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05AE" w14:textId="6A20E16F" w:rsidR="005A6C37" w:rsidRPr="003A5791" w:rsidRDefault="007166E5" w:rsidP="005C33B3">
      <w:pPr>
        <w:pStyle w:val="UniformReguilations"/>
      </w:pPr>
      <w:bookmarkStart w:id="0" w:name="_Toc174455585"/>
      <w:bookmarkStart w:id="1" w:name="_Toc174456009"/>
      <w:bookmarkStart w:id="2" w:name="_Toc490663522"/>
      <w:bookmarkStart w:id="3" w:name="_Toc157693610"/>
      <w:r w:rsidRPr="003A5791">
        <w:t>E</w:t>
      </w:r>
      <w:r w:rsidR="005A6C37" w:rsidRPr="003A5791">
        <w:t>.  Uniform Regulation for National Type Evaluation</w:t>
      </w:r>
      <w:bookmarkEnd w:id="0"/>
      <w:bookmarkEnd w:id="1"/>
      <w:bookmarkEnd w:id="2"/>
      <w:bookmarkEnd w:id="3"/>
    </w:p>
    <w:p w14:paraId="1F30BEF6" w14:textId="77777777" w:rsidR="005A6C37" w:rsidRDefault="005A6C37" w:rsidP="009D6532">
      <w:pPr>
        <w:pStyle w:val="BodyText"/>
        <w:tabs>
          <w:tab w:val="left" w:pos="360"/>
        </w:tabs>
        <w:spacing w:after="0"/>
        <w:jc w:val="center"/>
      </w:pPr>
      <w:r>
        <w:t>as adopted by</w:t>
      </w:r>
    </w:p>
    <w:p w14:paraId="2C1A9978" w14:textId="7DEFC938" w:rsidR="005A6C37" w:rsidRDefault="005A6C37" w:rsidP="009D6532">
      <w:pPr>
        <w:pStyle w:val="BodyText"/>
        <w:tabs>
          <w:tab w:val="left" w:pos="360"/>
        </w:tabs>
        <w:jc w:val="center"/>
      </w:pPr>
      <w:r>
        <w:t>The National Conference on Weights and Measures</w:t>
      </w:r>
      <w:r w:rsidR="007D50BB" w:rsidRPr="007D50BB">
        <w:rPr>
          <w:rStyle w:val="FootnoteReference"/>
        </w:rPr>
        <w:footnoteReference w:customMarkFollows="1" w:id="2"/>
        <w:t>*</w:t>
      </w:r>
    </w:p>
    <w:p w14:paraId="6EDAEEA3" w14:textId="77777777" w:rsidR="005A6C37" w:rsidRDefault="005A6C37" w:rsidP="009D6532">
      <w:pPr>
        <w:pStyle w:val="Heading6"/>
      </w:pPr>
      <w:bookmarkStart w:id="4" w:name="_Toc173470338"/>
      <w:bookmarkStart w:id="5" w:name="_Toc173470711"/>
      <w:bookmarkStart w:id="6" w:name="_Toc173471576"/>
      <w:bookmarkStart w:id="7" w:name="_Toc173474232"/>
      <w:bookmarkStart w:id="8" w:name="_Toc173771828"/>
      <w:r>
        <w:t>1.  Background</w:t>
      </w:r>
      <w:bookmarkEnd w:id="4"/>
      <w:bookmarkEnd w:id="5"/>
      <w:bookmarkEnd w:id="6"/>
      <w:bookmarkEnd w:id="7"/>
      <w:bookmarkEnd w:id="8"/>
    </w:p>
    <w:p w14:paraId="43B7CF08" w14:textId="4576C51F" w:rsidR="005A6C37" w:rsidRDefault="005A6C37" w:rsidP="009D6532">
      <w:pPr>
        <w:pStyle w:val="BodyText"/>
        <w:tabs>
          <w:tab w:val="left" w:pos="360"/>
        </w:tabs>
        <w:spacing w:after="60"/>
      </w:pPr>
      <w:r>
        <w:t>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rsidR="00EB6F54">
        <w:fldChar w:fldCharType="begin"/>
      </w:r>
      <w:r w:rsidR="00EB6F54">
        <w:instrText xml:space="preserve"> XE "</w:instrText>
      </w:r>
      <w:r w:rsidR="00EB6F54" w:rsidRPr="003462C4">
        <w:rPr>
          <w:b/>
        </w:rPr>
        <w:instrText>Regulation</w:instrText>
      </w:r>
      <w:r w:rsidR="00EB6F54" w:rsidRPr="008E0A8C">
        <w:rPr>
          <w:b/>
          <w:bCs/>
        </w:rPr>
        <w:instrText>:</w:instrText>
      </w:r>
      <w:r w:rsidR="00EB6F54" w:rsidRPr="008E0A8C">
        <w:instrText>National Type Evaluation</w:instrText>
      </w:r>
      <w:r w:rsidR="00EB6F54">
        <w:instrText xml:space="preserve">" </w:instrText>
      </w:r>
      <w:r w:rsidR="00EB6F54">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D962A8">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D962A8">
        <w:fldChar w:fldCharType="begin"/>
      </w:r>
      <w:r>
        <w:instrText>xe "</w:instrText>
      </w:r>
      <w:r w:rsidRPr="006B5684">
        <w:instrText>Type evaluation</w:instrText>
      </w:r>
      <w:r>
        <w:instrText>"</w:instrText>
      </w:r>
      <w:r w:rsidR="00D962A8">
        <w:fldChar w:fldCharType="end"/>
      </w:r>
      <w:r>
        <w:t xml:space="preserve">; recognition of a </w:t>
      </w:r>
      <w:r w:rsidR="00C56CC8">
        <w:t>NCWM</w:t>
      </w:r>
      <w:r>
        <w:t xml:space="preserve"> “Certificate of Conformance” of type; the State Measurement Laboratory to operate as a Participating Laboratory</w:t>
      </w:r>
      <w:r w:rsidR="00D962A8">
        <w:fldChar w:fldCharType="begin"/>
      </w:r>
      <w:r>
        <w:instrText>xe "</w:instrText>
      </w:r>
      <w:r w:rsidRPr="00894179">
        <w:instrText>Participating Laboratory</w:instrText>
      </w:r>
      <w:r>
        <w:instrText>"</w:instrText>
      </w:r>
      <w:r w:rsidR="00D962A8">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D962A8">
        <w:fldChar w:fldCharType="begin"/>
      </w:r>
      <w:r>
        <w:instrText>xe "</w:instrText>
      </w:r>
      <w:r w:rsidRPr="006B5684">
        <w:instrText>Type evaluation</w:instrText>
      </w:r>
      <w:r>
        <w:instrText>"</w:instrText>
      </w:r>
      <w:r w:rsidR="00D962A8">
        <w:fldChar w:fldCharType="end"/>
      </w:r>
      <w:r>
        <w:t xml:space="preserve"> of weighing and measuring devices.</w:t>
      </w:r>
    </w:p>
    <w:p w14:paraId="7D8E4091" w14:textId="77777777" w:rsidR="005A6C37" w:rsidRDefault="005A6C37" w:rsidP="009D6532">
      <w:pPr>
        <w:pStyle w:val="BodyText"/>
        <w:tabs>
          <w:tab w:val="left" w:pos="360"/>
        </w:tabs>
      </w:pPr>
      <w:r>
        <w:t>(Amended 2000)</w:t>
      </w:r>
    </w:p>
    <w:p w14:paraId="771C29B5" w14:textId="3D069665" w:rsidR="005A6C37" w:rsidRDefault="005A6C37" w:rsidP="009D6532">
      <w:pPr>
        <w:pStyle w:val="BodyText"/>
        <w:tabs>
          <w:tab w:val="left" w:pos="360"/>
        </w:tabs>
        <w:spacing w:after="60"/>
      </w:pPr>
      <w:r>
        <w:t>At the 81</w:t>
      </w:r>
      <w:r w:rsidRPr="006C452C">
        <w:rPr>
          <w:vertAlign w:val="superscript"/>
        </w:rPr>
        <w:t>st</w:t>
      </w:r>
      <w:r>
        <w:t xml:space="preserve"> Annual Meeting in 1996, the NCWM adopted major revisions to 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These revisions were made to clarify the requirements and incorporate the policies and guidelines adopted by the Executive Committee as published in NCWM Publication 14, “Technical Policy, Checklists, and Test Procedures.”</w:t>
      </w:r>
    </w:p>
    <w:p w14:paraId="0E79046F" w14:textId="77777777" w:rsidR="005A6C37" w:rsidRDefault="005A6C37" w:rsidP="009D6532">
      <w:pPr>
        <w:pStyle w:val="BodyText"/>
        <w:tabs>
          <w:tab w:val="left" w:pos="360"/>
        </w:tabs>
      </w:pPr>
      <w:r>
        <w:t>(Amended 1997)</w:t>
      </w:r>
    </w:p>
    <w:p w14:paraId="53ABDD95" w14:textId="77777777" w:rsidR="005A6C37" w:rsidRDefault="005A6C37" w:rsidP="009D6532">
      <w:pPr>
        <w:pStyle w:val="Heading6"/>
      </w:pPr>
      <w:bookmarkStart w:id="9" w:name="_Toc173470339"/>
      <w:bookmarkStart w:id="10" w:name="_Toc173470712"/>
      <w:bookmarkStart w:id="11" w:name="_Toc173471577"/>
      <w:bookmarkStart w:id="12" w:name="_Toc173474233"/>
      <w:bookmarkStart w:id="13" w:name="_Toc173771829"/>
      <w:r>
        <w:t>2.  Intent</w:t>
      </w:r>
      <w:bookmarkEnd w:id="9"/>
      <w:bookmarkEnd w:id="10"/>
      <w:bookmarkEnd w:id="11"/>
      <w:bookmarkEnd w:id="12"/>
      <w:bookmarkEnd w:id="13"/>
    </w:p>
    <w:p w14:paraId="25428AF8" w14:textId="07150695" w:rsidR="005A6C37" w:rsidRDefault="005A6C37" w:rsidP="009D6532">
      <w:pPr>
        <w:pStyle w:val="BodyText"/>
        <w:tabs>
          <w:tab w:val="left" w:pos="360"/>
        </w:tabs>
      </w:pPr>
      <w:r>
        <w:t>It is the intent of this regulation to have all states use the National Type Evaluation</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as approved by the </w:t>
      </w:r>
      <w:r w:rsidR="004E3CB6">
        <w:t>NCWM</w:t>
      </w:r>
      <w:r>
        <w:t>, as their examining procedure.  If a state does not wish to establish a Participating Laboratory, Section 2.4. Participating Laboratory and Section 4. Participating Laboratory may be deleted.</w:t>
      </w:r>
    </w:p>
    <w:p w14:paraId="04DA0A23" w14:textId="77777777" w:rsidR="005A6C37" w:rsidRDefault="005A6C37" w:rsidP="009D6532">
      <w:pPr>
        <w:pStyle w:val="Heading6"/>
      </w:pPr>
      <w:bookmarkStart w:id="14" w:name="_Toc173470340"/>
      <w:bookmarkStart w:id="15" w:name="_Toc173470713"/>
      <w:bookmarkStart w:id="16" w:name="_Toc173471578"/>
      <w:bookmarkStart w:id="17" w:name="_Toc173474234"/>
      <w:bookmarkStart w:id="18" w:name="_Toc173771830"/>
      <w:r>
        <w:t>3.  Status of Promulgation</w:t>
      </w:r>
      <w:bookmarkEnd w:id="14"/>
      <w:bookmarkEnd w:id="15"/>
      <w:bookmarkEnd w:id="16"/>
      <w:bookmarkEnd w:id="17"/>
      <w:bookmarkEnd w:id="18"/>
    </w:p>
    <w:p w14:paraId="5B635317" w14:textId="75DA91A3" w:rsidR="005A6C37" w:rsidRDefault="005A6C37" w:rsidP="009D6532">
      <w:pPr>
        <w:pStyle w:val="BodyText"/>
        <w:tabs>
          <w:tab w:val="left" w:pos="360"/>
        </w:tabs>
      </w:pPr>
      <w:r>
        <w:t xml:space="preserve">The table beginning </w:t>
      </w:r>
      <w:r w:rsidRPr="00A815BB">
        <w:t xml:space="preserve">on </w:t>
      </w:r>
      <w:r w:rsidR="00507441" w:rsidRPr="00A815BB">
        <w:t xml:space="preserve">page </w:t>
      </w:r>
      <w:r w:rsidR="00F72325" w:rsidRPr="00A815BB">
        <w:t xml:space="preserve">6 </w:t>
      </w:r>
      <w:r w:rsidRPr="00A815BB">
        <w:t>shows</w:t>
      </w:r>
      <w:r>
        <w:t xml:space="preserve"> the status of adoption of the Uniform Regulation </w:t>
      </w:r>
      <w:r w:rsidRPr="004E0D44">
        <w:t>for</w:t>
      </w:r>
      <w:r>
        <w:t xml:space="preserve"> National Type Evaluation</w:t>
      </w:r>
      <w:r w:rsidR="00517065">
        <w:fldChar w:fldCharType="begin"/>
      </w:r>
      <w:r w:rsidR="00517065">
        <w:instrText xml:space="preserve"> XE "</w:instrText>
      </w:r>
      <w:r w:rsidR="00517065" w:rsidRPr="009B3694">
        <w:rPr>
          <w:b/>
        </w:rPr>
        <w:instrText>Re</w:instrText>
      </w:r>
      <w:r w:rsidR="00655B73">
        <w:rPr>
          <w:b/>
        </w:rPr>
        <w:instrText>g</w:instrText>
      </w:r>
      <w:r w:rsidR="00517065" w:rsidRPr="009B3694">
        <w:rPr>
          <w:b/>
        </w:rPr>
        <w:instrText>ulatio</w:instrText>
      </w:r>
      <w:r w:rsidR="00655B73">
        <w:rPr>
          <w:b/>
        </w:rPr>
        <w:instrText>n</w:instrText>
      </w:r>
      <w:r w:rsidR="00517065" w:rsidRPr="009A24DD">
        <w:rPr>
          <w:b/>
          <w:bCs/>
        </w:rPr>
        <w:instrText>:</w:instrText>
      </w:r>
      <w:r w:rsidR="00517065" w:rsidRPr="009A24DD">
        <w:instrText>National Type Evaluation</w:instrText>
      </w:r>
      <w:r w:rsidR="00517065">
        <w:instrText xml:space="preserve">" </w:instrText>
      </w:r>
      <w:r w:rsidR="00517065">
        <w:fldChar w:fldCharType="end"/>
      </w:r>
      <w:r w:rsidR="00D962A8">
        <w:fldChar w:fldCharType="begin"/>
      </w:r>
      <w:r>
        <w:instrText>xe "Uniform Regulat</w:instrText>
      </w:r>
      <w:r w:rsidR="00655B73">
        <w:instrText>i</w:instrText>
      </w:r>
      <w:r>
        <w:instrText>on for National Type Evaluation"</w:instrText>
      </w:r>
      <w:r w:rsidR="00D962A8">
        <w:fldChar w:fldCharType="end"/>
      </w:r>
      <w:r>
        <w:t>.</w:t>
      </w:r>
    </w:p>
    <w:p w14:paraId="67E760B9" w14:textId="77777777" w:rsidR="00EF784A" w:rsidRDefault="00EF784A" w:rsidP="009D6532">
      <w:pPr>
        <w:pStyle w:val="BodyText"/>
        <w:tabs>
          <w:tab w:val="left" w:pos="360"/>
        </w:tabs>
      </w:pPr>
    </w:p>
    <w:p w14:paraId="0A2DCFDB" w14:textId="792F1A2E" w:rsidR="00EF784A" w:rsidRDefault="00EF784A" w:rsidP="009D6532">
      <w:pPr>
        <w:pStyle w:val="BodyText"/>
        <w:tabs>
          <w:tab w:val="left" w:pos="360"/>
        </w:tabs>
        <w:sectPr w:rsidR="00EF784A" w:rsidSect="00AD08FC">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71"/>
          <w:cols w:space="720"/>
          <w:docGrid w:linePitch="360"/>
        </w:sectPr>
      </w:pPr>
    </w:p>
    <w:p w14:paraId="43D7F7DB" w14:textId="77777777" w:rsidR="00BC0A05" w:rsidRDefault="00BC0A05" w:rsidP="009D6532">
      <w:pPr>
        <w:pStyle w:val="BodyText"/>
        <w:tabs>
          <w:tab w:val="left" w:pos="360"/>
        </w:tabs>
      </w:pPr>
    </w:p>
    <w:p w14:paraId="2CF4D09B" w14:textId="37F4C28A" w:rsidR="005A6C37" w:rsidRPr="00EF784A" w:rsidRDefault="00EF784A" w:rsidP="009D6532">
      <w:pPr>
        <w:pStyle w:val="BodyText"/>
        <w:tabs>
          <w:tab w:val="left" w:pos="360"/>
        </w:tabs>
        <w:spacing w:before="4060" w:after="0"/>
        <w:jc w:val="center"/>
        <w:rPr>
          <w:i/>
        </w:rPr>
      </w:pPr>
      <w:r w:rsidRPr="00EF784A">
        <w:t>THIS PAGE INTENTIONALLY LEFT BLANK</w:t>
      </w:r>
    </w:p>
    <w:p w14:paraId="20096F08" w14:textId="4979992C" w:rsidR="005A6C37" w:rsidRPr="00C01370" w:rsidRDefault="005A6C37" w:rsidP="009D6532">
      <w:pPr>
        <w:pStyle w:val="BodyText"/>
        <w:tabs>
          <w:tab w:val="left" w:pos="360"/>
        </w:tabs>
      </w:pPr>
      <w:r>
        <w:br w:type="page"/>
      </w:r>
    </w:p>
    <w:p w14:paraId="1B1343D7" w14:textId="6C2A6327" w:rsidR="005A6C37" w:rsidRPr="009A78FB" w:rsidRDefault="00FF6D72" w:rsidP="009D6532">
      <w:pPr>
        <w:tabs>
          <w:tab w:val="left" w:pos="360"/>
        </w:tabs>
        <w:spacing w:before="400" w:after="180"/>
        <w:jc w:val="center"/>
        <w:rPr>
          <w:rFonts w:ascii="Arial" w:hAnsi="Arial" w:cs="Arial"/>
          <w:b/>
          <w:bCs/>
        </w:rPr>
      </w:pPr>
      <w:r w:rsidRPr="009A78FB">
        <w:rPr>
          <w:rFonts w:ascii="Arial" w:hAnsi="Arial" w:cs="Arial"/>
          <w:b/>
          <w:bCs/>
          <w:szCs w:val="28"/>
        </w:rPr>
        <w:lastRenderedPageBreak/>
        <w:t>E</w:t>
      </w:r>
      <w:r w:rsidR="00FC5AE4" w:rsidRPr="009A78FB">
        <w:rPr>
          <w:rFonts w:ascii="Arial" w:hAnsi="Arial" w:cs="Arial"/>
          <w:b/>
          <w:bCs/>
          <w:szCs w:val="28"/>
        </w:rPr>
        <w:t>.</w:t>
      </w:r>
      <w:r w:rsidR="00FC5AE4" w:rsidRPr="009A78FB">
        <w:rPr>
          <w:rFonts w:ascii="Arial" w:hAnsi="Arial" w:cs="Arial"/>
          <w:b/>
          <w:bCs/>
        </w:rPr>
        <w:t>  </w:t>
      </w:r>
      <w:r w:rsidR="005A6C37" w:rsidRPr="009A78FB">
        <w:rPr>
          <w:rFonts w:ascii="Arial" w:hAnsi="Arial" w:cs="Arial"/>
          <w:b/>
          <w:bCs/>
        </w:rPr>
        <w:t>Uniform Regulation for National Type Evaluation</w:t>
      </w:r>
    </w:p>
    <w:p w14:paraId="55EBD837" w14:textId="23781979" w:rsidR="005A6C37" w:rsidRDefault="00775C1C" w:rsidP="009D6532">
      <w:pPr>
        <w:pStyle w:val="Frontmatterhead"/>
        <w:tabs>
          <w:tab w:val="left" w:pos="360"/>
        </w:tabs>
      </w:pPr>
      <w:r w:rsidRPr="00775C1C">
        <w:t>Table of Contents</w:t>
      </w:r>
    </w:p>
    <w:p w14:paraId="6F8B1F95" w14:textId="300CC954" w:rsidR="00234A1F" w:rsidRDefault="00D962A8" w:rsidP="009D6532">
      <w:pPr>
        <w:pStyle w:val="TOC1"/>
        <w:tabs>
          <w:tab w:val="left" w:pos="360"/>
        </w:tabs>
        <w:rPr>
          <w:rFonts w:asciiTheme="minorHAnsi" w:eastAsiaTheme="minorEastAsia" w:hAnsiTheme="minorHAnsi" w:cstheme="minorBidi"/>
          <w:noProof/>
          <w:color w:val="auto"/>
          <w:szCs w:val="22"/>
        </w:rPr>
      </w:pPr>
      <w:r w:rsidRPr="002C23C5">
        <w:rPr>
          <w:bCs w:val="0"/>
          <w:noProof/>
          <w:sz w:val="22"/>
        </w:rPr>
        <w:fldChar w:fldCharType="begin"/>
      </w:r>
      <w:r w:rsidR="005A6C37" w:rsidRPr="002C23C5">
        <w:rPr>
          <w:noProof/>
        </w:rPr>
        <w:instrText xml:space="preserve"> TOC \f \h \z \t "NatlTypeLevel1,1,NatlTypeLevel2,2" </w:instrText>
      </w:r>
      <w:r w:rsidRPr="002C23C5">
        <w:rPr>
          <w:bCs w:val="0"/>
          <w:noProof/>
          <w:sz w:val="22"/>
        </w:rPr>
        <w:fldChar w:fldCharType="separate"/>
      </w:r>
      <w:hyperlink w:anchor="_Toc130806110" w:history="1">
        <w:r w:rsidR="00234A1F" w:rsidRPr="00A239EC">
          <w:rPr>
            <w:rStyle w:val="Hyperlink"/>
            <w:noProof/>
          </w:rPr>
          <w:t>Section 1.  Application</w:t>
        </w:r>
        <w:r w:rsidR="00234A1F">
          <w:rPr>
            <w:noProof/>
            <w:webHidden/>
          </w:rPr>
          <w:tab/>
        </w:r>
        <w:r w:rsidR="00234A1F">
          <w:rPr>
            <w:noProof/>
            <w:webHidden/>
          </w:rPr>
          <w:fldChar w:fldCharType="begin"/>
        </w:r>
        <w:r w:rsidR="00234A1F">
          <w:rPr>
            <w:noProof/>
            <w:webHidden/>
          </w:rPr>
          <w:instrText xml:space="preserve"> PAGEREF _Toc130806110 \h </w:instrText>
        </w:r>
        <w:r w:rsidR="00234A1F">
          <w:rPr>
            <w:noProof/>
            <w:webHidden/>
          </w:rPr>
        </w:r>
        <w:r w:rsidR="00234A1F">
          <w:rPr>
            <w:noProof/>
            <w:webHidden/>
          </w:rPr>
          <w:fldChar w:fldCharType="separate"/>
        </w:r>
        <w:r w:rsidR="00810A8A">
          <w:rPr>
            <w:noProof/>
            <w:webHidden/>
          </w:rPr>
          <w:t>175</w:t>
        </w:r>
        <w:r w:rsidR="00234A1F">
          <w:rPr>
            <w:noProof/>
            <w:webHidden/>
          </w:rPr>
          <w:fldChar w:fldCharType="end"/>
        </w:r>
      </w:hyperlink>
    </w:p>
    <w:p w14:paraId="47478D84" w14:textId="59982A8D" w:rsidR="00234A1F" w:rsidRDefault="00393FC6" w:rsidP="009D6532">
      <w:pPr>
        <w:pStyle w:val="TOC1"/>
        <w:tabs>
          <w:tab w:val="left" w:pos="360"/>
        </w:tabs>
        <w:rPr>
          <w:rFonts w:asciiTheme="minorHAnsi" w:eastAsiaTheme="minorEastAsia" w:hAnsiTheme="minorHAnsi" w:cstheme="minorBidi"/>
          <w:noProof/>
          <w:color w:val="auto"/>
          <w:szCs w:val="22"/>
        </w:rPr>
      </w:pPr>
      <w:hyperlink w:anchor="_Toc130806111" w:history="1">
        <w:r w:rsidR="00234A1F" w:rsidRPr="00A239EC">
          <w:rPr>
            <w:rStyle w:val="Hyperlink"/>
            <w:noProof/>
          </w:rPr>
          <w:t>Section 2.  Definitions</w:t>
        </w:r>
        <w:r w:rsidR="00234A1F">
          <w:rPr>
            <w:noProof/>
            <w:webHidden/>
          </w:rPr>
          <w:tab/>
        </w:r>
        <w:r w:rsidR="00234A1F">
          <w:rPr>
            <w:noProof/>
            <w:webHidden/>
          </w:rPr>
          <w:fldChar w:fldCharType="begin"/>
        </w:r>
        <w:r w:rsidR="00234A1F">
          <w:rPr>
            <w:noProof/>
            <w:webHidden/>
          </w:rPr>
          <w:instrText xml:space="preserve"> PAGEREF _Toc130806111 \h </w:instrText>
        </w:r>
        <w:r w:rsidR="00234A1F">
          <w:rPr>
            <w:noProof/>
            <w:webHidden/>
          </w:rPr>
        </w:r>
        <w:r w:rsidR="00234A1F">
          <w:rPr>
            <w:noProof/>
            <w:webHidden/>
          </w:rPr>
          <w:fldChar w:fldCharType="separate"/>
        </w:r>
        <w:r w:rsidR="00810A8A">
          <w:rPr>
            <w:noProof/>
            <w:webHidden/>
          </w:rPr>
          <w:t>175</w:t>
        </w:r>
        <w:r w:rsidR="00234A1F">
          <w:rPr>
            <w:noProof/>
            <w:webHidden/>
          </w:rPr>
          <w:fldChar w:fldCharType="end"/>
        </w:r>
      </w:hyperlink>
    </w:p>
    <w:p w14:paraId="1F0CDA7F" w14:textId="08C80D9B" w:rsidR="00234A1F" w:rsidRDefault="00393FC6" w:rsidP="009D6532">
      <w:pPr>
        <w:pStyle w:val="TOC2"/>
        <w:tabs>
          <w:tab w:val="left" w:pos="360"/>
        </w:tabs>
        <w:rPr>
          <w:rFonts w:asciiTheme="minorHAnsi" w:eastAsiaTheme="minorEastAsia" w:hAnsiTheme="minorHAnsi" w:cstheme="minorBidi"/>
          <w:szCs w:val="22"/>
        </w:rPr>
      </w:pPr>
      <w:hyperlink w:anchor="_Toc130806112" w:history="1">
        <w:r w:rsidR="00234A1F" w:rsidRPr="00A239EC">
          <w:rPr>
            <w:rStyle w:val="Hyperlink"/>
          </w:rPr>
          <w:t>2.1.</w:t>
        </w:r>
        <w:r w:rsidR="00234A1F">
          <w:rPr>
            <w:rFonts w:asciiTheme="minorHAnsi" w:eastAsiaTheme="minorEastAsia" w:hAnsiTheme="minorHAnsi" w:cstheme="minorBidi"/>
            <w:szCs w:val="22"/>
          </w:rPr>
          <w:tab/>
        </w:r>
        <w:r w:rsidR="00234A1F" w:rsidRPr="00A239EC">
          <w:rPr>
            <w:rStyle w:val="Hyperlink"/>
          </w:rPr>
          <w:t>Active Certificate of Conformance (CC).</w:t>
        </w:r>
        <w:r w:rsidR="00234A1F">
          <w:rPr>
            <w:webHidden/>
          </w:rPr>
          <w:tab/>
        </w:r>
        <w:r w:rsidR="00234A1F">
          <w:rPr>
            <w:webHidden/>
          </w:rPr>
          <w:fldChar w:fldCharType="begin"/>
        </w:r>
        <w:r w:rsidR="00234A1F">
          <w:rPr>
            <w:webHidden/>
          </w:rPr>
          <w:instrText xml:space="preserve"> PAGEREF _Toc130806112 \h </w:instrText>
        </w:r>
        <w:r w:rsidR="00234A1F">
          <w:rPr>
            <w:webHidden/>
          </w:rPr>
        </w:r>
        <w:r w:rsidR="00234A1F">
          <w:rPr>
            <w:webHidden/>
          </w:rPr>
          <w:fldChar w:fldCharType="separate"/>
        </w:r>
        <w:r w:rsidR="00810A8A">
          <w:rPr>
            <w:webHidden/>
          </w:rPr>
          <w:t>175</w:t>
        </w:r>
        <w:r w:rsidR="00234A1F">
          <w:rPr>
            <w:webHidden/>
          </w:rPr>
          <w:fldChar w:fldCharType="end"/>
        </w:r>
      </w:hyperlink>
    </w:p>
    <w:p w14:paraId="4B26EFEF" w14:textId="17D1AA85" w:rsidR="00234A1F" w:rsidRDefault="00393FC6" w:rsidP="009D6532">
      <w:pPr>
        <w:pStyle w:val="TOC2"/>
        <w:tabs>
          <w:tab w:val="left" w:pos="360"/>
        </w:tabs>
        <w:rPr>
          <w:rFonts w:asciiTheme="minorHAnsi" w:eastAsiaTheme="minorEastAsia" w:hAnsiTheme="minorHAnsi" w:cstheme="minorBidi"/>
          <w:szCs w:val="22"/>
        </w:rPr>
      </w:pPr>
      <w:hyperlink w:anchor="_Toc130806113" w:history="1">
        <w:r w:rsidR="00234A1F" w:rsidRPr="00A239EC">
          <w:rPr>
            <w:rStyle w:val="Hyperlink"/>
          </w:rPr>
          <w:t>2.2.</w:t>
        </w:r>
        <w:r w:rsidR="00234A1F">
          <w:rPr>
            <w:rFonts w:asciiTheme="minorHAnsi" w:eastAsiaTheme="minorEastAsia" w:hAnsiTheme="minorHAnsi" w:cstheme="minorBidi"/>
            <w:szCs w:val="22"/>
          </w:rPr>
          <w:tab/>
        </w:r>
        <w:r w:rsidR="00234A1F" w:rsidRPr="00A239EC">
          <w:rPr>
            <w:rStyle w:val="Hyperlink"/>
          </w:rPr>
          <w:t>Device.</w:t>
        </w:r>
        <w:r w:rsidR="00234A1F">
          <w:rPr>
            <w:webHidden/>
          </w:rPr>
          <w:tab/>
        </w:r>
        <w:r w:rsidR="00234A1F">
          <w:rPr>
            <w:webHidden/>
          </w:rPr>
          <w:fldChar w:fldCharType="begin"/>
        </w:r>
        <w:r w:rsidR="00234A1F">
          <w:rPr>
            <w:webHidden/>
          </w:rPr>
          <w:instrText xml:space="preserve"> PAGEREF _Toc130806113 \h </w:instrText>
        </w:r>
        <w:r w:rsidR="00234A1F">
          <w:rPr>
            <w:webHidden/>
          </w:rPr>
        </w:r>
        <w:r w:rsidR="00234A1F">
          <w:rPr>
            <w:webHidden/>
          </w:rPr>
          <w:fldChar w:fldCharType="separate"/>
        </w:r>
        <w:r w:rsidR="00810A8A">
          <w:rPr>
            <w:webHidden/>
          </w:rPr>
          <w:t>175</w:t>
        </w:r>
        <w:r w:rsidR="00234A1F">
          <w:rPr>
            <w:webHidden/>
          </w:rPr>
          <w:fldChar w:fldCharType="end"/>
        </w:r>
      </w:hyperlink>
    </w:p>
    <w:p w14:paraId="2FCF8DB3" w14:textId="236524E7" w:rsidR="00234A1F" w:rsidRDefault="00393FC6" w:rsidP="009D6532">
      <w:pPr>
        <w:pStyle w:val="TOC2"/>
        <w:tabs>
          <w:tab w:val="left" w:pos="360"/>
        </w:tabs>
        <w:rPr>
          <w:rFonts w:asciiTheme="minorHAnsi" w:eastAsiaTheme="minorEastAsia" w:hAnsiTheme="minorHAnsi" w:cstheme="minorBidi"/>
          <w:szCs w:val="22"/>
        </w:rPr>
      </w:pPr>
      <w:hyperlink w:anchor="_Toc130806114" w:history="1">
        <w:r w:rsidR="00234A1F" w:rsidRPr="00A239EC">
          <w:rPr>
            <w:rStyle w:val="Hyperlink"/>
          </w:rPr>
          <w:t>2.3.</w:t>
        </w:r>
        <w:r w:rsidR="00234A1F">
          <w:rPr>
            <w:rFonts w:asciiTheme="minorHAnsi" w:eastAsiaTheme="minorEastAsia" w:hAnsiTheme="minorHAnsi" w:cstheme="minorBidi"/>
            <w:szCs w:val="22"/>
          </w:rPr>
          <w:tab/>
        </w:r>
        <w:r w:rsidR="00234A1F" w:rsidRPr="00A239EC">
          <w:rPr>
            <w:rStyle w:val="Hyperlink"/>
          </w:rPr>
          <w:t>Director.</w:t>
        </w:r>
        <w:r w:rsidR="00234A1F">
          <w:rPr>
            <w:webHidden/>
          </w:rPr>
          <w:tab/>
        </w:r>
        <w:r w:rsidR="00234A1F">
          <w:rPr>
            <w:webHidden/>
          </w:rPr>
          <w:fldChar w:fldCharType="begin"/>
        </w:r>
        <w:r w:rsidR="00234A1F">
          <w:rPr>
            <w:webHidden/>
          </w:rPr>
          <w:instrText xml:space="preserve"> PAGEREF _Toc130806114 \h </w:instrText>
        </w:r>
        <w:r w:rsidR="00234A1F">
          <w:rPr>
            <w:webHidden/>
          </w:rPr>
        </w:r>
        <w:r w:rsidR="00234A1F">
          <w:rPr>
            <w:webHidden/>
          </w:rPr>
          <w:fldChar w:fldCharType="separate"/>
        </w:r>
        <w:r w:rsidR="00810A8A">
          <w:rPr>
            <w:webHidden/>
          </w:rPr>
          <w:t>175</w:t>
        </w:r>
        <w:r w:rsidR="00234A1F">
          <w:rPr>
            <w:webHidden/>
          </w:rPr>
          <w:fldChar w:fldCharType="end"/>
        </w:r>
      </w:hyperlink>
    </w:p>
    <w:p w14:paraId="487BD8C1" w14:textId="53DF5EE5" w:rsidR="00234A1F" w:rsidRDefault="00393FC6" w:rsidP="009D6532">
      <w:pPr>
        <w:pStyle w:val="TOC2"/>
        <w:tabs>
          <w:tab w:val="left" w:pos="360"/>
        </w:tabs>
        <w:rPr>
          <w:rFonts w:asciiTheme="minorHAnsi" w:eastAsiaTheme="minorEastAsia" w:hAnsiTheme="minorHAnsi" w:cstheme="minorBidi"/>
          <w:szCs w:val="22"/>
        </w:rPr>
      </w:pPr>
      <w:hyperlink w:anchor="_Toc130806115" w:history="1">
        <w:r w:rsidR="00234A1F" w:rsidRPr="00A239EC">
          <w:rPr>
            <w:rStyle w:val="Hyperlink"/>
          </w:rPr>
          <w:t>2.4.</w:t>
        </w:r>
        <w:r w:rsidR="00234A1F">
          <w:rPr>
            <w:rFonts w:asciiTheme="minorHAnsi" w:eastAsiaTheme="minorEastAsia" w:hAnsiTheme="minorHAnsi" w:cstheme="minorBidi"/>
            <w:szCs w:val="22"/>
          </w:rPr>
          <w:tab/>
        </w:r>
        <w:r w:rsidR="00234A1F" w:rsidRPr="00A239EC">
          <w:rPr>
            <w:rStyle w:val="Hyperlink"/>
          </w:rPr>
          <w:t>Manufactured Device.</w:t>
        </w:r>
        <w:r w:rsidR="00234A1F">
          <w:rPr>
            <w:webHidden/>
          </w:rPr>
          <w:tab/>
        </w:r>
        <w:r w:rsidR="00234A1F">
          <w:rPr>
            <w:webHidden/>
          </w:rPr>
          <w:fldChar w:fldCharType="begin"/>
        </w:r>
        <w:r w:rsidR="00234A1F">
          <w:rPr>
            <w:webHidden/>
          </w:rPr>
          <w:instrText xml:space="preserve"> PAGEREF _Toc130806115 \h </w:instrText>
        </w:r>
        <w:r w:rsidR="00234A1F">
          <w:rPr>
            <w:webHidden/>
          </w:rPr>
        </w:r>
        <w:r w:rsidR="00234A1F">
          <w:rPr>
            <w:webHidden/>
          </w:rPr>
          <w:fldChar w:fldCharType="separate"/>
        </w:r>
        <w:r w:rsidR="00810A8A">
          <w:rPr>
            <w:webHidden/>
          </w:rPr>
          <w:t>175</w:t>
        </w:r>
        <w:r w:rsidR="00234A1F">
          <w:rPr>
            <w:webHidden/>
          </w:rPr>
          <w:fldChar w:fldCharType="end"/>
        </w:r>
      </w:hyperlink>
    </w:p>
    <w:p w14:paraId="52373DF4" w14:textId="63E5C8B6" w:rsidR="00234A1F" w:rsidRDefault="00393FC6" w:rsidP="009D6532">
      <w:pPr>
        <w:pStyle w:val="TOC2"/>
        <w:tabs>
          <w:tab w:val="left" w:pos="360"/>
        </w:tabs>
        <w:rPr>
          <w:rFonts w:asciiTheme="minorHAnsi" w:eastAsiaTheme="minorEastAsia" w:hAnsiTheme="minorHAnsi" w:cstheme="minorBidi"/>
          <w:szCs w:val="22"/>
        </w:rPr>
      </w:pPr>
      <w:hyperlink w:anchor="_Toc130806116" w:history="1">
        <w:r w:rsidR="00234A1F" w:rsidRPr="00A239EC">
          <w:rPr>
            <w:rStyle w:val="Hyperlink"/>
          </w:rPr>
          <w:t>2.5.</w:t>
        </w:r>
        <w:r w:rsidR="00234A1F">
          <w:rPr>
            <w:rFonts w:asciiTheme="minorHAnsi" w:eastAsiaTheme="minorEastAsia" w:hAnsiTheme="minorHAnsi" w:cstheme="minorBidi"/>
            <w:szCs w:val="22"/>
          </w:rPr>
          <w:tab/>
        </w:r>
        <w:r w:rsidR="00234A1F" w:rsidRPr="00A239EC">
          <w:rPr>
            <w:rStyle w:val="Hyperlink"/>
          </w:rPr>
          <w:t>National Type Evaluation Program.</w:t>
        </w:r>
        <w:r w:rsidR="00234A1F">
          <w:rPr>
            <w:webHidden/>
          </w:rPr>
          <w:tab/>
        </w:r>
        <w:r w:rsidR="00234A1F">
          <w:rPr>
            <w:webHidden/>
          </w:rPr>
          <w:fldChar w:fldCharType="begin"/>
        </w:r>
        <w:r w:rsidR="00234A1F">
          <w:rPr>
            <w:webHidden/>
          </w:rPr>
          <w:instrText xml:space="preserve"> PAGEREF _Toc130806116 \h </w:instrText>
        </w:r>
        <w:r w:rsidR="00234A1F">
          <w:rPr>
            <w:webHidden/>
          </w:rPr>
        </w:r>
        <w:r w:rsidR="00234A1F">
          <w:rPr>
            <w:webHidden/>
          </w:rPr>
          <w:fldChar w:fldCharType="separate"/>
        </w:r>
        <w:r w:rsidR="00810A8A">
          <w:rPr>
            <w:webHidden/>
          </w:rPr>
          <w:t>175</w:t>
        </w:r>
        <w:r w:rsidR="00234A1F">
          <w:rPr>
            <w:webHidden/>
          </w:rPr>
          <w:fldChar w:fldCharType="end"/>
        </w:r>
      </w:hyperlink>
    </w:p>
    <w:p w14:paraId="2C508B50" w14:textId="39B010D5" w:rsidR="00234A1F" w:rsidRDefault="00393FC6" w:rsidP="009D6532">
      <w:pPr>
        <w:pStyle w:val="TOC2"/>
        <w:tabs>
          <w:tab w:val="left" w:pos="360"/>
        </w:tabs>
        <w:rPr>
          <w:rFonts w:asciiTheme="minorHAnsi" w:eastAsiaTheme="minorEastAsia" w:hAnsiTheme="minorHAnsi" w:cstheme="minorBidi"/>
          <w:szCs w:val="22"/>
        </w:rPr>
      </w:pPr>
      <w:hyperlink w:anchor="_Toc130806117" w:history="1">
        <w:r w:rsidR="00234A1F" w:rsidRPr="00A239EC">
          <w:rPr>
            <w:rStyle w:val="Hyperlink"/>
          </w:rPr>
          <w:t>2.6.</w:t>
        </w:r>
        <w:r w:rsidR="00234A1F">
          <w:rPr>
            <w:rFonts w:asciiTheme="minorHAnsi" w:eastAsiaTheme="minorEastAsia" w:hAnsiTheme="minorHAnsi" w:cstheme="minorBidi"/>
            <w:szCs w:val="22"/>
          </w:rPr>
          <w:tab/>
        </w:r>
        <w:r w:rsidR="00234A1F" w:rsidRPr="00A239EC">
          <w:rPr>
            <w:rStyle w:val="Hyperlink"/>
          </w:rPr>
          <w:t>One-of-a-Kind Device.</w:t>
        </w:r>
        <w:r w:rsidR="00234A1F">
          <w:rPr>
            <w:webHidden/>
          </w:rPr>
          <w:tab/>
        </w:r>
        <w:r w:rsidR="00234A1F">
          <w:rPr>
            <w:webHidden/>
          </w:rPr>
          <w:fldChar w:fldCharType="begin"/>
        </w:r>
        <w:r w:rsidR="00234A1F">
          <w:rPr>
            <w:webHidden/>
          </w:rPr>
          <w:instrText xml:space="preserve"> PAGEREF _Toc130806117 \h </w:instrText>
        </w:r>
        <w:r w:rsidR="00234A1F">
          <w:rPr>
            <w:webHidden/>
          </w:rPr>
        </w:r>
        <w:r w:rsidR="00234A1F">
          <w:rPr>
            <w:webHidden/>
          </w:rPr>
          <w:fldChar w:fldCharType="separate"/>
        </w:r>
        <w:r w:rsidR="00810A8A">
          <w:rPr>
            <w:webHidden/>
          </w:rPr>
          <w:t>175</w:t>
        </w:r>
        <w:r w:rsidR="00234A1F">
          <w:rPr>
            <w:webHidden/>
          </w:rPr>
          <w:fldChar w:fldCharType="end"/>
        </w:r>
      </w:hyperlink>
    </w:p>
    <w:p w14:paraId="28FD5574" w14:textId="547B7B4F" w:rsidR="00234A1F" w:rsidRDefault="00393FC6" w:rsidP="009D6532">
      <w:pPr>
        <w:pStyle w:val="TOC2"/>
        <w:tabs>
          <w:tab w:val="left" w:pos="360"/>
        </w:tabs>
        <w:rPr>
          <w:rFonts w:asciiTheme="minorHAnsi" w:eastAsiaTheme="minorEastAsia" w:hAnsiTheme="minorHAnsi" w:cstheme="minorBidi"/>
          <w:szCs w:val="22"/>
        </w:rPr>
      </w:pPr>
      <w:hyperlink w:anchor="_Toc130806118" w:history="1">
        <w:r w:rsidR="00234A1F" w:rsidRPr="00A239EC">
          <w:rPr>
            <w:rStyle w:val="Hyperlink"/>
          </w:rPr>
          <w:t>2.7.</w:t>
        </w:r>
        <w:r w:rsidR="00234A1F">
          <w:rPr>
            <w:rFonts w:asciiTheme="minorHAnsi" w:eastAsiaTheme="minorEastAsia" w:hAnsiTheme="minorHAnsi" w:cstheme="minorBidi"/>
            <w:szCs w:val="22"/>
          </w:rPr>
          <w:tab/>
        </w:r>
        <w:r w:rsidR="00234A1F" w:rsidRPr="00A239EC">
          <w:rPr>
            <w:rStyle w:val="Hyperlink"/>
          </w:rPr>
          <w:t>Participating Laboratory.</w:t>
        </w:r>
        <w:r w:rsidR="00234A1F">
          <w:rPr>
            <w:webHidden/>
          </w:rPr>
          <w:tab/>
        </w:r>
        <w:r w:rsidR="00234A1F">
          <w:rPr>
            <w:webHidden/>
          </w:rPr>
          <w:fldChar w:fldCharType="begin"/>
        </w:r>
        <w:r w:rsidR="00234A1F">
          <w:rPr>
            <w:webHidden/>
          </w:rPr>
          <w:instrText xml:space="preserve"> PAGEREF _Toc130806118 \h </w:instrText>
        </w:r>
        <w:r w:rsidR="00234A1F">
          <w:rPr>
            <w:webHidden/>
          </w:rPr>
        </w:r>
        <w:r w:rsidR="00234A1F">
          <w:rPr>
            <w:webHidden/>
          </w:rPr>
          <w:fldChar w:fldCharType="separate"/>
        </w:r>
        <w:r w:rsidR="00810A8A">
          <w:rPr>
            <w:webHidden/>
          </w:rPr>
          <w:t>176</w:t>
        </w:r>
        <w:r w:rsidR="00234A1F">
          <w:rPr>
            <w:webHidden/>
          </w:rPr>
          <w:fldChar w:fldCharType="end"/>
        </w:r>
      </w:hyperlink>
    </w:p>
    <w:p w14:paraId="19C4115E" w14:textId="634F0808" w:rsidR="00234A1F" w:rsidRDefault="00393FC6" w:rsidP="009D6532">
      <w:pPr>
        <w:pStyle w:val="TOC2"/>
        <w:tabs>
          <w:tab w:val="left" w:pos="360"/>
        </w:tabs>
        <w:rPr>
          <w:rFonts w:asciiTheme="minorHAnsi" w:eastAsiaTheme="minorEastAsia" w:hAnsiTheme="minorHAnsi" w:cstheme="minorBidi"/>
          <w:szCs w:val="22"/>
        </w:rPr>
      </w:pPr>
      <w:hyperlink w:anchor="_Toc130806119" w:history="1">
        <w:r w:rsidR="00234A1F" w:rsidRPr="00A239EC">
          <w:rPr>
            <w:rStyle w:val="Hyperlink"/>
          </w:rPr>
          <w:t>2.8.</w:t>
        </w:r>
        <w:r w:rsidR="00234A1F">
          <w:rPr>
            <w:rFonts w:asciiTheme="minorHAnsi" w:eastAsiaTheme="minorEastAsia" w:hAnsiTheme="minorHAnsi" w:cstheme="minorBidi"/>
            <w:szCs w:val="22"/>
          </w:rPr>
          <w:tab/>
        </w:r>
        <w:r w:rsidR="00234A1F" w:rsidRPr="00A239EC">
          <w:rPr>
            <w:rStyle w:val="Hyperlink"/>
          </w:rPr>
          <w:t>Person.</w:t>
        </w:r>
        <w:r w:rsidR="00234A1F">
          <w:rPr>
            <w:webHidden/>
          </w:rPr>
          <w:tab/>
        </w:r>
        <w:r w:rsidR="00234A1F">
          <w:rPr>
            <w:webHidden/>
          </w:rPr>
          <w:fldChar w:fldCharType="begin"/>
        </w:r>
        <w:r w:rsidR="00234A1F">
          <w:rPr>
            <w:webHidden/>
          </w:rPr>
          <w:instrText xml:space="preserve"> PAGEREF _Toc130806119 \h </w:instrText>
        </w:r>
        <w:r w:rsidR="00234A1F">
          <w:rPr>
            <w:webHidden/>
          </w:rPr>
        </w:r>
        <w:r w:rsidR="00234A1F">
          <w:rPr>
            <w:webHidden/>
          </w:rPr>
          <w:fldChar w:fldCharType="separate"/>
        </w:r>
        <w:r w:rsidR="00810A8A">
          <w:rPr>
            <w:webHidden/>
          </w:rPr>
          <w:t>176</w:t>
        </w:r>
        <w:r w:rsidR="00234A1F">
          <w:rPr>
            <w:webHidden/>
          </w:rPr>
          <w:fldChar w:fldCharType="end"/>
        </w:r>
      </w:hyperlink>
    </w:p>
    <w:p w14:paraId="11DB0EE7" w14:textId="5353C344" w:rsidR="00234A1F" w:rsidRDefault="00393FC6" w:rsidP="009D6532">
      <w:pPr>
        <w:pStyle w:val="TOC2"/>
        <w:tabs>
          <w:tab w:val="left" w:pos="360"/>
        </w:tabs>
        <w:rPr>
          <w:rFonts w:asciiTheme="minorHAnsi" w:eastAsiaTheme="minorEastAsia" w:hAnsiTheme="minorHAnsi" w:cstheme="minorBidi"/>
          <w:szCs w:val="22"/>
        </w:rPr>
      </w:pPr>
      <w:hyperlink w:anchor="_Toc130806120" w:history="1">
        <w:r w:rsidR="00234A1F" w:rsidRPr="00A239EC">
          <w:rPr>
            <w:rStyle w:val="Hyperlink"/>
          </w:rPr>
          <w:t>2.9.</w:t>
        </w:r>
        <w:r w:rsidR="00234A1F">
          <w:rPr>
            <w:rFonts w:asciiTheme="minorHAnsi" w:eastAsiaTheme="minorEastAsia" w:hAnsiTheme="minorHAnsi" w:cstheme="minorBidi"/>
            <w:szCs w:val="22"/>
          </w:rPr>
          <w:tab/>
        </w:r>
        <w:r w:rsidR="00234A1F" w:rsidRPr="00A239EC">
          <w:rPr>
            <w:rStyle w:val="Hyperlink"/>
          </w:rPr>
          <w:t>Remanufactured Device.</w:t>
        </w:r>
        <w:r w:rsidR="00234A1F">
          <w:rPr>
            <w:webHidden/>
          </w:rPr>
          <w:tab/>
        </w:r>
        <w:r w:rsidR="00234A1F">
          <w:rPr>
            <w:webHidden/>
          </w:rPr>
          <w:fldChar w:fldCharType="begin"/>
        </w:r>
        <w:r w:rsidR="00234A1F">
          <w:rPr>
            <w:webHidden/>
          </w:rPr>
          <w:instrText xml:space="preserve"> PAGEREF _Toc130806120 \h </w:instrText>
        </w:r>
        <w:r w:rsidR="00234A1F">
          <w:rPr>
            <w:webHidden/>
          </w:rPr>
        </w:r>
        <w:r w:rsidR="00234A1F">
          <w:rPr>
            <w:webHidden/>
          </w:rPr>
          <w:fldChar w:fldCharType="separate"/>
        </w:r>
        <w:r w:rsidR="00810A8A">
          <w:rPr>
            <w:webHidden/>
          </w:rPr>
          <w:t>176</w:t>
        </w:r>
        <w:r w:rsidR="00234A1F">
          <w:rPr>
            <w:webHidden/>
          </w:rPr>
          <w:fldChar w:fldCharType="end"/>
        </w:r>
      </w:hyperlink>
    </w:p>
    <w:p w14:paraId="1BD77FE6" w14:textId="2257D966" w:rsidR="00234A1F" w:rsidRDefault="00393FC6" w:rsidP="009D6532">
      <w:pPr>
        <w:pStyle w:val="TOC2"/>
        <w:tabs>
          <w:tab w:val="left" w:pos="360"/>
        </w:tabs>
        <w:rPr>
          <w:rFonts w:asciiTheme="minorHAnsi" w:eastAsiaTheme="minorEastAsia" w:hAnsiTheme="minorHAnsi" w:cstheme="minorBidi"/>
          <w:szCs w:val="22"/>
        </w:rPr>
      </w:pPr>
      <w:hyperlink w:anchor="_Toc130806121" w:history="1">
        <w:r w:rsidR="00234A1F" w:rsidRPr="00A239EC">
          <w:rPr>
            <w:rStyle w:val="Hyperlink"/>
          </w:rPr>
          <w:t>2.10. </w:t>
        </w:r>
        <w:r w:rsidR="00234A1F">
          <w:rPr>
            <w:rFonts w:asciiTheme="minorHAnsi" w:eastAsiaTheme="minorEastAsia" w:hAnsiTheme="minorHAnsi" w:cstheme="minorBidi"/>
            <w:szCs w:val="22"/>
          </w:rPr>
          <w:tab/>
        </w:r>
        <w:r w:rsidR="00234A1F" w:rsidRPr="00A239EC">
          <w:rPr>
            <w:rStyle w:val="Hyperlink"/>
          </w:rPr>
          <w:t>Remanufactured Element.</w:t>
        </w:r>
        <w:r w:rsidR="00234A1F">
          <w:rPr>
            <w:webHidden/>
          </w:rPr>
          <w:tab/>
        </w:r>
        <w:r w:rsidR="00234A1F">
          <w:rPr>
            <w:webHidden/>
          </w:rPr>
          <w:fldChar w:fldCharType="begin"/>
        </w:r>
        <w:r w:rsidR="00234A1F">
          <w:rPr>
            <w:webHidden/>
          </w:rPr>
          <w:instrText xml:space="preserve"> PAGEREF _Toc130806121 \h </w:instrText>
        </w:r>
        <w:r w:rsidR="00234A1F">
          <w:rPr>
            <w:webHidden/>
          </w:rPr>
        </w:r>
        <w:r w:rsidR="00234A1F">
          <w:rPr>
            <w:webHidden/>
          </w:rPr>
          <w:fldChar w:fldCharType="separate"/>
        </w:r>
        <w:r w:rsidR="00810A8A">
          <w:rPr>
            <w:webHidden/>
          </w:rPr>
          <w:t>176</w:t>
        </w:r>
        <w:r w:rsidR="00234A1F">
          <w:rPr>
            <w:webHidden/>
          </w:rPr>
          <w:fldChar w:fldCharType="end"/>
        </w:r>
      </w:hyperlink>
    </w:p>
    <w:p w14:paraId="35525513" w14:textId="568E6CCF" w:rsidR="00234A1F" w:rsidRDefault="00393FC6" w:rsidP="009D6532">
      <w:pPr>
        <w:pStyle w:val="TOC2"/>
        <w:tabs>
          <w:tab w:val="left" w:pos="360"/>
        </w:tabs>
        <w:rPr>
          <w:rFonts w:asciiTheme="minorHAnsi" w:eastAsiaTheme="minorEastAsia" w:hAnsiTheme="minorHAnsi" w:cstheme="minorBidi"/>
          <w:szCs w:val="22"/>
        </w:rPr>
      </w:pPr>
      <w:hyperlink w:anchor="_Toc130806122" w:history="1">
        <w:r w:rsidR="00234A1F" w:rsidRPr="00A239EC">
          <w:rPr>
            <w:rStyle w:val="Hyperlink"/>
          </w:rPr>
          <w:t>2.11.</w:t>
        </w:r>
        <w:r w:rsidR="00234A1F">
          <w:rPr>
            <w:rFonts w:asciiTheme="minorHAnsi" w:eastAsiaTheme="minorEastAsia" w:hAnsiTheme="minorHAnsi" w:cstheme="minorBidi"/>
            <w:szCs w:val="22"/>
          </w:rPr>
          <w:tab/>
        </w:r>
        <w:r w:rsidR="00234A1F" w:rsidRPr="00A239EC">
          <w:rPr>
            <w:rStyle w:val="Hyperlink"/>
          </w:rPr>
          <w:t>Repaired Device.</w:t>
        </w:r>
        <w:r w:rsidR="00234A1F">
          <w:rPr>
            <w:webHidden/>
          </w:rPr>
          <w:tab/>
        </w:r>
        <w:r w:rsidR="00234A1F">
          <w:rPr>
            <w:webHidden/>
          </w:rPr>
          <w:fldChar w:fldCharType="begin"/>
        </w:r>
        <w:r w:rsidR="00234A1F">
          <w:rPr>
            <w:webHidden/>
          </w:rPr>
          <w:instrText xml:space="preserve"> PAGEREF _Toc130806122 \h </w:instrText>
        </w:r>
        <w:r w:rsidR="00234A1F">
          <w:rPr>
            <w:webHidden/>
          </w:rPr>
        </w:r>
        <w:r w:rsidR="00234A1F">
          <w:rPr>
            <w:webHidden/>
          </w:rPr>
          <w:fldChar w:fldCharType="separate"/>
        </w:r>
        <w:r w:rsidR="00810A8A">
          <w:rPr>
            <w:webHidden/>
          </w:rPr>
          <w:t>176</w:t>
        </w:r>
        <w:r w:rsidR="00234A1F">
          <w:rPr>
            <w:webHidden/>
          </w:rPr>
          <w:fldChar w:fldCharType="end"/>
        </w:r>
      </w:hyperlink>
    </w:p>
    <w:p w14:paraId="32968E6C" w14:textId="2C8D4178" w:rsidR="00234A1F" w:rsidRDefault="00393FC6" w:rsidP="009D6532">
      <w:pPr>
        <w:pStyle w:val="TOC2"/>
        <w:tabs>
          <w:tab w:val="left" w:pos="360"/>
        </w:tabs>
        <w:rPr>
          <w:rFonts w:asciiTheme="minorHAnsi" w:eastAsiaTheme="minorEastAsia" w:hAnsiTheme="minorHAnsi" w:cstheme="minorBidi"/>
          <w:szCs w:val="22"/>
        </w:rPr>
      </w:pPr>
      <w:hyperlink w:anchor="_Toc130806123" w:history="1">
        <w:r w:rsidR="00234A1F" w:rsidRPr="00A239EC">
          <w:rPr>
            <w:rStyle w:val="Hyperlink"/>
          </w:rPr>
          <w:t>2.12.</w:t>
        </w:r>
        <w:r w:rsidR="00234A1F">
          <w:rPr>
            <w:rFonts w:asciiTheme="minorHAnsi" w:eastAsiaTheme="minorEastAsia" w:hAnsiTheme="minorHAnsi" w:cstheme="minorBidi"/>
            <w:szCs w:val="22"/>
          </w:rPr>
          <w:tab/>
        </w:r>
        <w:r w:rsidR="00234A1F" w:rsidRPr="00A239EC">
          <w:rPr>
            <w:rStyle w:val="Hyperlink"/>
          </w:rPr>
          <w:t>Repaired Element.</w:t>
        </w:r>
        <w:r w:rsidR="00234A1F">
          <w:rPr>
            <w:webHidden/>
          </w:rPr>
          <w:tab/>
        </w:r>
        <w:r w:rsidR="00234A1F">
          <w:rPr>
            <w:webHidden/>
          </w:rPr>
          <w:fldChar w:fldCharType="begin"/>
        </w:r>
        <w:r w:rsidR="00234A1F">
          <w:rPr>
            <w:webHidden/>
          </w:rPr>
          <w:instrText xml:space="preserve"> PAGEREF _Toc130806123 \h </w:instrText>
        </w:r>
        <w:r w:rsidR="00234A1F">
          <w:rPr>
            <w:webHidden/>
          </w:rPr>
        </w:r>
        <w:r w:rsidR="00234A1F">
          <w:rPr>
            <w:webHidden/>
          </w:rPr>
          <w:fldChar w:fldCharType="separate"/>
        </w:r>
        <w:r w:rsidR="00810A8A">
          <w:rPr>
            <w:webHidden/>
          </w:rPr>
          <w:t>176</w:t>
        </w:r>
        <w:r w:rsidR="00234A1F">
          <w:rPr>
            <w:webHidden/>
          </w:rPr>
          <w:fldChar w:fldCharType="end"/>
        </w:r>
      </w:hyperlink>
    </w:p>
    <w:p w14:paraId="54E29AE0" w14:textId="4B91C0F8" w:rsidR="00234A1F" w:rsidRDefault="00393FC6" w:rsidP="009D6532">
      <w:pPr>
        <w:pStyle w:val="TOC2"/>
        <w:tabs>
          <w:tab w:val="left" w:pos="360"/>
        </w:tabs>
        <w:rPr>
          <w:rFonts w:asciiTheme="minorHAnsi" w:eastAsiaTheme="minorEastAsia" w:hAnsiTheme="minorHAnsi" w:cstheme="minorBidi"/>
          <w:szCs w:val="22"/>
        </w:rPr>
      </w:pPr>
      <w:hyperlink w:anchor="_Toc130806124" w:history="1">
        <w:r w:rsidR="00234A1F" w:rsidRPr="00A239EC">
          <w:rPr>
            <w:rStyle w:val="Hyperlink"/>
          </w:rPr>
          <w:t>2.13.</w:t>
        </w:r>
        <w:r w:rsidR="00234A1F">
          <w:rPr>
            <w:rFonts w:asciiTheme="minorHAnsi" w:eastAsiaTheme="minorEastAsia" w:hAnsiTheme="minorHAnsi" w:cstheme="minorBidi"/>
            <w:szCs w:val="22"/>
          </w:rPr>
          <w:tab/>
        </w:r>
        <w:r w:rsidR="00234A1F" w:rsidRPr="00A239EC">
          <w:rPr>
            <w:rStyle w:val="Hyperlink"/>
          </w:rPr>
          <w:t>Type.</w:t>
        </w:r>
        <w:r w:rsidR="00234A1F">
          <w:rPr>
            <w:webHidden/>
          </w:rPr>
          <w:tab/>
        </w:r>
        <w:r w:rsidR="00234A1F">
          <w:rPr>
            <w:webHidden/>
          </w:rPr>
          <w:fldChar w:fldCharType="begin"/>
        </w:r>
        <w:r w:rsidR="00234A1F">
          <w:rPr>
            <w:webHidden/>
          </w:rPr>
          <w:instrText xml:space="preserve"> PAGEREF _Toc130806124 \h </w:instrText>
        </w:r>
        <w:r w:rsidR="00234A1F">
          <w:rPr>
            <w:webHidden/>
          </w:rPr>
        </w:r>
        <w:r w:rsidR="00234A1F">
          <w:rPr>
            <w:webHidden/>
          </w:rPr>
          <w:fldChar w:fldCharType="separate"/>
        </w:r>
        <w:r w:rsidR="00810A8A">
          <w:rPr>
            <w:webHidden/>
          </w:rPr>
          <w:t>176</w:t>
        </w:r>
        <w:r w:rsidR="00234A1F">
          <w:rPr>
            <w:webHidden/>
          </w:rPr>
          <w:fldChar w:fldCharType="end"/>
        </w:r>
      </w:hyperlink>
    </w:p>
    <w:p w14:paraId="145C74D2" w14:textId="1BA0FB1B" w:rsidR="00234A1F" w:rsidRDefault="00393FC6" w:rsidP="009D6532">
      <w:pPr>
        <w:pStyle w:val="TOC2"/>
        <w:tabs>
          <w:tab w:val="left" w:pos="360"/>
        </w:tabs>
        <w:rPr>
          <w:rFonts w:asciiTheme="minorHAnsi" w:eastAsiaTheme="minorEastAsia" w:hAnsiTheme="minorHAnsi" w:cstheme="minorBidi"/>
          <w:szCs w:val="22"/>
        </w:rPr>
      </w:pPr>
      <w:hyperlink w:anchor="_Toc130806125" w:history="1">
        <w:r w:rsidR="00234A1F" w:rsidRPr="00A239EC">
          <w:rPr>
            <w:rStyle w:val="Hyperlink"/>
          </w:rPr>
          <w:t>2.14.</w:t>
        </w:r>
        <w:r w:rsidR="00234A1F">
          <w:rPr>
            <w:rFonts w:asciiTheme="minorHAnsi" w:eastAsiaTheme="minorEastAsia" w:hAnsiTheme="minorHAnsi" w:cstheme="minorBidi"/>
            <w:szCs w:val="22"/>
          </w:rPr>
          <w:tab/>
        </w:r>
        <w:r w:rsidR="00234A1F" w:rsidRPr="00A239EC">
          <w:rPr>
            <w:rStyle w:val="Hyperlink"/>
          </w:rPr>
          <w:t>Type Evaluation.</w:t>
        </w:r>
        <w:r w:rsidR="00234A1F">
          <w:rPr>
            <w:webHidden/>
          </w:rPr>
          <w:tab/>
        </w:r>
        <w:r w:rsidR="00234A1F">
          <w:rPr>
            <w:webHidden/>
          </w:rPr>
          <w:fldChar w:fldCharType="begin"/>
        </w:r>
        <w:r w:rsidR="00234A1F">
          <w:rPr>
            <w:webHidden/>
          </w:rPr>
          <w:instrText xml:space="preserve"> PAGEREF _Toc130806125 \h </w:instrText>
        </w:r>
        <w:r w:rsidR="00234A1F">
          <w:rPr>
            <w:webHidden/>
          </w:rPr>
        </w:r>
        <w:r w:rsidR="00234A1F">
          <w:rPr>
            <w:webHidden/>
          </w:rPr>
          <w:fldChar w:fldCharType="separate"/>
        </w:r>
        <w:r w:rsidR="00810A8A">
          <w:rPr>
            <w:webHidden/>
          </w:rPr>
          <w:t>176</w:t>
        </w:r>
        <w:r w:rsidR="00234A1F">
          <w:rPr>
            <w:webHidden/>
          </w:rPr>
          <w:fldChar w:fldCharType="end"/>
        </w:r>
      </w:hyperlink>
    </w:p>
    <w:p w14:paraId="39FA4FEA" w14:textId="408266EB" w:rsidR="00234A1F" w:rsidRDefault="00393FC6" w:rsidP="009D6532">
      <w:pPr>
        <w:pStyle w:val="TOC2"/>
        <w:tabs>
          <w:tab w:val="left" w:pos="360"/>
        </w:tabs>
        <w:rPr>
          <w:rFonts w:asciiTheme="minorHAnsi" w:eastAsiaTheme="minorEastAsia" w:hAnsiTheme="minorHAnsi" w:cstheme="minorBidi"/>
          <w:szCs w:val="22"/>
        </w:rPr>
      </w:pPr>
      <w:hyperlink w:anchor="_Toc130806126" w:history="1">
        <w:r w:rsidR="00234A1F" w:rsidRPr="00A239EC">
          <w:rPr>
            <w:rStyle w:val="Hyperlink"/>
          </w:rPr>
          <w:t>2.15.</w:t>
        </w:r>
        <w:r w:rsidR="00234A1F">
          <w:rPr>
            <w:rFonts w:asciiTheme="minorHAnsi" w:eastAsiaTheme="minorEastAsia" w:hAnsiTheme="minorHAnsi" w:cstheme="minorBidi"/>
            <w:szCs w:val="22"/>
          </w:rPr>
          <w:tab/>
        </w:r>
        <w:r w:rsidR="00234A1F" w:rsidRPr="00A239EC">
          <w:rPr>
            <w:rStyle w:val="Hyperlink"/>
          </w:rPr>
          <w:t>Commercial and Law-Enforcement</w:t>
        </w:r>
        <w:r w:rsidR="00234A1F">
          <w:rPr>
            <w:webHidden/>
          </w:rPr>
          <w:tab/>
        </w:r>
        <w:r w:rsidR="00234A1F">
          <w:rPr>
            <w:webHidden/>
          </w:rPr>
          <w:fldChar w:fldCharType="begin"/>
        </w:r>
        <w:r w:rsidR="00234A1F">
          <w:rPr>
            <w:webHidden/>
          </w:rPr>
          <w:instrText xml:space="preserve"> PAGEREF _Toc130806126 \h </w:instrText>
        </w:r>
        <w:r w:rsidR="00234A1F">
          <w:rPr>
            <w:webHidden/>
          </w:rPr>
        </w:r>
        <w:r w:rsidR="00234A1F">
          <w:rPr>
            <w:webHidden/>
          </w:rPr>
          <w:fldChar w:fldCharType="separate"/>
        </w:r>
        <w:r w:rsidR="00810A8A">
          <w:rPr>
            <w:webHidden/>
          </w:rPr>
          <w:t>176</w:t>
        </w:r>
        <w:r w:rsidR="00234A1F">
          <w:rPr>
            <w:webHidden/>
          </w:rPr>
          <w:fldChar w:fldCharType="end"/>
        </w:r>
      </w:hyperlink>
    </w:p>
    <w:p w14:paraId="52D8A39E" w14:textId="241A4848" w:rsidR="00234A1F" w:rsidRDefault="00393FC6" w:rsidP="009D6532">
      <w:pPr>
        <w:pStyle w:val="TOC1"/>
        <w:tabs>
          <w:tab w:val="left" w:pos="360"/>
        </w:tabs>
        <w:rPr>
          <w:rFonts w:asciiTheme="minorHAnsi" w:eastAsiaTheme="minorEastAsia" w:hAnsiTheme="minorHAnsi" w:cstheme="minorBidi"/>
          <w:noProof/>
          <w:color w:val="auto"/>
          <w:szCs w:val="22"/>
        </w:rPr>
      </w:pPr>
      <w:hyperlink w:anchor="_Toc130806127" w:history="1">
        <w:r w:rsidR="00234A1F" w:rsidRPr="00A239EC">
          <w:rPr>
            <w:rStyle w:val="Hyperlink"/>
            <w:noProof/>
          </w:rPr>
          <w:t>Section 3.  Certificate of Conformance (CC)</w:t>
        </w:r>
        <w:r w:rsidR="00234A1F">
          <w:rPr>
            <w:noProof/>
            <w:webHidden/>
          </w:rPr>
          <w:tab/>
        </w:r>
        <w:r w:rsidR="00234A1F">
          <w:rPr>
            <w:noProof/>
            <w:webHidden/>
          </w:rPr>
          <w:fldChar w:fldCharType="begin"/>
        </w:r>
        <w:r w:rsidR="00234A1F">
          <w:rPr>
            <w:noProof/>
            <w:webHidden/>
          </w:rPr>
          <w:instrText xml:space="preserve"> PAGEREF _Toc130806127 \h </w:instrText>
        </w:r>
        <w:r w:rsidR="00234A1F">
          <w:rPr>
            <w:noProof/>
            <w:webHidden/>
          </w:rPr>
        </w:r>
        <w:r w:rsidR="00234A1F">
          <w:rPr>
            <w:noProof/>
            <w:webHidden/>
          </w:rPr>
          <w:fldChar w:fldCharType="separate"/>
        </w:r>
        <w:r w:rsidR="00810A8A">
          <w:rPr>
            <w:noProof/>
            <w:webHidden/>
          </w:rPr>
          <w:t>177</w:t>
        </w:r>
        <w:r w:rsidR="00234A1F">
          <w:rPr>
            <w:noProof/>
            <w:webHidden/>
          </w:rPr>
          <w:fldChar w:fldCharType="end"/>
        </w:r>
      </w:hyperlink>
    </w:p>
    <w:p w14:paraId="5C09B58B" w14:textId="6ACEBDF0" w:rsidR="00234A1F" w:rsidRDefault="00393FC6" w:rsidP="009D6532">
      <w:pPr>
        <w:pStyle w:val="TOC1"/>
        <w:tabs>
          <w:tab w:val="left" w:pos="360"/>
        </w:tabs>
        <w:rPr>
          <w:rFonts w:asciiTheme="minorHAnsi" w:eastAsiaTheme="minorEastAsia" w:hAnsiTheme="minorHAnsi" w:cstheme="minorBidi"/>
          <w:noProof/>
          <w:color w:val="auto"/>
          <w:szCs w:val="22"/>
        </w:rPr>
      </w:pPr>
      <w:hyperlink w:anchor="_Toc130806128" w:history="1">
        <w:r w:rsidR="00234A1F" w:rsidRPr="00A239EC">
          <w:rPr>
            <w:rStyle w:val="Hyperlink"/>
            <w:noProof/>
          </w:rPr>
          <w:t>Section 4.  Prohibited Acts and Exemptions</w:t>
        </w:r>
        <w:r w:rsidR="00234A1F">
          <w:rPr>
            <w:noProof/>
            <w:webHidden/>
          </w:rPr>
          <w:tab/>
        </w:r>
        <w:r w:rsidR="00234A1F">
          <w:rPr>
            <w:noProof/>
            <w:webHidden/>
          </w:rPr>
          <w:fldChar w:fldCharType="begin"/>
        </w:r>
        <w:r w:rsidR="00234A1F">
          <w:rPr>
            <w:noProof/>
            <w:webHidden/>
          </w:rPr>
          <w:instrText xml:space="preserve"> PAGEREF _Toc130806128 \h </w:instrText>
        </w:r>
        <w:r w:rsidR="00234A1F">
          <w:rPr>
            <w:noProof/>
            <w:webHidden/>
          </w:rPr>
        </w:r>
        <w:r w:rsidR="00234A1F">
          <w:rPr>
            <w:noProof/>
            <w:webHidden/>
          </w:rPr>
          <w:fldChar w:fldCharType="separate"/>
        </w:r>
        <w:r w:rsidR="00810A8A">
          <w:rPr>
            <w:noProof/>
            <w:webHidden/>
          </w:rPr>
          <w:t>177</w:t>
        </w:r>
        <w:r w:rsidR="00234A1F">
          <w:rPr>
            <w:noProof/>
            <w:webHidden/>
          </w:rPr>
          <w:fldChar w:fldCharType="end"/>
        </w:r>
      </w:hyperlink>
    </w:p>
    <w:p w14:paraId="7B868AD5" w14:textId="40319C3F" w:rsidR="00234A1F" w:rsidRDefault="00393FC6" w:rsidP="009D6532">
      <w:pPr>
        <w:pStyle w:val="TOC1"/>
        <w:tabs>
          <w:tab w:val="left" w:pos="360"/>
        </w:tabs>
        <w:rPr>
          <w:rFonts w:asciiTheme="minorHAnsi" w:eastAsiaTheme="minorEastAsia" w:hAnsiTheme="minorHAnsi" w:cstheme="minorBidi"/>
          <w:noProof/>
          <w:color w:val="auto"/>
          <w:szCs w:val="22"/>
        </w:rPr>
      </w:pPr>
      <w:hyperlink w:anchor="_Toc130806129" w:history="1">
        <w:r w:rsidR="00234A1F" w:rsidRPr="00A239EC">
          <w:rPr>
            <w:rStyle w:val="Hyperlink"/>
            <w:noProof/>
          </w:rPr>
          <w:t>Section 5.  Participating Laboratory and Agreements</w:t>
        </w:r>
        <w:r w:rsidR="00234A1F">
          <w:rPr>
            <w:noProof/>
            <w:webHidden/>
          </w:rPr>
          <w:tab/>
        </w:r>
        <w:r w:rsidR="00234A1F">
          <w:rPr>
            <w:noProof/>
            <w:webHidden/>
          </w:rPr>
          <w:fldChar w:fldCharType="begin"/>
        </w:r>
        <w:r w:rsidR="00234A1F">
          <w:rPr>
            <w:noProof/>
            <w:webHidden/>
          </w:rPr>
          <w:instrText xml:space="preserve"> PAGEREF _Toc130806129 \h </w:instrText>
        </w:r>
        <w:r w:rsidR="00234A1F">
          <w:rPr>
            <w:noProof/>
            <w:webHidden/>
          </w:rPr>
        </w:r>
        <w:r w:rsidR="00234A1F">
          <w:rPr>
            <w:noProof/>
            <w:webHidden/>
          </w:rPr>
          <w:fldChar w:fldCharType="separate"/>
        </w:r>
        <w:r w:rsidR="00810A8A">
          <w:rPr>
            <w:noProof/>
            <w:webHidden/>
          </w:rPr>
          <w:t>178</w:t>
        </w:r>
        <w:r w:rsidR="00234A1F">
          <w:rPr>
            <w:noProof/>
            <w:webHidden/>
          </w:rPr>
          <w:fldChar w:fldCharType="end"/>
        </w:r>
      </w:hyperlink>
    </w:p>
    <w:p w14:paraId="7388F873" w14:textId="2CB62B3C" w:rsidR="00234A1F" w:rsidRDefault="00393FC6" w:rsidP="009D6532">
      <w:pPr>
        <w:pStyle w:val="TOC1"/>
        <w:tabs>
          <w:tab w:val="left" w:pos="360"/>
        </w:tabs>
        <w:rPr>
          <w:rFonts w:asciiTheme="minorHAnsi" w:eastAsiaTheme="minorEastAsia" w:hAnsiTheme="minorHAnsi" w:cstheme="minorBidi"/>
          <w:noProof/>
          <w:color w:val="auto"/>
          <w:szCs w:val="22"/>
        </w:rPr>
      </w:pPr>
      <w:hyperlink w:anchor="_Toc130806130" w:history="1">
        <w:r w:rsidR="00234A1F" w:rsidRPr="00A239EC">
          <w:rPr>
            <w:rStyle w:val="Hyperlink"/>
            <w:noProof/>
          </w:rPr>
          <w:t>Section 6.  Revocation of Conflicting Regulations</w:t>
        </w:r>
        <w:r w:rsidR="00234A1F">
          <w:rPr>
            <w:noProof/>
            <w:webHidden/>
          </w:rPr>
          <w:tab/>
        </w:r>
        <w:r w:rsidR="00234A1F">
          <w:rPr>
            <w:noProof/>
            <w:webHidden/>
          </w:rPr>
          <w:fldChar w:fldCharType="begin"/>
        </w:r>
        <w:r w:rsidR="00234A1F">
          <w:rPr>
            <w:noProof/>
            <w:webHidden/>
          </w:rPr>
          <w:instrText xml:space="preserve"> PAGEREF _Toc130806130 \h </w:instrText>
        </w:r>
        <w:r w:rsidR="00234A1F">
          <w:rPr>
            <w:noProof/>
            <w:webHidden/>
          </w:rPr>
        </w:r>
        <w:r w:rsidR="00234A1F">
          <w:rPr>
            <w:noProof/>
            <w:webHidden/>
          </w:rPr>
          <w:fldChar w:fldCharType="separate"/>
        </w:r>
        <w:r w:rsidR="00810A8A">
          <w:rPr>
            <w:noProof/>
            <w:webHidden/>
          </w:rPr>
          <w:t>179</w:t>
        </w:r>
        <w:r w:rsidR="00234A1F">
          <w:rPr>
            <w:noProof/>
            <w:webHidden/>
          </w:rPr>
          <w:fldChar w:fldCharType="end"/>
        </w:r>
      </w:hyperlink>
    </w:p>
    <w:p w14:paraId="68B04358" w14:textId="5BCE1384" w:rsidR="00234A1F" w:rsidRDefault="00393FC6" w:rsidP="009D6532">
      <w:pPr>
        <w:pStyle w:val="TOC1"/>
        <w:tabs>
          <w:tab w:val="left" w:pos="360"/>
        </w:tabs>
        <w:rPr>
          <w:rFonts w:asciiTheme="minorHAnsi" w:eastAsiaTheme="minorEastAsia" w:hAnsiTheme="minorHAnsi" w:cstheme="minorBidi"/>
          <w:noProof/>
          <w:color w:val="auto"/>
          <w:szCs w:val="22"/>
        </w:rPr>
      </w:pPr>
      <w:hyperlink w:anchor="_Toc130806131" w:history="1">
        <w:r w:rsidR="00234A1F" w:rsidRPr="00A239EC">
          <w:rPr>
            <w:rStyle w:val="Hyperlink"/>
            <w:noProof/>
          </w:rPr>
          <w:t>Section 7.  Effective Date</w:t>
        </w:r>
        <w:r w:rsidR="00234A1F">
          <w:rPr>
            <w:noProof/>
            <w:webHidden/>
          </w:rPr>
          <w:tab/>
        </w:r>
        <w:r w:rsidR="00234A1F">
          <w:rPr>
            <w:noProof/>
            <w:webHidden/>
          </w:rPr>
          <w:fldChar w:fldCharType="begin"/>
        </w:r>
        <w:r w:rsidR="00234A1F">
          <w:rPr>
            <w:noProof/>
            <w:webHidden/>
          </w:rPr>
          <w:instrText xml:space="preserve"> PAGEREF _Toc130806131 \h </w:instrText>
        </w:r>
        <w:r w:rsidR="00234A1F">
          <w:rPr>
            <w:noProof/>
            <w:webHidden/>
          </w:rPr>
        </w:r>
        <w:r w:rsidR="00234A1F">
          <w:rPr>
            <w:noProof/>
            <w:webHidden/>
          </w:rPr>
          <w:fldChar w:fldCharType="separate"/>
        </w:r>
        <w:r w:rsidR="00810A8A">
          <w:rPr>
            <w:noProof/>
            <w:webHidden/>
          </w:rPr>
          <w:t>179</w:t>
        </w:r>
        <w:r w:rsidR="00234A1F">
          <w:rPr>
            <w:noProof/>
            <w:webHidden/>
          </w:rPr>
          <w:fldChar w:fldCharType="end"/>
        </w:r>
      </w:hyperlink>
    </w:p>
    <w:p w14:paraId="1DDE7369" w14:textId="4D1472A4" w:rsidR="005A6C37" w:rsidRDefault="00D962A8" w:rsidP="009D6532">
      <w:pPr>
        <w:tabs>
          <w:tab w:val="left" w:pos="360"/>
        </w:tabs>
      </w:pPr>
      <w:r w:rsidRPr="002C23C5">
        <w:rPr>
          <w:bCs/>
          <w:noProof/>
        </w:rPr>
        <w:fldChar w:fldCharType="end"/>
      </w:r>
      <w:r w:rsidR="005A6C37">
        <w:rPr>
          <w:bCs/>
          <w:noProof/>
        </w:rPr>
        <w:br w:type="page"/>
      </w:r>
    </w:p>
    <w:p w14:paraId="4F443456" w14:textId="77777777" w:rsidR="005A6C37" w:rsidRDefault="005A6C37" w:rsidP="009D6532">
      <w:pPr>
        <w:tabs>
          <w:tab w:val="left" w:pos="360"/>
        </w:tabs>
      </w:pPr>
    </w:p>
    <w:p w14:paraId="06989E17" w14:textId="77777777" w:rsidR="005A6C37" w:rsidRDefault="005A6C37" w:rsidP="009D6532">
      <w:pPr>
        <w:pStyle w:val="BodyText"/>
        <w:tabs>
          <w:tab w:val="left" w:pos="360"/>
        </w:tabs>
        <w:spacing w:before="4060" w:after="0"/>
        <w:jc w:val="center"/>
      </w:pPr>
      <w:r>
        <w:t>THIS PAGE INTENTIONALLY</w:t>
      </w:r>
      <w:r w:rsidRPr="00AF71C7">
        <w:t xml:space="preserve"> </w:t>
      </w:r>
      <w:r>
        <w:t>LEFT BLANK</w:t>
      </w:r>
    </w:p>
    <w:p w14:paraId="27F5797A" w14:textId="6A05BA39" w:rsidR="005A6C37" w:rsidRPr="002462E9" w:rsidRDefault="005A6C37" w:rsidP="009D6532">
      <w:pPr>
        <w:pStyle w:val="ListParagraph"/>
        <w:tabs>
          <w:tab w:val="left" w:pos="360"/>
        </w:tabs>
        <w:spacing w:before="400" w:after="180"/>
        <w:ind w:left="0"/>
        <w:contextualSpacing w:val="0"/>
        <w:jc w:val="center"/>
        <w:rPr>
          <w:rFonts w:ascii="Arial" w:hAnsi="Arial" w:cs="Arial"/>
          <w:b/>
          <w:bCs/>
          <w:szCs w:val="24"/>
        </w:rPr>
      </w:pPr>
      <w:r w:rsidRPr="002462E9">
        <w:rPr>
          <w:rFonts w:ascii="Arial" w:hAnsi="Arial" w:cs="Arial"/>
          <w:bCs/>
          <w:szCs w:val="24"/>
        </w:rPr>
        <w:br w:type="page"/>
      </w:r>
      <w:r w:rsidR="00FF6D72" w:rsidRPr="002462E9">
        <w:rPr>
          <w:rFonts w:ascii="Arial" w:hAnsi="Arial" w:cs="Arial"/>
          <w:b/>
          <w:bCs/>
          <w:szCs w:val="24"/>
        </w:rPr>
        <w:lastRenderedPageBreak/>
        <w:t>E</w:t>
      </w:r>
      <w:r w:rsidR="00DB38BA" w:rsidRPr="002462E9">
        <w:rPr>
          <w:rFonts w:ascii="Arial" w:hAnsi="Arial" w:cs="Arial"/>
          <w:b/>
          <w:bCs/>
          <w:szCs w:val="24"/>
        </w:rPr>
        <w:t>.</w:t>
      </w:r>
      <w:r w:rsidR="00DB38BA" w:rsidRPr="002462E9">
        <w:rPr>
          <w:rFonts w:ascii="Arial" w:hAnsi="Arial" w:cs="Arial"/>
          <w:bCs/>
          <w:szCs w:val="24"/>
        </w:rPr>
        <w:t>  </w:t>
      </w:r>
      <w:r w:rsidRPr="002462E9">
        <w:rPr>
          <w:rFonts w:ascii="Arial" w:hAnsi="Arial" w:cs="Arial"/>
          <w:b/>
          <w:bCs/>
          <w:szCs w:val="24"/>
        </w:rPr>
        <w:t>Uniform Regulation for National Type Evaluation</w:t>
      </w:r>
    </w:p>
    <w:p w14:paraId="716340E6" w14:textId="77777777" w:rsidR="005A6C37" w:rsidRDefault="005A6C37" w:rsidP="009D6532">
      <w:pPr>
        <w:pStyle w:val="NatlTypeLevel1"/>
      </w:pPr>
      <w:bookmarkStart w:id="19" w:name="_Toc173470341"/>
      <w:bookmarkStart w:id="20" w:name="_Toc173470714"/>
      <w:bookmarkStart w:id="21" w:name="_Toc173471579"/>
      <w:bookmarkStart w:id="22" w:name="_Toc130806110"/>
      <w:r>
        <w:t xml:space="preserve">Section 1.  </w:t>
      </w:r>
      <w:r w:rsidRPr="00293CE2">
        <w:t>Application</w:t>
      </w:r>
      <w:bookmarkEnd w:id="19"/>
      <w:bookmarkEnd w:id="20"/>
      <w:bookmarkEnd w:id="21"/>
      <w:bookmarkEnd w:id="22"/>
    </w:p>
    <w:p w14:paraId="10400D44" w14:textId="3372EB00" w:rsidR="005A6C37" w:rsidRDefault="005A6C37" w:rsidP="009D6532">
      <w:pPr>
        <w:pStyle w:val="BodyText"/>
        <w:tabs>
          <w:tab w:val="left" w:pos="360"/>
        </w:tabs>
      </w:pPr>
      <w:r>
        <w:t xml:space="preserve">This regulation shall apply to </w:t>
      </w:r>
      <w:r>
        <w:rPr>
          <w:szCs w:val="20"/>
          <w:vertAlign w:val="superscript"/>
        </w:rPr>
        <w:t>[</w:t>
      </w:r>
      <w:r w:rsidR="009C6B91">
        <w:rPr>
          <w:szCs w:val="20"/>
          <w:vertAlign w:val="superscript"/>
        </w:rPr>
        <w:t xml:space="preserve">see </w:t>
      </w:r>
      <w:r w:rsidR="009C6B91" w:rsidRPr="007F5450">
        <w:rPr>
          <w:b/>
          <w:bCs/>
          <w:i/>
          <w:szCs w:val="20"/>
          <w:vertAlign w:val="superscript"/>
        </w:rPr>
        <w:t xml:space="preserve">Section </w:t>
      </w:r>
      <w:r w:rsidR="009C6B91">
        <w:rPr>
          <w:b/>
          <w:bCs/>
          <w:i/>
          <w:szCs w:val="20"/>
          <w:vertAlign w:val="superscript"/>
        </w:rPr>
        <w:t>1</w:t>
      </w:r>
      <w:r w:rsidR="009C6B91" w:rsidRPr="007F5450">
        <w:rPr>
          <w:b/>
          <w:bCs/>
          <w:i/>
          <w:szCs w:val="20"/>
          <w:vertAlign w:val="superscript"/>
        </w:rPr>
        <w:t>.</w:t>
      </w:r>
      <w:r w:rsidR="00DB2B6A">
        <w:rPr>
          <w:szCs w:val="20"/>
          <w:vertAlign w:val="superscript"/>
        </w:rPr>
        <w:t xml:space="preserve"> </w:t>
      </w:r>
      <w:r w:rsidR="00DB2B6A">
        <w:rPr>
          <w:b/>
          <w:i/>
          <w:szCs w:val="20"/>
          <w:vertAlign w:val="superscript"/>
        </w:rPr>
        <w:t>NOTE</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D962A8">
        <w:fldChar w:fldCharType="begin"/>
      </w:r>
      <w:r>
        <w:instrText>xe "</w:instrText>
      </w:r>
      <w:r w:rsidRPr="00A5344F">
        <w:instrText>Handbooks:HB44</w:instrText>
      </w:r>
      <w:r>
        <w:instrText>"</w:instrText>
      </w:r>
      <w:r w:rsidR="00D962A8">
        <w:fldChar w:fldCharType="end"/>
      </w:r>
      <w:r>
        <w:t xml:space="preserve"> for which evaluation procedures have been published in </w:t>
      </w:r>
      <w:r w:rsidR="00F17D3C">
        <w:t xml:space="preserve">the </w:t>
      </w:r>
      <w:r>
        <w:t>National Conference on Weights and Measures</w:t>
      </w:r>
      <w:r w:rsidR="00F17D3C">
        <w:t xml:space="preserve"> (</w:t>
      </w:r>
      <w:r w:rsidR="004E3CB6">
        <w:t>NCWM</w:t>
      </w:r>
      <w:r w:rsidR="00F17D3C">
        <w:t>)</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3209B3">
        <w:fldChar w:fldCharType="begin"/>
      </w:r>
      <w:r w:rsidR="003209B3">
        <w:instrText xml:space="preserve"> XE "</w:instrText>
      </w:r>
      <w:r w:rsidR="003209B3" w:rsidRPr="00BB700D">
        <w:rPr>
          <w:b/>
          <w:bCs/>
        </w:rPr>
        <w:instrText>Regulation</w:instrText>
      </w:r>
      <w:r w:rsidR="003209B3" w:rsidRPr="00BD4351">
        <w:rPr>
          <w:b/>
          <w:bCs/>
        </w:rPr>
        <w:instrText>:</w:instrText>
      </w:r>
      <w:r w:rsidR="003209B3" w:rsidRPr="00BD4351">
        <w:instrText>National Type Evaluation</w:instrText>
      </w:r>
      <w:r w:rsidR="003209B3">
        <w:instrText xml:space="preserve">" </w:instrText>
      </w:r>
      <w:r w:rsidR="003209B3">
        <w:fldChar w:fldCharType="end"/>
      </w:r>
      <w:r>
        <w:t>, Technical Policy, Checklists, and Test Procedures.”</w:t>
      </w:r>
    </w:p>
    <w:p w14:paraId="197E4419" w14:textId="7BBCE5A4" w:rsidR="005A6C37" w:rsidRDefault="009C6B91" w:rsidP="009D6532">
      <w:pPr>
        <w:pStyle w:val="BodyText"/>
        <w:tabs>
          <w:tab w:val="left" w:pos="360"/>
        </w:tabs>
        <w:rPr>
          <w:i/>
        </w:rPr>
      </w:pPr>
      <w:r>
        <w:rPr>
          <w:b/>
          <w:bCs/>
          <w:i/>
        </w:rPr>
        <w:t>Section 1. NOTE</w:t>
      </w:r>
      <w:r w:rsidR="005A6C37">
        <w:rPr>
          <w:b/>
          <w:bCs/>
          <w:i/>
        </w:rPr>
        <w:t>:</w:t>
      </w:r>
      <w:r w:rsidR="005A6C37">
        <w:t xml:space="preserve">  </w:t>
      </w:r>
      <w:r w:rsidR="005A6C37">
        <w:rPr>
          <w:i/>
        </w:rPr>
        <w:t xml:space="preserve">This section can be amended to include a list of devices or device types to which NTEP evaluation criteria does not apply.  Additionally, a state can amend this section to allow it to conduct a </w:t>
      </w:r>
      <w:proofErr w:type="gramStart"/>
      <w:r w:rsidR="005A6C37">
        <w:rPr>
          <w:i/>
        </w:rPr>
        <w:t>type</w:t>
      </w:r>
      <w:proofErr w:type="gramEnd"/>
      <w:r w:rsidR="005A6C37">
        <w:rPr>
          <w:i/>
        </w:rPr>
        <w:t xml:space="preserv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rPr>
        <w:t xml:space="preserve"> and issue a “Certificate of Approval.”  This approach should be limited to occasions where formal NTEP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rPr>
        <w:t xml:space="preserve"> criteria does not apply and to new technologies or device applications where the development of criteria is deemed necessary by the Director.</w:t>
      </w:r>
    </w:p>
    <w:p w14:paraId="1C0732EC" w14:textId="77777777" w:rsidR="005A6C37" w:rsidRDefault="005A6C37" w:rsidP="009D6532">
      <w:pPr>
        <w:pStyle w:val="NatlTypeLevel1"/>
      </w:pPr>
      <w:bookmarkStart w:id="23" w:name="_Toc173470342"/>
      <w:bookmarkStart w:id="24" w:name="_Toc173470715"/>
      <w:bookmarkStart w:id="25" w:name="_Toc173471580"/>
      <w:bookmarkStart w:id="26" w:name="_Toc130806111"/>
      <w:r>
        <w:t>Section 2.  Definitions</w:t>
      </w:r>
      <w:bookmarkEnd w:id="23"/>
      <w:bookmarkEnd w:id="24"/>
      <w:bookmarkEnd w:id="25"/>
      <w:bookmarkEnd w:id="26"/>
    </w:p>
    <w:p w14:paraId="41FCA61C" w14:textId="7E294A23" w:rsidR="005A6C37" w:rsidRDefault="005A6C37" w:rsidP="009D6532">
      <w:pPr>
        <w:pStyle w:val="BodyText"/>
        <w:tabs>
          <w:tab w:val="left" w:pos="360"/>
          <w:tab w:val="left" w:pos="446"/>
        </w:tabs>
        <w:spacing w:after="60"/>
      </w:pPr>
      <w:bookmarkStart w:id="27" w:name="_Toc130806112"/>
      <w:bookmarkStart w:id="28" w:name="_Toc173752388"/>
      <w:bookmarkStart w:id="29" w:name="_Toc173771087"/>
      <w:bookmarkStart w:id="30" w:name="_Toc174456792"/>
      <w:bookmarkStart w:id="31" w:name="_Toc174458594"/>
      <w:r w:rsidRPr="000F0346">
        <w:rPr>
          <w:rStyle w:val="NatlTypeLevel2Char"/>
          <w:sz w:val="20"/>
        </w:rPr>
        <w:t>2.1.</w:t>
      </w:r>
      <w:r w:rsidR="00531558">
        <w:rPr>
          <w:rStyle w:val="NatlTypeLevel2Char"/>
          <w:sz w:val="20"/>
        </w:rPr>
        <w:tab/>
      </w:r>
      <w:r w:rsidRPr="000F0346">
        <w:rPr>
          <w:rStyle w:val="NatlTypeLevel2Char"/>
          <w:sz w:val="20"/>
        </w:rPr>
        <w:t>Active Certificate of Conformance (CC).</w:t>
      </w:r>
      <w:bookmarkEnd w:id="27"/>
      <w:r w:rsidR="00D962A8" w:rsidRPr="000F0346">
        <w:fldChar w:fldCharType="begin"/>
      </w:r>
      <w:r w:rsidRPr="000F0346">
        <w:instrText>xe "Certificate of Conformance:Definition"</w:instrText>
      </w:r>
      <w:r w:rsidR="001F674F">
        <w:instrText xml:space="preserve"> </w:instrText>
      </w:r>
      <w:r w:rsidR="00D962A8" w:rsidRPr="000F0346">
        <w:fldChar w:fldCharType="end"/>
      </w:r>
      <w:r>
        <w:t xml:space="preserve"> – A document issued based on testing by a Participating Laboratory, which the certificate holder maintains in active status under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(NTEP).  The document constitutes evidence of conformance of a type with the requirements of this document, NIST Handbook 44, “</w:t>
      </w:r>
      <w:r w:rsidR="00D962A8">
        <w:fldChar w:fldCharType="begin"/>
      </w:r>
      <w:r>
        <w:instrText>xe "</w:instrText>
      </w:r>
      <w:r w:rsidRPr="00A5344F">
        <w:instrText>Handbooks:HB44</w:instrText>
      </w:r>
      <w:r>
        <w:instrText>"</w:instrText>
      </w:r>
      <w:r w:rsidR="00D962A8">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t>:  (</w:t>
      </w:r>
      <w:proofErr w:type="gramEnd"/>
      <w:r>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8"/>
      <w:bookmarkEnd w:id="29"/>
      <w:bookmarkEnd w:id="30"/>
      <w:bookmarkEnd w:id="31"/>
    </w:p>
    <w:p w14:paraId="147D65DA" w14:textId="77777777" w:rsidR="005A6C37" w:rsidRDefault="005A6C37" w:rsidP="009D6532">
      <w:pPr>
        <w:pStyle w:val="BodyText"/>
        <w:tabs>
          <w:tab w:val="left" w:pos="360"/>
          <w:tab w:val="left" w:pos="446"/>
        </w:tabs>
      </w:pPr>
      <w:r>
        <w:t>(Amended 2000, 2001, and 2004)</w:t>
      </w:r>
    </w:p>
    <w:p w14:paraId="3E66CAF4" w14:textId="33976379" w:rsidR="005A6C37" w:rsidRDefault="005A6C37" w:rsidP="009D6532">
      <w:pPr>
        <w:pStyle w:val="BodyText"/>
        <w:tabs>
          <w:tab w:val="left" w:pos="360"/>
          <w:tab w:val="left" w:pos="446"/>
        </w:tabs>
        <w:spacing w:after="60"/>
      </w:pPr>
      <w:bookmarkStart w:id="32" w:name="_Toc130806113"/>
      <w:bookmarkStart w:id="33" w:name="_Toc173752389"/>
      <w:bookmarkStart w:id="34" w:name="_Toc173771088"/>
      <w:bookmarkStart w:id="35" w:name="_Toc174456793"/>
      <w:bookmarkStart w:id="36" w:name="_Toc174458595"/>
      <w:r w:rsidRPr="000F0346">
        <w:rPr>
          <w:rStyle w:val="NatlTypeLevel2Char"/>
          <w:sz w:val="20"/>
        </w:rPr>
        <w:t>2.2.</w:t>
      </w:r>
      <w:r w:rsidR="009D7261">
        <w:rPr>
          <w:rStyle w:val="NatlTypeLevel2Char"/>
          <w:sz w:val="20"/>
        </w:rPr>
        <w:tab/>
      </w:r>
      <w:r w:rsidRPr="000F0346">
        <w:rPr>
          <w:rStyle w:val="NatlTypeLevel2Char"/>
          <w:sz w:val="20"/>
        </w:rPr>
        <w:t>Device.</w:t>
      </w:r>
      <w:bookmarkEnd w:id="32"/>
      <w:r>
        <w:t xml:space="preserve"> – A piece of commercial or law enforcement equipment</w:t>
      </w:r>
      <w:r w:rsidR="00616D9F">
        <w:fldChar w:fldCharType="begin"/>
      </w:r>
      <w:r w:rsidR="00616D9F">
        <w:instrText xml:space="preserve"> XE "</w:instrText>
      </w:r>
      <w:r w:rsidR="00616D9F" w:rsidRPr="00BB700D">
        <w:rPr>
          <w:b/>
          <w:bCs/>
        </w:rPr>
        <w:instrText>Law</w:instrText>
      </w:r>
      <w:r w:rsidR="00616D9F" w:rsidRPr="004308A6">
        <w:instrText xml:space="preserve"> </w:instrText>
      </w:r>
      <w:r w:rsidR="00616D9F" w:rsidRPr="00BB700D">
        <w:rPr>
          <w:b/>
          <w:bCs/>
        </w:rPr>
        <w:instrText>enforcement</w:instrText>
      </w:r>
      <w:r w:rsidR="00616D9F" w:rsidRPr="004308A6">
        <w:instrText xml:space="preserve"> </w:instrText>
      </w:r>
      <w:r w:rsidR="00616D9F" w:rsidRPr="00BB700D">
        <w:rPr>
          <w:b/>
          <w:bCs/>
        </w:rPr>
        <w:instrText>equipment</w:instrText>
      </w:r>
      <w:r w:rsidR="00616D9F">
        <w:instrText xml:space="preserve">" </w:instrText>
      </w:r>
      <w:r w:rsidR="00616D9F">
        <w:fldChar w:fldCharType="end"/>
      </w:r>
      <w:r>
        <w:t xml:space="preserve"> as defined in Section 2.15. Commercial and Law</w:t>
      </w:r>
      <w:r w:rsidR="00111CBE">
        <w:t>-</w:t>
      </w:r>
      <w:r>
        <w:t>Enforcement Equipment.</w:t>
      </w:r>
      <w:r w:rsidR="00D962A8">
        <w:fldChar w:fldCharType="begin"/>
      </w:r>
      <w:r>
        <w:instrText>xe "</w:instrText>
      </w:r>
      <w:r w:rsidRPr="00A66779">
        <w:instrText>Commercial and law enforcement equipment</w:instrText>
      </w:r>
      <w:r>
        <w:instrText>"</w:instrText>
      </w:r>
      <w:r w:rsidR="00D962A8">
        <w:fldChar w:fldCharType="end"/>
      </w:r>
      <w:r>
        <w:t xml:space="preserve">  A device may be a single unit or a combination of separate and compatible main elements.  A device shall include, at a minimum, those main elements that</w:t>
      </w:r>
      <w:proofErr w:type="gramStart"/>
      <w:r>
        <w:t>:  (</w:t>
      </w:r>
      <w:proofErr w:type="gramEnd"/>
      <w:r>
        <w:t>a) perform the measurement, and (b) process the measurement signals up to the first indicated or recorded value of the final quantity upon which the transaction is based.</w:t>
      </w:r>
      <w:bookmarkEnd w:id="33"/>
      <w:bookmarkEnd w:id="34"/>
      <w:bookmarkEnd w:id="35"/>
      <w:bookmarkEnd w:id="36"/>
    </w:p>
    <w:p w14:paraId="0884D5B3" w14:textId="77777777" w:rsidR="005A6C37" w:rsidRDefault="005A6C37" w:rsidP="009D6532">
      <w:pPr>
        <w:pStyle w:val="BodyText"/>
        <w:tabs>
          <w:tab w:val="left" w:pos="360"/>
          <w:tab w:val="left" w:pos="446"/>
        </w:tabs>
      </w:pPr>
      <w:r>
        <w:t>(Amended 2004)</w:t>
      </w:r>
    </w:p>
    <w:p w14:paraId="03A9C901" w14:textId="13122266" w:rsidR="005A6C37" w:rsidRDefault="005A6C37" w:rsidP="009D6532">
      <w:pPr>
        <w:pStyle w:val="BodyText"/>
        <w:tabs>
          <w:tab w:val="left" w:pos="360"/>
          <w:tab w:val="left" w:pos="446"/>
        </w:tabs>
      </w:pPr>
      <w:bookmarkStart w:id="37" w:name="_Toc130806114"/>
      <w:bookmarkStart w:id="38" w:name="_Toc173752390"/>
      <w:bookmarkStart w:id="39" w:name="_Toc173771089"/>
      <w:bookmarkStart w:id="40" w:name="_Toc174456794"/>
      <w:bookmarkStart w:id="41" w:name="_Toc174458596"/>
      <w:r w:rsidRPr="000F0346">
        <w:rPr>
          <w:rStyle w:val="NatlTypeLevel2Char"/>
          <w:sz w:val="20"/>
        </w:rPr>
        <w:t>2.3.</w:t>
      </w:r>
      <w:r w:rsidR="009D7261">
        <w:rPr>
          <w:rStyle w:val="NatlTypeLevel2Char"/>
          <w:sz w:val="20"/>
        </w:rPr>
        <w:tab/>
      </w:r>
      <w:r w:rsidRPr="000F0346">
        <w:rPr>
          <w:rStyle w:val="NatlTypeLevel2Char"/>
          <w:sz w:val="20"/>
        </w:rPr>
        <w:t>Director.</w:t>
      </w:r>
      <w:bookmarkEnd w:id="37"/>
      <w:r>
        <w:t xml:space="preserve"> – Means the __________ of the </w:t>
      </w:r>
      <w:r w:rsidR="00123AFC">
        <w:t>D</w:t>
      </w:r>
      <w:r>
        <w:t>epartment of __________.</w:t>
      </w:r>
      <w:bookmarkEnd w:id="38"/>
      <w:bookmarkEnd w:id="39"/>
      <w:bookmarkEnd w:id="40"/>
      <w:bookmarkEnd w:id="41"/>
    </w:p>
    <w:p w14:paraId="072C3682" w14:textId="60916840" w:rsidR="005A6C37" w:rsidRDefault="005A6C37" w:rsidP="009D6532">
      <w:pPr>
        <w:pStyle w:val="BodyText"/>
        <w:tabs>
          <w:tab w:val="left" w:pos="360"/>
          <w:tab w:val="left" w:pos="446"/>
        </w:tabs>
        <w:spacing w:after="60"/>
      </w:pPr>
      <w:bookmarkStart w:id="42" w:name="_Toc130806115"/>
      <w:bookmarkStart w:id="43" w:name="_Toc173752391"/>
      <w:bookmarkStart w:id="44" w:name="_Toc173771090"/>
      <w:bookmarkStart w:id="45" w:name="_Toc174456795"/>
      <w:bookmarkStart w:id="46" w:name="_Toc174458597"/>
      <w:r w:rsidRPr="000F0346">
        <w:rPr>
          <w:rStyle w:val="NatlTypeLevel2Char"/>
          <w:sz w:val="20"/>
        </w:rPr>
        <w:t>2.4.</w:t>
      </w:r>
      <w:r w:rsidR="00B06D75">
        <w:rPr>
          <w:rStyle w:val="NatlTypeLevel2Char"/>
          <w:sz w:val="20"/>
        </w:rPr>
        <w:tab/>
      </w:r>
      <w:r w:rsidRPr="000F0346">
        <w:rPr>
          <w:rStyle w:val="NatlTypeLevel2Char"/>
          <w:sz w:val="20"/>
        </w:rPr>
        <w:t>Manufactured Device.</w:t>
      </w:r>
      <w:bookmarkEnd w:id="42"/>
      <w:r>
        <w:t xml:space="preserve"> – Any commercial weighing or measuring device shipped as new from the original equipment manufacturer.</w:t>
      </w:r>
      <w:bookmarkEnd w:id="43"/>
      <w:bookmarkEnd w:id="44"/>
      <w:bookmarkEnd w:id="45"/>
      <w:bookmarkEnd w:id="46"/>
    </w:p>
    <w:p w14:paraId="4633BC5E" w14:textId="77777777" w:rsidR="005A6C37" w:rsidRDefault="005A6C37" w:rsidP="009D6532">
      <w:pPr>
        <w:pStyle w:val="BodyText"/>
        <w:tabs>
          <w:tab w:val="left" w:pos="360"/>
          <w:tab w:val="left" w:pos="547"/>
        </w:tabs>
      </w:pPr>
      <w:r>
        <w:t>(Added 2001)</w:t>
      </w:r>
    </w:p>
    <w:p w14:paraId="08F6FE0B" w14:textId="12078F5E" w:rsidR="005A6C37" w:rsidRDefault="005A6C37" w:rsidP="009D6532">
      <w:pPr>
        <w:pStyle w:val="BodyText"/>
        <w:tabs>
          <w:tab w:val="left" w:pos="360"/>
          <w:tab w:val="left" w:pos="446"/>
        </w:tabs>
        <w:spacing w:after="60"/>
      </w:pPr>
      <w:bookmarkStart w:id="47" w:name="_Toc130806116"/>
      <w:bookmarkStart w:id="48" w:name="_Toc173752392"/>
      <w:bookmarkStart w:id="49" w:name="_Toc173771091"/>
      <w:bookmarkStart w:id="50" w:name="_Toc174456796"/>
      <w:bookmarkStart w:id="51" w:name="_Toc174458598"/>
      <w:r w:rsidRPr="000F0346">
        <w:rPr>
          <w:rStyle w:val="NatlTypeLevel2Char"/>
          <w:sz w:val="20"/>
        </w:rPr>
        <w:t>2.5.</w:t>
      </w:r>
      <w:r w:rsidR="009D7261">
        <w:rPr>
          <w:rStyle w:val="NatlTypeLevel2Char"/>
          <w:sz w:val="20"/>
        </w:rPr>
        <w:tab/>
      </w:r>
      <w:r w:rsidRPr="000F0346">
        <w:rPr>
          <w:rStyle w:val="NatlTypeLevel2Char"/>
          <w:sz w:val="20"/>
        </w:rPr>
        <w:t>National Type Evaluation Program.</w:t>
      </w:r>
      <w:bookmarkEnd w:id="47"/>
      <w:r w:rsidR="00D962A8" w:rsidRPr="000F0346">
        <w:fldChar w:fldCharType="begin"/>
      </w:r>
      <w:r w:rsidRPr="000F0346">
        <w:instrText>xe "Type evaluation"</w:instrText>
      </w:r>
      <w:r w:rsidR="00D962A8" w:rsidRPr="000F0346">
        <w:fldChar w:fldCharType="end"/>
      </w:r>
      <w:r w:rsidR="00D962A8" w:rsidRPr="000F0346">
        <w:fldChar w:fldCharType="begin"/>
      </w:r>
      <w:r w:rsidRPr="000F0346">
        <w:instrText>xe "National Type Evaluation Program"</w:instrText>
      </w:r>
      <w:r w:rsidR="00D962A8" w:rsidRPr="000F0346">
        <w:fldChar w:fldCharType="end"/>
      </w:r>
      <w:r>
        <w:t xml:space="preserve"> – A program of cooperation between the </w:t>
      </w:r>
      <w:r w:rsidR="00123AFC">
        <w:t>NCWM</w:t>
      </w:r>
      <w:r>
        <w:t xml:space="preserve">, </w:t>
      </w:r>
      <w:r w:rsidR="00123AFC">
        <w:t>NIST</w:t>
      </w:r>
      <w:r>
        <w:t xml:space="preserve">, other federal agencies, the states, and the private sector for determining, on a uniform basis, conformance of a type with the relevant provisions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“Specifications, Tolerances, and Other Technical Requirements for Weighing and Measuring Devices,” and </w:t>
      </w:r>
      <w:r w:rsidR="00123AFC">
        <w:t>NCWM</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Technical Policy, Checklists, and Test Procedures.</w:t>
      </w:r>
      <w:bookmarkEnd w:id="48"/>
      <w:bookmarkEnd w:id="49"/>
      <w:bookmarkEnd w:id="50"/>
      <w:bookmarkEnd w:id="51"/>
      <w:r>
        <w:t>”</w:t>
      </w:r>
    </w:p>
    <w:p w14:paraId="067C8EEB" w14:textId="77777777" w:rsidR="005A6C37" w:rsidRDefault="005A6C37" w:rsidP="009D6532">
      <w:pPr>
        <w:pStyle w:val="BodyText"/>
        <w:tabs>
          <w:tab w:val="left" w:pos="360"/>
          <w:tab w:val="left" w:pos="446"/>
        </w:tabs>
      </w:pPr>
      <w:r>
        <w:t>(Amended 2000)</w:t>
      </w:r>
    </w:p>
    <w:p w14:paraId="14E7AE0B" w14:textId="48D05D32" w:rsidR="005A6C37" w:rsidRDefault="005A6C37" w:rsidP="009D6532">
      <w:pPr>
        <w:pStyle w:val="BodyText"/>
        <w:tabs>
          <w:tab w:val="left" w:pos="360"/>
          <w:tab w:val="left" w:pos="446"/>
        </w:tabs>
        <w:spacing w:after="60"/>
      </w:pPr>
      <w:bookmarkStart w:id="52" w:name="_Toc130806117"/>
      <w:bookmarkStart w:id="53" w:name="_Toc173752393"/>
      <w:bookmarkStart w:id="54" w:name="_Toc173771092"/>
      <w:bookmarkStart w:id="55" w:name="_Toc174456797"/>
      <w:bookmarkStart w:id="56" w:name="_Toc174458599"/>
      <w:r w:rsidRPr="000F0346">
        <w:rPr>
          <w:rStyle w:val="NatlTypeLevel2Char"/>
          <w:sz w:val="20"/>
        </w:rPr>
        <w:lastRenderedPageBreak/>
        <w:t>2.6</w:t>
      </w:r>
      <w:r w:rsidR="00B06D75">
        <w:rPr>
          <w:rStyle w:val="NatlTypeLevel2Char"/>
          <w:sz w:val="20"/>
        </w:rPr>
        <w:t>.</w:t>
      </w:r>
      <w:r w:rsidR="009D7261">
        <w:rPr>
          <w:rStyle w:val="NatlTypeLevel2Char"/>
          <w:sz w:val="20"/>
        </w:rPr>
        <w:tab/>
      </w:r>
      <w:r w:rsidRPr="000F0346">
        <w:rPr>
          <w:rStyle w:val="NatlTypeLevel2Char"/>
          <w:sz w:val="20"/>
        </w:rPr>
        <w:t>One-of-a-Kind Device.</w:t>
      </w:r>
      <w:bookmarkEnd w:id="52"/>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3"/>
      <w:bookmarkEnd w:id="54"/>
      <w:bookmarkEnd w:id="55"/>
      <w:bookmarkEnd w:id="56"/>
    </w:p>
    <w:p w14:paraId="170CA428" w14:textId="77777777" w:rsidR="005A6C37" w:rsidRDefault="005A6C37" w:rsidP="009D6532">
      <w:pPr>
        <w:pStyle w:val="BodyText"/>
        <w:tabs>
          <w:tab w:val="left" w:pos="360"/>
          <w:tab w:val="left" w:pos="446"/>
        </w:tabs>
      </w:pPr>
      <w:r>
        <w:t>(Amended 1998)</w:t>
      </w:r>
    </w:p>
    <w:p w14:paraId="00CEB1B4" w14:textId="0EF3723B" w:rsidR="005A6C37" w:rsidRDefault="00F17D3C" w:rsidP="009D6532">
      <w:pPr>
        <w:pStyle w:val="BodyText"/>
        <w:tabs>
          <w:tab w:val="left" w:pos="360"/>
          <w:tab w:val="left" w:pos="446"/>
        </w:tabs>
        <w:spacing w:after="60"/>
      </w:pPr>
      <w:bookmarkStart w:id="57" w:name="_Toc130806118"/>
      <w:bookmarkStart w:id="58" w:name="_Toc173752394"/>
      <w:bookmarkStart w:id="59" w:name="_Toc173771093"/>
      <w:bookmarkStart w:id="60" w:name="_Toc174456798"/>
      <w:bookmarkStart w:id="61" w:name="_Toc174458600"/>
      <w:r>
        <w:rPr>
          <w:rStyle w:val="NatlTypeLevel2Char"/>
          <w:sz w:val="20"/>
        </w:rPr>
        <w:t>2.7.</w:t>
      </w:r>
      <w:r w:rsidR="009D7261">
        <w:rPr>
          <w:rStyle w:val="NatlTypeLevel2Char"/>
          <w:sz w:val="20"/>
        </w:rPr>
        <w:tab/>
      </w:r>
      <w:r w:rsidR="005A6C37" w:rsidRPr="001156F5">
        <w:rPr>
          <w:rStyle w:val="NatlTypeLevel2Char"/>
          <w:sz w:val="20"/>
        </w:rPr>
        <w:t>Participating Laboratory.</w:t>
      </w:r>
      <w:bookmarkEnd w:id="57"/>
      <w:r w:rsidR="005A6C37">
        <w:t xml:space="preserve"> – Any State Measurement Laboratory or State Weights and Measures Agency or other laboratory that has been authorized to conduct a </w:t>
      </w:r>
      <w:proofErr w:type="gramStart"/>
      <w:r w:rsidR="005A6C37">
        <w:t>type</w:t>
      </w:r>
      <w:proofErr w:type="gramEnd"/>
      <w:r w:rsidR="005A6C37">
        <w:t xml:space="preserv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under the </w:t>
      </w:r>
      <w:r w:rsidR="00123AFC">
        <w:t>NTEP</w:t>
      </w:r>
      <w:r w:rsidR="005A6C37">
        <w:t>.</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D962A8">
        <w:fldChar w:fldCharType="end"/>
      </w:r>
      <w:bookmarkEnd w:id="58"/>
      <w:bookmarkEnd w:id="59"/>
      <w:bookmarkEnd w:id="60"/>
      <w:bookmarkEnd w:id="61"/>
    </w:p>
    <w:p w14:paraId="148408EE" w14:textId="77777777" w:rsidR="005A6C37" w:rsidRDefault="005A6C37" w:rsidP="009D6532">
      <w:pPr>
        <w:pStyle w:val="BodyText"/>
        <w:tabs>
          <w:tab w:val="left" w:pos="360"/>
          <w:tab w:val="left" w:pos="446"/>
        </w:tabs>
      </w:pPr>
      <w:r>
        <w:t>(Amended 2001)</w:t>
      </w:r>
    </w:p>
    <w:p w14:paraId="38D7D1B4" w14:textId="538D4867" w:rsidR="005A6C37" w:rsidRDefault="005A6C37" w:rsidP="009D6532">
      <w:pPr>
        <w:pStyle w:val="BodyText"/>
        <w:tabs>
          <w:tab w:val="left" w:pos="360"/>
          <w:tab w:val="left" w:pos="446"/>
        </w:tabs>
      </w:pPr>
      <w:bookmarkStart w:id="62" w:name="_Toc130806119"/>
      <w:bookmarkStart w:id="63" w:name="_Toc173752395"/>
      <w:bookmarkStart w:id="64" w:name="_Toc173771094"/>
      <w:bookmarkStart w:id="65" w:name="_Toc174456799"/>
      <w:bookmarkStart w:id="66" w:name="_Toc174458601"/>
      <w:r w:rsidRPr="001156F5">
        <w:rPr>
          <w:rStyle w:val="NatlTypeLevel2Char"/>
          <w:sz w:val="20"/>
        </w:rPr>
        <w:t>2.8.</w:t>
      </w:r>
      <w:r w:rsidR="009D7261">
        <w:rPr>
          <w:rStyle w:val="NatlTypeLevel2Char"/>
          <w:sz w:val="20"/>
        </w:rPr>
        <w:tab/>
      </w:r>
      <w:r w:rsidRPr="001156F5">
        <w:rPr>
          <w:rStyle w:val="NatlTypeLevel2Char"/>
          <w:sz w:val="20"/>
        </w:rPr>
        <w:t>Person.</w:t>
      </w:r>
      <w:bookmarkEnd w:id="62"/>
      <w:r>
        <w:t xml:space="preserve"> – The term “person” means both singular and plural, as the case demands, and includes individuals, partnerships, corporations, companies, societies, and associations.</w:t>
      </w:r>
      <w:bookmarkEnd w:id="63"/>
      <w:bookmarkEnd w:id="64"/>
      <w:bookmarkEnd w:id="65"/>
      <w:bookmarkEnd w:id="66"/>
    </w:p>
    <w:p w14:paraId="47DD365D" w14:textId="49AA273B" w:rsidR="005A6C37" w:rsidRDefault="005A6C37" w:rsidP="009D6532">
      <w:pPr>
        <w:pStyle w:val="BodyText"/>
        <w:tabs>
          <w:tab w:val="left" w:pos="360"/>
          <w:tab w:val="left" w:pos="446"/>
        </w:tabs>
        <w:spacing w:after="60"/>
      </w:pPr>
      <w:bookmarkStart w:id="67" w:name="_Toc130806120"/>
      <w:bookmarkStart w:id="68" w:name="_Toc173752396"/>
      <w:bookmarkStart w:id="69" w:name="_Toc173771095"/>
      <w:bookmarkStart w:id="70" w:name="_Toc174456800"/>
      <w:bookmarkStart w:id="71" w:name="_Toc174458602"/>
      <w:r w:rsidRPr="001156F5">
        <w:rPr>
          <w:rStyle w:val="NatlTypeLevel2Char"/>
          <w:sz w:val="20"/>
        </w:rPr>
        <w:t>2.9.</w:t>
      </w:r>
      <w:r w:rsidR="009D7261">
        <w:rPr>
          <w:rStyle w:val="NatlTypeLevel2Char"/>
          <w:sz w:val="20"/>
        </w:rPr>
        <w:tab/>
      </w:r>
      <w:r w:rsidRPr="001156F5">
        <w:rPr>
          <w:rStyle w:val="NatlTypeLevel2Char"/>
          <w:sz w:val="20"/>
        </w:rPr>
        <w:t>Remanufactured Device.</w:t>
      </w:r>
      <w:bookmarkEnd w:id="67"/>
      <w:r>
        <w:t xml:space="preserve"> – A device that is disassembled, checked for wear, parts replaced or fixed, reassembled</w:t>
      </w:r>
      <w:r w:rsidR="00123AFC">
        <w:t>,</w:t>
      </w:r>
      <w:r>
        <w:t xml:space="preserve"> and made to operate like a new device of the same type.</w:t>
      </w:r>
      <w:bookmarkEnd w:id="68"/>
      <w:bookmarkEnd w:id="69"/>
      <w:bookmarkEnd w:id="70"/>
      <w:bookmarkEnd w:id="71"/>
    </w:p>
    <w:p w14:paraId="0C7B5EC9" w14:textId="77777777" w:rsidR="005A6C37" w:rsidRDefault="005A6C37" w:rsidP="009D6532">
      <w:pPr>
        <w:pStyle w:val="BodyText"/>
        <w:tabs>
          <w:tab w:val="left" w:pos="360"/>
          <w:tab w:val="left" w:pos="446"/>
        </w:tabs>
      </w:pPr>
      <w:r>
        <w:t>(Amended 2001)</w:t>
      </w:r>
    </w:p>
    <w:p w14:paraId="5A253A66" w14:textId="39E42C9E" w:rsidR="005A6C37" w:rsidRDefault="005A6C37" w:rsidP="009D6532">
      <w:pPr>
        <w:pStyle w:val="BodyText"/>
        <w:tabs>
          <w:tab w:val="left" w:pos="360"/>
          <w:tab w:val="left" w:pos="547"/>
        </w:tabs>
        <w:spacing w:after="60"/>
      </w:pPr>
      <w:bookmarkStart w:id="72" w:name="_Toc130806121"/>
      <w:bookmarkStart w:id="73" w:name="_Toc173752397"/>
      <w:bookmarkStart w:id="74" w:name="_Toc173771096"/>
      <w:bookmarkStart w:id="75" w:name="_Toc174456801"/>
      <w:bookmarkStart w:id="76" w:name="_Toc174458603"/>
      <w:r w:rsidRPr="001156F5">
        <w:rPr>
          <w:rStyle w:val="NatlTypeLevel2Char"/>
          <w:sz w:val="20"/>
        </w:rPr>
        <w:t>2.10.</w:t>
      </w:r>
      <w:r w:rsidR="00F17D3C">
        <w:rPr>
          <w:rStyle w:val="NatlTypeLevel2Char"/>
          <w:sz w:val="20"/>
        </w:rPr>
        <w:t> </w:t>
      </w:r>
      <w:r w:rsidR="009D7261">
        <w:rPr>
          <w:rStyle w:val="NatlTypeLevel2Char"/>
          <w:sz w:val="20"/>
        </w:rPr>
        <w:tab/>
      </w:r>
      <w:r w:rsidRPr="001156F5">
        <w:rPr>
          <w:rStyle w:val="NatlTypeLevel2Char"/>
          <w:sz w:val="20"/>
        </w:rPr>
        <w:t>Remanufactured Element.</w:t>
      </w:r>
      <w:bookmarkEnd w:id="72"/>
      <w:r>
        <w:t xml:space="preserve"> – An element that is disassembled, checked for wear, parts replaced or fixed, reassembled</w:t>
      </w:r>
      <w:r w:rsidR="00123AFC">
        <w:t>,</w:t>
      </w:r>
      <w:r>
        <w:t xml:space="preserve"> and made to operate like a new element of the same type.</w:t>
      </w:r>
      <w:bookmarkEnd w:id="73"/>
      <w:bookmarkEnd w:id="74"/>
      <w:bookmarkEnd w:id="75"/>
      <w:bookmarkEnd w:id="76"/>
    </w:p>
    <w:p w14:paraId="613E49DF" w14:textId="77777777" w:rsidR="005A6C37" w:rsidRDefault="005A6C37" w:rsidP="009D6532">
      <w:pPr>
        <w:pStyle w:val="BodyText"/>
        <w:tabs>
          <w:tab w:val="left" w:pos="360"/>
          <w:tab w:val="left" w:pos="547"/>
        </w:tabs>
      </w:pPr>
      <w:r>
        <w:t>(Added 2001)</w:t>
      </w:r>
    </w:p>
    <w:p w14:paraId="2997F710" w14:textId="1FC84FAE" w:rsidR="005A6C37" w:rsidRDefault="005A6C37" w:rsidP="009D6532">
      <w:pPr>
        <w:pStyle w:val="BodyText"/>
        <w:tabs>
          <w:tab w:val="left" w:pos="360"/>
          <w:tab w:val="left" w:pos="547"/>
        </w:tabs>
        <w:spacing w:after="60"/>
      </w:pPr>
      <w:bookmarkStart w:id="77" w:name="_Toc130806122"/>
      <w:bookmarkStart w:id="78" w:name="_Toc173752398"/>
      <w:bookmarkStart w:id="79" w:name="_Toc173771097"/>
      <w:bookmarkStart w:id="80" w:name="_Toc174456802"/>
      <w:bookmarkStart w:id="81" w:name="_Toc174458604"/>
      <w:r w:rsidRPr="001156F5">
        <w:rPr>
          <w:rStyle w:val="NatlTypeLevel2Char"/>
          <w:sz w:val="20"/>
        </w:rPr>
        <w:t>2.11.</w:t>
      </w:r>
      <w:r w:rsidR="009D7261">
        <w:rPr>
          <w:rStyle w:val="NatlTypeLevel2Char"/>
          <w:sz w:val="20"/>
        </w:rPr>
        <w:tab/>
      </w:r>
      <w:r w:rsidRPr="001156F5">
        <w:rPr>
          <w:rStyle w:val="NatlTypeLevel2Char"/>
          <w:sz w:val="20"/>
        </w:rPr>
        <w:t>Repaired Device.</w:t>
      </w:r>
      <w:bookmarkEnd w:id="77"/>
      <w:r>
        <w:t xml:space="preserve"> – A device on which work is performed that brings the device back into proper operating condition.</w:t>
      </w:r>
      <w:bookmarkEnd w:id="78"/>
      <w:bookmarkEnd w:id="79"/>
      <w:bookmarkEnd w:id="80"/>
      <w:bookmarkEnd w:id="81"/>
    </w:p>
    <w:p w14:paraId="45EDE4D9" w14:textId="77777777" w:rsidR="005A6C37" w:rsidRDefault="005A6C37" w:rsidP="009D6532">
      <w:pPr>
        <w:pStyle w:val="BodyText"/>
        <w:tabs>
          <w:tab w:val="left" w:pos="360"/>
          <w:tab w:val="left" w:pos="547"/>
        </w:tabs>
      </w:pPr>
      <w:r>
        <w:t>(Amended 2001)</w:t>
      </w:r>
    </w:p>
    <w:p w14:paraId="5B4A46D0" w14:textId="033F9AD6" w:rsidR="005A6C37" w:rsidRDefault="005A6C37" w:rsidP="009D6532">
      <w:pPr>
        <w:pStyle w:val="BodyText"/>
        <w:tabs>
          <w:tab w:val="left" w:pos="360"/>
          <w:tab w:val="left" w:pos="547"/>
        </w:tabs>
        <w:spacing w:after="60"/>
      </w:pPr>
      <w:bookmarkStart w:id="82" w:name="_Toc130806123"/>
      <w:bookmarkStart w:id="83" w:name="_Toc173752399"/>
      <w:bookmarkStart w:id="84" w:name="_Toc173771098"/>
      <w:bookmarkStart w:id="85" w:name="_Toc174456803"/>
      <w:bookmarkStart w:id="86" w:name="_Toc174458605"/>
      <w:r w:rsidRPr="001156F5">
        <w:rPr>
          <w:rStyle w:val="NatlTypeLevel2Char"/>
          <w:sz w:val="20"/>
        </w:rPr>
        <w:t>2.12.</w:t>
      </w:r>
      <w:r w:rsidR="009D7261">
        <w:rPr>
          <w:rStyle w:val="NatlTypeLevel2Char"/>
          <w:sz w:val="20"/>
        </w:rPr>
        <w:tab/>
      </w:r>
      <w:r w:rsidRPr="001156F5">
        <w:rPr>
          <w:rStyle w:val="NatlTypeLevel2Char"/>
          <w:sz w:val="20"/>
        </w:rPr>
        <w:t>Repaired Element.</w:t>
      </w:r>
      <w:bookmarkEnd w:id="82"/>
      <w:r>
        <w:t xml:space="preserve"> – An element on which work is performed that brings the element back into proper operating condition.</w:t>
      </w:r>
      <w:bookmarkEnd w:id="83"/>
      <w:bookmarkEnd w:id="84"/>
      <w:bookmarkEnd w:id="85"/>
      <w:bookmarkEnd w:id="86"/>
    </w:p>
    <w:p w14:paraId="4B8B6DDB" w14:textId="77777777" w:rsidR="005A6C37" w:rsidRDefault="005A6C37" w:rsidP="009D6532">
      <w:pPr>
        <w:pStyle w:val="BodyText"/>
        <w:tabs>
          <w:tab w:val="left" w:pos="360"/>
          <w:tab w:val="left" w:pos="547"/>
        </w:tabs>
      </w:pPr>
      <w:r>
        <w:t>(Added 2001)</w:t>
      </w:r>
    </w:p>
    <w:p w14:paraId="570397D6" w14:textId="7C942F76" w:rsidR="005A6C37" w:rsidRDefault="005A6C37" w:rsidP="009D6532">
      <w:pPr>
        <w:pStyle w:val="BodyText"/>
        <w:tabs>
          <w:tab w:val="left" w:pos="360"/>
          <w:tab w:val="left" w:pos="547"/>
        </w:tabs>
      </w:pPr>
      <w:bookmarkStart w:id="87" w:name="_Toc130806124"/>
      <w:bookmarkStart w:id="88" w:name="_Toc173752400"/>
      <w:bookmarkStart w:id="89" w:name="_Toc173771099"/>
      <w:bookmarkStart w:id="90" w:name="_Toc174456804"/>
      <w:bookmarkStart w:id="91" w:name="_Toc174458606"/>
      <w:r w:rsidRPr="00527F81">
        <w:rPr>
          <w:rStyle w:val="NatlTypeLevel2Char"/>
          <w:sz w:val="20"/>
        </w:rPr>
        <w:t>2.13.</w:t>
      </w:r>
      <w:r w:rsidR="009D7261">
        <w:rPr>
          <w:rStyle w:val="NatlTypeLevel2Char"/>
          <w:sz w:val="20"/>
        </w:rPr>
        <w:tab/>
      </w:r>
      <w:r w:rsidRPr="00527F81">
        <w:rPr>
          <w:rStyle w:val="NatlTypeLevel2Char"/>
          <w:sz w:val="20"/>
        </w:rPr>
        <w:t>Type.</w:t>
      </w:r>
      <w:bookmarkEnd w:id="87"/>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8"/>
      <w:bookmarkEnd w:id="89"/>
      <w:bookmarkEnd w:id="90"/>
      <w:bookmarkEnd w:id="91"/>
    </w:p>
    <w:p w14:paraId="467DB57B" w14:textId="698D4359" w:rsidR="0010409E" w:rsidRDefault="005A6C37" w:rsidP="009D6532">
      <w:pPr>
        <w:pStyle w:val="BodyText"/>
        <w:tabs>
          <w:tab w:val="left" w:pos="360"/>
          <w:tab w:val="left" w:pos="547"/>
        </w:tabs>
      </w:pPr>
      <w:bookmarkStart w:id="92" w:name="_Toc130806125"/>
      <w:bookmarkStart w:id="93" w:name="_Toc173752401"/>
      <w:bookmarkStart w:id="94" w:name="_Toc173771100"/>
      <w:bookmarkStart w:id="95" w:name="_Toc174456805"/>
      <w:bookmarkStart w:id="96" w:name="_Toc174458607"/>
      <w:r w:rsidRPr="00527F81">
        <w:rPr>
          <w:rStyle w:val="NatlTypeLevel2Char"/>
          <w:sz w:val="20"/>
        </w:rPr>
        <w:t>2.14.</w:t>
      </w:r>
      <w:r w:rsidR="00B06D75">
        <w:rPr>
          <w:rStyle w:val="NatlTypeLevel2Char"/>
          <w:sz w:val="20"/>
        </w:rPr>
        <w:tab/>
      </w:r>
      <w:r w:rsidRPr="00527F81">
        <w:rPr>
          <w:rStyle w:val="NatlTypeLevel2Char"/>
          <w:sz w:val="20"/>
        </w:rPr>
        <w:t>Type Evaluation.</w:t>
      </w:r>
      <w:bookmarkEnd w:id="92"/>
      <w:r>
        <w:t xml:space="preserve"> – The testing, examination, and/or evaluation of a type by a Participating Laboratory under the </w:t>
      </w:r>
      <w:r w:rsidR="00123AF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w:t>
      </w:r>
      <w:bookmarkEnd w:id="93"/>
      <w:bookmarkEnd w:id="94"/>
      <w:bookmarkEnd w:id="95"/>
      <w:bookmarkEnd w:id="96"/>
    </w:p>
    <w:p w14:paraId="4EB871E0" w14:textId="05FF7892" w:rsidR="005A6C37" w:rsidRPr="005E1FDC" w:rsidRDefault="005A6C37" w:rsidP="009D6532">
      <w:pPr>
        <w:pStyle w:val="BodyText"/>
        <w:tabs>
          <w:tab w:val="left" w:pos="360"/>
          <w:tab w:val="left" w:pos="547"/>
        </w:tabs>
      </w:pPr>
      <w:bookmarkStart w:id="97" w:name="_Toc130806126"/>
      <w:bookmarkStart w:id="98" w:name="_Toc173752402"/>
      <w:bookmarkStart w:id="99" w:name="_Toc173771101"/>
      <w:bookmarkStart w:id="100" w:name="_Toc174456806"/>
      <w:bookmarkStart w:id="101" w:name="_Toc174458608"/>
      <w:r w:rsidRPr="00527F81">
        <w:rPr>
          <w:rStyle w:val="NatlTypeLevel2Char"/>
          <w:sz w:val="20"/>
        </w:rPr>
        <w:t>2.15.</w:t>
      </w:r>
      <w:r w:rsidR="009D7261">
        <w:rPr>
          <w:rStyle w:val="NatlTypeLevel2Char"/>
          <w:sz w:val="20"/>
        </w:rPr>
        <w:tab/>
      </w:r>
      <w:r w:rsidRPr="00527F81">
        <w:rPr>
          <w:rStyle w:val="NatlTypeLevel2Char"/>
          <w:sz w:val="20"/>
        </w:rPr>
        <w:t>Commercial and Law</w:t>
      </w:r>
      <w:r w:rsidR="00BE491A">
        <w:rPr>
          <w:rStyle w:val="NatlTypeLevel2Char"/>
          <w:sz w:val="20"/>
        </w:rPr>
        <w:t>-</w:t>
      </w:r>
      <w:r w:rsidRPr="00527F81">
        <w:rPr>
          <w:rStyle w:val="NatlTypeLevel2Char"/>
          <w:sz w:val="20"/>
        </w:rPr>
        <w:t>Enforcement</w:t>
      </w:r>
      <w:bookmarkEnd w:id="97"/>
      <w:r w:rsidR="00C344C3">
        <w:rPr>
          <w:rStyle w:val="NatlTypeLevel2Char"/>
          <w:sz w:val="20"/>
        </w:rPr>
        <w:fldChar w:fldCharType="begin"/>
      </w:r>
      <w:r w:rsidR="00C344C3">
        <w:instrText xml:space="preserve"> XE "</w:instrText>
      </w:r>
      <w:r w:rsidR="00C344C3" w:rsidRPr="00F87772">
        <w:rPr>
          <w:rStyle w:val="NatlTypeLevel2Char"/>
          <w:sz w:val="20"/>
        </w:rPr>
        <w:instrText>Commercial and Law-Enforcement</w:instrText>
      </w:r>
      <w:r w:rsidR="00C344C3">
        <w:instrText xml:space="preserve">" </w:instrText>
      </w:r>
      <w:r w:rsidR="00C344C3">
        <w:rPr>
          <w:rStyle w:val="NatlTypeLevel2Char"/>
          <w:sz w:val="20"/>
        </w:rPr>
        <w:fldChar w:fldCharType="end"/>
      </w:r>
      <w:r w:rsidRPr="00527F81">
        <w:rPr>
          <w:rStyle w:val="NatlTypeLevel2Char"/>
          <w:sz w:val="20"/>
        </w:rPr>
        <w:t xml:space="preserve"> Equipment</w:t>
      </w:r>
      <w:r w:rsidR="00931E02">
        <w:rPr>
          <w:rStyle w:val="NatlTypeLevel2Char"/>
          <w:sz w:val="20"/>
        </w:rPr>
        <w:fldChar w:fldCharType="begin"/>
      </w:r>
      <w:r w:rsidR="00931E02">
        <w:instrText xml:space="preserve"> XE "</w:instrText>
      </w:r>
      <w:r w:rsidR="00931E02" w:rsidRPr="00124FDC">
        <w:rPr>
          <w:rStyle w:val="NatlTypeLevel2Char"/>
          <w:sz w:val="20"/>
        </w:rPr>
        <w:instrText>Law enforcement equipment</w:instrText>
      </w:r>
      <w:r w:rsidR="00931E02">
        <w:instrText xml:space="preserve">" </w:instrText>
      </w:r>
      <w:r w:rsidR="00931E02">
        <w:rPr>
          <w:rStyle w:val="NatlTypeLevel2Char"/>
          <w:sz w:val="20"/>
        </w:rPr>
        <w:fldChar w:fldCharType="end"/>
      </w:r>
      <w:r w:rsidRPr="00527F81">
        <w:rPr>
          <w:rStyle w:val="NatlTypeLevel2Char"/>
          <w:sz w:val="20"/>
        </w:rPr>
        <w:t>.</w:t>
      </w:r>
      <w:r w:rsidR="00804BBD">
        <w:rPr>
          <w:rStyle w:val="NatlTypeLevel2Char"/>
          <w:sz w:val="20"/>
        </w:rPr>
        <w:t xml:space="preserve"> </w:t>
      </w:r>
      <w:r w:rsidR="00804BBD" w:rsidRPr="005E1FDC">
        <w:t>– The terms “commercial weighing and measuring</w:t>
      </w:r>
      <w:r w:rsidR="000D5D03" w:rsidRPr="005E1FDC">
        <w:t xml:space="preserve"> </w:t>
      </w:r>
      <w:r w:rsidR="00804BBD" w:rsidRPr="005E1FDC">
        <w:t xml:space="preserve">equipment” and </w:t>
      </w:r>
      <w:r w:rsidR="000D41BC" w:rsidRPr="005E1FDC">
        <w:t>“</w:t>
      </w:r>
      <w:r w:rsidR="00804BBD" w:rsidRPr="005E1FDC">
        <w:t>law-enforcement equipment</w:t>
      </w:r>
      <w:r w:rsidR="00FE563F" w:rsidRPr="005E1FDC">
        <w:t>”</w:t>
      </w:r>
      <w:r w:rsidR="00804BBD" w:rsidRPr="005E1FDC">
        <w:t xml:space="preserve"> refer to:</w:t>
      </w:r>
    </w:p>
    <w:p w14:paraId="2C7CD31B" w14:textId="28D21ADB" w:rsidR="000D5D03" w:rsidRPr="00FE0FEC" w:rsidRDefault="000D5D03" w:rsidP="00142207">
      <w:pPr>
        <w:pStyle w:val="BodyText"/>
        <w:numPr>
          <w:ilvl w:val="0"/>
          <w:numId w:val="152"/>
        </w:numPr>
        <w:tabs>
          <w:tab w:val="left" w:pos="360"/>
        </w:tabs>
      </w:pPr>
      <w:r w:rsidRPr="00FE0FEC">
        <w:t xml:space="preserve">Commercial weighing and measuring equipment; that is: </w:t>
      </w:r>
    </w:p>
    <w:p w14:paraId="128F7C58" w14:textId="40B3859A" w:rsidR="009B354A" w:rsidRDefault="00BB5557" w:rsidP="00142207">
      <w:pPr>
        <w:pStyle w:val="BodyText"/>
        <w:numPr>
          <w:ilvl w:val="0"/>
          <w:numId w:val="97"/>
        </w:numPr>
        <w:tabs>
          <w:tab w:val="left" w:pos="360"/>
          <w:tab w:val="left" w:pos="547"/>
        </w:tabs>
        <w:ind w:left="1080"/>
      </w:pPr>
      <w:r w:rsidRPr="00FD45C2">
        <w:t>weights and</w:t>
      </w:r>
      <w:r w:rsidRPr="005E1FDC">
        <w:t xml:space="preserve"> measures and we</w:t>
      </w:r>
      <w:r w:rsidR="005A6C37" w:rsidRPr="00CB2B61">
        <w:t xml:space="preserve">ighing and measuring </w:t>
      </w:r>
      <w:r w:rsidRPr="001265ED">
        <w:t xml:space="preserve">devices </w:t>
      </w:r>
      <w:r w:rsidR="005A6C37" w:rsidRPr="00CB2B61">
        <w:t>used or employed</w:t>
      </w:r>
      <w:r w:rsidR="009B354A" w:rsidRPr="001265ED">
        <w:t>:</w:t>
      </w:r>
    </w:p>
    <w:p w14:paraId="305EA214" w14:textId="63B957DA" w:rsidR="00BB3BEE" w:rsidRPr="00CB2B61" w:rsidRDefault="00353524" w:rsidP="00142207">
      <w:pPr>
        <w:pStyle w:val="BodyText"/>
        <w:numPr>
          <w:ilvl w:val="0"/>
          <w:numId w:val="98"/>
        </w:numPr>
        <w:tabs>
          <w:tab w:val="left" w:pos="360"/>
          <w:tab w:val="left" w:pos="547"/>
        </w:tabs>
        <w:ind w:left="1440"/>
      </w:pPr>
      <w:r>
        <w:t>in</w:t>
      </w:r>
      <w:r w:rsidR="005A6C37" w:rsidRPr="00CB2B61">
        <w:t xml:space="preserve"> establishing the size, quantity, extent, area, </w:t>
      </w:r>
      <w:r w:rsidR="003E1C4C" w:rsidRPr="001265ED">
        <w:t xml:space="preserve">composition (limited to meat and poultry), constituent values (limited to grain), </w:t>
      </w:r>
      <w:r w:rsidR="005A6C37" w:rsidRPr="00CB2B61">
        <w:t xml:space="preserve">or measurement of quantities, things, produce, or articles for distribution or consumption, purchased, offered, or submitted for sale, hire, or </w:t>
      </w:r>
      <w:proofErr w:type="gramStart"/>
      <w:r w:rsidR="005A6C37" w:rsidRPr="00CB2B61">
        <w:t>award</w:t>
      </w:r>
      <w:r w:rsidR="00A83F7C" w:rsidRPr="001265ED">
        <w:t>;</w:t>
      </w:r>
      <w:proofErr w:type="gramEnd"/>
      <w:r w:rsidR="005A6C37" w:rsidRPr="001265ED">
        <w:rPr>
          <w:strike/>
        </w:rPr>
        <w:t xml:space="preserve"> </w:t>
      </w:r>
    </w:p>
    <w:p w14:paraId="4A1A0EC8" w14:textId="5E6A4F85" w:rsidR="007C7E4B" w:rsidRPr="001265ED" w:rsidRDefault="00A5255E" w:rsidP="00142207">
      <w:pPr>
        <w:pStyle w:val="BodyText"/>
        <w:numPr>
          <w:ilvl w:val="0"/>
          <w:numId w:val="98"/>
        </w:numPr>
        <w:tabs>
          <w:tab w:val="left" w:pos="360"/>
          <w:tab w:val="left" w:pos="547"/>
        </w:tabs>
        <w:ind w:left="1440"/>
      </w:pPr>
      <w:r w:rsidRPr="00914C5C">
        <w:rPr>
          <w:szCs w:val="20"/>
        </w:rPr>
        <w:lastRenderedPageBreak/>
        <w:t>w</w:t>
      </w:r>
      <w:r w:rsidRPr="0077073A">
        <w:rPr>
          <w:szCs w:val="20"/>
        </w:rPr>
        <w:t xml:space="preserve">hen </w:t>
      </w:r>
      <w:r w:rsidR="0046077B" w:rsidRPr="001265ED">
        <w:rPr>
          <w:szCs w:val="20"/>
        </w:rPr>
        <w:t xml:space="preserve">assessing a fee for the use of the equipment to determine a weight or </w:t>
      </w:r>
      <w:proofErr w:type="gramStart"/>
      <w:r w:rsidR="0046077B" w:rsidRPr="001265ED">
        <w:rPr>
          <w:szCs w:val="20"/>
        </w:rPr>
        <w:t>measure;</w:t>
      </w:r>
      <w:proofErr w:type="gramEnd"/>
    </w:p>
    <w:p w14:paraId="2F3EAF66" w14:textId="04A85B0D" w:rsidR="007C7E4B" w:rsidRPr="00CB2B61" w:rsidRDefault="00426742" w:rsidP="00142207">
      <w:pPr>
        <w:pStyle w:val="BodyText"/>
        <w:numPr>
          <w:ilvl w:val="0"/>
          <w:numId w:val="98"/>
        </w:numPr>
        <w:tabs>
          <w:tab w:val="left" w:pos="360"/>
          <w:tab w:val="left" w:pos="547"/>
        </w:tabs>
        <w:ind w:left="1440"/>
      </w:pPr>
      <w:r w:rsidRPr="00914C5C">
        <w:rPr>
          <w:szCs w:val="20"/>
        </w:rPr>
        <w:t xml:space="preserve">in </w:t>
      </w:r>
      <w:r w:rsidR="0046077B" w:rsidRPr="001265ED">
        <w:rPr>
          <w:szCs w:val="20"/>
        </w:rPr>
        <w:t>determining the basis of an award using count, weight, or measure; or</w:t>
      </w:r>
    </w:p>
    <w:p w14:paraId="15620F8D" w14:textId="77777777" w:rsidR="00C36DBB" w:rsidRDefault="00C36DBB" w:rsidP="009D6532">
      <w:pPr>
        <w:tabs>
          <w:tab w:val="left" w:pos="360"/>
        </w:tabs>
      </w:pPr>
      <w:r>
        <w:br w:type="page"/>
      </w:r>
    </w:p>
    <w:p w14:paraId="2711D32A" w14:textId="5787F22A" w:rsidR="005A6C37" w:rsidRPr="00CB2B61" w:rsidRDefault="000A2DBB" w:rsidP="00142207">
      <w:pPr>
        <w:pStyle w:val="BodyText"/>
        <w:numPr>
          <w:ilvl w:val="0"/>
          <w:numId w:val="98"/>
        </w:numPr>
        <w:tabs>
          <w:tab w:val="left" w:pos="360"/>
          <w:tab w:val="left" w:pos="547"/>
        </w:tabs>
        <w:spacing w:after="60"/>
        <w:ind w:left="1440"/>
      </w:pPr>
      <w:r w:rsidRPr="001265ED">
        <w:lastRenderedPageBreak/>
        <w:t xml:space="preserve">in </w:t>
      </w:r>
      <w:r w:rsidR="005A6C37" w:rsidRPr="00CB2B61">
        <w:t>computing any basic charge or payment for services rendered bas</w:t>
      </w:r>
      <w:r w:rsidR="001E525C">
        <w:t>ed on</w:t>
      </w:r>
      <w:r w:rsidR="005A6C37" w:rsidRPr="00CB2B61">
        <w:t xml:space="preserve"> weight or measure. </w:t>
      </w:r>
    </w:p>
    <w:p w14:paraId="578C08F7" w14:textId="03393EB5" w:rsidR="00F4533D" w:rsidRPr="00CB2B61" w:rsidRDefault="00F4533D" w:rsidP="009D6532">
      <w:pPr>
        <w:pStyle w:val="BodyText"/>
        <w:tabs>
          <w:tab w:val="left" w:pos="360"/>
          <w:tab w:val="left" w:pos="547"/>
        </w:tabs>
        <w:ind w:left="1440"/>
      </w:pPr>
      <w:r w:rsidRPr="00CB2B61">
        <w:t>(Amended 2008 and 20</w:t>
      </w:r>
      <w:r w:rsidR="00E4144A">
        <w:t>22</w:t>
      </w:r>
      <w:r w:rsidRPr="00CB2B61">
        <w:t>)</w:t>
      </w:r>
    </w:p>
    <w:p w14:paraId="08B0AAA2" w14:textId="34C1332F" w:rsidR="005A6C37" w:rsidRDefault="00066B49" w:rsidP="00142207">
      <w:pPr>
        <w:pStyle w:val="BodyText"/>
        <w:numPr>
          <w:ilvl w:val="0"/>
          <w:numId w:val="97"/>
        </w:numPr>
        <w:tabs>
          <w:tab w:val="left" w:pos="360"/>
          <w:tab w:val="left" w:pos="547"/>
        </w:tabs>
        <w:ind w:left="1080"/>
      </w:pPr>
      <w:r w:rsidRPr="001265ED">
        <w:t xml:space="preserve">To </w:t>
      </w:r>
      <w:r w:rsidRPr="00CB2B61">
        <w:t>a</w:t>
      </w:r>
      <w:r w:rsidR="005A6C37" w:rsidRPr="00CB2B61">
        <w:t>ny</w:t>
      </w:r>
      <w:r w:rsidR="005A6C37">
        <w:t xml:space="preserve"> accessory attached to or used in connection with a commercial weighing or measuring device when such accessory is so designed that its operation affects the accuracy of the device.</w:t>
      </w:r>
    </w:p>
    <w:p w14:paraId="287CB018" w14:textId="72D56A1D" w:rsidR="00922E22" w:rsidRDefault="00427798" w:rsidP="00142207">
      <w:pPr>
        <w:pStyle w:val="BodyText"/>
        <w:numPr>
          <w:ilvl w:val="0"/>
          <w:numId w:val="152"/>
        </w:numPr>
        <w:tabs>
          <w:tab w:val="left" w:pos="360"/>
          <w:tab w:val="left" w:pos="547"/>
        </w:tabs>
      </w:pPr>
      <w:r w:rsidRPr="001265ED">
        <w:t>Law</w:t>
      </w:r>
      <w:r w:rsidR="00D15C66">
        <w:t>-</w:t>
      </w:r>
      <w:r w:rsidRPr="001265ED">
        <w:t>enforcement equipment</w:t>
      </w:r>
      <w:r w:rsidR="00931E02">
        <w:fldChar w:fldCharType="begin"/>
      </w:r>
      <w:r w:rsidR="00931E02">
        <w:instrText xml:space="preserve"> XE "</w:instrText>
      </w:r>
      <w:r w:rsidR="00931E02" w:rsidRPr="00D46A9F">
        <w:rPr>
          <w:b/>
        </w:rPr>
        <w:instrText>Law enforcement equipment</w:instrText>
      </w:r>
      <w:r w:rsidR="00931E02">
        <w:instrText xml:space="preserve">" </w:instrText>
      </w:r>
      <w:r w:rsidR="00931E02">
        <w:fldChar w:fldCharType="end"/>
      </w:r>
      <w:r w:rsidRPr="001265ED">
        <w:t xml:space="preserve">; that is: </w:t>
      </w:r>
    </w:p>
    <w:p w14:paraId="09BC4120" w14:textId="3C288AF8" w:rsidR="005A6C37" w:rsidRPr="001265ED" w:rsidRDefault="00922E22" w:rsidP="00142207">
      <w:pPr>
        <w:pStyle w:val="BodyText"/>
        <w:numPr>
          <w:ilvl w:val="0"/>
          <w:numId w:val="99"/>
        </w:numPr>
        <w:tabs>
          <w:tab w:val="left" w:pos="360"/>
          <w:tab w:val="left" w:pos="547"/>
        </w:tabs>
        <w:spacing w:after="60"/>
        <w:ind w:left="1080"/>
      </w:pPr>
      <w:r w:rsidRPr="00CC27AB">
        <w:t>w</w:t>
      </w:r>
      <w:r w:rsidR="005A6C37" w:rsidRPr="00CC27AB">
        <w:t xml:space="preserve">eighing and measuring equipment in official use for the enforcement of law or the collection of statistical information by government agencies. </w:t>
      </w:r>
      <w:r w:rsidR="005A6C37" w:rsidRPr="00CC27AB">
        <w:rPr>
          <w:szCs w:val="20"/>
          <w:vertAlign w:val="superscript"/>
        </w:rPr>
        <w:t>[</w:t>
      </w:r>
      <w:r w:rsidR="009C6B91" w:rsidRPr="00CC27AB">
        <w:rPr>
          <w:szCs w:val="20"/>
          <w:vertAlign w:val="superscript"/>
        </w:rPr>
        <w:t xml:space="preserve">see </w:t>
      </w:r>
      <w:r w:rsidR="009C6B91" w:rsidRPr="00FD48C0">
        <w:rPr>
          <w:b/>
          <w:bCs/>
          <w:i/>
          <w:szCs w:val="20"/>
          <w:vertAlign w:val="superscript"/>
        </w:rPr>
        <w:t>Section 2.15.</w:t>
      </w:r>
      <w:r w:rsidR="009C6B91" w:rsidRPr="00FD48C0">
        <w:rPr>
          <w:b/>
          <w:bCs/>
          <w:szCs w:val="20"/>
          <w:vertAlign w:val="superscript"/>
        </w:rPr>
        <w:t xml:space="preserve"> </w:t>
      </w:r>
      <w:r w:rsidR="009C6B91" w:rsidRPr="00FD48C0">
        <w:rPr>
          <w:b/>
          <w:bCs/>
          <w:i/>
          <w:szCs w:val="20"/>
          <w:vertAlign w:val="superscript"/>
        </w:rPr>
        <w:t>NOTE</w:t>
      </w:r>
      <w:r w:rsidR="005A6C37" w:rsidRPr="00CC27AB">
        <w:rPr>
          <w:szCs w:val="20"/>
          <w:vertAlign w:val="superscript"/>
        </w:rPr>
        <w:t>]</w:t>
      </w:r>
      <w:bookmarkEnd w:id="98"/>
      <w:bookmarkEnd w:id="99"/>
      <w:bookmarkEnd w:id="100"/>
      <w:bookmarkEnd w:id="101"/>
    </w:p>
    <w:p w14:paraId="7462B8BF" w14:textId="14AE9635" w:rsidR="001D6AF9" w:rsidRPr="00CC27AB" w:rsidRDefault="001D6AF9" w:rsidP="009D6532">
      <w:pPr>
        <w:pStyle w:val="BodyText"/>
        <w:tabs>
          <w:tab w:val="left" w:pos="360"/>
          <w:tab w:val="left" w:pos="547"/>
        </w:tabs>
        <w:ind w:left="1080"/>
      </w:pPr>
      <w:r w:rsidRPr="001265ED">
        <w:t>(Amended 20</w:t>
      </w:r>
      <w:r w:rsidR="00B3419C">
        <w:t>22</w:t>
      </w:r>
      <w:r w:rsidRPr="001265ED">
        <w:t>)</w:t>
      </w:r>
    </w:p>
    <w:p w14:paraId="3FE845D0" w14:textId="77777777" w:rsidR="008E7046" w:rsidRPr="001265ED" w:rsidRDefault="008E7046" w:rsidP="009D6532">
      <w:pPr>
        <w:pStyle w:val="BodyText"/>
        <w:tabs>
          <w:tab w:val="left" w:pos="360"/>
          <w:tab w:val="left" w:pos="547"/>
        </w:tabs>
        <w:spacing w:after="60"/>
        <w:rPr>
          <w:rFonts w:eastAsia="Calibri"/>
          <w:szCs w:val="20"/>
        </w:rPr>
      </w:pPr>
      <w:r w:rsidRPr="00914C5C">
        <w:rPr>
          <w:rFonts w:eastAsia="Calibri"/>
          <w:szCs w:val="20"/>
        </w:rPr>
        <w:t>(</w:t>
      </w:r>
      <w:r w:rsidRPr="001265ED">
        <w:rPr>
          <w:rFonts w:eastAsia="Calibri"/>
          <w:szCs w:val="20"/>
        </w:rPr>
        <w:t>These requirements should be used as a guide by the weights and measures official when, upon request, courtesy examinations of noncommercial equipment are made.)</w:t>
      </w:r>
    </w:p>
    <w:p w14:paraId="4CCB1919" w14:textId="3B75B2F3" w:rsidR="008E7046" w:rsidRPr="001265ED" w:rsidRDefault="008E7046" w:rsidP="009D6532">
      <w:pPr>
        <w:pStyle w:val="BodyText"/>
        <w:tabs>
          <w:tab w:val="left" w:pos="360"/>
          <w:tab w:val="left" w:pos="547"/>
        </w:tabs>
        <w:rPr>
          <w:rFonts w:eastAsia="Calibri"/>
          <w:szCs w:val="20"/>
        </w:rPr>
      </w:pPr>
      <w:r w:rsidRPr="001265ED">
        <w:rPr>
          <w:rFonts w:eastAsia="Calibri"/>
          <w:szCs w:val="20"/>
        </w:rPr>
        <w:t>(Added 20</w:t>
      </w:r>
      <w:r>
        <w:rPr>
          <w:rFonts w:eastAsia="Calibri"/>
          <w:szCs w:val="20"/>
        </w:rPr>
        <w:t>22</w:t>
      </w:r>
      <w:r w:rsidRPr="001265ED">
        <w:rPr>
          <w:rFonts w:eastAsia="Calibri"/>
          <w:szCs w:val="20"/>
        </w:rPr>
        <w:t>)</w:t>
      </w:r>
    </w:p>
    <w:p w14:paraId="278AF4B5" w14:textId="0B0CA802" w:rsidR="005A6C37" w:rsidRPr="009A798D" w:rsidRDefault="009C6B91" w:rsidP="009D6532">
      <w:pPr>
        <w:pStyle w:val="BodyText"/>
        <w:tabs>
          <w:tab w:val="left" w:pos="360"/>
          <w:tab w:val="left" w:pos="547"/>
        </w:tabs>
        <w:rPr>
          <w:iCs w:val="0"/>
        </w:rPr>
      </w:pPr>
      <w:r>
        <w:rPr>
          <w:b/>
          <w:bCs/>
          <w:i/>
        </w:rPr>
        <w:t>Section 2.15.</w:t>
      </w:r>
      <w:r w:rsidR="00381423">
        <w:rPr>
          <w:b/>
          <w:bCs/>
          <w:i/>
        </w:rPr>
        <w:t xml:space="preserve"> </w:t>
      </w:r>
      <w:r>
        <w:rPr>
          <w:b/>
          <w:bCs/>
          <w:i/>
        </w:rPr>
        <w:t>NOTE</w:t>
      </w:r>
      <w:r w:rsidR="005A6C37">
        <w:rPr>
          <w:b/>
          <w:bCs/>
          <w:i/>
        </w:rPr>
        <w:t>:</w:t>
      </w:r>
      <w:r w:rsidR="005A6C37">
        <w:t xml:space="preserve">  </w:t>
      </w:r>
      <w:r w:rsidR="0090701E" w:rsidRPr="009A798D">
        <w:rPr>
          <w:iCs w:val="0"/>
        </w:rPr>
        <w:t>This</w:t>
      </w:r>
      <w:r w:rsidR="005A6C37" w:rsidRPr="009A798D">
        <w:rPr>
          <w:iCs w:val="0"/>
        </w:rPr>
        <w:t xml:space="preserve"> section is identical to G-A.1. Commercial and Law</w:t>
      </w:r>
      <w:r w:rsidR="003D2E59" w:rsidRPr="009A798D">
        <w:rPr>
          <w:iCs w:val="0"/>
        </w:rPr>
        <w:t>-</w:t>
      </w:r>
      <w:r w:rsidR="005A6C37" w:rsidRPr="009A798D">
        <w:rPr>
          <w:iCs w:val="0"/>
        </w:rPr>
        <w:t xml:space="preserve">Enforcement Equipment, Section 1.10. General Code, </w:t>
      </w:r>
      <w:r w:rsidR="00C3714B" w:rsidRPr="009A798D">
        <w:rPr>
          <w:iCs w:val="0"/>
        </w:rPr>
        <w:t>NIST</w:t>
      </w:r>
      <w:r w:rsidR="005A6C37" w:rsidRPr="009A798D">
        <w:rPr>
          <w:iCs w:val="0"/>
        </w:rPr>
        <w:t xml:space="preserve"> Handbook 44</w:t>
      </w:r>
      <w:r w:rsidR="00D962A8" w:rsidRPr="009A798D">
        <w:rPr>
          <w:iCs w:val="0"/>
        </w:rPr>
        <w:fldChar w:fldCharType="begin"/>
      </w:r>
      <w:r w:rsidR="005A6C37" w:rsidRPr="009A798D">
        <w:rPr>
          <w:iCs w:val="0"/>
        </w:rPr>
        <w:instrText>xe "Handbooks:HB44"</w:instrText>
      </w:r>
      <w:r w:rsidR="00D962A8" w:rsidRPr="009A798D">
        <w:rPr>
          <w:iCs w:val="0"/>
        </w:rPr>
        <w:fldChar w:fldCharType="end"/>
      </w:r>
      <w:r w:rsidR="005A6C37" w:rsidRPr="009A798D">
        <w:rPr>
          <w:iCs w:val="0"/>
        </w:rPr>
        <w:t xml:space="preserve"> for definition of “commercial” and “law</w:t>
      </w:r>
      <w:r w:rsidR="00466E3D" w:rsidRPr="009A798D">
        <w:rPr>
          <w:iCs w:val="0"/>
        </w:rPr>
        <w:t>-</w:t>
      </w:r>
      <w:r w:rsidR="005A6C37" w:rsidRPr="009A798D">
        <w:rPr>
          <w:iCs w:val="0"/>
        </w:rPr>
        <w:t>enforcement equipment.”</w:t>
      </w:r>
    </w:p>
    <w:p w14:paraId="18DA8E29" w14:textId="7F961E14" w:rsidR="005A6C37" w:rsidRDefault="005A6C37" w:rsidP="009D6532">
      <w:pPr>
        <w:pStyle w:val="NatlTypeLevel1"/>
      </w:pPr>
      <w:bookmarkStart w:id="102" w:name="_Toc173470343"/>
      <w:bookmarkStart w:id="103" w:name="_Toc173470716"/>
      <w:bookmarkStart w:id="104" w:name="_Toc173471581"/>
      <w:bookmarkStart w:id="105" w:name="_Toc130806127"/>
      <w:r>
        <w:t>Section 3.  Certificate of Conformance (CC)</w:t>
      </w:r>
      <w:bookmarkEnd w:id="102"/>
      <w:bookmarkEnd w:id="103"/>
      <w:bookmarkEnd w:id="104"/>
      <w:bookmarkEnd w:id="105"/>
    </w:p>
    <w:p w14:paraId="0F924BBF" w14:textId="0BDCAE3C" w:rsidR="005A6C37" w:rsidRDefault="00D962A8" w:rsidP="009D6532">
      <w:pPr>
        <w:pStyle w:val="BodyText"/>
        <w:tabs>
          <w:tab w:val="left" w:pos="360"/>
        </w:tabs>
      </w:pPr>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14:paraId="49C9D1C7" w14:textId="77777777" w:rsidR="005A6C37" w:rsidRDefault="005A6C37" w:rsidP="00142207">
      <w:pPr>
        <w:pStyle w:val="BodyText"/>
        <w:numPr>
          <w:ilvl w:val="0"/>
          <w:numId w:val="100"/>
        </w:numPr>
        <w:tabs>
          <w:tab w:val="left" w:pos="360"/>
        </w:tabs>
      </w:pPr>
      <w:r>
        <w:t>it is of the same type identified on the Certificate</w:t>
      </w:r>
      <w:r w:rsidR="00BE71A4">
        <w:t xml:space="preserve">; </w:t>
      </w:r>
      <w:r>
        <w:t xml:space="preserve">and </w:t>
      </w:r>
    </w:p>
    <w:p w14:paraId="2E802C25" w14:textId="7C670103" w:rsidR="005A6C37" w:rsidRDefault="005A6C37" w:rsidP="00142207">
      <w:pPr>
        <w:pStyle w:val="BodyText"/>
        <w:numPr>
          <w:ilvl w:val="0"/>
          <w:numId w:val="100"/>
        </w:numPr>
        <w:tabs>
          <w:tab w:val="left" w:pos="360"/>
        </w:tabs>
        <w:spacing w:after="60"/>
      </w:pPr>
      <w:r>
        <w:t>it was manufactured during the period that the Certificate was maintained in active status.</w:t>
      </w:r>
    </w:p>
    <w:p w14:paraId="062A469C" w14:textId="4F86A7EC" w:rsidR="005A6C37" w:rsidRDefault="005A6C37" w:rsidP="009D6532">
      <w:pPr>
        <w:pStyle w:val="BodyText"/>
        <w:tabs>
          <w:tab w:val="left" w:pos="360"/>
        </w:tabs>
      </w:pPr>
      <w:r>
        <w:t>(Amended 2001 and 2004)</w:t>
      </w:r>
    </w:p>
    <w:p w14:paraId="1EE386DF" w14:textId="159C52E1" w:rsidR="005A6C37" w:rsidRDefault="005A6C37" w:rsidP="009D6532">
      <w:pPr>
        <w:pStyle w:val="NatlTypeLevel1"/>
      </w:pPr>
      <w:bookmarkStart w:id="106" w:name="_Toc173470344"/>
      <w:bookmarkStart w:id="107" w:name="_Toc173470717"/>
      <w:bookmarkStart w:id="108" w:name="_Toc173471582"/>
      <w:bookmarkStart w:id="109" w:name="_Toc130806128"/>
      <w:r>
        <w:t>Section 4.  Prohibited Acts</w:t>
      </w:r>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r>
        <w:t xml:space="preserve"> and </w:t>
      </w:r>
      <w:proofErr w:type="gramStart"/>
      <w:r>
        <w:t>Exemptions</w:t>
      </w:r>
      <w:bookmarkEnd w:id="106"/>
      <w:bookmarkEnd w:id="107"/>
      <w:bookmarkEnd w:id="108"/>
      <w:bookmarkEnd w:id="109"/>
      <w:proofErr w:type="gramEnd"/>
    </w:p>
    <w:p w14:paraId="0939D9D3" w14:textId="77777777" w:rsidR="005A6C37" w:rsidRDefault="005A6C37" w:rsidP="009D6532">
      <w:pPr>
        <w:pStyle w:val="BodyText"/>
        <w:tabs>
          <w:tab w:val="left" w:pos="360"/>
        </w:tabs>
        <w:spacing w:after="60"/>
        <w:ind w:left="720" w:hanging="360"/>
      </w:pPr>
      <w:r>
        <w:t>(a)</w:t>
      </w:r>
      <w:r>
        <w:tab/>
        <w:t>Except for a device exempted by this section, no person shall sell a device unless it is traceable to an active CC.</w:t>
      </w:r>
    </w:p>
    <w:p w14:paraId="0B66331F" w14:textId="77777777" w:rsidR="005A6C37" w:rsidRDefault="005A6C37" w:rsidP="009D6532">
      <w:pPr>
        <w:pStyle w:val="BodyText"/>
        <w:tabs>
          <w:tab w:val="left" w:pos="360"/>
        </w:tabs>
        <w:ind w:left="720"/>
      </w:pPr>
      <w:r>
        <w:t>(Amended 2001)</w:t>
      </w:r>
    </w:p>
    <w:p w14:paraId="768DD149" w14:textId="5FF2205A" w:rsidR="005A6C37" w:rsidRDefault="005A6C37" w:rsidP="009D6532">
      <w:pPr>
        <w:pStyle w:val="BodyText"/>
        <w:tabs>
          <w:tab w:val="left" w:pos="360"/>
        </w:tabs>
        <w:spacing w:after="60"/>
        <w:ind w:left="720" w:hanging="360"/>
      </w:pPr>
      <w:r>
        <w:t>(b)</w:t>
      </w:r>
      <w:r>
        <w:tab/>
        <w:t>Except for a device exempted by this section, no person shall use a device unless it is traceable to an active CC.</w:t>
      </w:r>
    </w:p>
    <w:p w14:paraId="39A2E7B0" w14:textId="77777777" w:rsidR="005A6C37" w:rsidRDefault="005A6C37" w:rsidP="009D6532">
      <w:pPr>
        <w:pStyle w:val="BodyText"/>
        <w:tabs>
          <w:tab w:val="left" w:pos="360"/>
        </w:tabs>
        <w:ind w:left="720"/>
      </w:pPr>
      <w:r>
        <w:t>(Amended 2001)</w:t>
      </w:r>
    </w:p>
    <w:p w14:paraId="29023B96" w14:textId="544E4AA3" w:rsidR="005A6C37" w:rsidRDefault="005A6C37" w:rsidP="009D6532">
      <w:pPr>
        <w:pStyle w:val="BodyText"/>
        <w:tabs>
          <w:tab w:val="left" w:pos="360"/>
        </w:tabs>
        <w:spacing w:after="60"/>
        <w:ind w:left="720" w:hanging="360"/>
      </w:pPr>
      <w:r>
        <w:t>(c)</w:t>
      </w:r>
      <w:r>
        <w:tab/>
        <w:t>A device in service in this State prior to </w:t>
      </w:r>
      <w:r w:rsidR="007A2102">
        <w:rPr>
          <w:u w:val="single"/>
        </w:rPr>
        <w:t>          </w:t>
      </w:r>
      <w:proofErr w:type="gramStart"/>
      <w:r w:rsidR="007A2102">
        <w:rPr>
          <w:u w:val="single"/>
        </w:rPr>
        <w:t>  </w:t>
      </w:r>
      <w:r>
        <w:t>,</w:t>
      </w:r>
      <w:proofErr w:type="gramEnd"/>
      <w:r>
        <w:t> </w:t>
      </w:r>
      <w:r w:rsidR="007A2102" w:rsidRPr="007A2102">
        <w:rPr>
          <w:u w:val="single"/>
        </w:rPr>
        <w:t>        </w:t>
      </w:r>
      <w:r>
        <w:t xml:space="preserve">, (date) that meets the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shall not be required to be traceable to an active CC.</w:t>
      </w:r>
    </w:p>
    <w:p w14:paraId="55B4C32E" w14:textId="77777777" w:rsidR="005A6C37" w:rsidRDefault="005A6C37" w:rsidP="009D6532">
      <w:pPr>
        <w:pStyle w:val="BodyText"/>
        <w:tabs>
          <w:tab w:val="left" w:pos="360"/>
        </w:tabs>
        <w:ind w:left="720"/>
      </w:pPr>
      <w:r>
        <w:t>(Amended 2001)</w:t>
      </w:r>
    </w:p>
    <w:p w14:paraId="1DD5D7D5" w14:textId="3A20FD14" w:rsidR="005A6C37" w:rsidRDefault="005A6C37" w:rsidP="009D6532">
      <w:pPr>
        <w:pStyle w:val="BodyText"/>
        <w:tabs>
          <w:tab w:val="left" w:pos="360"/>
        </w:tabs>
        <w:spacing w:after="60"/>
        <w:ind w:left="720" w:hanging="360"/>
      </w:pPr>
      <w:r>
        <w:t>(d)</w:t>
      </w:r>
      <w:r>
        <w:tab/>
        <w:t>A device in service in this State prior to </w:t>
      </w:r>
      <w:r w:rsidR="009D7261">
        <w:rPr>
          <w:u w:val="single"/>
        </w:rPr>
        <w:t>                </w:t>
      </w:r>
      <w:r>
        <w:t>,</w:t>
      </w:r>
      <w:r w:rsidR="009D7261">
        <w:t xml:space="preserve"> </w:t>
      </w:r>
      <w:r w:rsidR="009D7261">
        <w:rPr>
          <w:u w:val="single"/>
        </w:rPr>
        <w:t>        </w:t>
      </w:r>
      <w:r>
        <w:t> </w:t>
      </w:r>
      <w:r w:rsidRPr="009D7261">
        <w:t>,</w:t>
      </w:r>
      <w:r>
        <w:t xml:space="preserve"> (date) removed from service by the owner or on which the department has issued a removal order after __________, ____, (date) and returned to service at a later date shall be modified to meet all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effective on the date of the return to service.  Such a device shall not be required to be traceable to an active CC.</w:t>
      </w:r>
    </w:p>
    <w:p w14:paraId="2FC5D3DB" w14:textId="77777777" w:rsidR="005A6C37" w:rsidRDefault="005A6C37" w:rsidP="009D6532">
      <w:pPr>
        <w:pStyle w:val="BodyText"/>
        <w:tabs>
          <w:tab w:val="left" w:pos="360"/>
        </w:tabs>
        <w:ind w:left="720"/>
      </w:pPr>
      <w:r>
        <w:lastRenderedPageBreak/>
        <w:t>(Amended 2001)</w:t>
      </w:r>
    </w:p>
    <w:p w14:paraId="3D20B0E2" w14:textId="155FD7D5" w:rsidR="005A6C37" w:rsidRDefault="005A6C37" w:rsidP="009D6532">
      <w:pPr>
        <w:pStyle w:val="BodyText"/>
        <w:tabs>
          <w:tab w:val="left" w:pos="360"/>
        </w:tabs>
        <w:spacing w:after="60"/>
        <w:ind w:left="720" w:hanging="360"/>
      </w:pPr>
      <w:r>
        <w:t>(e)</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xml:space="preserve">, (date) which is repaired after such date shall meet the specifications, tolerances, and other technical requirements of </w:t>
      </w:r>
      <w:r w:rsidR="00C3714B">
        <w:t>NIST</w:t>
      </w:r>
      <w:r>
        <w:t xml:space="preserve"> Handbook 44 and shall not be required to be traceable to an active CC.</w:t>
      </w:r>
    </w:p>
    <w:p w14:paraId="2A2EAB3D" w14:textId="77777777" w:rsidR="005A6C37" w:rsidRDefault="005A6C37" w:rsidP="009D6532">
      <w:pPr>
        <w:pStyle w:val="BodyText"/>
        <w:tabs>
          <w:tab w:val="left" w:pos="360"/>
        </w:tabs>
        <w:ind w:left="720"/>
      </w:pPr>
      <w:r>
        <w:t>(Amended 2001)</w:t>
      </w:r>
    </w:p>
    <w:p w14:paraId="5C5C8949" w14:textId="0DC62D3E" w:rsidR="005A6C37" w:rsidRDefault="005A6C37" w:rsidP="009D6532">
      <w:pPr>
        <w:pStyle w:val="BodyText"/>
        <w:tabs>
          <w:tab w:val="left" w:pos="360"/>
        </w:tabs>
        <w:spacing w:after="60"/>
        <w:ind w:left="720" w:hanging="360"/>
      </w:pPr>
      <w:r>
        <w:t>(f)</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(date) that is still in use may be installed at another location in this state provided the device meets requirements in effect as of the date of installation in the new location; however, the device shall not be required to be traceable to an active CC.</w:t>
      </w:r>
    </w:p>
    <w:p w14:paraId="650B943A" w14:textId="77777777" w:rsidR="005A6C37" w:rsidRDefault="005A6C37" w:rsidP="009D6532">
      <w:pPr>
        <w:pStyle w:val="BodyText"/>
        <w:tabs>
          <w:tab w:val="left" w:pos="360"/>
        </w:tabs>
        <w:ind w:left="720"/>
      </w:pPr>
      <w:r>
        <w:t>(Amended 2001)</w:t>
      </w:r>
    </w:p>
    <w:p w14:paraId="7643EB00" w14:textId="67BE961C" w:rsidR="005A6C37" w:rsidRDefault="005A6C37" w:rsidP="009D6532">
      <w:pPr>
        <w:pStyle w:val="BodyText"/>
        <w:tabs>
          <w:tab w:val="left" w:pos="360"/>
        </w:tabs>
        <w:spacing w:after="60"/>
        <w:ind w:left="720" w:hanging="360"/>
      </w:pPr>
      <w:r>
        <w:t>(g)</w:t>
      </w:r>
      <w:r>
        <w:tab/>
        <w:t>A device in service in another State prior to </w:t>
      </w:r>
      <w:r w:rsidR="009D7261">
        <w:rPr>
          <w:u w:val="single"/>
        </w:rPr>
        <w:t>             </w:t>
      </w:r>
      <w:proofErr w:type="gramStart"/>
      <w:r w:rsidR="009D7261">
        <w:rPr>
          <w:u w:val="single"/>
        </w:rPr>
        <w:t>  </w:t>
      </w:r>
      <w:r>
        <w:t>,</w:t>
      </w:r>
      <w:proofErr w:type="gramEnd"/>
      <w:r>
        <w:t> </w:t>
      </w:r>
      <w:r w:rsidR="009D7261">
        <w:rPr>
          <w:u w:val="single"/>
        </w:rPr>
        <w:t>       </w:t>
      </w:r>
      <w:r>
        <w:t xml:space="preserve">, (date) may be installed in this State; however, the device shall meet the specifications, tolerances, and technical requirements for weighing and measuring devices in </w:t>
      </w:r>
      <w:r w:rsidR="00C3714B">
        <w:t>NIST</w:t>
      </w:r>
      <w:r>
        <w:t xml:space="preserve"> Handbook 44 and be traceable to an active CC.</w:t>
      </w:r>
    </w:p>
    <w:p w14:paraId="269B4594" w14:textId="77777777" w:rsidR="005A6C37" w:rsidRDefault="005A6C37" w:rsidP="009D6532">
      <w:pPr>
        <w:pStyle w:val="BodyText"/>
        <w:tabs>
          <w:tab w:val="left" w:pos="360"/>
        </w:tabs>
        <w:ind w:left="720"/>
      </w:pPr>
      <w:r>
        <w:t>(Amended 2001)</w:t>
      </w:r>
    </w:p>
    <w:p w14:paraId="14D919F8" w14:textId="5624D8F5" w:rsidR="005A6C37" w:rsidRDefault="005A6C37" w:rsidP="009D6532">
      <w:pPr>
        <w:pStyle w:val="BodyText"/>
        <w:tabs>
          <w:tab w:val="left" w:pos="360"/>
        </w:tabs>
        <w:spacing w:after="60"/>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w:t>
      </w:r>
      <w:r w:rsidR="00C3714B">
        <w:t xml:space="preserve">NIST </w:t>
      </w:r>
      <w:r>
        <w:t xml:space="preserve">Handbook 44 and is capable of performing within the Handbook 44 requirements for a reasonable period of time under normal conditions of use.  Indicators and load cells in all “one-of-a-kind” scale installations must have an active NTEP CC as evidence that the system meets the influence factor requirements of </w:t>
      </w:r>
      <w:r w:rsidR="00C3714B">
        <w:t xml:space="preserve">NIST </w:t>
      </w:r>
      <w:r>
        <w:t>Handbook 44.</w:t>
      </w:r>
    </w:p>
    <w:p w14:paraId="67C5FC29" w14:textId="77777777" w:rsidR="005A6C37" w:rsidRDefault="005A6C37" w:rsidP="009D6532">
      <w:pPr>
        <w:pStyle w:val="BodyText"/>
        <w:tabs>
          <w:tab w:val="left" w:pos="360"/>
        </w:tabs>
        <w:ind w:left="720"/>
      </w:pPr>
      <w:r>
        <w:t>(Amended 1998 and 2001)</w:t>
      </w:r>
    </w:p>
    <w:p w14:paraId="6C78BD82" w14:textId="77777777" w:rsidR="005A6C37" w:rsidRDefault="005A6C37" w:rsidP="009D6532">
      <w:pPr>
        <w:pStyle w:val="BodyText"/>
        <w:tabs>
          <w:tab w:val="left" w:pos="360"/>
        </w:tabs>
        <w:spacing w:after="60"/>
        <w:ind w:left="720" w:hanging="360"/>
      </w:pPr>
      <w:r>
        <w:t>(</w:t>
      </w:r>
      <w:proofErr w:type="spellStart"/>
      <w:r>
        <w:t>i</w:t>
      </w:r>
      <w:proofErr w:type="spellEnd"/>
      <w:r>
        <w:t>)</w:t>
      </w:r>
      <w:r>
        <w:tab/>
      </w:r>
      <w:r>
        <w:rPr>
          <w:b/>
          <w:bCs/>
        </w:rPr>
        <w:t>Repaired Device.</w:t>
      </w:r>
      <w:r>
        <w:t xml:space="preserve"> – If a person makes changes to a device to the extent that the metrological characteristics are changed, that specific device is no longer traceable to the active CC.</w:t>
      </w:r>
    </w:p>
    <w:p w14:paraId="6F0B2267" w14:textId="77777777" w:rsidR="005A6C37" w:rsidRDefault="005A6C37" w:rsidP="009D6532">
      <w:pPr>
        <w:pStyle w:val="BodyText"/>
        <w:tabs>
          <w:tab w:val="left" w:pos="360"/>
        </w:tabs>
        <w:ind w:left="720"/>
      </w:pPr>
      <w:r>
        <w:t>(Amended 2001)</w:t>
      </w:r>
    </w:p>
    <w:p w14:paraId="721E3244" w14:textId="77777777" w:rsidR="005A6C37" w:rsidRDefault="005A6C37" w:rsidP="009D6532">
      <w:pPr>
        <w:pStyle w:val="BodyText"/>
        <w:tabs>
          <w:tab w:val="left" w:pos="360"/>
        </w:tabs>
        <w:spacing w:after="60"/>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14:paraId="0B7B4C26" w14:textId="77777777" w:rsidR="005A6C37" w:rsidRDefault="005A6C37" w:rsidP="009D6532">
      <w:pPr>
        <w:pStyle w:val="BodyText"/>
        <w:tabs>
          <w:tab w:val="left" w:pos="360"/>
        </w:tabs>
        <w:ind w:left="720"/>
      </w:pPr>
      <w:r>
        <w:t>(Amended 2001)</w:t>
      </w:r>
    </w:p>
    <w:p w14:paraId="6ABA784F" w14:textId="77777777" w:rsidR="005A6C37" w:rsidRDefault="005A6C37" w:rsidP="009D6532">
      <w:pPr>
        <w:pStyle w:val="BodyText"/>
        <w:tabs>
          <w:tab w:val="left" w:pos="360"/>
        </w:tabs>
        <w:ind w:left="720" w:hanging="360"/>
      </w:pPr>
      <w:r>
        <w:t>(k)</w:t>
      </w:r>
      <w:r>
        <w:tab/>
      </w:r>
      <w:r>
        <w:rPr>
          <w:b/>
          <w:bCs/>
        </w:rPr>
        <w:t>Copy of a Device.</w:t>
      </w:r>
      <w:r>
        <w:t xml:space="preserve"> – The manufacturer who copies the design of a device that is traceable to an active CC, but which is made by another company, must obtain a separate CC for the device.  The CC for the original device shall not apply to the copy.</w:t>
      </w:r>
    </w:p>
    <w:p w14:paraId="1F6FC2D2" w14:textId="77777777" w:rsidR="005A6C37" w:rsidRDefault="005A6C37" w:rsidP="009D6532">
      <w:pPr>
        <w:pStyle w:val="BodyText"/>
        <w:tabs>
          <w:tab w:val="left" w:pos="360"/>
        </w:tabs>
        <w:spacing w:after="60"/>
        <w:ind w:left="720" w:hanging="360"/>
      </w:pPr>
      <w:r>
        <w:t>(l)</w:t>
      </w:r>
      <w:r>
        <w:tab/>
      </w:r>
      <w:r>
        <w:rPr>
          <w:b/>
          <w:bCs/>
        </w:rPr>
        <w:t>Device Components.</w:t>
      </w:r>
      <w:r>
        <w:t xml:space="preserve"> – If a person buys a load cell(s) and an indicating element that are traceable to </w:t>
      </w:r>
      <w:r w:rsidR="002F656C">
        <w:t>CCs</w:t>
      </w:r>
      <w:r>
        <w:t xml:space="preserve"> and then manufactures a device from the parts, that person shall obtain an active CC for the device.</w:t>
      </w:r>
    </w:p>
    <w:p w14:paraId="1D91AFF5" w14:textId="77777777" w:rsidR="005A6C37" w:rsidRDefault="005A6C37" w:rsidP="009D6532">
      <w:pPr>
        <w:pStyle w:val="BodyText"/>
        <w:tabs>
          <w:tab w:val="left" w:pos="360"/>
        </w:tabs>
        <w:ind w:left="720"/>
      </w:pPr>
      <w:r>
        <w:t>(Amended 2001)</w:t>
      </w:r>
    </w:p>
    <w:p w14:paraId="79181049" w14:textId="77777777" w:rsidR="005A6C37" w:rsidRDefault="005A6C37" w:rsidP="009D6532">
      <w:pPr>
        <w:pStyle w:val="NatlTypeLevel1"/>
      </w:pPr>
      <w:bookmarkStart w:id="110" w:name="_Toc173378023"/>
      <w:bookmarkStart w:id="111" w:name="_Toc173379263"/>
      <w:bookmarkStart w:id="112" w:name="_Toc173381141"/>
      <w:bookmarkStart w:id="113" w:name="_Toc173383102"/>
      <w:bookmarkStart w:id="114" w:name="_Toc173384815"/>
      <w:bookmarkStart w:id="115" w:name="_Toc173385346"/>
      <w:bookmarkStart w:id="116" w:name="_Toc173386379"/>
      <w:bookmarkStart w:id="117" w:name="_Toc173393268"/>
      <w:bookmarkStart w:id="118" w:name="_Toc173394144"/>
      <w:bookmarkStart w:id="119" w:name="_Toc173408946"/>
      <w:bookmarkStart w:id="120" w:name="_Toc173472980"/>
      <w:bookmarkStart w:id="121" w:name="_Toc130806129"/>
      <w:r>
        <w:t>Section 5.  Participating Laboratory and Agreements</w:t>
      </w:r>
      <w:bookmarkEnd w:id="110"/>
      <w:bookmarkEnd w:id="111"/>
      <w:bookmarkEnd w:id="112"/>
      <w:bookmarkEnd w:id="113"/>
      <w:bookmarkEnd w:id="114"/>
      <w:bookmarkEnd w:id="115"/>
      <w:bookmarkEnd w:id="116"/>
      <w:bookmarkEnd w:id="117"/>
      <w:bookmarkEnd w:id="118"/>
      <w:bookmarkEnd w:id="119"/>
      <w:bookmarkEnd w:id="120"/>
      <w:bookmarkEnd w:id="121"/>
    </w:p>
    <w:p w14:paraId="449D3414" w14:textId="77777777" w:rsidR="005A6C37" w:rsidRDefault="005A6C37" w:rsidP="009D6532">
      <w:pPr>
        <w:pStyle w:val="BodyText"/>
        <w:tabs>
          <w:tab w:val="left" w:pos="360"/>
        </w:tabs>
      </w:pPr>
      <w:r>
        <w:t>The Director is authorized to:</w:t>
      </w:r>
    </w:p>
    <w:p w14:paraId="06C050A1" w14:textId="08C4AC64" w:rsidR="005A6C37" w:rsidRDefault="005A6C37" w:rsidP="009D6532">
      <w:pPr>
        <w:pStyle w:val="BodyText"/>
        <w:tabs>
          <w:tab w:val="left" w:pos="360"/>
        </w:tabs>
        <w:ind w:left="720" w:hanging="360"/>
      </w:pPr>
      <w:r>
        <w:t>(a)</w:t>
      </w:r>
      <w:r>
        <w:tab/>
        <w:t xml:space="preserve">Operate a Participating Laboratory as part of the </w:t>
      </w:r>
      <w:r w:rsidR="002F656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In this regard, the Director is authorized to charge and collect fees for type evaluation</w:t>
      </w:r>
      <w:r w:rsidR="00D962A8">
        <w:fldChar w:fldCharType="begin"/>
      </w:r>
      <w:r>
        <w:instrText>xe "</w:instrText>
      </w:r>
      <w:r w:rsidRPr="006B5684">
        <w:instrText>Type evaluation</w:instrText>
      </w:r>
      <w:r>
        <w:instrText>"</w:instrText>
      </w:r>
      <w:r w:rsidR="00D962A8">
        <w:fldChar w:fldCharType="end"/>
      </w:r>
      <w:r>
        <w:t xml:space="preserve"> services.</w:t>
      </w:r>
    </w:p>
    <w:p w14:paraId="65FEF765" w14:textId="77777777" w:rsidR="005A6C37" w:rsidRDefault="005A6C37" w:rsidP="009D6532">
      <w:pPr>
        <w:pStyle w:val="BodyText"/>
        <w:tabs>
          <w:tab w:val="left" w:pos="360"/>
        </w:tabs>
        <w:ind w:left="720" w:hanging="360"/>
      </w:pPr>
      <w:r>
        <w:t>(b)</w:t>
      </w:r>
      <w:r>
        <w:tab/>
        <w:t>Cooperate with and enter into agreements with any person in order to carry out the purposes of the act.</w:t>
      </w:r>
    </w:p>
    <w:p w14:paraId="0165BC1B" w14:textId="53253EDC" w:rsidR="005A6C37" w:rsidRDefault="005A6C37" w:rsidP="009D6532">
      <w:pPr>
        <w:pStyle w:val="NatlTypeLevel1"/>
        <w:tabs>
          <w:tab w:val="left" w:pos="6912"/>
        </w:tabs>
      </w:pPr>
      <w:bookmarkStart w:id="122" w:name="_Toc173378024"/>
      <w:bookmarkStart w:id="123" w:name="_Toc173379264"/>
      <w:bookmarkStart w:id="124" w:name="_Toc173381142"/>
      <w:bookmarkStart w:id="125" w:name="_Toc173383103"/>
      <w:bookmarkStart w:id="126" w:name="_Toc173384816"/>
      <w:bookmarkStart w:id="127" w:name="_Toc173385347"/>
      <w:bookmarkStart w:id="128" w:name="_Toc173386380"/>
      <w:bookmarkStart w:id="129" w:name="_Toc173393269"/>
      <w:bookmarkStart w:id="130" w:name="_Toc173394145"/>
      <w:bookmarkStart w:id="131" w:name="_Toc173408947"/>
      <w:bookmarkStart w:id="132" w:name="_Toc173472981"/>
      <w:bookmarkStart w:id="133" w:name="_Toc130806130"/>
      <w:r>
        <w:lastRenderedPageBreak/>
        <w:t>Section 6.  Revocation of Conflicting Regulations</w:t>
      </w:r>
      <w:bookmarkEnd w:id="122"/>
      <w:bookmarkEnd w:id="123"/>
      <w:bookmarkEnd w:id="124"/>
      <w:bookmarkEnd w:id="125"/>
      <w:bookmarkEnd w:id="126"/>
      <w:bookmarkEnd w:id="127"/>
      <w:bookmarkEnd w:id="128"/>
      <w:bookmarkEnd w:id="129"/>
      <w:bookmarkEnd w:id="130"/>
      <w:bookmarkEnd w:id="131"/>
      <w:bookmarkEnd w:id="132"/>
      <w:bookmarkEnd w:id="133"/>
      <w:r w:rsidR="00D821C6">
        <w:tab/>
      </w:r>
    </w:p>
    <w:p w14:paraId="647049FC" w14:textId="77777777" w:rsidR="005A6C37" w:rsidRDefault="005A6C37" w:rsidP="009D6532">
      <w:pPr>
        <w:pStyle w:val="BodyText"/>
        <w:tabs>
          <w:tab w:val="left" w:pos="360"/>
        </w:tabs>
        <w:spacing w:after="60"/>
      </w:pPr>
      <w:r>
        <w:t>All provisions of all orders and regulations before issued on this same subject that are contrary to or inconsistent with the provisions of this regulation, are hereby revoked.</w:t>
      </w:r>
    </w:p>
    <w:p w14:paraId="42D33917" w14:textId="77777777" w:rsidR="005A6C37" w:rsidRPr="00ED4E80" w:rsidRDefault="005A6C37" w:rsidP="009D6532">
      <w:pPr>
        <w:pStyle w:val="BodyText"/>
        <w:tabs>
          <w:tab w:val="left" w:pos="360"/>
        </w:tabs>
      </w:pPr>
      <w:r>
        <w:t>(Amended 2001)</w:t>
      </w:r>
    </w:p>
    <w:p w14:paraId="3C41FA74" w14:textId="7B219CCC" w:rsidR="005A6C37" w:rsidRDefault="005A6C37" w:rsidP="009D6532">
      <w:pPr>
        <w:pStyle w:val="NatlTypeLevel1"/>
      </w:pPr>
      <w:bookmarkStart w:id="134" w:name="_Toc173378025"/>
      <w:bookmarkStart w:id="135" w:name="_Toc173379265"/>
      <w:bookmarkStart w:id="136" w:name="_Toc173381143"/>
      <w:bookmarkStart w:id="137" w:name="_Toc173383104"/>
      <w:bookmarkStart w:id="138" w:name="_Toc173384817"/>
      <w:bookmarkStart w:id="139" w:name="_Toc173385348"/>
      <w:bookmarkStart w:id="140" w:name="_Toc173386381"/>
      <w:bookmarkStart w:id="141" w:name="_Toc173393270"/>
      <w:bookmarkStart w:id="142" w:name="_Toc173394146"/>
      <w:bookmarkStart w:id="143" w:name="_Toc173408948"/>
      <w:bookmarkStart w:id="144" w:name="_Toc173472982"/>
      <w:bookmarkStart w:id="145" w:name="_Toc130806131"/>
      <w:r>
        <w:t>Section 7.  Effective Date</w:t>
      </w:r>
      <w:bookmarkEnd w:id="134"/>
      <w:bookmarkEnd w:id="135"/>
      <w:bookmarkEnd w:id="136"/>
      <w:bookmarkEnd w:id="137"/>
      <w:bookmarkEnd w:id="138"/>
      <w:bookmarkEnd w:id="139"/>
      <w:bookmarkEnd w:id="140"/>
      <w:bookmarkEnd w:id="141"/>
      <w:bookmarkEnd w:id="142"/>
      <w:bookmarkEnd w:id="143"/>
      <w:bookmarkEnd w:id="144"/>
      <w:bookmarkEnd w:id="145"/>
    </w:p>
    <w:p w14:paraId="7A162CF8" w14:textId="77777777" w:rsidR="005A6C37" w:rsidRDefault="005A6C37" w:rsidP="009D6532">
      <w:pPr>
        <w:pStyle w:val="BodyText"/>
        <w:tabs>
          <w:tab w:val="left" w:pos="360"/>
        </w:tabs>
        <w:spacing w:after="60"/>
      </w:pPr>
      <w:r>
        <w:t>This regulation shall become effective on __________.</w:t>
      </w:r>
    </w:p>
    <w:p w14:paraId="3FC81F54" w14:textId="2D76C345" w:rsidR="004F5BC8" w:rsidRDefault="005A6C37" w:rsidP="009D6532">
      <w:pPr>
        <w:pStyle w:val="BodyText"/>
        <w:tabs>
          <w:tab w:val="left" w:pos="360"/>
        </w:tabs>
      </w:pPr>
      <w:r>
        <w:t>(Amended 2001)</w:t>
      </w:r>
    </w:p>
    <w:p w14:paraId="096F2921" w14:textId="77777777" w:rsidR="00C27453" w:rsidRDefault="00C27453" w:rsidP="009D6532">
      <w:pPr>
        <w:tabs>
          <w:tab w:val="left" w:pos="360"/>
        </w:tabs>
        <w:rPr>
          <w:rFonts w:cs="Times New Roman"/>
          <w:iCs/>
          <w:color w:val="000000" w:themeColor="text1"/>
          <w:sz w:val="20"/>
          <w:szCs w:val="24"/>
        </w:rPr>
      </w:pPr>
      <w:bookmarkStart w:id="146" w:name="_Toc174455586"/>
      <w:bookmarkStart w:id="147" w:name="_Toc174456010"/>
      <w:bookmarkStart w:id="148" w:name="_Toc490663523"/>
      <w:bookmarkStart w:id="149" w:name="IV_G_UniformEngineFuels"/>
      <w:r>
        <w:br w:type="page"/>
      </w:r>
    </w:p>
    <w:p w14:paraId="66EC2EC5" w14:textId="5FB05AE1" w:rsidR="00C27453" w:rsidRDefault="00C27453" w:rsidP="00895157">
      <w:pPr>
        <w:pStyle w:val="BodyText"/>
        <w:tabs>
          <w:tab w:val="left" w:pos="360"/>
          <w:tab w:val="left" w:pos="6960"/>
        </w:tabs>
        <w:spacing w:before="4060" w:after="0"/>
      </w:pPr>
    </w:p>
    <w:p w14:paraId="28EADA68" w14:textId="4A10D371" w:rsidR="00614818" w:rsidRDefault="00FC485F" w:rsidP="00E043B5">
      <w:pPr>
        <w:pStyle w:val="BodyText"/>
        <w:tabs>
          <w:tab w:val="left" w:pos="360"/>
        </w:tabs>
        <w:spacing w:before="4060" w:after="0"/>
        <w:jc w:val="center"/>
        <w:rPr>
          <w:rFonts w:eastAsia="Times New Roman"/>
          <w:szCs w:val="20"/>
        </w:rPr>
      </w:pPr>
      <w:r>
        <w:t>THIS PAGE INTENTIONALLY</w:t>
      </w:r>
      <w:r w:rsidRPr="00AF71C7">
        <w:t xml:space="preserve"> </w:t>
      </w:r>
      <w:r>
        <w:t>LEFT BLA</w:t>
      </w:r>
      <w:r w:rsidR="00E043B5">
        <w:t>NK</w:t>
      </w:r>
      <w:bookmarkEnd w:id="146"/>
      <w:bookmarkEnd w:id="147"/>
      <w:bookmarkEnd w:id="148"/>
      <w:bookmarkEnd w:id="149"/>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20C0" w14:textId="598FC57B" w:rsidR="00AD08FC" w:rsidRDefault="00AD08F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F736" w14:textId="1ADBBE6A" w:rsidR="00AD08FC" w:rsidRDefault="00AD08F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730760DA" w14:textId="58079296" w:rsidR="0028709B" w:rsidRPr="004413EF" w:rsidRDefault="00750FCA" w:rsidP="00750FCA">
      <w:pPr>
        <w:pStyle w:val="BodyText"/>
        <w:rPr>
          <w:sz w:val="18"/>
          <w:szCs w:val="18"/>
        </w:rPr>
      </w:pPr>
      <w:r>
        <w:t>*</w:t>
      </w:r>
      <w:r w:rsidR="0028709B" w:rsidRPr="004413EF">
        <w:rPr>
          <w:sz w:val="18"/>
          <w:szCs w:val="18"/>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DCFC" w14:textId="361ADC8A" w:rsidR="0028709B" w:rsidRDefault="0028709B" w:rsidP="00792D4E">
    <w:pPr>
      <w:pStyle w:val="Header"/>
    </w:pPr>
    <w:r>
      <w:t>IV.  Uniform Regulations</w:t>
    </w:r>
    <w:r>
      <w:tab/>
      <w:t xml:space="preserve"> </w:t>
    </w:r>
    <w:r>
      <w:tab/>
    </w:r>
    <w:r w:rsidR="00E043B5">
      <w:t>Handbook 130 – 2024 r1</w:t>
    </w:r>
  </w:p>
  <w:p w14:paraId="030B83F3" w14:textId="0C3656F1" w:rsidR="0028709B" w:rsidRDefault="0028709B" w:rsidP="00792D4E">
    <w:pPr>
      <w:pStyle w:val="Header"/>
    </w:pPr>
    <w:r>
      <w:t>E.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AE41" w14:textId="4901C6E1" w:rsidR="0028709B" w:rsidRDefault="0028709B" w:rsidP="00792D4E">
    <w:pPr>
      <w:pStyle w:val="Header"/>
    </w:pPr>
    <w:r>
      <w:t>Handbook 130 – 202</w:t>
    </w:r>
    <w:r w:rsidR="00750FCA">
      <w:t>4</w:t>
    </w:r>
    <w:r w:rsidR="00420935">
      <w:t xml:space="preserve"> </w:t>
    </w:r>
    <w:r w:rsidR="00520652">
      <w:t>r1</w:t>
    </w:r>
    <w:r w:rsidR="00750FCA">
      <w:tab/>
    </w:r>
    <w:r>
      <w:tab/>
      <w:t>IV.  Uniform Regulations</w:t>
    </w:r>
  </w:p>
  <w:p w14:paraId="31508AA4" w14:textId="4A58B0E7" w:rsidR="0028709B" w:rsidRDefault="00750FCA" w:rsidP="00792D4E">
    <w:pPr>
      <w:pStyle w:val="Header"/>
    </w:pPr>
    <w:r>
      <w:tab/>
    </w:r>
    <w:r w:rsidR="0028709B">
      <w:tab/>
      <w:t>E. Uniform Regulation for National Type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08FC"/>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33"/>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10F"/>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3B5"/>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9dd99a73-5057-4192-b603-0c7d2295417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2250</Words>
  <Characters>12217</Characters>
  <Application>Microsoft Office Word</Application>
  <DocSecurity>0</DocSecurity>
  <Lines>221</Lines>
  <Paragraphs>122</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5</cp:revision>
  <cp:lastPrinted>2024-03-04T20:13:00Z</cp:lastPrinted>
  <dcterms:created xsi:type="dcterms:W3CDTF">2024-03-13T20:24:00Z</dcterms:created>
  <dcterms:modified xsi:type="dcterms:W3CDTF">2024-03-14T15:31:00Z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