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8DB85" w14:textId="77777777" w:rsidR="00ED1D1D" w:rsidRPr="00713BE8" w:rsidRDefault="00ED1D1D" w:rsidP="009D6532">
      <w:pPr>
        <w:pStyle w:val="Frontmatterhead"/>
        <w:tabs>
          <w:tab w:val="left" w:pos="360"/>
        </w:tabs>
      </w:pPr>
      <w:bookmarkStart w:id="0" w:name="_Toc111023591"/>
      <w:bookmarkStart w:id="1" w:name="_Toc111023592"/>
      <w:bookmarkStart w:id="2" w:name="_Toc173388102"/>
      <w:bookmarkStart w:id="3" w:name="_Toc173751480"/>
      <w:bookmarkStart w:id="4" w:name="_Toc173751778"/>
      <w:bookmarkStart w:id="5" w:name="_Toc173751965"/>
      <w:bookmarkStart w:id="6" w:name="_Toc174455576"/>
      <w:bookmarkStart w:id="7" w:name="_Toc174455999"/>
      <w:bookmarkStart w:id="8" w:name="_Toc119490484"/>
      <w:bookmarkStart w:id="9" w:name="Abstract"/>
      <w:bookmarkStart w:id="10" w:name="_Toc129867241"/>
      <w:bookmarkStart w:id="11" w:name="_Toc130195010"/>
      <w:bookmarkStart w:id="12" w:name="_Toc130375846"/>
      <w:bookmarkStart w:id="13" w:name="_Toc130823775"/>
      <w:bookmarkStart w:id="14" w:name="_Toc130826638"/>
      <w:bookmarkStart w:id="15" w:name="_Toc130874934"/>
      <w:r w:rsidRPr="00713BE8">
        <w:t>Abstract</w:t>
      </w:r>
      <w:bookmarkEnd w:id="8"/>
      <w:bookmarkEnd w:id="10"/>
      <w:bookmarkEnd w:id="11"/>
      <w:bookmarkEnd w:id="12"/>
      <w:bookmarkEnd w:id="13"/>
      <w:bookmarkEnd w:id="14"/>
      <w:bookmarkEnd w:id="15"/>
    </w:p>
    <w:bookmarkEnd w:id="9"/>
    <w:p w14:paraId="319455C5" w14:textId="5D3AD73D" w:rsidR="001F3F2C" w:rsidRPr="004F430B" w:rsidRDefault="001F3F2C" w:rsidP="009D6532">
      <w:pPr>
        <w:pStyle w:val="BodyText"/>
        <w:tabs>
          <w:tab w:val="left" w:pos="360"/>
        </w:tabs>
        <w:rPr>
          <w:sz w:val="24"/>
        </w:rPr>
      </w:pPr>
      <w:r w:rsidRPr="004F430B">
        <w:rPr>
          <w:sz w:val="24"/>
        </w:rPr>
        <w:t xml:space="preserve">NIST Handbook 130 includes a compilation of model laws and regulations and related interpretations and guidelines designed to encourage uniformity in adoption and implementation of weights and measures laws and regulations.  The model laws and regulations included in NIST Handbook 130 are adopted in various forms by many </w:t>
      </w:r>
      <w:proofErr w:type="gramStart"/>
      <w:r w:rsidRPr="004F430B">
        <w:rPr>
          <w:sz w:val="24"/>
        </w:rPr>
        <w:t>state</w:t>
      </w:r>
      <w:proofErr w:type="gramEnd"/>
      <w:r w:rsidRPr="004F430B">
        <w:rPr>
          <w:sz w:val="24"/>
        </w:rPr>
        <w:t>, local, and some federal weights and measures authorities.  Some authorities adopt the current versions as written; some use them as the basis of adoption, but from an earlier year; some use them as a guideline only; some elect to use their own laws or regulations; and some have no corresponding law or regulation in place.</w:t>
      </w:r>
    </w:p>
    <w:p w14:paraId="22AB329F" w14:textId="77777777" w:rsidR="001F3F2C" w:rsidRPr="004F430B" w:rsidRDefault="001F3F2C" w:rsidP="009D6532">
      <w:pPr>
        <w:pStyle w:val="BodyText"/>
        <w:tabs>
          <w:tab w:val="left" w:pos="360"/>
        </w:tabs>
        <w:rPr>
          <w:sz w:val="24"/>
        </w:rPr>
      </w:pPr>
      <w:r w:rsidRPr="004F430B">
        <w:rPr>
          <w:sz w:val="24"/>
        </w:rPr>
        <w:t>The National Institute of Standards and Technology (NIST) has a statutory responsibility to promote "cooperation with the states in securing uniformity in weights and measures laws and method of inspection” and publishes this and other NIST Handbooks in partial fulfillment of this responsibility.</w:t>
      </w:r>
    </w:p>
    <w:p w14:paraId="1CC1BF40" w14:textId="031E5359" w:rsidR="001F3F2C" w:rsidRPr="004F430B" w:rsidRDefault="001F3F2C" w:rsidP="009D6532">
      <w:pPr>
        <w:pStyle w:val="BodyText"/>
        <w:tabs>
          <w:tab w:val="left" w:pos="360"/>
        </w:tabs>
        <w:rPr>
          <w:sz w:val="24"/>
        </w:rPr>
      </w:pPr>
      <w:r w:rsidRPr="004F430B">
        <w:rPr>
          <w:sz w:val="24"/>
        </w:rPr>
        <w:t>This 202</w:t>
      </w:r>
      <w:r w:rsidR="00075775" w:rsidRPr="004F430B">
        <w:rPr>
          <w:sz w:val="24"/>
        </w:rPr>
        <w:t>4</w:t>
      </w:r>
      <w:r w:rsidRPr="004F430B">
        <w:rPr>
          <w:sz w:val="24"/>
        </w:rPr>
        <w:t xml:space="preserve"> edition includes amendments made through the Committee on Laws and Regulations of the NCWM with technical guidance from the Office of Weights and Measures (OWM) of the NIST and input from weights and measures officials and industry representatives.  These amendments were adopted by the NCWM at its </w:t>
      </w:r>
      <w:r w:rsidR="00075775" w:rsidRPr="004F430B">
        <w:rPr>
          <w:sz w:val="24"/>
        </w:rPr>
        <w:t>108</w:t>
      </w:r>
      <w:r w:rsidR="00075775" w:rsidRPr="004F430B">
        <w:rPr>
          <w:sz w:val="24"/>
          <w:vertAlign w:val="superscript"/>
        </w:rPr>
        <w:t>th</w:t>
      </w:r>
      <w:r w:rsidR="00075775" w:rsidRPr="004F430B">
        <w:rPr>
          <w:sz w:val="24"/>
        </w:rPr>
        <w:t xml:space="preserve"> </w:t>
      </w:r>
      <w:r w:rsidRPr="004F430B">
        <w:rPr>
          <w:sz w:val="24"/>
        </w:rPr>
        <w:t xml:space="preserve">Annual Meeting in July </w:t>
      </w:r>
      <w:r w:rsidR="00F84004" w:rsidRPr="004F430B">
        <w:rPr>
          <w:sz w:val="24"/>
        </w:rPr>
        <w:t>2023</w:t>
      </w:r>
      <w:r w:rsidRPr="004F430B">
        <w:rPr>
          <w:sz w:val="24"/>
        </w:rPr>
        <w:t xml:space="preserve">.  </w:t>
      </w:r>
    </w:p>
    <w:p w14:paraId="4FD2CAA6" w14:textId="77777777" w:rsidR="001F3F2C" w:rsidRPr="004F430B" w:rsidRDefault="001F3F2C" w:rsidP="009D6532">
      <w:pPr>
        <w:pStyle w:val="BodyText"/>
        <w:tabs>
          <w:tab w:val="left" w:pos="360"/>
        </w:tabs>
        <w:rPr>
          <w:sz w:val="24"/>
        </w:rPr>
      </w:pPr>
      <w:r w:rsidRPr="004F430B">
        <w:rPr>
          <w:sz w:val="24"/>
        </w:rPr>
        <w:t xml:space="preserve">At the 1983 Annual Meeting, the NCWM voted to change the title of Handbook 130 from “Model State Laws and Regulations” was to be changed to “Uniform Laws and Regulations” to reflect that these Laws and Regulations are (a) intended to be standards rather than just guidelines, and (b) intended for adoption by political subdivisions other than states when deemed appropriate.  In 1995 the title was changed to Uniform Laws and Regulations in the areas of legal metrology and motor fuel quality.  In the 1997 Edition of Handbook 130 was changed from "Uniform Laws and Regulations the words “motor fuel quality" was changed to “engine fuel quality" to reflect changes made to the Uniform Engine Fuels, Petroleum Products, and Automotive Lubricants Law and Regulation.  In 2018, the scope of the Fuels regulation was expanded to encompass the changing fuels in the marketplace, and the title to the Handbook was changed to how it appears today. </w:t>
      </w:r>
    </w:p>
    <w:p w14:paraId="6BB999D1" w14:textId="77777777" w:rsidR="00ED1D1D" w:rsidRPr="004F430B" w:rsidRDefault="00ED1D1D" w:rsidP="009D6532">
      <w:pPr>
        <w:pStyle w:val="BodyText"/>
        <w:tabs>
          <w:tab w:val="left" w:pos="360"/>
        </w:tabs>
        <w:rPr>
          <w:b/>
          <w:bCs/>
          <w:sz w:val="24"/>
        </w:rPr>
      </w:pPr>
      <w:r w:rsidRPr="004F430B">
        <w:rPr>
          <w:b/>
          <w:bCs/>
          <w:sz w:val="24"/>
        </w:rPr>
        <w:t>Keywords</w:t>
      </w:r>
    </w:p>
    <w:p w14:paraId="7F492D14" w14:textId="77777777" w:rsidR="00CE2650" w:rsidRPr="004F430B" w:rsidRDefault="001425B0" w:rsidP="009D6532">
      <w:pPr>
        <w:pStyle w:val="BodyText"/>
        <w:tabs>
          <w:tab w:val="left" w:pos="360"/>
        </w:tabs>
        <w:rPr>
          <w:sz w:val="24"/>
        </w:rPr>
      </w:pPr>
      <w:r w:rsidRPr="004F430B">
        <w:rPr>
          <w:sz w:val="24"/>
        </w:rPr>
        <w:t xml:space="preserve">automotive lubricants; </w:t>
      </w:r>
      <w:r w:rsidR="00332703" w:rsidRPr="004F430B">
        <w:rPr>
          <w:sz w:val="24"/>
        </w:rPr>
        <w:t>fuels;</w:t>
      </w:r>
      <w:r w:rsidRPr="004F430B">
        <w:rPr>
          <w:sz w:val="24"/>
        </w:rPr>
        <w:t xml:space="preserve"> labeling; laws and regulations;</w:t>
      </w:r>
      <w:r w:rsidR="00FC04A4" w:rsidRPr="004F430B">
        <w:rPr>
          <w:sz w:val="24"/>
        </w:rPr>
        <w:t xml:space="preserve"> </w:t>
      </w:r>
      <w:r w:rsidR="008518D6" w:rsidRPr="004F430B">
        <w:rPr>
          <w:sz w:val="24"/>
        </w:rPr>
        <w:t xml:space="preserve">measuring; </w:t>
      </w:r>
      <w:r w:rsidR="00FC04A4" w:rsidRPr="004F430B">
        <w:rPr>
          <w:sz w:val="24"/>
        </w:rPr>
        <w:t>method of sale; NTEP; packaging; price verification; registration of servicepersons; type evaluation; unit pricing;</w:t>
      </w:r>
      <w:r w:rsidR="008518D6" w:rsidRPr="004F430B">
        <w:rPr>
          <w:sz w:val="24"/>
        </w:rPr>
        <w:t xml:space="preserve"> weighing; weighmaster law; weights and measures law.</w:t>
      </w:r>
    </w:p>
    <w:p w14:paraId="52C14E88" w14:textId="77777777" w:rsidR="004D3FBA" w:rsidRPr="00911B50" w:rsidRDefault="004D3FBA" w:rsidP="00911B50">
      <w:pPr>
        <w:pStyle w:val="BodyText"/>
        <w:rPr>
          <w:b/>
          <w:bCs/>
          <w:iCs w:val="0"/>
          <w:sz w:val="24"/>
        </w:rPr>
      </w:pPr>
      <w:r w:rsidRPr="00911B50">
        <w:rPr>
          <w:b/>
          <w:bCs/>
          <w:iCs w:val="0"/>
          <w:sz w:val="24"/>
        </w:rPr>
        <w:t>Author Contributions</w:t>
      </w:r>
    </w:p>
    <w:p w14:paraId="547C072A" w14:textId="1204BADE" w:rsidR="00434871" w:rsidRDefault="004D3FBA" w:rsidP="009D6532">
      <w:pPr>
        <w:tabs>
          <w:tab w:val="left" w:pos="360"/>
        </w:tabs>
        <w:rPr>
          <w:rFonts w:eastAsia="Calibri"/>
          <w:iCs/>
        </w:rPr>
      </w:pPr>
      <w:r>
        <w:rPr>
          <w:rFonts w:eastAsia="Calibri"/>
          <w:b/>
          <w:bCs/>
        </w:rPr>
        <w:t>John T. McGuire</w:t>
      </w:r>
      <w:r w:rsidRPr="00E14772">
        <w:rPr>
          <w:rFonts w:eastAsia="Calibri"/>
        </w:rPr>
        <w:t>: Writing</w:t>
      </w:r>
      <w:r>
        <w:rPr>
          <w:rFonts w:eastAsia="Calibri"/>
        </w:rPr>
        <w:t xml:space="preserve"> </w:t>
      </w:r>
      <w:r w:rsidRPr="00E14772">
        <w:rPr>
          <w:rFonts w:eastAsia="Calibri"/>
        </w:rPr>
        <w:t xml:space="preserve">- Reviewing and Editing; </w:t>
      </w:r>
      <w:r w:rsidR="00AD0391">
        <w:rPr>
          <w:rFonts w:eastAsia="Calibri"/>
          <w:b/>
          <w:bCs/>
        </w:rPr>
        <w:t xml:space="preserve">David A. Sefcik: </w:t>
      </w:r>
      <w:r w:rsidR="00AD0391" w:rsidRPr="006D33E3">
        <w:rPr>
          <w:rFonts w:eastAsia="Calibri"/>
        </w:rPr>
        <w:t xml:space="preserve">Data Curation, </w:t>
      </w:r>
      <w:r w:rsidR="00AD0391" w:rsidRPr="00E14772">
        <w:rPr>
          <w:rFonts w:eastAsia="Calibri"/>
        </w:rPr>
        <w:t>Writing</w:t>
      </w:r>
      <w:r w:rsidR="00AD0391">
        <w:rPr>
          <w:rFonts w:eastAsia="Calibri"/>
        </w:rPr>
        <w:t xml:space="preserve"> –</w:t>
      </w:r>
      <w:r w:rsidR="00AD0391" w:rsidRPr="00E14772">
        <w:rPr>
          <w:rFonts w:eastAsia="Calibri"/>
        </w:rPr>
        <w:t xml:space="preserve"> Reviewing</w:t>
      </w:r>
      <w:r w:rsidR="00AD0391">
        <w:rPr>
          <w:rFonts w:eastAsia="Calibri"/>
        </w:rPr>
        <w:t>;</w:t>
      </w:r>
      <w:r w:rsidR="00AD0391" w:rsidRPr="00E14772">
        <w:rPr>
          <w:rFonts w:eastAsia="Calibri"/>
        </w:rPr>
        <w:t xml:space="preserve"> </w:t>
      </w:r>
      <w:r w:rsidRPr="00E14772">
        <w:rPr>
          <w:rFonts w:eastAsia="Calibri"/>
          <w:b/>
          <w:bCs/>
        </w:rPr>
        <w:t>Lisa Warfield</w:t>
      </w:r>
      <w:r w:rsidRPr="00E14772">
        <w:rPr>
          <w:rFonts w:eastAsia="Calibri"/>
        </w:rPr>
        <w:t xml:space="preserve">: </w:t>
      </w:r>
      <w:r w:rsidRPr="006D33E3">
        <w:rPr>
          <w:rFonts w:eastAsia="Calibri"/>
        </w:rPr>
        <w:t xml:space="preserve">Data Curation, </w:t>
      </w:r>
      <w:r w:rsidRPr="00123AD5">
        <w:rPr>
          <w:rFonts w:eastAsia="Calibri"/>
        </w:rPr>
        <w:t>Writing</w:t>
      </w:r>
      <w:r>
        <w:rPr>
          <w:rFonts w:eastAsia="Calibri"/>
        </w:rPr>
        <w:t xml:space="preserve"> </w:t>
      </w:r>
      <w:r w:rsidRPr="00123AD5">
        <w:rPr>
          <w:rFonts w:eastAsia="Calibri"/>
        </w:rPr>
        <w:t>- Original Draft</w:t>
      </w:r>
      <w:r>
        <w:rPr>
          <w:rFonts w:eastAsia="Calibri"/>
        </w:rPr>
        <w:t xml:space="preserve">, </w:t>
      </w:r>
      <w:r w:rsidRPr="00E14772">
        <w:rPr>
          <w:rFonts w:eastAsia="Calibri"/>
        </w:rPr>
        <w:t>Writing</w:t>
      </w:r>
      <w:r>
        <w:rPr>
          <w:rFonts w:eastAsia="Calibri"/>
        </w:rPr>
        <w:t xml:space="preserve"> </w:t>
      </w:r>
      <w:r w:rsidRPr="00E14772">
        <w:rPr>
          <w:rFonts w:eastAsia="Calibri"/>
        </w:rPr>
        <w:t>- Reviewing and Editing;</w:t>
      </w:r>
      <w:r>
        <w:rPr>
          <w:rFonts w:eastAsia="Calibri"/>
        </w:rPr>
        <w:t xml:space="preserve"> </w:t>
      </w:r>
      <w:r w:rsidR="00405180" w:rsidRPr="00405180">
        <w:rPr>
          <w:rFonts w:eastAsia="Calibri"/>
          <w:b/>
          <w:bCs/>
        </w:rPr>
        <w:t>Yvonne A. Branden</w:t>
      </w:r>
      <w:r w:rsidR="00E005E7" w:rsidRPr="00E005E7">
        <w:rPr>
          <w:rFonts w:eastAsia="Calibri"/>
        </w:rPr>
        <w:t>: Reviewing and Editing</w:t>
      </w:r>
      <w:r w:rsidR="00405180">
        <w:rPr>
          <w:rFonts w:eastAsia="Calibri"/>
        </w:rPr>
        <w:t xml:space="preserve">; </w:t>
      </w:r>
      <w:r w:rsidRPr="00E14772">
        <w:rPr>
          <w:rFonts w:eastAsia="Calibri"/>
          <w:b/>
          <w:bCs/>
        </w:rPr>
        <w:t>Katrice A. Lippa</w:t>
      </w:r>
      <w:r w:rsidRPr="00E14772">
        <w:rPr>
          <w:rFonts w:eastAsia="Calibri"/>
        </w:rPr>
        <w:t xml:space="preserve">: Supervision. </w:t>
      </w:r>
    </w:p>
    <w:p w14:paraId="28EADA68" w14:textId="1D90E758" w:rsidR="00614818" w:rsidRPr="009037D2" w:rsidRDefault="00614818" w:rsidP="0064001A">
      <w:pPr>
        <w:pStyle w:val="Footer"/>
        <w:tabs>
          <w:tab w:val="left" w:pos="360"/>
        </w:tabs>
        <w:autoSpaceDE w:val="0"/>
        <w:spacing w:before="120" w:after="180"/>
        <w:rPr>
          <w:szCs w:val="20"/>
        </w:rPr>
      </w:pPr>
      <w:bookmarkStart w:id="16" w:name="CommitteeMembers"/>
      <w:bookmarkStart w:id="17" w:name="U.S._Department_of_Commerce"/>
      <w:bookmarkStart w:id="18" w:name="National_Institute_of_Standards_and_Tech"/>
      <w:bookmarkStart w:id="19" w:name="_Foreword"/>
      <w:bookmarkStart w:id="20" w:name="_Committee_Members"/>
      <w:bookmarkStart w:id="21" w:name="PastCharimen"/>
      <w:bookmarkStart w:id="22" w:name="_Past_Chairmen_of"/>
      <w:bookmarkStart w:id="23" w:name="_I.__Introduction"/>
      <w:bookmarkStart w:id="24" w:name="II_UniformityofLaws"/>
      <w:bookmarkStart w:id="25" w:name="III_UniformLaws"/>
      <w:bookmarkEnd w:id="0"/>
      <w:bookmarkEnd w:id="1"/>
      <w:bookmarkEnd w:id="16"/>
      <w:bookmarkEnd w:id="17"/>
      <w:bookmarkEnd w:id="18"/>
      <w:bookmarkEnd w:id="19"/>
      <w:bookmarkEnd w:id="20"/>
      <w:bookmarkEnd w:id="21"/>
      <w:bookmarkEnd w:id="22"/>
      <w:bookmarkEnd w:id="23"/>
      <w:bookmarkEnd w:id="24"/>
      <w:bookmarkEnd w:id="2"/>
      <w:bookmarkEnd w:id="3"/>
      <w:bookmarkEnd w:id="4"/>
      <w:bookmarkEnd w:id="5"/>
      <w:bookmarkEnd w:id="6"/>
      <w:bookmarkEnd w:id="7"/>
      <w:bookmarkEnd w:id="25"/>
    </w:p>
    <w:sectPr w:rsidR="00614818" w:rsidRPr="009037D2" w:rsidSect="0000628F">
      <w:headerReference w:type="even" r:id="rId11"/>
      <w:headerReference w:type="default" r:id="rId12"/>
      <w:footerReference w:type="default" r:id="rId13"/>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78CB4" w14:textId="370DCEC1" w:rsidR="00E73925" w:rsidRDefault="00E73925">
    <w:pPr>
      <w:pStyle w:val="Footer"/>
    </w:pPr>
    <w:r>
      <w:t>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F825" w14:textId="7C3438D2" w:rsidR="00E20C1F" w:rsidRDefault="00E20C1F" w:rsidP="00614818">
    <w:pPr>
      <w:pStyle w:val="Header"/>
    </w:pPr>
    <w:r w:rsidRPr="00300D91">
      <w:t>Appendix D. Change Log</w:t>
    </w:r>
    <w:r w:rsidR="00420935">
      <w:tab/>
    </w:r>
    <w:r w:rsidR="00420935">
      <w:tab/>
      <w:t xml:space="preserve">Handbook 130 – 2024 </w:t>
    </w:r>
    <w:r w:rsidR="00520652">
      <w:t>r1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2A12" w14:textId="3A1826FC" w:rsidR="00614818" w:rsidRDefault="00614818" w:rsidP="00614818">
    <w:pPr>
      <w:pStyle w:val="Header"/>
    </w:pPr>
    <w:r>
      <w:tab/>
    </w:r>
    <w:r>
      <w:tab/>
    </w:r>
    <w:r w:rsidR="00E73925" w:rsidRPr="00E73925">
      <w:t>NIST HB 130-2024 r1</w:t>
    </w:r>
  </w:p>
  <w:p w14:paraId="492FB964" w14:textId="0E157591" w:rsidR="00E73925" w:rsidRDefault="00E73925" w:rsidP="00614818">
    <w:pPr>
      <w:pStyle w:val="Header"/>
    </w:pPr>
    <w:r>
      <w:tab/>
    </w:r>
    <w:r>
      <w:tab/>
    </w:r>
    <w:r w:rsidRPr="00E73925">
      <w:t>February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6"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2"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8"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7"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Arial" w:hAnsi="Arial" w:hint="default"/>
        <w:b/>
        <w:i w:val="0"/>
        <w:sz w:val="24"/>
      </w:rPr>
    </w:lvl>
    <w:lvl w:ilvl="3">
      <w:start w:val="1"/>
      <w:numFmt w:val="decimal"/>
      <w:pStyle w:val="Heading4"/>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1" w15:restartNumberingAfterBreak="0">
    <w:nsid w:val="62D851A3"/>
    <w:multiLevelType w:val="multilevel"/>
    <w:tmpl w:val="4A6C7A00"/>
    <w:styleLink w:val="StyleNumberedTimes10ptBlackLeft075Hanging"/>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0"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3"/>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5"/>
  </w:num>
  <w:num w:numId="12" w16cid:durableId="1463032942">
    <w:abstractNumId w:val="180"/>
  </w:num>
  <w:num w:numId="13" w16cid:durableId="1329941195">
    <w:abstractNumId w:val="106"/>
  </w:num>
  <w:num w:numId="14" w16cid:durableId="331109126">
    <w:abstractNumId w:val="103"/>
  </w:num>
  <w:num w:numId="15" w16cid:durableId="562985353">
    <w:abstractNumId w:val="140"/>
  </w:num>
  <w:num w:numId="16" w16cid:durableId="506098616">
    <w:abstractNumId w:val="111"/>
  </w:num>
  <w:num w:numId="17" w16cid:durableId="1368068799">
    <w:abstractNumId w:val="202"/>
  </w:num>
  <w:num w:numId="18" w16cid:durableId="20934059">
    <w:abstractNumId w:val="24"/>
  </w:num>
  <w:num w:numId="19" w16cid:durableId="945648873">
    <w:abstractNumId w:val="150"/>
  </w:num>
  <w:num w:numId="20" w16cid:durableId="1191647188">
    <w:abstractNumId w:val="168"/>
  </w:num>
  <w:num w:numId="21" w16cid:durableId="1745566127">
    <w:abstractNumId w:val="81"/>
  </w:num>
  <w:num w:numId="22" w16cid:durableId="245305446">
    <w:abstractNumId w:val="142"/>
  </w:num>
  <w:num w:numId="23" w16cid:durableId="652417011">
    <w:abstractNumId w:val="30"/>
  </w:num>
  <w:num w:numId="24" w16cid:durableId="1576164531">
    <w:abstractNumId w:val="14"/>
  </w:num>
  <w:num w:numId="25" w16cid:durableId="959919241">
    <w:abstractNumId w:val="13"/>
  </w:num>
  <w:num w:numId="26" w16cid:durableId="416826134">
    <w:abstractNumId w:val="201"/>
  </w:num>
  <w:num w:numId="27" w16cid:durableId="2121795813">
    <w:abstractNumId w:val="224"/>
  </w:num>
  <w:num w:numId="28" w16cid:durableId="849176070">
    <w:abstractNumId w:val="97"/>
  </w:num>
  <w:num w:numId="29" w16cid:durableId="1755515664">
    <w:abstractNumId w:val="43"/>
  </w:num>
  <w:num w:numId="30" w16cid:durableId="519050476">
    <w:abstractNumId w:val="125"/>
  </w:num>
  <w:num w:numId="31" w16cid:durableId="1927809745">
    <w:abstractNumId w:val="92"/>
  </w:num>
  <w:num w:numId="32" w16cid:durableId="1279024561">
    <w:abstractNumId w:val="44"/>
  </w:num>
  <w:num w:numId="33" w16cid:durableId="792215118">
    <w:abstractNumId w:val="221"/>
  </w:num>
  <w:num w:numId="34" w16cid:durableId="1663504639">
    <w:abstractNumId w:val="117"/>
  </w:num>
  <w:num w:numId="35" w16cid:durableId="1041436138">
    <w:abstractNumId w:val="226"/>
  </w:num>
  <w:num w:numId="36" w16cid:durableId="238028865">
    <w:abstractNumId w:val="131"/>
  </w:num>
  <w:num w:numId="37" w16cid:durableId="695883673">
    <w:abstractNumId w:val="170"/>
  </w:num>
  <w:num w:numId="38" w16cid:durableId="1145320075">
    <w:abstractNumId w:val="99"/>
  </w:num>
  <w:num w:numId="39" w16cid:durableId="1376151437">
    <w:abstractNumId w:val="179"/>
  </w:num>
  <w:num w:numId="40" w16cid:durableId="1665087090">
    <w:abstractNumId w:val="222"/>
  </w:num>
  <w:num w:numId="41" w16cid:durableId="968166993">
    <w:abstractNumId w:val="184"/>
  </w:num>
  <w:num w:numId="42" w16cid:durableId="1088577384">
    <w:abstractNumId w:val="169"/>
  </w:num>
  <w:num w:numId="43" w16cid:durableId="1471744460">
    <w:abstractNumId w:val="214"/>
  </w:num>
  <w:num w:numId="44" w16cid:durableId="1631088898">
    <w:abstractNumId w:val="57"/>
  </w:num>
  <w:num w:numId="45" w16cid:durableId="1734962948">
    <w:abstractNumId w:val="105"/>
  </w:num>
  <w:num w:numId="46" w16cid:durableId="1426072515">
    <w:abstractNumId w:val="90"/>
  </w:num>
  <w:num w:numId="47" w16cid:durableId="424691152">
    <w:abstractNumId w:val="205"/>
  </w:num>
  <w:num w:numId="48" w16cid:durableId="1276713424">
    <w:abstractNumId w:val="29"/>
  </w:num>
  <w:num w:numId="49" w16cid:durableId="101338002">
    <w:abstractNumId w:val="192"/>
  </w:num>
  <w:num w:numId="50" w16cid:durableId="224801417">
    <w:abstractNumId w:val="213"/>
  </w:num>
  <w:num w:numId="51" w16cid:durableId="684595051">
    <w:abstractNumId w:val="77"/>
  </w:num>
  <w:num w:numId="52" w16cid:durableId="265121604">
    <w:abstractNumId w:val="187"/>
  </w:num>
  <w:num w:numId="53" w16cid:durableId="1788692892">
    <w:abstractNumId w:val="87"/>
  </w:num>
  <w:num w:numId="54" w16cid:durableId="312567804">
    <w:abstractNumId w:val="203"/>
  </w:num>
  <w:num w:numId="55" w16cid:durableId="2106463239">
    <w:abstractNumId w:val="21"/>
  </w:num>
  <w:num w:numId="56" w16cid:durableId="281881975">
    <w:abstractNumId w:val="191"/>
  </w:num>
  <w:num w:numId="57" w16cid:durableId="1900895628">
    <w:abstractNumId w:val="40"/>
  </w:num>
  <w:num w:numId="58" w16cid:durableId="2027242215">
    <w:abstractNumId w:val="155"/>
  </w:num>
  <w:num w:numId="59" w16cid:durableId="972754799">
    <w:abstractNumId w:val="101"/>
  </w:num>
  <w:num w:numId="60" w16cid:durableId="747582587">
    <w:abstractNumId w:val="55"/>
  </w:num>
  <w:num w:numId="61" w16cid:durableId="935331978">
    <w:abstractNumId w:val="154"/>
  </w:num>
  <w:num w:numId="62" w16cid:durableId="1872843597">
    <w:abstractNumId w:val="230"/>
  </w:num>
  <w:num w:numId="63" w16cid:durableId="1874079444">
    <w:abstractNumId w:val="98"/>
  </w:num>
  <w:num w:numId="64" w16cid:durableId="588662390">
    <w:abstractNumId w:val="141"/>
  </w:num>
  <w:num w:numId="65" w16cid:durableId="1658076382">
    <w:abstractNumId w:val="144"/>
  </w:num>
  <w:num w:numId="66" w16cid:durableId="836112341">
    <w:abstractNumId w:val="59"/>
  </w:num>
  <w:num w:numId="67" w16cid:durableId="1696808960">
    <w:abstractNumId w:val="208"/>
  </w:num>
  <w:num w:numId="68" w16cid:durableId="403531939">
    <w:abstractNumId w:val="32"/>
  </w:num>
  <w:num w:numId="69" w16cid:durableId="822351892">
    <w:abstractNumId w:val="172"/>
  </w:num>
  <w:num w:numId="70" w16cid:durableId="82537047">
    <w:abstractNumId w:val="143"/>
  </w:num>
  <w:num w:numId="71" w16cid:durableId="1374579652">
    <w:abstractNumId w:val="49"/>
  </w:num>
  <w:num w:numId="72" w16cid:durableId="435561060">
    <w:abstractNumId w:val="64"/>
  </w:num>
  <w:num w:numId="73" w16cid:durableId="1346207278">
    <w:abstractNumId w:val="197"/>
  </w:num>
  <w:num w:numId="74" w16cid:durableId="131366841">
    <w:abstractNumId w:val="75"/>
  </w:num>
  <w:num w:numId="75" w16cid:durableId="1856579110">
    <w:abstractNumId w:val="139"/>
  </w:num>
  <w:num w:numId="76" w16cid:durableId="838621603">
    <w:abstractNumId w:val="50"/>
  </w:num>
  <w:num w:numId="77" w16cid:durableId="341706845">
    <w:abstractNumId w:val="54"/>
  </w:num>
  <w:num w:numId="78" w16cid:durableId="1096291202">
    <w:abstractNumId w:val="23"/>
  </w:num>
  <w:num w:numId="79" w16cid:durableId="2141260945">
    <w:abstractNumId w:val="159"/>
  </w:num>
  <w:num w:numId="80" w16cid:durableId="677653536">
    <w:abstractNumId w:val="220"/>
  </w:num>
  <w:num w:numId="81" w16cid:durableId="379937383">
    <w:abstractNumId w:val="130"/>
  </w:num>
  <w:num w:numId="82" w16cid:durableId="1955746933">
    <w:abstractNumId w:val="160"/>
  </w:num>
  <w:num w:numId="83" w16cid:durableId="503595018">
    <w:abstractNumId w:val="231"/>
  </w:num>
  <w:num w:numId="84" w16cid:durableId="895167275">
    <w:abstractNumId w:val="164"/>
  </w:num>
  <w:num w:numId="85" w16cid:durableId="1298298058">
    <w:abstractNumId w:val="122"/>
  </w:num>
  <w:num w:numId="86" w16cid:durableId="699740060">
    <w:abstractNumId w:val="100"/>
  </w:num>
  <w:num w:numId="87" w16cid:durableId="1087385003">
    <w:abstractNumId w:val="19"/>
  </w:num>
  <w:num w:numId="88" w16cid:durableId="258876564">
    <w:abstractNumId w:val="15"/>
  </w:num>
  <w:num w:numId="89" w16cid:durableId="495263471">
    <w:abstractNumId w:val="182"/>
  </w:num>
  <w:num w:numId="90" w16cid:durableId="614554612">
    <w:abstractNumId w:val="198"/>
  </w:num>
  <w:num w:numId="91" w16cid:durableId="1427575281">
    <w:abstractNumId w:val="210"/>
  </w:num>
  <w:num w:numId="92" w16cid:durableId="1828594241">
    <w:abstractNumId w:val="157"/>
  </w:num>
  <w:num w:numId="93" w16cid:durableId="1057439057">
    <w:abstractNumId w:val="48"/>
  </w:num>
  <w:num w:numId="94" w16cid:durableId="509610029">
    <w:abstractNumId w:val="147"/>
  </w:num>
  <w:num w:numId="95" w16cid:durableId="1547525512">
    <w:abstractNumId w:val="194"/>
  </w:num>
  <w:num w:numId="96" w16cid:durableId="850097579">
    <w:abstractNumId w:val="16"/>
  </w:num>
  <w:num w:numId="97" w16cid:durableId="1340162796">
    <w:abstractNumId w:val="136"/>
  </w:num>
  <w:num w:numId="98" w16cid:durableId="443497844">
    <w:abstractNumId w:val="146"/>
  </w:num>
  <w:num w:numId="99" w16cid:durableId="1161384089">
    <w:abstractNumId w:val="217"/>
  </w:num>
  <w:num w:numId="100" w16cid:durableId="1413433037">
    <w:abstractNumId w:val="162"/>
  </w:num>
  <w:num w:numId="101" w16cid:durableId="1612661244">
    <w:abstractNumId w:val="45"/>
  </w:num>
  <w:num w:numId="102" w16cid:durableId="2054771130">
    <w:abstractNumId w:val="38"/>
  </w:num>
  <w:num w:numId="103" w16cid:durableId="1689142590">
    <w:abstractNumId w:val="74"/>
  </w:num>
  <w:num w:numId="104" w16cid:durableId="706106729">
    <w:abstractNumId w:val="211"/>
  </w:num>
  <w:num w:numId="105" w16cid:durableId="962536285">
    <w:abstractNumId w:val="151"/>
  </w:num>
  <w:num w:numId="106" w16cid:durableId="1845123450">
    <w:abstractNumId w:val="124"/>
  </w:num>
  <w:num w:numId="107" w16cid:durableId="1751808613">
    <w:abstractNumId w:val="133"/>
  </w:num>
  <w:num w:numId="108" w16cid:durableId="706956750">
    <w:abstractNumId w:val="37"/>
  </w:num>
  <w:num w:numId="109" w16cid:durableId="1137182324">
    <w:abstractNumId w:val="89"/>
  </w:num>
  <w:num w:numId="110" w16cid:durableId="2119138939">
    <w:abstractNumId w:val="36"/>
  </w:num>
  <w:num w:numId="111" w16cid:durableId="742533163">
    <w:abstractNumId w:val="102"/>
  </w:num>
  <w:num w:numId="112" w16cid:durableId="1475028952">
    <w:abstractNumId w:val="119"/>
  </w:num>
  <w:num w:numId="113" w16cid:durableId="112096627">
    <w:abstractNumId w:val="52"/>
  </w:num>
  <w:num w:numId="114" w16cid:durableId="967665561">
    <w:abstractNumId w:val="53"/>
  </w:num>
  <w:num w:numId="115" w16cid:durableId="10769198">
    <w:abstractNumId w:val="183"/>
  </w:num>
  <w:num w:numId="116" w16cid:durableId="641227958">
    <w:abstractNumId w:val="204"/>
  </w:num>
  <w:num w:numId="117" w16cid:durableId="1931353547">
    <w:abstractNumId w:val="94"/>
  </w:num>
  <w:num w:numId="118" w16cid:durableId="138689698">
    <w:abstractNumId w:val="127"/>
  </w:num>
  <w:num w:numId="119" w16cid:durableId="1326319695">
    <w:abstractNumId w:val="178"/>
  </w:num>
  <w:num w:numId="120" w16cid:durableId="1689061504">
    <w:abstractNumId w:val="156"/>
  </w:num>
  <w:num w:numId="121" w16cid:durableId="2139686344">
    <w:abstractNumId w:val="218"/>
  </w:num>
  <w:num w:numId="122" w16cid:durableId="2046518839">
    <w:abstractNumId w:val="28"/>
  </w:num>
  <w:num w:numId="123" w16cid:durableId="2014215649">
    <w:abstractNumId w:val="193"/>
  </w:num>
  <w:num w:numId="124" w16cid:durableId="1833714781">
    <w:abstractNumId w:val="229"/>
  </w:num>
  <w:num w:numId="125" w16cid:durableId="1575897483">
    <w:abstractNumId w:val="82"/>
  </w:num>
  <w:num w:numId="126" w16cid:durableId="176578516">
    <w:abstractNumId w:val="62"/>
  </w:num>
  <w:num w:numId="127" w16cid:durableId="174655046">
    <w:abstractNumId w:val="190"/>
  </w:num>
  <w:num w:numId="128" w16cid:durableId="1495292798">
    <w:abstractNumId w:val="129"/>
  </w:num>
  <w:num w:numId="129" w16cid:durableId="1585141336">
    <w:abstractNumId w:val="110"/>
  </w:num>
  <w:num w:numId="130" w16cid:durableId="2061661413">
    <w:abstractNumId w:val="153"/>
  </w:num>
  <w:num w:numId="131" w16cid:durableId="1650790585">
    <w:abstractNumId w:val="86"/>
  </w:num>
  <w:num w:numId="132" w16cid:durableId="1602836238">
    <w:abstractNumId w:val="216"/>
  </w:num>
  <w:num w:numId="133" w16cid:durableId="566499859">
    <w:abstractNumId w:val="207"/>
  </w:num>
  <w:num w:numId="134" w16cid:durableId="1192961939">
    <w:abstractNumId w:val="165"/>
  </w:num>
  <w:num w:numId="135" w16cid:durableId="2146003043">
    <w:abstractNumId w:val="174"/>
  </w:num>
  <w:num w:numId="136" w16cid:durableId="648368213">
    <w:abstractNumId w:val="27"/>
  </w:num>
  <w:num w:numId="137" w16cid:durableId="145709893">
    <w:abstractNumId w:val="116"/>
  </w:num>
  <w:num w:numId="138" w16cid:durableId="1549101811">
    <w:abstractNumId w:val="84"/>
  </w:num>
  <w:num w:numId="139" w16cid:durableId="665017886">
    <w:abstractNumId w:val="115"/>
  </w:num>
  <w:num w:numId="140" w16cid:durableId="1063020343">
    <w:abstractNumId w:val="195"/>
  </w:num>
  <w:num w:numId="141" w16cid:durableId="248120957">
    <w:abstractNumId w:val="78"/>
  </w:num>
  <w:num w:numId="142" w16cid:durableId="621691195">
    <w:abstractNumId w:val="121"/>
  </w:num>
  <w:num w:numId="143" w16cid:durableId="1493369502">
    <w:abstractNumId w:val="22"/>
  </w:num>
  <w:num w:numId="144" w16cid:durableId="1267232010">
    <w:abstractNumId w:val="163"/>
  </w:num>
  <w:num w:numId="145" w16cid:durableId="1066147446">
    <w:abstractNumId w:val="120"/>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3"/>
  </w:num>
  <w:num w:numId="152" w16cid:durableId="1636792015">
    <w:abstractNumId w:val="72"/>
  </w:num>
  <w:num w:numId="153" w16cid:durableId="758480636">
    <w:abstractNumId w:val="181"/>
  </w:num>
  <w:num w:numId="154" w16cid:durableId="415171615">
    <w:abstractNumId w:val="145"/>
  </w:num>
  <w:num w:numId="155" w16cid:durableId="401683822">
    <w:abstractNumId w:val="89"/>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6"/>
  </w:num>
  <w:num w:numId="157" w16cid:durableId="1625039841">
    <w:abstractNumId w:val="69"/>
  </w:num>
  <w:num w:numId="158" w16cid:durableId="2060591888">
    <w:abstractNumId w:val="175"/>
  </w:num>
  <w:num w:numId="159" w16cid:durableId="959336034">
    <w:abstractNumId w:val="104"/>
  </w:num>
  <w:num w:numId="160" w16cid:durableId="771969852">
    <w:abstractNumId w:val="177"/>
  </w:num>
  <w:num w:numId="161" w16cid:durableId="468017277">
    <w:abstractNumId w:val="185"/>
  </w:num>
  <w:num w:numId="162" w16cid:durableId="697969160">
    <w:abstractNumId w:val="95"/>
  </w:num>
  <w:num w:numId="163" w16cid:durableId="1068918821">
    <w:abstractNumId w:val="76"/>
  </w:num>
  <w:num w:numId="164" w16cid:durableId="622469189">
    <w:abstractNumId w:val="65"/>
  </w:num>
  <w:num w:numId="165" w16cid:durableId="158692902">
    <w:abstractNumId w:val="149"/>
  </w:num>
  <w:num w:numId="166" w16cid:durableId="1837378187">
    <w:abstractNumId w:val="134"/>
  </w:num>
  <w:num w:numId="167" w16cid:durableId="1829324987">
    <w:abstractNumId w:val="18"/>
  </w:num>
  <w:num w:numId="168" w16cid:durableId="1971471455">
    <w:abstractNumId w:val="66"/>
  </w:num>
  <w:num w:numId="169" w16cid:durableId="1672097710">
    <w:abstractNumId w:val="189"/>
  </w:num>
  <w:num w:numId="170" w16cid:durableId="358285624">
    <w:abstractNumId w:val="206"/>
  </w:num>
  <w:num w:numId="171" w16cid:durableId="301616462">
    <w:abstractNumId w:val="196"/>
  </w:num>
  <w:num w:numId="172" w16cid:durableId="205683260">
    <w:abstractNumId w:val="47"/>
  </w:num>
  <w:num w:numId="173" w16cid:durableId="1875341027">
    <w:abstractNumId w:val="126"/>
  </w:num>
  <w:num w:numId="174" w16cid:durableId="232543231">
    <w:abstractNumId w:val="68"/>
  </w:num>
  <w:num w:numId="175" w16cid:durableId="1837459299">
    <w:abstractNumId w:val="26"/>
  </w:num>
  <w:num w:numId="176" w16cid:durableId="1370061530">
    <w:abstractNumId w:val="137"/>
  </w:num>
  <w:num w:numId="177" w16cid:durableId="1110398954">
    <w:abstractNumId w:val="199"/>
  </w:num>
  <w:num w:numId="178" w16cid:durableId="1865973253">
    <w:abstractNumId w:val="186"/>
  </w:num>
  <w:num w:numId="179" w16cid:durableId="1484546961">
    <w:abstractNumId w:val="8"/>
  </w:num>
  <w:num w:numId="180" w16cid:durableId="308824191">
    <w:abstractNumId w:val="20"/>
  </w:num>
  <w:num w:numId="181" w16cid:durableId="314454388">
    <w:abstractNumId w:val="219"/>
  </w:num>
  <w:num w:numId="182" w16cid:durableId="1657801059">
    <w:abstractNumId w:val="148"/>
  </w:num>
  <w:num w:numId="183" w16cid:durableId="1066100807">
    <w:abstractNumId w:val="107"/>
  </w:num>
  <w:num w:numId="184" w16cid:durableId="1607926673">
    <w:abstractNumId w:val="10"/>
  </w:num>
  <w:num w:numId="185" w16cid:durableId="619068831">
    <w:abstractNumId w:val="132"/>
  </w:num>
  <w:num w:numId="186" w16cid:durableId="284773363">
    <w:abstractNumId w:val="188"/>
  </w:num>
  <w:num w:numId="187" w16cid:durableId="1375034006">
    <w:abstractNumId w:val="223"/>
  </w:num>
  <w:num w:numId="188" w16cid:durableId="1481462317">
    <w:abstractNumId w:val="123"/>
  </w:num>
  <w:num w:numId="189" w16cid:durableId="1432899782">
    <w:abstractNumId w:val="34"/>
  </w:num>
  <w:num w:numId="190" w16cid:durableId="1154837047">
    <w:abstractNumId w:val="51"/>
  </w:num>
  <w:num w:numId="191" w16cid:durableId="1019937098">
    <w:abstractNumId w:val="91"/>
  </w:num>
  <w:num w:numId="192" w16cid:durableId="113911670">
    <w:abstractNumId w:val="71"/>
  </w:num>
  <w:num w:numId="193" w16cid:durableId="1223173596">
    <w:abstractNumId w:val="88"/>
  </w:num>
  <w:num w:numId="194" w16cid:durableId="1962150260">
    <w:abstractNumId w:val="152"/>
  </w:num>
  <w:num w:numId="195" w16cid:durableId="1525509352">
    <w:abstractNumId w:val="118"/>
  </w:num>
  <w:num w:numId="196" w16cid:durableId="1141729711">
    <w:abstractNumId w:val="108"/>
  </w:num>
  <w:num w:numId="197" w16cid:durableId="1461025377">
    <w:abstractNumId w:val="109"/>
  </w:num>
  <w:num w:numId="198" w16cid:durableId="1225608496">
    <w:abstractNumId w:val="173"/>
  </w:num>
  <w:num w:numId="199" w16cid:durableId="806430342">
    <w:abstractNumId w:val="63"/>
  </w:num>
  <w:num w:numId="200" w16cid:durableId="375281415">
    <w:abstractNumId w:val="209"/>
  </w:num>
  <w:num w:numId="201" w16cid:durableId="937251842">
    <w:abstractNumId w:val="58"/>
  </w:num>
  <w:num w:numId="202" w16cid:durableId="1852067026">
    <w:abstractNumId w:val="167"/>
  </w:num>
  <w:num w:numId="203" w16cid:durableId="1612588428">
    <w:abstractNumId w:val="60"/>
  </w:num>
  <w:num w:numId="204" w16cid:durableId="840505705">
    <w:abstractNumId w:val="33"/>
  </w:num>
  <w:num w:numId="205" w16cid:durableId="15087135">
    <w:abstractNumId w:val="227"/>
  </w:num>
  <w:num w:numId="206" w16cid:durableId="563764087">
    <w:abstractNumId w:val="79"/>
  </w:num>
  <w:num w:numId="207" w16cid:durableId="508061512">
    <w:abstractNumId w:val="228"/>
  </w:num>
  <w:num w:numId="208" w16cid:durableId="900869342">
    <w:abstractNumId w:val="225"/>
  </w:num>
  <w:num w:numId="209" w16cid:durableId="2031372180">
    <w:abstractNumId w:val="96"/>
  </w:num>
  <w:num w:numId="210" w16cid:durableId="1475289787">
    <w:abstractNumId w:val="171"/>
  </w:num>
  <w:num w:numId="211" w16cid:durableId="1353798241">
    <w:abstractNumId w:val="114"/>
  </w:num>
  <w:num w:numId="212" w16cid:durableId="955989388">
    <w:abstractNumId w:val="215"/>
  </w:num>
  <w:num w:numId="213" w16cid:durableId="2122067689">
    <w:abstractNumId w:val="200"/>
  </w:num>
  <w:num w:numId="214" w16cid:durableId="1358853625">
    <w:abstractNumId w:val="83"/>
  </w:num>
  <w:num w:numId="215" w16cid:durableId="192772074">
    <w:abstractNumId w:val="70"/>
  </w:num>
  <w:num w:numId="216" w16cid:durableId="1234393356">
    <w:abstractNumId w:val="128"/>
  </w:num>
  <w:num w:numId="217" w16cid:durableId="1903784976">
    <w:abstractNumId w:val="42"/>
  </w:num>
  <w:num w:numId="218" w16cid:durableId="1312561998">
    <w:abstractNumId w:val="112"/>
  </w:num>
  <w:num w:numId="219" w16cid:durableId="1924073058">
    <w:abstractNumId w:val="25"/>
  </w:num>
  <w:num w:numId="220" w16cid:durableId="2042053729">
    <w:abstractNumId w:val="31"/>
  </w:num>
  <w:num w:numId="221" w16cid:durableId="1238977406">
    <w:abstractNumId w:val="161"/>
  </w:num>
  <w:num w:numId="222" w16cid:durableId="1543908821">
    <w:abstractNumId w:val="17"/>
  </w:num>
  <w:num w:numId="223" w16cid:durableId="1200826099">
    <w:abstractNumId w:val="12"/>
  </w:num>
  <w:num w:numId="224" w16cid:durableId="1644507561">
    <w:abstractNumId w:val="158"/>
  </w:num>
  <w:num w:numId="225" w16cid:durableId="1666199286">
    <w:abstractNumId w:val="138"/>
  </w:num>
  <w:num w:numId="226" w16cid:durableId="1258488949">
    <w:abstractNumId w:val="212"/>
  </w:num>
  <w:num w:numId="227" w16cid:durableId="1393115381">
    <w:abstractNumId w:val="135"/>
  </w:num>
  <w:num w:numId="228" w16cid:durableId="982739950">
    <w:abstractNumId w:val="9"/>
  </w:num>
  <w:num w:numId="229" w16cid:durableId="1790465068">
    <w:abstractNumId w:val="176"/>
  </w:num>
  <w:num w:numId="230" w16cid:durableId="267204307">
    <w:abstractNumId w:val="39"/>
  </w:num>
  <w:num w:numId="231" w16cid:durableId="1414090070">
    <w:abstractNumId w:val="67"/>
  </w:num>
  <w:num w:numId="232" w16cid:durableId="1916939541">
    <w:abstractNumId w:val="35"/>
  </w:num>
  <w:num w:numId="233" w16cid:durableId="865556778">
    <w:abstractNumId w:val="80"/>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GrammaticalErrors/>
  <w:proofState w:spelling="clean" w:grammar="clean"/>
  <w:stylePaneFormatFilter w:val="1F26" w:allStyles="0" w:customStyles="1"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savePreviewPicture/>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0DB"/>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0BFB"/>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01A"/>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3A3"/>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7D2"/>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568"/>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115"/>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25"/>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01F97"/>
    <w:rPr>
      <w:rFonts w:eastAsiaTheme="minorHAnsi" w:cstheme="minorBidi"/>
      <w:sz w:val="24"/>
      <w:szCs w:val="22"/>
    </w:rPr>
  </w:style>
  <w:style w:type="paragraph" w:styleId="Heading1">
    <w:name w:val="heading 1"/>
    <w:basedOn w:val="Normal"/>
    <w:next w:val="Normal"/>
    <w:link w:val="Heading1Char"/>
    <w:uiPriority w:val="9"/>
    <w:qFormat/>
    <w:rsid w:val="00501F97"/>
    <w:pPr>
      <w:keepNext/>
      <w:keepLines/>
      <w:spacing w:before="400" w:after="180"/>
      <w:jc w:val="center"/>
      <w:outlineLvl w:val="0"/>
    </w:pPr>
    <w:rPr>
      <w:rFonts w:ascii="Arial" w:eastAsiaTheme="majorEastAsia" w:hAnsi="Arial" w:cs="Times New Roman"/>
      <w:b/>
      <w:szCs w:val="24"/>
    </w:rPr>
  </w:style>
  <w:style w:type="paragraph" w:styleId="Heading2">
    <w:name w:val="heading 2"/>
    <w:basedOn w:val="Normal"/>
    <w:next w:val="Normal"/>
    <w:link w:val="Heading2Char"/>
    <w:uiPriority w:val="9"/>
    <w:unhideWhenUsed/>
    <w:qFormat/>
    <w:rsid w:val="00D9551C"/>
    <w:pPr>
      <w:keepNext/>
      <w:keepLines/>
      <w:numPr>
        <w:ilvl w:val="1"/>
        <w:numId w:val="12"/>
      </w:numPr>
      <w:spacing w:before="400" w:after="180"/>
      <w:outlineLvl w:val="1"/>
    </w:pPr>
    <w:rPr>
      <w:rFonts w:ascii="Arial" w:eastAsiaTheme="majorEastAsia" w:hAnsi="Arial" w:cs="Times New Roman"/>
      <w:b/>
      <w:szCs w:val="24"/>
    </w:rPr>
  </w:style>
  <w:style w:type="paragraph" w:styleId="Heading3">
    <w:name w:val="heading 3"/>
    <w:basedOn w:val="Normal"/>
    <w:next w:val="Normal"/>
    <w:link w:val="Heading3Char"/>
    <w:uiPriority w:val="9"/>
    <w:unhideWhenUsed/>
    <w:qFormat/>
    <w:rsid w:val="00D9551C"/>
    <w:pPr>
      <w:keepNext/>
      <w:keepLines/>
      <w:numPr>
        <w:ilvl w:val="2"/>
        <w:numId w:val="12"/>
      </w:numPr>
      <w:spacing w:before="400" w:after="180"/>
      <w:outlineLvl w:val="2"/>
    </w:pPr>
    <w:rPr>
      <w:rFonts w:ascii="Arial" w:eastAsiaTheme="majorEastAsia" w:hAnsi="Arial" w:cs="Times New Roman"/>
      <w:b/>
      <w:szCs w:val="24"/>
    </w:rPr>
  </w:style>
  <w:style w:type="paragraph" w:styleId="Heading4">
    <w:name w:val="heading 4"/>
    <w:basedOn w:val="Heading3"/>
    <w:next w:val="BodyText"/>
    <w:link w:val="Heading4Char"/>
    <w:uiPriority w:val="9"/>
    <w:unhideWhenUsed/>
    <w:qFormat/>
    <w:rsid w:val="00D9551C"/>
    <w:pPr>
      <w:numPr>
        <w:ilvl w:val="3"/>
      </w:numPr>
      <w:outlineLvl w:val="3"/>
    </w:pPr>
    <w:rPr>
      <w:bCs/>
      <w:iCs/>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C65FE1"/>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764D6D"/>
    <w:pPr>
      <w:spacing w:before="240" w:after="60"/>
      <w:outlineLvl w:val="6"/>
    </w:pPr>
  </w:style>
  <w:style w:type="paragraph" w:styleId="Heading8">
    <w:name w:val="heading 8"/>
    <w:basedOn w:val="Normal"/>
    <w:next w:val="Normal"/>
    <w:link w:val="Heading8Char"/>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01F97"/>
    <w:rPr>
      <w:rFonts w:ascii="Arial" w:eastAsiaTheme="majorEastAsia" w:hAnsi="Arial"/>
      <w:b/>
      <w:sz w:val="24"/>
      <w:szCs w:val="24"/>
    </w:rPr>
  </w:style>
  <w:style w:type="character" w:customStyle="1" w:styleId="Heading2Char">
    <w:name w:val="Heading 2 Char"/>
    <w:basedOn w:val="DefaultParagraphFont"/>
    <w:link w:val="Heading2"/>
    <w:uiPriority w:val="9"/>
    <w:locked/>
    <w:rsid w:val="00D9551C"/>
    <w:rPr>
      <w:rFonts w:ascii="Arial" w:eastAsiaTheme="majorEastAsia" w:hAnsi="Arial"/>
      <w:b/>
      <w:sz w:val="24"/>
      <w:szCs w:val="24"/>
    </w:rPr>
  </w:style>
  <w:style w:type="character" w:customStyle="1" w:styleId="Heading3Char">
    <w:name w:val="Heading 3 Char"/>
    <w:basedOn w:val="DefaultParagraphFont"/>
    <w:link w:val="Heading3"/>
    <w:uiPriority w:val="9"/>
    <w:locked/>
    <w:rsid w:val="00D9551C"/>
    <w:rPr>
      <w:rFonts w:ascii="Arial" w:eastAsiaTheme="majorEastAsia" w:hAnsi="Arial"/>
      <w:b/>
      <w:sz w:val="24"/>
      <w:szCs w:val="24"/>
    </w:rPr>
  </w:style>
  <w:style w:type="character" w:customStyle="1" w:styleId="Heading4Char">
    <w:name w:val="Heading 4 Char"/>
    <w:basedOn w:val="DefaultParagraphFont"/>
    <w:link w:val="Heading4"/>
    <w:uiPriority w:val="9"/>
    <w:locked/>
    <w:rsid w:val="00D9551C"/>
    <w:rPr>
      <w:rFonts w:ascii="Arial" w:eastAsiaTheme="majorEastAsia" w:hAnsi="Arial"/>
      <w:b/>
      <w:bCs/>
      <w:iCs/>
      <w:sz w:val="24"/>
      <w:szCs w:val="24"/>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C65FE1"/>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
    <w:name w:val="Heading 8 Char"/>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noProof/>
      <w:szCs w:val="20"/>
    </w:rPr>
  </w:style>
  <w:style w:type="paragraph" w:styleId="TOC1">
    <w:name w:val="toc 1"/>
    <w:basedOn w:val="Normal"/>
    <w:next w:val="Normal"/>
    <w:uiPriority w:val="39"/>
    <w:unhideWhenUsed/>
    <w:rsid w:val="00501F97"/>
    <w:pPr>
      <w:tabs>
        <w:tab w:val="right" w:leader="dot" w:pos="9346"/>
      </w:tabs>
      <w:spacing w:after="100"/>
      <w:ind w:left="360" w:hanging="360"/>
    </w:pPr>
    <w:rPr>
      <w:rFonts w:ascii="Arial" w:hAnsi="Arial" w:cstheme="majorHAnsi"/>
      <w:b/>
      <w:bCs/>
      <w:color w:val="000000" w:themeColor="text1"/>
      <w:szCs w:val="24"/>
    </w:rPr>
  </w:style>
  <w:style w:type="paragraph" w:customStyle="1" w:styleId="MainTOC1">
    <w:name w:val="Main TOC1"/>
    <w:basedOn w:val="Normal"/>
    <w:rsid w:val="00764D6D"/>
    <w:rPr>
      <w:b/>
      <w:bCs/>
      <w:sz w:val="28"/>
      <w:szCs w:val="28"/>
    </w:rPr>
  </w:style>
  <w:style w:type="numbering" w:customStyle="1" w:styleId="StyleNumberedTimes10ptBlackLeft075Hanging">
    <w:name w:val="Style Numbered Times 10 pt Black Left:  0.75&quot; Hanging:..."/>
    <w:basedOn w:val="NoList"/>
    <w:rsid w:val="00E24118"/>
    <w:pPr>
      <w:numPr>
        <w:numId w:val="153"/>
      </w:numPr>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75378"/>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7537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PALHyperlink"/>
    <w:basedOn w:val="DefaultParagraphFont"/>
    <w:uiPriority w:val="99"/>
    <w:unhideWhenUsed/>
    <w:rsid w:val="00C62CDE"/>
    <w:rPr>
      <w:rFonts w:ascii="Arial" w:hAnsi="Arial"/>
      <w:b/>
      <w:color w:val="000000" w:themeColor="text1"/>
      <w:sz w:val="20"/>
      <w:u w:val="none"/>
    </w:r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EB1F30"/>
    <w:pPr>
      <w:tabs>
        <w:tab w:val="left" w:pos="1100"/>
        <w:tab w:val="right" w:leader="dot" w:pos="9350"/>
      </w:tabs>
      <w:spacing w:after="100"/>
      <w:ind w:left="360"/>
    </w:pPr>
    <w:rPr>
      <w:rFonts w:ascii="Arial" w:hAnsi="Arial" w:cstheme="minorHAnsi"/>
      <w:noProof/>
      <w:color w:val="000000" w:themeColor="text1"/>
      <w:sz w:val="22"/>
      <w:szCs w:val="20"/>
    </w:rPr>
  </w:style>
  <w:style w:type="paragraph" w:styleId="TOC4">
    <w:name w:val="toc 4"/>
    <w:basedOn w:val="Normal"/>
    <w:next w:val="Normal"/>
    <w:uiPriority w:val="39"/>
    <w:unhideWhenUsed/>
    <w:qFormat/>
    <w:rsid w:val="00D9551C"/>
    <w:pPr>
      <w:tabs>
        <w:tab w:val="left" w:pos="1540"/>
        <w:tab w:val="right" w:leader="dot" w:pos="9350"/>
      </w:tabs>
      <w:spacing w:after="100"/>
      <w:ind w:left="504"/>
    </w:pPr>
    <w:rPr>
      <w:rFonts w:ascii="Arial" w:hAnsi="Arial" w:cstheme="minorHAnsi"/>
      <w:noProof/>
      <w:sz w:val="22"/>
      <w:szCs w:val="20"/>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EngineFuelTOC2ndLevel">
    <w:name w:val="EngineFuelTOC2ndLevel"/>
    <w:basedOn w:val="Normal"/>
    <w:link w:val="EngineFuelTOC2ndLevelChar"/>
    <w:rsid w:val="00897085"/>
    <w:pPr>
      <w:tabs>
        <w:tab w:val="left" w:pos="547"/>
      </w:tabs>
      <w:spacing w:after="240"/>
    </w:pPr>
    <w:rPr>
      <w:b/>
      <w:sz w:val="20"/>
      <w:szCs w:val="20"/>
    </w:rPr>
  </w:style>
  <w:style w:type="character" w:customStyle="1" w:styleId="EngineFuelTOC2ndLevelChar">
    <w:name w:val="EngineFuelTOC2ndLevel Char"/>
    <w:basedOn w:val="DefaultParagraphFont"/>
    <w:link w:val="EngineFuelTOC2ndLevel"/>
    <w:locked/>
    <w:rsid w:val="00897085"/>
    <w:rPr>
      <w:rFonts w:eastAsiaTheme="minorHAnsi" w:cstheme="minorBidi"/>
      <w:b/>
    </w:rPr>
  </w:style>
  <w:style w:type="paragraph" w:customStyle="1" w:styleId="EngineFuelTOCHeading1">
    <w:name w:val="EngineFuelTOCHeading1"/>
    <w:basedOn w:val="Normal"/>
    <w:link w:val="EngineFuelTOCHeading1Char"/>
    <w:rsid w:val="009B4C87"/>
    <w:pPr>
      <w:keepNext/>
      <w:tabs>
        <w:tab w:val="left" w:pos="360"/>
      </w:tabs>
      <w:spacing w:before="400" w:after="180"/>
      <w:outlineLvl w:val="5"/>
    </w:pPr>
    <w:rPr>
      <w:rFonts w:ascii="Arial" w:hAnsi="Arial"/>
      <w:b/>
      <w:bCs/>
      <w:sz w:val="22"/>
      <w:szCs w:val="20"/>
    </w:rPr>
  </w:style>
  <w:style w:type="character" w:customStyle="1" w:styleId="EngineFuelTOCHeading1Char">
    <w:name w:val="EngineFuelTOCHeading1 Char"/>
    <w:basedOn w:val="DefaultParagraphFont"/>
    <w:link w:val="EngineFuelTOCHeading1"/>
    <w:locked/>
    <w:rsid w:val="009B4C87"/>
    <w:rPr>
      <w:rFonts w:ascii="Arial" w:eastAsiaTheme="minorHAnsi" w:hAnsi="Arial" w:cs="Times New Roman"/>
      <w:b w:val="0"/>
      <w:bCs w:val="0"/>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rFonts w:ascii="Arial" w:eastAsiaTheme="minorHAnsi" w:hAnsi="Arial" w:cstheme="minorBidi"/>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ProcLevel3">
    <w:name w:val="ExamProcLevel3"/>
    <w:basedOn w:val="Normal"/>
    <w:next w:val="Normal"/>
    <w:link w:val="ExamProcLevel3Char"/>
    <w:rsid w:val="00CD7118"/>
    <w:pPr>
      <w:tabs>
        <w:tab w:val="left" w:pos="1080"/>
      </w:tabs>
      <w:spacing w:after="240"/>
      <w:ind w:left="360"/>
    </w:pPr>
    <w:rPr>
      <w:bCs/>
      <w:sz w:val="20"/>
    </w:rPr>
  </w:style>
  <w:style w:type="character" w:customStyle="1" w:styleId="ExamProcLevel3Char">
    <w:name w:val="ExamProcLevel3 Char"/>
    <w:basedOn w:val="DefaultParagraphFont"/>
    <w:link w:val="ExamProcLevel3"/>
    <w:locked/>
    <w:rsid w:val="00CD7118"/>
    <w:rPr>
      <w:rFonts w:eastAsiaTheme="minorHAnsi" w:cstheme="minorBidi"/>
      <w:bCs/>
      <w:szCs w:val="22"/>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eastAsiaTheme="minorHAnsi" w:hAnsi="Times New Roman Bold" w:cstheme="minorBidi"/>
      <w:b/>
      <w:bCs/>
      <w:sz w:val="24"/>
      <w:szCs w:val="22"/>
    </w:rPr>
  </w:style>
  <w:style w:type="paragraph" w:customStyle="1" w:styleId="WandMLevel1">
    <w:name w:val="WandMLevel1"/>
    <w:basedOn w:val="Heading6"/>
    <w:link w:val="WandMLevel1Char"/>
    <w:rsid w:val="008A653F"/>
    <w:pPr>
      <w:tabs>
        <w:tab w:val="clear" w:pos="360"/>
      </w:tabs>
    </w:pPr>
  </w:style>
  <w:style w:type="character" w:customStyle="1" w:styleId="WandMLevel1Char">
    <w:name w:val="WandMLevel1 Char"/>
    <w:basedOn w:val="Heading6Char1"/>
    <w:link w:val="WandMLevel1"/>
    <w:locked/>
    <w:rsid w:val="008A653F"/>
    <w:rPr>
      <w:rFonts w:ascii="Arial" w:eastAsiaTheme="minorHAnsi" w:hAnsi="Arial" w:cstheme="minorBidi"/>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rFonts w:ascii="Arial" w:eastAsiaTheme="minorHAnsi" w:hAnsi="Arial" w:cstheme="minorBidi"/>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501F97"/>
    <w:pPr>
      <w:jc w:val="center"/>
    </w:pPr>
  </w:style>
  <w:style w:type="character" w:customStyle="1" w:styleId="UniformLevel1Char">
    <w:name w:val="UniformLevel1 Char"/>
    <w:basedOn w:val="Heading6Char1"/>
    <w:link w:val="UniformLevel1"/>
    <w:locked/>
    <w:rsid w:val="00501F97"/>
    <w:rPr>
      <w:rFonts w:ascii="Arial" w:eastAsiaTheme="minorHAnsi" w:hAnsi="Arial" w:cstheme="minorBidi"/>
      <w:b/>
      <w:bCs/>
      <w:sz w:val="22"/>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Left050">
    <w:name w:val="Left: 0.50"/>
    <w:aliases w:val="Before 3 pt&quot;"/>
    <w:basedOn w:val="Normal"/>
    <w:rsid w:val="00747EF6"/>
    <w:pPr>
      <w:spacing w:before="60"/>
      <w:ind w:firstLine="720"/>
    </w:pPr>
    <w:rPr>
      <w:szCs w:val="20"/>
    </w:r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eastAsiaTheme="minorHAnsi" w:cs="Times New Roman"/>
      <w:b/>
      <w:bCs w:val="0"/>
      <w:sz w:val="24"/>
      <w:szCs w:val="24"/>
      <w:lang w:val="en-US" w:eastAsia="en-US" w:bidi="ar-SA"/>
    </w:rPr>
  </w:style>
  <w:style w:type="paragraph" w:customStyle="1" w:styleId="PkgLabelLevel1">
    <w:name w:val="PkgLabelLevel1"/>
    <w:basedOn w:val="Heading6"/>
    <w:link w:val="PkgLabelLevel1Char"/>
    <w:qFormat/>
    <w:rsid w:val="0059200E"/>
  </w:style>
  <w:style w:type="character" w:customStyle="1" w:styleId="PkgLabelLevel1Char">
    <w:name w:val="PkgLabelLevel1 Char"/>
    <w:basedOn w:val="Heading6Char1"/>
    <w:link w:val="PkgLabelLevel1"/>
    <w:locked/>
    <w:rsid w:val="0059200E"/>
    <w:rPr>
      <w:rFonts w:ascii="Arial" w:eastAsiaTheme="minorHAnsi" w:hAnsi="Arial" w:cstheme="minorBidi"/>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Normal"/>
    <w:link w:val="UnitPriceLevel1Char"/>
    <w:rsid w:val="00B658F4"/>
    <w:pPr>
      <w:keepNext/>
      <w:tabs>
        <w:tab w:val="left" w:pos="360"/>
      </w:tabs>
      <w:spacing w:before="400" w:after="180"/>
      <w:outlineLvl w:val="5"/>
    </w:pPr>
    <w:rPr>
      <w:rFonts w:ascii="Arial" w:hAnsi="Arial"/>
      <w:b/>
      <w:bCs/>
      <w:sz w:val="22"/>
      <w:szCs w:val="20"/>
    </w:rPr>
  </w:style>
  <w:style w:type="character" w:customStyle="1" w:styleId="UnitPriceLevel1Char">
    <w:name w:val="UnitPriceLevel1 Char"/>
    <w:basedOn w:val="DefaultParagraphFont"/>
    <w:link w:val="UnitPriceLevel1"/>
    <w:locked/>
    <w:rsid w:val="00B658F4"/>
    <w:rPr>
      <w:rFonts w:ascii="Arial" w:eastAsiaTheme="minorHAnsi" w:hAnsi="Arial" w:cstheme="minorBidi"/>
      <w:b/>
      <w:bCs/>
      <w:sz w:val="24"/>
      <w:szCs w:val="22"/>
    </w:rPr>
  </w:style>
  <w:style w:type="paragraph" w:customStyle="1" w:styleId="VolRegLevel1">
    <w:name w:val="VolRegLevel1"/>
    <w:basedOn w:val="Normal"/>
    <w:next w:val="Normal"/>
    <w:link w:val="VolRegLevel1Char"/>
    <w:rsid w:val="00B658F4"/>
    <w:pPr>
      <w:keepNext/>
      <w:tabs>
        <w:tab w:val="left" w:pos="360"/>
      </w:tabs>
      <w:spacing w:before="400" w:after="180"/>
      <w:outlineLvl w:val="5"/>
    </w:pPr>
    <w:rPr>
      <w:rFonts w:ascii="Arial" w:hAnsi="Arial"/>
      <w:b/>
      <w:bCs/>
      <w:sz w:val="22"/>
      <w:szCs w:val="20"/>
    </w:rPr>
  </w:style>
  <w:style w:type="character" w:customStyle="1" w:styleId="VolRegLevel1Char">
    <w:name w:val="VolRegLevel1 Char"/>
    <w:basedOn w:val="DefaultParagraphFont"/>
    <w:link w:val="VolRegLevel1"/>
    <w:locked/>
    <w:rsid w:val="00B658F4"/>
    <w:rPr>
      <w:rFonts w:ascii="Arial" w:eastAsiaTheme="minorHAnsi" w:hAnsi="Arial" w:cstheme="minorBidi"/>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EcommerceLevel1">
    <w:name w:val="EcommerceLevel 1"/>
    <w:basedOn w:val="Heading6"/>
    <w:next w:val="Normal"/>
    <w:link w:val="EcommerceLevel1Char"/>
    <w:rsid w:val="00583A51"/>
  </w:style>
  <w:style w:type="character" w:customStyle="1" w:styleId="EcommerceLevel1Char">
    <w:name w:val="EcommerceLevel 1 Char"/>
    <w:basedOn w:val="Heading6Char1"/>
    <w:link w:val="EcommerceLevel1"/>
    <w:locked/>
    <w:rsid w:val="00583A51"/>
    <w:rPr>
      <w:rFonts w:ascii="Arial" w:eastAsiaTheme="minorHAnsi" w:hAnsi="Arial" w:cstheme="minorBidi"/>
      <w:b/>
      <w:bCs/>
      <w:sz w:val="24"/>
      <w:szCs w:val="22"/>
    </w:rPr>
  </w:style>
  <w:style w:type="paragraph" w:customStyle="1" w:styleId="EcommerceLevel2">
    <w:name w:val="EcommerceLevel2"/>
    <w:basedOn w:val="Heading7"/>
    <w:next w:val="Normal"/>
    <w:link w:val="EcommerceLevel2Char"/>
    <w:rsid w:val="00903E8D"/>
    <w:rPr>
      <w:b/>
      <w:bCs/>
      <w:sz w:val="20"/>
    </w:rPr>
  </w:style>
  <w:style w:type="character" w:customStyle="1" w:styleId="EcommerceLevel2Char">
    <w:name w:val="EcommerceLevel2 Char"/>
    <w:basedOn w:val="Heading7Char1"/>
    <w:link w:val="EcommerceLevel2"/>
    <w:locked/>
    <w:rsid w:val="00903E8D"/>
    <w:rPr>
      <w:rFonts w:eastAsiaTheme="minorHAnsi" w:cstheme="minorBidi"/>
      <w:b/>
      <w:bCs/>
      <w:sz w:val="24"/>
      <w:szCs w:val="22"/>
      <w:lang w:val="en-US" w:eastAsia="en-US" w:bidi="ar-SA"/>
    </w:rPr>
  </w:style>
  <w:style w:type="paragraph" w:customStyle="1" w:styleId="EcommerceLevel3">
    <w:name w:val="EcommerceLevel3"/>
    <w:basedOn w:val="Heading8"/>
    <w:next w:val="Normal"/>
    <w:link w:val="EcommerceLevel3Char"/>
    <w:rsid w:val="00C50ADA"/>
    <w:rPr>
      <w:b/>
      <w:bCs/>
    </w:rPr>
  </w:style>
  <w:style w:type="character" w:customStyle="1" w:styleId="EcommerceLevel3Char">
    <w:name w:val="EcommerceLevel3 Char"/>
    <w:basedOn w:val="Heading8Char"/>
    <w:link w:val="EcommerceLevel3"/>
    <w:locked/>
    <w:rsid w:val="004F3192"/>
    <w:rPr>
      <w:rFonts w:cs="Times New Roman"/>
      <w:b/>
      <w:bCs/>
      <w:iCs/>
      <w:sz w:val="24"/>
      <w:szCs w:val="24"/>
      <w:lang w:val="en-US" w:eastAsia="en-US" w:bidi="ar-SA"/>
    </w:rPr>
  </w:style>
  <w:style w:type="paragraph" w:customStyle="1" w:styleId="NatlTypeLevel1">
    <w:name w:val="NatlTypeLevel1"/>
    <w:basedOn w:val="Normal"/>
    <w:next w:val="Normal"/>
    <w:rsid w:val="00B658F4"/>
    <w:pPr>
      <w:keepNext/>
      <w:tabs>
        <w:tab w:val="left" w:pos="360"/>
      </w:tabs>
      <w:spacing w:before="400" w:after="180"/>
      <w:outlineLvl w:val="5"/>
    </w:pPr>
    <w:rPr>
      <w:rFonts w:ascii="Arial" w:hAnsi="Arial"/>
      <w:b/>
      <w:bCs/>
      <w:sz w:val="22"/>
      <w:szCs w:val="20"/>
    </w:rPr>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BodyText"/>
    <w:next w:val="Normal"/>
    <w:link w:val="EngineFuelTOC4thLevelChar"/>
    <w:rsid w:val="000165F3"/>
    <w:pPr>
      <w:tabs>
        <w:tab w:val="left" w:pos="360"/>
        <w:tab w:val="left" w:pos="1620"/>
      </w:tabs>
      <w:ind w:left="720"/>
    </w:pPr>
    <w:rPr>
      <w:rFonts w:ascii="Times New Roman Bold" w:hAnsi="Times New Roman Bold"/>
      <w:b/>
      <w:szCs w:val="20"/>
    </w:rPr>
  </w:style>
  <w:style w:type="character" w:customStyle="1" w:styleId="EngineFuelTOC4thLevelChar">
    <w:name w:val="EngineFuelTOC4thLevel Char"/>
    <w:basedOn w:val="EngineFuelTOC3rdLevelChar"/>
    <w:link w:val="EngineFuelTOC4thLevel"/>
    <w:locked/>
    <w:rsid w:val="000165F3"/>
    <w:rPr>
      <w:rFonts w:ascii="Times New Roman Bold" w:eastAsiaTheme="minorHAnsi" w:hAnsi="Times New Roman Bold" w:cs="Times New Roman"/>
      <w:b/>
      <w:bCs w:val="0"/>
      <w:iCs/>
      <w:color w:val="000000" w:themeColor="text1"/>
      <w:sz w:val="24"/>
      <w:szCs w:val="24"/>
      <w:lang w:val="en-US" w:eastAsia="en-US" w:bidi="ar-SA"/>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FollowedHyperlinkH130">
    <w:name w:val="Followed Hyperlink H130"/>
    <w:basedOn w:val="Normal"/>
    <w:link w:val="FollowedHyperlinkH130Char"/>
    <w:qFormat/>
    <w:rsid w:val="00293064"/>
    <w:pPr>
      <w:ind w:left="360"/>
    </w:pPr>
    <w:rPr>
      <w:rFonts w:ascii="Times New Roman Bold" w:eastAsia="Calibri" w:hAnsi="Times New Roman Bold"/>
      <w:b/>
      <w:color w:val="000000" w:themeColor="text1"/>
    </w:rPr>
  </w:style>
  <w:style w:type="paragraph" w:customStyle="1" w:styleId="HyperlinkH133Left">
    <w:name w:val="Hyperlink H133 Left"/>
    <w:basedOn w:val="Hyperlink1B"/>
    <w:link w:val="HyperlinkH133LeftChar"/>
    <w:qFormat/>
    <w:rsid w:val="008D3647"/>
    <w:pPr>
      <w:spacing w:after="240"/>
    </w:pPr>
    <w:rPr>
      <w:bCs/>
    </w:rPr>
  </w:style>
  <w:style w:type="character" w:customStyle="1" w:styleId="FollowedHyperlinkH130Char">
    <w:name w:val="Followed Hyperlink H130 Char"/>
    <w:basedOn w:val="DefaultParagraphFont"/>
    <w:link w:val="FollowedHyperlinkH130"/>
    <w:rsid w:val="00B658F4"/>
    <w:rPr>
      <w:rFonts w:ascii="Times New Roman Bold" w:eastAsia="Calibri" w:hAnsi="Times New Roman Bold" w:cstheme="minorBidi"/>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EB1F30"/>
    <w:pPr>
      <w:tabs>
        <w:tab w:val="left" w:pos="880"/>
        <w:tab w:val="right" w:leader="dot" w:pos="9350"/>
      </w:tabs>
      <w:spacing w:after="100"/>
      <w:ind w:left="216"/>
    </w:pPr>
    <w:rPr>
      <w:rFonts w:ascii="Arial" w:hAnsi="Arial" w:cs="Arial"/>
      <w:bCs/>
      <w:noProof/>
      <w:color w:val="000000" w:themeColor="text1"/>
      <w:sz w:val="22"/>
      <w:szCs w:val="20"/>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DChangeLog">
    <w:name w:val="Appendix D Change Log"/>
    <w:basedOn w:val="AppendixC2023EditorialChanges"/>
    <w:next w:val="AppendixC2023EditorialChanges"/>
    <w:qFormat/>
    <w:rsid w:val="00300D91"/>
  </w:style>
  <w:style w:type="paragraph" w:customStyle="1" w:styleId="AppendixHead2">
    <w:name w:val="Appendix_Head2"/>
    <w:basedOn w:val="AppendixDChangeLog"/>
    <w:next w:val="AppendixText"/>
    <w:rsid w:val="00D9551C"/>
    <w:pPr>
      <w:numPr>
        <w:ilvl w:val="1"/>
      </w:numPr>
      <w:outlineLvl w:val="1"/>
    </w:pPr>
  </w:style>
  <w:style w:type="paragraph" w:customStyle="1" w:styleId="AppendixHead3">
    <w:name w:val="Appendix_Head3"/>
    <w:basedOn w:val="AppendixDChangeLog"/>
    <w:next w:val="AppendixText"/>
    <w:qFormat/>
    <w:rsid w:val="00D9551C"/>
    <w:pPr>
      <w:numPr>
        <w:ilvl w:val="2"/>
      </w:numPr>
      <w:outlineLvl w:val="2"/>
    </w:pPr>
  </w:style>
  <w:style w:type="paragraph" w:customStyle="1" w:styleId="AppendixHead4">
    <w:name w:val="Appendix_Head4"/>
    <w:basedOn w:val="AppendixDChangeLog"/>
    <w:next w:val="AppendixText"/>
    <w:qFormat/>
    <w:rsid w:val="00D9551C"/>
    <w:pPr>
      <w:numPr>
        <w:ilvl w:val="3"/>
      </w:numPr>
      <w:outlineLvl w:val="3"/>
    </w:p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D9551C"/>
    <w:pPr>
      <w:spacing w:before="0"/>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D9551C"/>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customStyle="1" w:styleId="EngineFuelTOC2ndLevel10ptAfter12pt">
    <w:name w:val="EngineFuelTOC2ndLevel + 10 pt After:  12 pt"/>
    <w:basedOn w:val="EngineFuelTOC2ndLevel"/>
    <w:rsid w:val="00FC68EF"/>
    <w:rPr>
      <w:rFonts w:eastAsia="Times New Roman" w:cs="Times New Roman"/>
      <w:b w:val="0"/>
      <w:bCs/>
    </w:rPr>
  </w:style>
  <w:style w:type="paragraph" w:customStyle="1" w:styleId="StyleArialBoldCentered">
    <w:name w:val="Style _ + Arial Bold Centered"/>
    <w:basedOn w:val="a0"/>
    <w:rsid w:val="002C3F54"/>
    <w:pPr>
      <w:jc w:val="center"/>
    </w:pPr>
    <w:rPr>
      <w:rFonts w:ascii="Arial" w:hAnsi="Arial"/>
      <w:b/>
      <w:bCs/>
      <w:szCs w:val="20"/>
    </w:rPr>
  </w:style>
  <w:style w:type="paragraph" w:customStyle="1" w:styleId="StyleUniformLevel410ptNotBold">
    <w:name w:val="Style UniformLevel4 + 10 pt Not Bold"/>
    <w:basedOn w:val="UniformLevel4"/>
    <w:rsid w:val="00407A89"/>
    <w:rPr>
      <w:sz w:val="20"/>
    </w:rPr>
  </w:style>
  <w:style w:type="paragraph" w:customStyle="1" w:styleId="StyleLatinArialBoldCenteredBefore20ptAfter9pt">
    <w:name w:val="Style (Latin) Arial Bold Centered Before:  20 pt After:  9 pt"/>
    <w:basedOn w:val="Normal"/>
    <w:rsid w:val="00565E9F"/>
    <w:pPr>
      <w:spacing w:before="400" w:after="180"/>
      <w:jc w:val="center"/>
    </w:pPr>
    <w:rPr>
      <w:rFonts w:ascii="Arial" w:eastAsia="Times New Roman" w:hAnsi="Arial" w:cs="Times New Roman"/>
      <w:b/>
      <w:bCs/>
      <w:szCs w:val="20"/>
    </w:rPr>
  </w:style>
  <w:style w:type="paragraph" w:styleId="ListNumber">
    <w:name w:val="List Number"/>
    <w:basedOn w:val="Normal"/>
    <w:locked/>
    <w:rsid w:val="00500967"/>
    <w:pPr>
      <w:numPr>
        <w:numId w:val="179"/>
      </w:numPr>
      <w:contextualSpacing/>
    </w:pPr>
  </w:style>
  <w:style w:type="paragraph" w:customStyle="1" w:styleId="ExamProcLevel410ptAfter12pt">
    <w:name w:val="ExamProcLevel4 + 10 pt  After:  12 pt"/>
    <w:basedOn w:val="EcommerceLevel3"/>
    <w:rsid w:val="00ED3EE4"/>
    <w:pPr>
      <w:spacing w:after="240"/>
      <w:ind w:left="720"/>
    </w:pPr>
    <w:rPr>
      <w:rFonts w:eastAsia="Times New Roman" w:cs="Times New Roman"/>
      <w:sz w:val="20"/>
      <w:szCs w:val="20"/>
    </w:rPr>
  </w:style>
  <w:style w:type="paragraph" w:customStyle="1" w:styleId="StyleUniformLevel3BoldText1">
    <w:name w:val="Style UniformLevel3 + Bold Text 1"/>
    <w:basedOn w:val="UniformLevel3"/>
    <w:rsid w:val="003F22CC"/>
    <w:pPr>
      <w:tabs>
        <w:tab w:val="left" w:pos="1080"/>
      </w:tabs>
    </w:pPr>
    <w:rPr>
      <w:b/>
      <w:iCs w:val="0"/>
      <w:color w:val="000000" w:themeColor="text1"/>
      <w:sz w:val="20"/>
    </w:rPr>
  </w:style>
  <w:style w:type="character" w:customStyle="1" w:styleId="StyleExamProcLevel310ptBoldText1">
    <w:name w:val="Style ExamProcLevel3 + 10 pt Bold Text 1"/>
    <w:basedOn w:val="BodyTextChar"/>
    <w:uiPriority w:val="1"/>
    <w:rsid w:val="003561A8"/>
    <w:rPr>
      <w:rFonts w:eastAsiaTheme="minorHAnsi"/>
      <w:b/>
      <w:iCs/>
      <w:color w:val="000000" w:themeColor="text1"/>
      <w:sz w:val="20"/>
      <w:szCs w:val="24"/>
    </w:rPr>
  </w:style>
  <w:style w:type="paragraph" w:customStyle="1" w:styleId="StyleExamProcLevel3NotBold2">
    <w:name w:val="Style ExamProcLevel3 + Not Bold2"/>
    <w:basedOn w:val="ExamProcLevel3"/>
    <w:next w:val="StyleExamProcLevel3Bold1"/>
    <w:rsid w:val="00CD7118"/>
    <w:rPr>
      <w:bCs w:val="0"/>
    </w:rPr>
  </w:style>
  <w:style w:type="paragraph" w:customStyle="1" w:styleId="StyleBodyText">
    <w:name w:val="Style Body Text +"/>
    <w:basedOn w:val="BodyText"/>
    <w:rsid w:val="00944FD2"/>
    <w:rPr>
      <w:iCs w:val="0"/>
    </w:rPr>
  </w:style>
  <w:style w:type="paragraph" w:customStyle="1" w:styleId="StyleBodyText1">
    <w:name w:val="Style Body Text +1"/>
    <w:basedOn w:val="BodyText"/>
    <w:rsid w:val="00944FD2"/>
    <w:rPr>
      <w:iCs w:val="0"/>
    </w:rPr>
  </w:style>
  <w:style w:type="paragraph" w:customStyle="1" w:styleId="StyleExamProcLevel310ptBoldAfter12pt">
    <w:name w:val="Style ExamProcLevel3 + 10 pt Bold After:  12 pt"/>
    <w:basedOn w:val="ExamProcLevel3"/>
    <w:autoRedefine/>
    <w:rsid w:val="00F56CE1"/>
    <w:rPr>
      <w:rFonts w:eastAsia="Times New Roman" w:cs="Times New Roman"/>
      <w:b/>
      <w:szCs w:val="20"/>
    </w:rPr>
  </w:style>
  <w:style w:type="paragraph" w:customStyle="1" w:styleId="StyleExamProcLevel3Bold1">
    <w:name w:val="Style ExamProcLevel3 + Bold1"/>
    <w:basedOn w:val="ExamProcLevel3"/>
    <w:link w:val="StyleExamProcLevel3Bold1Char"/>
    <w:rsid w:val="00F56CE1"/>
    <w:rPr>
      <w:b/>
    </w:rPr>
  </w:style>
  <w:style w:type="paragraph" w:customStyle="1" w:styleId="StyleExamProcLevel3NotBold">
    <w:name w:val="Style ExamProcLevel3 + Not Bold"/>
    <w:basedOn w:val="ExamProcLevel3"/>
    <w:rsid w:val="00F56CE1"/>
    <w:rPr>
      <w:bCs w:val="0"/>
    </w:rPr>
  </w:style>
  <w:style w:type="character" w:customStyle="1" w:styleId="StyleExamProcLevel3Bold1Char">
    <w:name w:val="Style ExamProcLevel3 + Bold1 Char"/>
    <w:basedOn w:val="ExamProcLevel3Char"/>
    <w:link w:val="StyleExamProcLevel3Bold1"/>
    <w:rsid w:val="00F56CE1"/>
    <w:rPr>
      <w:rFonts w:eastAsiaTheme="minorHAnsi" w:cstheme="minorBidi"/>
      <w:b/>
      <w:bCs/>
      <w:szCs w:val="22"/>
    </w:rPr>
  </w:style>
  <w:style w:type="paragraph" w:customStyle="1" w:styleId="StyleExamProcLevel3NotBold1">
    <w:name w:val="Style ExamProcLevel3 + Not Bold1"/>
    <w:basedOn w:val="ExamProcLevel3"/>
    <w:rsid w:val="004453AB"/>
    <w:rPr>
      <w:bCs w:val="0"/>
    </w:rPr>
  </w:style>
  <w:style w:type="paragraph" w:customStyle="1" w:styleId="UniformReguilations">
    <w:name w:val="UniformReguilations"/>
    <w:basedOn w:val="StyleLatinArialBoldCenteredBefore20ptAfter9pt"/>
    <w:rsid w:val="00501F97"/>
    <w:pPr>
      <w:tabs>
        <w:tab w:val="left" w:pos="360"/>
      </w:tabs>
    </w:pPr>
  </w:style>
  <w:style w:type="paragraph" w:customStyle="1" w:styleId="StyleUniformReguilationsBold">
    <w:name w:val="Style UniformReguilations + Bold"/>
    <w:basedOn w:val="UniformReguilations"/>
    <w:rsid w:val="00501F97"/>
    <w:rPr>
      <w:b w:val="0"/>
      <w:bCs w:val="0"/>
    </w:rPr>
  </w:style>
  <w:style w:type="paragraph" w:customStyle="1" w:styleId="AppendixB2023Amendments">
    <w:name w:val="Appendix B 2023 Amendments"/>
    <w:basedOn w:val="BodyText"/>
    <w:rsid w:val="00FB08B6"/>
    <w:pPr>
      <w:tabs>
        <w:tab w:val="left" w:pos="360"/>
      </w:tabs>
      <w:jc w:val="center"/>
    </w:pPr>
    <w:rPr>
      <w:rFonts w:ascii="Arial" w:hAnsi="Arial" w:cs="Arial"/>
      <w:b/>
      <w:bCs/>
      <w:sz w:val="24"/>
    </w:rPr>
  </w:style>
  <w:style w:type="paragraph" w:customStyle="1" w:styleId="AppendixC2023EditorialChanges">
    <w:name w:val="Appendix C 2023 Editorial Changes"/>
    <w:basedOn w:val="Caption"/>
    <w:rsid w:val="00FB08B6"/>
    <w:pPr>
      <w:tabs>
        <w:tab w:val="left" w:pos="360"/>
      </w:tabs>
    </w:pPr>
    <w:rPr>
      <w:b/>
      <w:bCs/>
      <w:sz w:val="24"/>
    </w:rPr>
  </w:style>
  <w:style w:type="paragraph" w:customStyle="1" w:styleId="Arial12">
    <w:name w:val="Arial 12"/>
    <w:basedOn w:val="BodyText"/>
    <w:rsid w:val="007A1822"/>
    <w:pPr>
      <w:tabs>
        <w:tab w:val="left" w:pos="360"/>
      </w:tabs>
    </w:pPr>
    <w:rPr>
      <w:rFonts w:ascii="Arial" w:hAnsi="Arial"/>
      <w:b/>
      <w:iCs w:val="0"/>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Props1.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2.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3.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2A216-ECC3-45F7-9035-F7917D41DD50}">
  <ds:schemaRefs>
    <ds:schemaRef ds:uri="http://schemas.microsoft.com/office/2006/metadata/properties"/>
    <ds:schemaRef ds:uri="http://purl.org/dc/elements/1.1/"/>
    <ds:schemaRef ds:uri="http://schemas.microsoft.com/sharepoint/v3"/>
    <ds:schemaRef ds:uri="391eeb16-c6fa-45a0-a257-15c91795993b"/>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dd99a73-5057-4192-b603-0c7d2295417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428</Words>
  <Characters>2360</Characters>
  <Application>Microsoft Office Word</Application>
  <DocSecurity>0</DocSecurity>
  <Lines>147</Lines>
  <Paragraphs>84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NIST HB130 - 2024 edition</vt:lpstr>
      <vt:lpstr/>
    </vt:vector>
  </TitlesOfParts>
  <Company>NIST</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HB130 - 2024 edition</dc:title>
  <dc:subject/>
  <dc:creator>lisa.warfield@nist.gov;john.t.mcguire@nist.gov;david.sefcik@nist.gov;yvonne.branden@nist.gov;katrice.lippa@nist.gov</dc:creator>
  <cp:keywords>NIST HB130 - 2024 edition</cp:keywords>
  <dc:description/>
  <cp:lastModifiedBy>Branden, Yvonne (Fed)</cp:lastModifiedBy>
  <cp:revision>5</cp:revision>
  <cp:lastPrinted>2024-03-04T20:13:00Z</cp:lastPrinted>
  <dcterms:created xsi:type="dcterms:W3CDTF">2024-03-13T22:23:00Z</dcterms:created>
  <dcterms:modified xsi:type="dcterms:W3CDTF">2024-03-14T11:12:00Z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