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2FB7E" w14:textId="30F7D37C" w:rsidR="003918CF" w:rsidRPr="00981D6C" w:rsidRDefault="00981D6C" w:rsidP="00981D6C">
      <w:pPr>
        <w:pStyle w:val="BodyText"/>
        <w:ind w:left="90" w:firstLine="0"/>
        <w:rPr>
          <w:rFonts w:cs="Calibri"/>
          <w:sz w:val="28"/>
          <w:szCs w:val="28"/>
        </w:rPr>
      </w:pPr>
      <w:r w:rsidRPr="00981D6C">
        <w:rPr>
          <w:b/>
          <w:spacing w:val="-2"/>
          <w:sz w:val="28"/>
          <w:szCs w:val="28"/>
        </w:rPr>
        <w:t>20</w:t>
      </w:r>
      <w:r w:rsidR="008B030F">
        <w:rPr>
          <w:b/>
          <w:spacing w:val="-2"/>
          <w:sz w:val="28"/>
          <w:szCs w:val="28"/>
        </w:rPr>
        <w:t>21</w:t>
      </w:r>
      <w:r w:rsidR="00615471">
        <w:rPr>
          <w:b/>
          <w:spacing w:val="-2"/>
          <w:sz w:val="28"/>
          <w:szCs w:val="28"/>
        </w:rPr>
        <w:t>–</w:t>
      </w:r>
      <w:r w:rsidR="006A50AA">
        <w:rPr>
          <w:b/>
          <w:spacing w:val="-2"/>
          <w:sz w:val="28"/>
          <w:szCs w:val="28"/>
        </w:rPr>
        <w:t>20</w:t>
      </w:r>
      <w:r w:rsidR="008B030F">
        <w:rPr>
          <w:b/>
          <w:spacing w:val="-2"/>
          <w:sz w:val="28"/>
          <w:szCs w:val="28"/>
        </w:rPr>
        <w:t>22</w:t>
      </w:r>
      <w:r w:rsidRPr="00981D6C">
        <w:rPr>
          <w:b/>
          <w:spacing w:val="-5"/>
          <w:sz w:val="28"/>
          <w:szCs w:val="28"/>
        </w:rPr>
        <w:t xml:space="preserve"> </w:t>
      </w:r>
      <w:r w:rsidRPr="00981D6C">
        <w:rPr>
          <w:b/>
          <w:sz w:val="28"/>
          <w:szCs w:val="28"/>
        </w:rPr>
        <w:t>Scoring</w:t>
      </w:r>
      <w:r w:rsidRPr="00981D6C">
        <w:rPr>
          <w:b/>
          <w:spacing w:val="-3"/>
          <w:sz w:val="28"/>
          <w:szCs w:val="28"/>
        </w:rPr>
        <w:t xml:space="preserve"> </w:t>
      </w:r>
      <w:r w:rsidRPr="00981D6C">
        <w:rPr>
          <w:b/>
          <w:sz w:val="28"/>
          <w:szCs w:val="28"/>
        </w:rPr>
        <w:t>Band</w:t>
      </w:r>
      <w:r w:rsidRPr="00981D6C">
        <w:rPr>
          <w:b/>
          <w:spacing w:val="-2"/>
          <w:sz w:val="28"/>
          <w:szCs w:val="28"/>
        </w:rPr>
        <w:t xml:space="preserve"> </w:t>
      </w:r>
      <w:r w:rsidRPr="00981D6C">
        <w:rPr>
          <w:b/>
          <w:spacing w:val="-1"/>
          <w:sz w:val="28"/>
          <w:szCs w:val="28"/>
        </w:rPr>
        <w:t>Descriptors</w:t>
      </w:r>
    </w:p>
    <w:tbl>
      <w:tblPr>
        <w:tblW w:w="11244" w:type="dxa"/>
        <w:tblLayout w:type="fixed"/>
        <w:tblCellMar>
          <w:left w:w="0" w:type="dxa"/>
          <w:right w:w="0" w:type="dxa"/>
        </w:tblCellMar>
        <w:tblLook w:val="0620" w:firstRow="1" w:lastRow="0" w:firstColumn="0" w:lastColumn="0" w:noHBand="1" w:noVBand="1"/>
      </w:tblPr>
      <w:tblGrid>
        <w:gridCol w:w="892"/>
        <w:gridCol w:w="270"/>
        <w:gridCol w:w="4371"/>
        <w:gridCol w:w="130"/>
        <w:gridCol w:w="900"/>
        <w:gridCol w:w="270"/>
        <w:gridCol w:w="4411"/>
      </w:tblGrid>
      <w:tr w:rsidR="003F0D60" w:rsidRPr="007A433D" w14:paraId="5D7C120D" w14:textId="7A53102E" w:rsidTr="004019D3">
        <w:tc>
          <w:tcPr>
            <w:tcW w:w="1162" w:type="dxa"/>
            <w:gridSpan w:val="2"/>
            <w:tcBorders>
              <w:top w:val="single" w:sz="6" w:space="0" w:color="000000"/>
              <w:left w:val="single" w:sz="6" w:space="0" w:color="000000"/>
              <w:bottom w:val="single" w:sz="4" w:space="0" w:color="auto"/>
              <w:right w:val="single" w:sz="6" w:space="0" w:color="000000"/>
            </w:tcBorders>
          </w:tcPr>
          <w:p w14:paraId="182139D5" w14:textId="710ADD16" w:rsidR="003F0D60" w:rsidRPr="0037378E" w:rsidRDefault="003F0D60" w:rsidP="00A26D5D">
            <w:pPr>
              <w:pStyle w:val="TableParagraph"/>
              <w:spacing w:before="48"/>
              <w:ind w:left="99"/>
              <w:rPr>
                <w:b/>
                <w:i/>
                <w:spacing w:val="-1"/>
                <w:szCs w:val="18"/>
              </w:rPr>
            </w:pPr>
            <w:r>
              <w:rPr>
                <w:b/>
                <w:i/>
                <w:spacing w:val="-1"/>
                <w:szCs w:val="18"/>
              </w:rPr>
              <w:t>Band Score / Band Number</w:t>
            </w:r>
          </w:p>
        </w:tc>
        <w:tc>
          <w:tcPr>
            <w:tcW w:w="4371" w:type="dxa"/>
            <w:tcBorders>
              <w:top w:val="single" w:sz="6" w:space="0" w:color="000000"/>
              <w:left w:val="single" w:sz="6" w:space="0" w:color="000000"/>
              <w:bottom w:val="single" w:sz="4" w:space="0" w:color="auto"/>
              <w:right w:val="single" w:sz="6" w:space="0" w:color="000000"/>
            </w:tcBorders>
          </w:tcPr>
          <w:p w14:paraId="34F2B0F9" w14:textId="4234B361" w:rsidR="003F0D60" w:rsidRPr="007A433D" w:rsidRDefault="003F0D60" w:rsidP="00A26D5D">
            <w:pPr>
              <w:pStyle w:val="TableParagraph"/>
              <w:spacing w:before="48"/>
              <w:ind w:left="99"/>
              <w:rPr>
                <w:rFonts w:ascii="Calibri"/>
                <w:b/>
                <w:w w:val="105"/>
                <w:szCs w:val="18"/>
              </w:rPr>
            </w:pPr>
            <w:r w:rsidRPr="004019D3">
              <w:rPr>
                <w:rFonts w:ascii="Calibri"/>
                <w:b/>
                <w:i/>
                <w:spacing w:val="-2"/>
                <w:szCs w:val="18"/>
              </w:rPr>
              <w:t>PROCESS</w:t>
            </w:r>
            <w:r w:rsidRPr="007A433D">
              <w:rPr>
                <w:rFonts w:ascii="Calibri"/>
                <w:b/>
                <w:spacing w:val="6"/>
                <w:szCs w:val="18"/>
              </w:rPr>
              <w:t xml:space="preserve"> </w:t>
            </w:r>
            <w:r w:rsidRPr="007A433D">
              <w:rPr>
                <w:rFonts w:ascii="Calibri"/>
                <w:b/>
                <w:i/>
                <w:spacing w:val="-2"/>
                <w:szCs w:val="18"/>
              </w:rPr>
              <w:t>Descriptor</w:t>
            </w:r>
          </w:p>
        </w:tc>
        <w:tc>
          <w:tcPr>
            <w:tcW w:w="130" w:type="dxa"/>
            <w:tcBorders>
              <w:left w:val="single" w:sz="6" w:space="0" w:color="000000"/>
              <w:right w:val="single" w:sz="6" w:space="0" w:color="000000"/>
            </w:tcBorders>
          </w:tcPr>
          <w:p w14:paraId="68418995" w14:textId="77777777" w:rsidR="003F0D60" w:rsidRPr="007A433D" w:rsidRDefault="003F0D60" w:rsidP="00A26D5D">
            <w:pPr>
              <w:pStyle w:val="TableParagraph"/>
              <w:spacing w:before="48"/>
              <w:ind w:left="99"/>
              <w:rPr>
                <w:b/>
                <w:i/>
                <w:spacing w:val="-1"/>
                <w:szCs w:val="18"/>
              </w:rPr>
            </w:pPr>
          </w:p>
        </w:tc>
        <w:tc>
          <w:tcPr>
            <w:tcW w:w="1170" w:type="dxa"/>
            <w:gridSpan w:val="2"/>
            <w:tcBorders>
              <w:top w:val="single" w:sz="5" w:space="0" w:color="000000"/>
              <w:left w:val="single" w:sz="6" w:space="0" w:color="000000"/>
              <w:bottom w:val="single" w:sz="5" w:space="0" w:color="000000"/>
              <w:right w:val="single" w:sz="5" w:space="0" w:color="000000"/>
            </w:tcBorders>
          </w:tcPr>
          <w:p w14:paraId="6F6AAC55" w14:textId="648DC89E" w:rsidR="003F0D60" w:rsidRPr="007A433D" w:rsidRDefault="003F0D60" w:rsidP="003F0D60">
            <w:pPr>
              <w:pStyle w:val="TableParagraph"/>
              <w:spacing w:before="48"/>
              <w:ind w:left="99"/>
              <w:rPr>
                <w:b/>
                <w:i/>
                <w:spacing w:val="-1"/>
                <w:szCs w:val="18"/>
              </w:rPr>
            </w:pPr>
            <w:r w:rsidRPr="007A433D">
              <w:rPr>
                <w:b/>
                <w:i/>
                <w:spacing w:val="-1"/>
                <w:szCs w:val="18"/>
              </w:rPr>
              <w:t>Band</w:t>
            </w:r>
            <w:r>
              <w:rPr>
                <w:b/>
                <w:i/>
                <w:spacing w:val="-1"/>
                <w:szCs w:val="18"/>
              </w:rPr>
              <w:t xml:space="preserve"> Score / </w:t>
            </w:r>
            <w:r w:rsidRPr="003F0D60">
              <w:rPr>
                <w:b/>
                <w:i/>
                <w:spacing w:val="-1"/>
                <w:szCs w:val="18"/>
              </w:rPr>
              <w:t xml:space="preserve">Band Number </w:t>
            </w:r>
          </w:p>
        </w:tc>
        <w:tc>
          <w:tcPr>
            <w:tcW w:w="4411" w:type="dxa"/>
            <w:tcBorders>
              <w:top w:val="single" w:sz="5" w:space="0" w:color="000000"/>
              <w:left w:val="single" w:sz="6" w:space="0" w:color="000000"/>
              <w:bottom w:val="single" w:sz="5" w:space="0" w:color="000000"/>
              <w:right w:val="single" w:sz="5" w:space="0" w:color="000000"/>
            </w:tcBorders>
          </w:tcPr>
          <w:p w14:paraId="5FA0B06A" w14:textId="4908308A" w:rsidR="003F0D60" w:rsidRPr="007A433D" w:rsidRDefault="003F0D60" w:rsidP="00981D6C">
            <w:pPr>
              <w:pStyle w:val="TableParagraph"/>
              <w:spacing w:before="48"/>
              <w:ind w:left="99"/>
              <w:rPr>
                <w:b/>
                <w:i/>
                <w:spacing w:val="-1"/>
                <w:szCs w:val="18"/>
              </w:rPr>
            </w:pPr>
            <w:r>
              <w:rPr>
                <w:b/>
                <w:i/>
                <w:spacing w:val="-1"/>
                <w:szCs w:val="18"/>
              </w:rPr>
              <w:t>RESULTS Descriptor</w:t>
            </w:r>
          </w:p>
        </w:tc>
      </w:tr>
      <w:tr w:rsidR="001452BF" w:rsidRPr="008C6C9B" w14:paraId="17A0B007" w14:textId="329CCE84" w:rsidTr="004019D3">
        <w:tc>
          <w:tcPr>
            <w:tcW w:w="892" w:type="dxa"/>
            <w:tcBorders>
              <w:top w:val="single" w:sz="4" w:space="0" w:color="auto"/>
              <w:left w:val="single" w:sz="5" w:space="0" w:color="000000"/>
              <w:bottom w:val="single" w:sz="5" w:space="0" w:color="000000"/>
              <w:right w:val="single" w:sz="5" w:space="0" w:color="000000"/>
            </w:tcBorders>
            <w:tcMar>
              <w:left w:w="14" w:type="dxa"/>
              <w:right w:w="14" w:type="dxa"/>
            </w:tcMar>
          </w:tcPr>
          <w:p w14:paraId="7BCD7581" w14:textId="3533641A" w:rsidR="001452BF" w:rsidRPr="008C6C9B" w:rsidRDefault="001452BF" w:rsidP="004019D3">
            <w:pPr>
              <w:pStyle w:val="TableParagraph"/>
              <w:spacing w:before="48"/>
              <w:ind w:left="99"/>
              <w:rPr>
                <w:rFonts w:ascii="Calibri" w:eastAsia="Calibri" w:hAnsi="Calibri" w:cs="Calibri"/>
                <w:w w:val="105"/>
                <w:szCs w:val="18"/>
              </w:rPr>
            </w:pPr>
            <w:r w:rsidRPr="008C6C9B">
              <w:rPr>
                <w:rFonts w:ascii="Calibri" w:eastAsia="Calibri" w:hAnsi="Calibri" w:cs="Calibri"/>
                <w:w w:val="105"/>
                <w:szCs w:val="18"/>
              </w:rPr>
              <w:t>0–150</w:t>
            </w:r>
          </w:p>
        </w:tc>
        <w:tc>
          <w:tcPr>
            <w:tcW w:w="270" w:type="dxa"/>
            <w:tcBorders>
              <w:top w:val="single" w:sz="4" w:space="0" w:color="auto"/>
              <w:left w:val="single" w:sz="5" w:space="0" w:color="000000"/>
              <w:bottom w:val="single" w:sz="5" w:space="0" w:color="000000"/>
              <w:right w:val="single" w:sz="5" w:space="0" w:color="000000"/>
            </w:tcBorders>
            <w:tcMar>
              <w:left w:w="14" w:type="dxa"/>
              <w:right w:w="14" w:type="dxa"/>
            </w:tcMar>
          </w:tcPr>
          <w:p w14:paraId="1421CE93" w14:textId="77777777" w:rsidR="001452BF" w:rsidRPr="008C6C9B" w:rsidRDefault="001452BF" w:rsidP="004019D3">
            <w:pPr>
              <w:pStyle w:val="TableParagraph"/>
              <w:spacing w:before="48"/>
              <w:ind w:left="99"/>
              <w:rPr>
                <w:rFonts w:ascii="Calibri"/>
                <w:w w:val="105"/>
                <w:szCs w:val="18"/>
              </w:rPr>
            </w:pPr>
            <w:r w:rsidRPr="008C6C9B">
              <w:rPr>
                <w:rFonts w:ascii="Calibri"/>
                <w:w w:val="105"/>
                <w:szCs w:val="18"/>
              </w:rPr>
              <w:t>1</w:t>
            </w:r>
          </w:p>
        </w:tc>
        <w:tc>
          <w:tcPr>
            <w:tcW w:w="4371" w:type="dxa"/>
            <w:tcBorders>
              <w:top w:val="single" w:sz="4" w:space="0" w:color="auto"/>
              <w:left w:val="single" w:sz="5" w:space="0" w:color="000000"/>
              <w:bottom w:val="single" w:sz="5" w:space="0" w:color="000000"/>
              <w:right w:val="single" w:sz="6" w:space="0" w:color="000000"/>
            </w:tcBorders>
            <w:tcMar>
              <w:left w:w="14" w:type="dxa"/>
              <w:right w:w="14" w:type="dxa"/>
            </w:tcMar>
          </w:tcPr>
          <w:p w14:paraId="6FFEA8DA" w14:textId="01B2676A" w:rsidR="001452BF" w:rsidRPr="008C6C9B" w:rsidRDefault="001452BF" w:rsidP="00B32DBE">
            <w:pPr>
              <w:pStyle w:val="TableParagraph"/>
              <w:spacing w:before="48"/>
              <w:ind w:left="104" w:right="21"/>
              <w:rPr>
                <w:rFonts w:ascii="Calibri" w:hAnsi="Calibri"/>
                <w:szCs w:val="18"/>
              </w:rPr>
            </w:pPr>
            <w:r w:rsidRPr="008C6C9B">
              <w:rPr>
                <w:rFonts w:ascii="Calibri" w:hAnsi="Calibri"/>
                <w:szCs w:val="18"/>
              </w:rPr>
              <w:t xml:space="preserve">The organization demonstrates early stages of developing and implementing approaches to the basic Criteria </w:t>
            </w:r>
            <w:r w:rsidR="00615471" w:rsidRPr="008C6C9B">
              <w:rPr>
                <w:rFonts w:ascii="Calibri" w:hAnsi="Calibri"/>
                <w:szCs w:val="18"/>
              </w:rPr>
              <w:t>question</w:t>
            </w:r>
            <w:r w:rsidRPr="008C6C9B">
              <w:rPr>
                <w:rFonts w:ascii="Calibri" w:hAnsi="Calibri"/>
                <w:szCs w:val="18"/>
              </w:rPr>
              <w:t>s, with deployment lagging and inhibiting progress. Improvement efforts are a combination of problem solving and an early general improvement orientation.</w:t>
            </w:r>
          </w:p>
        </w:tc>
        <w:tc>
          <w:tcPr>
            <w:tcW w:w="130" w:type="dxa"/>
            <w:tcBorders>
              <w:left w:val="single" w:sz="6" w:space="0" w:color="000000"/>
              <w:right w:val="single" w:sz="6" w:space="0" w:color="000000"/>
            </w:tcBorders>
            <w:tcMar>
              <w:left w:w="14" w:type="dxa"/>
              <w:right w:w="14" w:type="dxa"/>
            </w:tcMar>
          </w:tcPr>
          <w:p w14:paraId="28EF8FD7" w14:textId="77777777" w:rsidR="001452BF" w:rsidRPr="008C6C9B" w:rsidRDefault="001452BF" w:rsidP="001452BF">
            <w:pPr>
              <w:pStyle w:val="TableParagraph"/>
              <w:spacing w:before="48"/>
              <w:ind w:left="104" w:right="217"/>
              <w:rPr>
                <w:rFonts w:ascii="Calibri"/>
                <w:w w:val="105"/>
                <w:szCs w:val="18"/>
              </w:rPr>
            </w:pPr>
          </w:p>
        </w:tc>
        <w:tc>
          <w:tcPr>
            <w:tcW w:w="900" w:type="dxa"/>
            <w:tcBorders>
              <w:top w:val="single" w:sz="5" w:space="0" w:color="000000"/>
              <w:left w:val="single" w:sz="6" w:space="0" w:color="000000"/>
              <w:bottom w:val="single" w:sz="5" w:space="0" w:color="000000"/>
              <w:right w:val="single" w:sz="5" w:space="0" w:color="000000"/>
            </w:tcBorders>
            <w:tcMar>
              <w:left w:w="14" w:type="dxa"/>
              <w:right w:w="14" w:type="dxa"/>
            </w:tcMar>
          </w:tcPr>
          <w:p w14:paraId="67627EBA" w14:textId="73AB7BD2" w:rsidR="001452BF" w:rsidRPr="008C6C9B" w:rsidRDefault="001452BF" w:rsidP="00981D6C">
            <w:pPr>
              <w:pStyle w:val="TableParagraph"/>
              <w:spacing w:before="48"/>
              <w:jc w:val="center"/>
              <w:rPr>
                <w:rFonts w:ascii="Calibri"/>
                <w:w w:val="105"/>
                <w:szCs w:val="18"/>
              </w:rPr>
            </w:pPr>
            <w:r w:rsidRPr="008C6C9B">
              <w:rPr>
                <w:rFonts w:ascii="Calibri" w:eastAsia="Calibri" w:hAnsi="Calibri" w:cs="Calibri"/>
                <w:w w:val="105"/>
                <w:szCs w:val="18"/>
              </w:rPr>
              <w:t>0–125</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578F9414" w14:textId="107AEAF5" w:rsidR="001452BF" w:rsidRPr="008C6C9B" w:rsidRDefault="001452BF" w:rsidP="00981D6C">
            <w:pPr>
              <w:pStyle w:val="TableParagraph"/>
              <w:spacing w:before="48"/>
              <w:jc w:val="center"/>
              <w:rPr>
                <w:rFonts w:ascii="Calibri" w:eastAsia="Calibri" w:hAnsi="Calibri" w:cs="Calibri"/>
                <w:w w:val="105"/>
                <w:szCs w:val="18"/>
              </w:rPr>
            </w:pPr>
            <w:r w:rsidRPr="008C6C9B">
              <w:rPr>
                <w:rFonts w:ascii="Calibri" w:eastAsia="Calibri" w:hAnsi="Calibri" w:cs="Calibri"/>
                <w:w w:val="105"/>
                <w:szCs w:val="18"/>
              </w:rPr>
              <w:t>1</w:t>
            </w:r>
          </w:p>
        </w:tc>
        <w:tc>
          <w:tcPr>
            <w:tcW w:w="4411" w:type="dxa"/>
            <w:tcBorders>
              <w:top w:val="single" w:sz="5" w:space="0" w:color="000000"/>
              <w:left w:val="single" w:sz="5" w:space="0" w:color="000000"/>
              <w:bottom w:val="single" w:sz="5" w:space="0" w:color="000000"/>
              <w:right w:val="single" w:sz="5" w:space="0" w:color="000000"/>
            </w:tcBorders>
            <w:tcMar>
              <w:left w:w="14" w:type="dxa"/>
              <w:right w:w="14" w:type="dxa"/>
            </w:tcMar>
          </w:tcPr>
          <w:p w14:paraId="44AB6908" w14:textId="3435F4D9" w:rsidR="001452BF" w:rsidRPr="008C6C9B" w:rsidRDefault="001452BF" w:rsidP="00B32DBE">
            <w:pPr>
              <w:pStyle w:val="TableParagraph"/>
              <w:spacing w:before="48"/>
              <w:ind w:left="104" w:right="150"/>
              <w:rPr>
                <w:rFonts w:ascii="Calibri" w:eastAsia="Calibri" w:hAnsi="Calibri" w:cs="Calibri"/>
                <w:szCs w:val="18"/>
              </w:rPr>
            </w:pPr>
            <w:r w:rsidRPr="008C6C9B">
              <w:rPr>
                <w:rFonts w:ascii="Calibri" w:hAnsi="Calibri"/>
                <w:szCs w:val="18"/>
              </w:rPr>
              <w:t>A</w:t>
            </w:r>
            <w:r w:rsidRPr="008C6C9B">
              <w:rPr>
                <w:rFonts w:ascii="Calibri" w:hAnsi="Calibri"/>
                <w:spacing w:val="-4"/>
                <w:szCs w:val="18"/>
              </w:rPr>
              <w:t xml:space="preserve"> </w:t>
            </w:r>
            <w:r w:rsidRPr="008C6C9B">
              <w:rPr>
                <w:rFonts w:ascii="Calibri" w:hAnsi="Calibri"/>
                <w:spacing w:val="-1"/>
                <w:szCs w:val="18"/>
              </w:rPr>
              <w:t>few</w:t>
            </w:r>
            <w:r w:rsidRPr="008C6C9B">
              <w:rPr>
                <w:rFonts w:ascii="Calibri" w:hAnsi="Calibri"/>
                <w:spacing w:val="3"/>
                <w:szCs w:val="18"/>
              </w:rPr>
              <w:t xml:space="preserve"> </w:t>
            </w:r>
            <w:r w:rsidRPr="008C6C9B">
              <w:rPr>
                <w:rFonts w:ascii="Calibri" w:hAnsi="Calibri"/>
                <w:szCs w:val="18"/>
              </w:rPr>
              <w:t>results</w:t>
            </w:r>
            <w:r w:rsidRPr="008C6C9B">
              <w:rPr>
                <w:rFonts w:ascii="Calibri" w:hAnsi="Calibri"/>
                <w:spacing w:val="1"/>
                <w:szCs w:val="18"/>
              </w:rPr>
              <w:t xml:space="preserve"> </w:t>
            </w:r>
            <w:r w:rsidRPr="008C6C9B">
              <w:rPr>
                <w:rFonts w:ascii="Calibri" w:hAnsi="Calibri"/>
                <w:szCs w:val="18"/>
              </w:rPr>
              <w:t>are reported</w:t>
            </w:r>
            <w:r w:rsidRPr="008C6C9B">
              <w:rPr>
                <w:rFonts w:ascii="Calibri" w:hAnsi="Calibri"/>
                <w:spacing w:val="-2"/>
                <w:szCs w:val="18"/>
              </w:rPr>
              <w:t xml:space="preserve"> </w:t>
            </w:r>
            <w:r w:rsidRPr="008C6C9B">
              <w:rPr>
                <w:rFonts w:ascii="Calibri" w:hAnsi="Calibri"/>
                <w:szCs w:val="18"/>
              </w:rPr>
              <w:t>responsive</w:t>
            </w:r>
            <w:r w:rsidRPr="008C6C9B">
              <w:rPr>
                <w:rFonts w:ascii="Calibri" w:hAnsi="Calibri"/>
                <w:spacing w:val="-4"/>
                <w:szCs w:val="18"/>
              </w:rPr>
              <w:t xml:space="preserve"> </w:t>
            </w:r>
            <w:r w:rsidRPr="008C6C9B">
              <w:rPr>
                <w:rFonts w:ascii="Calibri" w:hAnsi="Calibri"/>
                <w:spacing w:val="3"/>
                <w:szCs w:val="18"/>
              </w:rPr>
              <w:t>to</w:t>
            </w:r>
            <w:r w:rsidRPr="008C6C9B">
              <w:rPr>
                <w:rFonts w:ascii="Calibri" w:hAnsi="Calibri"/>
                <w:spacing w:val="-5"/>
                <w:szCs w:val="18"/>
              </w:rPr>
              <w:t xml:space="preserve"> </w:t>
            </w:r>
            <w:r w:rsidRPr="008C6C9B">
              <w:rPr>
                <w:rFonts w:ascii="Calibri" w:hAnsi="Calibri"/>
                <w:spacing w:val="1"/>
                <w:szCs w:val="18"/>
              </w:rPr>
              <w:t xml:space="preserve">the </w:t>
            </w:r>
            <w:r w:rsidRPr="008C6C9B">
              <w:rPr>
                <w:rFonts w:ascii="Calibri" w:hAnsi="Calibri"/>
                <w:szCs w:val="18"/>
              </w:rPr>
              <w:t>basic</w:t>
            </w:r>
            <w:r w:rsidRPr="008C6C9B">
              <w:rPr>
                <w:rFonts w:ascii="Calibri" w:hAnsi="Calibri"/>
                <w:spacing w:val="-2"/>
                <w:szCs w:val="18"/>
              </w:rPr>
              <w:t xml:space="preserve"> </w:t>
            </w:r>
            <w:r w:rsidRPr="008C6C9B">
              <w:rPr>
                <w:rFonts w:ascii="Calibri" w:hAnsi="Calibri"/>
                <w:szCs w:val="18"/>
              </w:rPr>
              <w:t>Criteria</w:t>
            </w:r>
            <w:r w:rsidRPr="008C6C9B">
              <w:rPr>
                <w:rFonts w:ascii="Calibri" w:hAnsi="Calibri"/>
                <w:spacing w:val="24"/>
                <w:szCs w:val="18"/>
              </w:rPr>
              <w:t xml:space="preserve"> </w:t>
            </w:r>
            <w:r w:rsidR="00615471" w:rsidRPr="008C6C9B">
              <w:rPr>
                <w:rFonts w:ascii="Calibri" w:hAnsi="Calibri"/>
                <w:szCs w:val="18"/>
              </w:rPr>
              <w:t>question</w:t>
            </w:r>
            <w:r w:rsidRPr="008C6C9B">
              <w:rPr>
                <w:rFonts w:ascii="Calibri" w:hAnsi="Calibri"/>
                <w:szCs w:val="18"/>
              </w:rPr>
              <w:t>s. These results</w:t>
            </w:r>
            <w:r w:rsidRPr="008C6C9B">
              <w:rPr>
                <w:rFonts w:ascii="Calibri" w:hAnsi="Calibri"/>
                <w:spacing w:val="-2"/>
                <w:szCs w:val="18"/>
              </w:rPr>
              <w:t xml:space="preserve"> </w:t>
            </w:r>
            <w:r w:rsidRPr="008C6C9B">
              <w:rPr>
                <w:rFonts w:ascii="Calibri" w:hAnsi="Calibri"/>
                <w:szCs w:val="18"/>
              </w:rPr>
              <w:t>generally</w:t>
            </w:r>
            <w:r w:rsidRPr="008C6C9B">
              <w:rPr>
                <w:rFonts w:ascii="Calibri" w:hAnsi="Calibri"/>
                <w:spacing w:val="-3"/>
                <w:szCs w:val="18"/>
              </w:rPr>
              <w:t xml:space="preserve"> </w:t>
            </w:r>
            <w:r w:rsidRPr="008C6C9B">
              <w:rPr>
                <w:rFonts w:ascii="Calibri" w:hAnsi="Calibri"/>
                <w:szCs w:val="18"/>
              </w:rPr>
              <w:t>lack</w:t>
            </w:r>
            <w:r w:rsidRPr="008C6C9B">
              <w:rPr>
                <w:rFonts w:ascii="Calibri" w:hAnsi="Calibri"/>
                <w:spacing w:val="-2"/>
                <w:szCs w:val="18"/>
              </w:rPr>
              <w:t xml:space="preserve"> </w:t>
            </w:r>
            <w:r w:rsidRPr="008C6C9B">
              <w:rPr>
                <w:rFonts w:ascii="Calibri" w:hAnsi="Calibri"/>
                <w:szCs w:val="18"/>
              </w:rPr>
              <w:t>trend</w:t>
            </w:r>
            <w:r w:rsidRPr="008C6C9B">
              <w:rPr>
                <w:rFonts w:ascii="Calibri" w:hAnsi="Calibri"/>
                <w:spacing w:val="-5"/>
                <w:szCs w:val="18"/>
              </w:rPr>
              <w:t xml:space="preserve"> </w:t>
            </w:r>
            <w:r w:rsidRPr="008C6C9B">
              <w:rPr>
                <w:rFonts w:ascii="Calibri" w:hAnsi="Calibri"/>
                <w:spacing w:val="1"/>
                <w:szCs w:val="18"/>
              </w:rPr>
              <w:t>and</w:t>
            </w:r>
            <w:r w:rsidRPr="008C6C9B">
              <w:rPr>
                <w:rFonts w:ascii="Calibri" w:hAnsi="Calibri"/>
                <w:spacing w:val="32"/>
                <w:szCs w:val="18"/>
              </w:rPr>
              <w:t xml:space="preserve"> </w:t>
            </w:r>
            <w:r w:rsidRPr="008C6C9B">
              <w:rPr>
                <w:rFonts w:ascii="Calibri" w:hAnsi="Calibri"/>
                <w:szCs w:val="18"/>
              </w:rPr>
              <w:t>comparative</w:t>
            </w:r>
            <w:r w:rsidRPr="008C6C9B">
              <w:rPr>
                <w:rFonts w:ascii="Calibri" w:hAnsi="Calibri"/>
                <w:spacing w:val="-23"/>
                <w:szCs w:val="18"/>
              </w:rPr>
              <w:t xml:space="preserve"> </w:t>
            </w:r>
            <w:r w:rsidRPr="008C6C9B">
              <w:rPr>
                <w:rFonts w:ascii="Calibri" w:hAnsi="Calibri"/>
                <w:szCs w:val="18"/>
              </w:rPr>
              <w:t>data.</w:t>
            </w:r>
          </w:p>
        </w:tc>
      </w:tr>
      <w:tr w:rsidR="001452BF" w:rsidRPr="008C6C9B" w14:paraId="1EC793D9" w14:textId="7EE931E4" w:rsidTr="004019D3">
        <w:tc>
          <w:tcPr>
            <w:tcW w:w="892" w:type="dxa"/>
            <w:tcBorders>
              <w:top w:val="single" w:sz="5" w:space="0" w:color="000000"/>
              <w:left w:val="single" w:sz="5" w:space="0" w:color="000000"/>
              <w:bottom w:val="single" w:sz="5" w:space="0" w:color="000000"/>
              <w:right w:val="single" w:sz="5" w:space="0" w:color="000000"/>
            </w:tcBorders>
            <w:tcMar>
              <w:left w:w="14" w:type="dxa"/>
              <w:right w:w="14" w:type="dxa"/>
            </w:tcMar>
          </w:tcPr>
          <w:p w14:paraId="0A8DC7B3" w14:textId="0F9419BB" w:rsidR="001452BF" w:rsidRPr="008C6C9B" w:rsidRDefault="004019D3" w:rsidP="004019D3">
            <w:pPr>
              <w:pStyle w:val="TableParagraph"/>
              <w:spacing w:before="48"/>
              <w:rPr>
                <w:rFonts w:ascii="Calibri" w:eastAsia="Calibri" w:hAnsi="Calibri" w:cs="Calibri"/>
                <w:w w:val="105"/>
                <w:szCs w:val="18"/>
              </w:rPr>
            </w:pPr>
            <w:r>
              <w:rPr>
                <w:rFonts w:ascii="Calibri" w:eastAsia="Calibri" w:hAnsi="Calibri" w:cs="Calibri"/>
                <w:w w:val="105"/>
                <w:szCs w:val="18"/>
              </w:rPr>
              <w:t xml:space="preserve"> </w:t>
            </w:r>
            <w:r w:rsidR="001452BF" w:rsidRPr="008C6C9B">
              <w:rPr>
                <w:rFonts w:ascii="Calibri" w:eastAsia="Calibri" w:hAnsi="Calibri" w:cs="Calibri"/>
                <w:w w:val="105"/>
                <w:szCs w:val="18"/>
              </w:rPr>
              <w:t>151–200</w:t>
            </w:r>
          </w:p>
        </w:tc>
        <w:tc>
          <w:tcPr>
            <w:tcW w:w="270" w:type="dxa"/>
            <w:tcBorders>
              <w:left w:val="single" w:sz="5" w:space="0" w:color="000000"/>
              <w:bottom w:val="single" w:sz="5" w:space="0" w:color="000000"/>
              <w:right w:val="single" w:sz="5" w:space="0" w:color="000000"/>
            </w:tcBorders>
            <w:tcMar>
              <w:left w:w="14" w:type="dxa"/>
              <w:right w:w="14" w:type="dxa"/>
            </w:tcMar>
          </w:tcPr>
          <w:p w14:paraId="7C32D89E" w14:textId="77777777" w:rsidR="001452BF" w:rsidRPr="008C6C9B" w:rsidRDefault="001452BF" w:rsidP="004019D3">
            <w:pPr>
              <w:pStyle w:val="TableParagraph"/>
              <w:spacing w:before="48"/>
              <w:ind w:left="99"/>
              <w:rPr>
                <w:rFonts w:ascii="Calibri"/>
                <w:w w:val="105"/>
                <w:szCs w:val="18"/>
              </w:rPr>
            </w:pPr>
            <w:r w:rsidRPr="008C6C9B">
              <w:rPr>
                <w:rFonts w:ascii="Calibri"/>
                <w:w w:val="105"/>
                <w:szCs w:val="18"/>
              </w:rPr>
              <w:t>2</w:t>
            </w:r>
          </w:p>
        </w:tc>
        <w:tc>
          <w:tcPr>
            <w:tcW w:w="4371" w:type="dxa"/>
            <w:tcBorders>
              <w:left w:val="single" w:sz="5" w:space="0" w:color="000000"/>
              <w:bottom w:val="single" w:sz="5" w:space="0" w:color="000000"/>
              <w:right w:val="single" w:sz="6" w:space="0" w:color="000000"/>
            </w:tcBorders>
            <w:tcMar>
              <w:left w:w="14" w:type="dxa"/>
              <w:right w:w="14" w:type="dxa"/>
            </w:tcMar>
          </w:tcPr>
          <w:p w14:paraId="45AD2740" w14:textId="14FEEA2D" w:rsidR="001452BF" w:rsidRPr="008C6C9B" w:rsidRDefault="001452BF" w:rsidP="00B32DBE">
            <w:pPr>
              <w:pStyle w:val="TableParagraph"/>
              <w:spacing w:before="48" w:after="120"/>
              <w:ind w:left="101" w:right="115"/>
              <w:rPr>
                <w:rFonts w:ascii="Calibri" w:hAnsi="Calibri"/>
                <w:szCs w:val="18"/>
              </w:rPr>
            </w:pPr>
            <w:r w:rsidRPr="008C6C9B">
              <w:rPr>
                <w:rFonts w:ascii="Calibri" w:hAnsi="Calibri"/>
                <w:szCs w:val="18"/>
              </w:rPr>
              <w:t xml:space="preserve">The organization demonstrates effective, systematic approaches generally responsive to the basic Criteria </w:t>
            </w:r>
            <w:r w:rsidR="00615471" w:rsidRPr="008C6C9B">
              <w:rPr>
                <w:rFonts w:ascii="Calibri" w:hAnsi="Calibri"/>
                <w:szCs w:val="18"/>
              </w:rPr>
              <w:t>question</w:t>
            </w:r>
            <w:r w:rsidRPr="008C6C9B">
              <w:rPr>
                <w:rFonts w:ascii="Calibri" w:hAnsi="Calibri"/>
                <w:szCs w:val="18"/>
              </w:rPr>
              <w:t>s, with</w:t>
            </w:r>
            <w:r w:rsidR="00981D6C" w:rsidRPr="008C6C9B">
              <w:rPr>
                <w:rFonts w:ascii="Calibri" w:hAnsi="Calibri"/>
                <w:szCs w:val="18"/>
              </w:rPr>
              <w:t xml:space="preserve"> some</w:t>
            </w:r>
            <w:r w:rsidRPr="008C6C9B">
              <w:rPr>
                <w:rFonts w:ascii="Calibri" w:hAnsi="Calibri"/>
                <w:szCs w:val="18"/>
              </w:rPr>
              <w:t xml:space="preserve"> areas or work units in the early stages of deployment. The organization has developed a general improvement orientation that is forward-looking.</w:t>
            </w:r>
          </w:p>
        </w:tc>
        <w:tc>
          <w:tcPr>
            <w:tcW w:w="130" w:type="dxa"/>
            <w:tcBorders>
              <w:left w:val="single" w:sz="6" w:space="0" w:color="000000"/>
              <w:right w:val="single" w:sz="6" w:space="0" w:color="000000"/>
            </w:tcBorders>
            <w:tcMar>
              <w:left w:w="14" w:type="dxa"/>
              <w:right w:w="14" w:type="dxa"/>
            </w:tcMar>
          </w:tcPr>
          <w:p w14:paraId="581D5EFF" w14:textId="77777777" w:rsidR="001452BF" w:rsidRPr="008C6C9B" w:rsidRDefault="001452BF" w:rsidP="001452BF">
            <w:pPr>
              <w:pStyle w:val="TableParagraph"/>
              <w:spacing w:before="48"/>
              <w:ind w:left="104" w:right="217"/>
              <w:rPr>
                <w:rFonts w:ascii="Calibri"/>
                <w:w w:val="105"/>
                <w:szCs w:val="18"/>
              </w:rPr>
            </w:pPr>
          </w:p>
        </w:tc>
        <w:tc>
          <w:tcPr>
            <w:tcW w:w="900" w:type="dxa"/>
            <w:tcBorders>
              <w:top w:val="single" w:sz="5" w:space="0" w:color="000000"/>
              <w:left w:val="single" w:sz="6" w:space="0" w:color="000000"/>
              <w:bottom w:val="single" w:sz="5" w:space="0" w:color="000000"/>
              <w:right w:val="single" w:sz="5" w:space="0" w:color="000000"/>
            </w:tcBorders>
            <w:tcMar>
              <w:left w:w="14" w:type="dxa"/>
              <w:right w:w="14" w:type="dxa"/>
            </w:tcMar>
          </w:tcPr>
          <w:p w14:paraId="6F531048" w14:textId="5C62EAEE" w:rsidR="001452BF" w:rsidRPr="008C6C9B" w:rsidRDefault="001452BF" w:rsidP="00981D6C">
            <w:pPr>
              <w:pStyle w:val="TableParagraph"/>
              <w:spacing w:before="48"/>
              <w:jc w:val="center"/>
              <w:rPr>
                <w:rFonts w:ascii="Calibri"/>
                <w:w w:val="105"/>
                <w:szCs w:val="18"/>
              </w:rPr>
            </w:pPr>
            <w:r w:rsidRPr="008C6C9B">
              <w:rPr>
                <w:rFonts w:ascii="Calibri" w:eastAsia="Calibri" w:hAnsi="Calibri" w:cs="Calibri"/>
                <w:szCs w:val="18"/>
              </w:rPr>
              <w:t>126–170</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753EAF88" w14:textId="56946403" w:rsidR="001452BF" w:rsidRPr="008C6C9B" w:rsidRDefault="001452BF" w:rsidP="00981D6C">
            <w:pPr>
              <w:pStyle w:val="TableParagraph"/>
              <w:spacing w:before="48"/>
              <w:jc w:val="center"/>
              <w:rPr>
                <w:rFonts w:ascii="Calibri" w:eastAsia="Calibri" w:hAnsi="Calibri" w:cs="Calibri"/>
                <w:szCs w:val="18"/>
              </w:rPr>
            </w:pPr>
            <w:r w:rsidRPr="008C6C9B">
              <w:rPr>
                <w:rFonts w:ascii="Calibri" w:eastAsia="Calibri" w:hAnsi="Calibri" w:cs="Calibri"/>
                <w:szCs w:val="18"/>
              </w:rPr>
              <w:t>2</w:t>
            </w:r>
          </w:p>
        </w:tc>
        <w:tc>
          <w:tcPr>
            <w:tcW w:w="4411" w:type="dxa"/>
            <w:tcBorders>
              <w:top w:val="single" w:sz="5" w:space="0" w:color="000000"/>
              <w:left w:val="single" w:sz="5" w:space="0" w:color="000000"/>
              <w:bottom w:val="single" w:sz="5" w:space="0" w:color="000000"/>
              <w:right w:val="single" w:sz="5" w:space="0" w:color="000000"/>
            </w:tcBorders>
            <w:tcMar>
              <w:left w:w="14" w:type="dxa"/>
              <w:right w:w="14" w:type="dxa"/>
            </w:tcMar>
          </w:tcPr>
          <w:p w14:paraId="532BFDCD" w14:textId="126A7374" w:rsidR="001452BF" w:rsidRPr="008C6C9B" w:rsidRDefault="001452BF" w:rsidP="001452BF">
            <w:pPr>
              <w:pStyle w:val="TableParagraph"/>
              <w:spacing w:before="38"/>
              <w:ind w:left="104" w:right="130"/>
              <w:rPr>
                <w:rFonts w:ascii="Calibri" w:eastAsia="Calibri" w:hAnsi="Calibri" w:cs="Calibri"/>
                <w:szCs w:val="18"/>
              </w:rPr>
            </w:pPr>
            <w:r w:rsidRPr="008C6C9B">
              <w:rPr>
                <w:rFonts w:ascii="Calibri" w:eastAsia="Calibri" w:hAnsi="Calibri" w:cs="Calibri"/>
                <w:spacing w:val="-1"/>
                <w:szCs w:val="18"/>
              </w:rPr>
              <w:t>Results</w:t>
            </w:r>
            <w:r w:rsidRPr="008C6C9B">
              <w:rPr>
                <w:rFonts w:ascii="Calibri" w:eastAsia="Calibri" w:hAnsi="Calibri" w:cs="Calibri"/>
                <w:spacing w:val="-9"/>
                <w:szCs w:val="18"/>
              </w:rPr>
              <w:t xml:space="preserve"> </w:t>
            </w:r>
            <w:r w:rsidRPr="008C6C9B">
              <w:rPr>
                <w:rFonts w:ascii="Calibri" w:eastAsia="Calibri" w:hAnsi="Calibri" w:cs="Calibri"/>
                <w:spacing w:val="1"/>
                <w:szCs w:val="18"/>
              </w:rPr>
              <w:t>are</w:t>
            </w:r>
            <w:r w:rsidRPr="008C6C9B">
              <w:rPr>
                <w:rFonts w:ascii="Calibri" w:eastAsia="Calibri" w:hAnsi="Calibri" w:cs="Calibri"/>
                <w:spacing w:val="-12"/>
                <w:szCs w:val="18"/>
              </w:rPr>
              <w:t xml:space="preserve"> </w:t>
            </w:r>
            <w:r w:rsidRPr="008C6C9B">
              <w:rPr>
                <w:rFonts w:ascii="Calibri" w:eastAsia="Calibri" w:hAnsi="Calibri" w:cs="Calibri"/>
                <w:spacing w:val="1"/>
                <w:szCs w:val="18"/>
              </w:rPr>
              <w:t>reported</w:t>
            </w:r>
            <w:r w:rsidRPr="008C6C9B">
              <w:rPr>
                <w:rFonts w:ascii="Calibri" w:eastAsia="Calibri" w:hAnsi="Calibri" w:cs="Calibri"/>
                <w:spacing w:val="-11"/>
                <w:szCs w:val="18"/>
              </w:rPr>
              <w:t xml:space="preserve"> </w:t>
            </w:r>
            <w:r w:rsidRPr="008C6C9B">
              <w:rPr>
                <w:rFonts w:ascii="Calibri" w:eastAsia="Calibri" w:hAnsi="Calibri" w:cs="Calibri"/>
                <w:spacing w:val="1"/>
                <w:szCs w:val="18"/>
              </w:rPr>
              <w:t>for</w:t>
            </w:r>
            <w:r w:rsidRPr="008C6C9B">
              <w:rPr>
                <w:rFonts w:ascii="Calibri" w:eastAsia="Calibri" w:hAnsi="Calibri" w:cs="Calibri"/>
                <w:spacing w:val="-11"/>
                <w:szCs w:val="18"/>
              </w:rPr>
              <w:t xml:space="preserve"> </w:t>
            </w:r>
            <w:r w:rsidRPr="008C6C9B">
              <w:rPr>
                <w:rFonts w:ascii="Calibri" w:eastAsia="Calibri" w:hAnsi="Calibri" w:cs="Calibri"/>
                <w:szCs w:val="18"/>
              </w:rPr>
              <w:t>several</w:t>
            </w:r>
            <w:r w:rsidRPr="008C6C9B">
              <w:rPr>
                <w:rFonts w:ascii="Calibri" w:eastAsia="Calibri" w:hAnsi="Calibri" w:cs="Calibri"/>
                <w:spacing w:val="-9"/>
                <w:szCs w:val="18"/>
              </w:rPr>
              <w:t xml:space="preserve"> </w:t>
            </w:r>
            <w:r w:rsidRPr="008C6C9B">
              <w:rPr>
                <w:rFonts w:ascii="Calibri" w:eastAsia="Calibri" w:hAnsi="Calibri" w:cs="Calibri"/>
                <w:szCs w:val="18"/>
              </w:rPr>
              <w:t>areas</w:t>
            </w:r>
            <w:r w:rsidRPr="008C6C9B">
              <w:rPr>
                <w:rFonts w:ascii="Calibri" w:eastAsia="Calibri" w:hAnsi="Calibri" w:cs="Calibri"/>
                <w:spacing w:val="-5"/>
                <w:szCs w:val="18"/>
              </w:rPr>
              <w:t xml:space="preserve"> </w:t>
            </w:r>
            <w:r w:rsidRPr="008C6C9B">
              <w:rPr>
                <w:rFonts w:ascii="Calibri" w:eastAsia="Calibri" w:hAnsi="Calibri" w:cs="Calibri"/>
                <w:szCs w:val="18"/>
              </w:rPr>
              <w:t>responsive</w:t>
            </w:r>
            <w:r w:rsidRPr="008C6C9B">
              <w:rPr>
                <w:rFonts w:ascii="Calibri" w:eastAsia="Calibri" w:hAnsi="Calibri" w:cs="Calibri"/>
                <w:spacing w:val="-10"/>
                <w:szCs w:val="18"/>
              </w:rPr>
              <w:t xml:space="preserve"> </w:t>
            </w:r>
            <w:r w:rsidRPr="008C6C9B">
              <w:rPr>
                <w:rFonts w:ascii="Calibri" w:eastAsia="Calibri" w:hAnsi="Calibri" w:cs="Calibri"/>
                <w:spacing w:val="2"/>
                <w:szCs w:val="18"/>
              </w:rPr>
              <w:t>to</w:t>
            </w:r>
            <w:r w:rsidRPr="008C6C9B">
              <w:rPr>
                <w:rFonts w:ascii="Calibri" w:eastAsia="Calibri" w:hAnsi="Calibri" w:cs="Calibri"/>
                <w:spacing w:val="-12"/>
                <w:szCs w:val="18"/>
              </w:rPr>
              <w:t xml:space="preserve"> </w:t>
            </w:r>
            <w:r w:rsidRPr="008C6C9B">
              <w:rPr>
                <w:rFonts w:ascii="Calibri" w:eastAsia="Calibri" w:hAnsi="Calibri" w:cs="Calibri"/>
                <w:spacing w:val="1"/>
                <w:szCs w:val="18"/>
              </w:rPr>
              <w:t>the</w:t>
            </w:r>
            <w:r w:rsidRPr="008C6C9B">
              <w:rPr>
                <w:rFonts w:ascii="Calibri" w:eastAsia="Calibri" w:hAnsi="Calibri" w:cs="Calibri"/>
                <w:spacing w:val="32"/>
                <w:w w:val="98"/>
                <w:szCs w:val="18"/>
              </w:rPr>
              <w:t xml:space="preserve"> </w:t>
            </w:r>
            <w:r w:rsidRPr="008C6C9B">
              <w:rPr>
                <w:rFonts w:ascii="Calibri" w:eastAsia="Calibri" w:hAnsi="Calibri" w:cs="Calibri"/>
                <w:szCs w:val="18"/>
              </w:rPr>
              <w:t>basic</w:t>
            </w:r>
            <w:r w:rsidRPr="008C6C9B">
              <w:rPr>
                <w:rFonts w:ascii="Calibri" w:eastAsia="Calibri" w:hAnsi="Calibri" w:cs="Calibri"/>
                <w:spacing w:val="-10"/>
                <w:szCs w:val="18"/>
              </w:rPr>
              <w:t xml:space="preserve"> </w:t>
            </w:r>
            <w:r w:rsidRPr="008C6C9B">
              <w:rPr>
                <w:rFonts w:ascii="Calibri" w:eastAsia="Calibri" w:hAnsi="Calibri" w:cs="Calibri"/>
                <w:szCs w:val="18"/>
              </w:rPr>
              <w:t>Criteria</w:t>
            </w:r>
            <w:r w:rsidRPr="008C6C9B">
              <w:rPr>
                <w:rFonts w:ascii="Calibri" w:eastAsia="Calibri" w:hAnsi="Calibri" w:cs="Calibri"/>
                <w:spacing w:val="-11"/>
                <w:szCs w:val="18"/>
              </w:rPr>
              <w:t xml:space="preserve"> </w:t>
            </w:r>
            <w:r w:rsidR="00615471" w:rsidRPr="008C6C9B">
              <w:rPr>
                <w:rFonts w:ascii="Calibri" w:eastAsia="Calibri" w:hAnsi="Calibri" w:cs="Calibri"/>
                <w:szCs w:val="18"/>
              </w:rPr>
              <w:t>question</w:t>
            </w:r>
            <w:r w:rsidRPr="008C6C9B">
              <w:rPr>
                <w:rFonts w:ascii="Calibri" w:eastAsia="Calibri" w:hAnsi="Calibri" w:cs="Calibri"/>
                <w:szCs w:val="18"/>
              </w:rPr>
              <w:t>s</w:t>
            </w:r>
            <w:r w:rsidRPr="008C6C9B">
              <w:rPr>
                <w:rFonts w:ascii="Calibri" w:eastAsia="Calibri" w:hAnsi="Calibri" w:cs="Calibri"/>
                <w:spacing w:val="-10"/>
                <w:szCs w:val="18"/>
              </w:rPr>
              <w:t xml:space="preserve"> </w:t>
            </w:r>
            <w:r w:rsidRPr="008C6C9B">
              <w:rPr>
                <w:rFonts w:ascii="Calibri" w:eastAsia="Calibri" w:hAnsi="Calibri" w:cs="Calibri"/>
                <w:spacing w:val="-1"/>
                <w:szCs w:val="18"/>
              </w:rPr>
              <w:t>and</w:t>
            </w:r>
            <w:r w:rsidRPr="008C6C9B">
              <w:rPr>
                <w:rFonts w:ascii="Calibri" w:eastAsia="Calibri" w:hAnsi="Calibri" w:cs="Calibri"/>
                <w:spacing w:val="-13"/>
                <w:szCs w:val="18"/>
              </w:rPr>
              <w:t xml:space="preserve"> </w:t>
            </w:r>
            <w:r w:rsidRPr="008C6C9B">
              <w:rPr>
                <w:rFonts w:ascii="Calibri" w:eastAsia="Calibri" w:hAnsi="Calibri" w:cs="Calibri"/>
                <w:spacing w:val="2"/>
                <w:szCs w:val="18"/>
              </w:rPr>
              <w:t>the</w:t>
            </w:r>
            <w:r w:rsidRPr="008C6C9B">
              <w:rPr>
                <w:rFonts w:ascii="Calibri" w:eastAsia="Calibri" w:hAnsi="Calibri" w:cs="Calibri"/>
                <w:spacing w:val="-13"/>
                <w:szCs w:val="18"/>
              </w:rPr>
              <w:t xml:space="preserve"> </w:t>
            </w:r>
            <w:r w:rsidRPr="008C6C9B">
              <w:rPr>
                <w:rFonts w:ascii="Calibri" w:eastAsia="Calibri" w:hAnsi="Calibri" w:cs="Calibri"/>
                <w:szCs w:val="18"/>
              </w:rPr>
              <w:t>accomplishment</w:t>
            </w:r>
            <w:r w:rsidRPr="008C6C9B">
              <w:rPr>
                <w:rFonts w:ascii="Calibri" w:eastAsia="Calibri" w:hAnsi="Calibri" w:cs="Calibri"/>
                <w:spacing w:val="-7"/>
                <w:szCs w:val="18"/>
              </w:rPr>
              <w:t xml:space="preserve"> </w:t>
            </w:r>
            <w:r w:rsidRPr="008C6C9B">
              <w:rPr>
                <w:rFonts w:ascii="Calibri" w:eastAsia="Calibri" w:hAnsi="Calibri" w:cs="Calibri"/>
                <w:spacing w:val="-3"/>
                <w:szCs w:val="18"/>
              </w:rPr>
              <w:t>of</w:t>
            </w:r>
            <w:r w:rsidRPr="008C6C9B">
              <w:rPr>
                <w:rFonts w:ascii="Calibri" w:eastAsia="Calibri" w:hAnsi="Calibri" w:cs="Calibri"/>
                <w:spacing w:val="-10"/>
                <w:szCs w:val="18"/>
              </w:rPr>
              <w:t xml:space="preserve"> </w:t>
            </w:r>
            <w:r w:rsidRPr="008C6C9B">
              <w:rPr>
                <w:rFonts w:ascii="Calibri" w:eastAsia="Calibri" w:hAnsi="Calibri" w:cs="Calibri"/>
                <w:spacing w:val="1"/>
                <w:szCs w:val="18"/>
              </w:rPr>
              <w:t>the</w:t>
            </w:r>
            <w:r w:rsidRPr="008C6C9B">
              <w:rPr>
                <w:rFonts w:ascii="Calibri" w:eastAsia="Calibri" w:hAnsi="Calibri" w:cs="Calibri"/>
                <w:spacing w:val="34"/>
                <w:w w:val="98"/>
                <w:szCs w:val="18"/>
              </w:rPr>
              <w:t xml:space="preserve"> </w:t>
            </w:r>
            <w:r w:rsidRPr="008C6C9B">
              <w:rPr>
                <w:rFonts w:ascii="Calibri" w:eastAsia="Calibri" w:hAnsi="Calibri" w:cs="Calibri"/>
                <w:szCs w:val="18"/>
              </w:rPr>
              <w:t>organization’s</w:t>
            </w:r>
            <w:r w:rsidRPr="008C6C9B">
              <w:rPr>
                <w:rFonts w:ascii="Calibri" w:eastAsia="Calibri" w:hAnsi="Calibri" w:cs="Calibri"/>
                <w:spacing w:val="-13"/>
                <w:szCs w:val="18"/>
              </w:rPr>
              <w:t xml:space="preserve"> </w:t>
            </w:r>
            <w:r w:rsidRPr="008C6C9B">
              <w:rPr>
                <w:rFonts w:ascii="Calibri" w:eastAsia="Calibri" w:hAnsi="Calibri" w:cs="Calibri"/>
                <w:szCs w:val="18"/>
              </w:rPr>
              <w:t>mission.</w:t>
            </w:r>
            <w:r w:rsidRPr="008C6C9B">
              <w:rPr>
                <w:rFonts w:ascii="Calibri" w:eastAsia="Calibri" w:hAnsi="Calibri" w:cs="Calibri"/>
                <w:spacing w:val="-13"/>
                <w:szCs w:val="18"/>
              </w:rPr>
              <w:t xml:space="preserve"> </w:t>
            </w:r>
            <w:r w:rsidRPr="008C6C9B">
              <w:rPr>
                <w:rFonts w:ascii="Calibri" w:eastAsia="Calibri" w:hAnsi="Calibri" w:cs="Calibri"/>
                <w:spacing w:val="1"/>
                <w:szCs w:val="18"/>
              </w:rPr>
              <w:t>Some</w:t>
            </w:r>
            <w:r w:rsidRPr="008C6C9B">
              <w:rPr>
                <w:rFonts w:ascii="Calibri" w:eastAsia="Calibri" w:hAnsi="Calibri" w:cs="Calibri"/>
                <w:spacing w:val="-15"/>
                <w:szCs w:val="18"/>
              </w:rPr>
              <w:t xml:space="preserve"> </w:t>
            </w:r>
            <w:r w:rsidRPr="008C6C9B">
              <w:rPr>
                <w:rFonts w:ascii="Calibri" w:eastAsia="Calibri" w:hAnsi="Calibri" w:cs="Calibri"/>
                <w:spacing w:val="-1"/>
                <w:szCs w:val="18"/>
              </w:rPr>
              <w:t>of</w:t>
            </w:r>
            <w:r w:rsidRPr="008C6C9B">
              <w:rPr>
                <w:rFonts w:ascii="Calibri" w:eastAsia="Calibri" w:hAnsi="Calibri" w:cs="Calibri"/>
                <w:spacing w:val="-12"/>
                <w:szCs w:val="18"/>
              </w:rPr>
              <w:t xml:space="preserve"> </w:t>
            </w:r>
            <w:r w:rsidRPr="008C6C9B">
              <w:rPr>
                <w:rFonts w:ascii="Calibri" w:eastAsia="Calibri" w:hAnsi="Calibri" w:cs="Calibri"/>
                <w:spacing w:val="1"/>
                <w:szCs w:val="18"/>
              </w:rPr>
              <w:t>these</w:t>
            </w:r>
            <w:r w:rsidRPr="008C6C9B">
              <w:rPr>
                <w:rFonts w:ascii="Calibri" w:eastAsia="Calibri" w:hAnsi="Calibri" w:cs="Calibri"/>
                <w:spacing w:val="-15"/>
                <w:szCs w:val="18"/>
              </w:rPr>
              <w:t xml:space="preserve"> </w:t>
            </w:r>
            <w:r w:rsidRPr="008C6C9B">
              <w:rPr>
                <w:rFonts w:ascii="Calibri" w:eastAsia="Calibri" w:hAnsi="Calibri" w:cs="Calibri"/>
                <w:szCs w:val="18"/>
              </w:rPr>
              <w:t>results</w:t>
            </w:r>
            <w:r w:rsidRPr="008C6C9B">
              <w:rPr>
                <w:rFonts w:ascii="Calibri" w:eastAsia="Calibri" w:hAnsi="Calibri" w:cs="Calibri"/>
                <w:spacing w:val="-9"/>
                <w:szCs w:val="18"/>
              </w:rPr>
              <w:t xml:space="preserve"> </w:t>
            </w:r>
            <w:r w:rsidRPr="008C6C9B">
              <w:rPr>
                <w:rFonts w:ascii="Calibri" w:eastAsia="Calibri" w:hAnsi="Calibri" w:cs="Calibri"/>
                <w:szCs w:val="18"/>
              </w:rPr>
              <w:t>demonstrate</w:t>
            </w:r>
            <w:r w:rsidRPr="008C6C9B">
              <w:rPr>
                <w:rFonts w:ascii="Calibri" w:eastAsia="Calibri" w:hAnsi="Calibri" w:cs="Calibri"/>
                <w:spacing w:val="26"/>
                <w:w w:val="98"/>
                <w:szCs w:val="18"/>
              </w:rPr>
              <w:t xml:space="preserve"> </w:t>
            </w:r>
            <w:r w:rsidRPr="008C6C9B">
              <w:rPr>
                <w:rFonts w:ascii="Calibri" w:eastAsia="Calibri" w:hAnsi="Calibri" w:cs="Calibri"/>
                <w:szCs w:val="18"/>
              </w:rPr>
              <w:t>good</w:t>
            </w:r>
            <w:r w:rsidRPr="008C6C9B">
              <w:rPr>
                <w:rFonts w:ascii="Calibri" w:eastAsia="Calibri" w:hAnsi="Calibri" w:cs="Calibri"/>
                <w:spacing w:val="-12"/>
                <w:szCs w:val="18"/>
              </w:rPr>
              <w:t xml:space="preserve"> </w:t>
            </w:r>
            <w:r w:rsidRPr="008C6C9B">
              <w:rPr>
                <w:rFonts w:ascii="Calibri" w:eastAsia="Calibri" w:hAnsi="Calibri" w:cs="Calibri"/>
                <w:szCs w:val="18"/>
              </w:rPr>
              <w:t>performance</w:t>
            </w:r>
            <w:r w:rsidRPr="008C6C9B">
              <w:rPr>
                <w:rFonts w:ascii="Calibri" w:eastAsia="Calibri" w:hAnsi="Calibri" w:cs="Calibri"/>
                <w:spacing w:val="-8"/>
                <w:szCs w:val="18"/>
              </w:rPr>
              <w:t xml:space="preserve"> </w:t>
            </w:r>
            <w:r w:rsidRPr="008C6C9B">
              <w:rPr>
                <w:rFonts w:ascii="Calibri" w:eastAsia="Calibri" w:hAnsi="Calibri" w:cs="Calibri"/>
                <w:szCs w:val="18"/>
              </w:rPr>
              <w:t>levels.</w:t>
            </w:r>
            <w:r w:rsidRPr="008C6C9B">
              <w:rPr>
                <w:rFonts w:ascii="Calibri" w:eastAsia="Calibri" w:hAnsi="Calibri" w:cs="Calibri"/>
                <w:spacing w:val="-10"/>
                <w:szCs w:val="18"/>
              </w:rPr>
              <w:t xml:space="preserve"> </w:t>
            </w:r>
            <w:r w:rsidRPr="008C6C9B">
              <w:rPr>
                <w:rFonts w:ascii="Calibri" w:eastAsia="Calibri" w:hAnsi="Calibri" w:cs="Calibri"/>
                <w:szCs w:val="18"/>
              </w:rPr>
              <w:t>The</w:t>
            </w:r>
            <w:r w:rsidRPr="008C6C9B">
              <w:rPr>
                <w:rFonts w:ascii="Calibri" w:eastAsia="Calibri" w:hAnsi="Calibri" w:cs="Calibri"/>
                <w:spacing w:val="-8"/>
                <w:szCs w:val="18"/>
              </w:rPr>
              <w:t xml:space="preserve"> </w:t>
            </w:r>
            <w:r w:rsidRPr="008C6C9B">
              <w:rPr>
                <w:rFonts w:ascii="Calibri" w:eastAsia="Calibri" w:hAnsi="Calibri" w:cs="Calibri"/>
                <w:spacing w:val="-1"/>
                <w:szCs w:val="18"/>
              </w:rPr>
              <w:t>use</w:t>
            </w:r>
            <w:r w:rsidRPr="008C6C9B">
              <w:rPr>
                <w:rFonts w:ascii="Calibri" w:eastAsia="Calibri" w:hAnsi="Calibri" w:cs="Calibri"/>
                <w:spacing w:val="-8"/>
                <w:szCs w:val="18"/>
              </w:rPr>
              <w:t xml:space="preserve"> </w:t>
            </w:r>
            <w:r w:rsidRPr="008C6C9B">
              <w:rPr>
                <w:rFonts w:ascii="Calibri" w:eastAsia="Calibri" w:hAnsi="Calibri" w:cs="Calibri"/>
                <w:spacing w:val="-3"/>
                <w:szCs w:val="18"/>
              </w:rPr>
              <w:t>of</w:t>
            </w:r>
            <w:r w:rsidRPr="008C6C9B">
              <w:rPr>
                <w:rFonts w:ascii="Calibri" w:eastAsia="Calibri" w:hAnsi="Calibri" w:cs="Calibri"/>
                <w:spacing w:val="-10"/>
                <w:szCs w:val="18"/>
              </w:rPr>
              <w:t xml:space="preserve"> </w:t>
            </w:r>
            <w:r w:rsidRPr="008C6C9B">
              <w:rPr>
                <w:rFonts w:ascii="Calibri" w:eastAsia="Calibri" w:hAnsi="Calibri" w:cs="Calibri"/>
                <w:szCs w:val="18"/>
              </w:rPr>
              <w:t>comparative</w:t>
            </w:r>
            <w:r w:rsidRPr="008C6C9B">
              <w:rPr>
                <w:rFonts w:ascii="Calibri" w:eastAsia="Calibri" w:hAnsi="Calibri" w:cs="Calibri"/>
                <w:spacing w:val="-11"/>
                <w:szCs w:val="18"/>
              </w:rPr>
              <w:t xml:space="preserve"> </w:t>
            </w:r>
            <w:r w:rsidRPr="008C6C9B">
              <w:rPr>
                <w:rFonts w:ascii="Calibri" w:eastAsia="Calibri" w:hAnsi="Calibri" w:cs="Calibri"/>
                <w:spacing w:val="1"/>
                <w:szCs w:val="18"/>
              </w:rPr>
              <w:t>and</w:t>
            </w:r>
            <w:r w:rsidRPr="008C6C9B">
              <w:rPr>
                <w:rFonts w:ascii="Calibri" w:eastAsia="Calibri" w:hAnsi="Calibri" w:cs="Calibri"/>
                <w:spacing w:val="41"/>
                <w:w w:val="98"/>
                <w:szCs w:val="18"/>
              </w:rPr>
              <w:t xml:space="preserve"> </w:t>
            </w:r>
            <w:r w:rsidRPr="008C6C9B">
              <w:rPr>
                <w:rFonts w:ascii="Calibri" w:eastAsia="Calibri" w:hAnsi="Calibri" w:cs="Calibri"/>
                <w:szCs w:val="18"/>
              </w:rPr>
              <w:t>trend</w:t>
            </w:r>
            <w:r w:rsidRPr="008C6C9B">
              <w:rPr>
                <w:rFonts w:ascii="Calibri" w:eastAsia="Calibri" w:hAnsi="Calibri" w:cs="Calibri"/>
                <w:spacing w:val="19"/>
                <w:szCs w:val="18"/>
              </w:rPr>
              <w:t xml:space="preserve"> </w:t>
            </w:r>
            <w:r w:rsidRPr="008C6C9B">
              <w:rPr>
                <w:rFonts w:ascii="Calibri" w:eastAsia="Calibri" w:hAnsi="Calibri" w:cs="Calibri"/>
                <w:szCs w:val="18"/>
              </w:rPr>
              <w:t>data</w:t>
            </w:r>
            <w:r w:rsidRPr="008C6C9B">
              <w:rPr>
                <w:rFonts w:ascii="Calibri" w:eastAsia="Calibri" w:hAnsi="Calibri" w:cs="Calibri"/>
                <w:spacing w:val="16"/>
                <w:szCs w:val="18"/>
              </w:rPr>
              <w:t xml:space="preserve"> </w:t>
            </w:r>
            <w:r w:rsidRPr="008C6C9B">
              <w:rPr>
                <w:rFonts w:ascii="Calibri" w:eastAsia="Calibri" w:hAnsi="Calibri" w:cs="Calibri"/>
                <w:szCs w:val="18"/>
              </w:rPr>
              <w:t>is</w:t>
            </w:r>
            <w:r w:rsidRPr="008C6C9B">
              <w:rPr>
                <w:rFonts w:ascii="Calibri" w:eastAsia="Calibri" w:hAnsi="Calibri" w:cs="Calibri"/>
                <w:spacing w:val="18"/>
                <w:szCs w:val="18"/>
              </w:rPr>
              <w:t xml:space="preserve"> </w:t>
            </w:r>
            <w:r w:rsidRPr="008C6C9B">
              <w:rPr>
                <w:rFonts w:ascii="Calibri" w:eastAsia="Calibri" w:hAnsi="Calibri" w:cs="Calibri"/>
                <w:szCs w:val="18"/>
              </w:rPr>
              <w:t>in</w:t>
            </w:r>
            <w:r w:rsidRPr="008C6C9B">
              <w:rPr>
                <w:rFonts w:ascii="Calibri" w:eastAsia="Calibri" w:hAnsi="Calibri" w:cs="Calibri"/>
                <w:spacing w:val="14"/>
                <w:szCs w:val="18"/>
              </w:rPr>
              <w:t xml:space="preserve"> </w:t>
            </w:r>
            <w:r w:rsidRPr="008C6C9B">
              <w:rPr>
                <w:rFonts w:ascii="Calibri" w:eastAsia="Calibri" w:hAnsi="Calibri" w:cs="Calibri"/>
                <w:szCs w:val="18"/>
              </w:rPr>
              <w:t>the</w:t>
            </w:r>
            <w:r w:rsidRPr="008C6C9B">
              <w:rPr>
                <w:rFonts w:ascii="Calibri" w:eastAsia="Calibri" w:hAnsi="Calibri" w:cs="Calibri"/>
                <w:spacing w:val="20"/>
                <w:szCs w:val="18"/>
              </w:rPr>
              <w:t xml:space="preserve"> </w:t>
            </w:r>
            <w:r w:rsidRPr="008C6C9B">
              <w:rPr>
                <w:rFonts w:ascii="Calibri" w:eastAsia="Calibri" w:hAnsi="Calibri" w:cs="Calibri"/>
                <w:spacing w:val="-1"/>
                <w:szCs w:val="18"/>
              </w:rPr>
              <w:t>early</w:t>
            </w:r>
            <w:r w:rsidRPr="008C6C9B">
              <w:rPr>
                <w:rFonts w:ascii="Calibri" w:eastAsia="Calibri" w:hAnsi="Calibri" w:cs="Calibri"/>
                <w:spacing w:val="16"/>
                <w:szCs w:val="18"/>
              </w:rPr>
              <w:t xml:space="preserve"> </w:t>
            </w:r>
            <w:r w:rsidRPr="008C6C9B">
              <w:rPr>
                <w:rFonts w:ascii="Calibri" w:eastAsia="Calibri" w:hAnsi="Calibri" w:cs="Calibri"/>
                <w:szCs w:val="18"/>
              </w:rPr>
              <w:t>stages.</w:t>
            </w:r>
          </w:p>
        </w:tc>
      </w:tr>
      <w:tr w:rsidR="001452BF" w:rsidRPr="008C6C9B" w14:paraId="6E5B73E2" w14:textId="59B4729E" w:rsidTr="004019D3">
        <w:tc>
          <w:tcPr>
            <w:tcW w:w="892" w:type="dxa"/>
            <w:tcBorders>
              <w:top w:val="single" w:sz="5" w:space="0" w:color="000000"/>
              <w:left w:val="single" w:sz="5" w:space="0" w:color="000000"/>
              <w:bottom w:val="single" w:sz="5" w:space="0" w:color="000000"/>
              <w:right w:val="single" w:sz="5" w:space="0" w:color="000000"/>
            </w:tcBorders>
            <w:tcMar>
              <w:left w:w="14" w:type="dxa"/>
              <w:right w:w="14" w:type="dxa"/>
            </w:tcMar>
          </w:tcPr>
          <w:p w14:paraId="697FBE40" w14:textId="77777777" w:rsidR="001452BF" w:rsidRPr="008C6C9B" w:rsidRDefault="001452BF" w:rsidP="004019D3">
            <w:pPr>
              <w:pStyle w:val="TableParagraph"/>
              <w:spacing w:before="48"/>
              <w:ind w:left="99"/>
              <w:rPr>
                <w:rFonts w:ascii="Calibri" w:eastAsia="Calibri" w:hAnsi="Calibri" w:cs="Calibri"/>
                <w:w w:val="105"/>
                <w:szCs w:val="18"/>
              </w:rPr>
            </w:pPr>
            <w:r w:rsidRPr="008C6C9B">
              <w:rPr>
                <w:rFonts w:ascii="Calibri" w:eastAsia="Calibri" w:hAnsi="Calibri" w:cs="Calibri"/>
                <w:w w:val="105"/>
                <w:szCs w:val="18"/>
              </w:rPr>
              <w:t>201–260</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64B295F5" w14:textId="77777777" w:rsidR="001452BF" w:rsidRPr="008C6C9B" w:rsidRDefault="001452BF" w:rsidP="004019D3">
            <w:pPr>
              <w:pStyle w:val="TableParagraph"/>
              <w:spacing w:before="48"/>
              <w:ind w:left="99"/>
              <w:rPr>
                <w:rFonts w:ascii="Calibri"/>
                <w:w w:val="105"/>
                <w:szCs w:val="18"/>
              </w:rPr>
            </w:pPr>
            <w:r w:rsidRPr="008C6C9B">
              <w:rPr>
                <w:rFonts w:ascii="Calibri"/>
                <w:w w:val="105"/>
                <w:szCs w:val="18"/>
              </w:rPr>
              <w:t>3</w:t>
            </w:r>
          </w:p>
        </w:tc>
        <w:tc>
          <w:tcPr>
            <w:tcW w:w="4371" w:type="dxa"/>
            <w:tcBorders>
              <w:top w:val="single" w:sz="5" w:space="0" w:color="000000"/>
              <w:left w:val="single" w:sz="5" w:space="0" w:color="000000"/>
              <w:bottom w:val="single" w:sz="5" w:space="0" w:color="000000"/>
              <w:right w:val="single" w:sz="6" w:space="0" w:color="000000"/>
            </w:tcBorders>
            <w:tcMar>
              <w:left w:w="14" w:type="dxa"/>
              <w:right w:w="14" w:type="dxa"/>
            </w:tcMar>
          </w:tcPr>
          <w:p w14:paraId="322FC9BF" w14:textId="44F93317" w:rsidR="001452BF" w:rsidRPr="008C6C9B" w:rsidRDefault="001452BF" w:rsidP="00B32DBE">
            <w:pPr>
              <w:pStyle w:val="TableParagraph"/>
              <w:spacing w:before="48" w:after="120"/>
              <w:ind w:left="101" w:right="115"/>
              <w:rPr>
                <w:rFonts w:ascii="Calibri" w:hAnsi="Calibri"/>
                <w:szCs w:val="18"/>
              </w:rPr>
            </w:pPr>
            <w:r w:rsidRPr="008C6C9B">
              <w:rPr>
                <w:rFonts w:ascii="Calibri" w:hAnsi="Calibri"/>
                <w:szCs w:val="18"/>
              </w:rPr>
              <w:t xml:space="preserve">The organization demonstrates effective, systematic approaches responsive to the basic </w:t>
            </w:r>
            <w:r w:rsidR="00615471" w:rsidRPr="008C6C9B">
              <w:rPr>
                <w:rFonts w:ascii="Calibri" w:hAnsi="Calibri"/>
                <w:szCs w:val="18"/>
              </w:rPr>
              <w:t>question</w:t>
            </w:r>
            <w:r w:rsidRPr="008C6C9B">
              <w:rPr>
                <w:rFonts w:ascii="Calibri" w:hAnsi="Calibri"/>
                <w:szCs w:val="18"/>
              </w:rPr>
              <w:t xml:space="preserve">s </w:t>
            </w:r>
            <w:r w:rsidR="00615471" w:rsidRPr="008C6C9B">
              <w:rPr>
                <w:rFonts w:ascii="Calibri" w:hAnsi="Calibri"/>
                <w:szCs w:val="18"/>
              </w:rPr>
              <w:t xml:space="preserve">in </w:t>
            </w:r>
            <w:r w:rsidRPr="008C6C9B">
              <w:rPr>
                <w:rFonts w:ascii="Calibri" w:hAnsi="Calibri"/>
                <w:szCs w:val="18"/>
              </w:rPr>
              <w:t xml:space="preserve">most Criteria items, with </w:t>
            </w:r>
            <w:r w:rsidR="009F754E" w:rsidRPr="008C6C9B">
              <w:rPr>
                <w:rFonts w:ascii="Calibri" w:hAnsi="Calibri"/>
                <w:szCs w:val="18"/>
              </w:rPr>
              <w:t xml:space="preserve">some </w:t>
            </w:r>
            <w:r w:rsidRPr="008C6C9B">
              <w:rPr>
                <w:rFonts w:ascii="Calibri" w:hAnsi="Calibri"/>
                <w:szCs w:val="18"/>
              </w:rPr>
              <w:t>areas or work units still in the early stages of deployment. Key processes are beginning to be systematically evaluated and improved.</w:t>
            </w:r>
          </w:p>
        </w:tc>
        <w:tc>
          <w:tcPr>
            <w:tcW w:w="130" w:type="dxa"/>
            <w:tcBorders>
              <w:left w:val="single" w:sz="6" w:space="0" w:color="000000"/>
              <w:right w:val="single" w:sz="6" w:space="0" w:color="000000"/>
            </w:tcBorders>
            <w:tcMar>
              <w:left w:w="14" w:type="dxa"/>
              <w:right w:w="14" w:type="dxa"/>
            </w:tcMar>
          </w:tcPr>
          <w:p w14:paraId="12890096" w14:textId="77777777" w:rsidR="001452BF" w:rsidRPr="008C6C9B" w:rsidRDefault="001452BF" w:rsidP="001452BF">
            <w:pPr>
              <w:pStyle w:val="TableParagraph"/>
              <w:spacing w:before="48"/>
              <w:ind w:left="104" w:right="217"/>
              <w:rPr>
                <w:rFonts w:ascii="Calibri"/>
                <w:w w:val="105"/>
                <w:szCs w:val="18"/>
              </w:rPr>
            </w:pPr>
            <w:bookmarkStart w:id="0" w:name="_GoBack"/>
            <w:bookmarkEnd w:id="0"/>
          </w:p>
        </w:tc>
        <w:tc>
          <w:tcPr>
            <w:tcW w:w="900" w:type="dxa"/>
            <w:tcBorders>
              <w:top w:val="single" w:sz="5" w:space="0" w:color="000000"/>
              <w:left w:val="single" w:sz="6" w:space="0" w:color="000000"/>
              <w:bottom w:val="single" w:sz="5" w:space="0" w:color="000000"/>
              <w:right w:val="single" w:sz="5" w:space="0" w:color="000000"/>
            </w:tcBorders>
            <w:tcMar>
              <w:left w:w="14" w:type="dxa"/>
              <w:right w:w="14" w:type="dxa"/>
            </w:tcMar>
          </w:tcPr>
          <w:p w14:paraId="223915D5" w14:textId="505F0C72" w:rsidR="001452BF" w:rsidRPr="008C6C9B" w:rsidRDefault="001452BF" w:rsidP="00981D6C">
            <w:pPr>
              <w:pStyle w:val="TableParagraph"/>
              <w:spacing w:before="48"/>
              <w:jc w:val="center"/>
              <w:rPr>
                <w:rFonts w:ascii="Calibri"/>
                <w:w w:val="105"/>
                <w:szCs w:val="18"/>
              </w:rPr>
            </w:pPr>
            <w:r w:rsidRPr="008C6C9B">
              <w:rPr>
                <w:rFonts w:ascii="Calibri" w:eastAsia="Calibri" w:hAnsi="Calibri" w:cs="Calibri"/>
                <w:w w:val="105"/>
                <w:szCs w:val="18"/>
              </w:rPr>
              <w:t>171–210</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4E407702" w14:textId="15CDAAF9" w:rsidR="001452BF" w:rsidRPr="008C6C9B" w:rsidRDefault="001452BF" w:rsidP="00981D6C">
            <w:pPr>
              <w:pStyle w:val="TableParagraph"/>
              <w:spacing w:before="48"/>
              <w:jc w:val="center"/>
              <w:rPr>
                <w:rFonts w:ascii="Calibri" w:eastAsia="Calibri" w:hAnsi="Calibri" w:cs="Calibri"/>
                <w:w w:val="105"/>
                <w:szCs w:val="18"/>
              </w:rPr>
            </w:pPr>
            <w:r w:rsidRPr="008C6C9B">
              <w:rPr>
                <w:rFonts w:ascii="Calibri" w:eastAsia="Calibri" w:hAnsi="Calibri" w:cs="Calibri"/>
                <w:w w:val="105"/>
                <w:szCs w:val="18"/>
              </w:rPr>
              <w:t>3</w:t>
            </w:r>
          </w:p>
        </w:tc>
        <w:tc>
          <w:tcPr>
            <w:tcW w:w="4411" w:type="dxa"/>
            <w:tcBorders>
              <w:top w:val="single" w:sz="5" w:space="0" w:color="000000"/>
              <w:left w:val="single" w:sz="5" w:space="0" w:color="000000"/>
              <w:bottom w:val="single" w:sz="5" w:space="0" w:color="000000"/>
              <w:right w:val="single" w:sz="5" w:space="0" w:color="000000"/>
            </w:tcBorders>
            <w:tcMar>
              <w:left w:w="14" w:type="dxa"/>
              <w:right w:w="14" w:type="dxa"/>
            </w:tcMar>
          </w:tcPr>
          <w:p w14:paraId="7A9E0CBC" w14:textId="2729C5B6" w:rsidR="001452BF" w:rsidRPr="00532AF8" w:rsidRDefault="001452BF" w:rsidP="00B32DBE">
            <w:pPr>
              <w:pStyle w:val="TableParagraph"/>
              <w:spacing w:before="48"/>
              <w:ind w:left="104" w:right="150"/>
              <w:rPr>
                <w:rFonts w:ascii="Calibri" w:eastAsia="Calibri" w:hAnsi="Calibri" w:cs="Calibri"/>
                <w:szCs w:val="18"/>
              </w:rPr>
            </w:pPr>
            <w:r w:rsidRPr="00532AF8">
              <w:rPr>
                <w:rFonts w:ascii="Calibri" w:eastAsia="Calibri" w:hAnsi="Calibri" w:cs="Calibri"/>
                <w:szCs w:val="18"/>
              </w:rPr>
              <w:t xml:space="preserve">Results address areas of importance to the basic Criteria </w:t>
            </w:r>
            <w:r w:rsidR="00615471" w:rsidRPr="00532AF8">
              <w:rPr>
                <w:rFonts w:ascii="Calibri" w:eastAsia="Calibri" w:hAnsi="Calibri" w:cs="Calibri"/>
                <w:szCs w:val="18"/>
              </w:rPr>
              <w:t>question</w:t>
            </w:r>
            <w:r w:rsidRPr="00532AF8">
              <w:rPr>
                <w:rFonts w:ascii="Calibri" w:eastAsia="Calibri" w:hAnsi="Calibri" w:cs="Calibri"/>
                <w:szCs w:val="18"/>
              </w:rPr>
              <w:t xml:space="preserve">s and accomplishment of the organization’s mission, with good performance being achieved. </w:t>
            </w:r>
            <w:r w:rsidRPr="00532AF8">
              <w:rPr>
                <w:rFonts w:ascii="Calibri" w:hAnsi="Calibri"/>
                <w:szCs w:val="18"/>
              </w:rPr>
              <w:t>Comparative and trend data are available for some of these important results areas, and some trends are beneficial.</w:t>
            </w:r>
          </w:p>
        </w:tc>
      </w:tr>
      <w:tr w:rsidR="001452BF" w:rsidRPr="008C6C9B" w14:paraId="4A5B9921" w14:textId="1C5B735F" w:rsidTr="004019D3">
        <w:tc>
          <w:tcPr>
            <w:tcW w:w="892" w:type="dxa"/>
            <w:tcBorders>
              <w:top w:val="single" w:sz="5" w:space="0" w:color="000000"/>
              <w:left w:val="single" w:sz="5" w:space="0" w:color="000000"/>
              <w:bottom w:val="single" w:sz="5" w:space="0" w:color="000000"/>
              <w:right w:val="single" w:sz="5" w:space="0" w:color="000000"/>
            </w:tcBorders>
            <w:tcMar>
              <w:left w:w="14" w:type="dxa"/>
              <w:right w:w="14" w:type="dxa"/>
            </w:tcMar>
          </w:tcPr>
          <w:p w14:paraId="45799A97" w14:textId="3FABDE12" w:rsidR="001452BF" w:rsidRPr="008C6C9B" w:rsidRDefault="004019D3" w:rsidP="004019D3">
            <w:pPr>
              <w:pStyle w:val="TableParagraph"/>
              <w:spacing w:before="48"/>
              <w:rPr>
                <w:rFonts w:ascii="Calibri" w:eastAsia="Calibri" w:hAnsi="Calibri" w:cs="Calibri"/>
                <w:w w:val="105"/>
                <w:szCs w:val="18"/>
              </w:rPr>
            </w:pPr>
            <w:r>
              <w:rPr>
                <w:rFonts w:ascii="Calibri" w:eastAsia="Calibri" w:hAnsi="Calibri" w:cs="Calibri"/>
                <w:w w:val="105"/>
                <w:szCs w:val="18"/>
              </w:rPr>
              <w:t xml:space="preserve"> </w:t>
            </w:r>
            <w:r w:rsidR="001452BF" w:rsidRPr="008C6C9B">
              <w:rPr>
                <w:rFonts w:ascii="Calibri" w:eastAsia="Calibri" w:hAnsi="Calibri" w:cs="Calibri"/>
                <w:w w:val="105"/>
                <w:szCs w:val="18"/>
              </w:rPr>
              <w:t>261–320</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652C6580" w14:textId="77777777" w:rsidR="001452BF" w:rsidRPr="008C6C9B" w:rsidRDefault="001452BF" w:rsidP="004019D3">
            <w:pPr>
              <w:pStyle w:val="TableParagraph"/>
              <w:spacing w:before="48"/>
              <w:ind w:left="99"/>
              <w:rPr>
                <w:rFonts w:ascii="Calibri"/>
                <w:w w:val="105"/>
                <w:szCs w:val="18"/>
              </w:rPr>
            </w:pPr>
            <w:r w:rsidRPr="008C6C9B">
              <w:rPr>
                <w:rFonts w:ascii="Calibri"/>
                <w:w w:val="105"/>
                <w:szCs w:val="18"/>
              </w:rPr>
              <w:t>4</w:t>
            </w:r>
          </w:p>
        </w:tc>
        <w:tc>
          <w:tcPr>
            <w:tcW w:w="4371" w:type="dxa"/>
            <w:tcBorders>
              <w:top w:val="single" w:sz="5" w:space="0" w:color="000000"/>
              <w:left w:val="single" w:sz="5" w:space="0" w:color="000000"/>
              <w:bottom w:val="single" w:sz="5" w:space="0" w:color="000000"/>
              <w:right w:val="single" w:sz="6" w:space="0" w:color="000000"/>
            </w:tcBorders>
            <w:tcMar>
              <w:left w:w="14" w:type="dxa"/>
              <w:right w:w="14" w:type="dxa"/>
            </w:tcMar>
          </w:tcPr>
          <w:p w14:paraId="733EC6C0" w14:textId="08928E1E" w:rsidR="001452BF" w:rsidRPr="008C6C9B" w:rsidRDefault="001452BF" w:rsidP="00B32DBE">
            <w:pPr>
              <w:pStyle w:val="TableParagraph"/>
              <w:spacing w:before="48"/>
              <w:ind w:left="104" w:right="111"/>
              <w:rPr>
                <w:rFonts w:ascii="Calibri" w:hAnsi="Calibri"/>
                <w:szCs w:val="18"/>
              </w:rPr>
            </w:pPr>
            <w:r w:rsidRPr="008C6C9B">
              <w:rPr>
                <w:rFonts w:ascii="Calibri" w:hAnsi="Calibri"/>
                <w:szCs w:val="18"/>
              </w:rPr>
              <w:t xml:space="preserve">The organization demonstrates effective, systematic approaches generally responsive to the overall Criteria </w:t>
            </w:r>
            <w:r w:rsidR="00615471" w:rsidRPr="008C6C9B">
              <w:rPr>
                <w:rFonts w:ascii="Calibri" w:hAnsi="Calibri"/>
                <w:szCs w:val="18"/>
              </w:rPr>
              <w:t>question</w:t>
            </w:r>
            <w:r w:rsidRPr="008C6C9B">
              <w:rPr>
                <w:rFonts w:ascii="Calibri" w:hAnsi="Calibri"/>
                <w:szCs w:val="18"/>
              </w:rPr>
              <w:t>s. Deployment may vary in some areas or work units. Key processes benefit from fact-based evaluation and improvement, and approaches are being aligned with overall organizational needs.</w:t>
            </w:r>
          </w:p>
        </w:tc>
        <w:tc>
          <w:tcPr>
            <w:tcW w:w="130" w:type="dxa"/>
            <w:tcBorders>
              <w:left w:val="single" w:sz="6" w:space="0" w:color="000000"/>
              <w:right w:val="single" w:sz="6" w:space="0" w:color="000000"/>
            </w:tcBorders>
            <w:tcMar>
              <w:left w:w="14" w:type="dxa"/>
              <w:right w:w="14" w:type="dxa"/>
            </w:tcMar>
          </w:tcPr>
          <w:p w14:paraId="655D308D" w14:textId="77777777" w:rsidR="001452BF" w:rsidRPr="008C6C9B" w:rsidRDefault="001452BF" w:rsidP="001452BF">
            <w:pPr>
              <w:pStyle w:val="TableParagraph"/>
              <w:spacing w:before="48"/>
              <w:ind w:left="104" w:right="217"/>
              <w:rPr>
                <w:rFonts w:ascii="Calibri"/>
                <w:w w:val="105"/>
                <w:szCs w:val="18"/>
              </w:rPr>
            </w:pPr>
          </w:p>
        </w:tc>
        <w:tc>
          <w:tcPr>
            <w:tcW w:w="900" w:type="dxa"/>
            <w:tcBorders>
              <w:top w:val="single" w:sz="5" w:space="0" w:color="000000"/>
              <w:left w:val="single" w:sz="6" w:space="0" w:color="000000"/>
              <w:bottom w:val="single" w:sz="5" w:space="0" w:color="000000"/>
              <w:right w:val="single" w:sz="5" w:space="0" w:color="000000"/>
            </w:tcBorders>
            <w:tcMar>
              <w:left w:w="14" w:type="dxa"/>
              <w:right w:w="14" w:type="dxa"/>
            </w:tcMar>
          </w:tcPr>
          <w:p w14:paraId="4CE96F86" w14:textId="494FF736" w:rsidR="001452BF" w:rsidRPr="008C6C9B" w:rsidRDefault="001452BF" w:rsidP="00981D6C">
            <w:pPr>
              <w:pStyle w:val="TableParagraph"/>
              <w:spacing w:before="48"/>
              <w:jc w:val="center"/>
              <w:rPr>
                <w:rFonts w:ascii="Calibri"/>
                <w:w w:val="105"/>
                <w:szCs w:val="18"/>
              </w:rPr>
            </w:pPr>
            <w:r w:rsidRPr="008C6C9B">
              <w:rPr>
                <w:rFonts w:ascii="Calibri" w:eastAsia="Calibri" w:hAnsi="Calibri" w:cs="Calibri"/>
                <w:szCs w:val="18"/>
              </w:rPr>
              <w:t>211–255</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356764E8" w14:textId="0E24CACE" w:rsidR="001452BF" w:rsidRPr="008C6C9B" w:rsidRDefault="001452BF" w:rsidP="00981D6C">
            <w:pPr>
              <w:pStyle w:val="TableParagraph"/>
              <w:spacing w:before="48"/>
              <w:jc w:val="center"/>
              <w:rPr>
                <w:rFonts w:ascii="Calibri" w:eastAsia="Calibri" w:hAnsi="Calibri" w:cs="Calibri"/>
                <w:szCs w:val="18"/>
              </w:rPr>
            </w:pPr>
            <w:r w:rsidRPr="008C6C9B">
              <w:rPr>
                <w:rFonts w:ascii="Calibri" w:eastAsia="Calibri" w:hAnsi="Calibri" w:cs="Calibri"/>
                <w:szCs w:val="18"/>
              </w:rPr>
              <w:t>4</w:t>
            </w:r>
          </w:p>
        </w:tc>
        <w:tc>
          <w:tcPr>
            <w:tcW w:w="4411" w:type="dxa"/>
            <w:tcBorders>
              <w:top w:val="single" w:sz="5" w:space="0" w:color="000000"/>
              <w:left w:val="single" w:sz="5" w:space="0" w:color="000000"/>
              <w:bottom w:val="single" w:sz="5" w:space="0" w:color="000000"/>
              <w:right w:val="single" w:sz="5" w:space="0" w:color="000000"/>
            </w:tcBorders>
            <w:tcMar>
              <w:left w:w="14" w:type="dxa"/>
              <w:right w:w="14" w:type="dxa"/>
            </w:tcMar>
          </w:tcPr>
          <w:p w14:paraId="7B65CCB7" w14:textId="22F57985" w:rsidR="001452BF" w:rsidRPr="00532AF8" w:rsidRDefault="003B54B8" w:rsidP="00B32DBE">
            <w:pPr>
              <w:pStyle w:val="TableParagraph"/>
              <w:spacing w:before="48"/>
              <w:ind w:left="104" w:right="150"/>
              <w:rPr>
                <w:rFonts w:ascii="Calibri" w:eastAsia="Calibri" w:hAnsi="Calibri" w:cs="Calibri"/>
                <w:szCs w:val="18"/>
              </w:rPr>
            </w:pPr>
            <w:r w:rsidRPr="00532AF8">
              <w:rPr>
                <w:rFonts w:ascii="Calibri" w:eastAsia="Calibri" w:hAnsi="Calibri" w:cs="Calibri"/>
                <w:szCs w:val="18"/>
              </w:rPr>
              <w:t xml:space="preserve">Results address some key customer/stakeholder, </w:t>
            </w:r>
            <w:r w:rsidR="001452BF" w:rsidRPr="00532AF8">
              <w:rPr>
                <w:rFonts w:ascii="Calibri" w:eastAsia="Calibri" w:hAnsi="Calibri" w:cs="Calibri"/>
                <w:szCs w:val="18"/>
              </w:rPr>
              <w:t>market,</w:t>
            </w:r>
            <w:r w:rsidR="001452BF" w:rsidRPr="00532AF8">
              <w:rPr>
                <w:rFonts w:ascii="Calibri" w:eastAsia="Calibri" w:hAnsi="Calibri" w:cs="Calibri"/>
                <w:w w:val="98"/>
                <w:szCs w:val="18"/>
              </w:rPr>
              <w:t xml:space="preserve"> </w:t>
            </w:r>
            <w:r w:rsidR="001452BF" w:rsidRPr="00532AF8">
              <w:rPr>
                <w:rFonts w:ascii="Calibri" w:eastAsia="Calibri" w:hAnsi="Calibri" w:cs="Calibri"/>
                <w:szCs w:val="18"/>
              </w:rPr>
              <w:t>and process requirements, and they demonstrate good</w:t>
            </w:r>
            <w:r w:rsidR="001452BF" w:rsidRPr="00532AF8">
              <w:rPr>
                <w:rFonts w:ascii="Calibri" w:eastAsia="Calibri" w:hAnsi="Calibri" w:cs="Calibri"/>
                <w:w w:val="105"/>
                <w:szCs w:val="18"/>
              </w:rPr>
              <w:t xml:space="preserve"> </w:t>
            </w:r>
            <w:r w:rsidR="001452BF" w:rsidRPr="00532AF8">
              <w:rPr>
                <w:rFonts w:ascii="Calibri" w:eastAsia="Calibri" w:hAnsi="Calibri" w:cs="Calibri"/>
                <w:szCs w:val="18"/>
              </w:rPr>
              <w:t xml:space="preserve">relative performance against relevant comparisons. </w:t>
            </w:r>
            <w:r w:rsidR="00D05C19" w:rsidRPr="00532AF8">
              <w:rPr>
                <w:rFonts w:ascii="Calibri" w:eastAsia="Calibri" w:hAnsi="Calibri" w:cs="Calibri"/>
                <w:szCs w:val="18"/>
              </w:rPr>
              <w:t xml:space="preserve">Beneficial trends and/or good performance are reported for many </w:t>
            </w:r>
            <w:r w:rsidR="001452BF" w:rsidRPr="00532AF8">
              <w:rPr>
                <w:rFonts w:ascii="Calibri" w:eastAsia="Calibri" w:hAnsi="Calibri" w:cs="Calibri"/>
                <w:szCs w:val="18"/>
              </w:rPr>
              <w:t xml:space="preserve">areas of importance to the overall Criteria </w:t>
            </w:r>
            <w:r w:rsidR="00615471" w:rsidRPr="00532AF8">
              <w:rPr>
                <w:rFonts w:ascii="Calibri" w:eastAsia="Calibri" w:hAnsi="Calibri" w:cs="Calibri"/>
                <w:szCs w:val="18"/>
              </w:rPr>
              <w:t>question</w:t>
            </w:r>
            <w:r w:rsidR="001452BF" w:rsidRPr="00532AF8">
              <w:rPr>
                <w:rFonts w:ascii="Calibri" w:eastAsia="Calibri" w:hAnsi="Calibri" w:cs="Calibri"/>
                <w:szCs w:val="18"/>
              </w:rPr>
              <w:t>s</w:t>
            </w:r>
            <w:r w:rsidR="001452BF" w:rsidRPr="00532AF8">
              <w:rPr>
                <w:rFonts w:ascii="Calibri" w:eastAsia="Calibri" w:hAnsi="Calibri" w:cs="Calibri"/>
                <w:w w:val="98"/>
                <w:szCs w:val="18"/>
              </w:rPr>
              <w:t xml:space="preserve"> </w:t>
            </w:r>
            <w:r w:rsidR="001452BF" w:rsidRPr="00532AF8">
              <w:rPr>
                <w:rFonts w:ascii="Calibri" w:eastAsia="Calibri" w:hAnsi="Calibri" w:cs="Calibri"/>
                <w:szCs w:val="18"/>
              </w:rPr>
              <w:t>and the accomplishment of the organization’s mission.</w:t>
            </w:r>
          </w:p>
        </w:tc>
      </w:tr>
      <w:tr w:rsidR="001452BF" w:rsidRPr="008C6C9B" w14:paraId="51788701" w14:textId="0B6B7415" w:rsidTr="004019D3">
        <w:tc>
          <w:tcPr>
            <w:tcW w:w="892" w:type="dxa"/>
            <w:tcBorders>
              <w:top w:val="single" w:sz="5" w:space="0" w:color="000000"/>
              <w:left w:val="single" w:sz="5" w:space="0" w:color="000000"/>
              <w:bottom w:val="single" w:sz="5" w:space="0" w:color="000000"/>
              <w:right w:val="single" w:sz="5" w:space="0" w:color="000000"/>
            </w:tcBorders>
            <w:tcMar>
              <w:left w:w="14" w:type="dxa"/>
              <w:right w:w="14" w:type="dxa"/>
            </w:tcMar>
          </w:tcPr>
          <w:p w14:paraId="370E57B0" w14:textId="77777777" w:rsidR="001452BF" w:rsidRPr="008C6C9B" w:rsidRDefault="001452BF" w:rsidP="004019D3">
            <w:pPr>
              <w:pStyle w:val="TableParagraph"/>
              <w:spacing w:before="48"/>
              <w:ind w:left="99"/>
              <w:rPr>
                <w:rFonts w:ascii="Calibri" w:eastAsia="Calibri" w:hAnsi="Calibri" w:cs="Calibri"/>
                <w:w w:val="105"/>
                <w:szCs w:val="18"/>
              </w:rPr>
            </w:pPr>
            <w:r w:rsidRPr="008C6C9B">
              <w:rPr>
                <w:rFonts w:ascii="Calibri" w:eastAsia="Calibri" w:hAnsi="Calibri" w:cs="Calibri"/>
                <w:w w:val="105"/>
                <w:szCs w:val="18"/>
              </w:rPr>
              <w:t>321–370</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3C46C677" w14:textId="77777777" w:rsidR="001452BF" w:rsidRPr="008C6C9B" w:rsidRDefault="001452BF" w:rsidP="004019D3">
            <w:pPr>
              <w:pStyle w:val="TableParagraph"/>
              <w:spacing w:before="48"/>
              <w:ind w:left="99"/>
              <w:rPr>
                <w:rFonts w:ascii="Calibri"/>
                <w:w w:val="105"/>
                <w:szCs w:val="18"/>
              </w:rPr>
            </w:pPr>
            <w:r w:rsidRPr="008C6C9B">
              <w:rPr>
                <w:rFonts w:ascii="Calibri"/>
                <w:w w:val="105"/>
                <w:szCs w:val="18"/>
              </w:rPr>
              <w:t>5</w:t>
            </w:r>
          </w:p>
        </w:tc>
        <w:tc>
          <w:tcPr>
            <w:tcW w:w="4371" w:type="dxa"/>
            <w:tcBorders>
              <w:top w:val="single" w:sz="5" w:space="0" w:color="000000"/>
              <w:left w:val="single" w:sz="5" w:space="0" w:color="000000"/>
              <w:bottom w:val="single" w:sz="5" w:space="0" w:color="000000"/>
              <w:right w:val="single" w:sz="6" w:space="0" w:color="000000"/>
            </w:tcBorders>
            <w:tcMar>
              <w:left w:w="14" w:type="dxa"/>
              <w:right w:w="14" w:type="dxa"/>
            </w:tcMar>
          </w:tcPr>
          <w:p w14:paraId="0238A0AC" w14:textId="739B6A19" w:rsidR="001452BF" w:rsidRPr="008C6C9B" w:rsidRDefault="001452BF" w:rsidP="00B32DBE">
            <w:pPr>
              <w:pStyle w:val="TableParagraph"/>
              <w:spacing w:before="48"/>
              <w:ind w:left="104" w:right="111"/>
              <w:rPr>
                <w:rFonts w:ascii="Calibri" w:hAnsi="Calibri"/>
                <w:szCs w:val="18"/>
              </w:rPr>
            </w:pPr>
            <w:r w:rsidRPr="008C6C9B">
              <w:rPr>
                <w:rFonts w:ascii="Calibri" w:hAnsi="Calibri"/>
                <w:szCs w:val="18"/>
              </w:rPr>
              <w:t xml:space="preserve">The organization demonstrates effective, systematic, well-deployed approaches responsive to the overall </w:t>
            </w:r>
            <w:r w:rsidR="00615471" w:rsidRPr="008C6C9B">
              <w:rPr>
                <w:rFonts w:ascii="Calibri" w:hAnsi="Calibri"/>
                <w:szCs w:val="18"/>
              </w:rPr>
              <w:t>question</w:t>
            </w:r>
            <w:r w:rsidRPr="008C6C9B">
              <w:rPr>
                <w:rFonts w:ascii="Calibri" w:hAnsi="Calibri"/>
                <w:szCs w:val="18"/>
              </w:rPr>
              <w:t xml:space="preserve">s </w:t>
            </w:r>
            <w:r w:rsidR="00615471" w:rsidRPr="008C6C9B">
              <w:rPr>
                <w:rFonts w:ascii="Calibri" w:hAnsi="Calibri"/>
                <w:szCs w:val="18"/>
              </w:rPr>
              <w:t xml:space="preserve">in </w:t>
            </w:r>
            <w:r w:rsidRPr="008C6C9B">
              <w:rPr>
                <w:rFonts w:ascii="Calibri" w:hAnsi="Calibri"/>
                <w:szCs w:val="18"/>
              </w:rPr>
              <w:t xml:space="preserve">most Criteria items. The organization demonstrates a fact-based, systematic evaluation and improvement process and organizational learning, including </w:t>
            </w:r>
            <w:r w:rsidR="0009229C" w:rsidRPr="008C6C9B">
              <w:rPr>
                <w:rFonts w:ascii="Calibri" w:hAnsi="Calibri"/>
                <w:szCs w:val="18"/>
              </w:rPr>
              <w:t xml:space="preserve">some </w:t>
            </w:r>
            <w:r w:rsidRPr="008C6C9B">
              <w:rPr>
                <w:rFonts w:ascii="Calibri" w:hAnsi="Calibri"/>
                <w:szCs w:val="18"/>
              </w:rPr>
              <w:t>innovation,</w:t>
            </w:r>
            <w:r w:rsidR="00912BCE" w:rsidRPr="008C6C9B">
              <w:rPr>
                <w:rFonts w:ascii="Calibri" w:hAnsi="Calibri"/>
                <w:szCs w:val="18"/>
              </w:rPr>
              <w:t xml:space="preserve"> </w:t>
            </w:r>
            <w:r w:rsidRPr="008C6C9B">
              <w:rPr>
                <w:rFonts w:ascii="Calibri" w:hAnsi="Calibri"/>
                <w:szCs w:val="18"/>
              </w:rPr>
              <w:t>that result in improving the effectiveness and efficiency of key processes.</w:t>
            </w:r>
          </w:p>
        </w:tc>
        <w:tc>
          <w:tcPr>
            <w:tcW w:w="130" w:type="dxa"/>
            <w:tcBorders>
              <w:left w:val="single" w:sz="6" w:space="0" w:color="000000"/>
              <w:right w:val="single" w:sz="6" w:space="0" w:color="000000"/>
            </w:tcBorders>
            <w:tcMar>
              <w:left w:w="14" w:type="dxa"/>
              <w:right w:w="14" w:type="dxa"/>
            </w:tcMar>
          </w:tcPr>
          <w:p w14:paraId="397F9A38" w14:textId="77777777" w:rsidR="001452BF" w:rsidRPr="008C6C9B" w:rsidRDefault="001452BF" w:rsidP="001452BF">
            <w:pPr>
              <w:pStyle w:val="TableParagraph"/>
              <w:spacing w:before="48"/>
              <w:ind w:left="104" w:right="217"/>
              <w:rPr>
                <w:rFonts w:ascii="Calibri"/>
                <w:w w:val="105"/>
                <w:szCs w:val="18"/>
              </w:rPr>
            </w:pPr>
          </w:p>
        </w:tc>
        <w:tc>
          <w:tcPr>
            <w:tcW w:w="900" w:type="dxa"/>
            <w:tcBorders>
              <w:top w:val="single" w:sz="5" w:space="0" w:color="000000"/>
              <w:left w:val="single" w:sz="6" w:space="0" w:color="000000"/>
              <w:bottom w:val="single" w:sz="5" w:space="0" w:color="000000"/>
              <w:right w:val="single" w:sz="5" w:space="0" w:color="000000"/>
            </w:tcBorders>
            <w:tcMar>
              <w:left w:w="14" w:type="dxa"/>
              <w:right w:w="14" w:type="dxa"/>
            </w:tcMar>
          </w:tcPr>
          <w:p w14:paraId="67CE2FA6" w14:textId="458A4300" w:rsidR="001452BF" w:rsidRPr="008C6C9B" w:rsidRDefault="001452BF" w:rsidP="00981D6C">
            <w:pPr>
              <w:pStyle w:val="TableParagraph"/>
              <w:spacing w:before="48"/>
              <w:jc w:val="center"/>
              <w:rPr>
                <w:rFonts w:ascii="Calibri"/>
                <w:w w:val="105"/>
                <w:szCs w:val="18"/>
              </w:rPr>
            </w:pPr>
            <w:r w:rsidRPr="008C6C9B">
              <w:rPr>
                <w:rFonts w:ascii="Calibri" w:eastAsia="Calibri" w:hAnsi="Calibri" w:cs="Calibri"/>
                <w:szCs w:val="18"/>
              </w:rPr>
              <w:t>256–300</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69553DA4" w14:textId="34850B17" w:rsidR="001452BF" w:rsidRPr="008C6C9B" w:rsidRDefault="001452BF" w:rsidP="00981D6C">
            <w:pPr>
              <w:pStyle w:val="TableParagraph"/>
              <w:spacing w:before="48"/>
              <w:jc w:val="center"/>
              <w:rPr>
                <w:rFonts w:ascii="Calibri" w:eastAsia="Calibri" w:hAnsi="Calibri" w:cs="Calibri"/>
                <w:szCs w:val="18"/>
              </w:rPr>
            </w:pPr>
            <w:r w:rsidRPr="008C6C9B">
              <w:rPr>
                <w:rFonts w:ascii="Calibri" w:eastAsia="Calibri" w:hAnsi="Calibri" w:cs="Calibri"/>
                <w:szCs w:val="18"/>
              </w:rPr>
              <w:t>5</w:t>
            </w:r>
          </w:p>
        </w:tc>
        <w:tc>
          <w:tcPr>
            <w:tcW w:w="4411" w:type="dxa"/>
            <w:tcBorders>
              <w:top w:val="single" w:sz="5" w:space="0" w:color="000000"/>
              <w:left w:val="single" w:sz="5" w:space="0" w:color="000000"/>
              <w:bottom w:val="single" w:sz="5" w:space="0" w:color="000000"/>
              <w:right w:val="single" w:sz="5" w:space="0" w:color="000000"/>
            </w:tcBorders>
            <w:tcMar>
              <w:left w:w="14" w:type="dxa"/>
              <w:right w:w="14" w:type="dxa"/>
            </w:tcMar>
          </w:tcPr>
          <w:p w14:paraId="3450F6D0" w14:textId="2C422723" w:rsidR="001452BF" w:rsidRPr="00532AF8" w:rsidRDefault="003B54B8" w:rsidP="00B32DBE">
            <w:pPr>
              <w:pStyle w:val="TableParagraph"/>
              <w:ind w:left="90" w:right="150"/>
            </w:pPr>
            <w:r w:rsidRPr="00532AF8">
              <w:t xml:space="preserve">Results address most key customer/stakeholder, </w:t>
            </w:r>
            <w:r w:rsidR="001452BF" w:rsidRPr="00532AF8">
              <w:t xml:space="preserve">market, and process requirements, and they demonstrate areas of strength against relevant comparisons and/or benchmarks. </w:t>
            </w:r>
            <w:r w:rsidR="00B32DBE" w:rsidRPr="00532AF8">
              <w:t xml:space="preserve">Beneficial </w:t>
            </w:r>
            <w:r w:rsidR="001452BF" w:rsidRPr="00532AF8">
              <w:t xml:space="preserve">trends and/or good performance are reported for most areas of importance to the overall Criteria </w:t>
            </w:r>
            <w:r w:rsidR="00615471" w:rsidRPr="00532AF8">
              <w:t>question</w:t>
            </w:r>
            <w:r w:rsidR="001452BF" w:rsidRPr="00532AF8">
              <w:t>s and the accomplishment of the organization’s mission.</w:t>
            </w:r>
          </w:p>
        </w:tc>
      </w:tr>
      <w:tr w:rsidR="001452BF" w:rsidRPr="008C6C9B" w14:paraId="24F81E9D" w14:textId="21195159" w:rsidTr="004019D3">
        <w:tc>
          <w:tcPr>
            <w:tcW w:w="892" w:type="dxa"/>
            <w:tcBorders>
              <w:top w:val="single" w:sz="5" w:space="0" w:color="000000"/>
              <w:left w:val="single" w:sz="5" w:space="0" w:color="000000"/>
              <w:bottom w:val="single" w:sz="5" w:space="0" w:color="000000"/>
              <w:right w:val="single" w:sz="5" w:space="0" w:color="000000"/>
            </w:tcBorders>
            <w:tcMar>
              <w:left w:w="14" w:type="dxa"/>
              <w:right w:w="14" w:type="dxa"/>
            </w:tcMar>
          </w:tcPr>
          <w:p w14:paraId="17E004C3" w14:textId="77777777" w:rsidR="001452BF" w:rsidRPr="008C6C9B" w:rsidRDefault="001452BF" w:rsidP="004019D3">
            <w:pPr>
              <w:pStyle w:val="TableParagraph"/>
              <w:spacing w:before="48"/>
              <w:ind w:left="99"/>
              <w:rPr>
                <w:rFonts w:ascii="Calibri" w:eastAsia="Calibri" w:hAnsi="Calibri" w:cs="Calibri"/>
                <w:w w:val="105"/>
                <w:szCs w:val="18"/>
              </w:rPr>
            </w:pPr>
            <w:r w:rsidRPr="008C6C9B">
              <w:rPr>
                <w:rFonts w:ascii="Calibri" w:eastAsia="Calibri" w:hAnsi="Calibri" w:cs="Calibri"/>
                <w:w w:val="105"/>
                <w:szCs w:val="18"/>
              </w:rPr>
              <w:t>371–430</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08237DB1" w14:textId="77777777" w:rsidR="001452BF" w:rsidRPr="008C6C9B" w:rsidRDefault="001452BF" w:rsidP="004019D3">
            <w:pPr>
              <w:pStyle w:val="TableParagraph"/>
              <w:spacing w:before="48"/>
              <w:ind w:left="99"/>
              <w:rPr>
                <w:rFonts w:ascii="Calibri"/>
                <w:w w:val="105"/>
                <w:szCs w:val="18"/>
              </w:rPr>
            </w:pPr>
            <w:r w:rsidRPr="008C6C9B">
              <w:rPr>
                <w:rFonts w:ascii="Calibri"/>
                <w:w w:val="105"/>
                <w:szCs w:val="18"/>
              </w:rPr>
              <w:t>6</w:t>
            </w:r>
          </w:p>
        </w:tc>
        <w:tc>
          <w:tcPr>
            <w:tcW w:w="4371" w:type="dxa"/>
            <w:tcBorders>
              <w:top w:val="single" w:sz="5" w:space="0" w:color="000000"/>
              <w:left w:val="single" w:sz="5" w:space="0" w:color="000000"/>
              <w:bottom w:val="single" w:sz="5" w:space="0" w:color="000000"/>
              <w:right w:val="single" w:sz="6" w:space="0" w:color="000000"/>
            </w:tcBorders>
            <w:tcMar>
              <w:left w:w="14" w:type="dxa"/>
              <w:right w:w="14" w:type="dxa"/>
            </w:tcMar>
          </w:tcPr>
          <w:p w14:paraId="5499A267" w14:textId="0F28070C" w:rsidR="001452BF" w:rsidRPr="008C6C9B" w:rsidRDefault="001452BF" w:rsidP="00B32DBE">
            <w:pPr>
              <w:pStyle w:val="TableParagraph"/>
              <w:spacing w:before="48" w:after="120"/>
              <w:ind w:left="101" w:right="115"/>
              <w:rPr>
                <w:rFonts w:ascii="Calibri" w:hAnsi="Calibri"/>
                <w:szCs w:val="18"/>
              </w:rPr>
            </w:pPr>
            <w:r w:rsidRPr="008C6C9B">
              <w:rPr>
                <w:rFonts w:ascii="Calibri" w:hAnsi="Calibri"/>
                <w:szCs w:val="18"/>
              </w:rPr>
              <w:t xml:space="preserve">The organization demonstrates refined approaches generally responsive to the multiple Criteria </w:t>
            </w:r>
            <w:r w:rsidR="00615471" w:rsidRPr="008C6C9B">
              <w:rPr>
                <w:rFonts w:ascii="Calibri" w:hAnsi="Calibri"/>
                <w:szCs w:val="18"/>
              </w:rPr>
              <w:t>question</w:t>
            </w:r>
            <w:r w:rsidRPr="008C6C9B">
              <w:rPr>
                <w:rFonts w:ascii="Calibri" w:hAnsi="Calibri"/>
                <w:szCs w:val="18"/>
              </w:rPr>
              <w:t xml:space="preserve">s. These approaches are characterized </w:t>
            </w:r>
            <w:proofErr w:type="gramStart"/>
            <w:r w:rsidRPr="008C6C9B">
              <w:rPr>
                <w:rFonts w:ascii="Calibri" w:hAnsi="Calibri"/>
                <w:szCs w:val="18"/>
              </w:rPr>
              <w:t>by the use of</w:t>
            </w:r>
            <w:proofErr w:type="gramEnd"/>
            <w:r w:rsidRPr="008C6C9B">
              <w:rPr>
                <w:rFonts w:ascii="Calibri" w:hAnsi="Calibri"/>
                <w:szCs w:val="18"/>
              </w:rPr>
              <w:t xml:space="preserve"> key measures</w:t>
            </w:r>
            <w:r w:rsidR="00F3209E" w:rsidRPr="008C6C9B">
              <w:rPr>
                <w:rFonts w:ascii="Calibri" w:hAnsi="Calibri"/>
                <w:szCs w:val="18"/>
              </w:rPr>
              <w:t xml:space="preserve"> and</w:t>
            </w:r>
            <w:r w:rsidRPr="008C6C9B">
              <w:rPr>
                <w:rFonts w:ascii="Calibri" w:hAnsi="Calibri"/>
                <w:szCs w:val="18"/>
              </w:rPr>
              <w:t xml:space="preserve"> good deployment in most areas. Organizational learning, including innovation and sharing of best practices, is a key management tool, and there is some integration of approaches with current and future organizational needs.</w:t>
            </w:r>
          </w:p>
        </w:tc>
        <w:tc>
          <w:tcPr>
            <w:tcW w:w="130" w:type="dxa"/>
            <w:tcBorders>
              <w:left w:val="single" w:sz="6" w:space="0" w:color="000000"/>
              <w:right w:val="single" w:sz="6" w:space="0" w:color="000000"/>
            </w:tcBorders>
            <w:tcMar>
              <w:left w:w="14" w:type="dxa"/>
              <w:right w:w="14" w:type="dxa"/>
            </w:tcMar>
          </w:tcPr>
          <w:p w14:paraId="5879D167" w14:textId="77777777" w:rsidR="001452BF" w:rsidRPr="008C6C9B" w:rsidRDefault="001452BF" w:rsidP="001452BF">
            <w:pPr>
              <w:pStyle w:val="TableParagraph"/>
              <w:spacing w:before="48"/>
              <w:ind w:left="104" w:right="217"/>
              <w:rPr>
                <w:rFonts w:ascii="Calibri"/>
                <w:w w:val="105"/>
                <w:szCs w:val="18"/>
              </w:rPr>
            </w:pPr>
          </w:p>
        </w:tc>
        <w:tc>
          <w:tcPr>
            <w:tcW w:w="900" w:type="dxa"/>
            <w:tcBorders>
              <w:top w:val="single" w:sz="5" w:space="0" w:color="000000"/>
              <w:left w:val="single" w:sz="6" w:space="0" w:color="000000"/>
              <w:bottom w:val="single" w:sz="5" w:space="0" w:color="000000"/>
              <w:right w:val="single" w:sz="5" w:space="0" w:color="000000"/>
            </w:tcBorders>
            <w:tcMar>
              <w:left w:w="14" w:type="dxa"/>
              <w:right w:w="14" w:type="dxa"/>
            </w:tcMar>
          </w:tcPr>
          <w:p w14:paraId="5F3A709B" w14:textId="101CAE16" w:rsidR="001452BF" w:rsidRPr="008C6C9B" w:rsidRDefault="001452BF" w:rsidP="00981D6C">
            <w:pPr>
              <w:pStyle w:val="TableParagraph"/>
              <w:spacing w:before="48"/>
              <w:jc w:val="center"/>
              <w:rPr>
                <w:rFonts w:ascii="Calibri"/>
                <w:w w:val="105"/>
                <w:szCs w:val="18"/>
              </w:rPr>
            </w:pPr>
            <w:r w:rsidRPr="008C6C9B">
              <w:rPr>
                <w:rFonts w:ascii="Calibri" w:eastAsia="Calibri" w:hAnsi="Calibri" w:cs="Calibri"/>
                <w:w w:val="105"/>
                <w:szCs w:val="18"/>
              </w:rPr>
              <w:t>301–345</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2FA7A131" w14:textId="6F074B6B" w:rsidR="001452BF" w:rsidRPr="008C6C9B" w:rsidRDefault="001452BF" w:rsidP="00981D6C">
            <w:pPr>
              <w:pStyle w:val="TableParagraph"/>
              <w:spacing w:before="48"/>
              <w:jc w:val="center"/>
              <w:rPr>
                <w:rFonts w:ascii="Calibri" w:eastAsia="Calibri" w:hAnsi="Calibri" w:cs="Calibri"/>
                <w:w w:val="105"/>
                <w:szCs w:val="18"/>
              </w:rPr>
            </w:pPr>
            <w:r w:rsidRPr="008C6C9B">
              <w:rPr>
                <w:rFonts w:ascii="Calibri" w:eastAsia="Calibri" w:hAnsi="Calibri" w:cs="Calibri"/>
                <w:w w:val="105"/>
                <w:szCs w:val="18"/>
              </w:rPr>
              <w:t>6</w:t>
            </w:r>
          </w:p>
        </w:tc>
        <w:tc>
          <w:tcPr>
            <w:tcW w:w="4411" w:type="dxa"/>
            <w:tcBorders>
              <w:top w:val="single" w:sz="5" w:space="0" w:color="000000"/>
              <w:left w:val="single" w:sz="5" w:space="0" w:color="000000"/>
              <w:bottom w:val="single" w:sz="5" w:space="0" w:color="000000"/>
              <w:right w:val="single" w:sz="5" w:space="0" w:color="000000"/>
            </w:tcBorders>
            <w:tcMar>
              <w:left w:w="14" w:type="dxa"/>
              <w:right w:w="14" w:type="dxa"/>
            </w:tcMar>
          </w:tcPr>
          <w:p w14:paraId="63527741" w14:textId="42D24631" w:rsidR="001452BF" w:rsidRPr="008C6C9B" w:rsidRDefault="001452BF" w:rsidP="001452BF">
            <w:pPr>
              <w:pStyle w:val="TableParagraph"/>
              <w:spacing w:before="48"/>
              <w:ind w:left="104" w:right="146"/>
              <w:rPr>
                <w:rFonts w:ascii="Calibri" w:eastAsia="Calibri" w:hAnsi="Calibri" w:cs="Calibri"/>
                <w:w w:val="105"/>
                <w:szCs w:val="18"/>
              </w:rPr>
            </w:pPr>
            <w:r w:rsidRPr="008C6C9B">
              <w:rPr>
                <w:rFonts w:ascii="Calibri" w:eastAsia="Calibri" w:hAnsi="Calibri" w:cs="Calibri"/>
                <w:szCs w:val="18"/>
              </w:rPr>
              <w:t>Results address most key customer/stakeholder, market,</w:t>
            </w:r>
            <w:r w:rsidRPr="008C6C9B">
              <w:rPr>
                <w:rFonts w:ascii="Calibri" w:eastAsia="Calibri" w:hAnsi="Calibri" w:cs="Calibri"/>
                <w:w w:val="104"/>
                <w:szCs w:val="18"/>
              </w:rPr>
              <w:t xml:space="preserve"> </w:t>
            </w:r>
            <w:r w:rsidRPr="008C6C9B">
              <w:rPr>
                <w:rFonts w:ascii="Calibri" w:eastAsia="Calibri" w:hAnsi="Calibri" w:cs="Calibri"/>
                <w:szCs w:val="18"/>
              </w:rPr>
              <w:t>and process requirements, as well as many action plan</w:t>
            </w:r>
            <w:r w:rsidRPr="008C6C9B">
              <w:rPr>
                <w:rFonts w:ascii="Calibri" w:eastAsia="Calibri" w:hAnsi="Calibri" w:cs="Calibri"/>
                <w:w w:val="98"/>
                <w:szCs w:val="18"/>
              </w:rPr>
              <w:t xml:space="preserve"> </w:t>
            </w:r>
            <w:r w:rsidRPr="008C6C9B">
              <w:rPr>
                <w:rFonts w:ascii="Calibri" w:eastAsia="Calibri" w:hAnsi="Calibri" w:cs="Calibri"/>
                <w:szCs w:val="18"/>
              </w:rPr>
              <w:t>requirements. Results demonstrate beneficial trends in</w:t>
            </w:r>
            <w:r w:rsidRPr="008C6C9B">
              <w:rPr>
                <w:rFonts w:ascii="Calibri" w:eastAsia="Calibri" w:hAnsi="Calibri" w:cs="Calibri"/>
                <w:w w:val="98"/>
                <w:szCs w:val="18"/>
              </w:rPr>
              <w:t xml:space="preserve"> </w:t>
            </w:r>
            <w:r w:rsidRPr="008C6C9B">
              <w:rPr>
                <w:rFonts w:ascii="Calibri" w:eastAsia="Calibri" w:hAnsi="Calibri" w:cs="Calibri"/>
                <w:szCs w:val="18"/>
              </w:rPr>
              <w:t xml:space="preserve">areas of importance to the </w:t>
            </w:r>
            <w:r w:rsidR="00322A49">
              <w:rPr>
                <w:rFonts w:ascii="Calibri" w:eastAsia="Calibri" w:hAnsi="Calibri" w:cs="Calibri"/>
                <w:szCs w:val="18"/>
              </w:rPr>
              <w:t xml:space="preserve">multiple </w:t>
            </w:r>
            <w:r w:rsidRPr="008C6C9B">
              <w:rPr>
                <w:rFonts w:ascii="Calibri" w:eastAsia="Calibri" w:hAnsi="Calibri" w:cs="Calibri"/>
                <w:szCs w:val="18"/>
              </w:rPr>
              <w:t xml:space="preserve">Criteria </w:t>
            </w:r>
            <w:r w:rsidR="00615471" w:rsidRPr="008C6C9B">
              <w:rPr>
                <w:rFonts w:ascii="Calibri" w:eastAsia="Calibri" w:hAnsi="Calibri" w:cs="Calibri"/>
                <w:szCs w:val="18"/>
              </w:rPr>
              <w:t>question</w:t>
            </w:r>
            <w:r w:rsidRPr="008C6C9B">
              <w:rPr>
                <w:rFonts w:ascii="Calibri" w:eastAsia="Calibri" w:hAnsi="Calibri" w:cs="Calibri"/>
                <w:szCs w:val="18"/>
              </w:rPr>
              <w:t>s and</w:t>
            </w:r>
            <w:r w:rsidRPr="008C6C9B">
              <w:rPr>
                <w:rFonts w:ascii="Calibri" w:eastAsia="Calibri" w:hAnsi="Calibri" w:cs="Calibri"/>
                <w:w w:val="98"/>
                <w:szCs w:val="18"/>
              </w:rPr>
              <w:t xml:space="preserve"> </w:t>
            </w:r>
            <w:r w:rsidRPr="008C6C9B">
              <w:rPr>
                <w:rFonts w:ascii="Calibri" w:eastAsia="Calibri" w:hAnsi="Calibri" w:cs="Calibri"/>
                <w:szCs w:val="18"/>
              </w:rPr>
              <w:t>the accomplishment of the organization’s mission, and the</w:t>
            </w:r>
            <w:r w:rsidRPr="008C6C9B">
              <w:rPr>
                <w:rFonts w:ascii="Calibri" w:eastAsia="Calibri" w:hAnsi="Calibri" w:cs="Calibri"/>
                <w:w w:val="104"/>
                <w:szCs w:val="18"/>
              </w:rPr>
              <w:t xml:space="preserve"> </w:t>
            </w:r>
            <w:r w:rsidRPr="008C6C9B">
              <w:rPr>
                <w:rFonts w:ascii="Calibri" w:eastAsia="Calibri" w:hAnsi="Calibri" w:cs="Calibri"/>
                <w:szCs w:val="18"/>
              </w:rPr>
              <w:t>organization is an industry* leader in some results areas.</w:t>
            </w:r>
          </w:p>
        </w:tc>
      </w:tr>
      <w:tr w:rsidR="001452BF" w:rsidRPr="008C6C9B" w14:paraId="43647CDA" w14:textId="6DB5F418" w:rsidTr="004019D3">
        <w:tc>
          <w:tcPr>
            <w:tcW w:w="892" w:type="dxa"/>
            <w:tcBorders>
              <w:top w:val="single" w:sz="5" w:space="0" w:color="000000"/>
              <w:left w:val="single" w:sz="5" w:space="0" w:color="000000"/>
              <w:bottom w:val="single" w:sz="5" w:space="0" w:color="000000"/>
              <w:right w:val="single" w:sz="5" w:space="0" w:color="000000"/>
            </w:tcBorders>
            <w:tcMar>
              <w:left w:w="14" w:type="dxa"/>
              <w:right w:w="14" w:type="dxa"/>
            </w:tcMar>
          </w:tcPr>
          <w:p w14:paraId="5DBB34AA" w14:textId="77777777" w:rsidR="001452BF" w:rsidRPr="008C6C9B" w:rsidRDefault="001452BF" w:rsidP="004019D3">
            <w:pPr>
              <w:pStyle w:val="TableParagraph"/>
              <w:spacing w:before="48"/>
              <w:ind w:left="99"/>
              <w:rPr>
                <w:rFonts w:ascii="Calibri" w:eastAsia="Calibri" w:hAnsi="Calibri" w:cs="Calibri"/>
                <w:w w:val="105"/>
                <w:szCs w:val="18"/>
              </w:rPr>
            </w:pPr>
            <w:r w:rsidRPr="008C6C9B">
              <w:rPr>
                <w:rFonts w:ascii="Calibri" w:eastAsia="Calibri" w:hAnsi="Calibri" w:cs="Calibri"/>
                <w:w w:val="105"/>
                <w:szCs w:val="18"/>
              </w:rPr>
              <w:t>431–480</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71E05078" w14:textId="77777777" w:rsidR="001452BF" w:rsidRPr="008C6C9B" w:rsidRDefault="001452BF" w:rsidP="004019D3">
            <w:pPr>
              <w:pStyle w:val="TableParagraph"/>
              <w:spacing w:before="48"/>
              <w:ind w:left="99"/>
              <w:rPr>
                <w:rFonts w:ascii="Calibri"/>
                <w:w w:val="105"/>
                <w:szCs w:val="18"/>
              </w:rPr>
            </w:pPr>
            <w:r w:rsidRPr="008C6C9B">
              <w:rPr>
                <w:rFonts w:ascii="Calibri"/>
                <w:w w:val="105"/>
                <w:szCs w:val="18"/>
              </w:rPr>
              <w:t>7</w:t>
            </w:r>
          </w:p>
        </w:tc>
        <w:tc>
          <w:tcPr>
            <w:tcW w:w="4371" w:type="dxa"/>
            <w:tcBorders>
              <w:top w:val="single" w:sz="5" w:space="0" w:color="000000"/>
              <w:left w:val="single" w:sz="5" w:space="0" w:color="000000"/>
              <w:bottom w:val="single" w:sz="5" w:space="0" w:color="000000"/>
              <w:right w:val="single" w:sz="6" w:space="0" w:color="000000"/>
            </w:tcBorders>
            <w:tcMar>
              <w:left w:w="14" w:type="dxa"/>
              <w:right w:w="14" w:type="dxa"/>
            </w:tcMar>
          </w:tcPr>
          <w:p w14:paraId="457C0F51" w14:textId="44A31CE6" w:rsidR="001452BF" w:rsidRPr="008C6C9B" w:rsidRDefault="001452BF" w:rsidP="00B32DBE">
            <w:pPr>
              <w:pStyle w:val="TableParagraph"/>
              <w:spacing w:before="48" w:after="120"/>
              <w:ind w:left="101" w:right="115"/>
              <w:rPr>
                <w:rFonts w:ascii="Calibri" w:hAnsi="Calibri"/>
                <w:szCs w:val="18"/>
              </w:rPr>
            </w:pPr>
            <w:r w:rsidRPr="008C6C9B">
              <w:rPr>
                <w:rFonts w:ascii="Calibri" w:hAnsi="Calibri"/>
                <w:szCs w:val="18"/>
              </w:rPr>
              <w:t xml:space="preserve">The organization demonstrates refined approaches responsive to the multiple </w:t>
            </w:r>
            <w:r w:rsidR="00615471" w:rsidRPr="008C6C9B">
              <w:rPr>
                <w:rFonts w:ascii="Calibri" w:hAnsi="Calibri"/>
                <w:szCs w:val="18"/>
              </w:rPr>
              <w:t>question</w:t>
            </w:r>
            <w:r w:rsidRPr="008C6C9B">
              <w:rPr>
                <w:rFonts w:ascii="Calibri" w:hAnsi="Calibri"/>
                <w:szCs w:val="18"/>
              </w:rPr>
              <w:t>s</w:t>
            </w:r>
            <w:r w:rsidR="00B32DBE" w:rsidRPr="008C6C9B">
              <w:rPr>
                <w:rFonts w:ascii="Calibri" w:hAnsi="Calibri"/>
                <w:szCs w:val="18"/>
              </w:rPr>
              <w:t xml:space="preserve"> </w:t>
            </w:r>
            <w:r w:rsidR="00615471" w:rsidRPr="008C6C9B">
              <w:rPr>
                <w:rFonts w:ascii="Calibri" w:hAnsi="Calibri"/>
                <w:szCs w:val="18"/>
              </w:rPr>
              <w:t xml:space="preserve">in </w:t>
            </w:r>
            <w:r w:rsidR="00B32DBE" w:rsidRPr="008C6C9B">
              <w:rPr>
                <w:rFonts w:ascii="Calibri" w:hAnsi="Calibri"/>
                <w:szCs w:val="18"/>
              </w:rPr>
              <w:t>most Criteria items</w:t>
            </w:r>
            <w:r w:rsidRPr="008C6C9B">
              <w:rPr>
                <w:rFonts w:ascii="Calibri" w:hAnsi="Calibri"/>
                <w:szCs w:val="18"/>
              </w:rPr>
              <w:t>. It also demonstrates innovation, excellent deployment, and good-to-excellent use of measures in most areas. There is good-to-excellent integration of approaches with organizational needs</w:t>
            </w:r>
            <w:r w:rsidR="00661FA8">
              <w:rPr>
                <w:rFonts w:ascii="Calibri" w:hAnsi="Calibri"/>
                <w:szCs w:val="18"/>
              </w:rPr>
              <w:t>;</w:t>
            </w:r>
            <w:r w:rsidRPr="008C6C9B">
              <w:rPr>
                <w:rFonts w:ascii="Calibri" w:hAnsi="Calibri"/>
                <w:szCs w:val="18"/>
              </w:rPr>
              <w:t xml:space="preserve"> organizational analysis, learning through innovation, and sharing of best practices a</w:t>
            </w:r>
            <w:r w:rsidR="00661FA8">
              <w:rPr>
                <w:rFonts w:ascii="Calibri" w:hAnsi="Calibri"/>
                <w:szCs w:val="18"/>
              </w:rPr>
              <w:t>re</w:t>
            </w:r>
            <w:r w:rsidRPr="008C6C9B">
              <w:rPr>
                <w:rFonts w:ascii="Calibri" w:hAnsi="Calibri"/>
                <w:szCs w:val="18"/>
              </w:rPr>
              <w:t xml:space="preserve"> key management strategies.</w:t>
            </w:r>
          </w:p>
        </w:tc>
        <w:tc>
          <w:tcPr>
            <w:tcW w:w="130" w:type="dxa"/>
            <w:tcBorders>
              <w:left w:val="single" w:sz="6" w:space="0" w:color="000000"/>
              <w:right w:val="single" w:sz="6" w:space="0" w:color="000000"/>
            </w:tcBorders>
            <w:tcMar>
              <w:left w:w="14" w:type="dxa"/>
              <w:right w:w="14" w:type="dxa"/>
            </w:tcMar>
          </w:tcPr>
          <w:p w14:paraId="7C565CF5" w14:textId="77777777" w:rsidR="001452BF" w:rsidRPr="008C6C9B" w:rsidRDefault="001452BF" w:rsidP="001452BF">
            <w:pPr>
              <w:pStyle w:val="TableParagraph"/>
              <w:spacing w:before="48"/>
              <w:ind w:left="104" w:right="217"/>
              <w:rPr>
                <w:rFonts w:ascii="Calibri"/>
                <w:w w:val="105"/>
                <w:szCs w:val="18"/>
              </w:rPr>
            </w:pPr>
          </w:p>
        </w:tc>
        <w:tc>
          <w:tcPr>
            <w:tcW w:w="900" w:type="dxa"/>
            <w:tcBorders>
              <w:top w:val="single" w:sz="5" w:space="0" w:color="000000"/>
              <w:left w:val="single" w:sz="6" w:space="0" w:color="000000"/>
              <w:bottom w:val="single" w:sz="5" w:space="0" w:color="000000"/>
              <w:right w:val="single" w:sz="5" w:space="0" w:color="000000"/>
            </w:tcBorders>
            <w:tcMar>
              <w:left w:w="14" w:type="dxa"/>
              <w:right w:w="14" w:type="dxa"/>
            </w:tcMar>
          </w:tcPr>
          <w:p w14:paraId="50860020" w14:textId="31D1DB7B" w:rsidR="001452BF" w:rsidRPr="008C6C9B" w:rsidRDefault="001452BF" w:rsidP="00981D6C">
            <w:pPr>
              <w:pStyle w:val="TableParagraph"/>
              <w:spacing w:before="48"/>
              <w:jc w:val="center"/>
              <w:rPr>
                <w:rFonts w:ascii="Calibri"/>
                <w:w w:val="105"/>
                <w:szCs w:val="18"/>
              </w:rPr>
            </w:pPr>
            <w:r w:rsidRPr="008C6C9B">
              <w:rPr>
                <w:rFonts w:ascii="Calibri" w:eastAsia="Calibri" w:hAnsi="Calibri" w:cs="Calibri"/>
                <w:szCs w:val="18"/>
              </w:rPr>
              <w:t>346–390</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3C4CDA79" w14:textId="05E52E74" w:rsidR="001452BF" w:rsidRPr="008C6C9B" w:rsidRDefault="001452BF" w:rsidP="00981D6C">
            <w:pPr>
              <w:pStyle w:val="TableParagraph"/>
              <w:spacing w:before="48"/>
              <w:jc w:val="center"/>
              <w:rPr>
                <w:rFonts w:ascii="Calibri" w:eastAsia="Calibri" w:hAnsi="Calibri" w:cs="Calibri"/>
                <w:szCs w:val="18"/>
              </w:rPr>
            </w:pPr>
            <w:r w:rsidRPr="008C6C9B">
              <w:rPr>
                <w:rFonts w:ascii="Calibri" w:eastAsia="Calibri" w:hAnsi="Calibri" w:cs="Calibri"/>
                <w:szCs w:val="18"/>
              </w:rPr>
              <w:t>7</w:t>
            </w:r>
          </w:p>
        </w:tc>
        <w:tc>
          <w:tcPr>
            <w:tcW w:w="4411" w:type="dxa"/>
            <w:tcBorders>
              <w:top w:val="single" w:sz="5" w:space="0" w:color="000000"/>
              <w:left w:val="single" w:sz="5" w:space="0" w:color="000000"/>
              <w:bottom w:val="single" w:sz="5" w:space="0" w:color="000000"/>
              <w:right w:val="single" w:sz="5" w:space="0" w:color="000000"/>
            </w:tcBorders>
            <w:tcMar>
              <w:left w:w="14" w:type="dxa"/>
              <w:right w:w="14" w:type="dxa"/>
            </w:tcMar>
          </w:tcPr>
          <w:p w14:paraId="786223BE" w14:textId="09C73533" w:rsidR="001452BF" w:rsidRPr="008C6C9B" w:rsidRDefault="003B54B8" w:rsidP="00B32DBE">
            <w:pPr>
              <w:pStyle w:val="TableParagraph"/>
              <w:spacing w:before="48"/>
              <w:ind w:left="104" w:right="150"/>
              <w:rPr>
                <w:rFonts w:ascii="Calibri" w:eastAsia="Calibri" w:hAnsi="Calibri" w:cs="Calibri"/>
                <w:szCs w:val="18"/>
              </w:rPr>
            </w:pPr>
            <w:r w:rsidRPr="008C6C9B">
              <w:rPr>
                <w:rFonts w:ascii="Calibri" w:eastAsia="Calibri" w:hAnsi="Calibri" w:cs="Calibri"/>
                <w:szCs w:val="18"/>
              </w:rPr>
              <w:t xml:space="preserve">Results address most key customer/stakeholder, </w:t>
            </w:r>
            <w:r w:rsidR="001452BF" w:rsidRPr="008C6C9B">
              <w:rPr>
                <w:rFonts w:ascii="Calibri" w:eastAsia="Calibri" w:hAnsi="Calibri" w:cs="Calibri"/>
                <w:szCs w:val="18"/>
              </w:rPr>
              <w:t>market,</w:t>
            </w:r>
            <w:r w:rsidR="001452BF" w:rsidRPr="008C6C9B">
              <w:rPr>
                <w:rFonts w:ascii="Calibri" w:eastAsia="Calibri" w:hAnsi="Calibri" w:cs="Calibri"/>
                <w:w w:val="98"/>
                <w:szCs w:val="18"/>
              </w:rPr>
              <w:t xml:space="preserve"> </w:t>
            </w:r>
            <w:r w:rsidR="001452BF" w:rsidRPr="008C6C9B">
              <w:rPr>
                <w:rFonts w:ascii="Calibri" w:eastAsia="Calibri" w:hAnsi="Calibri" w:cs="Calibri"/>
                <w:szCs w:val="18"/>
              </w:rPr>
              <w:t>process, and action plan requirements. Results</w:t>
            </w:r>
            <w:r w:rsidR="001452BF" w:rsidRPr="008C6C9B">
              <w:rPr>
                <w:rFonts w:ascii="Calibri" w:eastAsia="Calibri" w:hAnsi="Calibri" w:cs="Calibri"/>
                <w:w w:val="98"/>
                <w:szCs w:val="18"/>
              </w:rPr>
              <w:t xml:space="preserve"> </w:t>
            </w:r>
            <w:r w:rsidR="001452BF" w:rsidRPr="008C6C9B">
              <w:rPr>
                <w:rFonts w:ascii="Calibri" w:eastAsia="Calibri" w:hAnsi="Calibri" w:cs="Calibri"/>
                <w:szCs w:val="18"/>
              </w:rPr>
              <w:t>demonstrate excellent organizational performance levels</w:t>
            </w:r>
            <w:r w:rsidR="001452BF" w:rsidRPr="008C6C9B">
              <w:rPr>
                <w:rFonts w:ascii="Calibri" w:eastAsia="Calibri" w:hAnsi="Calibri" w:cs="Calibri"/>
                <w:w w:val="105"/>
                <w:szCs w:val="18"/>
              </w:rPr>
              <w:t xml:space="preserve"> </w:t>
            </w:r>
            <w:r w:rsidR="001452BF" w:rsidRPr="008C6C9B">
              <w:rPr>
                <w:rFonts w:ascii="Calibri" w:eastAsia="Calibri" w:hAnsi="Calibri" w:cs="Calibri"/>
                <w:szCs w:val="18"/>
              </w:rPr>
              <w:t>and some industry* leadership. Results demonstrate</w:t>
            </w:r>
            <w:r w:rsidR="001452BF" w:rsidRPr="008C6C9B">
              <w:rPr>
                <w:rFonts w:ascii="Calibri" w:eastAsia="Calibri" w:hAnsi="Calibri" w:cs="Calibri"/>
                <w:w w:val="98"/>
                <w:szCs w:val="18"/>
              </w:rPr>
              <w:t xml:space="preserve"> </w:t>
            </w:r>
            <w:r w:rsidR="001452BF" w:rsidRPr="008C6C9B">
              <w:rPr>
                <w:rFonts w:ascii="Calibri" w:eastAsia="Calibri" w:hAnsi="Calibri" w:cs="Calibri"/>
                <w:szCs w:val="18"/>
              </w:rPr>
              <w:t>sustained beneficial trends in most areas of importance to</w:t>
            </w:r>
            <w:r w:rsidR="001452BF" w:rsidRPr="008C6C9B">
              <w:rPr>
                <w:rFonts w:ascii="Calibri" w:eastAsia="Calibri" w:hAnsi="Calibri" w:cs="Calibri"/>
                <w:w w:val="105"/>
                <w:szCs w:val="18"/>
              </w:rPr>
              <w:t xml:space="preserve"> </w:t>
            </w:r>
            <w:r w:rsidR="001452BF" w:rsidRPr="008C6C9B">
              <w:rPr>
                <w:rFonts w:ascii="Calibri" w:eastAsia="Calibri" w:hAnsi="Calibri" w:cs="Calibri"/>
                <w:szCs w:val="18"/>
              </w:rPr>
              <w:t xml:space="preserve">the multiple Criteria </w:t>
            </w:r>
            <w:r w:rsidR="00615471" w:rsidRPr="008C6C9B">
              <w:rPr>
                <w:rFonts w:ascii="Calibri" w:eastAsia="Calibri" w:hAnsi="Calibri" w:cs="Calibri"/>
                <w:szCs w:val="18"/>
              </w:rPr>
              <w:t>question</w:t>
            </w:r>
            <w:r w:rsidR="001452BF" w:rsidRPr="008C6C9B">
              <w:rPr>
                <w:rFonts w:ascii="Calibri" w:eastAsia="Calibri" w:hAnsi="Calibri" w:cs="Calibri"/>
                <w:szCs w:val="18"/>
              </w:rPr>
              <w:t>s and the</w:t>
            </w:r>
            <w:r w:rsidR="001452BF" w:rsidRPr="008C6C9B">
              <w:rPr>
                <w:rFonts w:ascii="Calibri" w:eastAsia="Calibri" w:hAnsi="Calibri" w:cs="Calibri"/>
                <w:w w:val="104"/>
                <w:szCs w:val="18"/>
              </w:rPr>
              <w:t xml:space="preserve"> </w:t>
            </w:r>
            <w:r w:rsidR="001452BF" w:rsidRPr="008C6C9B">
              <w:rPr>
                <w:rFonts w:ascii="Calibri" w:eastAsia="Calibri" w:hAnsi="Calibri" w:cs="Calibri"/>
                <w:szCs w:val="18"/>
              </w:rPr>
              <w:t>accomplishment of the organization’s mission.</w:t>
            </w:r>
          </w:p>
        </w:tc>
      </w:tr>
      <w:tr w:rsidR="001452BF" w:rsidRPr="008C6C9B" w14:paraId="728CB3AA" w14:textId="680226EF" w:rsidTr="004019D3">
        <w:tc>
          <w:tcPr>
            <w:tcW w:w="892" w:type="dxa"/>
            <w:tcBorders>
              <w:top w:val="single" w:sz="5" w:space="0" w:color="000000"/>
              <w:left w:val="single" w:sz="5" w:space="0" w:color="000000"/>
              <w:bottom w:val="single" w:sz="5" w:space="0" w:color="000000"/>
              <w:right w:val="single" w:sz="5" w:space="0" w:color="000000"/>
            </w:tcBorders>
            <w:tcMar>
              <w:left w:w="14" w:type="dxa"/>
              <w:right w:w="14" w:type="dxa"/>
            </w:tcMar>
          </w:tcPr>
          <w:p w14:paraId="01169CA7" w14:textId="77777777" w:rsidR="001452BF" w:rsidRPr="008C6C9B" w:rsidRDefault="001452BF" w:rsidP="004019D3">
            <w:pPr>
              <w:pStyle w:val="TableParagraph"/>
              <w:spacing w:before="48"/>
              <w:ind w:left="99"/>
              <w:rPr>
                <w:rFonts w:ascii="Calibri" w:eastAsia="Calibri" w:hAnsi="Calibri" w:cs="Calibri"/>
                <w:w w:val="105"/>
                <w:szCs w:val="18"/>
              </w:rPr>
            </w:pPr>
            <w:r w:rsidRPr="008C6C9B">
              <w:rPr>
                <w:rFonts w:ascii="Calibri" w:eastAsia="Calibri" w:hAnsi="Calibri" w:cs="Calibri"/>
                <w:w w:val="105"/>
                <w:szCs w:val="18"/>
              </w:rPr>
              <w:t>481–550</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5B8463E5" w14:textId="77777777" w:rsidR="001452BF" w:rsidRPr="008C6C9B" w:rsidRDefault="001452BF" w:rsidP="00981D6C">
            <w:pPr>
              <w:pStyle w:val="TableParagraph"/>
              <w:spacing w:before="48"/>
              <w:ind w:left="99"/>
              <w:rPr>
                <w:rFonts w:ascii="Calibri"/>
                <w:w w:val="105"/>
                <w:szCs w:val="18"/>
              </w:rPr>
            </w:pPr>
            <w:r w:rsidRPr="008C6C9B">
              <w:rPr>
                <w:rFonts w:ascii="Calibri"/>
                <w:w w:val="105"/>
                <w:szCs w:val="18"/>
              </w:rPr>
              <w:t>8</w:t>
            </w:r>
          </w:p>
        </w:tc>
        <w:tc>
          <w:tcPr>
            <w:tcW w:w="4371" w:type="dxa"/>
            <w:tcBorders>
              <w:top w:val="single" w:sz="5" w:space="0" w:color="000000"/>
              <w:left w:val="single" w:sz="5" w:space="0" w:color="000000"/>
              <w:bottom w:val="single" w:sz="5" w:space="0" w:color="000000"/>
              <w:right w:val="single" w:sz="6" w:space="0" w:color="000000"/>
            </w:tcBorders>
            <w:tcMar>
              <w:left w:w="14" w:type="dxa"/>
              <w:right w:w="14" w:type="dxa"/>
            </w:tcMar>
          </w:tcPr>
          <w:p w14:paraId="00F92F00" w14:textId="3A5093AF" w:rsidR="001452BF" w:rsidRPr="008C6C9B" w:rsidRDefault="001452BF" w:rsidP="00B32DBE">
            <w:pPr>
              <w:pStyle w:val="TableParagraph"/>
              <w:spacing w:before="48"/>
              <w:ind w:left="104" w:right="111"/>
              <w:rPr>
                <w:rFonts w:ascii="Calibri" w:hAnsi="Calibri"/>
                <w:szCs w:val="18"/>
              </w:rPr>
            </w:pPr>
            <w:r w:rsidRPr="008C6C9B">
              <w:rPr>
                <w:rFonts w:ascii="Calibri" w:hAnsi="Calibri"/>
                <w:szCs w:val="18"/>
              </w:rPr>
              <w:t xml:space="preserve">The organization demonstrates outstanding approaches fully responsive to the multiple Criteria </w:t>
            </w:r>
            <w:r w:rsidR="00615471" w:rsidRPr="008C6C9B">
              <w:rPr>
                <w:rFonts w:ascii="Calibri" w:hAnsi="Calibri"/>
                <w:szCs w:val="18"/>
              </w:rPr>
              <w:t>question</w:t>
            </w:r>
            <w:r w:rsidRPr="008C6C9B">
              <w:rPr>
                <w:rFonts w:ascii="Calibri" w:hAnsi="Calibri"/>
                <w:szCs w:val="18"/>
              </w:rPr>
              <w:t>s. Approaches are fully deployed and demonstrate excellent, sustained use of measures. There is excellent integration of approaches with organizational needs. Organizational analysis, learning through innovation, and sharing of best practices are pervasive.</w:t>
            </w:r>
          </w:p>
        </w:tc>
        <w:tc>
          <w:tcPr>
            <w:tcW w:w="130" w:type="dxa"/>
            <w:tcBorders>
              <w:left w:val="single" w:sz="6" w:space="0" w:color="000000"/>
              <w:right w:val="single" w:sz="6" w:space="0" w:color="000000"/>
            </w:tcBorders>
            <w:tcMar>
              <w:left w:w="14" w:type="dxa"/>
              <w:right w:w="14" w:type="dxa"/>
            </w:tcMar>
          </w:tcPr>
          <w:p w14:paraId="61704C5D" w14:textId="77777777" w:rsidR="001452BF" w:rsidRPr="008C6C9B" w:rsidRDefault="001452BF" w:rsidP="001452BF">
            <w:pPr>
              <w:pStyle w:val="TableParagraph"/>
              <w:spacing w:before="48"/>
              <w:ind w:left="104" w:right="217"/>
              <w:rPr>
                <w:rFonts w:ascii="Calibri"/>
                <w:w w:val="105"/>
                <w:szCs w:val="18"/>
              </w:rPr>
            </w:pPr>
          </w:p>
        </w:tc>
        <w:tc>
          <w:tcPr>
            <w:tcW w:w="900" w:type="dxa"/>
            <w:tcBorders>
              <w:top w:val="single" w:sz="5" w:space="0" w:color="000000"/>
              <w:left w:val="single" w:sz="6" w:space="0" w:color="000000"/>
              <w:bottom w:val="single" w:sz="5" w:space="0" w:color="000000"/>
              <w:right w:val="single" w:sz="5" w:space="0" w:color="000000"/>
            </w:tcBorders>
            <w:tcMar>
              <w:left w:w="14" w:type="dxa"/>
              <w:right w:w="14" w:type="dxa"/>
            </w:tcMar>
          </w:tcPr>
          <w:p w14:paraId="364CD721" w14:textId="7DFD2429" w:rsidR="001452BF" w:rsidRPr="008C6C9B" w:rsidRDefault="001452BF" w:rsidP="00981D6C">
            <w:pPr>
              <w:pStyle w:val="TableParagraph"/>
              <w:spacing w:before="48"/>
              <w:jc w:val="center"/>
              <w:rPr>
                <w:rFonts w:ascii="Calibri"/>
                <w:w w:val="105"/>
                <w:szCs w:val="18"/>
              </w:rPr>
            </w:pPr>
            <w:r w:rsidRPr="008C6C9B">
              <w:rPr>
                <w:rFonts w:ascii="Calibri" w:eastAsia="Calibri" w:hAnsi="Calibri" w:cs="Calibri"/>
                <w:szCs w:val="18"/>
              </w:rPr>
              <w:t>391–450</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4BF1A605" w14:textId="4433BEE1" w:rsidR="001452BF" w:rsidRPr="008C6C9B" w:rsidRDefault="001452BF" w:rsidP="00981D6C">
            <w:pPr>
              <w:pStyle w:val="TableParagraph"/>
              <w:spacing w:before="48"/>
              <w:jc w:val="center"/>
              <w:rPr>
                <w:rFonts w:ascii="Calibri" w:eastAsia="Calibri" w:hAnsi="Calibri" w:cs="Calibri"/>
                <w:szCs w:val="18"/>
              </w:rPr>
            </w:pPr>
            <w:r w:rsidRPr="008C6C9B">
              <w:rPr>
                <w:rFonts w:ascii="Calibri" w:eastAsia="Calibri" w:hAnsi="Calibri" w:cs="Calibri"/>
                <w:szCs w:val="18"/>
              </w:rPr>
              <w:t>8</w:t>
            </w:r>
          </w:p>
        </w:tc>
        <w:tc>
          <w:tcPr>
            <w:tcW w:w="4411" w:type="dxa"/>
            <w:tcBorders>
              <w:top w:val="single" w:sz="5" w:space="0" w:color="000000"/>
              <w:left w:val="single" w:sz="5" w:space="0" w:color="000000"/>
              <w:bottom w:val="single" w:sz="5" w:space="0" w:color="000000"/>
              <w:right w:val="single" w:sz="5" w:space="0" w:color="000000"/>
            </w:tcBorders>
            <w:tcMar>
              <w:left w:w="14" w:type="dxa"/>
              <w:right w:w="14" w:type="dxa"/>
            </w:tcMar>
          </w:tcPr>
          <w:p w14:paraId="359C82DB" w14:textId="403E7638" w:rsidR="001452BF" w:rsidRPr="008C6C9B" w:rsidRDefault="00DF4955" w:rsidP="00DF4955">
            <w:pPr>
              <w:pStyle w:val="TableParagraph"/>
              <w:spacing w:before="48"/>
              <w:ind w:left="104" w:right="217"/>
              <w:rPr>
                <w:rFonts w:ascii="Calibri" w:eastAsia="Calibri" w:hAnsi="Calibri" w:cs="Calibri"/>
                <w:szCs w:val="18"/>
              </w:rPr>
            </w:pPr>
            <w:r w:rsidRPr="008C6C9B">
              <w:rPr>
                <w:rFonts w:ascii="Calibri" w:eastAsia="Calibri" w:hAnsi="Calibri" w:cs="Calibri"/>
                <w:szCs w:val="18"/>
              </w:rPr>
              <w:t>Results fully address key customer/stakeholder,</w:t>
            </w:r>
            <w:r w:rsidR="001452BF" w:rsidRPr="008C6C9B">
              <w:rPr>
                <w:rFonts w:ascii="Calibri" w:eastAsia="Calibri" w:hAnsi="Calibri" w:cs="Calibri"/>
                <w:szCs w:val="18"/>
              </w:rPr>
              <w:t xml:space="preserve"> </w:t>
            </w:r>
            <w:r w:rsidRPr="008C6C9B">
              <w:rPr>
                <w:rFonts w:ascii="Calibri" w:eastAsia="Calibri" w:hAnsi="Calibri" w:cs="Calibri"/>
                <w:szCs w:val="18"/>
              </w:rPr>
              <w:t>market,</w:t>
            </w:r>
            <w:r w:rsidRPr="008C6C9B">
              <w:rPr>
                <w:rFonts w:ascii="Calibri" w:eastAsia="Calibri" w:hAnsi="Calibri" w:cs="Calibri"/>
                <w:w w:val="98"/>
                <w:szCs w:val="18"/>
              </w:rPr>
              <w:t xml:space="preserve"> </w:t>
            </w:r>
            <w:r w:rsidR="001452BF" w:rsidRPr="008C6C9B">
              <w:rPr>
                <w:rFonts w:ascii="Calibri" w:eastAsia="Calibri" w:hAnsi="Calibri" w:cs="Calibri"/>
                <w:szCs w:val="18"/>
              </w:rPr>
              <w:t>process, and action plan requirements and include</w:t>
            </w:r>
            <w:r w:rsidR="001452BF" w:rsidRPr="008C6C9B">
              <w:rPr>
                <w:rFonts w:ascii="Calibri" w:eastAsia="Calibri" w:hAnsi="Calibri" w:cs="Calibri"/>
                <w:w w:val="98"/>
                <w:szCs w:val="18"/>
              </w:rPr>
              <w:t xml:space="preserve"> </w:t>
            </w:r>
            <w:r w:rsidR="001452BF" w:rsidRPr="008C6C9B">
              <w:rPr>
                <w:rFonts w:ascii="Calibri" w:eastAsia="Calibri" w:hAnsi="Calibri" w:cs="Calibri"/>
                <w:szCs w:val="18"/>
              </w:rPr>
              <w:t>projections of future performance. Results demonstrate</w:t>
            </w:r>
            <w:r w:rsidR="001452BF" w:rsidRPr="008C6C9B">
              <w:rPr>
                <w:rFonts w:ascii="Calibri" w:eastAsia="Calibri" w:hAnsi="Calibri" w:cs="Calibri"/>
                <w:w w:val="104"/>
                <w:szCs w:val="18"/>
              </w:rPr>
              <w:t xml:space="preserve"> </w:t>
            </w:r>
            <w:r w:rsidR="001452BF" w:rsidRPr="008C6C9B">
              <w:rPr>
                <w:rFonts w:ascii="Calibri" w:eastAsia="Calibri" w:hAnsi="Calibri" w:cs="Calibri"/>
                <w:szCs w:val="18"/>
              </w:rPr>
              <w:t>excellent organizational performance levels, as well as</w:t>
            </w:r>
            <w:r w:rsidR="001452BF" w:rsidRPr="008C6C9B">
              <w:rPr>
                <w:rFonts w:ascii="Calibri" w:eastAsia="Calibri" w:hAnsi="Calibri" w:cs="Calibri"/>
                <w:w w:val="98"/>
                <w:szCs w:val="18"/>
              </w:rPr>
              <w:t xml:space="preserve"> </w:t>
            </w:r>
            <w:r w:rsidR="001452BF" w:rsidRPr="008C6C9B">
              <w:rPr>
                <w:rFonts w:ascii="Calibri" w:eastAsia="Calibri" w:hAnsi="Calibri" w:cs="Calibri"/>
                <w:szCs w:val="18"/>
              </w:rPr>
              <w:t>national and world leadership. Results demonstrate</w:t>
            </w:r>
            <w:r w:rsidR="001452BF" w:rsidRPr="008C6C9B">
              <w:rPr>
                <w:rFonts w:ascii="Calibri" w:eastAsia="Calibri" w:hAnsi="Calibri" w:cs="Calibri"/>
                <w:w w:val="98"/>
                <w:szCs w:val="18"/>
              </w:rPr>
              <w:t xml:space="preserve"> </w:t>
            </w:r>
            <w:r w:rsidR="001452BF" w:rsidRPr="008C6C9B">
              <w:rPr>
                <w:rFonts w:ascii="Calibri" w:eastAsia="Calibri" w:hAnsi="Calibri" w:cs="Calibri"/>
                <w:szCs w:val="18"/>
              </w:rPr>
              <w:t>sustained beneficial trends in all areas of importance to</w:t>
            </w:r>
            <w:r w:rsidR="001452BF" w:rsidRPr="008C6C9B">
              <w:rPr>
                <w:rFonts w:ascii="Calibri" w:eastAsia="Calibri" w:hAnsi="Calibri" w:cs="Calibri"/>
                <w:w w:val="98"/>
                <w:szCs w:val="18"/>
              </w:rPr>
              <w:t xml:space="preserve"> </w:t>
            </w:r>
            <w:r w:rsidR="001452BF" w:rsidRPr="008C6C9B">
              <w:rPr>
                <w:rFonts w:ascii="Calibri" w:eastAsia="Calibri" w:hAnsi="Calibri" w:cs="Calibri"/>
                <w:szCs w:val="18"/>
              </w:rPr>
              <w:t xml:space="preserve">the multiple Criteria </w:t>
            </w:r>
            <w:r w:rsidR="00615471" w:rsidRPr="008C6C9B">
              <w:rPr>
                <w:rFonts w:ascii="Calibri" w:eastAsia="Calibri" w:hAnsi="Calibri" w:cs="Calibri"/>
                <w:szCs w:val="18"/>
              </w:rPr>
              <w:t>question</w:t>
            </w:r>
            <w:r w:rsidR="001452BF" w:rsidRPr="008C6C9B">
              <w:rPr>
                <w:rFonts w:ascii="Calibri" w:eastAsia="Calibri" w:hAnsi="Calibri" w:cs="Calibri"/>
                <w:szCs w:val="18"/>
              </w:rPr>
              <w:t>s and the</w:t>
            </w:r>
            <w:r w:rsidR="001452BF" w:rsidRPr="008C6C9B">
              <w:rPr>
                <w:rFonts w:ascii="Calibri" w:eastAsia="Calibri" w:hAnsi="Calibri" w:cs="Calibri"/>
                <w:w w:val="104"/>
                <w:szCs w:val="18"/>
              </w:rPr>
              <w:t xml:space="preserve"> </w:t>
            </w:r>
            <w:r w:rsidR="001452BF" w:rsidRPr="008C6C9B">
              <w:rPr>
                <w:rFonts w:ascii="Calibri" w:eastAsia="Calibri" w:hAnsi="Calibri" w:cs="Calibri"/>
                <w:szCs w:val="18"/>
              </w:rPr>
              <w:t>accomplishment of the organization’s mission.</w:t>
            </w:r>
          </w:p>
        </w:tc>
      </w:tr>
    </w:tbl>
    <w:p w14:paraId="1397184D" w14:textId="609E7F3C" w:rsidR="001176B0" w:rsidRPr="001452BF" w:rsidRDefault="001452BF" w:rsidP="001452BF">
      <w:pPr>
        <w:ind w:left="5940" w:hanging="180"/>
        <w:rPr>
          <w:rFonts w:ascii="Calibri" w:eastAsia="Calibri" w:hAnsi="Calibri" w:cs="Calibri"/>
          <w:sz w:val="18"/>
          <w:szCs w:val="18"/>
        </w:rPr>
      </w:pPr>
      <w:r w:rsidRPr="008C6C9B">
        <w:rPr>
          <w:rFonts w:ascii="Calibri" w:eastAsia="Calibri" w:hAnsi="Calibri" w:cs="Calibri"/>
          <w:sz w:val="18"/>
          <w:szCs w:val="18"/>
        </w:rPr>
        <w:t>* “Industry” refers to other organizations performing substantially the same functions, thereby facilitating direct comparisons.</w:t>
      </w:r>
    </w:p>
    <w:sectPr w:rsidR="001176B0" w:rsidRPr="001452BF">
      <w:type w:val="continuous"/>
      <w:pgSz w:w="12240" w:h="15840"/>
      <w:pgMar w:top="460" w:right="340" w:bottom="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FC12C" w14:textId="77777777" w:rsidR="0030577B" w:rsidRDefault="0030577B" w:rsidP="0030577B">
      <w:r>
        <w:separator/>
      </w:r>
    </w:p>
  </w:endnote>
  <w:endnote w:type="continuationSeparator" w:id="0">
    <w:p w14:paraId="0C3CD8F8" w14:textId="77777777" w:rsidR="0030577B" w:rsidRDefault="0030577B" w:rsidP="0030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28AF9" w14:textId="77777777" w:rsidR="0030577B" w:rsidRDefault="0030577B" w:rsidP="0030577B">
      <w:r>
        <w:separator/>
      </w:r>
    </w:p>
  </w:footnote>
  <w:footnote w:type="continuationSeparator" w:id="0">
    <w:p w14:paraId="781241E4" w14:textId="77777777" w:rsidR="0030577B" w:rsidRDefault="0030577B" w:rsidP="00305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68"/>
    <w:rsid w:val="00016E41"/>
    <w:rsid w:val="00067A02"/>
    <w:rsid w:val="0009229C"/>
    <w:rsid w:val="000D6F14"/>
    <w:rsid w:val="000F1E68"/>
    <w:rsid w:val="001176B0"/>
    <w:rsid w:val="001240FF"/>
    <w:rsid w:val="0013192E"/>
    <w:rsid w:val="001449F2"/>
    <w:rsid w:val="001452BF"/>
    <w:rsid w:val="001E589E"/>
    <w:rsid w:val="0030577B"/>
    <w:rsid w:val="00322A49"/>
    <w:rsid w:val="0037378E"/>
    <w:rsid w:val="003918CF"/>
    <w:rsid w:val="003B3101"/>
    <w:rsid w:val="003B3166"/>
    <w:rsid w:val="003B54B8"/>
    <w:rsid w:val="003F0D60"/>
    <w:rsid w:val="004019D3"/>
    <w:rsid w:val="0042675B"/>
    <w:rsid w:val="0043122A"/>
    <w:rsid w:val="004F57F1"/>
    <w:rsid w:val="00532AF8"/>
    <w:rsid w:val="00547CD9"/>
    <w:rsid w:val="00552908"/>
    <w:rsid w:val="00553585"/>
    <w:rsid w:val="00554C56"/>
    <w:rsid w:val="005D21A0"/>
    <w:rsid w:val="005E2E98"/>
    <w:rsid w:val="00615471"/>
    <w:rsid w:val="00651544"/>
    <w:rsid w:val="00661FA8"/>
    <w:rsid w:val="00662829"/>
    <w:rsid w:val="006754A4"/>
    <w:rsid w:val="006A50AA"/>
    <w:rsid w:val="006B5E0B"/>
    <w:rsid w:val="006F72FB"/>
    <w:rsid w:val="00703BF4"/>
    <w:rsid w:val="00732F23"/>
    <w:rsid w:val="00762620"/>
    <w:rsid w:val="00770467"/>
    <w:rsid w:val="007A433D"/>
    <w:rsid w:val="007B6435"/>
    <w:rsid w:val="007E24F9"/>
    <w:rsid w:val="00835D12"/>
    <w:rsid w:val="00896F58"/>
    <w:rsid w:val="008B030F"/>
    <w:rsid w:val="008C6C9B"/>
    <w:rsid w:val="00912BCE"/>
    <w:rsid w:val="00962550"/>
    <w:rsid w:val="009732F8"/>
    <w:rsid w:val="00981D6C"/>
    <w:rsid w:val="009A6608"/>
    <w:rsid w:val="009F754E"/>
    <w:rsid w:val="00A0341E"/>
    <w:rsid w:val="00AF3F2C"/>
    <w:rsid w:val="00B32DBE"/>
    <w:rsid w:val="00BA2C7B"/>
    <w:rsid w:val="00BD7CF7"/>
    <w:rsid w:val="00BE07F1"/>
    <w:rsid w:val="00C42CB1"/>
    <w:rsid w:val="00C43568"/>
    <w:rsid w:val="00D05C19"/>
    <w:rsid w:val="00D20A31"/>
    <w:rsid w:val="00D72FE2"/>
    <w:rsid w:val="00D8228A"/>
    <w:rsid w:val="00DF4955"/>
    <w:rsid w:val="00E14A9D"/>
    <w:rsid w:val="00E46B11"/>
    <w:rsid w:val="00F10B8D"/>
    <w:rsid w:val="00F124F5"/>
    <w:rsid w:val="00F205BE"/>
    <w:rsid w:val="00F3209E"/>
    <w:rsid w:val="00F5748A"/>
    <w:rsid w:val="00F76D44"/>
    <w:rsid w:val="00F93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F8AA110"/>
  <w15:docId w15:val="{F94DED9E-1D9D-4AC8-B47E-D04C4F11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5"/>
      <w:ind w:left="220"/>
      <w:outlineLvl w:val="0"/>
    </w:pPr>
    <w:rPr>
      <w:rFonts w:ascii="Calibri" w:eastAsia="Calibri" w:hAnsi="Calibri"/>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ind w:left="5924" w:hanging="149"/>
    </w:pPr>
    <w:rPr>
      <w:rFonts w:ascii="Calibri" w:eastAsia="Calibri" w:hAnsi="Calibr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B32DBE"/>
    <w:rPr>
      <w:sz w:val="18"/>
    </w:rPr>
  </w:style>
  <w:style w:type="table" w:styleId="TableGrid">
    <w:name w:val="Table Grid"/>
    <w:basedOn w:val="TableNormal"/>
    <w:uiPriority w:val="39"/>
    <w:rsid w:val="007A4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22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28A"/>
    <w:rPr>
      <w:rFonts w:ascii="Segoe UI" w:hAnsi="Segoe UI" w:cs="Segoe UI"/>
      <w:sz w:val="18"/>
      <w:szCs w:val="18"/>
    </w:rPr>
  </w:style>
  <w:style w:type="character" w:styleId="CommentReference">
    <w:name w:val="annotation reference"/>
    <w:basedOn w:val="DefaultParagraphFont"/>
    <w:uiPriority w:val="99"/>
    <w:semiHidden/>
    <w:unhideWhenUsed/>
    <w:rsid w:val="00D8228A"/>
    <w:rPr>
      <w:sz w:val="16"/>
      <w:szCs w:val="16"/>
    </w:rPr>
  </w:style>
  <w:style w:type="paragraph" w:styleId="CommentText">
    <w:name w:val="annotation text"/>
    <w:basedOn w:val="Normal"/>
    <w:link w:val="CommentTextChar"/>
    <w:uiPriority w:val="99"/>
    <w:semiHidden/>
    <w:unhideWhenUsed/>
    <w:rsid w:val="00D8228A"/>
    <w:rPr>
      <w:sz w:val="20"/>
      <w:szCs w:val="20"/>
    </w:rPr>
  </w:style>
  <w:style w:type="character" w:customStyle="1" w:styleId="CommentTextChar">
    <w:name w:val="Comment Text Char"/>
    <w:basedOn w:val="DefaultParagraphFont"/>
    <w:link w:val="CommentText"/>
    <w:uiPriority w:val="99"/>
    <w:semiHidden/>
    <w:rsid w:val="00D8228A"/>
    <w:rPr>
      <w:sz w:val="20"/>
      <w:szCs w:val="20"/>
    </w:rPr>
  </w:style>
  <w:style w:type="paragraph" w:styleId="CommentSubject">
    <w:name w:val="annotation subject"/>
    <w:basedOn w:val="CommentText"/>
    <w:next w:val="CommentText"/>
    <w:link w:val="CommentSubjectChar"/>
    <w:uiPriority w:val="99"/>
    <w:semiHidden/>
    <w:unhideWhenUsed/>
    <w:rsid w:val="00D8228A"/>
    <w:rPr>
      <w:b/>
      <w:bCs/>
    </w:rPr>
  </w:style>
  <w:style w:type="character" w:customStyle="1" w:styleId="CommentSubjectChar">
    <w:name w:val="Comment Subject Char"/>
    <w:basedOn w:val="CommentTextChar"/>
    <w:link w:val="CommentSubject"/>
    <w:uiPriority w:val="99"/>
    <w:semiHidden/>
    <w:rsid w:val="00D8228A"/>
    <w:rPr>
      <w:b/>
      <w:bCs/>
      <w:sz w:val="20"/>
      <w:szCs w:val="20"/>
    </w:rPr>
  </w:style>
  <w:style w:type="paragraph" w:styleId="Revision">
    <w:name w:val="Revision"/>
    <w:hidden/>
    <w:uiPriority w:val="99"/>
    <w:semiHidden/>
    <w:rsid w:val="00BA2C7B"/>
    <w:pPr>
      <w:widowControl/>
    </w:pPr>
  </w:style>
  <w:style w:type="paragraph" w:styleId="Header">
    <w:name w:val="header"/>
    <w:basedOn w:val="Normal"/>
    <w:link w:val="HeaderChar"/>
    <w:uiPriority w:val="99"/>
    <w:unhideWhenUsed/>
    <w:rsid w:val="0030577B"/>
    <w:pPr>
      <w:tabs>
        <w:tab w:val="center" w:pos="4680"/>
        <w:tab w:val="right" w:pos="9360"/>
      </w:tabs>
    </w:pPr>
  </w:style>
  <w:style w:type="character" w:customStyle="1" w:styleId="HeaderChar">
    <w:name w:val="Header Char"/>
    <w:basedOn w:val="DefaultParagraphFont"/>
    <w:link w:val="Header"/>
    <w:uiPriority w:val="99"/>
    <w:rsid w:val="0030577B"/>
  </w:style>
  <w:style w:type="paragraph" w:styleId="Footer">
    <w:name w:val="footer"/>
    <w:basedOn w:val="Normal"/>
    <w:link w:val="FooterChar"/>
    <w:uiPriority w:val="99"/>
    <w:unhideWhenUsed/>
    <w:rsid w:val="0030577B"/>
    <w:pPr>
      <w:tabs>
        <w:tab w:val="center" w:pos="4680"/>
        <w:tab w:val="right" w:pos="9360"/>
      </w:tabs>
    </w:pPr>
  </w:style>
  <w:style w:type="character" w:customStyle="1" w:styleId="FooterChar">
    <w:name w:val="Footer Char"/>
    <w:basedOn w:val="DefaultParagraphFont"/>
    <w:link w:val="Footer"/>
    <w:uiPriority w:val="99"/>
    <w:rsid w:val="0030577B"/>
  </w:style>
  <w:style w:type="character" w:styleId="Hyperlink">
    <w:name w:val="Hyperlink"/>
    <w:basedOn w:val="DefaultParagraphFont"/>
    <w:uiPriority w:val="99"/>
    <w:semiHidden/>
    <w:unhideWhenUsed/>
    <w:rsid w:val="003F0D6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Eastman, Mary R. (Fed)</cp:lastModifiedBy>
  <cp:revision>2</cp:revision>
  <dcterms:created xsi:type="dcterms:W3CDTF">2021-02-09T18:11:00Z</dcterms:created>
  <dcterms:modified xsi:type="dcterms:W3CDTF">2021-02-09T19:19:00Z</dcterms:modified>
</cp:coreProperties>
</file>