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646" w:rsidRPr="007915FA" w:rsidRDefault="00EE3BEB" w:rsidP="00D61D51">
      <w:pPr>
        <w:pStyle w:val="Heading1"/>
      </w:pPr>
      <w:r>
        <w:t>Editing</w:t>
      </w:r>
      <w:r w:rsidR="00EC38F3">
        <w:t xml:space="preserve"> Key Themes Comments</w:t>
      </w:r>
      <w:r>
        <w:t>: 3 Examples</w:t>
      </w:r>
    </w:p>
    <w:p w:rsidR="00BB0646" w:rsidRPr="007915FA" w:rsidRDefault="00BB0646" w:rsidP="00BB0646">
      <w:pPr>
        <w:rPr>
          <w:rFonts w:asciiTheme="minorHAnsi" w:hAnsiTheme="minorHAnsi"/>
          <w:sz w:val="24"/>
          <w:szCs w:val="24"/>
        </w:rPr>
      </w:pPr>
    </w:p>
    <w:p w:rsidR="00EC38F3" w:rsidRDefault="008F209F" w:rsidP="00BB0646">
      <w:pPr>
        <w:rPr>
          <w:rFonts w:asciiTheme="minorHAnsi" w:hAnsiTheme="minorHAnsi"/>
          <w:i/>
          <w:sz w:val="24"/>
          <w:szCs w:val="24"/>
        </w:rPr>
      </w:pPr>
      <w:r>
        <w:rPr>
          <w:rFonts w:asciiTheme="minorHAnsi" w:hAnsiTheme="minorHAnsi"/>
          <w:i/>
          <w:sz w:val="24"/>
          <w:szCs w:val="24"/>
        </w:rPr>
        <w:t>201</w:t>
      </w:r>
      <w:r w:rsidR="00E2574B">
        <w:rPr>
          <w:rFonts w:asciiTheme="minorHAnsi" w:hAnsiTheme="minorHAnsi"/>
          <w:i/>
          <w:sz w:val="24"/>
          <w:szCs w:val="24"/>
        </w:rPr>
        <w:t>9</w:t>
      </w:r>
      <w:r>
        <w:rPr>
          <w:rFonts w:asciiTheme="minorHAnsi" w:hAnsiTheme="minorHAnsi"/>
          <w:i/>
          <w:sz w:val="24"/>
          <w:szCs w:val="24"/>
        </w:rPr>
        <w:t xml:space="preserve"> Teams (especially Scorebook Editors) and Technical Editors</w:t>
      </w:r>
      <w:r w:rsidR="00C33347" w:rsidRPr="007915FA">
        <w:rPr>
          <w:rFonts w:asciiTheme="minorHAnsi" w:hAnsiTheme="minorHAnsi"/>
          <w:i/>
          <w:sz w:val="24"/>
          <w:szCs w:val="24"/>
        </w:rPr>
        <w:t xml:space="preserve">: </w:t>
      </w:r>
    </w:p>
    <w:p w:rsidR="00EC38F3" w:rsidRDefault="00EC38F3" w:rsidP="00BB0646">
      <w:pPr>
        <w:rPr>
          <w:rFonts w:asciiTheme="minorHAnsi" w:hAnsiTheme="minorHAnsi"/>
          <w:i/>
          <w:sz w:val="24"/>
          <w:szCs w:val="24"/>
        </w:rPr>
      </w:pPr>
    </w:p>
    <w:p w:rsidR="008F209F" w:rsidRDefault="00C33347" w:rsidP="00BB0646">
      <w:pPr>
        <w:rPr>
          <w:rFonts w:asciiTheme="minorHAnsi" w:hAnsiTheme="minorHAnsi"/>
          <w:i/>
          <w:sz w:val="24"/>
          <w:szCs w:val="24"/>
        </w:rPr>
      </w:pPr>
      <w:r w:rsidRPr="007915FA">
        <w:rPr>
          <w:rFonts w:asciiTheme="minorHAnsi" w:hAnsiTheme="minorHAnsi"/>
          <w:i/>
          <w:sz w:val="24"/>
          <w:szCs w:val="24"/>
        </w:rPr>
        <w:t>The</w:t>
      </w:r>
      <w:r w:rsidR="008F209F">
        <w:rPr>
          <w:rFonts w:asciiTheme="minorHAnsi" w:hAnsiTheme="minorHAnsi"/>
          <w:i/>
          <w:sz w:val="24"/>
          <w:szCs w:val="24"/>
        </w:rPr>
        <w:t xml:space="preserve"> following examples are adapted from </w:t>
      </w:r>
      <w:r w:rsidR="00E2574B">
        <w:rPr>
          <w:rFonts w:asciiTheme="minorHAnsi" w:hAnsiTheme="minorHAnsi"/>
          <w:i/>
          <w:sz w:val="24"/>
          <w:szCs w:val="24"/>
        </w:rPr>
        <w:t>an</w:t>
      </w:r>
      <w:r w:rsidR="008F209F">
        <w:rPr>
          <w:rFonts w:asciiTheme="minorHAnsi" w:hAnsiTheme="minorHAnsi"/>
          <w:i/>
          <w:sz w:val="24"/>
          <w:szCs w:val="24"/>
        </w:rPr>
        <w:t xml:space="preserve"> Examiner Preparation training </w:t>
      </w:r>
      <w:r w:rsidR="00EC38F3">
        <w:rPr>
          <w:rFonts w:asciiTheme="minorHAnsi" w:hAnsiTheme="minorHAnsi"/>
          <w:i/>
          <w:sz w:val="24"/>
          <w:szCs w:val="24"/>
        </w:rPr>
        <w:t>exercise</w:t>
      </w:r>
      <w:r w:rsidR="008F209F">
        <w:rPr>
          <w:rFonts w:asciiTheme="minorHAnsi" w:hAnsiTheme="minorHAnsi"/>
          <w:i/>
          <w:sz w:val="24"/>
          <w:szCs w:val="24"/>
        </w:rPr>
        <w:t>.</w:t>
      </w:r>
      <w:r w:rsidRPr="007915FA">
        <w:rPr>
          <w:rFonts w:asciiTheme="minorHAnsi" w:hAnsiTheme="minorHAnsi"/>
          <w:i/>
          <w:sz w:val="24"/>
          <w:szCs w:val="24"/>
        </w:rPr>
        <w:t xml:space="preserve"> </w:t>
      </w:r>
    </w:p>
    <w:p w:rsidR="008F209F" w:rsidRDefault="008F209F" w:rsidP="00BB0646">
      <w:pPr>
        <w:rPr>
          <w:rFonts w:asciiTheme="minorHAnsi" w:hAnsiTheme="minorHAnsi"/>
          <w:i/>
          <w:sz w:val="24"/>
          <w:szCs w:val="24"/>
        </w:rPr>
      </w:pPr>
    </w:p>
    <w:p w:rsidR="004C5119" w:rsidRPr="007915FA" w:rsidRDefault="008F209F" w:rsidP="00BB0646">
      <w:pPr>
        <w:rPr>
          <w:rFonts w:asciiTheme="minorHAnsi" w:hAnsiTheme="minorHAnsi"/>
          <w:i/>
          <w:sz w:val="24"/>
          <w:szCs w:val="24"/>
        </w:rPr>
      </w:pPr>
      <w:r>
        <w:rPr>
          <w:rFonts w:asciiTheme="minorHAnsi" w:hAnsiTheme="minorHAnsi"/>
          <w:i/>
          <w:sz w:val="24"/>
          <w:szCs w:val="24"/>
        </w:rPr>
        <w:t xml:space="preserve">The </w:t>
      </w:r>
      <w:r w:rsidR="00C33347" w:rsidRPr="007915FA">
        <w:rPr>
          <w:rFonts w:asciiTheme="minorHAnsi" w:hAnsiTheme="minorHAnsi"/>
          <w:i/>
          <w:sz w:val="24"/>
          <w:szCs w:val="24"/>
        </w:rPr>
        <w:t xml:space="preserve">key themes are </w:t>
      </w:r>
      <w:r>
        <w:rPr>
          <w:rFonts w:asciiTheme="minorHAnsi" w:hAnsiTheme="minorHAnsi"/>
          <w:i/>
          <w:sz w:val="24"/>
          <w:szCs w:val="24"/>
        </w:rPr>
        <w:t>from</w:t>
      </w:r>
      <w:r w:rsidR="00E2574B">
        <w:rPr>
          <w:rFonts w:asciiTheme="minorHAnsi" w:hAnsiTheme="minorHAnsi"/>
          <w:i/>
          <w:sz w:val="24"/>
          <w:szCs w:val="24"/>
        </w:rPr>
        <w:t xml:space="preserve"> </w:t>
      </w:r>
      <w:r w:rsidR="00C33347" w:rsidRPr="007915FA">
        <w:rPr>
          <w:rFonts w:asciiTheme="minorHAnsi" w:hAnsiTheme="minorHAnsi"/>
          <w:i/>
          <w:sz w:val="24"/>
          <w:szCs w:val="24"/>
        </w:rPr>
        <w:t xml:space="preserve">the </w:t>
      </w:r>
      <w:hyperlink r:id="rId7" w:history="1">
        <w:r w:rsidR="00C33347" w:rsidRPr="007915FA">
          <w:rPr>
            <w:rStyle w:val="Hyperlink"/>
            <w:rFonts w:asciiTheme="minorHAnsi" w:hAnsiTheme="minorHAnsi"/>
            <w:sz w:val="24"/>
            <w:szCs w:val="24"/>
          </w:rPr>
          <w:t xml:space="preserve">2017 Arroyo Fresco </w:t>
        </w:r>
        <w:r w:rsidR="004C5119" w:rsidRPr="007915FA">
          <w:rPr>
            <w:rStyle w:val="Hyperlink"/>
            <w:rFonts w:asciiTheme="minorHAnsi" w:hAnsiTheme="minorHAnsi"/>
            <w:sz w:val="24"/>
            <w:szCs w:val="24"/>
          </w:rPr>
          <w:t xml:space="preserve">Community Health Center </w:t>
        </w:r>
        <w:r w:rsidR="00C33347" w:rsidRPr="007915FA">
          <w:rPr>
            <w:rStyle w:val="Hyperlink"/>
            <w:rFonts w:asciiTheme="minorHAnsi" w:hAnsiTheme="minorHAnsi"/>
            <w:sz w:val="24"/>
            <w:szCs w:val="24"/>
          </w:rPr>
          <w:t>Case Study Feedback Report</w:t>
        </w:r>
      </w:hyperlink>
      <w:r w:rsidR="004C5119" w:rsidRPr="007915FA">
        <w:rPr>
          <w:rFonts w:asciiTheme="minorHAnsi" w:hAnsiTheme="minorHAnsi"/>
          <w:i/>
          <w:sz w:val="24"/>
          <w:szCs w:val="24"/>
        </w:rPr>
        <w:t xml:space="preserve"> </w:t>
      </w:r>
      <w:r w:rsidR="004C5119" w:rsidRPr="007915FA">
        <w:rPr>
          <w:rFonts w:asciiTheme="minorHAnsi" w:hAnsiTheme="minorHAnsi"/>
          <w:sz w:val="24"/>
          <w:szCs w:val="24"/>
        </w:rPr>
        <w:t>(PDF file</w:t>
      </w:r>
      <w:r w:rsidR="004C5119" w:rsidRPr="007915FA">
        <w:rPr>
          <w:rFonts w:asciiTheme="minorHAnsi" w:hAnsiTheme="minorHAnsi"/>
          <w:i/>
          <w:sz w:val="24"/>
          <w:szCs w:val="24"/>
        </w:rPr>
        <w:t>), with c</w:t>
      </w:r>
      <w:r w:rsidR="00C33347" w:rsidRPr="007915FA">
        <w:rPr>
          <w:rFonts w:asciiTheme="minorHAnsi" w:hAnsiTheme="minorHAnsi"/>
          <w:i/>
          <w:sz w:val="24"/>
          <w:szCs w:val="24"/>
        </w:rPr>
        <w:t xml:space="preserve">ommon violations of the Comment Guidelines added </w:t>
      </w:r>
      <w:r>
        <w:rPr>
          <w:rFonts w:asciiTheme="minorHAnsi" w:hAnsiTheme="minorHAnsi"/>
          <w:i/>
          <w:sz w:val="24"/>
          <w:szCs w:val="24"/>
        </w:rPr>
        <w:t xml:space="preserve">in the “before” examples to promote </w:t>
      </w:r>
      <w:r w:rsidR="004C5119" w:rsidRPr="007915FA">
        <w:rPr>
          <w:rFonts w:asciiTheme="minorHAnsi" w:hAnsiTheme="minorHAnsi"/>
          <w:i/>
          <w:sz w:val="24"/>
          <w:szCs w:val="24"/>
        </w:rPr>
        <w:t>learning</w:t>
      </w:r>
      <w:r w:rsidR="00C33347" w:rsidRPr="007915FA">
        <w:rPr>
          <w:rFonts w:asciiTheme="minorHAnsi" w:hAnsiTheme="minorHAnsi"/>
          <w:i/>
          <w:sz w:val="24"/>
          <w:szCs w:val="24"/>
        </w:rPr>
        <w:t>.</w:t>
      </w:r>
      <w:r w:rsidR="00D61D51">
        <w:rPr>
          <w:rFonts w:asciiTheme="minorHAnsi" w:hAnsiTheme="minorHAnsi"/>
          <w:i/>
          <w:sz w:val="24"/>
          <w:szCs w:val="24"/>
        </w:rPr>
        <w:br/>
      </w:r>
      <w:r w:rsidR="00D61D51">
        <w:rPr>
          <w:rFonts w:asciiTheme="minorHAnsi" w:hAnsiTheme="minorHAnsi"/>
          <w:i/>
          <w:sz w:val="24"/>
          <w:szCs w:val="24"/>
        </w:rPr>
        <w:br/>
      </w:r>
      <w:r w:rsidR="004C5119" w:rsidRPr="007915FA">
        <w:rPr>
          <w:rFonts w:asciiTheme="minorHAnsi" w:hAnsiTheme="minorHAnsi"/>
          <w:i/>
          <w:sz w:val="24"/>
          <w:szCs w:val="24"/>
        </w:rPr>
        <w:t xml:space="preserve">Also note that the </w:t>
      </w:r>
      <w:r>
        <w:rPr>
          <w:rFonts w:asciiTheme="minorHAnsi" w:hAnsiTheme="minorHAnsi"/>
          <w:i/>
          <w:sz w:val="24"/>
          <w:szCs w:val="24"/>
        </w:rPr>
        <w:t xml:space="preserve">fictitious </w:t>
      </w:r>
      <w:r w:rsidR="007915FA" w:rsidRPr="007915FA">
        <w:rPr>
          <w:rFonts w:asciiTheme="minorHAnsi" w:hAnsiTheme="minorHAnsi"/>
          <w:i/>
          <w:sz w:val="24"/>
          <w:szCs w:val="24"/>
        </w:rPr>
        <w:t xml:space="preserve">applicant’s </w:t>
      </w:r>
      <w:r w:rsidR="004C5119" w:rsidRPr="007915FA">
        <w:rPr>
          <w:rFonts w:asciiTheme="minorHAnsi" w:hAnsiTheme="minorHAnsi"/>
          <w:i/>
          <w:sz w:val="24"/>
          <w:szCs w:val="24"/>
        </w:rPr>
        <w:t xml:space="preserve">process and results scoring band descriptors are provided </w:t>
      </w:r>
      <w:r w:rsidR="00EC38F3">
        <w:rPr>
          <w:rFonts w:asciiTheme="minorHAnsi" w:hAnsiTheme="minorHAnsi"/>
          <w:i/>
          <w:sz w:val="24"/>
          <w:szCs w:val="24"/>
        </w:rPr>
        <w:t>above the examples to enable</w:t>
      </w:r>
      <w:r w:rsidR="004C5119" w:rsidRPr="007915FA">
        <w:rPr>
          <w:rFonts w:asciiTheme="minorHAnsi" w:hAnsiTheme="minorHAnsi"/>
          <w:i/>
          <w:sz w:val="24"/>
          <w:szCs w:val="24"/>
        </w:rPr>
        <w:t xml:space="preserve"> check</w:t>
      </w:r>
      <w:r w:rsidR="00EC38F3">
        <w:rPr>
          <w:rFonts w:asciiTheme="minorHAnsi" w:hAnsiTheme="minorHAnsi"/>
          <w:i/>
          <w:sz w:val="24"/>
          <w:szCs w:val="24"/>
        </w:rPr>
        <w:t xml:space="preserve">ing </w:t>
      </w:r>
      <w:r w:rsidR="00A65656" w:rsidRPr="007915FA">
        <w:rPr>
          <w:rFonts w:asciiTheme="minorHAnsi" w:hAnsiTheme="minorHAnsi"/>
          <w:i/>
          <w:sz w:val="24"/>
          <w:szCs w:val="24"/>
        </w:rPr>
        <w:t xml:space="preserve">of </w:t>
      </w:r>
      <w:r w:rsidR="004C5119" w:rsidRPr="007915FA">
        <w:rPr>
          <w:rFonts w:asciiTheme="minorHAnsi" w:hAnsiTheme="minorHAnsi"/>
          <w:i/>
          <w:sz w:val="24"/>
          <w:szCs w:val="24"/>
        </w:rPr>
        <w:t>alignment</w:t>
      </w:r>
      <w:r w:rsidR="00A65656" w:rsidRPr="007915FA">
        <w:rPr>
          <w:rFonts w:asciiTheme="minorHAnsi" w:hAnsiTheme="minorHAnsi"/>
          <w:i/>
          <w:sz w:val="24"/>
          <w:szCs w:val="24"/>
        </w:rPr>
        <w:t xml:space="preserve"> of key theme</w:t>
      </w:r>
      <w:r w:rsidR="00EC38F3">
        <w:rPr>
          <w:rFonts w:asciiTheme="minorHAnsi" w:hAnsiTheme="minorHAnsi"/>
          <w:i/>
          <w:sz w:val="24"/>
          <w:szCs w:val="24"/>
        </w:rPr>
        <w:t>s</w:t>
      </w:r>
      <w:r w:rsidR="00A65656" w:rsidRPr="007915FA">
        <w:rPr>
          <w:rFonts w:asciiTheme="minorHAnsi" w:hAnsiTheme="minorHAnsi"/>
          <w:i/>
          <w:sz w:val="24"/>
          <w:szCs w:val="24"/>
        </w:rPr>
        <w:t xml:space="preserve"> with scores.</w:t>
      </w:r>
    </w:p>
    <w:p w:rsidR="004C5119" w:rsidRPr="007915FA" w:rsidRDefault="004C5119" w:rsidP="00BB0646">
      <w:pPr>
        <w:pBdr>
          <w:bottom w:val="single" w:sz="6" w:space="1" w:color="auto"/>
        </w:pBdr>
        <w:rPr>
          <w:rFonts w:asciiTheme="minorHAnsi" w:hAnsiTheme="minorHAnsi"/>
          <w:i/>
          <w:sz w:val="24"/>
          <w:szCs w:val="24"/>
        </w:rPr>
      </w:pPr>
    </w:p>
    <w:p w:rsidR="00A65656" w:rsidRPr="007915FA" w:rsidRDefault="00995EE2" w:rsidP="00A65656">
      <w:pPr>
        <w:pStyle w:val="CM22"/>
        <w:spacing w:after="242"/>
        <w:rPr>
          <w:rFonts w:asciiTheme="minorHAnsi" w:hAnsiTheme="minorHAnsi" w:cs="QUDFAQ+Calibri-Bold"/>
          <w:color w:val="000000"/>
        </w:rPr>
      </w:pPr>
      <w:r>
        <w:rPr>
          <w:rFonts w:asciiTheme="minorHAnsi" w:hAnsiTheme="minorHAnsi" w:cs="QUDFAQ+Calibri-Bold"/>
          <w:b/>
          <w:bCs/>
          <w:color w:val="000000"/>
        </w:rPr>
        <w:br/>
      </w:r>
      <w:r w:rsidR="008F209F">
        <w:rPr>
          <w:rFonts w:asciiTheme="minorHAnsi" w:hAnsiTheme="minorHAnsi" w:cs="QUDFAQ+Calibri-Bold"/>
          <w:b/>
          <w:bCs/>
          <w:color w:val="000000"/>
        </w:rPr>
        <w:t xml:space="preserve">Example </w:t>
      </w:r>
      <w:r w:rsidR="00F37608" w:rsidRPr="007915FA">
        <w:rPr>
          <w:rFonts w:asciiTheme="minorHAnsi" w:hAnsiTheme="minorHAnsi" w:cs="QUDFAQ+Calibri-Bold"/>
          <w:b/>
          <w:bCs/>
          <w:color w:val="000000"/>
        </w:rPr>
        <w:t>1</w:t>
      </w:r>
      <w:r w:rsidR="00A65656" w:rsidRPr="007915FA">
        <w:rPr>
          <w:rFonts w:asciiTheme="minorHAnsi" w:hAnsiTheme="minorHAnsi" w:cs="QUDFAQ+Calibri-Bold"/>
          <w:b/>
          <w:bCs/>
          <w:color w:val="000000"/>
        </w:rPr>
        <w:t>—Process</w:t>
      </w:r>
      <w:r w:rsidR="008F209F">
        <w:rPr>
          <w:rFonts w:asciiTheme="minorHAnsi" w:hAnsiTheme="minorHAnsi" w:cs="QUDFAQ+Calibri-Bold"/>
          <w:b/>
          <w:bCs/>
          <w:color w:val="000000"/>
        </w:rPr>
        <w:t xml:space="preserve"> Strength Key Theme </w:t>
      </w:r>
    </w:p>
    <w:p w:rsidR="00A65656" w:rsidRPr="007915FA" w:rsidRDefault="00A65656" w:rsidP="00A65656">
      <w:pPr>
        <w:pStyle w:val="CM22"/>
        <w:spacing w:after="242" w:line="293" w:lineRule="atLeast"/>
        <w:rPr>
          <w:rFonts w:asciiTheme="minorHAnsi" w:hAnsiTheme="minorHAnsi" w:cs="KFPHYT+Calibri"/>
          <w:color w:val="000000"/>
        </w:rPr>
      </w:pPr>
      <w:r w:rsidRPr="007915FA">
        <w:rPr>
          <w:rFonts w:asciiTheme="minorHAnsi" w:hAnsiTheme="minorHAnsi" w:cs="KFPHYT+Calibri"/>
          <w:color w:val="000000"/>
        </w:rPr>
        <w:t xml:space="preserve">Arroyo Fresco Community Health Center (AF) scored in band 4 for process items (1.1–6.2) in the Consensus Review of written applications for the Malcolm Baldrige National Quality Award. </w:t>
      </w:r>
    </w:p>
    <w:p w:rsidR="00A65656" w:rsidRDefault="00A65656" w:rsidP="00A65656">
      <w:pPr>
        <w:rPr>
          <w:rFonts w:asciiTheme="minorHAnsi" w:hAnsiTheme="minorHAnsi" w:cs="KFPHYT+Calibri"/>
          <w:color w:val="000000"/>
          <w:sz w:val="24"/>
          <w:szCs w:val="24"/>
        </w:rPr>
      </w:pPr>
      <w:r w:rsidRPr="007915FA">
        <w:rPr>
          <w:rFonts w:asciiTheme="minorHAnsi" w:hAnsiTheme="minorHAnsi" w:cs="KFPHYT+Calibri"/>
          <w:color w:val="000000"/>
          <w:sz w:val="24"/>
          <w:szCs w:val="24"/>
        </w:rPr>
        <w:t>An organization in band 4 for process items typically demonstrates effective, systematic approaches generally responsive to the overall Criteria requirements. Deployment may vary in some areas or work units. Key processes benefit from fact-based evaluation and improvement, and approaches are being aligned with overall organizational needs.</w:t>
      </w:r>
    </w:p>
    <w:p w:rsidR="008F209F" w:rsidRDefault="008F209F" w:rsidP="00A65656">
      <w:pPr>
        <w:rPr>
          <w:rFonts w:asciiTheme="minorHAnsi" w:hAnsiTheme="minorHAnsi" w:cs="KFPHYT+Calibri"/>
          <w:color w:val="000000"/>
          <w:sz w:val="24"/>
          <w:szCs w:val="24"/>
        </w:rPr>
      </w:pPr>
    </w:p>
    <w:p w:rsidR="00A65656" w:rsidRPr="00D61D51" w:rsidRDefault="008F209F" w:rsidP="007915FA">
      <w:pPr>
        <w:rPr>
          <w:rFonts w:asciiTheme="minorHAnsi" w:hAnsiTheme="minorHAnsi"/>
          <w:b/>
          <w:i/>
          <w:color w:val="FF0000"/>
          <w:sz w:val="24"/>
          <w:szCs w:val="24"/>
        </w:rPr>
      </w:pPr>
      <w:r w:rsidRPr="00D23E17">
        <w:rPr>
          <w:rFonts w:asciiTheme="minorHAnsi" w:hAnsiTheme="minorHAnsi" w:cs="KFPHYT+Calibri"/>
          <w:b/>
          <w:color w:val="1F497D" w:themeColor="text2"/>
          <w:sz w:val="24"/>
          <w:szCs w:val="24"/>
          <w:highlight w:val="yellow"/>
        </w:rPr>
        <w:t xml:space="preserve">Team Draft </w:t>
      </w:r>
      <w:r w:rsidR="00DB50F2" w:rsidRPr="00D23E17">
        <w:rPr>
          <w:rFonts w:asciiTheme="minorHAnsi" w:hAnsiTheme="minorHAnsi" w:cs="KFPHYT+Calibri"/>
          <w:b/>
          <w:color w:val="1F497D" w:themeColor="text2"/>
          <w:sz w:val="24"/>
          <w:szCs w:val="24"/>
          <w:highlight w:val="yellow"/>
        </w:rPr>
        <w:t>b</w:t>
      </w:r>
      <w:r w:rsidRPr="00D23E17">
        <w:rPr>
          <w:rFonts w:asciiTheme="minorHAnsi" w:hAnsiTheme="minorHAnsi" w:cs="KFPHYT+Calibri"/>
          <w:b/>
          <w:color w:val="1F497D" w:themeColor="text2"/>
          <w:sz w:val="24"/>
          <w:szCs w:val="24"/>
          <w:highlight w:val="yellow"/>
        </w:rPr>
        <w:t xml:space="preserve">efore </w:t>
      </w:r>
      <w:r w:rsidR="00DB50F2" w:rsidRPr="00D23E17">
        <w:rPr>
          <w:rFonts w:asciiTheme="minorHAnsi" w:hAnsiTheme="minorHAnsi" w:cs="KFPHYT+Calibri"/>
          <w:b/>
          <w:color w:val="1F497D" w:themeColor="text2"/>
          <w:sz w:val="24"/>
          <w:szCs w:val="24"/>
          <w:highlight w:val="yellow"/>
        </w:rPr>
        <w:t xml:space="preserve">Scorebook or Tech </w:t>
      </w:r>
      <w:r w:rsidRPr="00D23E17">
        <w:rPr>
          <w:rFonts w:asciiTheme="minorHAnsi" w:hAnsiTheme="minorHAnsi" w:cs="KFPHYT+Calibri"/>
          <w:b/>
          <w:color w:val="1F497D" w:themeColor="text2"/>
          <w:sz w:val="24"/>
          <w:szCs w:val="24"/>
          <w:highlight w:val="yellow"/>
        </w:rPr>
        <w:t>Editing:</w:t>
      </w:r>
      <w:r w:rsidRPr="00D23E17">
        <w:rPr>
          <w:rFonts w:asciiTheme="minorHAnsi" w:hAnsiTheme="minorHAnsi" w:cs="KFPHYT+Calibri"/>
          <w:b/>
          <w:color w:val="1F497D" w:themeColor="text2"/>
          <w:sz w:val="24"/>
          <w:szCs w:val="24"/>
        </w:rPr>
        <w:t xml:space="preserve"> </w:t>
      </w:r>
      <w:r w:rsidR="00D61D51">
        <w:rPr>
          <w:rFonts w:asciiTheme="minorHAnsi" w:hAnsiTheme="minorHAnsi"/>
          <w:b/>
          <w:i/>
          <w:color w:val="FF0000"/>
          <w:sz w:val="24"/>
          <w:szCs w:val="24"/>
        </w:rPr>
        <w:br/>
      </w:r>
    </w:p>
    <w:p w:rsidR="00F37608" w:rsidRPr="007915FA" w:rsidRDefault="00F37608" w:rsidP="00AD2D96">
      <w:pPr>
        <w:pStyle w:val="ListParagraph"/>
        <w:numPr>
          <w:ilvl w:val="0"/>
          <w:numId w:val="9"/>
        </w:numPr>
        <w:rPr>
          <w:rFonts w:asciiTheme="minorHAnsi" w:hAnsiTheme="minorHAnsi"/>
          <w:i/>
          <w:sz w:val="24"/>
          <w:szCs w:val="24"/>
        </w:rPr>
      </w:pPr>
      <w:r w:rsidRPr="007915FA">
        <w:rPr>
          <w:rFonts w:asciiTheme="minorHAnsi" w:hAnsiTheme="minorHAnsi" w:cs="KFPHYT+Calibri"/>
          <w:color w:val="000000"/>
          <w:sz w:val="24"/>
          <w:szCs w:val="24"/>
        </w:rPr>
        <w:t xml:space="preserve">Demonstrating organizational agility, AF’s Financial Performance, Learning, Organizational Excellence, Clinical Utilization, and Satisfaction (FOCUS) framework (Figure P.2-3) promotes alignment between strategic and operational considerations, and it integrates needs identified in the Strategic Planning Process (SPP) with AF’s operational and performance measurement systems. In fact, AF demonstrates excellent business sense in its use of the FOCUS framework, as this best practice allows the organization to address strategic challenges and align efforts in critical areas to maximize the use of limited resources. Key health care processes—determined with input from community needs assessments, federal mandates, partners, and key stakeholders—are linked to the AF’s strategic objectives through the FOCUS framework. AF’s Performance Measurement System (Figure 8.1-1) aggregates data from multiple listening and learning tools to capture the voice of the customer (VOC), and data on patient satisfaction and engagement through various methods feed into the FOCUS scorecard. </w:t>
      </w:r>
    </w:p>
    <w:p w:rsidR="00F37608" w:rsidRPr="007915FA" w:rsidRDefault="00AF029B" w:rsidP="008F209F">
      <w:pPr>
        <w:spacing w:after="200" w:line="276" w:lineRule="auto"/>
        <w:rPr>
          <w:rFonts w:asciiTheme="minorHAnsi" w:hAnsiTheme="minorHAnsi"/>
          <w:i/>
          <w:sz w:val="24"/>
          <w:szCs w:val="24"/>
        </w:rPr>
      </w:pPr>
      <w:r w:rsidRPr="007915FA">
        <w:rPr>
          <w:rFonts w:asciiTheme="minorHAnsi" w:hAnsiTheme="minorHAnsi"/>
          <w:sz w:val="24"/>
          <w:szCs w:val="24"/>
        </w:rPr>
        <w:br w:type="page"/>
      </w:r>
    </w:p>
    <w:p w:rsidR="00F37608" w:rsidRPr="007915FA" w:rsidRDefault="008F209F" w:rsidP="00F37608">
      <w:pPr>
        <w:rPr>
          <w:rFonts w:asciiTheme="minorHAnsi" w:hAnsiTheme="minorHAnsi"/>
          <w:sz w:val="24"/>
          <w:szCs w:val="24"/>
        </w:rPr>
      </w:pPr>
      <w:r>
        <w:rPr>
          <w:rFonts w:asciiTheme="minorHAnsi" w:hAnsiTheme="minorHAnsi"/>
          <w:b/>
          <w:sz w:val="24"/>
          <w:szCs w:val="24"/>
        </w:rPr>
        <w:lastRenderedPageBreak/>
        <w:t xml:space="preserve">Sample Feedback </w:t>
      </w:r>
      <w:r w:rsidR="00DB50F2">
        <w:rPr>
          <w:rFonts w:asciiTheme="minorHAnsi" w:hAnsiTheme="minorHAnsi"/>
          <w:b/>
          <w:sz w:val="24"/>
          <w:szCs w:val="24"/>
        </w:rPr>
        <w:t>to Improve Comment</w:t>
      </w:r>
      <w:r w:rsidR="00F37608" w:rsidRPr="007915FA">
        <w:rPr>
          <w:rFonts w:asciiTheme="minorHAnsi" w:hAnsiTheme="minorHAnsi"/>
          <w:b/>
          <w:sz w:val="24"/>
          <w:szCs w:val="24"/>
        </w:rPr>
        <w:t>:</w:t>
      </w:r>
      <w:r w:rsidR="00F37608" w:rsidRPr="007915FA">
        <w:rPr>
          <w:rFonts w:asciiTheme="minorHAnsi" w:hAnsiTheme="minorHAnsi"/>
          <w:sz w:val="24"/>
          <w:szCs w:val="24"/>
        </w:rPr>
        <w:t xml:space="preserve"> </w:t>
      </w:r>
    </w:p>
    <w:p w:rsidR="00F37608" w:rsidRPr="007915FA" w:rsidRDefault="00F37608" w:rsidP="00F37608">
      <w:pPr>
        <w:rPr>
          <w:rFonts w:asciiTheme="minorHAnsi" w:hAnsiTheme="minorHAnsi"/>
          <w:sz w:val="24"/>
          <w:szCs w:val="24"/>
        </w:rPr>
      </w:pPr>
    </w:p>
    <w:p w:rsidR="00F37608" w:rsidRPr="007915FA" w:rsidRDefault="008F209F" w:rsidP="00F37608">
      <w:pPr>
        <w:pStyle w:val="ListParagraph"/>
        <w:numPr>
          <w:ilvl w:val="0"/>
          <w:numId w:val="7"/>
        </w:numPr>
        <w:rPr>
          <w:rFonts w:asciiTheme="minorHAnsi" w:hAnsiTheme="minorHAnsi"/>
          <w:sz w:val="24"/>
          <w:szCs w:val="24"/>
        </w:rPr>
      </w:pPr>
      <w:r>
        <w:rPr>
          <w:rFonts w:asciiTheme="minorHAnsi" w:hAnsiTheme="minorHAnsi"/>
          <w:sz w:val="24"/>
          <w:szCs w:val="24"/>
        </w:rPr>
        <w:t xml:space="preserve">Re: the </w:t>
      </w:r>
      <w:r w:rsidR="00F37608" w:rsidRPr="007915FA">
        <w:rPr>
          <w:rFonts w:asciiTheme="minorHAnsi" w:hAnsiTheme="minorHAnsi"/>
          <w:sz w:val="24"/>
          <w:szCs w:val="24"/>
        </w:rPr>
        <w:t xml:space="preserve">“Accurate” Comment Guideline: It </w:t>
      </w:r>
      <w:r>
        <w:rPr>
          <w:rFonts w:asciiTheme="minorHAnsi" w:hAnsiTheme="minorHAnsi"/>
          <w:sz w:val="24"/>
          <w:szCs w:val="24"/>
        </w:rPr>
        <w:t>appeared t</w:t>
      </w:r>
      <w:r w:rsidR="00F37608" w:rsidRPr="007915FA">
        <w:rPr>
          <w:rFonts w:asciiTheme="minorHAnsi" w:hAnsiTheme="minorHAnsi"/>
          <w:sz w:val="24"/>
          <w:szCs w:val="24"/>
        </w:rPr>
        <w:t>hat the acronym FOCUS is not spelled out correctly</w:t>
      </w:r>
      <w:r>
        <w:rPr>
          <w:rFonts w:asciiTheme="minorHAnsi" w:hAnsiTheme="minorHAnsi"/>
          <w:sz w:val="24"/>
          <w:szCs w:val="24"/>
        </w:rPr>
        <w:t>. Checking t</w:t>
      </w:r>
      <w:r w:rsidR="007517A6" w:rsidRPr="007915FA">
        <w:rPr>
          <w:rFonts w:asciiTheme="minorHAnsi" w:hAnsiTheme="minorHAnsi"/>
          <w:sz w:val="24"/>
          <w:szCs w:val="24"/>
        </w:rPr>
        <w:t>he application</w:t>
      </w:r>
      <w:r>
        <w:rPr>
          <w:rFonts w:asciiTheme="minorHAnsi" w:hAnsiTheme="minorHAnsi"/>
          <w:sz w:val="24"/>
          <w:szCs w:val="24"/>
        </w:rPr>
        <w:t xml:space="preserve"> reveals that</w:t>
      </w:r>
      <w:r w:rsidR="007517A6" w:rsidRPr="007915FA">
        <w:rPr>
          <w:rFonts w:asciiTheme="minorHAnsi" w:hAnsiTheme="minorHAnsi"/>
          <w:sz w:val="24"/>
          <w:szCs w:val="24"/>
        </w:rPr>
        <w:t xml:space="preserve"> FOCUS stands for </w:t>
      </w:r>
      <w:r w:rsidR="007517A6" w:rsidRPr="007915FA">
        <w:rPr>
          <w:rFonts w:asciiTheme="minorHAnsi" w:hAnsiTheme="minorHAnsi" w:cs="KFPHYT+Calibri"/>
          <w:b/>
          <w:color w:val="000000"/>
          <w:sz w:val="24"/>
          <w:szCs w:val="24"/>
        </w:rPr>
        <w:t>F</w:t>
      </w:r>
      <w:r w:rsidR="007517A6" w:rsidRPr="007915FA">
        <w:rPr>
          <w:rFonts w:asciiTheme="minorHAnsi" w:hAnsiTheme="minorHAnsi" w:cs="KFPHYT+Calibri"/>
          <w:color w:val="000000"/>
          <w:sz w:val="24"/>
          <w:szCs w:val="24"/>
        </w:rPr>
        <w:t xml:space="preserve">inancial Performance, </w:t>
      </w:r>
      <w:r w:rsidR="007517A6" w:rsidRPr="007915FA">
        <w:rPr>
          <w:rFonts w:asciiTheme="minorHAnsi" w:hAnsiTheme="minorHAnsi" w:cs="KFPHYT+Calibri"/>
          <w:b/>
          <w:color w:val="000000"/>
          <w:sz w:val="24"/>
          <w:szCs w:val="24"/>
        </w:rPr>
        <w:t>O</w:t>
      </w:r>
      <w:r w:rsidR="007517A6" w:rsidRPr="007915FA">
        <w:rPr>
          <w:rFonts w:asciiTheme="minorHAnsi" w:hAnsiTheme="minorHAnsi" w:cs="KFPHYT+Calibri"/>
          <w:color w:val="000000"/>
          <w:sz w:val="24"/>
          <w:szCs w:val="24"/>
        </w:rPr>
        <w:t xml:space="preserve">rganizational Learning, </w:t>
      </w:r>
      <w:r w:rsidR="007517A6" w:rsidRPr="007915FA">
        <w:rPr>
          <w:rFonts w:asciiTheme="minorHAnsi" w:hAnsiTheme="minorHAnsi" w:cs="KFPHYT+Calibri"/>
          <w:b/>
          <w:color w:val="000000"/>
          <w:sz w:val="24"/>
          <w:szCs w:val="24"/>
        </w:rPr>
        <w:t>C</w:t>
      </w:r>
      <w:r w:rsidR="007517A6" w:rsidRPr="007915FA">
        <w:rPr>
          <w:rFonts w:asciiTheme="minorHAnsi" w:hAnsiTheme="minorHAnsi" w:cs="KFPHYT+Calibri"/>
          <w:color w:val="000000"/>
          <w:sz w:val="24"/>
          <w:szCs w:val="24"/>
        </w:rPr>
        <w:t xml:space="preserve">linical Excellence, </w:t>
      </w:r>
      <w:r w:rsidR="007517A6" w:rsidRPr="007915FA">
        <w:rPr>
          <w:rFonts w:asciiTheme="minorHAnsi" w:hAnsiTheme="minorHAnsi" w:cs="KFPHYT+Calibri"/>
          <w:b/>
          <w:color w:val="000000"/>
          <w:sz w:val="24"/>
          <w:szCs w:val="24"/>
        </w:rPr>
        <w:t>U</w:t>
      </w:r>
      <w:r w:rsidR="007517A6" w:rsidRPr="007915FA">
        <w:rPr>
          <w:rFonts w:asciiTheme="minorHAnsi" w:hAnsiTheme="minorHAnsi" w:cs="KFPHYT+Calibri"/>
          <w:color w:val="000000"/>
          <w:sz w:val="24"/>
          <w:szCs w:val="24"/>
        </w:rPr>
        <w:t xml:space="preserve">tilization, and </w:t>
      </w:r>
      <w:r w:rsidR="007517A6" w:rsidRPr="007915FA">
        <w:rPr>
          <w:rFonts w:asciiTheme="minorHAnsi" w:hAnsiTheme="minorHAnsi" w:cs="KFPHYT+Calibri"/>
          <w:b/>
          <w:color w:val="000000"/>
          <w:sz w:val="24"/>
          <w:szCs w:val="24"/>
        </w:rPr>
        <w:t>S</w:t>
      </w:r>
      <w:r w:rsidR="007517A6" w:rsidRPr="007915FA">
        <w:rPr>
          <w:rFonts w:asciiTheme="minorHAnsi" w:hAnsiTheme="minorHAnsi" w:cs="KFPHYT+Calibri"/>
          <w:color w:val="000000"/>
          <w:sz w:val="24"/>
          <w:szCs w:val="24"/>
        </w:rPr>
        <w:t>atisfaction.</w:t>
      </w:r>
      <w:r w:rsidR="007517A6" w:rsidRPr="007915FA">
        <w:rPr>
          <w:rFonts w:asciiTheme="minorHAnsi" w:hAnsiTheme="minorHAnsi"/>
          <w:sz w:val="24"/>
          <w:szCs w:val="24"/>
        </w:rPr>
        <w:t xml:space="preserve"> </w:t>
      </w:r>
      <w:r w:rsidR="00F37608" w:rsidRPr="007915FA">
        <w:rPr>
          <w:rFonts w:asciiTheme="minorHAnsi" w:hAnsiTheme="minorHAnsi"/>
          <w:sz w:val="24"/>
          <w:szCs w:val="24"/>
        </w:rPr>
        <w:t xml:space="preserve"> </w:t>
      </w:r>
      <w:r w:rsidR="007517A6" w:rsidRPr="007915FA">
        <w:rPr>
          <w:rFonts w:asciiTheme="minorHAnsi" w:hAnsiTheme="minorHAnsi"/>
          <w:sz w:val="24"/>
          <w:szCs w:val="24"/>
        </w:rPr>
        <w:t>In addition, checking the</w:t>
      </w:r>
      <w:r>
        <w:rPr>
          <w:rFonts w:asciiTheme="minorHAnsi" w:hAnsiTheme="minorHAnsi"/>
          <w:sz w:val="24"/>
          <w:szCs w:val="24"/>
        </w:rPr>
        <w:t xml:space="preserve"> application for</w:t>
      </w:r>
      <w:r w:rsidR="007517A6" w:rsidRPr="007915FA">
        <w:rPr>
          <w:rFonts w:asciiTheme="minorHAnsi" w:hAnsiTheme="minorHAnsi"/>
          <w:sz w:val="24"/>
          <w:szCs w:val="24"/>
        </w:rPr>
        <w:t xml:space="preserve"> Figure 8.1-1 (suspicious because there</w:t>
      </w:r>
      <w:r>
        <w:rPr>
          <w:rFonts w:asciiTheme="minorHAnsi" w:hAnsiTheme="minorHAnsi"/>
          <w:sz w:val="24"/>
          <w:szCs w:val="24"/>
        </w:rPr>
        <w:t>’</w:t>
      </w:r>
      <w:r w:rsidR="007517A6" w:rsidRPr="007915FA">
        <w:rPr>
          <w:rFonts w:asciiTheme="minorHAnsi" w:hAnsiTheme="minorHAnsi"/>
          <w:sz w:val="24"/>
          <w:szCs w:val="24"/>
        </w:rPr>
        <w:t>s no category 8</w:t>
      </w:r>
      <w:r>
        <w:rPr>
          <w:rFonts w:asciiTheme="minorHAnsi" w:hAnsiTheme="minorHAnsi"/>
          <w:sz w:val="24"/>
          <w:szCs w:val="24"/>
        </w:rPr>
        <w:t xml:space="preserve"> in the Criteria) shows that</w:t>
      </w:r>
      <w:r w:rsidR="007517A6" w:rsidRPr="007915FA">
        <w:rPr>
          <w:rFonts w:asciiTheme="minorHAnsi" w:hAnsiTheme="minorHAnsi"/>
          <w:sz w:val="24"/>
          <w:szCs w:val="24"/>
        </w:rPr>
        <w:t xml:space="preserve"> it</w:t>
      </w:r>
      <w:r>
        <w:rPr>
          <w:rFonts w:asciiTheme="minorHAnsi" w:hAnsiTheme="minorHAnsi"/>
          <w:sz w:val="24"/>
          <w:szCs w:val="24"/>
        </w:rPr>
        <w:t>’s</w:t>
      </w:r>
      <w:r w:rsidR="007517A6" w:rsidRPr="007915FA">
        <w:rPr>
          <w:rFonts w:asciiTheme="minorHAnsi" w:hAnsiTheme="minorHAnsi"/>
          <w:sz w:val="24"/>
          <w:szCs w:val="24"/>
        </w:rPr>
        <w:t xml:space="preserve"> supposed to be Figure 4.1-1.</w:t>
      </w:r>
      <w:r w:rsidR="007517A6" w:rsidRPr="007915FA">
        <w:rPr>
          <w:rFonts w:asciiTheme="minorHAnsi" w:hAnsiTheme="minorHAnsi"/>
          <w:sz w:val="24"/>
          <w:szCs w:val="24"/>
        </w:rPr>
        <w:br/>
      </w:r>
    </w:p>
    <w:p w:rsidR="00F37608" w:rsidRPr="007915FA" w:rsidRDefault="008F209F" w:rsidP="00F37608">
      <w:pPr>
        <w:pStyle w:val="ListParagraph"/>
        <w:numPr>
          <w:ilvl w:val="0"/>
          <w:numId w:val="7"/>
        </w:numPr>
        <w:rPr>
          <w:rFonts w:asciiTheme="minorHAnsi" w:hAnsiTheme="minorHAnsi"/>
          <w:sz w:val="24"/>
          <w:szCs w:val="24"/>
        </w:rPr>
      </w:pPr>
      <w:r>
        <w:rPr>
          <w:rFonts w:asciiTheme="minorHAnsi" w:hAnsiTheme="minorHAnsi"/>
          <w:sz w:val="24"/>
          <w:szCs w:val="24"/>
        </w:rPr>
        <w:t>Re:</w:t>
      </w:r>
      <w:r w:rsidR="00F37608" w:rsidRPr="007915FA">
        <w:rPr>
          <w:rFonts w:asciiTheme="minorHAnsi" w:hAnsiTheme="minorHAnsi"/>
          <w:sz w:val="24"/>
          <w:szCs w:val="24"/>
        </w:rPr>
        <w:t xml:space="preserve"> the “Appropriate” Comment Guideline: </w:t>
      </w:r>
      <w:r>
        <w:rPr>
          <w:rFonts w:asciiTheme="minorHAnsi" w:hAnsiTheme="minorHAnsi"/>
          <w:sz w:val="24"/>
          <w:szCs w:val="24"/>
        </w:rPr>
        <w:t>References to</w:t>
      </w:r>
      <w:r w:rsidR="007517A6" w:rsidRPr="007915FA">
        <w:rPr>
          <w:rFonts w:asciiTheme="minorHAnsi" w:hAnsiTheme="minorHAnsi"/>
          <w:sz w:val="24"/>
          <w:szCs w:val="24"/>
        </w:rPr>
        <w:t xml:space="preserve"> “good business sense” and a “best practice” reflect opinions</w:t>
      </w:r>
      <w:r w:rsidR="00DB50F2">
        <w:rPr>
          <w:rFonts w:asciiTheme="minorHAnsi" w:hAnsiTheme="minorHAnsi"/>
          <w:sz w:val="24"/>
          <w:szCs w:val="24"/>
        </w:rPr>
        <w:t xml:space="preserve"> rather than Criteria language. However, </w:t>
      </w:r>
      <w:r w:rsidR="007517A6" w:rsidRPr="007915FA">
        <w:rPr>
          <w:rFonts w:asciiTheme="minorHAnsi" w:hAnsiTheme="minorHAnsi"/>
          <w:sz w:val="24"/>
          <w:szCs w:val="24"/>
        </w:rPr>
        <w:t xml:space="preserve">it is acceptable to use the words “good” and “excellent” </w:t>
      </w:r>
      <w:r w:rsidR="00DB50F2">
        <w:rPr>
          <w:rFonts w:asciiTheme="minorHAnsi" w:hAnsiTheme="minorHAnsi"/>
          <w:sz w:val="24"/>
          <w:szCs w:val="24"/>
        </w:rPr>
        <w:t>to</w:t>
      </w:r>
      <w:r w:rsidR="007517A6" w:rsidRPr="007915FA">
        <w:rPr>
          <w:rFonts w:asciiTheme="minorHAnsi" w:hAnsiTheme="minorHAnsi"/>
          <w:sz w:val="24"/>
          <w:szCs w:val="24"/>
        </w:rPr>
        <w:t xml:space="preserve"> </w:t>
      </w:r>
      <w:r w:rsidR="000A521A" w:rsidRPr="007915FA">
        <w:rPr>
          <w:rFonts w:asciiTheme="minorHAnsi" w:hAnsiTheme="minorHAnsi"/>
          <w:sz w:val="24"/>
          <w:szCs w:val="24"/>
        </w:rPr>
        <w:t>describ</w:t>
      </w:r>
      <w:r w:rsidR="00DB50F2">
        <w:rPr>
          <w:rFonts w:asciiTheme="minorHAnsi" w:hAnsiTheme="minorHAnsi"/>
          <w:sz w:val="24"/>
          <w:szCs w:val="24"/>
        </w:rPr>
        <w:t>e</w:t>
      </w:r>
      <w:r w:rsidR="000A521A" w:rsidRPr="007915FA">
        <w:rPr>
          <w:rFonts w:asciiTheme="minorHAnsi" w:hAnsiTheme="minorHAnsi"/>
          <w:sz w:val="24"/>
          <w:szCs w:val="24"/>
        </w:rPr>
        <w:t xml:space="preserve"> the organization’s maturity in relation to</w:t>
      </w:r>
      <w:r w:rsidR="007517A6" w:rsidRPr="007915FA">
        <w:rPr>
          <w:rFonts w:asciiTheme="minorHAnsi" w:hAnsiTheme="minorHAnsi"/>
          <w:sz w:val="24"/>
          <w:szCs w:val="24"/>
        </w:rPr>
        <w:t xml:space="preserve"> the scoring descriptors.</w:t>
      </w:r>
    </w:p>
    <w:p w:rsidR="00F37608" w:rsidRPr="007915FA" w:rsidRDefault="00F37608" w:rsidP="00F37608">
      <w:pPr>
        <w:pStyle w:val="ListParagraph"/>
        <w:rPr>
          <w:rFonts w:asciiTheme="minorHAnsi" w:hAnsiTheme="minorHAnsi" w:cs="KFPHYT+Calibri"/>
          <w:color w:val="000000"/>
          <w:sz w:val="24"/>
          <w:szCs w:val="24"/>
        </w:rPr>
      </w:pPr>
    </w:p>
    <w:p w:rsidR="00DB50F2" w:rsidRDefault="00DB50F2" w:rsidP="00DB50F2">
      <w:pPr>
        <w:ind w:left="720"/>
        <w:rPr>
          <w:rFonts w:asciiTheme="minorHAnsi" w:hAnsiTheme="minorHAnsi" w:cs="KFPHYT+Calibri"/>
          <w:color w:val="000000"/>
          <w:sz w:val="24"/>
          <w:szCs w:val="24"/>
        </w:rPr>
      </w:pPr>
      <w:r>
        <w:rPr>
          <w:rFonts w:asciiTheme="minorHAnsi" w:hAnsiTheme="minorHAnsi" w:cs="KFPHYT+Calibri"/>
          <w:color w:val="000000"/>
          <w:sz w:val="24"/>
          <w:szCs w:val="24"/>
        </w:rPr>
        <w:t>By the way, t</w:t>
      </w:r>
      <w:r w:rsidR="00AF029B" w:rsidRPr="007915FA">
        <w:rPr>
          <w:rFonts w:asciiTheme="minorHAnsi" w:hAnsiTheme="minorHAnsi" w:cs="KFPHYT+Calibri"/>
          <w:color w:val="000000"/>
          <w:sz w:val="24"/>
          <w:szCs w:val="24"/>
        </w:rPr>
        <w:t>he reference to a Baldrige core value (organizational agility) is acceptable because this is a strength key theme</w:t>
      </w:r>
      <w:r>
        <w:rPr>
          <w:rFonts w:asciiTheme="minorHAnsi" w:hAnsiTheme="minorHAnsi" w:cs="KFPHYT+Calibri"/>
          <w:color w:val="000000"/>
          <w:sz w:val="24"/>
          <w:szCs w:val="24"/>
        </w:rPr>
        <w:t xml:space="preserve">. (Plus, </w:t>
      </w:r>
      <w:r w:rsidR="00AF029B" w:rsidRPr="007915FA">
        <w:rPr>
          <w:rFonts w:asciiTheme="minorHAnsi" w:hAnsiTheme="minorHAnsi" w:cs="KFPHYT+Calibri"/>
          <w:color w:val="000000"/>
          <w:sz w:val="24"/>
          <w:szCs w:val="24"/>
        </w:rPr>
        <w:t xml:space="preserve">the Baldrige core value is part of </w:t>
      </w:r>
      <w:r w:rsidR="00AF0B51" w:rsidRPr="007915FA">
        <w:rPr>
          <w:rFonts w:asciiTheme="minorHAnsi" w:hAnsiTheme="minorHAnsi" w:cs="KFPHYT+Calibri"/>
          <w:color w:val="000000"/>
          <w:sz w:val="24"/>
          <w:szCs w:val="24"/>
        </w:rPr>
        <w:t>a</w:t>
      </w:r>
      <w:r w:rsidR="00AF029B" w:rsidRPr="007915FA">
        <w:rPr>
          <w:rFonts w:asciiTheme="minorHAnsi" w:hAnsiTheme="minorHAnsi" w:cs="KFPHYT+Calibri"/>
          <w:color w:val="000000"/>
          <w:sz w:val="24"/>
          <w:szCs w:val="24"/>
        </w:rPr>
        <w:t xml:space="preserve"> relevance </w:t>
      </w:r>
      <w:r w:rsidR="00AF0B51" w:rsidRPr="007915FA">
        <w:rPr>
          <w:rFonts w:asciiTheme="minorHAnsi" w:hAnsiTheme="minorHAnsi" w:cs="KFPHYT+Calibri"/>
          <w:color w:val="000000"/>
          <w:sz w:val="24"/>
          <w:szCs w:val="24"/>
        </w:rPr>
        <w:t>statement</w:t>
      </w:r>
      <w:r w:rsidR="00AF029B" w:rsidRPr="007915FA">
        <w:rPr>
          <w:rFonts w:asciiTheme="minorHAnsi" w:hAnsiTheme="minorHAnsi" w:cs="KFPHYT+Calibri"/>
          <w:color w:val="000000"/>
          <w:sz w:val="24"/>
          <w:szCs w:val="24"/>
        </w:rPr>
        <w:t xml:space="preserve"> at the end, whereas the nugget in the first sentence solely references the organization’s key factors.</w:t>
      </w:r>
      <w:r>
        <w:rPr>
          <w:rFonts w:asciiTheme="minorHAnsi" w:hAnsiTheme="minorHAnsi" w:cs="KFPHYT+Calibri"/>
          <w:color w:val="000000"/>
          <w:sz w:val="24"/>
          <w:szCs w:val="24"/>
        </w:rPr>
        <w:t xml:space="preserve">) </w:t>
      </w:r>
    </w:p>
    <w:p w:rsidR="00DB50F2" w:rsidRDefault="00DB50F2" w:rsidP="00DB50F2">
      <w:pPr>
        <w:ind w:left="720"/>
        <w:rPr>
          <w:rFonts w:asciiTheme="minorHAnsi" w:hAnsiTheme="minorHAnsi" w:cs="KFPHYT+Calibri"/>
          <w:color w:val="000000"/>
          <w:sz w:val="24"/>
          <w:szCs w:val="24"/>
        </w:rPr>
      </w:pPr>
    </w:p>
    <w:p w:rsidR="00AF029B" w:rsidRDefault="00DB50F2" w:rsidP="00DB50F2">
      <w:pPr>
        <w:ind w:left="720"/>
        <w:rPr>
          <w:rFonts w:asciiTheme="minorHAnsi" w:hAnsiTheme="minorHAnsi" w:cs="KFPHYT+Calibri"/>
          <w:i/>
          <w:color w:val="000000"/>
          <w:sz w:val="24"/>
          <w:szCs w:val="24"/>
        </w:rPr>
      </w:pPr>
      <w:r w:rsidRPr="00DB50F2">
        <w:rPr>
          <w:rFonts w:asciiTheme="minorHAnsi" w:hAnsiTheme="minorHAnsi" w:cs="KFPHYT+Calibri"/>
          <w:i/>
          <w:color w:val="000000"/>
          <w:sz w:val="24"/>
          <w:szCs w:val="24"/>
        </w:rPr>
        <w:t>Note from Baldrige Program</w:t>
      </w:r>
      <w:r>
        <w:rPr>
          <w:rFonts w:asciiTheme="minorHAnsi" w:hAnsiTheme="minorHAnsi" w:cs="KFPHYT+Calibri"/>
          <w:i/>
          <w:color w:val="000000"/>
          <w:sz w:val="24"/>
          <w:szCs w:val="24"/>
        </w:rPr>
        <w:t>: the reason Baldrige core values are not used in the nugget of OFI key themes is because doing so may give the applicant the impression that the team was evaluating the organization against these Criteria core concepts/values rather than specific Criteria requirements.</w:t>
      </w:r>
    </w:p>
    <w:p w:rsidR="00EC38F3" w:rsidRDefault="00EC38F3" w:rsidP="00DB50F2">
      <w:pPr>
        <w:rPr>
          <w:rFonts w:asciiTheme="minorHAnsi" w:hAnsiTheme="minorHAnsi" w:cs="KFPHYT+Calibri"/>
          <w:color w:val="FF0000"/>
          <w:sz w:val="24"/>
          <w:szCs w:val="24"/>
          <w:highlight w:val="yellow"/>
        </w:rPr>
      </w:pPr>
    </w:p>
    <w:p w:rsidR="00DB50F2" w:rsidRPr="00EC38F3" w:rsidRDefault="00EC38F3" w:rsidP="00DB50F2">
      <w:pPr>
        <w:rPr>
          <w:rFonts w:asciiTheme="minorHAnsi" w:hAnsiTheme="minorHAnsi"/>
          <w:b/>
          <w:i/>
          <w:color w:val="FF0000"/>
          <w:sz w:val="24"/>
          <w:szCs w:val="24"/>
        </w:rPr>
      </w:pPr>
      <w:r>
        <w:rPr>
          <w:rFonts w:asciiTheme="minorHAnsi" w:hAnsiTheme="minorHAnsi" w:cs="KFPHYT+Calibri"/>
          <w:color w:val="FF0000"/>
          <w:sz w:val="24"/>
          <w:szCs w:val="24"/>
          <w:highlight w:val="yellow"/>
        </w:rPr>
        <w:br/>
      </w:r>
      <w:r w:rsidRPr="00D23E17">
        <w:rPr>
          <w:rFonts w:asciiTheme="minorHAnsi" w:hAnsiTheme="minorHAnsi" w:cs="KFPHYT+Calibri"/>
          <w:b/>
          <w:color w:val="1F497D" w:themeColor="text2"/>
          <w:sz w:val="24"/>
          <w:szCs w:val="24"/>
          <w:highlight w:val="yellow"/>
        </w:rPr>
        <w:t>Improved Comment a</w:t>
      </w:r>
      <w:r w:rsidR="00DB50F2" w:rsidRPr="00D23E17">
        <w:rPr>
          <w:rFonts w:asciiTheme="minorHAnsi" w:hAnsiTheme="minorHAnsi" w:cs="KFPHYT+Calibri"/>
          <w:b/>
          <w:color w:val="1F497D" w:themeColor="text2"/>
          <w:sz w:val="24"/>
          <w:szCs w:val="24"/>
          <w:highlight w:val="yellow"/>
        </w:rPr>
        <w:t>fter Scorebook or Tech Editing:</w:t>
      </w:r>
      <w:r w:rsidR="00DB50F2" w:rsidRPr="00EC38F3">
        <w:rPr>
          <w:rFonts w:asciiTheme="minorHAnsi" w:hAnsiTheme="minorHAnsi" w:cs="KFPHYT+Calibri"/>
          <w:b/>
          <w:color w:val="FF0000"/>
          <w:sz w:val="24"/>
          <w:szCs w:val="24"/>
        </w:rPr>
        <w:t xml:space="preserve"> </w:t>
      </w:r>
      <w:r w:rsidRPr="00EC38F3">
        <w:rPr>
          <w:rFonts w:asciiTheme="minorHAnsi" w:hAnsiTheme="minorHAnsi" w:cs="KFPHYT+Calibri"/>
          <w:b/>
          <w:color w:val="FF0000"/>
          <w:sz w:val="24"/>
          <w:szCs w:val="24"/>
        </w:rPr>
        <w:br/>
      </w:r>
    </w:p>
    <w:p w:rsidR="00AF029B" w:rsidRPr="007915FA" w:rsidRDefault="00AF029B" w:rsidP="00AF029B">
      <w:pPr>
        <w:pStyle w:val="ListParagraph"/>
        <w:numPr>
          <w:ilvl w:val="0"/>
          <w:numId w:val="9"/>
        </w:numPr>
        <w:spacing w:after="200" w:line="276" w:lineRule="auto"/>
        <w:rPr>
          <w:rFonts w:asciiTheme="minorHAnsi" w:hAnsiTheme="minorHAnsi" w:cs="KFPHYT+Calibri"/>
          <w:color w:val="000000"/>
          <w:sz w:val="24"/>
          <w:szCs w:val="24"/>
        </w:rPr>
      </w:pPr>
      <w:bookmarkStart w:id="0" w:name="_Hlk508105527"/>
      <w:bookmarkStart w:id="1" w:name="_Hlk508102847"/>
      <w:r w:rsidRPr="007915FA">
        <w:rPr>
          <w:rFonts w:asciiTheme="minorHAnsi" w:hAnsiTheme="minorHAnsi"/>
          <w:sz w:val="24"/>
          <w:szCs w:val="24"/>
        </w:rPr>
        <w:t xml:space="preserve">AF’s use of the Financial Performance, Organizational Learning, Clinical Excellence, Utilization, and Satisfaction (FOCUS) framework (Figure P.2-3) allows the organization to address strategic challenges and align efforts in critical areas to maximize the use of limited resources. Key health care processes—determined with input from community needs assessments, federal mandates, partners, and key stakeholders—are linked to the AF’s strategic objectives through the FOCUS framework. AF’s Performance Measurement System (Figure 4.1-1) aggregates data from multiple listening and learning tools to capture the voice of the customer (VOC), and data on patient satisfaction and engagement through various methods feed into the FOCUS scorecard. </w:t>
      </w:r>
      <w:r w:rsidRPr="007915FA" w:rsidDel="00190A31">
        <w:rPr>
          <w:rFonts w:asciiTheme="minorHAnsi" w:hAnsiTheme="minorHAnsi"/>
          <w:sz w:val="24"/>
          <w:szCs w:val="24"/>
        </w:rPr>
        <w:t xml:space="preserve">The FOCUS framework promotes alignment between strategic and operational considerations, and it integrates needs identified in the Strategic Planning Process (SPP) with AF’s operational and performance measurement systems, contributing to an environment of organizational agility. </w:t>
      </w:r>
      <w:bookmarkEnd w:id="0"/>
      <w:r w:rsidRPr="007915FA">
        <w:rPr>
          <w:rFonts w:asciiTheme="minorHAnsi" w:hAnsiTheme="minorHAnsi"/>
          <w:sz w:val="24"/>
          <w:szCs w:val="24"/>
        </w:rPr>
        <w:br/>
      </w:r>
      <w:bookmarkEnd w:id="1"/>
      <w:r w:rsidRPr="007915FA">
        <w:rPr>
          <w:rFonts w:asciiTheme="minorHAnsi" w:hAnsiTheme="minorHAnsi" w:cs="KFPHYT+Calibri"/>
          <w:color w:val="000000"/>
          <w:sz w:val="24"/>
          <w:szCs w:val="24"/>
        </w:rPr>
        <w:br w:type="page"/>
      </w:r>
    </w:p>
    <w:p w:rsidR="00AF029B" w:rsidRPr="007915FA" w:rsidRDefault="00EC38F3" w:rsidP="00AF029B">
      <w:pPr>
        <w:pStyle w:val="CM22"/>
        <w:spacing w:after="242"/>
        <w:rPr>
          <w:rFonts w:asciiTheme="minorHAnsi" w:hAnsiTheme="minorHAnsi" w:cs="QUDFAQ+Calibri-Bold"/>
          <w:color w:val="000000"/>
        </w:rPr>
      </w:pPr>
      <w:r>
        <w:rPr>
          <w:rFonts w:asciiTheme="minorHAnsi" w:hAnsiTheme="minorHAnsi" w:cs="QUDFAQ+Calibri-Bold"/>
          <w:b/>
          <w:bCs/>
          <w:color w:val="000000"/>
        </w:rPr>
        <w:lastRenderedPageBreak/>
        <w:t>Example 2</w:t>
      </w:r>
      <w:r w:rsidR="00AF029B" w:rsidRPr="007915FA">
        <w:rPr>
          <w:rFonts w:asciiTheme="minorHAnsi" w:hAnsiTheme="minorHAnsi" w:cs="QUDFAQ+Calibri-Bold"/>
          <w:b/>
          <w:bCs/>
          <w:color w:val="000000"/>
        </w:rPr>
        <w:t>—Process</w:t>
      </w:r>
      <w:r>
        <w:rPr>
          <w:rFonts w:asciiTheme="minorHAnsi" w:hAnsiTheme="minorHAnsi" w:cs="QUDFAQ+Calibri-Bold"/>
          <w:b/>
          <w:bCs/>
          <w:color w:val="000000"/>
        </w:rPr>
        <w:t xml:space="preserve"> </w:t>
      </w:r>
      <w:r w:rsidR="00995EE2">
        <w:rPr>
          <w:rFonts w:asciiTheme="minorHAnsi" w:hAnsiTheme="minorHAnsi" w:cs="QUDFAQ+Calibri-Bold"/>
          <w:b/>
          <w:bCs/>
          <w:color w:val="000000"/>
        </w:rPr>
        <w:t>OFI</w:t>
      </w:r>
      <w:r>
        <w:rPr>
          <w:rFonts w:asciiTheme="minorHAnsi" w:hAnsiTheme="minorHAnsi" w:cs="QUDFAQ+Calibri-Bold"/>
          <w:b/>
          <w:bCs/>
          <w:color w:val="000000"/>
        </w:rPr>
        <w:t xml:space="preserve"> </w:t>
      </w:r>
      <w:r w:rsidR="00995EE2">
        <w:rPr>
          <w:rFonts w:asciiTheme="minorHAnsi" w:hAnsiTheme="minorHAnsi" w:cs="QUDFAQ+Calibri-Bold"/>
          <w:b/>
          <w:bCs/>
          <w:color w:val="000000"/>
        </w:rPr>
        <w:t xml:space="preserve">(Opportunity for Improvement) </w:t>
      </w:r>
      <w:r>
        <w:rPr>
          <w:rFonts w:asciiTheme="minorHAnsi" w:hAnsiTheme="minorHAnsi" w:cs="QUDFAQ+Calibri-Bold"/>
          <w:b/>
          <w:bCs/>
          <w:color w:val="000000"/>
        </w:rPr>
        <w:t>Key Theme</w:t>
      </w:r>
      <w:r w:rsidR="00AF029B" w:rsidRPr="007915FA">
        <w:rPr>
          <w:rFonts w:asciiTheme="minorHAnsi" w:hAnsiTheme="minorHAnsi" w:cs="QUDFAQ+Calibri-Bold"/>
          <w:b/>
          <w:bCs/>
          <w:color w:val="000000"/>
        </w:rPr>
        <w:t xml:space="preserve"> </w:t>
      </w:r>
    </w:p>
    <w:p w:rsidR="00AF029B" w:rsidRPr="007915FA" w:rsidRDefault="00AF029B" w:rsidP="00AF029B">
      <w:pPr>
        <w:pStyle w:val="CM22"/>
        <w:spacing w:after="242" w:line="293" w:lineRule="atLeast"/>
        <w:rPr>
          <w:rFonts w:asciiTheme="minorHAnsi" w:hAnsiTheme="minorHAnsi" w:cs="KFPHYT+Calibri"/>
          <w:color w:val="000000"/>
        </w:rPr>
      </w:pPr>
      <w:r w:rsidRPr="007915FA">
        <w:rPr>
          <w:rFonts w:asciiTheme="minorHAnsi" w:hAnsiTheme="minorHAnsi" w:cs="KFPHYT+Calibri"/>
          <w:color w:val="000000"/>
        </w:rPr>
        <w:t xml:space="preserve">Arroyo Fresco Community Health Center (AF) scored in band 4 for process items (1.1–6.2) in the Consensus Review of written applications for the Malcolm Baldrige National Quality Award. </w:t>
      </w:r>
    </w:p>
    <w:p w:rsidR="00F37608" w:rsidRDefault="00AF029B" w:rsidP="00EC38F3">
      <w:pPr>
        <w:rPr>
          <w:rFonts w:asciiTheme="minorHAnsi" w:hAnsiTheme="minorHAnsi" w:cs="KFPHYT+Calibri"/>
          <w:color w:val="000000"/>
          <w:sz w:val="24"/>
          <w:szCs w:val="24"/>
        </w:rPr>
      </w:pPr>
      <w:r w:rsidRPr="007915FA">
        <w:rPr>
          <w:rFonts w:asciiTheme="minorHAnsi" w:hAnsiTheme="minorHAnsi" w:cs="KFPHYT+Calibri"/>
          <w:color w:val="000000"/>
          <w:sz w:val="24"/>
          <w:szCs w:val="24"/>
        </w:rPr>
        <w:t>An organization in band 4 for process items typically demonstrates effective, systematic approaches generally responsive to the overall Criteria requirements. Deployment may vary in some areas or work units. Key processes benefit from fact-based evaluation and improvement, and approaches are being aligned with overall organizational needs.</w:t>
      </w:r>
    </w:p>
    <w:p w:rsidR="00EC38F3" w:rsidRPr="00EC38F3" w:rsidRDefault="00EC38F3" w:rsidP="00EC38F3">
      <w:pPr>
        <w:rPr>
          <w:rFonts w:asciiTheme="minorHAnsi" w:hAnsiTheme="minorHAnsi"/>
          <w:b/>
          <w:i/>
          <w:color w:val="FF0000"/>
          <w:sz w:val="24"/>
          <w:szCs w:val="24"/>
        </w:rPr>
      </w:pPr>
      <w:r>
        <w:rPr>
          <w:rFonts w:asciiTheme="minorHAnsi" w:hAnsiTheme="minorHAnsi" w:cs="KFPHYT+Calibri"/>
          <w:color w:val="FF0000"/>
          <w:sz w:val="24"/>
          <w:szCs w:val="24"/>
          <w:highlight w:val="yellow"/>
        </w:rPr>
        <w:br/>
      </w:r>
      <w:r w:rsidRPr="00D23E17">
        <w:rPr>
          <w:rFonts w:asciiTheme="minorHAnsi" w:hAnsiTheme="minorHAnsi" w:cs="KFPHYT+Calibri"/>
          <w:b/>
          <w:color w:val="1F497D" w:themeColor="text2"/>
          <w:sz w:val="24"/>
          <w:szCs w:val="24"/>
          <w:highlight w:val="yellow"/>
        </w:rPr>
        <w:t>Team Draft before Scorebook or Tech Editing:</w:t>
      </w:r>
      <w:r w:rsidRPr="00D23E17">
        <w:rPr>
          <w:rFonts w:asciiTheme="minorHAnsi" w:hAnsiTheme="minorHAnsi" w:cs="KFPHYT+Calibri"/>
          <w:b/>
          <w:color w:val="1F497D" w:themeColor="text2"/>
          <w:sz w:val="24"/>
          <w:szCs w:val="24"/>
        </w:rPr>
        <w:t xml:space="preserve"> </w:t>
      </w:r>
    </w:p>
    <w:p w:rsidR="00EC38F3" w:rsidRPr="007915FA" w:rsidRDefault="00EC38F3" w:rsidP="00EC38F3">
      <w:pPr>
        <w:rPr>
          <w:rFonts w:asciiTheme="minorHAnsi" w:hAnsiTheme="minorHAnsi"/>
          <w:i/>
          <w:sz w:val="24"/>
          <w:szCs w:val="24"/>
        </w:rPr>
      </w:pPr>
    </w:p>
    <w:p w:rsidR="00735D08" w:rsidRPr="007915FA" w:rsidRDefault="00A65656" w:rsidP="00770C5B">
      <w:pPr>
        <w:pStyle w:val="ListParagraph"/>
        <w:numPr>
          <w:ilvl w:val="0"/>
          <w:numId w:val="9"/>
        </w:numPr>
        <w:rPr>
          <w:rFonts w:asciiTheme="minorHAnsi" w:hAnsiTheme="minorHAnsi"/>
          <w:i/>
          <w:sz w:val="24"/>
          <w:szCs w:val="24"/>
        </w:rPr>
      </w:pPr>
      <w:r w:rsidRPr="007915FA">
        <w:rPr>
          <w:rFonts w:asciiTheme="minorHAnsi" w:hAnsiTheme="minorHAnsi" w:cs="KFPHYT+Calibri"/>
          <w:color w:val="000000"/>
          <w:sz w:val="24"/>
          <w:szCs w:val="24"/>
        </w:rPr>
        <w:t xml:space="preserve">AF </w:t>
      </w:r>
      <w:r w:rsidR="00AB202D" w:rsidRPr="007915FA">
        <w:rPr>
          <w:rFonts w:asciiTheme="minorHAnsi" w:hAnsiTheme="minorHAnsi" w:cs="KFPHYT+Calibri"/>
          <w:color w:val="000000"/>
          <w:sz w:val="24"/>
          <w:szCs w:val="24"/>
        </w:rPr>
        <w:t>does not reflect the Baldrige core value of “valuing people” due to</w:t>
      </w:r>
      <w:r w:rsidRPr="007915FA">
        <w:rPr>
          <w:rFonts w:asciiTheme="minorHAnsi" w:hAnsiTheme="minorHAnsi" w:cs="KFPHYT+Calibri"/>
          <w:color w:val="000000"/>
          <w:sz w:val="24"/>
          <w:szCs w:val="24"/>
        </w:rPr>
        <w:t xml:space="preserve"> opportunities to enhance its relationships with key partners, including inpatient hospitals and other health care providers. For example, it is unclear how AF communicates with key partners beyond their inclusion in strategic planning</w:t>
      </w:r>
      <w:r w:rsidR="00A978EB" w:rsidRPr="007915FA">
        <w:rPr>
          <w:rFonts w:asciiTheme="minorHAnsi" w:hAnsiTheme="minorHAnsi" w:cs="KFPHYT+Calibri"/>
          <w:color w:val="000000"/>
          <w:sz w:val="24"/>
          <w:szCs w:val="24"/>
        </w:rPr>
        <w:t xml:space="preserve">; what’s more, stakeholders such as residents of neighborhoods near AF facilities, </w:t>
      </w:r>
      <w:r w:rsidR="00597B93" w:rsidRPr="007915FA">
        <w:rPr>
          <w:rFonts w:asciiTheme="minorHAnsi" w:hAnsiTheme="minorHAnsi" w:cs="KFPHYT+Calibri"/>
          <w:color w:val="000000"/>
          <w:sz w:val="24"/>
          <w:szCs w:val="24"/>
        </w:rPr>
        <w:t>are not invited to some planning events along with AF’s identified key partners</w:t>
      </w:r>
      <w:r w:rsidR="00A978EB" w:rsidRPr="007915FA">
        <w:rPr>
          <w:rFonts w:asciiTheme="minorHAnsi" w:hAnsiTheme="minorHAnsi" w:cs="KFPHYT+Calibri"/>
          <w:color w:val="000000"/>
          <w:sz w:val="24"/>
          <w:szCs w:val="24"/>
        </w:rPr>
        <w:t>. N</w:t>
      </w:r>
      <w:r w:rsidRPr="007915FA">
        <w:rPr>
          <w:rFonts w:asciiTheme="minorHAnsi" w:hAnsiTheme="minorHAnsi" w:cs="KFPHYT+Calibri"/>
          <w:color w:val="000000"/>
          <w:sz w:val="24"/>
          <w:szCs w:val="24"/>
        </w:rPr>
        <w:t xml:space="preserve">or </w:t>
      </w:r>
      <w:r w:rsidR="00A978EB" w:rsidRPr="007915FA">
        <w:rPr>
          <w:rFonts w:asciiTheme="minorHAnsi" w:hAnsiTheme="minorHAnsi" w:cs="KFPHYT+Calibri"/>
          <w:color w:val="000000"/>
          <w:sz w:val="24"/>
          <w:szCs w:val="24"/>
        </w:rPr>
        <w:t xml:space="preserve">is it clear </w:t>
      </w:r>
      <w:r w:rsidRPr="007915FA">
        <w:rPr>
          <w:rFonts w:asciiTheme="minorHAnsi" w:hAnsiTheme="minorHAnsi" w:cs="KFPHYT+Calibri"/>
          <w:color w:val="000000"/>
          <w:sz w:val="24"/>
          <w:szCs w:val="24"/>
        </w:rPr>
        <w:t>how AF systematically determines which key processes will be accomplished internally and which by partners</w:t>
      </w:r>
      <w:r w:rsidR="00597B93" w:rsidRPr="007915FA">
        <w:rPr>
          <w:rFonts w:asciiTheme="minorHAnsi" w:hAnsiTheme="minorHAnsi" w:cs="KFPHYT+Calibri"/>
          <w:color w:val="000000"/>
          <w:sz w:val="24"/>
          <w:szCs w:val="24"/>
        </w:rPr>
        <w:t>; for instance, partner hospitals could better provide some services</w:t>
      </w:r>
      <w:r w:rsidRPr="007915FA">
        <w:rPr>
          <w:rFonts w:asciiTheme="minorHAnsi" w:hAnsiTheme="minorHAnsi" w:cs="KFPHYT+Calibri"/>
          <w:color w:val="000000"/>
          <w:sz w:val="24"/>
          <w:szCs w:val="24"/>
        </w:rPr>
        <w:t xml:space="preserve">. Nor is it clear how action plans and improvement priorities are deployed to most key partners. In addition, an approach for establishing work process requirements for </w:t>
      </w:r>
      <w:r w:rsidRPr="007915FA">
        <w:rPr>
          <w:rFonts w:asciiTheme="minorHAnsi" w:hAnsiTheme="minorHAnsi"/>
          <w:sz w:val="24"/>
          <w:szCs w:val="24"/>
        </w:rPr>
        <w:t xml:space="preserve">partners or for using their input in work process management is not evident. </w:t>
      </w:r>
      <w:r w:rsidR="00770C5B" w:rsidRPr="007915FA">
        <w:rPr>
          <w:rFonts w:asciiTheme="minorHAnsi" w:hAnsiTheme="minorHAnsi"/>
          <w:sz w:val="24"/>
          <w:szCs w:val="24"/>
        </w:rPr>
        <w:t>Further</w:t>
      </w:r>
      <w:r w:rsidRPr="007915FA">
        <w:rPr>
          <w:rFonts w:asciiTheme="minorHAnsi" w:hAnsiTheme="minorHAnsi"/>
          <w:sz w:val="24"/>
          <w:szCs w:val="24"/>
        </w:rPr>
        <w:t xml:space="preserve">, AF’s approach to business continuity does not appear to account for its reliance on partners. </w:t>
      </w:r>
      <w:r w:rsidR="00770C5B" w:rsidRPr="007915FA">
        <w:rPr>
          <w:rFonts w:asciiTheme="minorHAnsi" w:hAnsiTheme="minorHAnsi"/>
          <w:sz w:val="24"/>
          <w:szCs w:val="24"/>
        </w:rPr>
        <w:t xml:space="preserve">Finally, there is a lack of evidence of innovation in </w:t>
      </w:r>
      <w:r w:rsidR="007915FA" w:rsidRPr="007915FA">
        <w:rPr>
          <w:rFonts w:asciiTheme="minorHAnsi" w:hAnsiTheme="minorHAnsi"/>
          <w:sz w:val="24"/>
          <w:szCs w:val="24"/>
        </w:rPr>
        <w:t>AF’s</w:t>
      </w:r>
      <w:r w:rsidR="00770C5B" w:rsidRPr="007915FA">
        <w:rPr>
          <w:rFonts w:asciiTheme="minorHAnsi" w:hAnsiTheme="minorHAnsi"/>
          <w:sz w:val="24"/>
          <w:szCs w:val="24"/>
        </w:rPr>
        <w:t xml:space="preserve"> approaches </w:t>
      </w:r>
      <w:r w:rsidR="007915FA" w:rsidRPr="007915FA">
        <w:rPr>
          <w:rFonts w:asciiTheme="minorHAnsi" w:hAnsiTheme="minorHAnsi"/>
          <w:sz w:val="24"/>
          <w:szCs w:val="24"/>
        </w:rPr>
        <w:t>to some partners</w:t>
      </w:r>
      <w:r w:rsidR="00770C5B" w:rsidRPr="007915FA">
        <w:rPr>
          <w:rFonts w:asciiTheme="minorHAnsi" w:hAnsiTheme="minorHAnsi"/>
          <w:sz w:val="24"/>
          <w:szCs w:val="24"/>
        </w:rPr>
        <w:t xml:space="preserve">. </w:t>
      </w:r>
      <w:r w:rsidRPr="007915FA">
        <w:rPr>
          <w:rFonts w:asciiTheme="minorHAnsi" w:hAnsiTheme="minorHAnsi"/>
          <w:sz w:val="24"/>
          <w:szCs w:val="24"/>
        </w:rPr>
        <w:t>Deployment of key approaches to key partners</w:t>
      </w:r>
      <w:r w:rsidR="00770C5B" w:rsidRPr="007915FA">
        <w:rPr>
          <w:rFonts w:asciiTheme="minorHAnsi" w:hAnsiTheme="minorHAnsi"/>
          <w:sz w:val="24"/>
          <w:szCs w:val="24"/>
        </w:rPr>
        <w:t>—and refinement and innovation of these approaches—</w:t>
      </w:r>
      <w:r w:rsidRPr="007915FA">
        <w:rPr>
          <w:rFonts w:asciiTheme="minorHAnsi" w:hAnsiTheme="minorHAnsi"/>
          <w:sz w:val="24"/>
          <w:szCs w:val="24"/>
        </w:rPr>
        <w:t xml:space="preserve">may strengthen AF’s core competency of collaborative relationships and better address patient and community needs for effective, high-quality care. </w:t>
      </w:r>
      <w:r w:rsidR="00AB202D" w:rsidRPr="007915FA">
        <w:rPr>
          <w:rFonts w:asciiTheme="minorHAnsi" w:hAnsiTheme="minorHAnsi"/>
          <w:sz w:val="24"/>
          <w:szCs w:val="24"/>
        </w:rPr>
        <w:t xml:space="preserve">Enhancing these relationships </w:t>
      </w:r>
      <w:r w:rsidR="00770C5B" w:rsidRPr="007915FA">
        <w:rPr>
          <w:rFonts w:asciiTheme="minorHAnsi" w:hAnsiTheme="minorHAnsi"/>
          <w:sz w:val="24"/>
          <w:szCs w:val="24"/>
        </w:rPr>
        <w:t>is important</w:t>
      </w:r>
      <w:r w:rsidR="00AB202D" w:rsidRPr="007915FA">
        <w:rPr>
          <w:rFonts w:asciiTheme="minorHAnsi" w:hAnsiTheme="minorHAnsi"/>
          <w:sz w:val="24"/>
          <w:szCs w:val="24"/>
        </w:rPr>
        <w:t xml:space="preserve"> because partners</w:t>
      </w:r>
      <w:r w:rsidR="00AB202D" w:rsidRPr="007915FA">
        <w:rPr>
          <w:rFonts w:asciiTheme="minorHAnsi" w:hAnsiTheme="minorHAnsi" w:cs="KFPHYT+Calibri"/>
          <w:color w:val="000000"/>
          <w:sz w:val="24"/>
          <w:szCs w:val="24"/>
        </w:rPr>
        <w:t xml:space="preserve"> are identified by AF as critical to its ability to provide comprehensive care. </w:t>
      </w:r>
    </w:p>
    <w:p w:rsidR="00735D08" w:rsidRPr="007915FA" w:rsidRDefault="00735D08" w:rsidP="003471C7">
      <w:pPr>
        <w:rPr>
          <w:rFonts w:asciiTheme="minorHAnsi" w:hAnsiTheme="minorHAnsi"/>
          <w:i/>
          <w:sz w:val="24"/>
          <w:szCs w:val="24"/>
        </w:rPr>
      </w:pPr>
    </w:p>
    <w:p w:rsidR="003471C7" w:rsidRPr="007915FA" w:rsidRDefault="00EC38F3" w:rsidP="003471C7">
      <w:pPr>
        <w:rPr>
          <w:rFonts w:asciiTheme="minorHAnsi" w:hAnsiTheme="minorHAnsi"/>
          <w:sz w:val="24"/>
          <w:szCs w:val="24"/>
        </w:rPr>
      </w:pPr>
      <w:r>
        <w:rPr>
          <w:rFonts w:asciiTheme="minorHAnsi" w:hAnsiTheme="minorHAnsi"/>
          <w:b/>
          <w:sz w:val="24"/>
          <w:szCs w:val="24"/>
        </w:rPr>
        <w:t>Sample Feedback to Improve Comment</w:t>
      </w:r>
      <w:r w:rsidR="003471C7" w:rsidRPr="007915FA">
        <w:rPr>
          <w:rFonts w:asciiTheme="minorHAnsi" w:hAnsiTheme="minorHAnsi"/>
          <w:b/>
          <w:sz w:val="24"/>
          <w:szCs w:val="24"/>
        </w:rPr>
        <w:t>:</w:t>
      </w:r>
      <w:r w:rsidR="003471C7" w:rsidRPr="007915FA">
        <w:rPr>
          <w:rFonts w:asciiTheme="minorHAnsi" w:hAnsiTheme="minorHAnsi"/>
          <w:sz w:val="24"/>
          <w:szCs w:val="24"/>
        </w:rPr>
        <w:t xml:space="preserve"> </w:t>
      </w:r>
    </w:p>
    <w:p w:rsidR="00A978EB" w:rsidRPr="007915FA" w:rsidRDefault="00A978EB" w:rsidP="00A978EB">
      <w:pPr>
        <w:rPr>
          <w:rFonts w:asciiTheme="minorHAnsi" w:hAnsiTheme="minorHAnsi"/>
          <w:sz w:val="24"/>
          <w:szCs w:val="24"/>
        </w:rPr>
      </w:pPr>
    </w:p>
    <w:p w:rsidR="00A978EB" w:rsidRPr="007915FA" w:rsidRDefault="00EC38F3" w:rsidP="00770C5B">
      <w:pPr>
        <w:pStyle w:val="ListParagraph"/>
        <w:numPr>
          <w:ilvl w:val="0"/>
          <w:numId w:val="10"/>
        </w:numPr>
        <w:rPr>
          <w:rFonts w:asciiTheme="minorHAnsi" w:hAnsiTheme="minorHAnsi"/>
          <w:sz w:val="24"/>
          <w:szCs w:val="24"/>
        </w:rPr>
      </w:pPr>
      <w:bookmarkStart w:id="2" w:name="_Hlk508113092"/>
      <w:r>
        <w:rPr>
          <w:rFonts w:asciiTheme="minorHAnsi" w:hAnsiTheme="minorHAnsi"/>
          <w:sz w:val="24"/>
          <w:szCs w:val="24"/>
        </w:rPr>
        <w:t>Re:</w:t>
      </w:r>
      <w:r w:rsidR="00A978EB" w:rsidRPr="007915FA">
        <w:rPr>
          <w:rFonts w:asciiTheme="minorHAnsi" w:hAnsiTheme="minorHAnsi"/>
          <w:sz w:val="24"/>
          <w:szCs w:val="24"/>
        </w:rPr>
        <w:t xml:space="preserve"> “Actionable” Comment Guideline: </w:t>
      </w:r>
      <w:r w:rsidR="00AB202D" w:rsidRPr="007915FA">
        <w:rPr>
          <w:rFonts w:asciiTheme="minorHAnsi" w:hAnsiTheme="minorHAnsi"/>
          <w:sz w:val="24"/>
          <w:szCs w:val="24"/>
        </w:rPr>
        <w:t xml:space="preserve">The nugget in first sentence </w:t>
      </w:r>
      <w:r>
        <w:rPr>
          <w:rFonts w:asciiTheme="minorHAnsi" w:hAnsiTheme="minorHAnsi"/>
          <w:sz w:val="24"/>
          <w:szCs w:val="24"/>
        </w:rPr>
        <w:t>makes it seem</w:t>
      </w:r>
      <w:r w:rsidR="00AB202D" w:rsidRPr="007915FA">
        <w:rPr>
          <w:rFonts w:asciiTheme="minorHAnsi" w:hAnsiTheme="minorHAnsi"/>
          <w:sz w:val="24"/>
          <w:szCs w:val="24"/>
        </w:rPr>
        <w:t xml:space="preserve"> that the organization was evaluated against a Baldrige core value</w:t>
      </w:r>
      <w:r w:rsidR="0075346E" w:rsidRPr="007915FA">
        <w:rPr>
          <w:rFonts w:asciiTheme="minorHAnsi" w:hAnsiTheme="minorHAnsi"/>
          <w:sz w:val="24"/>
          <w:szCs w:val="24"/>
        </w:rPr>
        <w:t xml:space="preserve"> rather than directly against Criteria requirements</w:t>
      </w:r>
      <w:r>
        <w:rPr>
          <w:rFonts w:asciiTheme="minorHAnsi" w:hAnsiTheme="minorHAnsi"/>
          <w:sz w:val="24"/>
          <w:szCs w:val="24"/>
        </w:rPr>
        <w:t xml:space="preserve">. </w:t>
      </w:r>
      <w:r w:rsidR="00AB202D" w:rsidRPr="007915FA">
        <w:rPr>
          <w:rFonts w:asciiTheme="minorHAnsi" w:hAnsiTheme="minorHAnsi"/>
          <w:sz w:val="24"/>
          <w:szCs w:val="24"/>
        </w:rPr>
        <w:t>The comment also has too many relevance pieces.</w:t>
      </w:r>
      <w:r w:rsidR="003471C7" w:rsidRPr="007915FA">
        <w:rPr>
          <w:rFonts w:asciiTheme="minorHAnsi" w:hAnsiTheme="minorHAnsi"/>
          <w:sz w:val="24"/>
          <w:szCs w:val="24"/>
        </w:rPr>
        <w:br/>
      </w:r>
      <w:bookmarkEnd w:id="2"/>
    </w:p>
    <w:p w:rsidR="00A978EB" w:rsidRPr="007915FA" w:rsidRDefault="00EC38F3" w:rsidP="00770C5B">
      <w:pPr>
        <w:pStyle w:val="Default"/>
        <w:numPr>
          <w:ilvl w:val="0"/>
          <w:numId w:val="10"/>
        </w:numPr>
        <w:rPr>
          <w:rFonts w:asciiTheme="minorHAnsi" w:hAnsiTheme="minorHAnsi"/>
        </w:rPr>
      </w:pPr>
      <w:r>
        <w:rPr>
          <w:rFonts w:asciiTheme="minorHAnsi" w:hAnsiTheme="minorHAnsi"/>
        </w:rPr>
        <w:t>Re:</w:t>
      </w:r>
      <w:r w:rsidR="00A978EB" w:rsidRPr="007915FA">
        <w:rPr>
          <w:rFonts w:asciiTheme="minorHAnsi" w:hAnsiTheme="minorHAnsi"/>
        </w:rPr>
        <w:t xml:space="preserve"> “Aligned” Comment Guideline: </w:t>
      </w:r>
      <w:r>
        <w:rPr>
          <w:rFonts w:asciiTheme="minorHAnsi" w:hAnsiTheme="minorHAnsi"/>
        </w:rPr>
        <w:t>T</w:t>
      </w:r>
      <w:r w:rsidR="00770C5B" w:rsidRPr="007915FA">
        <w:rPr>
          <w:rFonts w:asciiTheme="minorHAnsi" w:hAnsiTheme="minorHAnsi"/>
        </w:rPr>
        <w:t xml:space="preserve">he </w:t>
      </w:r>
      <w:r w:rsidR="007915FA" w:rsidRPr="007915FA">
        <w:rPr>
          <w:rFonts w:asciiTheme="minorHAnsi" w:hAnsiTheme="minorHAnsi"/>
        </w:rPr>
        <w:t xml:space="preserve">organization’s </w:t>
      </w:r>
      <w:r>
        <w:rPr>
          <w:rFonts w:asciiTheme="minorHAnsi" w:hAnsiTheme="minorHAnsi"/>
        </w:rPr>
        <w:t>band 4 scoring</w:t>
      </w:r>
      <w:r w:rsidR="007915FA" w:rsidRPr="007915FA">
        <w:rPr>
          <w:rFonts w:asciiTheme="minorHAnsi" w:hAnsiTheme="minorHAnsi"/>
        </w:rPr>
        <w:t xml:space="preserve"> for </w:t>
      </w:r>
      <w:r w:rsidR="00AB202D" w:rsidRPr="007915FA">
        <w:rPr>
          <w:rFonts w:asciiTheme="minorHAnsi" w:hAnsiTheme="minorHAnsi"/>
        </w:rPr>
        <w:t xml:space="preserve">process </w:t>
      </w:r>
      <w:r w:rsidR="007915FA" w:rsidRPr="007915FA">
        <w:rPr>
          <w:rFonts w:asciiTheme="minorHAnsi" w:hAnsiTheme="minorHAnsi"/>
        </w:rPr>
        <w:t>items</w:t>
      </w:r>
      <w:r>
        <w:rPr>
          <w:rFonts w:asciiTheme="minorHAnsi" w:hAnsiTheme="minorHAnsi"/>
        </w:rPr>
        <w:t xml:space="preserve"> does not align with wording about</w:t>
      </w:r>
      <w:r w:rsidR="00A978EB" w:rsidRPr="007915FA">
        <w:rPr>
          <w:rFonts w:asciiTheme="minorHAnsi" w:hAnsiTheme="minorHAnsi"/>
        </w:rPr>
        <w:t xml:space="preserve"> </w:t>
      </w:r>
      <w:r w:rsidR="00770C5B" w:rsidRPr="007915FA">
        <w:rPr>
          <w:rFonts w:asciiTheme="minorHAnsi" w:hAnsiTheme="minorHAnsi"/>
        </w:rPr>
        <w:t xml:space="preserve">“lack of evidence of innovation in </w:t>
      </w:r>
      <w:r w:rsidR="007915FA" w:rsidRPr="007915FA">
        <w:rPr>
          <w:rFonts w:asciiTheme="minorHAnsi" w:hAnsiTheme="minorHAnsi"/>
        </w:rPr>
        <w:t xml:space="preserve">AF’s </w:t>
      </w:r>
      <w:r w:rsidR="00770C5B" w:rsidRPr="007915FA">
        <w:rPr>
          <w:rFonts w:asciiTheme="minorHAnsi" w:hAnsiTheme="minorHAnsi"/>
        </w:rPr>
        <w:t>approaches</w:t>
      </w:r>
      <w:r w:rsidR="007915FA" w:rsidRPr="007915FA">
        <w:rPr>
          <w:rFonts w:asciiTheme="minorHAnsi" w:hAnsiTheme="minorHAnsi"/>
        </w:rPr>
        <w:t xml:space="preserve"> to some partners</w:t>
      </w:r>
      <w:r w:rsidR="00770C5B" w:rsidRPr="007915FA">
        <w:rPr>
          <w:rFonts w:asciiTheme="minorHAnsi" w:hAnsiTheme="minorHAnsi"/>
        </w:rPr>
        <w:t xml:space="preserve">” </w:t>
      </w:r>
      <w:r>
        <w:rPr>
          <w:rFonts w:asciiTheme="minorHAnsi" w:hAnsiTheme="minorHAnsi"/>
        </w:rPr>
        <w:t>and</w:t>
      </w:r>
      <w:r w:rsidR="00770C5B" w:rsidRPr="007915FA">
        <w:rPr>
          <w:rFonts w:asciiTheme="minorHAnsi" w:hAnsiTheme="minorHAnsi"/>
        </w:rPr>
        <w:t xml:space="preserve"> </w:t>
      </w:r>
      <w:r>
        <w:rPr>
          <w:rFonts w:asciiTheme="minorHAnsi" w:hAnsiTheme="minorHAnsi"/>
        </w:rPr>
        <w:t>“</w:t>
      </w:r>
      <w:r w:rsidR="007915FA" w:rsidRPr="007915FA">
        <w:rPr>
          <w:rFonts w:asciiTheme="minorHAnsi" w:hAnsiTheme="minorHAnsi"/>
        </w:rPr>
        <w:t>lack of</w:t>
      </w:r>
      <w:r w:rsidR="00770C5B" w:rsidRPr="007915FA">
        <w:rPr>
          <w:rFonts w:asciiTheme="minorHAnsi" w:hAnsiTheme="minorHAnsi"/>
        </w:rPr>
        <w:t xml:space="preserve"> refine</w:t>
      </w:r>
      <w:r w:rsidR="007915FA" w:rsidRPr="007915FA">
        <w:rPr>
          <w:rFonts w:asciiTheme="minorHAnsi" w:hAnsiTheme="minorHAnsi"/>
        </w:rPr>
        <w:t>ment</w:t>
      </w:r>
      <w:r w:rsidR="00770C5B" w:rsidRPr="007915FA">
        <w:rPr>
          <w:rFonts w:asciiTheme="minorHAnsi" w:hAnsiTheme="minorHAnsi"/>
        </w:rPr>
        <w:t xml:space="preserve"> and innovation of these approaches”</w:t>
      </w:r>
      <w:r w:rsidR="007915FA" w:rsidRPr="007915FA">
        <w:rPr>
          <w:rFonts w:asciiTheme="minorHAnsi" w:hAnsiTheme="minorHAnsi"/>
        </w:rPr>
        <w:t>—l</w:t>
      </w:r>
      <w:r w:rsidR="00770C5B" w:rsidRPr="007915FA">
        <w:rPr>
          <w:rFonts w:asciiTheme="minorHAnsi" w:hAnsiTheme="minorHAnsi"/>
        </w:rPr>
        <w:t xml:space="preserve">anguage which </w:t>
      </w:r>
      <w:r w:rsidR="00995EE2">
        <w:rPr>
          <w:rFonts w:asciiTheme="minorHAnsi" w:hAnsiTheme="minorHAnsi"/>
        </w:rPr>
        <w:t>isn’t</w:t>
      </w:r>
      <w:r w:rsidR="00770C5B" w:rsidRPr="007915FA">
        <w:rPr>
          <w:rFonts w:asciiTheme="minorHAnsi" w:hAnsiTheme="minorHAnsi"/>
        </w:rPr>
        <w:t xml:space="preserve"> in scoring descriptors until band 6. </w:t>
      </w:r>
      <w:r w:rsidR="007915FA" w:rsidRPr="007915FA">
        <w:rPr>
          <w:rFonts w:asciiTheme="minorHAnsi" w:hAnsiTheme="minorHAnsi"/>
        </w:rPr>
        <w:t>(</w:t>
      </w:r>
      <w:r>
        <w:rPr>
          <w:rFonts w:asciiTheme="minorHAnsi" w:hAnsiTheme="minorHAnsi"/>
        </w:rPr>
        <w:t>But n</w:t>
      </w:r>
      <w:r w:rsidR="00375EED" w:rsidRPr="007915FA">
        <w:rPr>
          <w:rFonts w:asciiTheme="minorHAnsi" w:hAnsiTheme="minorHAnsi"/>
        </w:rPr>
        <w:t xml:space="preserve">ote that it </w:t>
      </w:r>
      <w:r w:rsidR="007915FA" w:rsidRPr="007915FA">
        <w:rPr>
          <w:rFonts w:asciiTheme="minorHAnsi" w:hAnsiTheme="minorHAnsi"/>
        </w:rPr>
        <w:t>would be</w:t>
      </w:r>
      <w:r w:rsidR="00770C5B" w:rsidRPr="007915FA">
        <w:rPr>
          <w:rFonts w:asciiTheme="minorHAnsi" w:hAnsiTheme="minorHAnsi"/>
        </w:rPr>
        <w:t xml:space="preserve"> acceptable to </w:t>
      </w:r>
      <w:r w:rsidR="00995EE2">
        <w:rPr>
          <w:rFonts w:asciiTheme="minorHAnsi" w:hAnsiTheme="minorHAnsi"/>
        </w:rPr>
        <w:t xml:space="preserve">use </w:t>
      </w:r>
      <w:r w:rsidR="007915FA" w:rsidRPr="007915FA">
        <w:rPr>
          <w:rFonts w:asciiTheme="minorHAnsi" w:hAnsiTheme="minorHAnsi"/>
        </w:rPr>
        <w:t xml:space="preserve">some </w:t>
      </w:r>
      <w:r w:rsidR="00375EED" w:rsidRPr="007915FA">
        <w:rPr>
          <w:rFonts w:asciiTheme="minorHAnsi" w:hAnsiTheme="minorHAnsi"/>
        </w:rPr>
        <w:t>language</w:t>
      </w:r>
      <w:r w:rsidR="00770C5B" w:rsidRPr="007915FA">
        <w:rPr>
          <w:rFonts w:asciiTheme="minorHAnsi" w:hAnsiTheme="minorHAnsi"/>
        </w:rPr>
        <w:t xml:space="preserve"> from descriptors</w:t>
      </w:r>
      <w:r w:rsidR="00375EED" w:rsidRPr="007915FA">
        <w:rPr>
          <w:rFonts w:asciiTheme="minorHAnsi" w:hAnsiTheme="minorHAnsi"/>
        </w:rPr>
        <w:t xml:space="preserve"> one scoring range up </w:t>
      </w:r>
      <w:r w:rsidR="007915FA" w:rsidRPr="007915FA">
        <w:rPr>
          <w:rFonts w:asciiTheme="minorHAnsi" w:hAnsiTheme="minorHAnsi"/>
        </w:rPr>
        <w:t>to help</w:t>
      </w:r>
      <w:r w:rsidR="00375EED" w:rsidRPr="007915FA">
        <w:rPr>
          <w:rFonts w:asciiTheme="minorHAnsi" w:hAnsiTheme="minorHAnsi"/>
        </w:rPr>
        <w:t xml:space="preserve"> the applicant </w:t>
      </w:r>
      <w:r w:rsidR="007915FA" w:rsidRPr="007915FA">
        <w:rPr>
          <w:rFonts w:asciiTheme="minorHAnsi" w:hAnsiTheme="minorHAnsi"/>
        </w:rPr>
        <w:t xml:space="preserve">see </w:t>
      </w:r>
      <w:r w:rsidR="00375EED" w:rsidRPr="007915FA">
        <w:rPr>
          <w:rFonts w:asciiTheme="minorHAnsi" w:hAnsiTheme="minorHAnsi"/>
        </w:rPr>
        <w:t xml:space="preserve">what it needs to do to improve to </w:t>
      </w:r>
      <w:r w:rsidR="007915FA" w:rsidRPr="007915FA">
        <w:rPr>
          <w:rFonts w:asciiTheme="minorHAnsi" w:hAnsiTheme="minorHAnsi"/>
        </w:rPr>
        <w:t xml:space="preserve">the </w:t>
      </w:r>
      <w:r w:rsidR="00375EED" w:rsidRPr="007915FA">
        <w:rPr>
          <w:rFonts w:asciiTheme="minorHAnsi" w:hAnsiTheme="minorHAnsi"/>
        </w:rPr>
        <w:t>next level.</w:t>
      </w:r>
      <w:r w:rsidR="007915FA" w:rsidRPr="007915FA">
        <w:rPr>
          <w:rFonts w:asciiTheme="minorHAnsi" w:hAnsiTheme="minorHAnsi"/>
        </w:rPr>
        <w:t>)</w:t>
      </w:r>
      <w:r w:rsidR="00D61D51">
        <w:rPr>
          <w:rFonts w:asciiTheme="minorHAnsi" w:hAnsiTheme="minorHAnsi"/>
        </w:rPr>
        <w:br/>
      </w:r>
    </w:p>
    <w:p w:rsidR="00A978EB" w:rsidRPr="007915FA" w:rsidRDefault="00EC38F3" w:rsidP="00770C5B">
      <w:pPr>
        <w:pStyle w:val="ListParagraph"/>
        <w:numPr>
          <w:ilvl w:val="0"/>
          <w:numId w:val="10"/>
        </w:numPr>
        <w:rPr>
          <w:rFonts w:asciiTheme="minorHAnsi" w:hAnsiTheme="minorHAnsi"/>
          <w:sz w:val="24"/>
          <w:szCs w:val="24"/>
        </w:rPr>
      </w:pPr>
      <w:r>
        <w:rPr>
          <w:rFonts w:asciiTheme="minorHAnsi" w:hAnsiTheme="minorHAnsi"/>
          <w:sz w:val="24"/>
          <w:szCs w:val="24"/>
        </w:rPr>
        <w:lastRenderedPageBreak/>
        <w:t>Re:</w:t>
      </w:r>
      <w:r w:rsidR="00A978EB" w:rsidRPr="007915FA">
        <w:rPr>
          <w:rFonts w:asciiTheme="minorHAnsi" w:hAnsiTheme="minorHAnsi"/>
          <w:sz w:val="24"/>
          <w:szCs w:val="24"/>
        </w:rPr>
        <w:t xml:space="preserve"> “Accurate” Comment Guideline: </w:t>
      </w:r>
      <w:r w:rsidR="00995EE2">
        <w:rPr>
          <w:rFonts w:asciiTheme="minorHAnsi" w:hAnsiTheme="minorHAnsi"/>
          <w:sz w:val="24"/>
          <w:szCs w:val="24"/>
        </w:rPr>
        <w:t>Checking application reveals that n</w:t>
      </w:r>
      <w:r w:rsidR="00597B93" w:rsidRPr="007915FA">
        <w:rPr>
          <w:rFonts w:asciiTheme="minorHAnsi" w:hAnsiTheme="minorHAnsi"/>
          <w:sz w:val="24"/>
          <w:szCs w:val="24"/>
        </w:rPr>
        <w:t>eighborhood residents are not among AF’s identified key partners</w:t>
      </w:r>
      <w:r>
        <w:rPr>
          <w:rFonts w:asciiTheme="minorHAnsi" w:hAnsiTheme="minorHAnsi"/>
          <w:sz w:val="24"/>
          <w:szCs w:val="24"/>
        </w:rPr>
        <w:t>.</w:t>
      </w:r>
      <w:r w:rsidR="00735D08" w:rsidRPr="007915FA">
        <w:rPr>
          <w:rFonts w:asciiTheme="minorHAnsi" w:hAnsiTheme="minorHAnsi"/>
          <w:sz w:val="24"/>
          <w:szCs w:val="24"/>
        </w:rPr>
        <w:br/>
      </w:r>
    </w:p>
    <w:p w:rsidR="00AF0B51" w:rsidRPr="007915FA" w:rsidRDefault="00EC38F3" w:rsidP="00770C5B">
      <w:pPr>
        <w:pStyle w:val="ListParagraph"/>
        <w:numPr>
          <w:ilvl w:val="0"/>
          <w:numId w:val="10"/>
        </w:numPr>
        <w:autoSpaceDE w:val="0"/>
        <w:autoSpaceDN w:val="0"/>
        <w:adjustRightInd w:val="0"/>
        <w:rPr>
          <w:rFonts w:asciiTheme="minorHAnsi" w:hAnsiTheme="minorHAnsi"/>
          <w:sz w:val="24"/>
          <w:szCs w:val="24"/>
        </w:rPr>
      </w:pPr>
      <w:r>
        <w:rPr>
          <w:rFonts w:asciiTheme="minorHAnsi" w:hAnsiTheme="minorHAnsi"/>
          <w:sz w:val="24"/>
          <w:szCs w:val="24"/>
        </w:rPr>
        <w:t>Re:</w:t>
      </w:r>
      <w:r w:rsidR="00A978EB" w:rsidRPr="007915FA">
        <w:rPr>
          <w:rFonts w:asciiTheme="minorHAnsi" w:hAnsiTheme="minorHAnsi"/>
          <w:sz w:val="24"/>
          <w:szCs w:val="24"/>
        </w:rPr>
        <w:t xml:space="preserve"> “Appropriate” Comment Guideline: </w:t>
      </w:r>
      <w:r w:rsidR="00597B93" w:rsidRPr="007915FA">
        <w:rPr>
          <w:rFonts w:asciiTheme="minorHAnsi" w:hAnsiTheme="minorHAnsi"/>
          <w:sz w:val="24"/>
          <w:szCs w:val="24"/>
        </w:rPr>
        <w:t>The reference to residents’ exclusion from planning events is prescriptive, and the statement suggesting</w:t>
      </w:r>
      <w:r w:rsidR="0094509E" w:rsidRPr="007915FA">
        <w:rPr>
          <w:rFonts w:asciiTheme="minorHAnsi" w:hAnsiTheme="minorHAnsi"/>
          <w:sz w:val="24"/>
          <w:szCs w:val="24"/>
        </w:rPr>
        <w:t xml:space="preserve"> that</w:t>
      </w:r>
      <w:r w:rsidR="00597B93" w:rsidRPr="007915FA">
        <w:rPr>
          <w:rFonts w:asciiTheme="minorHAnsi" w:hAnsiTheme="minorHAnsi"/>
          <w:sz w:val="24"/>
          <w:szCs w:val="24"/>
        </w:rPr>
        <w:t xml:space="preserve"> partner hospitals </w:t>
      </w:r>
      <w:r w:rsidR="0094509E" w:rsidRPr="007915FA">
        <w:rPr>
          <w:rFonts w:asciiTheme="minorHAnsi" w:hAnsiTheme="minorHAnsi"/>
          <w:sz w:val="24"/>
          <w:szCs w:val="24"/>
        </w:rPr>
        <w:t>“</w:t>
      </w:r>
      <w:r w:rsidR="00597B93" w:rsidRPr="007915FA">
        <w:rPr>
          <w:rFonts w:asciiTheme="minorHAnsi" w:hAnsiTheme="minorHAnsi"/>
          <w:sz w:val="24"/>
          <w:szCs w:val="24"/>
        </w:rPr>
        <w:t xml:space="preserve">could </w:t>
      </w:r>
      <w:r w:rsidR="0094509E" w:rsidRPr="007915FA">
        <w:rPr>
          <w:rFonts w:asciiTheme="minorHAnsi" w:hAnsiTheme="minorHAnsi"/>
          <w:sz w:val="24"/>
          <w:szCs w:val="24"/>
        </w:rPr>
        <w:t xml:space="preserve">better </w:t>
      </w:r>
      <w:r w:rsidR="00597B93" w:rsidRPr="007915FA">
        <w:rPr>
          <w:rFonts w:asciiTheme="minorHAnsi" w:hAnsiTheme="minorHAnsi"/>
          <w:sz w:val="24"/>
          <w:szCs w:val="24"/>
        </w:rPr>
        <w:t>provid</w:t>
      </w:r>
      <w:r w:rsidR="00AB202D" w:rsidRPr="007915FA">
        <w:rPr>
          <w:rFonts w:asciiTheme="minorHAnsi" w:hAnsiTheme="minorHAnsi"/>
          <w:sz w:val="24"/>
          <w:szCs w:val="24"/>
        </w:rPr>
        <w:t>e</w:t>
      </w:r>
      <w:r w:rsidR="00597B93" w:rsidRPr="007915FA">
        <w:rPr>
          <w:rFonts w:asciiTheme="minorHAnsi" w:hAnsiTheme="minorHAnsi"/>
          <w:sz w:val="24"/>
          <w:szCs w:val="24"/>
        </w:rPr>
        <w:t xml:space="preserve"> </w:t>
      </w:r>
      <w:r w:rsidR="00AB202D" w:rsidRPr="007915FA">
        <w:rPr>
          <w:rFonts w:asciiTheme="minorHAnsi" w:hAnsiTheme="minorHAnsi"/>
          <w:sz w:val="24"/>
          <w:szCs w:val="24"/>
        </w:rPr>
        <w:t>some services</w:t>
      </w:r>
      <w:r w:rsidR="0094509E" w:rsidRPr="007915FA">
        <w:rPr>
          <w:rFonts w:asciiTheme="minorHAnsi" w:hAnsiTheme="minorHAnsi"/>
          <w:sz w:val="24"/>
          <w:szCs w:val="24"/>
        </w:rPr>
        <w:t>”</w:t>
      </w:r>
      <w:r w:rsidR="00597B93" w:rsidRPr="007915FA">
        <w:rPr>
          <w:rFonts w:asciiTheme="minorHAnsi" w:hAnsiTheme="minorHAnsi"/>
          <w:sz w:val="24"/>
          <w:szCs w:val="24"/>
        </w:rPr>
        <w:t xml:space="preserve"> </w:t>
      </w:r>
      <w:r w:rsidR="00AB202D" w:rsidRPr="007915FA">
        <w:rPr>
          <w:rFonts w:asciiTheme="minorHAnsi" w:hAnsiTheme="minorHAnsi"/>
          <w:sz w:val="24"/>
          <w:szCs w:val="24"/>
        </w:rPr>
        <w:t>also goes beyond the Criteria requirements and reflects an opinion.</w:t>
      </w:r>
      <w:r w:rsidR="00597B93" w:rsidRPr="007915FA">
        <w:rPr>
          <w:rFonts w:asciiTheme="minorHAnsi" w:hAnsiTheme="minorHAnsi"/>
          <w:sz w:val="24"/>
          <w:szCs w:val="24"/>
        </w:rPr>
        <w:t xml:space="preserve"> </w:t>
      </w:r>
    </w:p>
    <w:p w:rsidR="00AF0B51" w:rsidRDefault="00AF0B51" w:rsidP="00770C5B">
      <w:pPr>
        <w:autoSpaceDE w:val="0"/>
        <w:autoSpaceDN w:val="0"/>
        <w:adjustRightInd w:val="0"/>
        <w:rPr>
          <w:rFonts w:asciiTheme="minorHAnsi" w:hAnsiTheme="minorHAnsi"/>
          <w:sz w:val="24"/>
          <w:szCs w:val="24"/>
        </w:rPr>
      </w:pPr>
    </w:p>
    <w:p w:rsidR="00995EE2" w:rsidRPr="00D23E17" w:rsidRDefault="00995EE2" w:rsidP="00770C5B">
      <w:pPr>
        <w:autoSpaceDE w:val="0"/>
        <w:autoSpaceDN w:val="0"/>
        <w:adjustRightInd w:val="0"/>
        <w:rPr>
          <w:rFonts w:asciiTheme="minorHAnsi" w:hAnsiTheme="minorHAnsi"/>
          <w:color w:val="1F497D" w:themeColor="text2"/>
          <w:sz w:val="24"/>
          <w:szCs w:val="24"/>
        </w:rPr>
      </w:pPr>
      <w:r w:rsidRPr="00D23E17">
        <w:rPr>
          <w:rFonts w:asciiTheme="minorHAnsi" w:hAnsiTheme="minorHAnsi" w:cs="KFPHYT+Calibri"/>
          <w:b/>
          <w:color w:val="1F497D" w:themeColor="text2"/>
          <w:sz w:val="24"/>
          <w:szCs w:val="24"/>
          <w:highlight w:val="yellow"/>
        </w:rPr>
        <w:t>Improved Comment after Scorebook or Tech Editing:</w:t>
      </w:r>
    </w:p>
    <w:p w:rsidR="00AF0B51" w:rsidRPr="007915FA" w:rsidRDefault="00AF0B51" w:rsidP="00AF0B51">
      <w:pPr>
        <w:autoSpaceDE w:val="0"/>
        <w:autoSpaceDN w:val="0"/>
        <w:adjustRightInd w:val="0"/>
        <w:rPr>
          <w:rFonts w:asciiTheme="minorHAnsi" w:hAnsiTheme="minorHAnsi"/>
          <w:sz w:val="24"/>
          <w:szCs w:val="24"/>
        </w:rPr>
      </w:pPr>
    </w:p>
    <w:p w:rsidR="005A3B0D" w:rsidRPr="00CB2FA6" w:rsidRDefault="00AF0B51" w:rsidP="00DC4116">
      <w:pPr>
        <w:pStyle w:val="ListParagraph"/>
        <w:numPr>
          <w:ilvl w:val="0"/>
          <w:numId w:val="9"/>
        </w:numPr>
        <w:autoSpaceDE w:val="0"/>
        <w:autoSpaceDN w:val="0"/>
        <w:adjustRightInd w:val="0"/>
        <w:rPr>
          <w:rFonts w:asciiTheme="minorHAnsi" w:hAnsiTheme="minorHAnsi"/>
          <w:sz w:val="24"/>
          <w:szCs w:val="24"/>
        </w:rPr>
      </w:pPr>
      <w:r w:rsidRPr="00CB2FA6">
        <w:rPr>
          <w:rFonts w:asciiTheme="minorHAnsi" w:hAnsiTheme="minorHAnsi" w:cs="KFPHYT+Calibri"/>
          <w:color w:val="000000"/>
          <w:sz w:val="24"/>
          <w:szCs w:val="24"/>
        </w:rPr>
        <w:t xml:space="preserve">AF has opportunities to enhance its relationships with key partners, including inpatient hospitals and other health care providers, who are identified as important to AF’s ability to provide comprehensive care. For example, it is unclear how AF communicates with key partners beyond their inclusion in strategic planning or how AF systematically determines which key processes will be accomplished internally and which by partners. Nor is it clear how action plans and improvement priorities are deployed to most key partners. In addition, an approach for establishing work process requirements for </w:t>
      </w:r>
      <w:r w:rsidRPr="00CB2FA6">
        <w:rPr>
          <w:rFonts w:asciiTheme="minorHAnsi" w:hAnsiTheme="minorHAnsi"/>
          <w:sz w:val="24"/>
          <w:szCs w:val="24"/>
        </w:rPr>
        <w:t xml:space="preserve">partners or for using their input in work process management is not evident. Finally, AF’s approach to business continuity does not appear to account for its reliance on partners. Deployment of key approaches to key partners may strengthen AF’s core competency of collaborative relationships and better address patient and community needs for effective, high-quality care. </w:t>
      </w:r>
      <w:r w:rsidRPr="00CB2FA6">
        <w:rPr>
          <w:rFonts w:asciiTheme="minorHAnsi" w:hAnsiTheme="minorHAnsi"/>
          <w:sz w:val="24"/>
          <w:szCs w:val="24"/>
        </w:rPr>
        <w:br/>
      </w:r>
      <w:r w:rsidR="005A3B0D" w:rsidRPr="00CB2FA6">
        <w:rPr>
          <w:rFonts w:asciiTheme="minorHAnsi" w:hAnsiTheme="minorHAnsi"/>
          <w:sz w:val="24"/>
          <w:szCs w:val="24"/>
        </w:rPr>
        <w:br w:type="page"/>
      </w:r>
    </w:p>
    <w:p w:rsidR="005A3B0D" w:rsidRPr="007915FA" w:rsidRDefault="00995EE2" w:rsidP="005A3B0D">
      <w:pPr>
        <w:autoSpaceDE w:val="0"/>
        <w:autoSpaceDN w:val="0"/>
        <w:adjustRightInd w:val="0"/>
        <w:spacing w:after="242" w:line="293" w:lineRule="atLeast"/>
        <w:rPr>
          <w:rFonts w:asciiTheme="minorHAnsi" w:hAnsiTheme="minorHAnsi" w:cs="QUDFAQ+Calibri-Bold"/>
          <w:color w:val="000000"/>
          <w:sz w:val="24"/>
          <w:szCs w:val="24"/>
        </w:rPr>
      </w:pPr>
      <w:r>
        <w:rPr>
          <w:rFonts w:asciiTheme="minorHAnsi" w:hAnsiTheme="minorHAnsi" w:cs="QUDFAQ+Calibri-Bold"/>
          <w:b/>
          <w:bCs/>
          <w:color w:val="000000"/>
          <w:sz w:val="24"/>
          <w:szCs w:val="24"/>
        </w:rPr>
        <w:lastRenderedPageBreak/>
        <w:t>Example</w:t>
      </w:r>
      <w:r w:rsidR="00AF029B" w:rsidRPr="007915FA">
        <w:rPr>
          <w:rFonts w:asciiTheme="minorHAnsi" w:hAnsiTheme="minorHAnsi" w:cs="QUDFAQ+Calibri-Bold"/>
          <w:b/>
          <w:bCs/>
          <w:color w:val="000000"/>
          <w:sz w:val="24"/>
          <w:szCs w:val="24"/>
        </w:rPr>
        <w:t xml:space="preserve"> 3</w:t>
      </w:r>
      <w:r w:rsidR="005A3B0D" w:rsidRPr="007915FA">
        <w:rPr>
          <w:rFonts w:asciiTheme="minorHAnsi" w:hAnsiTheme="minorHAnsi" w:cs="QUDFAQ+Calibri-Bold"/>
          <w:b/>
          <w:bCs/>
          <w:color w:val="000000"/>
          <w:sz w:val="24"/>
          <w:szCs w:val="24"/>
        </w:rPr>
        <w:t>—Results</w:t>
      </w:r>
      <w:r>
        <w:rPr>
          <w:rFonts w:asciiTheme="minorHAnsi" w:hAnsiTheme="minorHAnsi" w:cs="QUDFAQ+Calibri-Bold"/>
          <w:b/>
          <w:bCs/>
          <w:color w:val="000000"/>
          <w:sz w:val="24"/>
          <w:szCs w:val="24"/>
        </w:rPr>
        <w:t xml:space="preserve"> Key Theme</w:t>
      </w:r>
      <w:r w:rsidR="005A3B0D" w:rsidRPr="007915FA">
        <w:rPr>
          <w:rFonts w:asciiTheme="minorHAnsi" w:hAnsiTheme="minorHAnsi" w:cs="QUDFAQ+Calibri-Bold"/>
          <w:b/>
          <w:bCs/>
          <w:color w:val="000000"/>
          <w:sz w:val="24"/>
          <w:szCs w:val="24"/>
        </w:rPr>
        <w:t xml:space="preserve">  </w:t>
      </w:r>
    </w:p>
    <w:p w:rsidR="00995EE2" w:rsidRDefault="005A3B0D" w:rsidP="005A3B0D">
      <w:pPr>
        <w:autoSpaceDE w:val="0"/>
        <w:autoSpaceDN w:val="0"/>
        <w:adjustRightInd w:val="0"/>
        <w:spacing w:after="242" w:line="293" w:lineRule="atLeast"/>
        <w:ind w:right="160"/>
        <w:rPr>
          <w:rFonts w:asciiTheme="minorHAnsi" w:hAnsiTheme="minorHAnsi" w:cs="KFPHYT+Calibri"/>
          <w:color w:val="000000"/>
          <w:sz w:val="24"/>
          <w:szCs w:val="24"/>
        </w:rPr>
      </w:pPr>
      <w:r w:rsidRPr="007915FA">
        <w:rPr>
          <w:rFonts w:asciiTheme="minorHAnsi" w:hAnsiTheme="minorHAnsi" w:cs="KFPHYT+Calibri"/>
          <w:color w:val="000000"/>
          <w:sz w:val="24"/>
          <w:szCs w:val="24"/>
        </w:rPr>
        <w:t>AF scored in band 3 for results items (7.1–7.5). For an organization in band 3 for results items, results typically address areas of importance to the basic Criteria requirements and accomplishment of the organization’s mission, with good performance being achieved. Comparative and trend data are available for some of these important results areas, and some trends are beneficial.</w:t>
      </w:r>
    </w:p>
    <w:p w:rsidR="00995EE2" w:rsidRPr="00EC38F3" w:rsidRDefault="00995EE2" w:rsidP="00995EE2">
      <w:pPr>
        <w:rPr>
          <w:rFonts w:asciiTheme="minorHAnsi" w:hAnsiTheme="minorHAnsi"/>
          <w:b/>
          <w:i/>
          <w:color w:val="FF0000"/>
          <w:sz w:val="24"/>
          <w:szCs w:val="24"/>
        </w:rPr>
      </w:pPr>
      <w:r w:rsidRPr="00D23E17">
        <w:rPr>
          <w:rFonts w:asciiTheme="minorHAnsi" w:hAnsiTheme="minorHAnsi" w:cs="KFPHYT+Calibri"/>
          <w:b/>
          <w:color w:val="1F497D" w:themeColor="text2"/>
          <w:sz w:val="24"/>
          <w:szCs w:val="24"/>
          <w:highlight w:val="yellow"/>
        </w:rPr>
        <w:t>Team Draft before Scorebook or Tech Editing:</w:t>
      </w:r>
      <w:r w:rsidRPr="00EC38F3">
        <w:rPr>
          <w:rFonts w:asciiTheme="minorHAnsi" w:hAnsiTheme="minorHAnsi" w:cs="KFPHYT+Calibri"/>
          <w:b/>
          <w:color w:val="FF0000"/>
          <w:sz w:val="24"/>
          <w:szCs w:val="24"/>
        </w:rPr>
        <w:t xml:space="preserve"> </w:t>
      </w:r>
      <w:r>
        <w:rPr>
          <w:rFonts w:asciiTheme="minorHAnsi" w:hAnsiTheme="minorHAnsi" w:cs="KFPHYT+Calibri"/>
          <w:b/>
          <w:color w:val="FF0000"/>
          <w:sz w:val="24"/>
          <w:szCs w:val="24"/>
        </w:rPr>
        <w:br/>
      </w:r>
    </w:p>
    <w:p w:rsidR="00D61D51" w:rsidRDefault="00BB0646" w:rsidP="00D61D51">
      <w:pPr>
        <w:pStyle w:val="Default"/>
        <w:numPr>
          <w:ilvl w:val="0"/>
          <w:numId w:val="1"/>
        </w:numPr>
        <w:rPr>
          <w:rFonts w:asciiTheme="minorHAnsi" w:hAnsiTheme="minorHAnsi"/>
        </w:rPr>
      </w:pPr>
      <w:r w:rsidRPr="007915FA">
        <w:rPr>
          <w:rFonts w:asciiTheme="minorHAnsi" w:hAnsiTheme="minorHAnsi"/>
        </w:rPr>
        <w:t xml:space="preserve">Results are missing for a range of outcomes critical for AF, including data on the effectiveness of error prevention and on key health care outcomes across the continuum of care. </w:t>
      </w:r>
      <w:r w:rsidR="001B0379" w:rsidRPr="007915FA">
        <w:rPr>
          <w:rFonts w:asciiTheme="minorHAnsi" w:hAnsiTheme="minorHAnsi"/>
        </w:rPr>
        <w:t xml:space="preserve">In addition, </w:t>
      </w:r>
      <w:r w:rsidR="00CB2FA6">
        <w:rPr>
          <w:rFonts w:asciiTheme="minorHAnsi" w:hAnsiTheme="minorHAnsi"/>
        </w:rPr>
        <w:t xml:space="preserve">results presented are not showing </w:t>
      </w:r>
      <w:r w:rsidR="002D3AAC">
        <w:rPr>
          <w:rFonts w:asciiTheme="minorHAnsi" w:hAnsiTheme="minorHAnsi"/>
        </w:rPr>
        <w:t xml:space="preserve">good performance or </w:t>
      </w:r>
      <w:r w:rsidR="00CB2FA6">
        <w:rPr>
          <w:rFonts w:asciiTheme="minorHAnsi" w:hAnsiTheme="minorHAnsi"/>
        </w:rPr>
        <w:t xml:space="preserve">beneficial trends in </w:t>
      </w:r>
      <w:r w:rsidR="002D3AAC">
        <w:rPr>
          <w:rFonts w:asciiTheme="minorHAnsi" w:hAnsiTheme="minorHAnsi"/>
        </w:rPr>
        <w:t>most</w:t>
      </w:r>
      <w:r w:rsidR="00CB2FA6">
        <w:rPr>
          <w:rFonts w:asciiTheme="minorHAnsi" w:hAnsiTheme="minorHAnsi"/>
        </w:rPr>
        <w:t xml:space="preserve"> areas of importance to the organization’s mission</w:t>
      </w:r>
      <w:r w:rsidR="001B0379" w:rsidRPr="007915FA">
        <w:rPr>
          <w:rFonts w:asciiTheme="minorHAnsi" w:hAnsiTheme="minorHAnsi"/>
        </w:rPr>
        <w:t xml:space="preserve">. </w:t>
      </w:r>
      <w:r w:rsidRPr="007915FA">
        <w:rPr>
          <w:rFonts w:asciiTheme="minorHAnsi" w:hAnsiTheme="minorHAnsi"/>
        </w:rPr>
        <w:t xml:space="preserve">For example, results are lacking for health-care-related errors, unsafe events, and near misses, as well as for services provided by AF’s key </w:t>
      </w:r>
      <w:r w:rsidR="001B0379" w:rsidRPr="007915FA">
        <w:rPr>
          <w:rFonts w:asciiTheme="minorHAnsi" w:hAnsiTheme="minorHAnsi"/>
        </w:rPr>
        <w:t xml:space="preserve">health </w:t>
      </w:r>
      <w:r w:rsidRPr="007915FA">
        <w:rPr>
          <w:rFonts w:asciiTheme="minorHAnsi" w:hAnsiTheme="minorHAnsi"/>
        </w:rPr>
        <w:t>care partners</w:t>
      </w:r>
      <w:r w:rsidR="001B0379" w:rsidRPr="007915FA">
        <w:rPr>
          <w:rFonts w:asciiTheme="minorHAnsi" w:hAnsiTheme="minorHAnsi"/>
        </w:rPr>
        <w:t xml:space="preserve"> such as Green Gateway</w:t>
      </w:r>
      <w:r w:rsidRPr="007915FA">
        <w:rPr>
          <w:rFonts w:asciiTheme="minorHAnsi" w:hAnsiTheme="minorHAnsi"/>
        </w:rPr>
        <w:t xml:space="preserve">. Results are also missing for the impact of many of AF’s community support programs. </w:t>
      </w:r>
      <w:proofErr w:type="gramStart"/>
      <w:r w:rsidRPr="007915FA">
        <w:rPr>
          <w:rFonts w:asciiTheme="minorHAnsi" w:hAnsiTheme="minorHAnsi"/>
        </w:rPr>
        <w:t>Also</w:t>
      </w:r>
      <w:proofErr w:type="gramEnd"/>
      <w:r w:rsidRPr="007915FA">
        <w:rPr>
          <w:rFonts w:asciiTheme="minorHAnsi" w:hAnsiTheme="minorHAnsi"/>
        </w:rPr>
        <w:t xml:space="preserve"> not reported are results for some services associated with identified high-prevalence health issues, such as substance abuse, addictive behavior, mental health other than depression, and vision and hearing screening, as well as for the outcomes of many treatment services provided by AF</w:t>
      </w:r>
      <w:r w:rsidR="001B0379" w:rsidRPr="007915FA">
        <w:rPr>
          <w:rFonts w:asciiTheme="minorHAnsi" w:hAnsiTheme="minorHAnsi"/>
        </w:rPr>
        <w:t>, including the employee child care center</w:t>
      </w:r>
      <w:r w:rsidRPr="007915FA">
        <w:rPr>
          <w:rFonts w:asciiTheme="minorHAnsi" w:hAnsiTheme="minorHAnsi"/>
        </w:rPr>
        <w:t xml:space="preserve">. </w:t>
      </w:r>
      <w:r w:rsidR="001B0379" w:rsidRPr="007915FA">
        <w:rPr>
          <w:rFonts w:asciiTheme="minorHAnsi" w:hAnsiTheme="minorHAnsi"/>
        </w:rPr>
        <w:t>Without r</w:t>
      </w:r>
      <w:r w:rsidRPr="007915FA">
        <w:rPr>
          <w:rFonts w:asciiTheme="minorHAnsi" w:hAnsiTheme="minorHAnsi"/>
        </w:rPr>
        <w:t>esults in these areas</w:t>
      </w:r>
      <w:r w:rsidR="001B0379" w:rsidRPr="007915FA">
        <w:rPr>
          <w:rFonts w:asciiTheme="minorHAnsi" w:hAnsiTheme="minorHAnsi"/>
        </w:rPr>
        <w:t xml:space="preserve">, </w:t>
      </w:r>
      <w:r w:rsidRPr="007915FA">
        <w:rPr>
          <w:rFonts w:asciiTheme="minorHAnsi" w:hAnsiTheme="minorHAnsi"/>
        </w:rPr>
        <w:t xml:space="preserve">AF </w:t>
      </w:r>
      <w:r w:rsidR="00AB680B" w:rsidRPr="007915FA">
        <w:rPr>
          <w:rFonts w:asciiTheme="minorHAnsi" w:hAnsiTheme="minorHAnsi"/>
        </w:rPr>
        <w:t xml:space="preserve">could </w:t>
      </w:r>
      <w:r w:rsidR="001B0379" w:rsidRPr="007915FA">
        <w:rPr>
          <w:rFonts w:asciiTheme="minorHAnsi" w:hAnsiTheme="minorHAnsi"/>
        </w:rPr>
        <w:t>fail to make</w:t>
      </w:r>
      <w:r w:rsidRPr="007915FA">
        <w:rPr>
          <w:rFonts w:asciiTheme="minorHAnsi" w:hAnsiTheme="minorHAnsi"/>
        </w:rPr>
        <w:t xml:space="preserve"> progress in providing the full range of safe, effective, and timely health care services to meet its strategic challenges of addressing the higher incidence of chronic and communicable disease and establishing and managing mechanisms to provide specialty care and unmet service needs.</w:t>
      </w:r>
      <w:r w:rsidR="001B0379" w:rsidRPr="007915FA">
        <w:rPr>
          <w:rFonts w:asciiTheme="minorHAnsi" w:hAnsiTheme="minorHAnsi"/>
        </w:rPr>
        <w:t xml:space="preserve"> Tracking such results </w:t>
      </w:r>
      <w:r w:rsidR="00AB680B" w:rsidRPr="007915FA">
        <w:rPr>
          <w:rFonts w:asciiTheme="minorHAnsi" w:hAnsiTheme="minorHAnsi"/>
        </w:rPr>
        <w:t>will</w:t>
      </w:r>
      <w:r w:rsidR="001B0379" w:rsidRPr="007915FA">
        <w:rPr>
          <w:rFonts w:asciiTheme="minorHAnsi" w:hAnsiTheme="minorHAnsi"/>
        </w:rPr>
        <w:t xml:space="preserve"> </w:t>
      </w:r>
      <w:r w:rsidR="00AB680B" w:rsidRPr="007915FA">
        <w:rPr>
          <w:rFonts w:asciiTheme="minorHAnsi" w:hAnsiTheme="minorHAnsi"/>
        </w:rPr>
        <w:t>enable</w:t>
      </w:r>
      <w:r w:rsidR="001B0379" w:rsidRPr="007915FA">
        <w:rPr>
          <w:rFonts w:asciiTheme="minorHAnsi" w:hAnsiTheme="minorHAnsi"/>
        </w:rPr>
        <w:t xml:space="preserve"> the organization </w:t>
      </w:r>
      <w:r w:rsidR="00AB680B" w:rsidRPr="007915FA">
        <w:rPr>
          <w:rFonts w:asciiTheme="minorHAnsi" w:hAnsiTheme="minorHAnsi"/>
        </w:rPr>
        <w:t>to mitigate</w:t>
      </w:r>
      <w:r w:rsidR="001B0379" w:rsidRPr="007915FA">
        <w:rPr>
          <w:rFonts w:asciiTheme="minorHAnsi" w:hAnsiTheme="minorHAnsi"/>
        </w:rPr>
        <w:t xml:space="preserve"> these strategic challenges </w:t>
      </w:r>
      <w:r w:rsidR="00AB680B" w:rsidRPr="007915FA">
        <w:rPr>
          <w:rFonts w:asciiTheme="minorHAnsi" w:hAnsiTheme="minorHAnsi"/>
        </w:rPr>
        <w:t>and</w:t>
      </w:r>
      <w:r w:rsidR="001B0379" w:rsidRPr="007915FA">
        <w:rPr>
          <w:rFonts w:asciiTheme="minorHAnsi" w:hAnsiTheme="minorHAnsi"/>
        </w:rPr>
        <w:t xml:space="preserve"> attain long-term success.</w:t>
      </w:r>
      <w:r w:rsidR="00D61D51">
        <w:rPr>
          <w:rFonts w:asciiTheme="minorHAnsi" w:hAnsiTheme="minorHAnsi"/>
        </w:rPr>
        <w:br/>
      </w:r>
    </w:p>
    <w:p w:rsidR="00AB680B" w:rsidRPr="00D61D51" w:rsidRDefault="00995EE2" w:rsidP="00D61D51">
      <w:pPr>
        <w:pStyle w:val="Default"/>
        <w:rPr>
          <w:rFonts w:asciiTheme="minorHAnsi" w:hAnsiTheme="minorHAnsi"/>
        </w:rPr>
      </w:pPr>
      <w:r w:rsidRPr="00D61D51">
        <w:rPr>
          <w:rFonts w:asciiTheme="minorHAnsi" w:hAnsiTheme="minorHAnsi"/>
          <w:b/>
        </w:rPr>
        <w:t>Sample Feedback to Improve Comment</w:t>
      </w:r>
      <w:r w:rsidR="00AB680B" w:rsidRPr="00D61D51">
        <w:rPr>
          <w:rFonts w:asciiTheme="minorHAnsi" w:hAnsiTheme="minorHAnsi"/>
          <w:b/>
        </w:rPr>
        <w:t>:</w:t>
      </w:r>
      <w:r w:rsidR="00AB680B" w:rsidRPr="00D61D51">
        <w:rPr>
          <w:rFonts w:asciiTheme="minorHAnsi" w:hAnsiTheme="minorHAnsi"/>
        </w:rPr>
        <w:t xml:space="preserve"> </w:t>
      </w:r>
    </w:p>
    <w:p w:rsidR="00AB680B" w:rsidRPr="007915FA" w:rsidRDefault="00AB680B" w:rsidP="00BB0646">
      <w:pPr>
        <w:rPr>
          <w:rFonts w:asciiTheme="minorHAnsi" w:hAnsiTheme="minorHAnsi"/>
          <w:sz w:val="24"/>
          <w:szCs w:val="24"/>
        </w:rPr>
      </w:pPr>
    </w:p>
    <w:p w:rsidR="00AB680B" w:rsidRPr="007915FA" w:rsidRDefault="00995EE2" w:rsidP="003471C7">
      <w:pPr>
        <w:pStyle w:val="ListParagraph"/>
        <w:numPr>
          <w:ilvl w:val="0"/>
          <w:numId w:val="8"/>
        </w:numPr>
        <w:rPr>
          <w:rFonts w:asciiTheme="minorHAnsi" w:hAnsiTheme="minorHAnsi"/>
          <w:sz w:val="24"/>
          <w:szCs w:val="24"/>
        </w:rPr>
      </w:pPr>
      <w:r>
        <w:rPr>
          <w:rFonts w:asciiTheme="minorHAnsi" w:hAnsiTheme="minorHAnsi"/>
          <w:sz w:val="24"/>
          <w:szCs w:val="24"/>
        </w:rPr>
        <w:t>Re:</w:t>
      </w:r>
      <w:r w:rsidR="00AB680B" w:rsidRPr="007915FA">
        <w:rPr>
          <w:rFonts w:asciiTheme="minorHAnsi" w:hAnsiTheme="minorHAnsi"/>
          <w:sz w:val="24"/>
          <w:szCs w:val="24"/>
        </w:rPr>
        <w:t xml:space="preserve"> “Actionable” Comment Guideline: </w:t>
      </w:r>
      <w:r>
        <w:rPr>
          <w:rFonts w:asciiTheme="minorHAnsi" w:hAnsiTheme="minorHAnsi"/>
          <w:sz w:val="24"/>
          <w:szCs w:val="24"/>
        </w:rPr>
        <w:t>First sentence l</w:t>
      </w:r>
      <w:r w:rsidR="00AB680B" w:rsidRPr="007915FA">
        <w:rPr>
          <w:rFonts w:asciiTheme="minorHAnsi" w:hAnsiTheme="minorHAnsi"/>
          <w:sz w:val="24"/>
          <w:szCs w:val="24"/>
        </w:rPr>
        <w:t>ack</w:t>
      </w:r>
      <w:r>
        <w:rPr>
          <w:rFonts w:asciiTheme="minorHAnsi" w:hAnsiTheme="minorHAnsi"/>
          <w:sz w:val="24"/>
          <w:szCs w:val="24"/>
        </w:rPr>
        <w:t>s</w:t>
      </w:r>
      <w:r w:rsidR="00AB680B" w:rsidRPr="007915FA">
        <w:rPr>
          <w:rFonts w:asciiTheme="minorHAnsi" w:hAnsiTheme="minorHAnsi"/>
          <w:sz w:val="24"/>
          <w:szCs w:val="24"/>
        </w:rPr>
        <w:t xml:space="preserve"> clear nugget, </w:t>
      </w:r>
      <w:r>
        <w:rPr>
          <w:rFonts w:asciiTheme="minorHAnsi" w:hAnsiTheme="minorHAnsi"/>
          <w:sz w:val="24"/>
          <w:szCs w:val="24"/>
        </w:rPr>
        <w:t xml:space="preserve">with </w:t>
      </w:r>
      <w:r w:rsidR="00AB680B" w:rsidRPr="007915FA">
        <w:rPr>
          <w:rFonts w:asciiTheme="minorHAnsi" w:hAnsiTheme="minorHAnsi"/>
          <w:sz w:val="24"/>
          <w:szCs w:val="24"/>
        </w:rPr>
        <w:t xml:space="preserve">a second key point </w:t>
      </w:r>
      <w:r>
        <w:rPr>
          <w:rFonts w:asciiTheme="minorHAnsi" w:hAnsiTheme="minorHAnsi"/>
          <w:sz w:val="24"/>
          <w:szCs w:val="24"/>
        </w:rPr>
        <w:t>i</w:t>
      </w:r>
      <w:r w:rsidR="00AB680B" w:rsidRPr="007915FA">
        <w:rPr>
          <w:rFonts w:asciiTheme="minorHAnsi" w:hAnsiTheme="minorHAnsi"/>
          <w:sz w:val="24"/>
          <w:szCs w:val="24"/>
        </w:rPr>
        <w:t xml:space="preserve">ntroduced in next sentence. Also, there are 2—too many—relevance pieces at end. </w:t>
      </w:r>
      <w:r w:rsidR="003471C7" w:rsidRPr="007915FA">
        <w:rPr>
          <w:rFonts w:asciiTheme="minorHAnsi" w:hAnsiTheme="minorHAnsi"/>
          <w:sz w:val="24"/>
          <w:szCs w:val="24"/>
        </w:rPr>
        <w:br/>
      </w:r>
    </w:p>
    <w:p w:rsidR="00AB680B" w:rsidRPr="007915FA" w:rsidRDefault="00995EE2" w:rsidP="003471C7">
      <w:pPr>
        <w:pStyle w:val="ListParagraph"/>
        <w:numPr>
          <w:ilvl w:val="0"/>
          <w:numId w:val="8"/>
        </w:numPr>
        <w:rPr>
          <w:rFonts w:asciiTheme="minorHAnsi" w:hAnsiTheme="minorHAnsi"/>
          <w:sz w:val="24"/>
          <w:szCs w:val="24"/>
        </w:rPr>
      </w:pPr>
      <w:r>
        <w:rPr>
          <w:rFonts w:asciiTheme="minorHAnsi" w:hAnsiTheme="minorHAnsi"/>
          <w:sz w:val="24"/>
          <w:szCs w:val="24"/>
        </w:rPr>
        <w:t xml:space="preserve">Re: </w:t>
      </w:r>
      <w:r w:rsidR="00AB680B" w:rsidRPr="007915FA">
        <w:rPr>
          <w:rFonts w:asciiTheme="minorHAnsi" w:hAnsiTheme="minorHAnsi"/>
          <w:sz w:val="24"/>
          <w:szCs w:val="24"/>
        </w:rPr>
        <w:t>“Aligned” Comment Guideline:</w:t>
      </w:r>
      <w:r w:rsidR="00E3653E" w:rsidRPr="007915FA">
        <w:rPr>
          <w:rFonts w:asciiTheme="minorHAnsi" w:hAnsiTheme="minorHAnsi"/>
          <w:sz w:val="24"/>
          <w:szCs w:val="24"/>
        </w:rPr>
        <w:t xml:space="preserve"> </w:t>
      </w:r>
      <w:r>
        <w:rPr>
          <w:rFonts w:asciiTheme="minorHAnsi" w:hAnsiTheme="minorHAnsi"/>
          <w:sz w:val="24"/>
          <w:szCs w:val="24"/>
        </w:rPr>
        <w:t>B</w:t>
      </w:r>
      <w:r w:rsidR="00E3653E" w:rsidRPr="007915FA">
        <w:rPr>
          <w:rFonts w:asciiTheme="minorHAnsi" w:hAnsiTheme="minorHAnsi"/>
          <w:sz w:val="24"/>
          <w:szCs w:val="24"/>
        </w:rPr>
        <w:t>and 3</w:t>
      </w:r>
      <w:r>
        <w:rPr>
          <w:rFonts w:asciiTheme="minorHAnsi" w:hAnsiTheme="minorHAnsi"/>
          <w:sz w:val="24"/>
          <w:szCs w:val="24"/>
        </w:rPr>
        <w:t xml:space="preserve"> results scoring doesn’t align with comment wording about</w:t>
      </w:r>
      <w:r w:rsidR="00E3653E" w:rsidRPr="007915FA">
        <w:rPr>
          <w:rFonts w:asciiTheme="minorHAnsi" w:hAnsiTheme="minorHAnsi"/>
          <w:sz w:val="24"/>
          <w:szCs w:val="24"/>
        </w:rPr>
        <w:t xml:space="preserve"> </w:t>
      </w:r>
      <w:r w:rsidR="00CB2FA6">
        <w:rPr>
          <w:rFonts w:asciiTheme="minorHAnsi" w:hAnsiTheme="minorHAnsi"/>
          <w:sz w:val="24"/>
          <w:szCs w:val="24"/>
        </w:rPr>
        <w:t>not “showing</w:t>
      </w:r>
      <w:r w:rsidR="00E3653E" w:rsidRPr="007915FA">
        <w:rPr>
          <w:rFonts w:asciiTheme="minorHAnsi" w:hAnsiTheme="minorHAnsi"/>
          <w:sz w:val="24"/>
          <w:szCs w:val="24"/>
        </w:rPr>
        <w:t xml:space="preserve"> </w:t>
      </w:r>
      <w:r w:rsidR="002D3AAC">
        <w:rPr>
          <w:rFonts w:asciiTheme="minorHAnsi" w:hAnsiTheme="minorHAnsi"/>
          <w:sz w:val="24"/>
          <w:szCs w:val="24"/>
        </w:rPr>
        <w:t xml:space="preserve">good performance or </w:t>
      </w:r>
      <w:r w:rsidR="00CB2FA6">
        <w:rPr>
          <w:rFonts w:asciiTheme="minorHAnsi" w:hAnsiTheme="minorHAnsi"/>
          <w:sz w:val="24"/>
          <w:szCs w:val="24"/>
        </w:rPr>
        <w:t xml:space="preserve">beneficial </w:t>
      </w:r>
      <w:r w:rsidR="00E3653E" w:rsidRPr="007915FA">
        <w:rPr>
          <w:rFonts w:asciiTheme="minorHAnsi" w:hAnsiTheme="minorHAnsi"/>
          <w:sz w:val="24"/>
          <w:szCs w:val="24"/>
        </w:rPr>
        <w:t xml:space="preserve">trends in </w:t>
      </w:r>
      <w:r w:rsidR="00CB2FA6">
        <w:rPr>
          <w:rFonts w:asciiTheme="minorHAnsi" w:hAnsiTheme="minorHAnsi"/>
          <w:sz w:val="24"/>
          <w:szCs w:val="24"/>
        </w:rPr>
        <w:t>most areas of importance</w:t>
      </w:r>
      <w:r w:rsidR="002D3AAC">
        <w:rPr>
          <w:rFonts w:asciiTheme="minorHAnsi" w:hAnsiTheme="minorHAnsi"/>
          <w:sz w:val="24"/>
          <w:szCs w:val="24"/>
        </w:rPr>
        <w:t>…</w:t>
      </w:r>
      <w:r w:rsidR="00CB2FA6">
        <w:rPr>
          <w:rFonts w:asciiTheme="minorHAnsi" w:hAnsiTheme="minorHAnsi"/>
          <w:sz w:val="24"/>
          <w:szCs w:val="24"/>
        </w:rPr>
        <w:t>”—</w:t>
      </w:r>
      <w:r>
        <w:rPr>
          <w:rFonts w:asciiTheme="minorHAnsi" w:hAnsiTheme="minorHAnsi"/>
          <w:sz w:val="24"/>
          <w:szCs w:val="24"/>
        </w:rPr>
        <w:t xml:space="preserve">this </w:t>
      </w:r>
      <w:r w:rsidR="00CB2FA6">
        <w:rPr>
          <w:rFonts w:asciiTheme="minorHAnsi" w:hAnsiTheme="minorHAnsi"/>
          <w:sz w:val="24"/>
          <w:szCs w:val="24"/>
        </w:rPr>
        <w:t xml:space="preserve">language </w:t>
      </w:r>
      <w:r>
        <w:rPr>
          <w:rFonts w:asciiTheme="minorHAnsi" w:hAnsiTheme="minorHAnsi"/>
          <w:sz w:val="24"/>
          <w:szCs w:val="24"/>
        </w:rPr>
        <w:t>isn’t i</w:t>
      </w:r>
      <w:r w:rsidR="00CB2FA6">
        <w:rPr>
          <w:rFonts w:asciiTheme="minorHAnsi" w:hAnsiTheme="minorHAnsi"/>
          <w:sz w:val="24"/>
          <w:szCs w:val="24"/>
        </w:rPr>
        <w:t>n scoring band descriptors until band 5</w:t>
      </w:r>
      <w:r w:rsidR="00E3653E" w:rsidRPr="007915FA">
        <w:rPr>
          <w:rFonts w:asciiTheme="minorHAnsi" w:hAnsiTheme="minorHAnsi"/>
          <w:sz w:val="24"/>
          <w:szCs w:val="24"/>
        </w:rPr>
        <w:t xml:space="preserve">. </w:t>
      </w:r>
      <w:r w:rsidR="003471C7" w:rsidRPr="007915FA">
        <w:rPr>
          <w:rFonts w:asciiTheme="minorHAnsi" w:hAnsiTheme="minorHAnsi"/>
          <w:sz w:val="24"/>
          <w:szCs w:val="24"/>
        </w:rPr>
        <w:br/>
      </w:r>
    </w:p>
    <w:p w:rsidR="00AB680B" w:rsidRPr="007915FA" w:rsidRDefault="00995EE2" w:rsidP="003471C7">
      <w:pPr>
        <w:pStyle w:val="ListParagraph"/>
        <w:numPr>
          <w:ilvl w:val="0"/>
          <w:numId w:val="8"/>
        </w:numPr>
        <w:rPr>
          <w:rFonts w:asciiTheme="minorHAnsi" w:hAnsiTheme="minorHAnsi"/>
          <w:sz w:val="24"/>
          <w:szCs w:val="24"/>
        </w:rPr>
      </w:pPr>
      <w:r>
        <w:rPr>
          <w:rFonts w:asciiTheme="minorHAnsi" w:hAnsiTheme="minorHAnsi"/>
          <w:sz w:val="24"/>
          <w:szCs w:val="24"/>
        </w:rPr>
        <w:t>Re:</w:t>
      </w:r>
      <w:r w:rsidR="00AB680B" w:rsidRPr="007915FA">
        <w:rPr>
          <w:rFonts w:asciiTheme="minorHAnsi" w:hAnsiTheme="minorHAnsi"/>
          <w:sz w:val="24"/>
          <w:szCs w:val="24"/>
        </w:rPr>
        <w:t xml:space="preserve"> “Accurate” Comment Guideline: Green Gateway cannot be a health care partner, and the employee child care center is not a treatment service.</w:t>
      </w:r>
      <w:r w:rsidR="003471C7" w:rsidRPr="007915FA">
        <w:rPr>
          <w:rFonts w:asciiTheme="minorHAnsi" w:hAnsiTheme="minorHAnsi"/>
          <w:sz w:val="24"/>
          <w:szCs w:val="24"/>
        </w:rPr>
        <w:br/>
      </w:r>
    </w:p>
    <w:p w:rsidR="00AB680B" w:rsidRPr="007915FA" w:rsidRDefault="00995EE2" w:rsidP="003471C7">
      <w:pPr>
        <w:pStyle w:val="ListParagraph"/>
        <w:numPr>
          <w:ilvl w:val="0"/>
          <w:numId w:val="8"/>
        </w:numPr>
        <w:rPr>
          <w:rFonts w:asciiTheme="minorHAnsi" w:hAnsiTheme="minorHAnsi"/>
          <w:sz w:val="24"/>
          <w:szCs w:val="24"/>
        </w:rPr>
      </w:pPr>
      <w:r>
        <w:rPr>
          <w:rFonts w:asciiTheme="minorHAnsi" w:hAnsiTheme="minorHAnsi"/>
          <w:sz w:val="24"/>
          <w:szCs w:val="24"/>
        </w:rPr>
        <w:t>Re:</w:t>
      </w:r>
      <w:r w:rsidR="00AB680B" w:rsidRPr="007915FA">
        <w:rPr>
          <w:rFonts w:asciiTheme="minorHAnsi" w:hAnsiTheme="minorHAnsi"/>
          <w:sz w:val="24"/>
          <w:szCs w:val="24"/>
        </w:rPr>
        <w:t xml:space="preserve"> “Appropriate” Comment Guideline: one relevance statement is too negative in tone (</w:t>
      </w:r>
      <w:r>
        <w:rPr>
          <w:rFonts w:asciiTheme="minorHAnsi" w:hAnsiTheme="minorHAnsi"/>
          <w:sz w:val="24"/>
          <w:szCs w:val="24"/>
        </w:rPr>
        <w:t xml:space="preserve">don’t use </w:t>
      </w:r>
      <w:r w:rsidR="00AB680B" w:rsidRPr="007915FA">
        <w:rPr>
          <w:rFonts w:asciiTheme="minorHAnsi" w:hAnsiTheme="minorHAnsi"/>
          <w:sz w:val="24"/>
          <w:szCs w:val="24"/>
        </w:rPr>
        <w:t>word “fail”), and the other inappropriately predicts success</w:t>
      </w:r>
      <w:r w:rsidR="00735D08" w:rsidRPr="007915FA">
        <w:rPr>
          <w:rFonts w:asciiTheme="minorHAnsi" w:hAnsiTheme="minorHAnsi"/>
          <w:sz w:val="24"/>
          <w:szCs w:val="24"/>
        </w:rPr>
        <w:t>.</w:t>
      </w:r>
      <w:r w:rsidR="00AB680B" w:rsidRPr="007915FA">
        <w:rPr>
          <w:rFonts w:asciiTheme="minorHAnsi" w:hAnsiTheme="minorHAnsi"/>
          <w:sz w:val="24"/>
          <w:szCs w:val="24"/>
        </w:rPr>
        <w:t xml:space="preserve"> (</w:t>
      </w:r>
      <w:r>
        <w:rPr>
          <w:rFonts w:asciiTheme="minorHAnsi" w:hAnsiTheme="minorHAnsi"/>
          <w:sz w:val="24"/>
          <w:szCs w:val="24"/>
        </w:rPr>
        <w:t>Change “will”</w:t>
      </w:r>
      <w:r w:rsidR="00AB680B" w:rsidRPr="007915FA">
        <w:rPr>
          <w:rFonts w:asciiTheme="minorHAnsi" w:hAnsiTheme="minorHAnsi"/>
          <w:sz w:val="24"/>
          <w:szCs w:val="24"/>
        </w:rPr>
        <w:t xml:space="preserve"> to “may” or “could.”)</w:t>
      </w:r>
    </w:p>
    <w:p w:rsidR="00995EE2" w:rsidRPr="00995EE2" w:rsidRDefault="00995EE2" w:rsidP="00995EE2">
      <w:pPr>
        <w:autoSpaceDE w:val="0"/>
        <w:autoSpaceDN w:val="0"/>
        <w:adjustRightInd w:val="0"/>
        <w:rPr>
          <w:rFonts w:asciiTheme="minorHAnsi" w:hAnsiTheme="minorHAnsi"/>
          <w:sz w:val="24"/>
          <w:szCs w:val="24"/>
        </w:rPr>
      </w:pPr>
      <w:r w:rsidRPr="00D23E17">
        <w:rPr>
          <w:rFonts w:asciiTheme="minorHAnsi" w:hAnsiTheme="minorHAnsi" w:cs="KFPHYT+Calibri"/>
          <w:b/>
          <w:color w:val="1F497D" w:themeColor="text2"/>
          <w:sz w:val="24"/>
          <w:szCs w:val="24"/>
          <w:highlight w:val="yellow"/>
        </w:rPr>
        <w:t>Improved Comment after Scorebook or Tech Editing:</w:t>
      </w:r>
    </w:p>
    <w:p w:rsidR="00AF0B51" w:rsidRPr="007915FA" w:rsidRDefault="00AF0B51" w:rsidP="00AF0B51">
      <w:pPr>
        <w:rPr>
          <w:rFonts w:asciiTheme="minorHAnsi" w:hAnsiTheme="minorHAnsi"/>
          <w:sz w:val="24"/>
          <w:szCs w:val="24"/>
        </w:rPr>
      </w:pPr>
    </w:p>
    <w:p w:rsidR="00AF0B51" w:rsidRPr="007915FA" w:rsidRDefault="00AF0B51" w:rsidP="00AF0B51">
      <w:pPr>
        <w:pStyle w:val="ListParagraph"/>
        <w:numPr>
          <w:ilvl w:val="0"/>
          <w:numId w:val="1"/>
        </w:numPr>
        <w:rPr>
          <w:rFonts w:asciiTheme="minorHAnsi" w:hAnsiTheme="minorHAnsi"/>
          <w:sz w:val="24"/>
          <w:szCs w:val="24"/>
        </w:rPr>
      </w:pPr>
      <w:r w:rsidRPr="007915FA">
        <w:rPr>
          <w:rFonts w:asciiTheme="minorHAnsi" w:hAnsiTheme="minorHAnsi"/>
          <w:sz w:val="24"/>
          <w:szCs w:val="24"/>
        </w:rPr>
        <w:lastRenderedPageBreak/>
        <w:t xml:space="preserve">Results are missing for a range of outcomes critical for AF, including data on the effectiveness of error prevention and on key health care outcomes across the continuum of care. For example, results are lacking for health-care-related errors, unsafe events, and near misses, as well as for services provided by AF’s key care partners. Results are also missing for the impact of many of AF’s community support programs. </w:t>
      </w:r>
      <w:proofErr w:type="gramStart"/>
      <w:r w:rsidRPr="007915FA">
        <w:rPr>
          <w:rFonts w:asciiTheme="minorHAnsi" w:hAnsiTheme="minorHAnsi"/>
          <w:sz w:val="24"/>
          <w:szCs w:val="24"/>
        </w:rPr>
        <w:t>Also</w:t>
      </w:r>
      <w:proofErr w:type="gramEnd"/>
      <w:r w:rsidRPr="007915FA">
        <w:rPr>
          <w:rFonts w:asciiTheme="minorHAnsi" w:hAnsiTheme="minorHAnsi"/>
          <w:sz w:val="24"/>
          <w:szCs w:val="24"/>
        </w:rPr>
        <w:t xml:space="preserve"> not reported are results for some services associated with identified high-prevalence health issues, such as substance abuse, addictive behavior, mental health other than depression, and vision and hearing screening, as well as for the outcomes of many treatment services provided by AF. Results in these areas may help AF understand its progress in providing the full range of safe, effective, and timely health care services to meet its strategic challenges of addressing the higher incidence of chronic and communicable disease and establishing and managing mechanisms to provide specialty care and unmet service needs.</w:t>
      </w:r>
      <w:bookmarkStart w:id="3" w:name="_GoBack"/>
      <w:bookmarkEnd w:id="3"/>
    </w:p>
    <w:sectPr w:rsidR="00AF0B51" w:rsidRPr="007915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DD2" w:rsidRDefault="00161DD2" w:rsidP="007018D7">
      <w:r>
        <w:separator/>
      </w:r>
    </w:p>
  </w:endnote>
  <w:endnote w:type="continuationSeparator" w:id="0">
    <w:p w:rsidR="00161DD2" w:rsidRDefault="00161DD2" w:rsidP="00701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QUDFAQ+Calibri-Bold">
    <w:altName w:val="Calibri"/>
    <w:panose1 w:val="00000000000000000000"/>
    <w:charset w:val="00"/>
    <w:family w:val="swiss"/>
    <w:notTrueType/>
    <w:pitch w:val="default"/>
    <w:sig w:usb0="00000003" w:usb1="00000000" w:usb2="00000000" w:usb3="00000000" w:csb0="00000001" w:csb1="00000000"/>
  </w:font>
  <w:font w:name="KFPHYT+Calibri">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DD2" w:rsidRDefault="00161DD2" w:rsidP="007018D7">
      <w:r>
        <w:separator/>
      </w:r>
    </w:p>
  </w:footnote>
  <w:footnote w:type="continuationSeparator" w:id="0">
    <w:p w:rsidR="00161DD2" w:rsidRDefault="00161DD2" w:rsidP="007018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062D7B7"/>
    <w:multiLevelType w:val="hybridMultilevel"/>
    <w:tmpl w:val="0ECFDB50"/>
    <w:lvl w:ilvl="0" w:tplc="FFFFFFFF">
      <w:start w:val="1"/>
      <w:numFmt w:val="ideographDigital"/>
      <w:lvlText w:val=""/>
      <w:lvlJc w:val="left"/>
    </w:lvl>
    <w:lvl w:ilvl="1" w:tplc="FFFFFFFF">
      <w:start w:val="1"/>
      <w:numFmt w:val="ideographDigital"/>
      <w:lvlText w:val=""/>
      <w:lvlJc w:val="left"/>
    </w:lvl>
    <w:lvl w:ilvl="2" w:tplc="E5527B04">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213F6D"/>
    <w:multiLevelType w:val="hybridMultilevel"/>
    <w:tmpl w:val="5B629B1E"/>
    <w:lvl w:ilvl="0" w:tplc="FFFFFFFF">
      <w:start w:val="1"/>
      <w:numFmt w:val="ideographDigital"/>
      <w:lvlText w:val=""/>
      <w:lvlJc w:val="left"/>
    </w:lvl>
    <w:lvl w:ilvl="1" w:tplc="FFFFFFFF">
      <w:start w:val="1"/>
      <w:numFmt w:val="ideographDigital"/>
      <w:lvlText w:val=""/>
      <w:lvlJc w:val="left"/>
    </w:lvl>
    <w:lvl w:ilvl="2" w:tplc="44CFDCC6">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D94A89"/>
    <w:multiLevelType w:val="hybridMultilevel"/>
    <w:tmpl w:val="A32C7D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E65810"/>
    <w:multiLevelType w:val="hybridMultilevel"/>
    <w:tmpl w:val="1DF8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F3A42"/>
    <w:multiLevelType w:val="hybridMultilevel"/>
    <w:tmpl w:val="6388CA2E"/>
    <w:lvl w:ilvl="0" w:tplc="93F81C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2B5863"/>
    <w:multiLevelType w:val="hybridMultilevel"/>
    <w:tmpl w:val="48148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B33C9"/>
    <w:multiLevelType w:val="hybridMultilevel"/>
    <w:tmpl w:val="C31C8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277B69"/>
    <w:multiLevelType w:val="hybridMultilevel"/>
    <w:tmpl w:val="97053402"/>
    <w:lvl w:ilvl="0" w:tplc="FFFFFFFF">
      <w:start w:val="1"/>
      <w:numFmt w:val="ideographDigital"/>
      <w:lvlText w:val=""/>
      <w:lvlJc w:val="left"/>
    </w:lvl>
    <w:lvl w:ilvl="1" w:tplc="FFFFFFFF">
      <w:start w:val="1"/>
      <w:numFmt w:val="ideographDigital"/>
      <w:lvlText w:val=""/>
      <w:lvlJc w:val="left"/>
    </w:lvl>
    <w:lvl w:ilvl="2" w:tplc="0623B676">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B44D154"/>
    <w:multiLevelType w:val="hybridMultilevel"/>
    <w:tmpl w:val="267058A6"/>
    <w:lvl w:ilvl="0" w:tplc="FFFFFFFF">
      <w:start w:val="1"/>
      <w:numFmt w:val="ideographDigital"/>
      <w:lvlText w:val=""/>
      <w:lvlJc w:val="left"/>
    </w:lvl>
    <w:lvl w:ilvl="1" w:tplc="FFFFFFFF">
      <w:start w:val="1"/>
      <w:numFmt w:val="ideographDigital"/>
      <w:lvlText w:val=""/>
      <w:lvlJc w:val="left"/>
    </w:lvl>
    <w:lvl w:ilvl="2" w:tplc="E5C20598">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A7E7A37"/>
    <w:multiLevelType w:val="hybridMultilevel"/>
    <w:tmpl w:val="A2344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1"/>
  </w:num>
  <w:num w:numId="5">
    <w:abstractNumId w:val="7"/>
  </w:num>
  <w:num w:numId="6">
    <w:abstractNumId w:val="5"/>
  </w:num>
  <w:num w:numId="7">
    <w:abstractNumId w:val="6"/>
  </w:num>
  <w:num w:numId="8">
    <w:abstractNumId w:val="4"/>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646"/>
    <w:rsid w:val="000A521A"/>
    <w:rsid w:val="00161DD2"/>
    <w:rsid w:val="001737DE"/>
    <w:rsid w:val="001B0379"/>
    <w:rsid w:val="002D3AAC"/>
    <w:rsid w:val="003471C7"/>
    <w:rsid w:val="00375EED"/>
    <w:rsid w:val="003D1D60"/>
    <w:rsid w:val="003E02F7"/>
    <w:rsid w:val="004C5119"/>
    <w:rsid w:val="00532811"/>
    <w:rsid w:val="005833F9"/>
    <w:rsid w:val="00597B93"/>
    <w:rsid w:val="005A3B0D"/>
    <w:rsid w:val="0064374C"/>
    <w:rsid w:val="007018D7"/>
    <w:rsid w:val="00735D08"/>
    <w:rsid w:val="007517A6"/>
    <w:rsid w:val="0075346E"/>
    <w:rsid w:val="00770C5B"/>
    <w:rsid w:val="007915FA"/>
    <w:rsid w:val="007E31DC"/>
    <w:rsid w:val="008F209F"/>
    <w:rsid w:val="0094509E"/>
    <w:rsid w:val="00995EE2"/>
    <w:rsid w:val="009E6A4B"/>
    <w:rsid w:val="00A65656"/>
    <w:rsid w:val="00A978EB"/>
    <w:rsid w:val="00AB202D"/>
    <w:rsid w:val="00AB680B"/>
    <w:rsid w:val="00AD2D96"/>
    <w:rsid w:val="00AF029B"/>
    <w:rsid w:val="00AF0B51"/>
    <w:rsid w:val="00B209F3"/>
    <w:rsid w:val="00BB0646"/>
    <w:rsid w:val="00C33347"/>
    <w:rsid w:val="00CB2FA6"/>
    <w:rsid w:val="00D11B96"/>
    <w:rsid w:val="00D23E17"/>
    <w:rsid w:val="00D61D51"/>
    <w:rsid w:val="00DB50F2"/>
    <w:rsid w:val="00E2574B"/>
    <w:rsid w:val="00E3653E"/>
    <w:rsid w:val="00EC38F3"/>
    <w:rsid w:val="00EE3BEB"/>
    <w:rsid w:val="00F17ECA"/>
    <w:rsid w:val="00F37608"/>
    <w:rsid w:val="00FC6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646"/>
    <w:pPr>
      <w:spacing w:after="0" w:line="240" w:lineRule="auto"/>
    </w:pPr>
    <w:rPr>
      <w:rFonts w:ascii="Calibri" w:hAnsi="Calibri" w:cs="Calibri"/>
    </w:rPr>
  </w:style>
  <w:style w:type="paragraph" w:styleId="Heading1">
    <w:name w:val="heading 1"/>
    <w:basedOn w:val="Normal"/>
    <w:next w:val="Normal"/>
    <w:link w:val="Heading1Char"/>
    <w:uiPriority w:val="9"/>
    <w:qFormat/>
    <w:rsid w:val="00D61D5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646"/>
    <w:pPr>
      <w:ind w:left="720"/>
      <w:contextualSpacing/>
    </w:pPr>
  </w:style>
  <w:style w:type="character" w:styleId="Hyperlink">
    <w:name w:val="Hyperlink"/>
    <w:basedOn w:val="DefaultParagraphFont"/>
    <w:uiPriority w:val="99"/>
    <w:unhideWhenUsed/>
    <w:rsid w:val="004C5119"/>
    <w:rPr>
      <w:color w:val="0000FF" w:themeColor="hyperlink"/>
      <w:u w:val="single"/>
    </w:rPr>
  </w:style>
  <w:style w:type="character" w:styleId="UnresolvedMention">
    <w:name w:val="Unresolved Mention"/>
    <w:basedOn w:val="DefaultParagraphFont"/>
    <w:uiPriority w:val="99"/>
    <w:semiHidden/>
    <w:unhideWhenUsed/>
    <w:rsid w:val="004C5119"/>
    <w:rPr>
      <w:color w:val="808080"/>
      <w:shd w:val="clear" w:color="auto" w:fill="E6E6E6"/>
    </w:rPr>
  </w:style>
  <w:style w:type="paragraph" w:customStyle="1" w:styleId="CM22">
    <w:name w:val="CM22"/>
    <w:basedOn w:val="Normal"/>
    <w:next w:val="Normal"/>
    <w:uiPriority w:val="99"/>
    <w:rsid w:val="00A65656"/>
    <w:pPr>
      <w:autoSpaceDE w:val="0"/>
      <w:autoSpaceDN w:val="0"/>
      <w:adjustRightInd w:val="0"/>
    </w:pPr>
    <w:rPr>
      <w:rFonts w:ascii="QUDFAQ+Calibri-Bold" w:hAnsi="QUDFAQ+Calibri-Bold" w:cstheme="minorBidi"/>
      <w:sz w:val="24"/>
      <w:szCs w:val="24"/>
    </w:rPr>
  </w:style>
  <w:style w:type="paragraph" w:customStyle="1" w:styleId="Default">
    <w:name w:val="Default"/>
    <w:rsid w:val="00A65656"/>
    <w:pPr>
      <w:autoSpaceDE w:val="0"/>
      <w:autoSpaceDN w:val="0"/>
      <w:adjustRightInd w:val="0"/>
      <w:spacing w:after="0" w:line="240" w:lineRule="auto"/>
    </w:pPr>
    <w:rPr>
      <w:rFonts w:ascii="KFPHYT+Calibri" w:hAnsi="KFPHYT+Calibri" w:cs="KFPHYT+Calibri"/>
      <w:color w:val="000000"/>
      <w:sz w:val="24"/>
      <w:szCs w:val="24"/>
    </w:rPr>
  </w:style>
  <w:style w:type="paragraph" w:styleId="BalloonText">
    <w:name w:val="Balloon Text"/>
    <w:basedOn w:val="Normal"/>
    <w:link w:val="BalloonTextChar"/>
    <w:uiPriority w:val="99"/>
    <w:semiHidden/>
    <w:unhideWhenUsed/>
    <w:rsid w:val="001B03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379"/>
    <w:rPr>
      <w:rFonts w:ascii="Segoe UI" w:hAnsi="Segoe UI" w:cs="Segoe UI"/>
      <w:sz w:val="18"/>
      <w:szCs w:val="18"/>
    </w:rPr>
  </w:style>
  <w:style w:type="character" w:customStyle="1" w:styleId="Heading1Char">
    <w:name w:val="Heading 1 Char"/>
    <w:basedOn w:val="DefaultParagraphFont"/>
    <w:link w:val="Heading1"/>
    <w:uiPriority w:val="9"/>
    <w:rsid w:val="00D61D51"/>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7018D7"/>
    <w:pPr>
      <w:tabs>
        <w:tab w:val="center" w:pos="4680"/>
        <w:tab w:val="right" w:pos="9360"/>
      </w:tabs>
    </w:pPr>
  </w:style>
  <w:style w:type="character" w:customStyle="1" w:styleId="HeaderChar">
    <w:name w:val="Header Char"/>
    <w:basedOn w:val="DefaultParagraphFont"/>
    <w:link w:val="Header"/>
    <w:uiPriority w:val="99"/>
    <w:rsid w:val="007018D7"/>
    <w:rPr>
      <w:rFonts w:ascii="Calibri" w:hAnsi="Calibri" w:cs="Calibri"/>
    </w:rPr>
  </w:style>
  <w:style w:type="paragraph" w:styleId="Footer">
    <w:name w:val="footer"/>
    <w:basedOn w:val="Normal"/>
    <w:link w:val="FooterChar"/>
    <w:uiPriority w:val="99"/>
    <w:unhideWhenUsed/>
    <w:rsid w:val="007018D7"/>
    <w:pPr>
      <w:tabs>
        <w:tab w:val="center" w:pos="4680"/>
        <w:tab w:val="right" w:pos="9360"/>
      </w:tabs>
    </w:pPr>
  </w:style>
  <w:style w:type="character" w:customStyle="1" w:styleId="FooterChar">
    <w:name w:val="Footer Char"/>
    <w:basedOn w:val="DefaultParagraphFont"/>
    <w:link w:val="Footer"/>
    <w:uiPriority w:val="99"/>
    <w:rsid w:val="007018D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81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ist.gov/sites/default/files/documents/2017/07/19/2017-arroyo-fresco-community-health-center-case-study-feedback-repor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1928</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2019-05-30T15:54:00Z</dcterms:created>
  <dcterms:modified xsi:type="dcterms:W3CDTF">2019-05-30T15:54:00Z</dcterms:modified>
</cp:coreProperties>
</file>