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38ED" w14:textId="77777777" w:rsidR="004B028F" w:rsidRPr="004253D6" w:rsidRDefault="004B028F" w:rsidP="00A731A7">
      <w:pPr>
        <w:pStyle w:val="Heading1"/>
        <w:spacing w:before="0" w:after="360"/>
        <w:jc w:val="center"/>
        <w:rPr>
          <w:color w:val="auto"/>
          <w:sz w:val="36"/>
          <w:szCs w:val="36"/>
        </w:rPr>
      </w:pPr>
      <w:bookmarkStart w:id="0" w:name="_GoBack"/>
      <w:bookmarkEnd w:id="0"/>
      <w:r w:rsidRPr="004253D6">
        <w:rPr>
          <w:color w:val="auto"/>
          <w:sz w:val="36"/>
          <w:szCs w:val="36"/>
        </w:rPr>
        <w:t>Item Evaluation Process for Independent Review</w:t>
      </w:r>
    </w:p>
    <w:p w14:paraId="2CA3AC0C" w14:textId="77777777" w:rsidR="004B028F" w:rsidRPr="000E2E01" w:rsidRDefault="004B028F" w:rsidP="004B028F">
      <w:pPr>
        <w:rPr>
          <w:rFonts w:ascii="Calibri Light" w:hAnsi="Calibri Light"/>
          <w:b/>
        </w:rPr>
      </w:pPr>
      <w:r w:rsidRPr="000E2E01">
        <w:rPr>
          <w:rFonts w:ascii="Calibri Light" w:hAnsi="Calibri Light"/>
          <w:b/>
        </w:rPr>
        <w:t xml:space="preserve">After doing your initial read of the award application and drafting your initial list of key factors on your Key Factors Worksheet, complete the following steps: </w:t>
      </w:r>
    </w:p>
    <w:p w14:paraId="1E0C1AEF" w14:textId="77777777" w:rsidR="004B028F" w:rsidRPr="00787919" w:rsidRDefault="004B028F" w:rsidP="004B028F">
      <w:pPr>
        <w:numPr>
          <w:ilvl w:val="0"/>
          <w:numId w:val="8"/>
        </w:numPr>
        <w:rPr>
          <w:rFonts w:ascii="Calibri Light" w:hAnsi="Calibri Light"/>
          <w:b/>
          <w:color w:val="2E74B5" w:themeColor="accent1" w:themeShade="BF"/>
        </w:rPr>
      </w:pPr>
      <w:r w:rsidRPr="00787919">
        <w:rPr>
          <w:rFonts w:ascii="Calibri Light" w:hAnsi="Calibri Light"/>
          <w:b/>
          <w:color w:val="2E74B5" w:themeColor="accent1" w:themeShade="BF"/>
        </w:rPr>
        <w:t xml:space="preserve">Read the Criteria item to refresh your memory and understand the item </w:t>
      </w:r>
      <w:r>
        <w:rPr>
          <w:rFonts w:ascii="Calibri Light" w:hAnsi="Calibri Light"/>
          <w:b/>
          <w:color w:val="2E74B5" w:themeColor="accent1" w:themeShade="BF"/>
        </w:rPr>
        <w:t>questions</w:t>
      </w:r>
      <w:r w:rsidRPr="00787919">
        <w:rPr>
          <w:rFonts w:ascii="Calibri Light" w:hAnsi="Calibri Light"/>
          <w:b/>
          <w:color w:val="2E74B5" w:themeColor="accent1" w:themeShade="BF"/>
        </w:rPr>
        <w:t xml:space="preserve">. </w:t>
      </w:r>
    </w:p>
    <w:p w14:paraId="5171FCBE" w14:textId="77777777" w:rsidR="004B028F" w:rsidRPr="00787919" w:rsidRDefault="004B028F" w:rsidP="004B028F">
      <w:pPr>
        <w:numPr>
          <w:ilvl w:val="0"/>
          <w:numId w:val="8"/>
        </w:numPr>
        <w:rPr>
          <w:rFonts w:ascii="Calibri Light" w:hAnsi="Calibri Light"/>
          <w:b/>
          <w:color w:val="2E74B5" w:themeColor="accent1" w:themeShade="BF"/>
        </w:rPr>
      </w:pPr>
      <w:r w:rsidRPr="00787919">
        <w:rPr>
          <w:rFonts w:ascii="Calibri Light" w:hAnsi="Calibri Light"/>
          <w:b/>
          <w:color w:val="2E74B5" w:themeColor="accent1" w:themeShade="BF"/>
        </w:rPr>
        <w:t>Determine and select the most relevant KFs for the item.</w:t>
      </w:r>
    </w:p>
    <w:p w14:paraId="1CF9EE86" w14:textId="77777777" w:rsidR="004B028F" w:rsidRPr="000E2E01" w:rsidRDefault="004B028F" w:rsidP="004B028F">
      <w:pPr>
        <w:numPr>
          <w:ilvl w:val="1"/>
          <w:numId w:val="7"/>
        </w:numPr>
        <w:rPr>
          <w:rFonts w:ascii="Calibri Light" w:hAnsi="Calibri Light"/>
        </w:rPr>
      </w:pPr>
      <w:r>
        <w:rPr>
          <w:rFonts w:ascii="Calibri Light" w:hAnsi="Calibri Light"/>
        </w:rPr>
        <w:t>In BOSS, s</w:t>
      </w:r>
      <w:r w:rsidRPr="000E2E01">
        <w:rPr>
          <w:rFonts w:ascii="Calibri Light" w:hAnsi="Calibri Light"/>
        </w:rPr>
        <w:t xml:space="preserve">elect the most relevant four to six KFs for the item. These will be a subset of those on the </w:t>
      </w:r>
      <w:r>
        <w:rPr>
          <w:rFonts w:ascii="Calibri Light" w:hAnsi="Calibri Light"/>
        </w:rPr>
        <w:t>KF Worksheet</w:t>
      </w:r>
      <w:r w:rsidRPr="000E2E01">
        <w:rPr>
          <w:rFonts w:ascii="Calibri Light" w:hAnsi="Calibri Light"/>
        </w:rPr>
        <w:t xml:space="preserve"> and may even be a subset of one KF (e.g., one strategic challenge that is most relevant to the item rather than the entire set of strategic challenges). </w:t>
      </w:r>
    </w:p>
    <w:p w14:paraId="3B405AEE" w14:textId="77777777" w:rsidR="004B028F" w:rsidRPr="000E2E01" w:rsidRDefault="004B028F" w:rsidP="004B028F">
      <w:pPr>
        <w:rPr>
          <w:rFonts w:ascii="Calibri Light" w:hAnsi="Calibri Light"/>
        </w:rPr>
      </w:pPr>
      <w:r w:rsidRPr="000E2E01">
        <w:rPr>
          <w:rFonts w:ascii="Calibri Light" w:hAnsi="Calibri Light"/>
          <w:b/>
        </w:rPr>
        <w:t xml:space="preserve">BOSS Tip: </w:t>
      </w:r>
      <w:r w:rsidRPr="000E2E01">
        <w:rPr>
          <w:rFonts w:ascii="Calibri Light" w:hAnsi="Calibri Light"/>
        </w:rPr>
        <w:t xml:space="preserve">To select noncontiguous parts of a KF, select them as two separate KFs. You may select more than six KFs if it is necessary </w:t>
      </w:r>
      <w:proofErr w:type="gramStart"/>
      <w:r w:rsidRPr="000E2E01">
        <w:rPr>
          <w:rFonts w:ascii="Calibri Light" w:hAnsi="Calibri Light"/>
        </w:rPr>
        <w:t>in order to</w:t>
      </w:r>
      <w:proofErr w:type="gramEnd"/>
      <w:r w:rsidRPr="000E2E01">
        <w:rPr>
          <w:rFonts w:ascii="Calibri Light" w:hAnsi="Calibri Light"/>
        </w:rPr>
        <w:t xml:space="preserve"> obtain more KF specificity.</w:t>
      </w:r>
    </w:p>
    <w:p w14:paraId="2EED248B" w14:textId="77777777" w:rsidR="004B028F" w:rsidRPr="00787919" w:rsidRDefault="004B028F" w:rsidP="004B028F">
      <w:pPr>
        <w:numPr>
          <w:ilvl w:val="0"/>
          <w:numId w:val="8"/>
        </w:numPr>
        <w:rPr>
          <w:rFonts w:ascii="Calibri Light" w:hAnsi="Calibri Light"/>
          <w:color w:val="2E74B5" w:themeColor="accent1" w:themeShade="BF"/>
        </w:rPr>
      </w:pPr>
      <w:r w:rsidRPr="00787919">
        <w:rPr>
          <w:rFonts w:ascii="Calibri Light" w:hAnsi="Calibri Light"/>
          <w:b/>
          <w:color w:val="2E74B5" w:themeColor="accent1" w:themeShade="BF"/>
        </w:rPr>
        <w:t xml:space="preserve">Analyze the application Item. </w:t>
      </w:r>
    </w:p>
    <w:p w14:paraId="5A9FB84B" w14:textId="77777777" w:rsidR="004B028F" w:rsidRPr="0013010A" w:rsidRDefault="004B028F" w:rsidP="000C0A17">
      <w:pPr>
        <w:pStyle w:val="ListParagraph"/>
        <w:numPr>
          <w:ilvl w:val="1"/>
          <w:numId w:val="7"/>
        </w:numPr>
        <w:tabs>
          <w:tab w:val="num" w:pos="1153"/>
        </w:tabs>
        <w:spacing w:after="60"/>
        <w:contextualSpacing w:val="0"/>
        <w:rPr>
          <w:rFonts w:ascii="Calibri Light" w:hAnsi="Calibri Light"/>
        </w:rPr>
      </w:pPr>
      <w:r w:rsidRPr="0013010A">
        <w:rPr>
          <w:rFonts w:ascii="Calibri Light" w:hAnsi="Calibri Light"/>
          <w:b/>
        </w:rPr>
        <w:t xml:space="preserve">Identify the processes or approach the applicant uses </w:t>
      </w:r>
      <w:r>
        <w:rPr>
          <w:rFonts w:ascii="Calibri Light" w:hAnsi="Calibri Light"/>
          <w:b/>
        </w:rPr>
        <w:t xml:space="preserve">in response to </w:t>
      </w:r>
      <w:r w:rsidRPr="0013010A">
        <w:rPr>
          <w:rFonts w:ascii="Calibri Light" w:hAnsi="Calibri Light"/>
          <w:b/>
        </w:rPr>
        <w:t xml:space="preserve">item </w:t>
      </w:r>
      <w:r>
        <w:rPr>
          <w:rFonts w:ascii="Calibri Light" w:hAnsi="Calibri Light"/>
          <w:b/>
        </w:rPr>
        <w:t>questions</w:t>
      </w:r>
      <w:r w:rsidRPr="0013010A">
        <w:rPr>
          <w:rFonts w:ascii="Calibri Light" w:hAnsi="Calibri Light"/>
          <w:b/>
        </w:rPr>
        <w:t xml:space="preserve">. </w:t>
      </w:r>
    </w:p>
    <w:p w14:paraId="3C6E003F" w14:textId="77777777" w:rsidR="004B028F" w:rsidRPr="0013010A" w:rsidRDefault="004B028F" w:rsidP="004B028F">
      <w:pPr>
        <w:pStyle w:val="ListParagraph"/>
        <w:numPr>
          <w:ilvl w:val="1"/>
          <w:numId w:val="7"/>
        </w:numPr>
        <w:tabs>
          <w:tab w:val="num" w:pos="1153"/>
        </w:tabs>
        <w:rPr>
          <w:rFonts w:ascii="Calibri Light" w:hAnsi="Calibri Light"/>
        </w:rPr>
      </w:pPr>
      <w:r w:rsidRPr="0013010A">
        <w:rPr>
          <w:rFonts w:ascii="Calibri Light" w:hAnsi="Calibri Light"/>
          <w:b/>
        </w:rPr>
        <w:t>Flag, mark up, and/or take notes as needed.</w:t>
      </w:r>
    </w:p>
    <w:p w14:paraId="630C330C" w14:textId="77777777" w:rsidR="004B028F" w:rsidRDefault="004B028F" w:rsidP="000C0A17">
      <w:pPr>
        <w:numPr>
          <w:ilvl w:val="3"/>
          <w:numId w:val="7"/>
        </w:numPr>
        <w:spacing w:after="20"/>
        <w:ind w:left="1627"/>
        <w:rPr>
          <w:rFonts w:ascii="Calibri Light" w:hAnsi="Calibri Light"/>
        </w:rPr>
      </w:pPr>
      <w:r>
        <w:rPr>
          <w:rFonts w:ascii="Calibri Light" w:hAnsi="Calibri Light"/>
        </w:rPr>
        <w:t>Note all potential strengths and OFIs as compared with the Criteria and KFs for the item.</w:t>
      </w:r>
    </w:p>
    <w:p w14:paraId="660F3C1B" w14:textId="77777777" w:rsidR="004B028F" w:rsidRPr="000E2E01" w:rsidRDefault="004B028F" w:rsidP="000C0A17">
      <w:pPr>
        <w:numPr>
          <w:ilvl w:val="3"/>
          <w:numId w:val="7"/>
        </w:numPr>
        <w:spacing w:after="20"/>
        <w:ind w:left="1627"/>
        <w:rPr>
          <w:rFonts w:ascii="Calibri Light" w:hAnsi="Calibri Light"/>
        </w:rPr>
      </w:pPr>
      <w:r w:rsidRPr="000E2E01">
        <w:rPr>
          <w:rFonts w:ascii="Calibri Light" w:hAnsi="Calibri Light"/>
        </w:rPr>
        <w:t xml:space="preserve">On the application, in the items, or on the </w:t>
      </w:r>
      <w:r w:rsidRPr="000E2E01">
        <w:rPr>
          <w:rFonts w:ascii="Calibri Light" w:hAnsi="Calibri Light"/>
          <w:i/>
        </w:rPr>
        <w:t>Initial Thoughts</w:t>
      </w:r>
      <w:r w:rsidRPr="000E2E01">
        <w:rPr>
          <w:rFonts w:ascii="Calibri Light" w:hAnsi="Calibri Light"/>
        </w:rPr>
        <w:t xml:space="preserve"> page, note any measure/indicator you expect to see reported in category 7— results.</w:t>
      </w:r>
    </w:p>
    <w:p w14:paraId="7181D576" w14:textId="77777777" w:rsidR="004B028F" w:rsidRPr="000E2E01" w:rsidRDefault="004B028F" w:rsidP="000C0A17">
      <w:pPr>
        <w:numPr>
          <w:ilvl w:val="3"/>
          <w:numId w:val="7"/>
        </w:numPr>
        <w:spacing w:after="20"/>
        <w:ind w:left="1627"/>
        <w:rPr>
          <w:rFonts w:ascii="Calibri Light" w:hAnsi="Calibri Light"/>
          <w:b/>
        </w:rPr>
      </w:pPr>
      <w:r w:rsidRPr="000E2E01">
        <w:rPr>
          <w:rFonts w:ascii="Calibri Light" w:hAnsi="Calibri Light"/>
        </w:rPr>
        <w:t xml:space="preserve">Note any ideas, threads, or patterns that recur in multiple items or categories. </w:t>
      </w:r>
      <w:r>
        <w:rPr>
          <w:rFonts w:ascii="Calibri Light" w:hAnsi="Calibri Light"/>
        </w:rPr>
        <w:t xml:space="preserve"> These may be useful in determining key themes.</w:t>
      </w:r>
    </w:p>
    <w:p w14:paraId="1CE70129" w14:textId="77777777" w:rsidR="004B028F" w:rsidRPr="004B6D27" w:rsidRDefault="004B028F" w:rsidP="004B028F">
      <w:pPr>
        <w:numPr>
          <w:ilvl w:val="3"/>
          <w:numId w:val="7"/>
        </w:numPr>
        <w:rPr>
          <w:rFonts w:ascii="Calibri Light" w:hAnsi="Calibri Light"/>
          <w:b/>
        </w:rPr>
      </w:pPr>
      <w:r w:rsidRPr="000E2E01">
        <w:rPr>
          <w:rFonts w:ascii="Calibri Light" w:hAnsi="Calibri Light"/>
        </w:rPr>
        <w:t xml:space="preserve">In noting the processes or approach, </w:t>
      </w:r>
      <w:r>
        <w:rPr>
          <w:rFonts w:ascii="Calibri Light" w:hAnsi="Calibri Light"/>
        </w:rPr>
        <w:t>use</w:t>
      </w:r>
      <w:r w:rsidRPr="000E2E01">
        <w:rPr>
          <w:rFonts w:ascii="Calibri Light" w:hAnsi="Calibri Light"/>
        </w:rPr>
        <w:t xml:space="preserve"> the applicant’s wording from the application </w:t>
      </w:r>
      <w:r w:rsidRPr="004B6D27">
        <w:rPr>
          <w:rFonts w:ascii="Calibri Light" w:hAnsi="Calibri Light"/>
        </w:rPr>
        <w:t>rather than using your own words</w:t>
      </w:r>
      <w:r>
        <w:rPr>
          <w:rFonts w:ascii="Calibri Light" w:hAnsi="Calibri Light"/>
        </w:rPr>
        <w:t xml:space="preserve"> or “</w:t>
      </w:r>
      <w:proofErr w:type="spellStart"/>
      <w:r>
        <w:rPr>
          <w:rFonts w:ascii="Calibri Light" w:hAnsi="Calibri Light"/>
        </w:rPr>
        <w:t>Baldrigese</w:t>
      </w:r>
      <w:proofErr w:type="spellEnd"/>
      <w:r>
        <w:rPr>
          <w:rFonts w:ascii="Calibri Light" w:hAnsi="Calibri Light"/>
        </w:rPr>
        <w:t>”</w:t>
      </w:r>
      <w:r w:rsidRPr="004B6D27">
        <w:rPr>
          <w:rFonts w:ascii="Calibri Light" w:hAnsi="Calibri Light"/>
        </w:rPr>
        <w:t>.</w:t>
      </w:r>
    </w:p>
    <w:p w14:paraId="65244DF2" w14:textId="77777777" w:rsidR="004B028F" w:rsidRPr="00787919" w:rsidRDefault="004B028F" w:rsidP="004B028F">
      <w:pPr>
        <w:pStyle w:val="ListParagraph"/>
        <w:numPr>
          <w:ilvl w:val="0"/>
          <w:numId w:val="8"/>
        </w:numPr>
        <w:contextualSpacing w:val="0"/>
        <w:rPr>
          <w:rFonts w:ascii="Calibri Light" w:hAnsi="Calibri Light"/>
          <w:b/>
          <w:color w:val="2E74B5" w:themeColor="accent1" w:themeShade="BF"/>
        </w:rPr>
      </w:pPr>
      <w:r w:rsidRPr="00787919">
        <w:rPr>
          <w:rFonts w:ascii="Calibri Light" w:hAnsi="Calibri Light"/>
          <w:b/>
          <w:color w:val="2E74B5" w:themeColor="accent1" w:themeShade="BF"/>
        </w:rPr>
        <w:t>Identify around six combined strengths and OFIs.</w:t>
      </w:r>
    </w:p>
    <w:p w14:paraId="3CCF24C4" w14:textId="77777777" w:rsidR="004B028F" w:rsidRPr="00EB4DD8" w:rsidRDefault="004B028F" w:rsidP="004B028F">
      <w:pPr>
        <w:numPr>
          <w:ilvl w:val="1"/>
          <w:numId w:val="7"/>
        </w:numPr>
        <w:rPr>
          <w:rFonts w:ascii="Calibri Light" w:hAnsi="Calibri Light"/>
        </w:rPr>
      </w:pPr>
      <w:r>
        <w:rPr>
          <w:rFonts w:ascii="Calibri Light" w:hAnsi="Calibri Light"/>
        </w:rPr>
        <w:t xml:space="preserve">Prioritize the potential strengths and OFIs from Step 3 and choose </w:t>
      </w:r>
      <w:r w:rsidRPr="004E6E76">
        <w:rPr>
          <w:rFonts w:ascii="Calibri Light" w:hAnsi="Calibri Light"/>
          <w:b/>
        </w:rPr>
        <w:t>around six strengths and OFIs</w:t>
      </w:r>
      <w:r>
        <w:rPr>
          <w:rFonts w:ascii="Calibri Light" w:hAnsi="Calibri Light"/>
          <w:b/>
        </w:rPr>
        <w:t xml:space="preserve"> that are of most value to the applicant</w:t>
      </w:r>
      <w:r w:rsidRPr="004E6E76">
        <w:rPr>
          <w:rFonts w:ascii="Calibri Light" w:hAnsi="Calibri Light"/>
        </w:rPr>
        <w:t>, recording brief statements with their accompanying evidence. For each strength or OFI</w:t>
      </w:r>
    </w:p>
    <w:p w14:paraId="71C24399" w14:textId="77777777" w:rsidR="004B028F" w:rsidRPr="00D45A2F" w:rsidRDefault="004B028F" w:rsidP="000C0A17">
      <w:pPr>
        <w:pStyle w:val="ListParagraph"/>
        <w:numPr>
          <w:ilvl w:val="2"/>
          <w:numId w:val="7"/>
        </w:numPr>
        <w:spacing w:after="20"/>
        <w:ind w:left="1627"/>
        <w:contextualSpacing w:val="0"/>
        <w:rPr>
          <w:rFonts w:ascii="Calibri Light" w:hAnsi="Calibri Light"/>
        </w:rPr>
      </w:pPr>
      <w:r w:rsidRPr="00D45A2F">
        <w:rPr>
          <w:rFonts w:ascii="Calibri Light" w:hAnsi="Calibri Light"/>
        </w:rPr>
        <w:t>Enter the strength (or OFI) as a brief statement of an approach. It should represent the responsiveness of the applicant to the Criteria, given its KFs</w:t>
      </w:r>
      <w:r>
        <w:rPr>
          <w:rFonts w:ascii="Calibri Light" w:hAnsi="Calibri Light"/>
        </w:rPr>
        <w:t xml:space="preserve"> (the “nugget”)</w:t>
      </w:r>
      <w:r w:rsidRPr="00D45A2F">
        <w:rPr>
          <w:rFonts w:ascii="Calibri Light" w:hAnsi="Calibri Light"/>
        </w:rPr>
        <w:t>.</w:t>
      </w:r>
    </w:p>
    <w:p w14:paraId="44A840F7" w14:textId="77777777" w:rsidR="004B028F" w:rsidRDefault="004B028F" w:rsidP="000C0A17">
      <w:pPr>
        <w:pStyle w:val="ListParagraph"/>
        <w:numPr>
          <w:ilvl w:val="2"/>
          <w:numId w:val="7"/>
        </w:numPr>
        <w:spacing w:after="20"/>
        <w:ind w:left="1627"/>
        <w:contextualSpacing w:val="0"/>
        <w:rPr>
          <w:rFonts w:ascii="Calibri Light" w:hAnsi="Calibri Light"/>
        </w:rPr>
      </w:pPr>
      <w:r w:rsidRPr="00D45A2F">
        <w:rPr>
          <w:rFonts w:ascii="Calibri Light" w:hAnsi="Calibri Light"/>
        </w:rPr>
        <w:t>Provide the evidence that supports the statement as a strength (e.g., the approach XYZ has six steps, was expanded in 201</w:t>
      </w:r>
      <w:r>
        <w:rPr>
          <w:rFonts w:ascii="Calibri Light" w:hAnsi="Calibri Light"/>
        </w:rPr>
        <w:t>7</w:t>
      </w:r>
      <w:r w:rsidRPr="00D45A2F">
        <w:rPr>
          <w:rFonts w:ascii="Calibri Light" w:hAnsi="Calibri Light"/>
        </w:rPr>
        <w:t>, and includes a final step for evaluation and feedback).</w:t>
      </w:r>
    </w:p>
    <w:p w14:paraId="05D10B4A" w14:textId="77777777" w:rsidR="004B028F" w:rsidRPr="00D45A2F" w:rsidRDefault="004B028F" w:rsidP="000C0A17">
      <w:pPr>
        <w:pStyle w:val="ListParagraph"/>
        <w:numPr>
          <w:ilvl w:val="2"/>
          <w:numId w:val="7"/>
        </w:numPr>
        <w:spacing w:after="20"/>
        <w:ind w:left="1627"/>
        <w:contextualSpacing w:val="0"/>
        <w:rPr>
          <w:rFonts w:ascii="Calibri Light" w:hAnsi="Calibri Light"/>
        </w:rPr>
      </w:pPr>
      <w:r>
        <w:rPr>
          <w:rFonts w:ascii="Calibri Light" w:hAnsi="Calibri Light"/>
        </w:rPr>
        <w:t>Provide the relevance of all OFIs and those strengths that support key themes, based on KFs</w:t>
      </w:r>
    </w:p>
    <w:p w14:paraId="3FAADB44" w14:textId="77777777" w:rsidR="004B028F" w:rsidRPr="00F7042F" w:rsidRDefault="004B028F" w:rsidP="000C0A17">
      <w:pPr>
        <w:pStyle w:val="ListParagraph"/>
        <w:numPr>
          <w:ilvl w:val="2"/>
          <w:numId w:val="7"/>
        </w:numPr>
        <w:spacing w:after="20"/>
        <w:contextualSpacing w:val="0"/>
        <w:rPr>
          <w:rFonts w:ascii="Calibri Light" w:hAnsi="Calibri Light"/>
        </w:rPr>
      </w:pPr>
      <w:r w:rsidRPr="00F7042F">
        <w:rPr>
          <w:rFonts w:ascii="Calibri Light" w:hAnsi="Calibri Light"/>
        </w:rPr>
        <w:t>Choose strengths/OFIs that provide value-added insight that gives the applicant information it doesn’t already know.</w:t>
      </w:r>
    </w:p>
    <w:p w14:paraId="18AAA130" w14:textId="77777777" w:rsidR="004B028F" w:rsidRPr="00F7042F" w:rsidRDefault="004B028F" w:rsidP="000C0A17">
      <w:pPr>
        <w:pStyle w:val="ListParagraph"/>
        <w:numPr>
          <w:ilvl w:val="2"/>
          <w:numId w:val="7"/>
        </w:numPr>
        <w:spacing w:after="20"/>
        <w:contextualSpacing w:val="0"/>
        <w:rPr>
          <w:rFonts w:ascii="Calibri Light" w:hAnsi="Calibri Light"/>
        </w:rPr>
      </w:pPr>
      <w:r w:rsidRPr="00F7042F">
        <w:rPr>
          <w:rFonts w:ascii="Calibri Light" w:hAnsi="Calibri Light"/>
        </w:rPr>
        <w:t>Choose strengths that are processes or approaches that support the applicant’s achievement of its desired results. Link to</w:t>
      </w:r>
      <w:r>
        <w:rPr>
          <w:rFonts w:ascii="Calibri Light" w:hAnsi="Calibri Light"/>
        </w:rPr>
        <w:t xml:space="preserve"> KF</w:t>
      </w:r>
      <w:r w:rsidRPr="00F7042F">
        <w:rPr>
          <w:rFonts w:ascii="Calibri Light" w:hAnsi="Calibri Light"/>
        </w:rPr>
        <w:t>s and the Criteria.</w:t>
      </w:r>
    </w:p>
    <w:p w14:paraId="64F66DFA" w14:textId="77777777" w:rsidR="004B028F" w:rsidRPr="00F7042F" w:rsidRDefault="004B028F" w:rsidP="000C0A17">
      <w:pPr>
        <w:pStyle w:val="ListParagraph"/>
        <w:numPr>
          <w:ilvl w:val="2"/>
          <w:numId w:val="7"/>
        </w:numPr>
        <w:spacing w:after="20"/>
        <w:contextualSpacing w:val="0"/>
        <w:rPr>
          <w:rFonts w:ascii="Calibri Light" w:hAnsi="Calibri Light"/>
        </w:rPr>
      </w:pPr>
      <w:r w:rsidRPr="00F7042F">
        <w:rPr>
          <w:rFonts w:ascii="Calibri Light" w:hAnsi="Calibri Light"/>
        </w:rPr>
        <w:t xml:space="preserve">Choose OFIs that are processes or approaches (or lack of) that create vulnerabilities in achieving the applicant’s desired results. Link to </w:t>
      </w:r>
      <w:r>
        <w:rPr>
          <w:rFonts w:ascii="Calibri Light" w:hAnsi="Calibri Light"/>
        </w:rPr>
        <w:t>KF</w:t>
      </w:r>
      <w:r w:rsidRPr="00F7042F">
        <w:rPr>
          <w:rFonts w:ascii="Calibri Light" w:hAnsi="Calibri Light"/>
        </w:rPr>
        <w:t>s and the Criteria.</w:t>
      </w:r>
    </w:p>
    <w:p w14:paraId="5CE5EADB" w14:textId="77777777" w:rsidR="004B028F" w:rsidRPr="00F7042F" w:rsidRDefault="004B028F" w:rsidP="000C0A17">
      <w:pPr>
        <w:pStyle w:val="ListParagraph"/>
        <w:numPr>
          <w:ilvl w:val="2"/>
          <w:numId w:val="7"/>
        </w:numPr>
        <w:spacing w:after="20"/>
        <w:contextualSpacing w:val="0"/>
        <w:rPr>
          <w:rFonts w:ascii="Calibri Light" w:hAnsi="Calibri Light"/>
        </w:rPr>
      </w:pPr>
      <w:r w:rsidRPr="00F7042F">
        <w:rPr>
          <w:rFonts w:ascii="Calibri Light" w:hAnsi="Calibri Light"/>
        </w:rPr>
        <w:t>Consider the maturity of applicant—look for strengths or OFIs that will take it to the next level.</w:t>
      </w:r>
    </w:p>
    <w:p w14:paraId="7B6FC7FE" w14:textId="77777777" w:rsidR="004B028F" w:rsidRPr="00F7042F" w:rsidRDefault="004B028F" w:rsidP="000C0A17">
      <w:pPr>
        <w:pStyle w:val="ListParagraph"/>
        <w:numPr>
          <w:ilvl w:val="2"/>
          <w:numId w:val="7"/>
        </w:numPr>
        <w:spacing w:after="20"/>
        <w:contextualSpacing w:val="0"/>
        <w:rPr>
          <w:rFonts w:ascii="Calibri Light" w:hAnsi="Calibri Light"/>
        </w:rPr>
      </w:pPr>
      <w:r w:rsidRPr="00F7042F">
        <w:rPr>
          <w:rFonts w:ascii="Calibri Light" w:hAnsi="Calibri Light"/>
        </w:rPr>
        <w:t>Choose strengths and OFIs that do not conflict.</w:t>
      </w:r>
    </w:p>
    <w:p w14:paraId="0A5865D2" w14:textId="77777777" w:rsidR="004B028F" w:rsidRPr="00D45A2F" w:rsidRDefault="004B028F" w:rsidP="000C0A17">
      <w:pPr>
        <w:pStyle w:val="ListParagraph"/>
        <w:numPr>
          <w:ilvl w:val="3"/>
          <w:numId w:val="7"/>
        </w:numPr>
        <w:spacing w:after="20"/>
        <w:ind w:left="1627"/>
        <w:contextualSpacing w:val="0"/>
        <w:rPr>
          <w:rFonts w:ascii="Calibri Light" w:hAnsi="Calibri Light"/>
        </w:rPr>
      </w:pPr>
      <w:r w:rsidRPr="00D45A2F">
        <w:rPr>
          <w:rFonts w:ascii="Calibri Light" w:hAnsi="Calibri Light"/>
        </w:rPr>
        <w:t>Determine the strength’s (or OFI’s) significance to your evaluation of the applicant and whether it should be doubled.</w:t>
      </w:r>
    </w:p>
    <w:p w14:paraId="7C46D737" w14:textId="77777777" w:rsidR="004B028F" w:rsidRPr="00D45A2F" w:rsidRDefault="004B028F" w:rsidP="004B028F">
      <w:pPr>
        <w:pStyle w:val="ListParagraph"/>
        <w:numPr>
          <w:ilvl w:val="3"/>
          <w:numId w:val="7"/>
        </w:numPr>
        <w:ind w:left="1627"/>
        <w:contextualSpacing w:val="0"/>
        <w:rPr>
          <w:rFonts w:ascii="Calibri Light" w:hAnsi="Calibri Light"/>
        </w:rPr>
      </w:pPr>
      <w:r w:rsidRPr="00D45A2F">
        <w:rPr>
          <w:rFonts w:ascii="Calibri Light" w:hAnsi="Calibri Light"/>
        </w:rPr>
        <w:lastRenderedPageBreak/>
        <w:t>Use the arrows to arrange the order of the strengths and OFIs, starting with the most important feedback to give the applicant.</w:t>
      </w:r>
    </w:p>
    <w:p w14:paraId="44BB6672" w14:textId="77777777" w:rsidR="004B028F" w:rsidRPr="00787919" w:rsidRDefault="004B028F" w:rsidP="004B028F">
      <w:pPr>
        <w:pStyle w:val="ListParagraph"/>
        <w:numPr>
          <w:ilvl w:val="0"/>
          <w:numId w:val="8"/>
        </w:numPr>
        <w:spacing w:line="240" w:lineRule="auto"/>
        <w:contextualSpacing w:val="0"/>
        <w:rPr>
          <w:rFonts w:ascii="Calibri Light" w:eastAsia="Times New Roman" w:hAnsi="Calibri Light" w:cs="Calibri"/>
          <w:b/>
          <w:color w:val="2E74B5" w:themeColor="accent1" w:themeShade="BF"/>
        </w:rPr>
      </w:pPr>
      <w:r w:rsidRPr="00787919">
        <w:rPr>
          <w:rFonts w:ascii="Calibri Light" w:eastAsia="Times New Roman" w:hAnsi="Calibri Light" w:cs="Calibri"/>
          <w:b/>
          <w:color w:val="2E74B5" w:themeColor="accent1" w:themeShade="BF"/>
        </w:rPr>
        <w:t>Draft a feedback-ready strength and a feedback-ready OFI.</w:t>
      </w:r>
    </w:p>
    <w:p w14:paraId="6455FADA" w14:textId="77777777" w:rsidR="004B028F" w:rsidRPr="00D45A2F" w:rsidRDefault="004B028F" w:rsidP="000C0A17">
      <w:pPr>
        <w:pStyle w:val="ListParagraph"/>
        <w:numPr>
          <w:ilvl w:val="1"/>
          <w:numId w:val="7"/>
        </w:numPr>
        <w:tabs>
          <w:tab w:val="left" w:pos="611"/>
          <w:tab w:val="num" w:pos="1440"/>
        </w:tabs>
        <w:spacing w:before="120" w:after="60" w:line="240" w:lineRule="auto"/>
        <w:contextualSpacing w:val="0"/>
        <w:rPr>
          <w:rFonts w:ascii="Calibri Light" w:eastAsia="Times New Roman" w:hAnsi="Calibri Light" w:cs="Calibri"/>
        </w:rPr>
      </w:pPr>
      <w:r w:rsidRPr="00D45A2F">
        <w:rPr>
          <w:rFonts w:ascii="Calibri Light" w:eastAsia="Times New Roman" w:hAnsi="Calibri Light" w:cs="Calibri"/>
        </w:rPr>
        <w:t xml:space="preserve">Select the strength and the OFI that you have prioritized as the most important to give the applicant. Use the Comment Guidelines to craft two actionable, feedback-ready comments that capture the findings of your analysis. </w:t>
      </w:r>
    </w:p>
    <w:p w14:paraId="51857C6C" w14:textId="77777777" w:rsidR="004B028F" w:rsidRPr="00D45A2F" w:rsidRDefault="004B028F" w:rsidP="004B028F">
      <w:pPr>
        <w:pStyle w:val="ListParagraph"/>
        <w:numPr>
          <w:ilvl w:val="1"/>
          <w:numId w:val="7"/>
        </w:numPr>
        <w:tabs>
          <w:tab w:val="left" w:pos="611"/>
          <w:tab w:val="num" w:pos="1440"/>
        </w:tabs>
        <w:spacing w:before="120" w:line="240" w:lineRule="auto"/>
        <w:contextualSpacing w:val="0"/>
        <w:rPr>
          <w:rFonts w:ascii="Calibri Light" w:eastAsia="Times New Roman" w:hAnsi="Calibri Light" w:cs="Calibri"/>
        </w:rPr>
      </w:pPr>
      <w:r w:rsidRPr="00D45A2F">
        <w:rPr>
          <w:rFonts w:ascii="Calibri Light" w:eastAsia="Times New Roman" w:hAnsi="Calibri Light" w:cs="Calibri"/>
        </w:rPr>
        <w:t>Each strength or OFI should include</w:t>
      </w:r>
      <w:r>
        <w:rPr>
          <w:rFonts w:ascii="Calibri Light" w:eastAsia="Times New Roman" w:hAnsi="Calibri Light" w:cs="Calibri"/>
        </w:rPr>
        <w:t xml:space="preserve"> elements from Step 4:</w:t>
      </w:r>
    </w:p>
    <w:p w14:paraId="09032569" w14:textId="77777777" w:rsidR="004B028F" w:rsidRPr="00D45A2F" w:rsidRDefault="004B028F" w:rsidP="000C0A17">
      <w:pPr>
        <w:pStyle w:val="ListParagraph"/>
        <w:numPr>
          <w:ilvl w:val="3"/>
          <w:numId w:val="7"/>
        </w:numPr>
        <w:tabs>
          <w:tab w:val="left" w:pos="73"/>
          <w:tab w:val="left" w:pos="1513"/>
        </w:tabs>
        <w:spacing w:before="120" w:after="20" w:line="240" w:lineRule="auto"/>
        <w:ind w:left="1627"/>
        <w:contextualSpacing w:val="0"/>
        <w:rPr>
          <w:rFonts w:ascii="Calibri Light" w:eastAsia="Times New Roman" w:hAnsi="Calibri Light" w:cs="Calibri"/>
        </w:rPr>
      </w:pPr>
      <w:r w:rsidRPr="00D45A2F">
        <w:rPr>
          <w:rFonts w:ascii="Calibri Light" w:eastAsia="Times New Roman" w:hAnsi="Calibri Light" w:cs="Calibri"/>
        </w:rPr>
        <w:t>a concise opening statement of the main idea (the “nugget”); one main idea per comment</w:t>
      </w:r>
    </w:p>
    <w:p w14:paraId="58BEEF61" w14:textId="77777777" w:rsidR="004B028F" w:rsidRPr="00D45A2F" w:rsidRDefault="004B028F" w:rsidP="000C0A17">
      <w:pPr>
        <w:pStyle w:val="ListParagraph"/>
        <w:numPr>
          <w:ilvl w:val="3"/>
          <w:numId w:val="7"/>
        </w:numPr>
        <w:tabs>
          <w:tab w:val="left" w:pos="73"/>
          <w:tab w:val="left" w:pos="1513"/>
        </w:tabs>
        <w:spacing w:before="120" w:after="20" w:line="240" w:lineRule="auto"/>
        <w:ind w:left="1627"/>
        <w:contextualSpacing w:val="0"/>
        <w:rPr>
          <w:rFonts w:ascii="Calibri Light" w:eastAsia="Times New Roman" w:hAnsi="Calibri Light" w:cs="Calibri"/>
        </w:rPr>
      </w:pPr>
      <w:r w:rsidRPr="00D45A2F">
        <w:rPr>
          <w:rFonts w:ascii="Calibri Light" w:eastAsia="Times New Roman" w:hAnsi="Calibri Light" w:cs="Calibri"/>
        </w:rPr>
        <w:t>language that shows relevance by tying the main point to one of the applicant’s KFs. You can also ask,</w:t>
      </w:r>
      <w:r>
        <w:rPr>
          <w:rFonts w:ascii="Calibri Light" w:eastAsia="Times New Roman" w:hAnsi="Calibri Light" w:cs="Calibri"/>
        </w:rPr>
        <w:t xml:space="preserve"> </w:t>
      </w:r>
      <w:r w:rsidRPr="00D45A2F">
        <w:rPr>
          <w:rFonts w:ascii="Calibri Light" w:eastAsia="Times New Roman" w:hAnsi="Calibri Light" w:cs="Calibri"/>
        </w:rPr>
        <w:t>“What evaluation factor (approach, deployment, learning, integration) is relevant to that strength or</w:t>
      </w:r>
      <w:r>
        <w:rPr>
          <w:rFonts w:ascii="Calibri Light" w:eastAsia="Times New Roman" w:hAnsi="Calibri Light" w:cs="Calibri"/>
        </w:rPr>
        <w:t xml:space="preserve"> </w:t>
      </w:r>
      <w:r w:rsidRPr="00D45A2F">
        <w:rPr>
          <w:rFonts w:ascii="Calibri Light" w:eastAsia="Times New Roman" w:hAnsi="Calibri Light" w:cs="Calibri"/>
        </w:rPr>
        <w:t>OFI?” Thinking this way may help you focus the comment on the importance to the applicant (e.g., if the important element of the comment is deployment, there may be no need to add text on approach, learning, and integration).</w:t>
      </w:r>
    </w:p>
    <w:p w14:paraId="2FF24BF5" w14:textId="77777777" w:rsidR="004B028F" w:rsidRPr="00D45A2F" w:rsidRDefault="004B028F" w:rsidP="004B028F">
      <w:pPr>
        <w:pStyle w:val="ListParagraph"/>
        <w:numPr>
          <w:ilvl w:val="3"/>
          <w:numId w:val="7"/>
        </w:numPr>
        <w:tabs>
          <w:tab w:val="left" w:pos="73"/>
          <w:tab w:val="left" w:pos="1513"/>
        </w:tabs>
        <w:spacing w:before="120" w:line="240" w:lineRule="auto"/>
        <w:ind w:left="1627"/>
        <w:contextualSpacing w:val="0"/>
        <w:rPr>
          <w:rFonts w:ascii="Calibri Light" w:eastAsia="Times New Roman" w:hAnsi="Calibri Light" w:cs="Calibri"/>
        </w:rPr>
      </w:pPr>
      <w:r w:rsidRPr="00D45A2F">
        <w:rPr>
          <w:rFonts w:ascii="Calibri Light" w:eastAsia="Times New Roman" w:hAnsi="Calibri Light" w:cs="Calibri"/>
        </w:rPr>
        <w:t>one or two examples to support the main idea</w:t>
      </w:r>
    </w:p>
    <w:p w14:paraId="7D58C92C" w14:textId="77777777" w:rsidR="004B028F" w:rsidRPr="00787919" w:rsidRDefault="004B028F" w:rsidP="004B028F">
      <w:pPr>
        <w:pStyle w:val="ListParagraph"/>
        <w:numPr>
          <w:ilvl w:val="0"/>
          <w:numId w:val="8"/>
        </w:numPr>
        <w:spacing w:line="240" w:lineRule="auto"/>
        <w:contextualSpacing w:val="0"/>
        <w:rPr>
          <w:rFonts w:ascii="Calibri Light" w:eastAsia="Times New Roman" w:hAnsi="Calibri Light" w:cs="Calibri"/>
          <w:b/>
          <w:color w:val="2E74B5" w:themeColor="accent1" w:themeShade="BF"/>
        </w:rPr>
      </w:pPr>
      <w:r w:rsidRPr="00787919">
        <w:rPr>
          <w:rFonts w:ascii="Calibri Light" w:eastAsia="Times New Roman" w:hAnsi="Calibri Light" w:cs="Calibri"/>
          <w:b/>
          <w:color w:val="2E74B5" w:themeColor="accent1" w:themeShade="BF"/>
        </w:rPr>
        <w:t>Determine the scoring range and the score for the item.</w:t>
      </w:r>
    </w:p>
    <w:p w14:paraId="522A8EA6" w14:textId="77777777" w:rsidR="004B028F" w:rsidRPr="00083756" w:rsidRDefault="004B028F" w:rsidP="000C0A17">
      <w:pPr>
        <w:numPr>
          <w:ilvl w:val="0"/>
          <w:numId w:val="9"/>
        </w:numPr>
        <w:spacing w:before="120" w:after="60" w:line="240" w:lineRule="auto"/>
        <w:rPr>
          <w:rFonts w:ascii="Calibri Light" w:eastAsia="Times New Roman" w:hAnsi="Calibri Light" w:cs="Calibri"/>
        </w:rPr>
      </w:pPr>
      <w:r w:rsidRPr="00083756">
        <w:rPr>
          <w:rFonts w:ascii="Calibri Light" w:eastAsia="Times New Roman" w:hAnsi="Calibri Light" w:cs="Calibri"/>
        </w:rPr>
        <w:t xml:space="preserve">Determine the applicant’s overall scoring range for the item. Start by reviewing the Criteria </w:t>
      </w:r>
      <w:r>
        <w:rPr>
          <w:rFonts w:ascii="Calibri Light" w:eastAsia="Times New Roman" w:hAnsi="Calibri Light" w:cs="Calibri"/>
        </w:rPr>
        <w:t>questions</w:t>
      </w:r>
      <w:r w:rsidRPr="00083756">
        <w:rPr>
          <w:rFonts w:ascii="Calibri Light" w:eastAsia="Times New Roman" w:hAnsi="Calibri Light" w:cs="Calibri"/>
        </w:rPr>
        <w:t xml:space="preserve"> and the strengths and OFIs for the item.</w:t>
      </w:r>
    </w:p>
    <w:p w14:paraId="45AF6546" w14:textId="77777777" w:rsidR="004B028F" w:rsidRPr="00083756" w:rsidRDefault="004B028F" w:rsidP="000C0A17">
      <w:pPr>
        <w:numPr>
          <w:ilvl w:val="0"/>
          <w:numId w:val="9"/>
        </w:numPr>
        <w:spacing w:before="120" w:after="60" w:line="240" w:lineRule="auto"/>
        <w:rPr>
          <w:rFonts w:ascii="Calibri Light" w:eastAsia="Times New Roman" w:hAnsi="Calibri Light" w:cs="Calibri"/>
        </w:rPr>
      </w:pPr>
      <w:r w:rsidRPr="00083756">
        <w:rPr>
          <w:rFonts w:ascii="Calibri Light" w:eastAsia="Times New Roman" w:hAnsi="Calibri Light" w:cs="Calibri"/>
        </w:rPr>
        <w:t xml:space="preserve">Note the balance and importance of the strengths and OFIs, including those that are doubled and those that </w:t>
      </w:r>
      <w:r>
        <w:rPr>
          <w:rFonts w:ascii="Calibri Light" w:eastAsia="Times New Roman" w:hAnsi="Calibri Light" w:cs="Calibri"/>
        </w:rPr>
        <w:t>relate</w:t>
      </w:r>
      <w:r w:rsidRPr="00083756">
        <w:rPr>
          <w:rFonts w:ascii="Calibri Light" w:eastAsia="Times New Roman" w:hAnsi="Calibri Light" w:cs="Calibri"/>
        </w:rPr>
        <w:t xml:space="preserve"> to item </w:t>
      </w:r>
      <w:r>
        <w:rPr>
          <w:rFonts w:ascii="Calibri Light" w:eastAsia="Times New Roman" w:hAnsi="Calibri Light" w:cs="Calibri"/>
        </w:rPr>
        <w:t>questions</w:t>
      </w:r>
      <w:r w:rsidRPr="00083756">
        <w:rPr>
          <w:rFonts w:ascii="Calibri Light" w:eastAsia="Times New Roman" w:hAnsi="Calibri Light" w:cs="Calibri"/>
        </w:rPr>
        <w:t xml:space="preserve"> and the KFs.</w:t>
      </w:r>
    </w:p>
    <w:p w14:paraId="74CD08A4" w14:textId="77777777" w:rsidR="004B028F" w:rsidRPr="00083756" w:rsidRDefault="004B028F" w:rsidP="004B028F">
      <w:pPr>
        <w:numPr>
          <w:ilvl w:val="0"/>
          <w:numId w:val="9"/>
        </w:numPr>
        <w:spacing w:before="120" w:line="240" w:lineRule="auto"/>
        <w:rPr>
          <w:rFonts w:ascii="Calibri Light" w:eastAsia="Times New Roman" w:hAnsi="Calibri Light" w:cs="Calibri"/>
        </w:rPr>
      </w:pPr>
      <w:r w:rsidRPr="00083756">
        <w:rPr>
          <w:rFonts w:ascii="Calibri Light" w:eastAsia="Times New Roman" w:hAnsi="Calibri Light" w:cs="Calibri"/>
        </w:rPr>
        <w:t xml:space="preserve">On the </w:t>
      </w:r>
      <w:r w:rsidRPr="00083756">
        <w:rPr>
          <w:rFonts w:ascii="Calibri Light" w:eastAsia="Times New Roman" w:hAnsi="Calibri Light" w:cs="Calibri"/>
          <w:i/>
        </w:rPr>
        <w:t>Scoring</w:t>
      </w:r>
      <w:r w:rsidRPr="00083756">
        <w:rPr>
          <w:rFonts w:ascii="Calibri Light" w:eastAsia="Times New Roman" w:hAnsi="Calibri Light" w:cs="Calibri"/>
        </w:rPr>
        <w:t xml:space="preserve"> page for the item, review the Scoring Guidelines descriptions and determine the range that is, overall, most descriptive of the organization’s achievement level.  </w:t>
      </w:r>
    </w:p>
    <w:p w14:paraId="78D17017" w14:textId="77777777" w:rsidR="004B028F" w:rsidRPr="00083756" w:rsidRDefault="004B028F" w:rsidP="004B028F">
      <w:pPr>
        <w:spacing w:before="240" w:line="240" w:lineRule="auto"/>
        <w:ind w:left="1080" w:right="720"/>
        <w:rPr>
          <w:rFonts w:ascii="Calibri Light" w:eastAsia="Times New Roman" w:hAnsi="Calibri Light" w:cs="Calibri"/>
          <w:b/>
          <w:i/>
        </w:rPr>
      </w:pPr>
      <w:r w:rsidRPr="00083756">
        <w:rPr>
          <w:rFonts w:ascii="Calibri Light" w:eastAsia="Times New Roman" w:hAnsi="Calibri Light" w:cs="Calibri"/>
          <w:b/>
          <w:i/>
        </w:rPr>
        <w:t>The applicant does not need to demonstrate all the characteristics in the selected range; rather, the score is based on a holistic view of the Scoring Guidelines.</w:t>
      </w:r>
    </w:p>
    <w:p w14:paraId="15C60D95" w14:textId="77777777" w:rsidR="004B028F" w:rsidRPr="00263EBA" w:rsidRDefault="004B028F" w:rsidP="000C0A17">
      <w:pPr>
        <w:numPr>
          <w:ilvl w:val="0"/>
          <w:numId w:val="9"/>
        </w:numPr>
        <w:spacing w:before="120" w:after="60" w:line="240" w:lineRule="auto"/>
        <w:rPr>
          <w:rFonts w:ascii="Calibri Light" w:eastAsia="Times New Roman" w:hAnsi="Calibri Light" w:cs="Calibri"/>
        </w:rPr>
      </w:pPr>
      <w:r w:rsidRPr="00083756">
        <w:rPr>
          <w:rFonts w:ascii="Calibri Light" w:eastAsia="Times New Roman" w:hAnsi="Calibri Light" w:cs="Calibri"/>
        </w:rPr>
        <w:t>As a check, read the description of the ranges above and below the selected range to determine where the applicant’s score falls within that range.</w:t>
      </w:r>
    </w:p>
    <w:p w14:paraId="6A03BDE8" w14:textId="77777777" w:rsidR="004B028F" w:rsidRDefault="004B028F" w:rsidP="004B028F">
      <w:pPr>
        <w:pStyle w:val="ListParagraph"/>
        <w:numPr>
          <w:ilvl w:val="0"/>
          <w:numId w:val="9"/>
        </w:numPr>
        <w:contextualSpacing w:val="0"/>
        <w:rPr>
          <w:rFonts w:ascii="Calibri Light" w:eastAsia="Times New Roman" w:hAnsi="Calibri Light" w:cs="Calibri"/>
        </w:rPr>
      </w:pPr>
      <w:r w:rsidRPr="00787919">
        <w:rPr>
          <w:rFonts w:ascii="Calibri Light" w:eastAsia="Times New Roman" w:hAnsi="Calibri Light" w:cs="Calibri"/>
        </w:rPr>
        <w:t xml:space="preserve">Finally, determine a percentage score that is a multiple of 5 for the item. Record the percentage score in the space provided at the lower right side of the </w:t>
      </w:r>
      <w:r w:rsidRPr="00787919">
        <w:rPr>
          <w:rFonts w:ascii="Calibri Light" w:eastAsia="Times New Roman" w:hAnsi="Calibri Light" w:cs="Calibri"/>
          <w:i/>
        </w:rPr>
        <w:t>Scoring</w:t>
      </w:r>
      <w:r w:rsidRPr="00787919">
        <w:rPr>
          <w:rFonts w:ascii="Calibri Light" w:eastAsia="Times New Roman" w:hAnsi="Calibri Light" w:cs="Calibri"/>
        </w:rPr>
        <w:t xml:space="preserve"> page.</w:t>
      </w:r>
    </w:p>
    <w:p w14:paraId="2C9950A3" w14:textId="77777777" w:rsidR="004B028F" w:rsidRPr="00787919" w:rsidRDefault="004B028F" w:rsidP="004B028F">
      <w:pPr>
        <w:rPr>
          <w:sz w:val="28"/>
          <w:szCs w:val="28"/>
        </w:rPr>
        <w:sectPr w:rsidR="004B028F" w:rsidRPr="00787919" w:rsidSect="001E44B1">
          <w:footerReference w:type="default" r:id="rId7"/>
          <w:pgSz w:w="12240" w:h="15840"/>
          <w:pgMar w:top="720" w:right="720" w:bottom="1152" w:left="720" w:header="720" w:footer="720" w:gutter="0"/>
          <w:cols w:space="720"/>
          <w:docGrid w:linePitch="360"/>
        </w:sectPr>
      </w:pPr>
      <w:r w:rsidRPr="00787919">
        <w:rPr>
          <w:rFonts w:ascii="Calibri Light" w:eastAsia="Times New Roman" w:hAnsi="Calibri Light" w:cs="Calibri"/>
          <w:b/>
          <w:i/>
        </w:rPr>
        <w:t xml:space="preserve">Repeat this process for the rest of the Criteria Items.  </w:t>
      </w:r>
    </w:p>
    <w:p w14:paraId="10B75183" w14:textId="77777777" w:rsidR="004B028F" w:rsidRDefault="004B028F" w:rsidP="004B028F">
      <w:pPr>
        <w:rPr>
          <w:rFonts w:ascii="Calibri Light" w:eastAsia="Times New Roman" w:hAnsi="Calibri Light" w:cs="Calibri"/>
          <w:b/>
          <w:sz w:val="28"/>
          <w:szCs w:val="28"/>
        </w:rPr>
      </w:pPr>
      <w:r w:rsidRPr="005B37E0">
        <w:rPr>
          <w:rFonts w:ascii="Calibri Light" w:eastAsia="Times New Roman" w:hAnsi="Calibri Light" w:cs="Calibri"/>
          <w:b/>
          <w:sz w:val="28"/>
          <w:szCs w:val="28"/>
        </w:rPr>
        <w:lastRenderedPageBreak/>
        <w:t>Appendix: Evaluation Factors</w:t>
      </w:r>
    </w:p>
    <w:p w14:paraId="63BECF53" w14:textId="77777777" w:rsidR="004B028F" w:rsidRPr="005B37E0" w:rsidRDefault="004B028F" w:rsidP="004B028F">
      <w:pPr>
        <w:spacing w:after="240"/>
        <w:rPr>
          <w:rFonts w:ascii="Calibri Light" w:eastAsia="Times New Roman" w:hAnsi="Calibri Light" w:cs="Calibri"/>
          <w:i/>
          <w:sz w:val="24"/>
          <w:szCs w:val="24"/>
        </w:rPr>
      </w:pPr>
      <w:r w:rsidRPr="005B37E0">
        <w:rPr>
          <w:rFonts w:ascii="Calibri Light" w:eastAsia="Times New Roman" w:hAnsi="Calibri Light" w:cs="Calibri"/>
          <w:i/>
          <w:sz w:val="24"/>
          <w:szCs w:val="24"/>
        </w:rPr>
        <w:t>Process Item Evaluation Factors</w:t>
      </w:r>
    </w:p>
    <w:p w14:paraId="2A24A0F5" w14:textId="77777777" w:rsidR="004B028F" w:rsidRPr="005B37E0" w:rsidRDefault="004B028F" w:rsidP="004B028F">
      <w:pPr>
        <w:spacing w:after="120"/>
        <w:rPr>
          <w:rFonts w:ascii="Calibri Light" w:eastAsia="Times New Roman" w:hAnsi="Calibri Light" w:cs="Calibri"/>
          <w:b/>
        </w:rPr>
      </w:pPr>
      <w:r w:rsidRPr="005B37E0">
        <w:rPr>
          <w:rFonts w:ascii="Calibri Light" w:eastAsia="Times New Roman" w:hAnsi="Calibri Light" w:cs="Calibri"/>
          <w:b/>
        </w:rPr>
        <w:t>Approach (A)</w:t>
      </w:r>
    </w:p>
    <w:p w14:paraId="5A3FAFDE" w14:textId="77777777" w:rsidR="004B028F" w:rsidRPr="005B37E0" w:rsidRDefault="004B028F" w:rsidP="004B028F">
      <w:pPr>
        <w:rPr>
          <w:rFonts w:ascii="Calibri Light" w:eastAsia="Times New Roman" w:hAnsi="Calibri Light" w:cs="Calibri"/>
        </w:rPr>
      </w:pPr>
      <w:r w:rsidRPr="005B37E0">
        <w:rPr>
          <w:rFonts w:ascii="Calibri Light" w:eastAsia="Times New Roman" w:hAnsi="Calibri Light" w:cs="Calibri"/>
          <w:b/>
        </w:rPr>
        <w:t>Definition</w:t>
      </w:r>
      <w:r w:rsidRPr="005B37E0">
        <w:rPr>
          <w:rFonts w:ascii="Calibri Light" w:eastAsia="Times New Roman" w:hAnsi="Calibri Light" w:cs="Calibri"/>
        </w:rPr>
        <w:t xml:space="preserve">: “Approach” refers to the methods used by an organization to carry out its processes. Approach includes the appropriateness of the methods to the item </w:t>
      </w:r>
      <w:r>
        <w:rPr>
          <w:rFonts w:ascii="Calibri Light" w:eastAsia="Times New Roman" w:hAnsi="Calibri Light" w:cs="Calibri"/>
        </w:rPr>
        <w:t>questions</w:t>
      </w:r>
      <w:r w:rsidRPr="005B37E0">
        <w:rPr>
          <w:rFonts w:ascii="Calibri Light" w:eastAsia="Times New Roman" w:hAnsi="Calibri Light" w:cs="Calibri"/>
        </w:rPr>
        <w:t xml:space="preserve"> and to the organization’s operating environment, as well as how effectively the organization uses those methods.</w:t>
      </w:r>
    </w:p>
    <w:p w14:paraId="584AC1D2" w14:textId="77777777" w:rsidR="004B028F" w:rsidRPr="00D45A2F" w:rsidRDefault="004B028F" w:rsidP="004B028F">
      <w:pPr>
        <w:pStyle w:val="ListParagraph"/>
        <w:numPr>
          <w:ilvl w:val="1"/>
          <w:numId w:val="7"/>
        </w:numPr>
        <w:spacing w:after="120"/>
        <w:rPr>
          <w:rFonts w:ascii="Calibri Light" w:eastAsia="Times New Roman" w:hAnsi="Calibri Light" w:cs="Calibri"/>
        </w:rPr>
      </w:pPr>
      <w:r w:rsidRPr="00D45A2F">
        <w:rPr>
          <w:rFonts w:ascii="Calibri Light" w:eastAsia="Times New Roman" w:hAnsi="Calibri Light" w:cs="Calibri"/>
        </w:rPr>
        <w:t>Is the approach systematic (i.e., well-ordered, repeatable, and exhibiting the use of reliable data and information so that learning is possible)?</w:t>
      </w:r>
    </w:p>
    <w:p w14:paraId="46FA7DE4" w14:textId="77777777" w:rsidR="004B028F" w:rsidRPr="00D45A2F" w:rsidRDefault="004B028F" w:rsidP="004B028F">
      <w:pPr>
        <w:pStyle w:val="ListParagraph"/>
        <w:numPr>
          <w:ilvl w:val="1"/>
          <w:numId w:val="7"/>
        </w:numPr>
        <w:spacing w:after="120"/>
        <w:rPr>
          <w:rFonts w:ascii="Calibri Light" w:eastAsia="Times New Roman" w:hAnsi="Calibri Light" w:cs="Calibri"/>
        </w:rPr>
      </w:pPr>
      <w:r w:rsidRPr="00D45A2F">
        <w:rPr>
          <w:rFonts w:ascii="Calibri Light" w:eastAsia="Times New Roman" w:hAnsi="Calibri Light" w:cs="Calibri"/>
        </w:rPr>
        <w:t>Is there evidence that the approach is effective in accomplishing the process?</w:t>
      </w:r>
    </w:p>
    <w:p w14:paraId="12BC5D30" w14:textId="77777777" w:rsidR="004B028F" w:rsidRPr="00D45A2F" w:rsidRDefault="004B028F" w:rsidP="004B028F">
      <w:pPr>
        <w:pStyle w:val="ListParagraph"/>
        <w:numPr>
          <w:ilvl w:val="1"/>
          <w:numId w:val="7"/>
        </w:numPr>
        <w:spacing w:after="240"/>
        <w:rPr>
          <w:rFonts w:ascii="Calibri Light" w:eastAsia="Times New Roman" w:hAnsi="Calibri Light" w:cs="Calibri"/>
        </w:rPr>
      </w:pPr>
      <w:r w:rsidRPr="00D45A2F">
        <w:rPr>
          <w:rFonts w:ascii="Calibri Light" w:eastAsia="Times New Roman" w:hAnsi="Calibri Light" w:cs="Calibri"/>
        </w:rPr>
        <w:t xml:space="preserve">Is this approach (or collection of approaches) a key organizational process? Is the approach important to the applicant’s operating environment? </w:t>
      </w:r>
    </w:p>
    <w:p w14:paraId="5F4FA73E" w14:textId="77777777" w:rsidR="004B028F" w:rsidRPr="004B75FA" w:rsidRDefault="004B028F" w:rsidP="004B028F">
      <w:pPr>
        <w:spacing w:after="120"/>
        <w:rPr>
          <w:rFonts w:ascii="Calibri Light" w:hAnsi="Calibri Light" w:cs="Calibri"/>
          <w:b/>
        </w:rPr>
      </w:pPr>
      <w:r w:rsidRPr="004B75FA">
        <w:rPr>
          <w:rFonts w:ascii="Calibri Light" w:hAnsi="Calibri Light" w:cs="Calibri"/>
          <w:b/>
        </w:rPr>
        <w:t>Deployment (D)</w:t>
      </w:r>
    </w:p>
    <w:p w14:paraId="0DCFE731" w14:textId="77777777" w:rsidR="004B028F" w:rsidRPr="004B75FA" w:rsidRDefault="004B028F" w:rsidP="004B028F">
      <w:pPr>
        <w:ind w:right="864"/>
        <w:rPr>
          <w:rFonts w:ascii="Calibri Light" w:hAnsi="Calibri Light" w:cs="Calibri"/>
        </w:rPr>
      </w:pPr>
      <w:r w:rsidRPr="004B75FA">
        <w:rPr>
          <w:rFonts w:ascii="Calibri Light" w:hAnsi="Calibri Light" w:cs="Calibri"/>
          <w:b/>
        </w:rPr>
        <w:t>Definition</w:t>
      </w:r>
      <w:r w:rsidRPr="004B75FA">
        <w:rPr>
          <w:rFonts w:ascii="Calibri Light" w:hAnsi="Calibri Light" w:cs="Calibri"/>
        </w:rPr>
        <w:t>:</w:t>
      </w:r>
      <w:r w:rsidRPr="004B75FA">
        <w:rPr>
          <w:rFonts w:ascii="Calibri Light" w:hAnsi="Calibri Light" w:cs="Calibri"/>
          <w:b/>
        </w:rPr>
        <w:t xml:space="preserve"> </w:t>
      </w:r>
      <w:r w:rsidRPr="004B75FA">
        <w:rPr>
          <w:rFonts w:ascii="Calibri Light" w:hAnsi="Calibri Light" w:cs="Calibri"/>
        </w:rPr>
        <w:t xml:space="preserve">“Deployment” refers to the extent to which an organization applies an approach in addressing the </w:t>
      </w:r>
      <w:r>
        <w:rPr>
          <w:rFonts w:ascii="Calibri Light" w:hAnsi="Calibri Light" w:cs="Calibri"/>
        </w:rPr>
        <w:t>questions</w:t>
      </w:r>
      <w:r w:rsidRPr="004B75FA">
        <w:rPr>
          <w:rFonts w:ascii="Calibri Light" w:hAnsi="Calibri Light" w:cs="Calibri"/>
        </w:rPr>
        <w:t xml:space="preserve"> of a Baldrige Criteria item. Evaluation of deployment considers how broadly and deeply the approach is applied to relevant work units throughout the organization.</w:t>
      </w:r>
    </w:p>
    <w:p w14:paraId="7BE50B54"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Is deployment addressed?</w:t>
      </w:r>
    </w:p>
    <w:p w14:paraId="1CF08F20"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What evidence is presented that the approach is in use in one, some, or all appropriate work units, facilities, locations, shifts, organizational levels, and so forth?</w:t>
      </w:r>
    </w:p>
    <w:p w14:paraId="53AF90F8"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 xml:space="preserve">Does the approach address item </w:t>
      </w:r>
      <w:r>
        <w:rPr>
          <w:rFonts w:ascii="Calibri Light" w:hAnsi="Calibri Light" w:cs="Calibri"/>
        </w:rPr>
        <w:t>questions</w:t>
      </w:r>
      <w:r w:rsidRPr="004B75FA">
        <w:rPr>
          <w:rFonts w:ascii="Calibri Light" w:hAnsi="Calibri Light" w:cs="Calibri"/>
        </w:rPr>
        <w:t xml:space="preserve"> that are relevant and important to the organization?</w:t>
      </w:r>
    </w:p>
    <w:p w14:paraId="11596BD7" w14:textId="77777777" w:rsidR="004B028F" w:rsidRPr="004B75FA" w:rsidRDefault="004B028F" w:rsidP="004B028F">
      <w:pPr>
        <w:pStyle w:val="ListParagraph"/>
        <w:numPr>
          <w:ilvl w:val="1"/>
          <w:numId w:val="7"/>
        </w:numPr>
        <w:tabs>
          <w:tab w:val="left" w:pos="611"/>
          <w:tab w:val="num" w:pos="1440"/>
        </w:tabs>
        <w:spacing w:after="240" w:line="240" w:lineRule="auto"/>
        <w:rPr>
          <w:rFonts w:ascii="Calibri Light" w:hAnsi="Calibri Light" w:cs="Calibri"/>
        </w:rPr>
      </w:pPr>
      <w:r w:rsidRPr="004B75FA">
        <w:rPr>
          <w:rFonts w:ascii="Calibri Light" w:hAnsi="Calibri Light" w:cs="Calibri"/>
        </w:rPr>
        <w:t>Is the approach applied consistently?</w:t>
      </w:r>
    </w:p>
    <w:p w14:paraId="2E8AC03E" w14:textId="77777777" w:rsidR="004B028F" w:rsidRPr="004B75FA" w:rsidRDefault="004B028F" w:rsidP="004B028F">
      <w:pPr>
        <w:spacing w:after="120"/>
        <w:rPr>
          <w:rFonts w:ascii="Calibri Light" w:hAnsi="Calibri Light" w:cs="Calibri"/>
          <w:b/>
        </w:rPr>
      </w:pPr>
      <w:r w:rsidRPr="004B75FA">
        <w:rPr>
          <w:rFonts w:ascii="Calibri Light" w:hAnsi="Calibri Light" w:cs="Calibri"/>
          <w:b/>
        </w:rPr>
        <w:t>Learning (L)</w:t>
      </w:r>
    </w:p>
    <w:p w14:paraId="1BFDD9A6" w14:textId="77777777" w:rsidR="004B028F" w:rsidRPr="004B75FA" w:rsidRDefault="004B028F" w:rsidP="004B028F">
      <w:pPr>
        <w:rPr>
          <w:rFonts w:ascii="Calibri Light" w:hAnsi="Calibri Light" w:cs="Calibri"/>
          <w:b/>
        </w:rPr>
      </w:pPr>
      <w:r w:rsidRPr="004B75FA">
        <w:rPr>
          <w:rFonts w:ascii="Calibri Light" w:hAnsi="Calibri Light" w:cs="Calibri"/>
          <w:b/>
        </w:rPr>
        <w:t xml:space="preserve">Definition: </w:t>
      </w:r>
      <w:r w:rsidRPr="004B75FA">
        <w:rPr>
          <w:rFonts w:ascii="Calibri Light" w:hAnsi="Calibri Light" w:cs="Calibri"/>
        </w:rPr>
        <w:t xml:space="preserve">“Learning,” in the context of the evaluation factors, refers to new knowledge or skills acquired through evaluation, study, experience, and innovation. </w:t>
      </w:r>
    </w:p>
    <w:p w14:paraId="749387F3"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Has the approach been refined through cycles of evaluation and improvement? If it has, was the evaluation and improvement conducted in a fact-based, systematic manner (e.g., was it regular, recurring, data driven)?</w:t>
      </w:r>
    </w:p>
    <w:p w14:paraId="5AD35C87"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 xml:space="preserve">Is there evidence of organizational learning (i.e., evidence that the learning is achieved through research and development, evaluation and improvement cycles, ideas and input from workforce and stakeholders, the sharing of best practices, and benchmarking)? </w:t>
      </w:r>
    </w:p>
    <w:p w14:paraId="79918C91" w14:textId="77777777" w:rsidR="004B028F" w:rsidRPr="004B75FA" w:rsidRDefault="004B028F" w:rsidP="004B028F">
      <w:pPr>
        <w:pStyle w:val="ListParagraph"/>
        <w:numPr>
          <w:ilvl w:val="1"/>
          <w:numId w:val="7"/>
        </w:numPr>
        <w:tabs>
          <w:tab w:val="left" w:pos="611"/>
          <w:tab w:val="num" w:pos="1440"/>
        </w:tabs>
        <w:spacing w:after="240" w:line="240" w:lineRule="auto"/>
        <w:rPr>
          <w:rFonts w:ascii="Calibri Light" w:hAnsi="Calibri Light" w:cs="Calibri"/>
        </w:rPr>
      </w:pPr>
      <w:r w:rsidRPr="004B75FA">
        <w:rPr>
          <w:rFonts w:ascii="Calibri Light" w:hAnsi="Calibri Light" w:cs="Calibri"/>
        </w:rPr>
        <w:t>Is there evidence of sharing of refinements and innovation with other relevant work units and processes</w:t>
      </w:r>
      <w:r w:rsidRPr="004B75FA" w:rsidDel="00CC19D9">
        <w:rPr>
          <w:rFonts w:ascii="Calibri Light" w:hAnsi="Calibri Light" w:cs="Calibri"/>
        </w:rPr>
        <w:t xml:space="preserve"> </w:t>
      </w:r>
      <w:r w:rsidRPr="004B75FA">
        <w:rPr>
          <w:rFonts w:ascii="Calibri Light" w:hAnsi="Calibri Light" w:cs="Calibri"/>
        </w:rPr>
        <w:t xml:space="preserve">within the organization (e.g., evidence that the learning is </w:t>
      </w:r>
      <w:proofErr w:type="gramStart"/>
      <w:r w:rsidRPr="004B75FA">
        <w:rPr>
          <w:rFonts w:ascii="Calibri Light" w:hAnsi="Calibri Light" w:cs="Calibri"/>
        </w:rPr>
        <w:t>actually used</w:t>
      </w:r>
      <w:proofErr w:type="gramEnd"/>
      <w:r w:rsidRPr="004B75FA">
        <w:rPr>
          <w:rFonts w:ascii="Calibri Light" w:hAnsi="Calibri Light" w:cs="Calibri"/>
        </w:rPr>
        <w:t xml:space="preserve"> to drive innovation and refinement)?</w:t>
      </w:r>
    </w:p>
    <w:p w14:paraId="5FCA9B99" w14:textId="77777777" w:rsidR="004B028F" w:rsidRPr="004B75FA" w:rsidRDefault="004B028F" w:rsidP="004B028F">
      <w:pPr>
        <w:spacing w:after="120"/>
        <w:rPr>
          <w:rFonts w:ascii="Calibri Light" w:hAnsi="Calibri Light" w:cs="Calibri"/>
          <w:b/>
        </w:rPr>
      </w:pPr>
      <w:r w:rsidRPr="004B75FA">
        <w:rPr>
          <w:rFonts w:ascii="Calibri Light" w:hAnsi="Calibri Light" w:cs="Calibri"/>
          <w:b/>
        </w:rPr>
        <w:t>Integration (I)</w:t>
      </w:r>
    </w:p>
    <w:p w14:paraId="7AC01F69" w14:textId="77777777" w:rsidR="004B028F" w:rsidRPr="004B75FA" w:rsidRDefault="004B028F" w:rsidP="004B028F">
      <w:pPr>
        <w:ind w:right="1008"/>
        <w:rPr>
          <w:rFonts w:ascii="Calibri Light" w:hAnsi="Calibri Light" w:cs="Calibri"/>
        </w:rPr>
      </w:pPr>
      <w:r w:rsidRPr="004B75FA">
        <w:rPr>
          <w:rFonts w:ascii="Calibri Light" w:hAnsi="Calibri Light" w:cs="Calibri"/>
          <w:b/>
        </w:rPr>
        <w:t>Definition:</w:t>
      </w:r>
      <w:r w:rsidRPr="004B75FA">
        <w:rPr>
          <w:rFonts w:ascii="Calibri Light" w:hAnsi="Calibri Light" w:cs="Calibri"/>
        </w:rPr>
        <w:t xml:space="preserve"> As a process evaluation factor, “integration” covers the range from organizational “alignment” of approaches in the lower-scoring ranges to “integration” of approaches in the higher ranges. </w:t>
      </w:r>
    </w:p>
    <w:p w14:paraId="3781EF63" w14:textId="77777777" w:rsidR="004B028F" w:rsidRPr="004B75FA" w:rsidRDefault="004B028F" w:rsidP="004B028F">
      <w:pPr>
        <w:spacing w:before="60"/>
        <w:ind w:right="1008"/>
        <w:rPr>
          <w:rFonts w:ascii="Calibri Light" w:hAnsi="Calibri Light" w:cs="Calibri"/>
        </w:rPr>
      </w:pPr>
      <w:r w:rsidRPr="004B75FA">
        <w:rPr>
          <w:rFonts w:ascii="Calibri Light" w:hAnsi="Calibri Light" w:cs="Calibri"/>
        </w:rPr>
        <w:t>“Alignment” refers to a state of consistency among plans, processes, information, resource decisions, workforce capability and capacity, actions, results, and analyses t</w:t>
      </w:r>
      <w:r>
        <w:rPr>
          <w:rFonts w:ascii="Calibri Light" w:hAnsi="Calibri Light" w:cs="Calibri"/>
        </w:rPr>
        <w:t>hat</w:t>
      </w:r>
      <w:r w:rsidRPr="004B75FA">
        <w:rPr>
          <w:rFonts w:ascii="Calibri Light" w:hAnsi="Calibri Light" w:cs="Calibri"/>
        </w:rPr>
        <w:t xml:space="preserve"> support key organization-wide goals. It requires a common understanding of purposes and goals. It also requires the use of complementary measures and information for planning, tracking, analysis, and improvement at three levels: the organization level, the key process level, and the work unit level. </w:t>
      </w:r>
    </w:p>
    <w:p w14:paraId="0EC986B4" w14:textId="77777777" w:rsidR="004B028F" w:rsidRPr="004B75FA" w:rsidRDefault="004B028F" w:rsidP="004B028F">
      <w:pPr>
        <w:spacing w:before="60"/>
        <w:ind w:right="1008"/>
        <w:rPr>
          <w:rFonts w:ascii="Calibri Light" w:hAnsi="Calibri Light" w:cs="Calibri"/>
        </w:rPr>
      </w:pPr>
      <w:r w:rsidRPr="004B75FA">
        <w:rPr>
          <w:rFonts w:ascii="Calibri Light" w:hAnsi="Calibri Light" w:cs="Calibri"/>
        </w:rPr>
        <w:t>“Integration”</w:t>
      </w:r>
      <w:r w:rsidRPr="004B75FA">
        <w:rPr>
          <w:rFonts w:ascii="Calibri Light" w:hAnsi="Calibri Light" w:cs="Calibri"/>
          <w:i/>
        </w:rPr>
        <w:t xml:space="preserve"> </w:t>
      </w:r>
      <w:r w:rsidRPr="004B75FA">
        <w:rPr>
          <w:rFonts w:ascii="Calibri Light" w:hAnsi="Calibri Light" w:cs="Calibri"/>
        </w:rPr>
        <w:t xml:space="preserve">refers to the harmonization of plans, processes, information, resource decisions, workforce capability and capacity, actions, results, and analyses to support key organization-wide goals. Effective </w:t>
      </w:r>
      <w:r w:rsidRPr="004B75FA">
        <w:rPr>
          <w:rFonts w:ascii="Calibri Light" w:hAnsi="Calibri Light" w:cs="Calibri"/>
        </w:rPr>
        <w:lastRenderedPageBreak/>
        <w:t>integration goes beyond alignment and is achieved when the individual components of a performance management system operate as a fully interconnected unit.</w:t>
      </w:r>
    </w:p>
    <w:p w14:paraId="644163C8"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How well is the approach aligned with the organizational needs the applicant has identified in the Organizational Profile and other process items?</w:t>
      </w:r>
    </w:p>
    <w:p w14:paraId="3B9DD8EE" w14:textId="77777777" w:rsidR="004B028F" w:rsidRPr="004B75FA" w:rsidRDefault="004B028F" w:rsidP="004B028F">
      <w:pPr>
        <w:pStyle w:val="ListParagraph"/>
        <w:numPr>
          <w:ilvl w:val="1"/>
          <w:numId w:val="7"/>
        </w:numPr>
        <w:tabs>
          <w:tab w:val="left" w:pos="611"/>
          <w:tab w:val="num" w:pos="1440"/>
        </w:tabs>
        <w:spacing w:after="0" w:line="240" w:lineRule="auto"/>
        <w:rPr>
          <w:rFonts w:ascii="Calibri Light" w:hAnsi="Calibri Light" w:cs="Calibri"/>
        </w:rPr>
      </w:pPr>
      <w:r w:rsidRPr="004B75FA">
        <w:rPr>
          <w:rFonts w:ascii="Calibri Light" w:hAnsi="Calibri Light" w:cs="Calibri"/>
        </w:rPr>
        <w:t xml:space="preserve">Are the applicant’s measures, information, and improvement systems complementary across processes and work units? </w:t>
      </w:r>
    </w:p>
    <w:p w14:paraId="3198042B" w14:textId="77777777" w:rsidR="004B028F" w:rsidRPr="004B75FA" w:rsidRDefault="004B028F" w:rsidP="004B028F">
      <w:pPr>
        <w:pStyle w:val="ListParagraph"/>
        <w:numPr>
          <w:ilvl w:val="1"/>
          <w:numId w:val="7"/>
        </w:numPr>
        <w:tabs>
          <w:tab w:val="left" w:pos="611"/>
          <w:tab w:val="num" w:pos="1440"/>
        </w:tabs>
        <w:spacing w:line="240" w:lineRule="auto"/>
        <w:rPr>
          <w:rFonts w:ascii="Calibri Light" w:hAnsi="Calibri Light" w:cs="Calibri"/>
        </w:rPr>
      </w:pPr>
      <w:r w:rsidRPr="004B75FA">
        <w:rPr>
          <w:rFonts w:ascii="Calibri Light" w:hAnsi="Calibri Light" w:cs="Calibri"/>
        </w:rPr>
        <w:t xml:space="preserve">How well is the approach integrated with organizational needs to support organization-wide goals (i.e., plans, processes, results, analyses, learning, and actions are harmonized across processes and work units)? </w:t>
      </w:r>
    </w:p>
    <w:p w14:paraId="2FE4BA11" w14:textId="77777777" w:rsidR="004B028F" w:rsidRPr="004B75FA" w:rsidRDefault="004B028F" w:rsidP="004B028F">
      <w:pPr>
        <w:tabs>
          <w:tab w:val="left" w:pos="611"/>
          <w:tab w:val="num" w:pos="1440"/>
        </w:tabs>
        <w:spacing w:after="0" w:line="240" w:lineRule="auto"/>
        <w:rPr>
          <w:rFonts w:ascii="Calibri Light" w:hAnsi="Calibri Light" w:cs="Calibri"/>
        </w:rPr>
      </w:pPr>
      <w:r w:rsidRPr="004B75FA">
        <w:rPr>
          <w:rFonts w:ascii="Calibri Light" w:hAnsi="Calibri Light" w:cs="Calibri"/>
          <w:i/>
        </w:rPr>
        <w:t>Examples of organizational needs are generally listed as KFs—strategic challenges, objectives, and related action plans; organizational mission, vision, and goals; strategic advantages; key processes and measures; key customer/market segments and requirements; and workforce groups and requirements</w:t>
      </w:r>
      <w:r w:rsidRPr="004B75FA">
        <w:rPr>
          <w:rFonts w:ascii="Calibri Light" w:hAnsi="Calibri Light" w:cs="Calibri"/>
        </w:rPr>
        <w:t>.</w:t>
      </w:r>
    </w:p>
    <w:p w14:paraId="0C51FE5D" w14:textId="7BB41C1D" w:rsidR="00823490" w:rsidRPr="007C25D2" w:rsidRDefault="00823490" w:rsidP="00823490">
      <w:pPr>
        <w:spacing w:after="0"/>
        <w:rPr>
          <w:rFonts w:ascii="Calibri Light" w:hAnsi="Calibri Light"/>
        </w:rPr>
      </w:pPr>
    </w:p>
    <w:sectPr w:rsidR="00823490" w:rsidRPr="007C25D2" w:rsidSect="00DD3F98">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A79E" w14:textId="77777777" w:rsidR="000408F1" w:rsidRDefault="000408F1" w:rsidP="00920E66">
      <w:pPr>
        <w:spacing w:after="0" w:line="240" w:lineRule="auto"/>
      </w:pPr>
      <w:r>
        <w:separator/>
      </w:r>
    </w:p>
  </w:endnote>
  <w:endnote w:type="continuationSeparator" w:id="0">
    <w:p w14:paraId="0823F250" w14:textId="77777777" w:rsidR="000408F1" w:rsidRDefault="000408F1" w:rsidP="009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81E7" w14:textId="6E2C84E1" w:rsidR="004B028F" w:rsidRDefault="004B028F">
    <w:pPr>
      <w:pStyle w:val="Footer"/>
      <w:jc w:val="right"/>
    </w:pPr>
    <w:r>
      <w:t xml:space="preserve"> Baldrige Performance Excellence Program | </w:t>
    </w:r>
    <w:sdt>
      <w:sdtPr>
        <w:id w:val="-17181965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053664" w14:textId="77777777" w:rsidR="004B028F" w:rsidRDefault="004B0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B818" w14:textId="77777777" w:rsidR="000408F1" w:rsidRDefault="000408F1" w:rsidP="00920E66">
      <w:pPr>
        <w:spacing w:after="0" w:line="240" w:lineRule="auto"/>
      </w:pPr>
      <w:r>
        <w:separator/>
      </w:r>
    </w:p>
  </w:footnote>
  <w:footnote w:type="continuationSeparator" w:id="0">
    <w:p w14:paraId="6AD47692" w14:textId="77777777" w:rsidR="000408F1" w:rsidRDefault="000408F1" w:rsidP="00920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89E"/>
    <w:multiLevelType w:val="hybridMultilevel"/>
    <w:tmpl w:val="A72C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112"/>
    <w:multiLevelType w:val="hybridMultilevel"/>
    <w:tmpl w:val="F8B01048"/>
    <w:lvl w:ilvl="0" w:tplc="13F869A0">
      <w:start w:val="1"/>
      <w:numFmt w:val="decimal"/>
      <w:lvlText w:val="%1."/>
      <w:lvlJc w:val="left"/>
      <w:pPr>
        <w:tabs>
          <w:tab w:val="num" w:pos="360"/>
        </w:tabs>
        <w:ind w:left="360" w:hanging="360"/>
      </w:pPr>
      <w:rPr>
        <w:rFonts w:hint="default"/>
        <w:b/>
        <w:color w:val="2E74B5" w:themeColor="accent1" w:themeShade="BF"/>
      </w:rPr>
    </w:lvl>
    <w:lvl w:ilvl="1" w:tplc="273C6F3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66141"/>
    <w:multiLevelType w:val="hybridMultilevel"/>
    <w:tmpl w:val="5528522A"/>
    <w:lvl w:ilvl="0" w:tplc="04090001">
      <w:start w:val="1"/>
      <w:numFmt w:val="bullet"/>
      <w:lvlText w:val=""/>
      <w:lvlJc w:val="left"/>
      <w:pPr>
        <w:tabs>
          <w:tab w:val="num" w:pos="720"/>
        </w:tabs>
        <w:ind w:left="720" w:hanging="360"/>
      </w:pPr>
      <w:rPr>
        <w:rFonts w:ascii="Symbol" w:hAnsi="Symbol" w:hint="default"/>
      </w:rPr>
    </w:lvl>
    <w:lvl w:ilvl="1" w:tplc="58AEA44C">
      <w:numFmt w:val="bullet"/>
      <w:lvlText w:val="—"/>
      <w:lvlJc w:val="left"/>
      <w:pPr>
        <w:tabs>
          <w:tab w:val="num" w:pos="1080"/>
        </w:tabs>
        <w:ind w:left="1080" w:hanging="360"/>
      </w:pPr>
      <w:rPr>
        <w:rFonts w:ascii="Times New Roman" w:eastAsia="Times New Roman" w:hAnsi="Times New Roman" w:cs="Times New Roman" w:hint="default"/>
      </w:rPr>
    </w:lvl>
    <w:lvl w:ilvl="2" w:tplc="82EE7C96">
      <w:start w:val="1"/>
      <w:numFmt w:val="bullet"/>
      <w:lvlText w:val=""/>
      <w:lvlJc w:val="left"/>
      <w:pPr>
        <w:tabs>
          <w:tab w:val="num" w:pos="1620"/>
        </w:tabs>
        <w:ind w:left="1620" w:hanging="360"/>
      </w:pPr>
      <w:rPr>
        <w:rFonts w:ascii="Symbol" w:hAnsi="Symbol" w:hint="default"/>
      </w:rPr>
    </w:lvl>
    <w:lvl w:ilvl="3" w:tplc="4B823E1E">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33525"/>
    <w:multiLevelType w:val="hybridMultilevel"/>
    <w:tmpl w:val="37F29E30"/>
    <w:lvl w:ilvl="0" w:tplc="165E5B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7F710F"/>
    <w:multiLevelType w:val="hybridMultilevel"/>
    <w:tmpl w:val="291C5D1A"/>
    <w:lvl w:ilvl="0" w:tplc="165E5B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936566"/>
    <w:multiLevelType w:val="hybridMultilevel"/>
    <w:tmpl w:val="4104A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F536B"/>
    <w:multiLevelType w:val="hybridMultilevel"/>
    <w:tmpl w:val="F134F940"/>
    <w:lvl w:ilvl="0" w:tplc="FA204F8E">
      <w:start w:val="1"/>
      <w:numFmt w:val="bullet"/>
      <w:lvlText w:val="―"/>
      <w:lvlJc w:val="left"/>
      <w:pPr>
        <w:ind w:left="1080" w:hanging="360"/>
      </w:pPr>
      <w:rPr>
        <w:rFonts w:ascii="Times New Roman" w:hAnsi="Times New Roman" w:cs="Times New Roman" w:hint="default"/>
        <w:b w:val="0"/>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3A10C2"/>
    <w:multiLevelType w:val="hybridMultilevel"/>
    <w:tmpl w:val="0FA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4784"/>
    <w:multiLevelType w:val="hybridMultilevel"/>
    <w:tmpl w:val="C2049658"/>
    <w:lvl w:ilvl="0" w:tplc="83C48D5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90"/>
    <w:rsid w:val="00012117"/>
    <w:rsid w:val="000408F1"/>
    <w:rsid w:val="000C0A17"/>
    <w:rsid w:val="001442F8"/>
    <w:rsid w:val="001A2F66"/>
    <w:rsid w:val="001A2FF7"/>
    <w:rsid w:val="001B412B"/>
    <w:rsid w:val="001C364C"/>
    <w:rsid w:val="00234436"/>
    <w:rsid w:val="002A1772"/>
    <w:rsid w:val="00346F8F"/>
    <w:rsid w:val="0034744C"/>
    <w:rsid w:val="00353EE9"/>
    <w:rsid w:val="00355BD5"/>
    <w:rsid w:val="003F13F8"/>
    <w:rsid w:val="00416245"/>
    <w:rsid w:val="004253D6"/>
    <w:rsid w:val="00484976"/>
    <w:rsid w:val="004B028F"/>
    <w:rsid w:val="004B2C54"/>
    <w:rsid w:val="004B387F"/>
    <w:rsid w:val="00501D67"/>
    <w:rsid w:val="005A515B"/>
    <w:rsid w:val="005A6820"/>
    <w:rsid w:val="005F39A4"/>
    <w:rsid w:val="00642579"/>
    <w:rsid w:val="006A5127"/>
    <w:rsid w:val="006B4094"/>
    <w:rsid w:val="0070786C"/>
    <w:rsid w:val="007C25D2"/>
    <w:rsid w:val="007C3DD0"/>
    <w:rsid w:val="007C5BFD"/>
    <w:rsid w:val="007E0E37"/>
    <w:rsid w:val="007F078F"/>
    <w:rsid w:val="00820EFB"/>
    <w:rsid w:val="00822293"/>
    <w:rsid w:val="00823490"/>
    <w:rsid w:val="00875B78"/>
    <w:rsid w:val="008805DB"/>
    <w:rsid w:val="00920E66"/>
    <w:rsid w:val="00967DCD"/>
    <w:rsid w:val="009B5B17"/>
    <w:rsid w:val="009D7740"/>
    <w:rsid w:val="00A47F10"/>
    <w:rsid w:val="00A731A7"/>
    <w:rsid w:val="00AC05B9"/>
    <w:rsid w:val="00AC3D10"/>
    <w:rsid w:val="00B204EA"/>
    <w:rsid w:val="00B53FFF"/>
    <w:rsid w:val="00C05EBA"/>
    <w:rsid w:val="00C1716B"/>
    <w:rsid w:val="00C5591F"/>
    <w:rsid w:val="00C71BA0"/>
    <w:rsid w:val="00CB23D2"/>
    <w:rsid w:val="00CE001D"/>
    <w:rsid w:val="00D12727"/>
    <w:rsid w:val="00D41028"/>
    <w:rsid w:val="00D45863"/>
    <w:rsid w:val="00D76BCC"/>
    <w:rsid w:val="00D86DD2"/>
    <w:rsid w:val="00DD3F98"/>
    <w:rsid w:val="00E034E1"/>
    <w:rsid w:val="00E06C72"/>
    <w:rsid w:val="00E1652A"/>
    <w:rsid w:val="00E85C65"/>
    <w:rsid w:val="00EB1591"/>
    <w:rsid w:val="00EC5F4A"/>
    <w:rsid w:val="00EF012A"/>
    <w:rsid w:val="00F02D63"/>
    <w:rsid w:val="00F1042F"/>
    <w:rsid w:val="00FC0ECE"/>
    <w:rsid w:val="00FE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71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4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49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23490"/>
    <w:rPr>
      <w:color w:val="0563C1" w:themeColor="hyperlink"/>
      <w:u w:val="single"/>
    </w:rPr>
  </w:style>
  <w:style w:type="paragraph" w:styleId="ListParagraph">
    <w:name w:val="List Paragraph"/>
    <w:basedOn w:val="Normal"/>
    <w:uiPriority w:val="34"/>
    <w:qFormat/>
    <w:rsid w:val="007C25D2"/>
    <w:pPr>
      <w:ind w:left="720"/>
      <w:contextualSpacing/>
    </w:pPr>
  </w:style>
  <w:style w:type="character" w:styleId="CommentReference">
    <w:name w:val="annotation reference"/>
    <w:basedOn w:val="DefaultParagraphFont"/>
    <w:uiPriority w:val="99"/>
    <w:semiHidden/>
    <w:unhideWhenUsed/>
    <w:rsid w:val="00F1042F"/>
    <w:rPr>
      <w:sz w:val="16"/>
      <w:szCs w:val="16"/>
    </w:rPr>
  </w:style>
  <w:style w:type="paragraph" w:styleId="CommentText">
    <w:name w:val="annotation text"/>
    <w:basedOn w:val="Normal"/>
    <w:link w:val="CommentTextChar"/>
    <w:uiPriority w:val="99"/>
    <w:semiHidden/>
    <w:unhideWhenUsed/>
    <w:rsid w:val="00F1042F"/>
    <w:pPr>
      <w:spacing w:line="240" w:lineRule="auto"/>
    </w:pPr>
    <w:rPr>
      <w:sz w:val="20"/>
      <w:szCs w:val="20"/>
    </w:rPr>
  </w:style>
  <w:style w:type="character" w:customStyle="1" w:styleId="CommentTextChar">
    <w:name w:val="Comment Text Char"/>
    <w:basedOn w:val="DefaultParagraphFont"/>
    <w:link w:val="CommentText"/>
    <w:uiPriority w:val="99"/>
    <w:semiHidden/>
    <w:rsid w:val="00F1042F"/>
    <w:rPr>
      <w:sz w:val="20"/>
      <w:szCs w:val="20"/>
    </w:rPr>
  </w:style>
  <w:style w:type="paragraph" w:styleId="CommentSubject">
    <w:name w:val="annotation subject"/>
    <w:basedOn w:val="CommentText"/>
    <w:next w:val="CommentText"/>
    <w:link w:val="CommentSubjectChar"/>
    <w:uiPriority w:val="99"/>
    <w:semiHidden/>
    <w:unhideWhenUsed/>
    <w:rsid w:val="00F1042F"/>
    <w:rPr>
      <w:b/>
      <w:bCs/>
    </w:rPr>
  </w:style>
  <w:style w:type="character" w:customStyle="1" w:styleId="CommentSubjectChar">
    <w:name w:val="Comment Subject Char"/>
    <w:basedOn w:val="CommentTextChar"/>
    <w:link w:val="CommentSubject"/>
    <w:uiPriority w:val="99"/>
    <w:semiHidden/>
    <w:rsid w:val="00F1042F"/>
    <w:rPr>
      <w:b/>
      <w:bCs/>
      <w:sz w:val="20"/>
      <w:szCs w:val="20"/>
    </w:rPr>
  </w:style>
  <w:style w:type="paragraph" w:styleId="BalloonText">
    <w:name w:val="Balloon Text"/>
    <w:basedOn w:val="Normal"/>
    <w:link w:val="BalloonTextChar"/>
    <w:uiPriority w:val="99"/>
    <w:semiHidden/>
    <w:unhideWhenUsed/>
    <w:rsid w:val="00F10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2F"/>
    <w:rPr>
      <w:rFonts w:ascii="Segoe UI" w:hAnsi="Segoe UI" w:cs="Segoe UI"/>
      <w:sz w:val="18"/>
      <w:szCs w:val="18"/>
    </w:rPr>
  </w:style>
  <w:style w:type="paragraph" w:styleId="Header">
    <w:name w:val="header"/>
    <w:basedOn w:val="Normal"/>
    <w:link w:val="HeaderChar"/>
    <w:uiPriority w:val="99"/>
    <w:unhideWhenUsed/>
    <w:rsid w:val="00920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E66"/>
  </w:style>
  <w:style w:type="paragraph" w:styleId="Footer">
    <w:name w:val="footer"/>
    <w:basedOn w:val="Normal"/>
    <w:link w:val="FooterChar"/>
    <w:uiPriority w:val="99"/>
    <w:unhideWhenUsed/>
    <w:rsid w:val="00920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E66"/>
  </w:style>
  <w:style w:type="character" w:styleId="FollowedHyperlink">
    <w:name w:val="FollowedHyperlink"/>
    <w:basedOn w:val="DefaultParagraphFont"/>
    <w:uiPriority w:val="99"/>
    <w:semiHidden/>
    <w:unhideWhenUsed/>
    <w:rsid w:val="00D12727"/>
    <w:rPr>
      <w:color w:val="954F72" w:themeColor="followedHyperlink"/>
      <w:u w:val="single"/>
    </w:rPr>
  </w:style>
  <w:style w:type="character" w:customStyle="1" w:styleId="Heading1Char">
    <w:name w:val="Heading 1 Char"/>
    <w:basedOn w:val="DefaultParagraphFont"/>
    <w:link w:val="Heading1"/>
    <w:uiPriority w:val="9"/>
    <w:rsid w:val="004B02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2019-03-29T18:45:00Z</dcterms:created>
  <dcterms:modified xsi:type="dcterms:W3CDTF">2019-03-29T18:45:00Z</dcterms:modified>
</cp:coreProperties>
</file>