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62F1F" w14:textId="484628F9" w:rsidR="007322F5" w:rsidRDefault="007322F5" w:rsidP="005E4532">
      <w:pPr>
        <w:pStyle w:val="Default"/>
        <w:jc w:val="center"/>
        <w:rPr>
          <w:sz w:val="32"/>
          <w:szCs w:val="32"/>
        </w:rPr>
      </w:pPr>
      <w:r>
        <w:rPr>
          <w:b/>
          <w:bCs/>
          <w:sz w:val="32"/>
          <w:szCs w:val="32"/>
        </w:rPr>
        <w:t>Application Content and Format</w:t>
      </w:r>
      <w:r w:rsidR="00270F2A">
        <w:rPr>
          <w:b/>
          <w:bCs/>
          <w:sz w:val="32"/>
          <w:szCs w:val="32"/>
        </w:rPr>
        <w:t xml:space="preserve"> Details</w:t>
      </w:r>
    </w:p>
    <w:p w14:paraId="010AA450" w14:textId="77777777" w:rsidR="007322F5" w:rsidRDefault="007322F5" w:rsidP="005E4532">
      <w:pPr>
        <w:pStyle w:val="Default"/>
        <w:rPr>
          <w:sz w:val="22"/>
          <w:szCs w:val="22"/>
        </w:rPr>
      </w:pPr>
    </w:p>
    <w:p w14:paraId="104E41B2" w14:textId="70A85F00" w:rsidR="007322F5" w:rsidRDefault="005F236F" w:rsidP="005E4532">
      <w:pPr>
        <w:pStyle w:val="Default"/>
        <w:rPr>
          <w:sz w:val="22"/>
          <w:szCs w:val="22"/>
        </w:rPr>
      </w:pPr>
      <w:r>
        <w:rPr>
          <w:sz w:val="22"/>
          <w:szCs w:val="22"/>
        </w:rPr>
        <w:t>For the 201</w:t>
      </w:r>
      <w:r w:rsidR="009B5E50">
        <w:rPr>
          <w:sz w:val="22"/>
          <w:szCs w:val="22"/>
        </w:rPr>
        <w:t>9</w:t>
      </w:r>
      <w:r>
        <w:rPr>
          <w:sz w:val="22"/>
          <w:szCs w:val="22"/>
        </w:rPr>
        <w:t xml:space="preserve"> award cycle, </w:t>
      </w:r>
      <w:r w:rsidR="00281FAB">
        <w:rPr>
          <w:sz w:val="22"/>
          <w:szCs w:val="22"/>
        </w:rPr>
        <w:t>p</w:t>
      </w:r>
      <w:r>
        <w:rPr>
          <w:sz w:val="22"/>
          <w:szCs w:val="22"/>
        </w:rPr>
        <w:t xml:space="preserve">lease submit </w:t>
      </w:r>
      <w:r w:rsidR="001351B2">
        <w:rPr>
          <w:sz w:val="22"/>
          <w:szCs w:val="22"/>
        </w:rPr>
        <w:t>30</w:t>
      </w:r>
      <w:r>
        <w:rPr>
          <w:sz w:val="22"/>
          <w:szCs w:val="22"/>
        </w:rPr>
        <w:t xml:space="preserve"> paper copies of your application</w:t>
      </w:r>
      <w:r w:rsidR="007B4CD7">
        <w:rPr>
          <w:sz w:val="22"/>
          <w:szCs w:val="22"/>
        </w:rPr>
        <w:t>,</w:t>
      </w:r>
      <w:r>
        <w:rPr>
          <w:sz w:val="22"/>
          <w:szCs w:val="22"/>
        </w:rPr>
        <w:t xml:space="preserve"> plus </w:t>
      </w:r>
      <w:r w:rsidR="0047664E">
        <w:rPr>
          <w:sz w:val="22"/>
          <w:szCs w:val="22"/>
        </w:rPr>
        <w:t>1</w:t>
      </w:r>
      <w:r>
        <w:rPr>
          <w:sz w:val="22"/>
          <w:szCs w:val="22"/>
        </w:rPr>
        <w:t xml:space="preserve"> CD</w:t>
      </w:r>
      <w:r w:rsidR="0047664E">
        <w:rPr>
          <w:sz w:val="22"/>
          <w:szCs w:val="22"/>
        </w:rPr>
        <w:t xml:space="preserve"> containing the application as a PDF file</w:t>
      </w:r>
      <w:r w:rsidR="00065A47">
        <w:rPr>
          <w:sz w:val="22"/>
          <w:szCs w:val="22"/>
        </w:rPr>
        <w:t>.</w:t>
      </w:r>
      <w:r>
        <w:rPr>
          <w:sz w:val="22"/>
          <w:szCs w:val="22"/>
        </w:rPr>
        <w:t xml:space="preserve"> </w:t>
      </w:r>
      <w:r w:rsidR="00281FAB">
        <w:rPr>
          <w:sz w:val="22"/>
          <w:szCs w:val="22"/>
        </w:rPr>
        <w:t>(The CD-</w:t>
      </w:r>
      <w:r w:rsidR="00281FAB" w:rsidRPr="008270F8">
        <w:rPr>
          <w:i/>
          <w:sz w:val="22"/>
          <w:szCs w:val="22"/>
        </w:rPr>
        <w:t>only</w:t>
      </w:r>
      <w:r w:rsidR="00281FAB">
        <w:rPr>
          <w:sz w:val="22"/>
          <w:szCs w:val="22"/>
        </w:rPr>
        <w:t xml:space="preserve"> option was eliminated in 2017.) </w:t>
      </w:r>
      <w:r w:rsidR="007322F5" w:rsidRPr="005F236F">
        <w:rPr>
          <w:sz w:val="22"/>
          <w:szCs w:val="22"/>
        </w:rPr>
        <w:t>We</w:t>
      </w:r>
      <w:r w:rsidR="007322F5">
        <w:rPr>
          <w:sz w:val="22"/>
          <w:szCs w:val="22"/>
        </w:rPr>
        <w:t xml:space="preserve"> reserve the right to return incomplete applications and those that don’t meet these requirements. If you have questions, call 877-237-9064, option 3. </w:t>
      </w:r>
    </w:p>
    <w:p w14:paraId="253AF8B9" w14:textId="77777777" w:rsidR="007322F5" w:rsidRDefault="007322F5" w:rsidP="005E4532">
      <w:pPr>
        <w:pStyle w:val="Default"/>
        <w:rPr>
          <w:b/>
          <w:bCs/>
          <w:sz w:val="28"/>
          <w:szCs w:val="28"/>
        </w:rPr>
      </w:pPr>
    </w:p>
    <w:p w14:paraId="626492E1" w14:textId="77777777" w:rsidR="007322F5" w:rsidRDefault="007322F5" w:rsidP="005E4532">
      <w:pPr>
        <w:pStyle w:val="Default"/>
        <w:rPr>
          <w:sz w:val="28"/>
          <w:szCs w:val="28"/>
        </w:rPr>
      </w:pPr>
      <w:r>
        <w:rPr>
          <w:b/>
          <w:bCs/>
          <w:sz w:val="28"/>
          <w:szCs w:val="28"/>
        </w:rPr>
        <w:t xml:space="preserve">Content </w:t>
      </w:r>
    </w:p>
    <w:p w14:paraId="4763B6BD" w14:textId="1C19FC6A" w:rsidR="007322F5" w:rsidRDefault="007322F5" w:rsidP="005E4532">
      <w:pPr>
        <w:pStyle w:val="Default"/>
        <w:rPr>
          <w:sz w:val="22"/>
          <w:szCs w:val="22"/>
        </w:rPr>
      </w:pPr>
      <w:r>
        <w:rPr>
          <w:sz w:val="22"/>
          <w:szCs w:val="22"/>
        </w:rPr>
        <w:t>In your application, include information on all of your organization’s units or subunits. Do</w:t>
      </w:r>
      <w:r w:rsidR="005B7EBB">
        <w:rPr>
          <w:sz w:val="22"/>
          <w:szCs w:val="22"/>
        </w:rPr>
        <w:t xml:space="preserve"> not</w:t>
      </w:r>
      <w:r>
        <w:rPr>
          <w:sz w:val="22"/>
          <w:szCs w:val="22"/>
        </w:rPr>
        <w:t xml:space="preserve"> add links to </w:t>
      </w:r>
      <w:r w:rsidR="000916AC">
        <w:rPr>
          <w:sz w:val="22"/>
          <w:szCs w:val="22"/>
        </w:rPr>
        <w:t>w</w:t>
      </w:r>
      <w:r>
        <w:rPr>
          <w:sz w:val="22"/>
          <w:szCs w:val="22"/>
        </w:rPr>
        <w:t xml:space="preserve">ebsites. Examiners base their evaluations solely on information within your application. </w:t>
      </w:r>
    </w:p>
    <w:p w14:paraId="57664F85" w14:textId="77777777" w:rsidR="007322F5" w:rsidRDefault="007322F5" w:rsidP="005E4532">
      <w:pPr>
        <w:pStyle w:val="Default"/>
        <w:rPr>
          <w:sz w:val="22"/>
          <w:szCs w:val="22"/>
        </w:rPr>
      </w:pPr>
      <w:r>
        <w:rPr>
          <w:sz w:val="22"/>
          <w:szCs w:val="22"/>
        </w:rPr>
        <w:t xml:space="preserve">Your award application must contain the items listed in the order given below: </w:t>
      </w:r>
    </w:p>
    <w:p w14:paraId="0B057983" w14:textId="77777777" w:rsidR="007322F5" w:rsidRDefault="007322F5" w:rsidP="005E4532">
      <w:pPr>
        <w:pStyle w:val="Default"/>
        <w:rPr>
          <w:b/>
          <w:bCs/>
          <w:sz w:val="22"/>
          <w:szCs w:val="22"/>
        </w:rPr>
      </w:pPr>
    </w:p>
    <w:p w14:paraId="6C13420C" w14:textId="2BF52E20" w:rsidR="007322F5" w:rsidRDefault="007322F5" w:rsidP="005E4532">
      <w:pPr>
        <w:pStyle w:val="Default"/>
        <w:ind w:left="720"/>
        <w:rPr>
          <w:sz w:val="22"/>
          <w:szCs w:val="22"/>
        </w:rPr>
      </w:pPr>
      <w:r>
        <w:rPr>
          <w:b/>
          <w:bCs/>
          <w:sz w:val="22"/>
          <w:szCs w:val="22"/>
        </w:rPr>
        <w:t xml:space="preserve">Blank front cover. </w:t>
      </w:r>
      <w:r>
        <w:rPr>
          <w:sz w:val="22"/>
          <w:szCs w:val="22"/>
        </w:rPr>
        <w:t>To help ensure confidentiality, do</w:t>
      </w:r>
      <w:r w:rsidR="00644574">
        <w:rPr>
          <w:sz w:val="22"/>
          <w:szCs w:val="22"/>
        </w:rPr>
        <w:t xml:space="preserve"> not</w:t>
      </w:r>
      <w:r>
        <w:rPr>
          <w:sz w:val="22"/>
          <w:szCs w:val="22"/>
        </w:rPr>
        <w:t xml:space="preserve"> include text or illustrations. In addition, for paper applications, we strongly recommend using dark-colored card stock for the front cover to ensure that it conceals the information on the title page. </w:t>
      </w:r>
      <w:r w:rsidR="00D47C9D">
        <w:rPr>
          <w:sz w:val="22"/>
          <w:szCs w:val="22"/>
        </w:rPr>
        <w:t>Please</w:t>
      </w:r>
      <w:r w:rsidR="001807BE">
        <w:rPr>
          <w:sz w:val="22"/>
          <w:szCs w:val="22"/>
        </w:rPr>
        <w:t xml:space="preserve"> do </w:t>
      </w:r>
      <w:r w:rsidR="001807BE" w:rsidRPr="008270F8">
        <w:rPr>
          <w:sz w:val="22"/>
          <w:szCs w:val="22"/>
          <w:u w:val="single"/>
        </w:rPr>
        <w:t>not</w:t>
      </w:r>
      <w:r w:rsidR="001807BE">
        <w:rPr>
          <w:sz w:val="22"/>
          <w:szCs w:val="22"/>
        </w:rPr>
        <w:t xml:space="preserve"> add a plastic cover to the front of the application.</w:t>
      </w:r>
    </w:p>
    <w:p w14:paraId="39D9ADB0" w14:textId="77777777" w:rsidR="007322F5" w:rsidRDefault="007322F5" w:rsidP="005E4532">
      <w:pPr>
        <w:pStyle w:val="Default"/>
        <w:ind w:left="720"/>
        <w:rPr>
          <w:b/>
          <w:bCs/>
          <w:sz w:val="22"/>
          <w:szCs w:val="22"/>
        </w:rPr>
      </w:pPr>
    </w:p>
    <w:p w14:paraId="6EE8FEFE" w14:textId="77F73D44" w:rsidR="007322F5" w:rsidRPr="000916AC" w:rsidRDefault="007322F5" w:rsidP="005E4532">
      <w:pPr>
        <w:pStyle w:val="Default"/>
        <w:ind w:left="720"/>
        <w:rPr>
          <w:sz w:val="22"/>
          <w:szCs w:val="22"/>
        </w:rPr>
      </w:pPr>
      <w:r>
        <w:rPr>
          <w:b/>
          <w:bCs/>
          <w:sz w:val="22"/>
          <w:szCs w:val="22"/>
        </w:rPr>
        <w:t xml:space="preserve">Title page. </w:t>
      </w:r>
      <w:r>
        <w:rPr>
          <w:sz w:val="22"/>
          <w:szCs w:val="22"/>
        </w:rPr>
        <w:t xml:space="preserve">Give the name of your organization. You may also include the address and logo, illustrations, the date, a statement indicating that this is an application for the Baldrige Award, and/or a statement regarding the confidentiality of the content. </w:t>
      </w:r>
      <w:r w:rsidRPr="000916AC">
        <w:rPr>
          <w:sz w:val="22"/>
          <w:szCs w:val="22"/>
        </w:rPr>
        <w:t>Do</w:t>
      </w:r>
      <w:r w:rsidR="00C462CC">
        <w:rPr>
          <w:sz w:val="22"/>
          <w:szCs w:val="22"/>
        </w:rPr>
        <w:t xml:space="preserve"> not</w:t>
      </w:r>
      <w:r w:rsidRPr="000916AC">
        <w:rPr>
          <w:sz w:val="22"/>
          <w:szCs w:val="22"/>
        </w:rPr>
        <w:t xml:space="preserve"> include additional information, text, or links to </w:t>
      </w:r>
      <w:r w:rsidR="009311CA" w:rsidRPr="000916AC">
        <w:rPr>
          <w:sz w:val="22"/>
          <w:szCs w:val="22"/>
        </w:rPr>
        <w:t>w</w:t>
      </w:r>
      <w:r w:rsidR="006A3170" w:rsidRPr="000916AC">
        <w:rPr>
          <w:sz w:val="22"/>
          <w:szCs w:val="22"/>
        </w:rPr>
        <w:t>eb</w:t>
      </w:r>
      <w:r w:rsidRPr="000916AC">
        <w:rPr>
          <w:sz w:val="22"/>
          <w:szCs w:val="22"/>
        </w:rPr>
        <w:t xml:space="preserve">sites. </w:t>
      </w:r>
    </w:p>
    <w:p w14:paraId="7B8B501B" w14:textId="77777777" w:rsidR="007322F5" w:rsidRDefault="007322F5" w:rsidP="005E4532">
      <w:pPr>
        <w:pStyle w:val="Default"/>
        <w:ind w:left="720"/>
        <w:rPr>
          <w:b/>
          <w:bCs/>
          <w:sz w:val="22"/>
          <w:szCs w:val="22"/>
        </w:rPr>
      </w:pPr>
    </w:p>
    <w:p w14:paraId="2A8D0323" w14:textId="77777777" w:rsidR="007322F5" w:rsidRDefault="007322F5" w:rsidP="005E4532">
      <w:pPr>
        <w:pStyle w:val="Default"/>
        <w:ind w:left="720"/>
        <w:rPr>
          <w:sz w:val="22"/>
          <w:szCs w:val="22"/>
        </w:rPr>
      </w:pPr>
      <w:r>
        <w:rPr>
          <w:b/>
          <w:bCs/>
          <w:sz w:val="22"/>
          <w:szCs w:val="22"/>
        </w:rPr>
        <w:t xml:space="preserve">Labeled tabs or divider pages. </w:t>
      </w:r>
      <w:r>
        <w:rPr>
          <w:sz w:val="22"/>
          <w:szCs w:val="22"/>
        </w:rPr>
        <w:t xml:space="preserve">Use tabs or divider pages to separate the sections listed below. On each, include only the section title. If you include additional text or illustrations, the pages will count toward the 50-page limit for the Responses Addressing All Criteria Items. </w:t>
      </w:r>
    </w:p>
    <w:p w14:paraId="7EBE1BC5" w14:textId="77777777" w:rsidR="007322F5" w:rsidRDefault="007322F5" w:rsidP="005E4532">
      <w:pPr>
        <w:pStyle w:val="Default"/>
        <w:ind w:left="720"/>
        <w:rPr>
          <w:sz w:val="22"/>
          <w:szCs w:val="22"/>
        </w:rPr>
      </w:pPr>
    </w:p>
    <w:p w14:paraId="5E3C4E66" w14:textId="77777777" w:rsidR="007322F5" w:rsidRDefault="000916AC" w:rsidP="005E4532">
      <w:pPr>
        <w:pStyle w:val="Default"/>
        <w:numPr>
          <w:ilvl w:val="0"/>
          <w:numId w:val="13"/>
        </w:numPr>
        <w:rPr>
          <w:sz w:val="22"/>
          <w:szCs w:val="22"/>
        </w:rPr>
      </w:pPr>
      <w:r>
        <w:rPr>
          <w:sz w:val="22"/>
          <w:szCs w:val="22"/>
        </w:rPr>
        <w:t>T</w:t>
      </w:r>
      <w:r w:rsidR="007322F5">
        <w:rPr>
          <w:sz w:val="22"/>
          <w:szCs w:val="22"/>
        </w:rPr>
        <w:t xml:space="preserve">able of </w:t>
      </w:r>
      <w:r>
        <w:rPr>
          <w:sz w:val="22"/>
          <w:szCs w:val="22"/>
        </w:rPr>
        <w:t>C</w:t>
      </w:r>
      <w:r w:rsidR="007322F5">
        <w:rPr>
          <w:sz w:val="22"/>
          <w:szCs w:val="22"/>
        </w:rPr>
        <w:t xml:space="preserve">ontents </w:t>
      </w:r>
    </w:p>
    <w:p w14:paraId="4A988661" w14:textId="77777777" w:rsidR="006610EA" w:rsidRDefault="006610EA" w:rsidP="005E4532">
      <w:pPr>
        <w:pStyle w:val="Default"/>
        <w:numPr>
          <w:ilvl w:val="0"/>
          <w:numId w:val="13"/>
        </w:numPr>
        <w:rPr>
          <w:sz w:val="22"/>
          <w:szCs w:val="22"/>
        </w:rPr>
      </w:pPr>
      <w:r>
        <w:rPr>
          <w:sz w:val="22"/>
          <w:szCs w:val="22"/>
        </w:rPr>
        <w:t>Page A-1 of the Application Form</w:t>
      </w:r>
    </w:p>
    <w:p w14:paraId="58682395" w14:textId="77777777" w:rsidR="007322F5" w:rsidRDefault="007322F5" w:rsidP="005E4532">
      <w:pPr>
        <w:pStyle w:val="Default"/>
        <w:numPr>
          <w:ilvl w:val="0"/>
          <w:numId w:val="13"/>
        </w:numPr>
        <w:rPr>
          <w:sz w:val="22"/>
          <w:szCs w:val="22"/>
        </w:rPr>
      </w:pPr>
      <w:r>
        <w:rPr>
          <w:sz w:val="22"/>
          <w:szCs w:val="22"/>
        </w:rPr>
        <w:t xml:space="preserve">Eligibility Certification Form </w:t>
      </w:r>
    </w:p>
    <w:p w14:paraId="1C01E493" w14:textId="1D828673" w:rsidR="007322F5" w:rsidRPr="00923FF2" w:rsidRDefault="007322F5" w:rsidP="005E4532">
      <w:pPr>
        <w:pStyle w:val="Default"/>
        <w:numPr>
          <w:ilvl w:val="0"/>
          <w:numId w:val="13"/>
        </w:numPr>
        <w:rPr>
          <w:sz w:val="22"/>
          <w:szCs w:val="22"/>
        </w:rPr>
      </w:pPr>
      <w:r>
        <w:rPr>
          <w:sz w:val="22"/>
          <w:szCs w:val="22"/>
        </w:rPr>
        <w:t xml:space="preserve">organization chart(s) </w:t>
      </w:r>
    </w:p>
    <w:p w14:paraId="0FAA9314" w14:textId="77777777" w:rsidR="007322F5" w:rsidRDefault="007322F5" w:rsidP="005E4532">
      <w:pPr>
        <w:pStyle w:val="Default"/>
        <w:numPr>
          <w:ilvl w:val="0"/>
          <w:numId w:val="13"/>
        </w:numPr>
        <w:rPr>
          <w:sz w:val="22"/>
          <w:szCs w:val="22"/>
        </w:rPr>
      </w:pPr>
      <w:r>
        <w:rPr>
          <w:sz w:val="22"/>
          <w:szCs w:val="22"/>
        </w:rPr>
        <w:t xml:space="preserve">Glossary of Terms and Abbreviations </w:t>
      </w:r>
    </w:p>
    <w:p w14:paraId="1DD9182C" w14:textId="77777777" w:rsidR="007322F5" w:rsidRDefault="007322F5" w:rsidP="005E4532">
      <w:pPr>
        <w:pStyle w:val="Default"/>
        <w:numPr>
          <w:ilvl w:val="0"/>
          <w:numId w:val="13"/>
        </w:numPr>
        <w:rPr>
          <w:sz w:val="22"/>
          <w:szCs w:val="22"/>
        </w:rPr>
      </w:pPr>
      <w:r>
        <w:rPr>
          <w:sz w:val="22"/>
          <w:szCs w:val="22"/>
        </w:rPr>
        <w:t xml:space="preserve">Organizational Profile </w:t>
      </w:r>
    </w:p>
    <w:p w14:paraId="2C81026A" w14:textId="77777777" w:rsidR="007322F5" w:rsidRDefault="007322F5" w:rsidP="005E4532">
      <w:pPr>
        <w:pStyle w:val="Default"/>
        <w:numPr>
          <w:ilvl w:val="0"/>
          <w:numId w:val="13"/>
        </w:numPr>
        <w:rPr>
          <w:sz w:val="22"/>
          <w:szCs w:val="22"/>
        </w:rPr>
      </w:pPr>
      <w:r>
        <w:rPr>
          <w:sz w:val="22"/>
          <w:szCs w:val="22"/>
        </w:rPr>
        <w:t xml:space="preserve">Responses Addressing All Criteria Items </w:t>
      </w:r>
    </w:p>
    <w:p w14:paraId="6C465959" w14:textId="77777777" w:rsidR="00D47C9D" w:rsidRDefault="00D47C9D" w:rsidP="005E4532">
      <w:pPr>
        <w:pStyle w:val="Default"/>
        <w:ind w:left="720"/>
        <w:rPr>
          <w:sz w:val="22"/>
          <w:szCs w:val="22"/>
        </w:rPr>
      </w:pPr>
    </w:p>
    <w:p w14:paraId="61DE980D" w14:textId="77777777" w:rsidR="007322F5" w:rsidRDefault="007322F5" w:rsidP="005E4532">
      <w:pPr>
        <w:pStyle w:val="Default"/>
        <w:ind w:left="720"/>
        <w:rPr>
          <w:sz w:val="22"/>
          <w:szCs w:val="22"/>
        </w:rPr>
      </w:pPr>
      <w:r>
        <w:rPr>
          <w:sz w:val="22"/>
          <w:szCs w:val="22"/>
        </w:rPr>
        <w:t xml:space="preserve">If you wish, you may also use labeled tabs or divider pages to separate your responses to the seven Criteria categories. </w:t>
      </w:r>
    </w:p>
    <w:p w14:paraId="337C1A24" w14:textId="77777777" w:rsidR="007322F5" w:rsidRDefault="007322F5" w:rsidP="005E4532">
      <w:pPr>
        <w:pStyle w:val="Default"/>
        <w:ind w:left="720"/>
        <w:rPr>
          <w:b/>
          <w:bCs/>
          <w:sz w:val="22"/>
          <w:szCs w:val="22"/>
        </w:rPr>
      </w:pPr>
    </w:p>
    <w:p w14:paraId="3B03B4BD" w14:textId="450AF9EB" w:rsidR="007322F5" w:rsidRDefault="007322F5" w:rsidP="005E4532">
      <w:pPr>
        <w:pStyle w:val="Default"/>
        <w:ind w:left="720"/>
        <w:rPr>
          <w:sz w:val="22"/>
          <w:szCs w:val="22"/>
        </w:rPr>
      </w:pPr>
      <w:r>
        <w:rPr>
          <w:b/>
          <w:bCs/>
          <w:sz w:val="22"/>
          <w:szCs w:val="22"/>
        </w:rPr>
        <w:t xml:space="preserve">Table of contents. </w:t>
      </w:r>
      <w:r>
        <w:rPr>
          <w:sz w:val="22"/>
          <w:szCs w:val="22"/>
        </w:rPr>
        <w:t xml:space="preserve">Indicate the page numbers for the </w:t>
      </w:r>
    </w:p>
    <w:p w14:paraId="51228B61" w14:textId="4E0A6934" w:rsidR="00612BCD" w:rsidRDefault="00612BCD" w:rsidP="005E4532">
      <w:pPr>
        <w:pStyle w:val="Default"/>
        <w:numPr>
          <w:ilvl w:val="0"/>
          <w:numId w:val="14"/>
        </w:numPr>
        <w:rPr>
          <w:sz w:val="22"/>
          <w:szCs w:val="22"/>
        </w:rPr>
      </w:pPr>
      <w:r>
        <w:rPr>
          <w:sz w:val="22"/>
          <w:szCs w:val="22"/>
        </w:rPr>
        <w:t>Award Application Form</w:t>
      </w:r>
    </w:p>
    <w:p w14:paraId="18399273" w14:textId="77777777" w:rsidR="007322F5" w:rsidRDefault="007322F5" w:rsidP="005E4532">
      <w:pPr>
        <w:pStyle w:val="Default"/>
        <w:numPr>
          <w:ilvl w:val="0"/>
          <w:numId w:val="11"/>
        </w:numPr>
        <w:rPr>
          <w:sz w:val="22"/>
          <w:szCs w:val="22"/>
        </w:rPr>
      </w:pPr>
      <w:r>
        <w:rPr>
          <w:sz w:val="22"/>
          <w:szCs w:val="22"/>
        </w:rPr>
        <w:t xml:space="preserve">Eligibility Certification Form (date-stamped) </w:t>
      </w:r>
    </w:p>
    <w:p w14:paraId="5D5C4288" w14:textId="68863C09" w:rsidR="007322F5" w:rsidRPr="00BF4F12" w:rsidRDefault="007322F5" w:rsidP="005E4532">
      <w:pPr>
        <w:pStyle w:val="Default"/>
        <w:numPr>
          <w:ilvl w:val="0"/>
          <w:numId w:val="11"/>
        </w:numPr>
        <w:rPr>
          <w:sz w:val="22"/>
          <w:szCs w:val="22"/>
        </w:rPr>
      </w:pPr>
      <w:r>
        <w:rPr>
          <w:sz w:val="22"/>
          <w:szCs w:val="22"/>
        </w:rPr>
        <w:t xml:space="preserve">organization chart(s) (date-stamped) </w:t>
      </w:r>
    </w:p>
    <w:p w14:paraId="37713373" w14:textId="77777777" w:rsidR="007322F5" w:rsidRDefault="007322F5" w:rsidP="005E4532">
      <w:pPr>
        <w:pStyle w:val="Default"/>
        <w:numPr>
          <w:ilvl w:val="0"/>
          <w:numId w:val="11"/>
        </w:numPr>
        <w:rPr>
          <w:sz w:val="22"/>
          <w:szCs w:val="22"/>
        </w:rPr>
      </w:pPr>
      <w:r>
        <w:rPr>
          <w:sz w:val="22"/>
          <w:szCs w:val="22"/>
        </w:rPr>
        <w:t xml:space="preserve">Glossary of Terms and Abbreviations </w:t>
      </w:r>
    </w:p>
    <w:p w14:paraId="0CCF86AA" w14:textId="77777777" w:rsidR="007322F5" w:rsidRDefault="007322F5" w:rsidP="005E4532">
      <w:pPr>
        <w:pStyle w:val="Default"/>
        <w:numPr>
          <w:ilvl w:val="0"/>
          <w:numId w:val="11"/>
        </w:numPr>
        <w:rPr>
          <w:sz w:val="22"/>
          <w:szCs w:val="22"/>
        </w:rPr>
      </w:pPr>
      <w:r>
        <w:rPr>
          <w:sz w:val="22"/>
          <w:szCs w:val="22"/>
        </w:rPr>
        <w:t xml:space="preserve">Organizational Profile </w:t>
      </w:r>
    </w:p>
    <w:p w14:paraId="106DF0F7" w14:textId="77777777" w:rsidR="007322F5" w:rsidRDefault="007322F5" w:rsidP="005E4532">
      <w:pPr>
        <w:pStyle w:val="Default"/>
        <w:numPr>
          <w:ilvl w:val="0"/>
          <w:numId w:val="11"/>
        </w:numPr>
        <w:rPr>
          <w:sz w:val="22"/>
          <w:szCs w:val="22"/>
        </w:rPr>
      </w:pPr>
      <w:r>
        <w:rPr>
          <w:sz w:val="22"/>
          <w:szCs w:val="22"/>
        </w:rPr>
        <w:t xml:space="preserve">individual category and item sections </w:t>
      </w:r>
    </w:p>
    <w:p w14:paraId="64C1F8F6" w14:textId="77777777" w:rsidR="007322F5" w:rsidRDefault="007322F5" w:rsidP="005E4532">
      <w:pPr>
        <w:pStyle w:val="Default"/>
        <w:ind w:left="720"/>
        <w:rPr>
          <w:sz w:val="22"/>
          <w:szCs w:val="22"/>
        </w:rPr>
      </w:pPr>
      <w:r>
        <w:rPr>
          <w:sz w:val="22"/>
          <w:szCs w:val="22"/>
        </w:rPr>
        <w:br/>
        <w:t xml:space="preserve">You don’t need to indicate the page numbers for areas to address, tables, and figures. </w:t>
      </w:r>
    </w:p>
    <w:p w14:paraId="0078EF48" w14:textId="77777777" w:rsidR="007322F5" w:rsidRDefault="007322F5" w:rsidP="005E4532">
      <w:pPr>
        <w:pStyle w:val="Default"/>
        <w:ind w:left="720"/>
        <w:rPr>
          <w:b/>
          <w:bCs/>
          <w:sz w:val="22"/>
          <w:szCs w:val="22"/>
        </w:rPr>
      </w:pPr>
    </w:p>
    <w:p w14:paraId="3A803E93" w14:textId="77777777" w:rsidR="007322F5" w:rsidRDefault="007322F5" w:rsidP="005E4532">
      <w:pPr>
        <w:pStyle w:val="Default"/>
        <w:ind w:left="720"/>
        <w:rPr>
          <w:sz w:val="22"/>
          <w:szCs w:val="22"/>
        </w:rPr>
      </w:pPr>
      <w:r>
        <w:rPr>
          <w:b/>
          <w:bCs/>
          <w:sz w:val="22"/>
          <w:szCs w:val="22"/>
        </w:rPr>
        <w:t xml:space="preserve">Eligibility form and organization charts. </w:t>
      </w:r>
      <w:r>
        <w:rPr>
          <w:sz w:val="22"/>
          <w:szCs w:val="22"/>
        </w:rPr>
        <w:t xml:space="preserve">Include these signed and stamped documents, which ASQ will return to your organization at the conclusion of the eligibility certification process: </w:t>
      </w:r>
    </w:p>
    <w:p w14:paraId="64ED67B1" w14:textId="77777777" w:rsidR="007322F5" w:rsidRDefault="007322F5" w:rsidP="005E4532">
      <w:pPr>
        <w:pStyle w:val="Default"/>
        <w:ind w:left="720"/>
        <w:rPr>
          <w:sz w:val="22"/>
          <w:szCs w:val="22"/>
        </w:rPr>
      </w:pPr>
    </w:p>
    <w:p w14:paraId="02AFD1E3" w14:textId="77777777" w:rsidR="007322F5" w:rsidRDefault="007322F5" w:rsidP="005E4532">
      <w:pPr>
        <w:pStyle w:val="Default"/>
        <w:numPr>
          <w:ilvl w:val="0"/>
          <w:numId w:val="12"/>
        </w:numPr>
        <w:rPr>
          <w:sz w:val="22"/>
          <w:szCs w:val="22"/>
        </w:rPr>
      </w:pPr>
      <w:r>
        <w:rPr>
          <w:sz w:val="22"/>
          <w:szCs w:val="22"/>
        </w:rPr>
        <w:t xml:space="preserve">Eligibility Certification Form </w:t>
      </w:r>
    </w:p>
    <w:p w14:paraId="2E13AA1D" w14:textId="77777777" w:rsidR="007322F5" w:rsidRDefault="007322F5" w:rsidP="005E4532">
      <w:pPr>
        <w:pStyle w:val="Default"/>
        <w:numPr>
          <w:ilvl w:val="0"/>
          <w:numId w:val="12"/>
        </w:numPr>
        <w:rPr>
          <w:sz w:val="22"/>
          <w:szCs w:val="22"/>
        </w:rPr>
      </w:pPr>
      <w:r>
        <w:rPr>
          <w:sz w:val="22"/>
          <w:szCs w:val="22"/>
        </w:rPr>
        <w:t>line-and-box organization chart(s) for your organization</w:t>
      </w:r>
    </w:p>
    <w:p w14:paraId="4371DA4D" w14:textId="77777777" w:rsidR="007322F5" w:rsidRDefault="007322F5" w:rsidP="005E4532">
      <w:pPr>
        <w:pStyle w:val="Default"/>
        <w:numPr>
          <w:ilvl w:val="0"/>
          <w:numId w:val="12"/>
        </w:numPr>
        <w:rPr>
          <w:sz w:val="22"/>
          <w:szCs w:val="22"/>
        </w:rPr>
      </w:pPr>
      <w:r>
        <w:rPr>
          <w:sz w:val="22"/>
          <w:szCs w:val="22"/>
        </w:rPr>
        <w:t>line-and-box organization chart(s) of the parent (if your organization is a subunit)</w:t>
      </w:r>
    </w:p>
    <w:p w14:paraId="01D09C8F" w14:textId="77777777" w:rsidR="007322F5" w:rsidRDefault="007322F5" w:rsidP="005E4532">
      <w:pPr>
        <w:pStyle w:val="Default"/>
        <w:rPr>
          <w:sz w:val="22"/>
          <w:szCs w:val="22"/>
        </w:rPr>
      </w:pPr>
    </w:p>
    <w:p w14:paraId="3B12D298" w14:textId="00BA0315" w:rsidR="007322F5" w:rsidRDefault="007322F5" w:rsidP="002B2931">
      <w:pPr>
        <w:pStyle w:val="Default"/>
        <w:ind w:left="720"/>
        <w:rPr>
          <w:sz w:val="22"/>
          <w:szCs w:val="22"/>
        </w:rPr>
      </w:pPr>
      <w:r>
        <w:rPr>
          <w:sz w:val="22"/>
          <w:szCs w:val="22"/>
        </w:rPr>
        <w:t>Please do</w:t>
      </w:r>
      <w:r w:rsidR="00824490">
        <w:rPr>
          <w:sz w:val="22"/>
          <w:szCs w:val="22"/>
        </w:rPr>
        <w:t xml:space="preserve"> not</w:t>
      </w:r>
      <w:r>
        <w:rPr>
          <w:sz w:val="22"/>
          <w:szCs w:val="22"/>
        </w:rPr>
        <w:t xml:space="preserve"> include website references or sensitive payment information on the form. </w:t>
      </w:r>
    </w:p>
    <w:p w14:paraId="5C25F759" w14:textId="77777777" w:rsidR="007322F5" w:rsidRDefault="007322F5" w:rsidP="002B2931">
      <w:pPr>
        <w:pStyle w:val="Default"/>
        <w:ind w:left="720"/>
        <w:rPr>
          <w:b/>
          <w:bCs/>
          <w:sz w:val="22"/>
          <w:szCs w:val="22"/>
        </w:rPr>
      </w:pPr>
    </w:p>
    <w:p w14:paraId="378EF1EA" w14:textId="6BB727E7" w:rsidR="007322F5" w:rsidRDefault="007322F5" w:rsidP="002B2931">
      <w:pPr>
        <w:pStyle w:val="Default"/>
        <w:ind w:left="720"/>
        <w:rPr>
          <w:sz w:val="22"/>
          <w:szCs w:val="22"/>
        </w:rPr>
      </w:pPr>
      <w:r>
        <w:rPr>
          <w:b/>
          <w:bCs/>
          <w:sz w:val="22"/>
          <w:szCs w:val="22"/>
        </w:rPr>
        <w:t xml:space="preserve">Application form. </w:t>
      </w:r>
      <w:r>
        <w:rPr>
          <w:sz w:val="22"/>
          <w:szCs w:val="22"/>
        </w:rPr>
        <w:t xml:space="preserve">In each of the </w:t>
      </w:r>
      <w:r w:rsidR="001351B2">
        <w:rPr>
          <w:sz w:val="22"/>
          <w:szCs w:val="22"/>
        </w:rPr>
        <w:t>30</w:t>
      </w:r>
      <w:r>
        <w:rPr>
          <w:sz w:val="22"/>
          <w:szCs w:val="22"/>
        </w:rPr>
        <w:t xml:space="preserve"> paper copies and in the PDF file on your CD, include page A-1 of the form only, ensuring that it is signed by your organization’s highest-ranking official. This page indicates that your organization agrees to the terms and conditions of the award process and that, if selected to receive a site visit, your organization agrees to pay reasonable associated costs (see the Award Process Fees page on our </w:t>
      </w:r>
      <w:r w:rsidR="004B1B45">
        <w:rPr>
          <w:sz w:val="22"/>
          <w:szCs w:val="22"/>
        </w:rPr>
        <w:t>w</w:t>
      </w:r>
      <w:r>
        <w:rPr>
          <w:sz w:val="22"/>
          <w:szCs w:val="22"/>
        </w:rPr>
        <w:t xml:space="preserve">ebsite). </w:t>
      </w:r>
    </w:p>
    <w:p w14:paraId="01E37D05" w14:textId="77777777" w:rsidR="007322F5" w:rsidRDefault="007322F5" w:rsidP="002B2931">
      <w:pPr>
        <w:pStyle w:val="Default"/>
        <w:ind w:left="720"/>
        <w:rPr>
          <w:b/>
          <w:bCs/>
          <w:sz w:val="22"/>
          <w:szCs w:val="22"/>
        </w:rPr>
      </w:pPr>
    </w:p>
    <w:p w14:paraId="0F3FE895" w14:textId="0EDA0978" w:rsidR="007322F5" w:rsidRDefault="007322F5" w:rsidP="002B2931">
      <w:pPr>
        <w:pStyle w:val="Default"/>
        <w:ind w:left="720"/>
        <w:rPr>
          <w:sz w:val="22"/>
          <w:szCs w:val="22"/>
        </w:rPr>
      </w:pPr>
      <w:r>
        <w:rPr>
          <w:b/>
          <w:bCs/>
          <w:sz w:val="22"/>
          <w:szCs w:val="22"/>
        </w:rPr>
        <w:t xml:space="preserve">Glossary of Terms and Abbreviations. </w:t>
      </w:r>
      <w:r>
        <w:rPr>
          <w:sz w:val="22"/>
          <w:szCs w:val="22"/>
        </w:rPr>
        <w:t>In the glossary, include only terms and abbreviations used in your application, with very brief definitions. Do</w:t>
      </w:r>
      <w:r w:rsidR="00570025">
        <w:rPr>
          <w:sz w:val="22"/>
          <w:szCs w:val="22"/>
        </w:rPr>
        <w:t xml:space="preserve"> not</w:t>
      </w:r>
      <w:r>
        <w:rPr>
          <w:sz w:val="22"/>
          <w:szCs w:val="22"/>
        </w:rPr>
        <w:t xml:space="preserve"> include descriptions of processes, tools, methods, or techniques in the glossary, or your application will be returned to you. </w:t>
      </w:r>
      <w:r w:rsidR="00B32B8C">
        <w:rPr>
          <w:sz w:val="22"/>
          <w:szCs w:val="22"/>
        </w:rPr>
        <w:t xml:space="preserve">See the </w:t>
      </w:r>
      <w:hyperlink r:id="rId7" w:history="1">
        <w:r w:rsidR="00B32B8C" w:rsidRPr="00134F0C">
          <w:rPr>
            <w:rStyle w:val="Hyperlink"/>
            <w:i/>
            <w:sz w:val="22"/>
            <w:szCs w:val="22"/>
          </w:rPr>
          <w:t>201</w:t>
        </w:r>
        <w:r w:rsidR="00134F0C" w:rsidRPr="00134F0C">
          <w:rPr>
            <w:rStyle w:val="Hyperlink"/>
            <w:i/>
            <w:sz w:val="22"/>
            <w:szCs w:val="22"/>
          </w:rPr>
          <w:t>8 Green Gateway Case Study</w:t>
        </w:r>
      </w:hyperlink>
      <w:r w:rsidR="00B32B8C" w:rsidRPr="005E4532">
        <w:rPr>
          <w:i/>
          <w:sz w:val="22"/>
          <w:szCs w:val="22"/>
        </w:rPr>
        <w:t xml:space="preserve"> </w:t>
      </w:r>
      <w:r w:rsidR="00B32B8C">
        <w:rPr>
          <w:sz w:val="22"/>
          <w:szCs w:val="22"/>
        </w:rPr>
        <w:t xml:space="preserve">for additional examples. </w:t>
      </w:r>
    </w:p>
    <w:p w14:paraId="21CA65B7" w14:textId="77777777" w:rsidR="007322F5" w:rsidRDefault="007322F5" w:rsidP="002B2931">
      <w:pPr>
        <w:pStyle w:val="Default"/>
        <w:ind w:left="720"/>
        <w:rPr>
          <w:sz w:val="22"/>
          <w:szCs w:val="22"/>
        </w:rPr>
      </w:pPr>
    </w:p>
    <w:p w14:paraId="6CACCFD4" w14:textId="5CD6FEC5" w:rsidR="007322F5" w:rsidRDefault="007322F5" w:rsidP="002B2931">
      <w:pPr>
        <w:pStyle w:val="Default"/>
        <w:ind w:left="720"/>
        <w:rPr>
          <w:sz w:val="22"/>
          <w:szCs w:val="22"/>
        </w:rPr>
      </w:pPr>
      <w:r>
        <w:rPr>
          <w:sz w:val="22"/>
          <w:szCs w:val="22"/>
        </w:rPr>
        <w:t>Acceptable example</w:t>
      </w:r>
      <w:r w:rsidR="00D145EC">
        <w:rPr>
          <w:sz w:val="22"/>
          <w:szCs w:val="22"/>
        </w:rPr>
        <w:t>s</w:t>
      </w:r>
      <w:r>
        <w:rPr>
          <w:sz w:val="22"/>
          <w:szCs w:val="22"/>
        </w:rPr>
        <w:t xml:space="preserve"> of a glossary entry </w:t>
      </w:r>
      <w:r w:rsidR="00D145EC">
        <w:rPr>
          <w:sz w:val="22"/>
          <w:szCs w:val="22"/>
        </w:rPr>
        <w:t>are</w:t>
      </w:r>
      <w:r>
        <w:rPr>
          <w:sz w:val="22"/>
          <w:szCs w:val="22"/>
        </w:rPr>
        <w:t xml:space="preserve"> </w:t>
      </w:r>
    </w:p>
    <w:p w14:paraId="3CADFA9E" w14:textId="77777777" w:rsidR="007322F5" w:rsidRDefault="007322F5" w:rsidP="002B2931">
      <w:pPr>
        <w:pStyle w:val="Default"/>
        <w:ind w:left="720"/>
        <w:rPr>
          <w:b/>
          <w:bCs/>
          <w:sz w:val="22"/>
          <w:szCs w:val="22"/>
        </w:rPr>
      </w:pPr>
    </w:p>
    <w:p w14:paraId="12079A60" w14:textId="6EBCB6ED" w:rsidR="00CA44E6" w:rsidRPr="00AD0A7C" w:rsidRDefault="000029F2" w:rsidP="00134F0C">
      <w:pPr>
        <w:pStyle w:val="Default"/>
        <w:ind w:left="1440"/>
        <w:rPr>
          <w:sz w:val="22"/>
          <w:szCs w:val="22"/>
        </w:rPr>
      </w:pPr>
      <w:r>
        <w:rPr>
          <w:b/>
          <w:bCs/>
          <w:sz w:val="22"/>
          <w:szCs w:val="22"/>
        </w:rPr>
        <w:t xml:space="preserve">PES: </w:t>
      </w:r>
      <w:r>
        <w:rPr>
          <w:bCs/>
          <w:sz w:val="22"/>
          <w:szCs w:val="22"/>
        </w:rPr>
        <w:t>Performance Evaluation System</w:t>
      </w:r>
    </w:p>
    <w:p w14:paraId="797449F3" w14:textId="5F1DB723" w:rsidR="007322F5" w:rsidRDefault="007322F5" w:rsidP="002B2931">
      <w:pPr>
        <w:pStyle w:val="Default"/>
        <w:ind w:left="1440"/>
        <w:rPr>
          <w:sz w:val="22"/>
          <w:szCs w:val="22"/>
        </w:rPr>
      </w:pPr>
      <w:r>
        <w:rPr>
          <w:b/>
          <w:bCs/>
          <w:sz w:val="22"/>
          <w:szCs w:val="22"/>
        </w:rPr>
        <w:t xml:space="preserve">SPP: </w:t>
      </w:r>
      <w:r>
        <w:rPr>
          <w:sz w:val="22"/>
          <w:szCs w:val="22"/>
        </w:rPr>
        <w:t xml:space="preserve">strategic planning process </w:t>
      </w:r>
    </w:p>
    <w:p w14:paraId="7D45E536" w14:textId="77777777" w:rsidR="007322F5" w:rsidRDefault="007322F5" w:rsidP="002B2931">
      <w:pPr>
        <w:pStyle w:val="Default"/>
        <w:ind w:left="720"/>
        <w:rPr>
          <w:sz w:val="22"/>
          <w:szCs w:val="22"/>
        </w:rPr>
      </w:pPr>
    </w:p>
    <w:p w14:paraId="7D774538" w14:textId="3EF8AB07" w:rsidR="007322F5" w:rsidRDefault="007322F5" w:rsidP="002B2931">
      <w:pPr>
        <w:pStyle w:val="Default"/>
        <w:ind w:left="720"/>
        <w:rPr>
          <w:sz w:val="22"/>
          <w:szCs w:val="22"/>
        </w:rPr>
      </w:pPr>
      <w:r>
        <w:rPr>
          <w:sz w:val="22"/>
          <w:szCs w:val="22"/>
        </w:rPr>
        <w:t>The following example</w:t>
      </w:r>
      <w:r w:rsidR="00D145EC">
        <w:rPr>
          <w:sz w:val="22"/>
          <w:szCs w:val="22"/>
        </w:rPr>
        <w:t>s</w:t>
      </w:r>
      <w:r>
        <w:rPr>
          <w:sz w:val="22"/>
          <w:szCs w:val="22"/>
        </w:rPr>
        <w:t xml:space="preserve"> </w:t>
      </w:r>
      <w:r w:rsidR="00D145EC">
        <w:rPr>
          <w:sz w:val="22"/>
          <w:szCs w:val="22"/>
        </w:rPr>
        <w:t>are</w:t>
      </w:r>
      <w:r>
        <w:rPr>
          <w:sz w:val="22"/>
          <w:szCs w:val="22"/>
        </w:rPr>
        <w:t xml:space="preserve"> not acceptable because it includes a description: </w:t>
      </w:r>
    </w:p>
    <w:p w14:paraId="63A7783E" w14:textId="77777777" w:rsidR="007322F5" w:rsidRDefault="007322F5" w:rsidP="002B2931">
      <w:pPr>
        <w:pStyle w:val="Default"/>
        <w:ind w:left="720"/>
        <w:rPr>
          <w:b/>
          <w:bCs/>
          <w:sz w:val="22"/>
          <w:szCs w:val="22"/>
        </w:rPr>
      </w:pPr>
    </w:p>
    <w:p w14:paraId="1A1EF275" w14:textId="5436E595" w:rsidR="000029F2" w:rsidRPr="00AD0A7C" w:rsidRDefault="000029F2" w:rsidP="002B2931">
      <w:pPr>
        <w:pStyle w:val="Default"/>
        <w:ind w:left="1440"/>
        <w:rPr>
          <w:bCs/>
          <w:sz w:val="22"/>
          <w:szCs w:val="22"/>
        </w:rPr>
      </w:pPr>
      <w:r>
        <w:rPr>
          <w:b/>
          <w:bCs/>
          <w:sz w:val="22"/>
          <w:szCs w:val="22"/>
        </w:rPr>
        <w:t xml:space="preserve">PES: </w:t>
      </w:r>
      <w:r>
        <w:rPr>
          <w:bCs/>
          <w:sz w:val="22"/>
          <w:szCs w:val="22"/>
        </w:rPr>
        <w:t xml:space="preserve">Performance Evaluation System used by ST members to assess associate capability and capacity when setting organizational direction. </w:t>
      </w:r>
    </w:p>
    <w:p w14:paraId="2ABCC8F4" w14:textId="7C531379" w:rsidR="007322F5" w:rsidRDefault="007322F5" w:rsidP="002B2931">
      <w:pPr>
        <w:pStyle w:val="Default"/>
        <w:ind w:left="1440"/>
        <w:rPr>
          <w:sz w:val="22"/>
          <w:szCs w:val="22"/>
        </w:rPr>
      </w:pPr>
      <w:r>
        <w:rPr>
          <w:b/>
          <w:bCs/>
          <w:sz w:val="22"/>
          <w:szCs w:val="22"/>
        </w:rPr>
        <w:t xml:space="preserve">SPP: </w:t>
      </w:r>
      <w:r>
        <w:rPr>
          <w:sz w:val="22"/>
          <w:szCs w:val="22"/>
        </w:rPr>
        <w:t>strategic planning process, which has nine steps: a review of key documents, such as the research contract with the USDA; a two-day retreat; a review of funding and mandates; a review of current organizational performance; a review of an environmental scan; appreciative inquiry; brainstorming; allocation of resources; and creation of action plans.</w:t>
      </w:r>
    </w:p>
    <w:p w14:paraId="2775F7BB" w14:textId="77777777" w:rsidR="007322F5" w:rsidRDefault="007322F5" w:rsidP="002B2931">
      <w:pPr>
        <w:pStyle w:val="Default"/>
        <w:ind w:left="720"/>
        <w:rPr>
          <w:sz w:val="22"/>
          <w:szCs w:val="22"/>
        </w:rPr>
      </w:pPr>
    </w:p>
    <w:p w14:paraId="73AD9886" w14:textId="77777777" w:rsidR="007322F5" w:rsidRDefault="007322F5" w:rsidP="002B2931">
      <w:pPr>
        <w:pStyle w:val="Default"/>
        <w:ind w:left="720"/>
        <w:rPr>
          <w:sz w:val="22"/>
          <w:szCs w:val="22"/>
        </w:rPr>
      </w:pPr>
      <w:r>
        <w:rPr>
          <w:b/>
          <w:bCs/>
          <w:sz w:val="22"/>
          <w:szCs w:val="22"/>
        </w:rPr>
        <w:t xml:space="preserve">Organizational Profile. </w:t>
      </w:r>
      <w:r>
        <w:rPr>
          <w:sz w:val="22"/>
          <w:szCs w:val="22"/>
        </w:rPr>
        <w:t xml:space="preserve">This section outlines your organization and states the key factors that influence its operations and future directions. Examiners use this vital part of your application throughout their review. For guidelines on preparing this section, see the appropriate </w:t>
      </w:r>
      <w:r w:rsidR="009311CA">
        <w:rPr>
          <w:i/>
          <w:sz w:val="22"/>
          <w:szCs w:val="22"/>
        </w:rPr>
        <w:t>Baldrige Excellence Framework</w:t>
      </w:r>
      <w:r>
        <w:rPr>
          <w:i/>
          <w:iCs/>
          <w:sz w:val="22"/>
          <w:szCs w:val="22"/>
        </w:rPr>
        <w:t xml:space="preserve"> </w:t>
      </w:r>
      <w:r>
        <w:rPr>
          <w:sz w:val="22"/>
          <w:szCs w:val="22"/>
        </w:rPr>
        <w:t xml:space="preserve">booklet. </w:t>
      </w:r>
      <w:r>
        <w:rPr>
          <w:sz w:val="22"/>
          <w:szCs w:val="22"/>
        </w:rPr>
        <w:br/>
      </w:r>
    </w:p>
    <w:p w14:paraId="65C1337B" w14:textId="77777777" w:rsidR="007322F5" w:rsidRDefault="007322F5" w:rsidP="002B2931">
      <w:pPr>
        <w:pStyle w:val="Default"/>
        <w:ind w:left="720"/>
        <w:rPr>
          <w:sz w:val="22"/>
          <w:szCs w:val="22"/>
        </w:rPr>
      </w:pPr>
      <w:r>
        <w:rPr>
          <w:b/>
          <w:bCs/>
          <w:sz w:val="22"/>
          <w:szCs w:val="22"/>
        </w:rPr>
        <w:t xml:space="preserve">Responses Addressing All Criteria Items. </w:t>
      </w:r>
      <w:r>
        <w:rPr>
          <w:sz w:val="22"/>
          <w:szCs w:val="22"/>
        </w:rPr>
        <w:t xml:space="preserve">In this section, respond to each item as a whole, using the category and item designations in the </w:t>
      </w:r>
      <w:r w:rsidR="009311CA">
        <w:rPr>
          <w:sz w:val="22"/>
          <w:szCs w:val="22"/>
        </w:rPr>
        <w:t xml:space="preserve">Criteria within the appropriate </w:t>
      </w:r>
      <w:r w:rsidR="009311CA">
        <w:rPr>
          <w:i/>
          <w:iCs/>
          <w:sz w:val="22"/>
          <w:szCs w:val="22"/>
        </w:rPr>
        <w:t>Baldrige Excellence Framework</w:t>
      </w:r>
      <w:r w:rsidR="009311CA">
        <w:rPr>
          <w:sz w:val="22"/>
          <w:szCs w:val="22"/>
        </w:rPr>
        <w:t xml:space="preserve"> booklet</w:t>
      </w:r>
      <w:r w:rsidR="00D47C9D">
        <w:rPr>
          <w:sz w:val="22"/>
          <w:szCs w:val="22"/>
        </w:rPr>
        <w:t>.</w:t>
      </w:r>
      <w:r>
        <w:rPr>
          <w:sz w:val="22"/>
          <w:szCs w:val="22"/>
        </w:rPr>
        <w:t xml:space="preserve"> In your responses to the areas to address within the items, emphasize your organization and its performance system, maintaining the order of the areas. </w:t>
      </w:r>
    </w:p>
    <w:p w14:paraId="3FE0D79D" w14:textId="77777777" w:rsidR="007322F5" w:rsidRDefault="007322F5" w:rsidP="002B2931">
      <w:pPr>
        <w:pStyle w:val="Default"/>
        <w:ind w:left="720"/>
        <w:rPr>
          <w:sz w:val="22"/>
          <w:szCs w:val="22"/>
        </w:rPr>
      </w:pPr>
    </w:p>
    <w:p w14:paraId="2FBC8B63" w14:textId="77777777" w:rsidR="007322F5" w:rsidRDefault="007322F5" w:rsidP="002B2931">
      <w:pPr>
        <w:pStyle w:val="Default"/>
        <w:ind w:left="720"/>
        <w:rPr>
          <w:sz w:val="22"/>
          <w:szCs w:val="22"/>
        </w:rPr>
      </w:pPr>
      <w:r>
        <w:rPr>
          <w:sz w:val="22"/>
          <w:szCs w:val="22"/>
        </w:rPr>
        <w:lastRenderedPageBreak/>
        <w:t xml:space="preserve">Label the areas to address as in the Criteria booklets (e.g., 4.2a). You may group responses for multiple areas (e.g., 4.2a, b). If an area to address does not pertain to your organization or its performance system, explain why in one or two sentences. </w:t>
      </w:r>
    </w:p>
    <w:p w14:paraId="6F3C1746" w14:textId="77777777" w:rsidR="007322F5" w:rsidRDefault="007322F5" w:rsidP="002B2931">
      <w:pPr>
        <w:pStyle w:val="Default"/>
        <w:ind w:left="720"/>
        <w:rPr>
          <w:sz w:val="22"/>
          <w:szCs w:val="22"/>
        </w:rPr>
      </w:pPr>
    </w:p>
    <w:p w14:paraId="6F55CF1D" w14:textId="77777777" w:rsidR="007322F5" w:rsidRDefault="007322F5" w:rsidP="002B2931">
      <w:pPr>
        <w:pStyle w:val="Default"/>
        <w:ind w:left="720"/>
        <w:rPr>
          <w:sz w:val="22"/>
          <w:szCs w:val="22"/>
        </w:rPr>
      </w:pPr>
      <w:r>
        <w:rPr>
          <w:sz w:val="22"/>
          <w:szCs w:val="22"/>
        </w:rPr>
        <w:t xml:space="preserve">Discussion of results and the results themselves should be close together in a Baldrige Award application. Trends that show a significant beneficial or adverse change should be explained. Use figure numbers that correspond to items. For example, the third figure for item 7.1 would be Figure 7.1-3. </w:t>
      </w:r>
    </w:p>
    <w:p w14:paraId="49F780F3" w14:textId="77777777" w:rsidR="00763BD5" w:rsidRDefault="00763BD5" w:rsidP="002B2931">
      <w:pPr>
        <w:pStyle w:val="Default"/>
        <w:ind w:left="720"/>
        <w:rPr>
          <w:sz w:val="22"/>
          <w:szCs w:val="22"/>
        </w:rPr>
      </w:pPr>
    </w:p>
    <w:p w14:paraId="371AB608" w14:textId="77777777" w:rsidR="007322F5" w:rsidRDefault="007322F5" w:rsidP="002B2931">
      <w:pPr>
        <w:pStyle w:val="Default"/>
        <w:ind w:left="720"/>
        <w:rPr>
          <w:sz w:val="22"/>
          <w:szCs w:val="22"/>
        </w:rPr>
      </w:pPr>
      <w:r>
        <w:rPr>
          <w:sz w:val="22"/>
          <w:szCs w:val="22"/>
        </w:rPr>
        <w:t xml:space="preserve">For guidelines on responding to the Criteria, see the appropriate </w:t>
      </w:r>
      <w:r w:rsidR="00FC46AF">
        <w:rPr>
          <w:i/>
          <w:iCs/>
          <w:sz w:val="22"/>
          <w:szCs w:val="22"/>
        </w:rPr>
        <w:t>Baldrige Excellence Framework</w:t>
      </w:r>
      <w:r>
        <w:rPr>
          <w:i/>
          <w:iCs/>
          <w:sz w:val="22"/>
          <w:szCs w:val="22"/>
        </w:rPr>
        <w:t xml:space="preserve"> </w:t>
      </w:r>
      <w:r>
        <w:rPr>
          <w:sz w:val="22"/>
          <w:szCs w:val="22"/>
        </w:rPr>
        <w:t>booklet</w:t>
      </w:r>
      <w:r w:rsidR="007424A7">
        <w:rPr>
          <w:sz w:val="22"/>
          <w:szCs w:val="22"/>
        </w:rPr>
        <w:t xml:space="preserve"> for your organization’s sector (i.e., Business/Nonprofit, Education, or Health Care)</w:t>
      </w:r>
      <w:r>
        <w:rPr>
          <w:sz w:val="22"/>
          <w:szCs w:val="22"/>
        </w:rPr>
        <w:t xml:space="preserve">. </w:t>
      </w:r>
      <w:r w:rsidR="000916AC">
        <w:rPr>
          <w:sz w:val="22"/>
          <w:szCs w:val="22"/>
        </w:rPr>
        <w:br/>
      </w:r>
    </w:p>
    <w:p w14:paraId="16C61CE3" w14:textId="77777777" w:rsidR="007322F5" w:rsidRDefault="007322F5" w:rsidP="002B2931">
      <w:pPr>
        <w:pStyle w:val="Default"/>
        <w:ind w:left="720"/>
        <w:rPr>
          <w:sz w:val="22"/>
          <w:szCs w:val="22"/>
        </w:rPr>
      </w:pPr>
      <w:r>
        <w:rPr>
          <w:b/>
          <w:bCs/>
          <w:sz w:val="22"/>
          <w:szCs w:val="22"/>
        </w:rPr>
        <w:t xml:space="preserve">Summary of Supplemental Section(s). </w:t>
      </w:r>
      <w:r>
        <w:rPr>
          <w:sz w:val="22"/>
          <w:szCs w:val="22"/>
        </w:rPr>
        <w:t xml:space="preserve">If the Baldrige Program informed you during eligibility certification that you must submit one or more supplemental sections, include a brief description of each section, listing the products, services, and NAICS codes. </w:t>
      </w:r>
    </w:p>
    <w:p w14:paraId="494EEAFC" w14:textId="77777777" w:rsidR="007322F5" w:rsidRDefault="007322F5" w:rsidP="002B2931">
      <w:pPr>
        <w:pStyle w:val="Default"/>
        <w:ind w:left="720"/>
        <w:rPr>
          <w:b/>
          <w:bCs/>
          <w:sz w:val="22"/>
          <w:szCs w:val="22"/>
        </w:rPr>
      </w:pPr>
    </w:p>
    <w:p w14:paraId="73999A10" w14:textId="6BFDBD6E" w:rsidR="007322F5" w:rsidRDefault="007322F5" w:rsidP="002B2931">
      <w:pPr>
        <w:pStyle w:val="Default"/>
        <w:ind w:left="720"/>
        <w:rPr>
          <w:sz w:val="22"/>
          <w:szCs w:val="22"/>
        </w:rPr>
      </w:pPr>
      <w:r>
        <w:rPr>
          <w:b/>
          <w:bCs/>
          <w:sz w:val="22"/>
          <w:szCs w:val="22"/>
        </w:rPr>
        <w:t xml:space="preserve">Blank back cover. </w:t>
      </w:r>
      <w:r>
        <w:rPr>
          <w:sz w:val="22"/>
          <w:szCs w:val="22"/>
        </w:rPr>
        <w:t>Do</w:t>
      </w:r>
      <w:r w:rsidR="0060266B">
        <w:rPr>
          <w:sz w:val="22"/>
          <w:szCs w:val="22"/>
        </w:rPr>
        <w:t xml:space="preserve"> not</w:t>
      </w:r>
      <w:r>
        <w:rPr>
          <w:sz w:val="22"/>
          <w:szCs w:val="22"/>
        </w:rPr>
        <w:t xml:space="preserve"> include text or illustrations. For paper applications, we strongly recommended using card stock for the cover. </w:t>
      </w:r>
      <w:r w:rsidR="001807BE">
        <w:rPr>
          <w:sz w:val="22"/>
          <w:szCs w:val="22"/>
        </w:rPr>
        <w:t xml:space="preserve"> </w:t>
      </w:r>
      <w:r w:rsidR="00711FB1">
        <w:rPr>
          <w:sz w:val="22"/>
          <w:szCs w:val="22"/>
        </w:rPr>
        <w:t>Please</w:t>
      </w:r>
      <w:r w:rsidR="001807BE">
        <w:rPr>
          <w:sz w:val="22"/>
          <w:szCs w:val="22"/>
        </w:rPr>
        <w:t xml:space="preserve"> do not add a plastic cover to the back of the application.</w:t>
      </w:r>
    </w:p>
    <w:p w14:paraId="66B853D1" w14:textId="77777777" w:rsidR="007322F5" w:rsidRDefault="007322F5" w:rsidP="007322F5">
      <w:pPr>
        <w:pStyle w:val="Default"/>
        <w:rPr>
          <w:b/>
          <w:bCs/>
          <w:sz w:val="22"/>
          <w:szCs w:val="22"/>
        </w:rPr>
      </w:pPr>
    </w:p>
    <w:p w14:paraId="7B5B3F71" w14:textId="10077D9C" w:rsidR="007322F5" w:rsidRDefault="007322F5" w:rsidP="002B2931">
      <w:pPr>
        <w:pStyle w:val="Default"/>
        <w:ind w:left="1080"/>
        <w:rPr>
          <w:sz w:val="22"/>
          <w:szCs w:val="22"/>
        </w:rPr>
      </w:pPr>
      <w:bookmarkStart w:id="0" w:name="_GoBack"/>
      <w:bookmarkEnd w:id="0"/>
      <w:r>
        <w:rPr>
          <w:sz w:val="22"/>
          <w:szCs w:val="22"/>
        </w:rPr>
        <w:t xml:space="preserve">  </w:t>
      </w:r>
    </w:p>
    <w:p w14:paraId="769DC849" w14:textId="77777777" w:rsidR="00763BD5" w:rsidRPr="002B2931" w:rsidRDefault="00763BD5" w:rsidP="00763BD5">
      <w:pPr>
        <w:pStyle w:val="Default"/>
        <w:rPr>
          <w:b/>
          <w:sz w:val="28"/>
          <w:szCs w:val="28"/>
        </w:rPr>
      </w:pPr>
      <w:r w:rsidRPr="002B2931">
        <w:rPr>
          <w:b/>
          <w:sz w:val="28"/>
          <w:szCs w:val="28"/>
        </w:rPr>
        <w:t xml:space="preserve">Format </w:t>
      </w:r>
    </w:p>
    <w:p w14:paraId="54E85B44" w14:textId="704989B7" w:rsidR="00763BD5" w:rsidRDefault="00763BD5" w:rsidP="00763BD5">
      <w:pPr>
        <w:pStyle w:val="Default"/>
        <w:rPr>
          <w:sz w:val="22"/>
          <w:szCs w:val="22"/>
        </w:rPr>
      </w:pPr>
      <w:r>
        <w:rPr>
          <w:sz w:val="22"/>
          <w:szCs w:val="22"/>
        </w:rPr>
        <w:t>Format your application according to the following requirements. If your submission does not meet these requirements, we’ll notify you that your application has been rejected. You will have 72 hours or until the original due date, whichever is later, to resubmit your application in the required format. Resubmitted applications must be postmarked within that time frame and shipped via an overnight delivery service. For an example of the required format, see the</w:t>
      </w:r>
      <w:r w:rsidR="00B27002">
        <w:rPr>
          <w:sz w:val="22"/>
          <w:szCs w:val="22"/>
        </w:rPr>
        <w:t xml:space="preserve"> </w:t>
      </w:r>
      <w:r w:rsidR="00465927" w:rsidRPr="005E4532">
        <w:rPr>
          <w:i/>
          <w:sz w:val="22"/>
          <w:szCs w:val="22"/>
        </w:rPr>
        <w:t>201</w:t>
      </w:r>
      <w:r w:rsidR="00D145EC">
        <w:rPr>
          <w:i/>
          <w:sz w:val="22"/>
          <w:szCs w:val="22"/>
        </w:rPr>
        <w:t>8</w:t>
      </w:r>
      <w:r w:rsidR="00465927" w:rsidRPr="005E4532">
        <w:rPr>
          <w:i/>
          <w:sz w:val="22"/>
          <w:szCs w:val="22"/>
        </w:rPr>
        <w:t xml:space="preserve"> </w:t>
      </w:r>
      <w:r w:rsidR="00D145EC">
        <w:rPr>
          <w:i/>
          <w:sz w:val="22"/>
          <w:szCs w:val="22"/>
        </w:rPr>
        <w:t>Green Gateway</w:t>
      </w:r>
      <w:r w:rsidR="00465927" w:rsidRPr="005E4532">
        <w:rPr>
          <w:i/>
          <w:sz w:val="22"/>
          <w:szCs w:val="22"/>
        </w:rPr>
        <w:t xml:space="preserve"> Case Study</w:t>
      </w:r>
      <w:r w:rsidR="00D50402">
        <w:rPr>
          <w:sz w:val="22"/>
          <w:szCs w:val="22"/>
        </w:rPr>
        <w:t>.</w:t>
      </w:r>
      <w:r w:rsidR="00B27002" w:rsidRPr="002B2931">
        <w:rPr>
          <w:i/>
          <w:iCs/>
          <w:sz w:val="22"/>
          <w:szCs w:val="22"/>
        </w:rPr>
        <w:t xml:space="preserve"> </w:t>
      </w:r>
      <w:r w:rsidR="00D50402">
        <w:rPr>
          <w:sz w:val="22"/>
          <w:szCs w:val="22"/>
        </w:rPr>
        <w:t>(</w:t>
      </w:r>
      <w:r w:rsidR="00D50402" w:rsidRPr="00D50402">
        <w:rPr>
          <w:sz w:val="22"/>
          <w:szCs w:val="22"/>
        </w:rPr>
        <w:t>https://www.nist.gov/baldrige/publications/baldrige-case-study</w:t>
      </w:r>
      <w:r w:rsidR="00D50402">
        <w:rPr>
          <w:sz w:val="22"/>
          <w:szCs w:val="22"/>
        </w:rPr>
        <w:t>)</w:t>
      </w:r>
      <w:r w:rsidR="00D50402" w:rsidRPr="00D50402" w:rsidDel="00D50402">
        <w:rPr>
          <w:sz w:val="22"/>
          <w:szCs w:val="22"/>
        </w:rPr>
        <w:t xml:space="preserve"> </w:t>
      </w:r>
      <w:r w:rsidR="00A74E00">
        <w:rPr>
          <w:sz w:val="22"/>
          <w:szCs w:val="22"/>
        </w:rPr>
        <w:br/>
      </w:r>
    </w:p>
    <w:p w14:paraId="7102278D" w14:textId="77777777" w:rsidR="00763BD5" w:rsidRDefault="00763BD5" w:rsidP="00763BD5">
      <w:pPr>
        <w:pStyle w:val="Default"/>
        <w:rPr>
          <w:sz w:val="22"/>
          <w:szCs w:val="22"/>
        </w:rPr>
      </w:pPr>
      <w:r>
        <w:rPr>
          <w:b/>
          <w:bCs/>
          <w:sz w:val="22"/>
          <w:szCs w:val="22"/>
        </w:rPr>
        <w:t xml:space="preserve">Page Limits </w:t>
      </w:r>
    </w:p>
    <w:p w14:paraId="7AB442FB" w14:textId="66F1B139" w:rsidR="00763BD5" w:rsidRDefault="00763BD5" w:rsidP="00763BD5">
      <w:pPr>
        <w:pStyle w:val="Default"/>
        <w:rPr>
          <w:sz w:val="22"/>
          <w:szCs w:val="22"/>
        </w:rPr>
      </w:pPr>
      <w:r>
        <w:rPr>
          <w:sz w:val="22"/>
          <w:szCs w:val="22"/>
        </w:rPr>
        <w:t>The limits given below include all illustrations, figures, tables, and appendixes. Covers, labeled tabs, and divider pages that contain only titles do</w:t>
      </w:r>
      <w:r w:rsidR="00983777">
        <w:rPr>
          <w:sz w:val="22"/>
          <w:szCs w:val="22"/>
        </w:rPr>
        <w:t xml:space="preserve"> not</w:t>
      </w:r>
      <w:r>
        <w:rPr>
          <w:sz w:val="22"/>
          <w:szCs w:val="22"/>
        </w:rPr>
        <w:t xml:space="preserve"> count toward the limits. However, if these pages contain additional material, such as process descriptions, quotations, figures, tables, or illustrations, they count toward the total page allotment. </w:t>
      </w:r>
    </w:p>
    <w:p w14:paraId="707A93A3" w14:textId="77777777" w:rsidR="0011614E" w:rsidRDefault="0011614E" w:rsidP="00282AA8">
      <w:r>
        <w:br/>
      </w:r>
      <w:r w:rsidR="00763BD5">
        <w:t>If any section exceeds the page limit, the Baldrige Program will ask your official contact point to identify which pages to remove.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Section and Page Limit (Single-Sided)"/>
      </w:tblPr>
      <w:tblGrid>
        <w:gridCol w:w="2888"/>
        <w:gridCol w:w="2889"/>
      </w:tblGrid>
      <w:tr w:rsidR="00C83152" w14:paraId="02D22829" w14:textId="77777777" w:rsidTr="00746CB2">
        <w:trPr>
          <w:trHeight w:val="244"/>
        </w:trPr>
        <w:tc>
          <w:tcPr>
            <w:tcW w:w="2888" w:type="dxa"/>
          </w:tcPr>
          <w:p w14:paraId="297EC92E" w14:textId="77777777" w:rsidR="001577A8" w:rsidRDefault="001577A8">
            <w:pPr>
              <w:pStyle w:val="Default"/>
              <w:rPr>
                <w:sz w:val="22"/>
                <w:szCs w:val="22"/>
              </w:rPr>
            </w:pPr>
            <w:r>
              <w:rPr>
                <w:b/>
                <w:bCs/>
                <w:sz w:val="22"/>
                <w:szCs w:val="22"/>
              </w:rPr>
              <w:t xml:space="preserve">Section </w:t>
            </w:r>
          </w:p>
        </w:tc>
        <w:tc>
          <w:tcPr>
            <w:tcW w:w="2889" w:type="dxa"/>
          </w:tcPr>
          <w:p w14:paraId="7FF8B203" w14:textId="77777777" w:rsidR="001577A8" w:rsidRDefault="001577A8">
            <w:pPr>
              <w:pStyle w:val="Default"/>
              <w:rPr>
                <w:sz w:val="22"/>
                <w:szCs w:val="22"/>
              </w:rPr>
            </w:pPr>
            <w:r>
              <w:rPr>
                <w:sz w:val="22"/>
                <w:szCs w:val="22"/>
              </w:rPr>
              <w:t xml:space="preserve"> </w:t>
            </w:r>
            <w:r>
              <w:rPr>
                <w:b/>
                <w:bCs/>
                <w:sz w:val="22"/>
                <w:szCs w:val="22"/>
              </w:rPr>
              <w:t xml:space="preserve">Page Limit (Single-Sided) </w:t>
            </w:r>
          </w:p>
        </w:tc>
      </w:tr>
      <w:tr w:rsidR="00C83152" w14:paraId="1234EA79" w14:textId="77777777" w:rsidTr="00746CB2">
        <w:trPr>
          <w:trHeight w:val="110"/>
        </w:trPr>
        <w:tc>
          <w:tcPr>
            <w:tcW w:w="2888" w:type="dxa"/>
          </w:tcPr>
          <w:p w14:paraId="535B652A" w14:textId="77777777" w:rsidR="001577A8" w:rsidRDefault="001577A8">
            <w:pPr>
              <w:pStyle w:val="Default"/>
              <w:rPr>
                <w:sz w:val="22"/>
                <w:szCs w:val="22"/>
              </w:rPr>
            </w:pPr>
            <w:r>
              <w:rPr>
                <w:sz w:val="22"/>
                <w:szCs w:val="22"/>
              </w:rPr>
              <w:t xml:space="preserve">Organizational Profile </w:t>
            </w:r>
          </w:p>
        </w:tc>
        <w:tc>
          <w:tcPr>
            <w:tcW w:w="2889" w:type="dxa"/>
          </w:tcPr>
          <w:p w14:paraId="7444E5E8" w14:textId="77777777" w:rsidR="001577A8" w:rsidRDefault="001577A8">
            <w:pPr>
              <w:pStyle w:val="Default"/>
              <w:rPr>
                <w:sz w:val="22"/>
                <w:szCs w:val="22"/>
              </w:rPr>
            </w:pPr>
            <w:r>
              <w:rPr>
                <w:sz w:val="22"/>
                <w:szCs w:val="22"/>
              </w:rPr>
              <w:t xml:space="preserve"> 5 </w:t>
            </w:r>
          </w:p>
        </w:tc>
      </w:tr>
      <w:tr w:rsidR="00C83152" w14:paraId="5160D937" w14:textId="77777777" w:rsidTr="00746CB2">
        <w:trPr>
          <w:trHeight w:val="110"/>
        </w:trPr>
        <w:tc>
          <w:tcPr>
            <w:tcW w:w="2888" w:type="dxa"/>
          </w:tcPr>
          <w:p w14:paraId="6A124E77" w14:textId="77777777" w:rsidR="001577A8" w:rsidRDefault="001577A8">
            <w:pPr>
              <w:pStyle w:val="Default"/>
              <w:rPr>
                <w:sz w:val="22"/>
                <w:szCs w:val="22"/>
              </w:rPr>
            </w:pPr>
            <w:r>
              <w:rPr>
                <w:sz w:val="22"/>
                <w:szCs w:val="22"/>
              </w:rPr>
              <w:t xml:space="preserve">Responses Addressing All Criteria Items </w:t>
            </w:r>
          </w:p>
          <w:p w14:paraId="1313DABC" w14:textId="42D114A8" w:rsidR="00746CB2" w:rsidRDefault="00746CB2">
            <w:pPr>
              <w:pStyle w:val="Default"/>
              <w:rPr>
                <w:sz w:val="22"/>
                <w:szCs w:val="22"/>
              </w:rPr>
            </w:pPr>
          </w:p>
        </w:tc>
        <w:tc>
          <w:tcPr>
            <w:tcW w:w="2889" w:type="dxa"/>
          </w:tcPr>
          <w:p w14:paraId="7BBB094D" w14:textId="77777777" w:rsidR="001577A8" w:rsidRDefault="001577A8">
            <w:pPr>
              <w:pStyle w:val="Default"/>
              <w:rPr>
                <w:sz w:val="22"/>
                <w:szCs w:val="22"/>
              </w:rPr>
            </w:pPr>
            <w:r>
              <w:rPr>
                <w:sz w:val="22"/>
                <w:szCs w:val="22"/>
              </w:rPr>
              <w:t xml:space="preserve"> 50 </w:t>
            </w:r>
          </w:p>
        </w:tc>
      </w:tr>
    </w:tbl>
    <w:p w14:paraId="66F12236" w14:textId="77777777" w:rsidR="000916AC" w:rsidRDefault="000916AC" w:rsidP="00282AA8">
      <w:pPr>
        <w:rPr>
          <w:b/>
          <w:bCs/>
        </w:rPr>
      </w:pPr>
    </w:p>
    <w:p w14:paraId="4BBA66BB" w14:textId="77777777" w:rsidR="001737DE" w:rsidRDefault="00F21BFD" w:rsidP="000916AC">
      <w:r>
        <w:rPr>
          <w:b/>
          <w:bCs/>
        </w:rPr>
        <w:t>Page and Text Format</w:t>
      </w:r>
      <w:r w:rsidR="00763BD5">
        <w:t xml:space="preserve"> </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9"/>
        <w:gridCol w:w="2631"/>
        <w:gridCol w:w="3307"/>
        <w:gridCol w:w="23"/>
      </w:tblGrid>
      <w:tr w:rsidR="00C83152" w14:paraId="759A3687" w14:textId="77777777" w:rsidTr="007D6558">
        <w:trPr>
          <w:gridAfter w:val="1"/>
          <w:wAfter w:w="23" w:type="dxa"/>
          <w:trHeight w:val="110"/>
        </w:trPr>
        <w:tc>
          <w:tcPr>
            <w:tcW w:w="2319" w:type="dxa"/>
          </w:tcPr>
          <w:p w14:paraId="4903EA1A" w14:textId="77777777" w:rsidR="00F21BFD" w:rsidRDefault="00F21BFD">
            <w:pPr>
              <w:pStyle w:val="Default"/>
              <w:rPr>
                <w:sz w:val="22"/>
                <w:szCs w:val="22"/>
              </w:rPr>
            </w:pPr>
            <w:r>
              <w:rPr>
                <w:b/>
                <w:bCs/>
                <w:sz w:val="22"/>
                <w:szCs w:val="22"/>
              </w:rPr>
              <w:t xml:space="preserve">Element </w:t>
            </w:r>
          </w:p>
        </w:tc>
        <w:tc>
          <w:tcPr>
            <w:tcW w:w="2631" w:type="dxa"/>
          </w:tcPr>
          <w:p w14:paraId="3638BCF0" w14:textId="77777777" w:rsidR="00F21BFD" w:rsidRDefault="00F21BFD">
            <w:pPr>
              <w:pStyle w:val="Default"/>
              <w:rPr>
                <w:sz w:val="22"/>
                <w:szCs w:val="22"/>
              </w:rPr>
            </w:pPr>
            <w:r>
              <w:rPr>
                <w:b/>
                <w:bCs/>
                <w:sz w:val="22"/>
                <w:szCs w:val="22"/>
              </w:rPr>
              <w:t xml:space="preserve">Requirement </w:t>
            </w:r>
          </w:p>
        </w:tc>
        <w:tc>
          <w:tcPr>
            <w:tcW w:w="3307" w:type="dxa"/>
          </w:tcPr>
          <w:p w14:paraId="39B526B1" w14:textId="77777777" w:rsidR="00F21BFD" w:rsidRDefault="00F21BFD">
            <w:pPr>
              <w:pStyle w:val="Default"/>
              <w:rPr>
                <w:sz w:val="22"/>
                <w:szCs w:val="22"/>
              </w:rPr>
            </w:pPr>
            <w:r>
              <w:rPr>
                <w:b/>
                <w:bCs/>
                <w:sz w:val="22"/>
                <w:szCs w:val="22"/>
              </w:rPr>
              <w:t xml:space="preserve">Notes </w:t>
            </w:r>
          </w:p>
        </w:tc>
      </w:tr>
      <w:tr w:rsidR="00C83152" w14:paraId="252F8333" w14:textId="77777777" w:rsidTr="007D6558">
        <w:trPr>
          <w:gridAfter w:val="1"/>
          <w:wAfter w:w="23" w:type="dxa"/>
          <w:trHeight w:val="514"/>
        </w:trPr>
        <w:tc>
          <w:tcPr>
            <w:tcW w:w="2319" w:type="dxa"/>
          </w:tcPr>
          <w:p w14:paraId="382ADE44" w14:textId="77777777" w:rsidR="00F21BFD" w:rsidRDefault="00F21BFD">
            <w:pPr>
              <w:pStyle w:val="Default"/>
              <w:rPr>
                <w:sz w:val="22"/>
                <w:szCs w:val="22"/>
              </w:rPr>
            </w:pPr>
            <w:r>
              <w:rPr>
                <w:b/>
                <w:bCs/>
                <w:sz w:val="22"/>
                <w:szCs w:val="22"/>
              </w:rPr>
              <w:t xml:space="preserve">Paper type </w:t>
            </w:r>
          </w:p>
        </w:tc>
        <w:tc>
          <w:tcPr>
            <w:tcW w:w="2631" w:type="dxa"/>
          </w:tcPr>
          <w:p w14:paraId="5F9DAF0B" w14:textId="77777777" w:rsidR="00F21BFD" w:rsidRDefault="00F21BFD">
            <w:pPr>
              <w:pStyle w:val="Default"/>
              <w:rPr>
                <w:sz w:val="22"/>
                <w:szCs w:val="22"/>
              </w:rPr>
            </w:pPr>
            <w:r>
              <w:rPr>
                <w:sz w:val="22"/>
                <w:szCs w:val="22"/>
              </w:rPr>
              <w:t xml:space="preserve">Standard, 8½-by-11-inch </w:t>
            </w:r>
            <w:r w:rsidR="007424A7">
              <w:rPr>
                <w:sz w:val="22"/>
                <w:szCs w:val="22"/>
              </w:rPr>
              <w:t xml:space="preserve">  </w:t>
            </w:r>
            <w:r>
              <w:rPr>
                <w:sz w:val="22"/>
                <w:szCs w:val="22"/>
              </w:rPr>
              <w:t xml:space="preserve">white </w:t>
            </w:r>
          </w:p>
        </w:tc>
        <w:tc>
          <w:tcPr>
            <w:tcW w:w="3307" w:type="dxa"/>
          </w:tcPr>
          <w:p w14:paraId="3F5118C1" w14:textId="77777777" w:rsidR="00F21BFD" w:rsidRDefault="00F21BFD">
            <w:pPr>
              <w:pStyle w:val="Default"/>
              <w:rPr>
                <w:sz w:val="22"/>
                <w:szCs w:val="22"/>
              </w:rPr>
            </w:pPr>
            <w:r>
              <w:rPr>
                <w:sz w:val="22"/>
                <w:szCs w:val="22"/>
              </w:rPr>
              <w:t xml:space="preserve">Two-sided printing is strongly recommended. Please ensure that both sides of pages are legible. </w:t>
            </w:r>
          </w:p>
        </w:tc>
      </w:tr>
      <w:tr w:rsidR="00C83152" w14:paraId="7C6889CC" w14:textId="77777777" w:rsidTr="007D6558">
        <w:trPr>
          <w:gridAfter w:val="1"/>
          <w:wAfter w:w="23" w:type="dxa"/>
          <w:trHeight w:val="110"/>
        </w:trPr>
        <w:tc>
          <w:tcPr>
            <w:tcW w:w="8257" w:type="dxa"/>
            <w:gridSpan w:val="3"/>
          </w:tcPr>
          <w:p w14:paraId="2AC90243" w14:textId="77777777" w:rsidR="00F21BFD" w:rsidRDefault="00F21BFD">
            <w:pPr>
              <w:pStyle w:val="Default"/>
              <w:rPr>
                <w:sz w:val="22"/>
                <w:szCs w:val="22"/>
              </w:rPr>
            </w:pPr>
            <w:r>
              <w:rPr>
                <w:b/>
                <w:bCs/>
                <w:sz w:val="22"/>
                <w:szCs w:val="22"/>
              </w:rPr>
              <w:t xml:space="preserve">Paper orientation </w:t>
            </w:r>
          </w:p>
        </w:tc>
      </w:tr>
      <w:tr w:rsidR="00C83152" w14:paraId="06A6CB17" w14:textId="77777777" w:rsidTr="007D6558">
        <w:trPr>
          <w:gridAfter w:val="1"/>
          <w:wAfter w:w="23" w:type="dxa"/>
          <w:trHeight w:val="110"/>
        </w:trPr>
        <w:tc>
          <w:tcPr>
            <w:tcW w:w="4950" w:type="dxa"/>
            <w:gridSpan w:val="2"/>
          </w:tcPr>
          <w:p w14:paraId="517B3F8F" w14:textId="77777777" w:rsidR="00F21BFD" w:rsidRDefault="00F21BFD">
            <w:pPr>
              <w:pStyle w:val="Default"/>
              <w:rPr>
                <w:sz w:val="22"/>
                <w:szCs w:val="22"/>
              </w:rPr>
            </w:pPr>
            <w:r>
              <w:rPr>
                <w:sz w:val="22"/>
                <w:szCs w:val="22"/>
              </w:rPr>
              <w:t xml:space="preserve">Text pages </w:t>
            </w:r>
          </w:p>
        </w:tc>
        <w:tc>
          <w:tcPr>
            <w:tcW w:w="3307" w:type="dxa"/>
          </w:tcPr>
          <w:p w14:paraId="004232E2" w14:textId="77777777" w:rsidR="00F21BFD" w:rsidRDefault="00F21BFD">
            <w:pPr>
              <w:pStyle w:val="Default"/>
              <w:rPr>
                <w:sz w:val="22"/>
                <w:szCs w:val="22"/>
              </w:rPr>
            </w:pPr>
            <w:r>
              <w:rPr>
                <w:sz w:val="22"/>
                <w:szCs w:val="22"/>
              </w:rPr>
              <w:t xml:space="preserve">Portrait </w:t>
            </w:r>
          </w:p>
        </w:tc>
      </w:tr>
      <w:tr w:rsidR="00C83152" w14:paraId="71D2BCB0" w14:textId="77777777" w:rsidTr="007D6558">
        <w:trPr>
          <w:gridAfter w:val="1"/>
          <w:wAfter w:w="23" w:type="dxa"/>
          <w:trHeight w:val="245"/>
        </w:trPr>
        <w:tc>
          <w:tcPr>
            <w:tcW w:w="4950" w:type="dxa"/>
            <w:gridSpan w:val="2"/>
          </w:tcPr>
          <w:p w14:paraId="47C9F3AB" w14:textId="77777777" w:rsidR="00F21BFD" w:rsidRDefault="00F21BFD">
            <w:pPr>
              <w:pStyle w:val="Default"/>
              <w:rPr>
                <w:sz w:val="22"/>
                <w:szCs w:val="22"/>
              </w:rPr>
            </w:pPr>
            <w:r>
              <w:rPr>
                <w:sz w:val="22"/>
                <w:szCs w:val="22"/>
              </w:rPr>
              <w:t xml:space="preserve">Pages with graphs, figures, and data tables </w:t>
            </w:r>
          </w:p>
        </w:tc>
        <w:tc>
          <w:tcPr>
            <w:tcW w:w="3307" w:type="dxa"/>
          </w:tcPr>
          <w:p w14:paraId="2995C5D1" w14:textId="77777777" w:rsidR="00F21BFD" w:rsidRDefault="00F21BFD">
            <w:pPr>
              <w:pStyle w:val="Default"/>
              <w:rPr>
                <w:sz w:val="22"/>
                <w:szCs w:val="22"/>
              </w:rPr>
            </w:pPr>
            <w:r>
              <w:rPr>
                <w:sz w:val="22"/>
                <w:szCs w:val="22"/>
              </w:rPr>
              <w:t xml:space="preserve">Portrait or landscape </w:t>
            </w:r>
          </w:p>
        </w:tc>
      </w:tr>
      <w:tr w:rsidR="00C83152" w14:paraId="1978D93D" w14:textId="77777777" w:rsidTr="007D6558">
        <w:trPr>
          <w:gridAfter w:val="1"/>
          <w:wAfter w:w="23" w:type="dxa"/>
          <w:trHeight w:val="784"/>
        </w:trPr>
        <w:tc>
          <w:tcPr>
            <w:tcW w:w="2319" w:type="dxa"/>
          </w:tcPr>
          <w:p w14:paraId="3C9D9D01" w14:textId="77777777" w:rsidR="00F21BFD" w:rsidRDefault="00F21BFD" w:rsidP="004F3DA6">
            <w:pPr>
              <w:pStyle w:val="Default"/>
              <w:rPr>
                <w:sz w:val="22"/>
                <w:szCs w:val="22"/>
              </w:rPr>
            </w:pPr>
            <w:r>
              <w:rPr>
                <w:b/>
                <w:bCs/>
                <w:sz w:val="22"/>
                <w:szCs w:val="22"/>
              </w:rPr>
              <w:t xml:space="preserve">Lines per page </w:t>
            </w:r>
          </w:p>
        </w:tc>
        <w:tc>
          <w:tcPr>
            <w:tcW w:w="2631" w:type="dxa"/>
          </w:tcPr>
          <w:p w14:paraId="059D0CF4" w14:textId="3F39CD78" w:rsidR="00F21BFD" w:rsidRDefault="00F21BFD" w:rsidP="00461738">
            <w:pPr>
              <w:pStyle w:val="Default"/>
              <w:rPr>
                <w:sz w:val="22"/>
                <w:szCs w:val="22"/>
              </w:rPr>
            </w:pPr>
            <w:r>
              <w:rPr>
                <w:sz w:val="22"/>
                <w:szCs w:val="22"/>
              </w:rPr>
              <w:t xml:space="preserve">60 maximum </w:t>
            </w:r>
          </w:p>
        </w:tc>
        <w:tc>
          <w:tcPr>
            <w:tcW w:w="3307" w:type="dxa"/>
          </w:tcPr>
          <w:p w14:paraId="75069B18" w14:textId="77777777" w:rsidR="00F21BFD" w:rsidRDefault="00F21BFD">
            <w:pPr>
              <w:pStyle w:val="Default"/>
              <w:rPr>
                <w:sz w:val="22"/>
                <w:szCs w:val="22"/>
              </w:rPr>
            </w:pPr>
            <w:r>
              <w:rPr>
                <w:sz w:val="22"/>
                <w:szCs w:val="22"/>
              </w:rPr>
              <w:t xml:space="preserve">Count headings and blank lines separating paragraphs, but don’t count recurring page headers, such as “Baldrige Award Application, page X.” </w:t>
            </w:r>
          </w:p>
        </w:tc>
      </w:tr>
      <w:tr w:rsidR="00C83152" w14:paraId="15010641" w14:textId="77777777" w:rsidTr="007D6558">
        <w:trPr>
          <w:gridAfter w:val="1"/>
          <w:wAfter w:w="23" w:type="dxa"/>
          <w:trHeight w:val="245"/>
        </w:trPr>
        <w:tc>
          <w:tcPr>
            <w:tcW w:w="2319" w:type="dxa"/>
          </w:tcPr>
          <w:p w14:paraId="4C32B3D4" w14:textId="77777777" w:rsidR="00F21BFD" w:rsidRDefault="00F21BFD">
            <w:pPr>
              <w:pStyle w:val="Default"/>
              <w:rPr>
                <w:sz w:val="22"/>
                <w:szCs w:val="22"/>
              </w:rPr>
            </w:pPr>
            <w:r>
              <w:rPr>
                <w:b/>
                <w:bCs/>
                <w:sz w:val="22"/>
                <w:szCs w:val="22"/>
              </w:rPr>
              <w:t xml:space="preserve">Leading </w:t>
            </w:r>
          </w:p>
        </w:tc>
        <w:tc>
          <w:tcPr>
            <w:tcW w:w="2631" w:type="dxa"/>
          </w:tcPr>
          <w:p w14:paraId="5029AE79" w14:textId="4DE5FBC5" w:rsidR="00F21BFD" w:rsidRDefault="00F21BFD">
            <w:pPr>
              <w:pStyle w:val="Default"/>
              <w:rPr>
                <w:sz w:val="22"/>
                <w:szCs w:val="22"/>
              </w:rPr>
            </w:pPr>
            <w:r>
              <w:rPr>
                <w:sz w:val="22"/>
                <w:szCs w:val="22"/>
              </w:rPr>
              <w:t xml:space="preserve">2 points (or the equivalent) </w:t>
            </w:r>
            <w:r>
              <w:rPr>
                <w:sz w:val="22"/>
                <w:szCs w:val="22"/>
              </w:rPr>
              <w:br/>
              <w:t xml:space="preserve">between lines </w:t>
            </w:r>
          </w:p>
        </w:tc>
        <w:tc>
          <w:tcPr>
            <w:tcW w:w="3307" w:type="dxa"/>
          </w:tcPr>
          <w:p w14:paraId="6A17255B" w14:textId="77777777" w:rsidR="00F21BFD" w:rsidRDefault="00F21BFD">
            <w:pPr>
              <w:pStyle w:val="Default"/>
              <w:rPr>
                <w:sz w:val="22"/>
                <w:szCs w:val="22"/>
              </w:rPr>
            </w:pPr>
            <w:r>
              <w:rPr>
                <w:sz w:val="22"/>
                <w:szCs w:val="22"/>
              </w:rPr>
              <w:t xml:space="preserve">1 point of leading equals 1/72 or 0.0138 inch. </w:t>
            </w:r>
          </w:p>
        </w:tc>
      </w:tr>
      <w:tr w:rsidR="00C83152" w14:paraId="7F3092EC" w14:textId="77777777" w:rsidTr="007D6558">
        <w:trPr>
          <w:gridAfter w:val="1"/>
          <w:wAfter w:w="23" w:type="dxa"/>
          <w:trHeight w:val="110"/>
        </w:trPr>
        <w:tc>
          <w:tcPr>
            <w:tcW w:w="8257" w:type="dxa"/>
            <w:gridSpan w:val="3"/>
          </w:tcPr>
          <w:p w14:paraId="63599832" w14:textId="77777777" w:rsidR="00F21BFD" w:rsidRDefault="00F21BFD">
            <w:pPr>
              <w:pStyle w:val="Default"/>
              <w:rPr>
                <w:sz w:val="22"/>
                <w:szCs w:val="22"/>
              </w:rPr>
            </w:pPr>
            <w:r>
              <w:rPr>
                <w:b/>
                <w:bCs/>
                <w:sz w:val="22"/>
                <w:szCs w:val="22"/>
              </w:rPr>
              <w:t xml:space="preserve">Margins </w:t>
            </w:r>
          </w:p>
        </w:tc>
      </w:tr>
      <w:tr w:rsidR="00C83152" w14:paraId="0016EB67" w14:textId="77777777" w:rsidTr="007D6558">
        <w:trPr>
          <w:gridAfter w:val="1"/>
          <w:wAfter w:w="23" w:type="dxa"/>
          <w:trHeight w:val="110"/>
        </w:trPr>
        <w:tc>
          <w:tcPr>
            <w:tcW w:w="4950" w:type="dxa"/>
            <w:gridSpan w:val="2"/>
          </w:tcPr>
          <w:p w14:paraId="058162FF" w14:textId="77777777" w:rsidR="00F21BFD" w:rsidRDefault="00F21BFD">
            <w:pPr>
              <w:pStyle w:val="Default"/>
              <w:rPr>
                <w:sz w:val="22"/>
                <w:szCs w:val="22"/>
              </w:rPr>
            </w:pPr>
            <w:r>
              <w:rPr>
                <w:sz w:val="22"/>
                <w:szCs w:val="22"/>
              </w:rPr>
              <w:t xml:space="preserve">Left (bound side) </w:t>
            </w:r>
          </w:p>
        </w:tc>
        <w:tc>
          <w:tcPr>
            <w:tcW w:w="3307" w:type="dxa"/>
          </w:tcPr>
          <w:p w14:paraId="4FBF7C78" w14:textId="77777777" w:rsidR="00F21BFD" w:rsidRDefault="00F21BFD">
            <w:pPr>
              <w:pStyle w:val="Default"/>
              <w:rPr>
                <w:sz w:val="22"/>
                <w:szCs w:val="22"/>
              </w:rPr>
            </w:pPr>
            <w:r>
              <w:rPr>
                <w:sz w:val="22"/>
                <w:szCs w:val="22"/>
              </w:rPr>
              <w:t xml:space="preserve">3/4 inch minimum </w:t>
            </w:r>
          </w:p>
        </w:tc>
      </w:tr>
      <w:tr w:rsidR="00C83152" w14:paraId="6FE11364" w14:textId="77777777" w:rsidTr="007D6558">
        <w:trPr>
          <w:gridAfter w:val="1"/>
          <w:wAfter w:w="23" w:type="dxa"/>
          <w:trHeight w:val="110"/>
        </w:trPr>
        <w:tc>
          <w:tcPr>
            <w:tcW w:w="4950" w:type="dxa"/>
            <w:gridSpan w:val="2"/>
          </w:tcPr>
          <w:p w14:paraId="0A517FCD" w14:textId="77777777" w:rsidR="00F21BFD" w:rsidRDefault="00F21BFD">
            <w:pPr>
              <w:pStyle w:val="Default"/>
              <w:rPr>
                <w:sz w:val="22"/>
                <w:szCs w:val="22"/>
              </w:rPr>
            </w:pPr>
            <w:r>
              <w:rPr>
                <w:sz w:val="22"/>
                <w:szCs w:val="22"/>
              </w:rPr>
              <w:t xml:space="preserve">Right </w:t>
            </w:r>
          </w:p>
        </w:tc>
        <w:tc>
          <w:tcPr>
            <w:tcW w:w="3307" w:type="dxa"/>
          </w:tcPr>
          <w:p w14:paraId="73A0837C" w14:textId="77777777" w:rsidR="00F21BFD" w:rsidRDefault="00F21BFD">
            <w:pPr>
              <w:pStyle w:val="Default"/>
              <w:rPr>
                <w:sz w:val="22"/>
                <w:szCs w:val="22"/>
              </w:rPr>
            </w:pPr>
            <w:r>
              <w:rPr>
                <w:sz w:val="22"/>
                <w:szCs w:val="22"/>
              </w:rPr>
              <w:t xml:space="preserve">1/2 inch minimum </w:t>
            </w:r>
          </w:p>
        </w:tc>
      </w:tr>
      <w:tr w:rsidR="00C83152" w14:paraId="35140C88" w14:textId="77777777" w:rsidTr="007D6558">
        <w:trPr>
          <w:gridAfter w:val="1"/>
          <w:wAfter w:w="23" w:type="dxa"/>
          <w:trHeight w:val="245"/>
        </w:trPr>
        <w:tc>
          <w:tcPr>
            <w:tcW w:w="2319" w:type="dxa"/>
          </w:tcPr>
          <w:p w14:paraId="28B1C7F5" w14:textId="77777777" w:rsidR="00F21BFD" w:rsidRDefault="00F21BFD" w:rsidP="004F3DA6">
            <w:pPr>
              <w:pStyle w:val="Default"/>
              <w:rPr>
                <w:sz w:val="22"/>
                <w:szCs w:val="22"/>
              </w:rPr>
            </w:pPr>
            <w:r>
              <w:rPr>
                <w:b/>
                <w:bCs/>
                <w:sz w:val="22"/>
                <w:szCs w:val="22"/>
              </w:rPr>
              <w:t xml:space="preserve">Text columns </w:t>
            </w:r>
          </w:p>
        </w:tc>
        <w:tc>
          <w:tcPr>
            <w:tcW w:w="2631" w:type="dxa"/>
          </w:tcPr>
          <w:p w14:paraId="4750D9BF" w14:textId="77777777" w:rsidR="00F21BFD" w:rsidRDefault="00F21BFD" w:rsidP="00461738">
            <w:pPr>
              <w:pStyle w:val="Default"/>
              <w:rPr>
                <w:sz w:val="22"/>
                <w:szCs w:val="22"/>
              </w:rPr>
            </w:pPr>
            <w:r>
              <w:rPr>
                <w:sz w:val="22"/>
                <w:szCs w:val="22"/>
              </w:rPr>
              <w:t xml:space="preserve">2 (preferred) </w:t>
            </w:r>
          </w:p>
        </w:tc>
        <w:tc>
          <w:tcPr>
            <w:tcW w:w="3307" w:type="dxa"/>
          </w:tcPr>
          <w:p w14:paraId="03BE42C4" w14:textId="77777777" w:rsidR="00F21BFD" w:rsidRDefault="00F21BFD">
            <w:pPr>
              <w:pStyle w:val="Default"/>
              <w:rPr>
                <w:sz w:val="22"/>
                <w:szCs w:val="22"/>
              </w:rPr>
            </w:pPr>
            <w:r>
              <w:rPr>
                <w:sz w:val="22"/>
                <w:szCs w:val="22"/>
              </w:rPr>
              <w:t xml:space="preserve">Leave at least ¼ inch between columns. </w:t>
            </w:r>
          </w:p>
        </w:tc>
      </w:tr>
      <w:tr w:rsidR="00C83152" w14:paraId="4F3423B6" w14:textId="77777777" w:rsidTr="007D6558">
        <w:trPr>
          <w:gridAfter w:val="1"/>
          <w:wAfter w:w="23" w:type="dxa"/>
          <w:trHeight w:val="110"/>
        </w:trPr>
        <w:tc>
          <w:tcPr>
            <w:tcW w:w="8257" w:type="dxa"/>
            <w:gridSpan w:val="3"/>
          </w:tcPr>
          <w:p w14:paraId="5D318124" w14:textId="77777777" w:rsidR="00F21BFD" w:rsidRDefault="00F21BFD">
            <w:pPr>
              <w:pStyle w:val="Default"/>
              <w:rPr>
                <w:sz w:val="22"/>
                <w:szCs w:val="22"/>
              </w:rPr>
            </w:pPr>
            <w:r>
              <w:rPr>
                <w:b/>
                <w:bCs/>
                <w:sz w:val="22"/>
                <w:szCs w:val="22"/>
              </w:rPr>
              <w:t xml:space="preserve">Numbering </w:t>
            </w:r>
          </w:p>
        </w:tc>
      </w:tr>
      <w:tr w:rsidR="00333AFB" w14:paraId="6D5224ED" w14:textId="77777777" w:rsidTr="007D6558">
        <w:trPr>
          <w:gridAfter w:val="1"/>
          <w:wAfter w:w="23" w:type="dxa"/>
          <w:trHeight w:val="245"/>
        </w:trPr>
        <w:tc>
          <w:tcPr>
            <w:tcW w:w="2319" w:type="dxa"/>
          </w:tcPr>
          <w:p w14:paraId="1E4ACA98" w14:textId="77777777" w:rsidR="00F21BFD" w:rsidRDefault="00F21BFD" w:rsidP="004F3DA6">
            <w:pPr>
              <w:pStyle w:val="Default"/>
              <w:rPr>
                <w:sz w:val="22"/>
                <w:szCs w:val="22"/>
              </w:rPr>
            </w:pPr>
            <w:r>
              <w:rPr>
                <w:sz w:val="22"/>
                <w:szCs w:val="22"/>
              </w:rPr>
              <w:t xml:space="preserve">Pages in Responses </w:t>
            </w:r>
            <w:r>
              <w:rPr>
                <w:sz w:val="22"/>
                <w:szCs w:val="22"/>
              </w:rPr>
              <w:br/>
            </w:r>
            <w:r w:rsidR="007424A7">
              <w:rPr>
                <w:sz w:val="22"/>
                <w:szCs w:val="22"/>
              </w:rPr>
              <w:br/>
            </w:r>
            <w:r>
              <w:rPr>
                <w:sz w:val="22"/>
                <w:szCs w:val="22"/>
              </w:rPr>
              <w:t xml:space="preserve">Addressing All Criteria Items </w:t>
            </w:r>
          </w:p>
        </w:tc>
        <w:tc>
          <w:tcPr>
            <w:tcW w:w="2631" w:type="dxa"/>
          </w:tcPr>
          <w:p w14:paraId="364AFC04" w14:textId="77777777" w:rsidR="00F21BFD" w:rsidRDefault="00F21BFD">
            <w:pPr>
              <w:pStyle w:val="Default"/>
              <w:rPr>
                <w:sz w:val="22"/>
                <w:szCs w:val="22"/>
              </w:rPr>
            </w:pPr>
            <w:r>
              <w:rPr>
                <w:sz w:val="22"/>
                <w:szCs w:val="22"/>
              </w:rPr>
              <w:t xml:space="preserve">1–50 </w:t>
            </w:r>
          </w:p>
        </w:tc>
        <w:tc>
          <w:tcPr>
            <w:tcW w:w="3307" w:type="dxa"/>
          </w:tcPr>
          <w:p w14:paraId="75B2F446" w14:textId="77777777" w:rsidR="00F21BFD" w:rsidRDefault="00F21BFD">
            <w:pPr>
              <w:pStyle w:val="Default"/>
              <w:rPr>
                <w:sz w:val="22"/>
                <w:szCs w:val="22"/>
              </w:rPr>
            </w:pPr>
            <w:r>
              <w:rPr>
                <w:sz w:val="22"/>
                <w:szCs w:val="22"/>
              </w:rPr>
              <w:t xml:space="preserve">Don’t number blank pages, tabs, or divider pages. </w:t>
            </w:r>
          </w:p>
        </w:tc>
      </w:tr>
      <w:tr w:rsidR="00326C24" w14:paraId="3661B049" w14:textId="77777777" w:rsidTr="007D6558">
        <w:trPr>
          <w:gridAfter w:val="1"/>
          <w:wAfter w:w="23" w:type="dxa"/>
          <w:trHeight w:val="514"/>
        </w:trPr>
        <w:tc>
          <w:tcPr>
            <w:tcW w:w="2319" w:type="dxa"/>
          </w:tcPr>
          <w:p w14:paraId="035F8FE9" w14:textId="77777777" w:rsidR="00326C24" w:rsidRDefault="00326C24" w:rsidP="00D47C9D">
            <w:pPr>
              <w:pStyle w:val="Default"/>
              <w:rPr>
                <w:sz w:val="22"/>
                <w:szCs w:val="22"/>
              </w:rPr>
            </w:pPr>
            <w:r>
              <w:rPr>
                <w:sz w:val="22"/>
                <w:szCs w:val="22"/>
              </w:rPr>
              <w:t>Figures within the</w:t>
            </w:r>
            <w:r>
              <w:rPr>
                <w:sz w:val="22"/>
                <w:szCs w:val="22"/>
              </w:rPr>
              <w:br/>
              <w:t>Organizational Profile and</w:t>
            </w:r>
            <w:r w:rsidR="00D47C9D">
              <w:rPr>
                <w:sz w:val="22"/>
                <w:szCs w:val="22"/>
              </w:rPr>
              <w:t xml:space="preserve"> </w:t>
            </w:r>
            <w:r>
              <w:rPr>
                <w:sz w:val="22"/>
                <w:szCs w:val="22"/>
              </w:rPr>
              <w:t xml:space="preserve">item sections </w:t>
            </w:r>
          </w:p>
        </w:tc>
        <w:tc>
          <w:tcPr>
            <w:tcW w:w="2631" w:type="dxa"/>
          </w:tcPr>
          <w:p w14:paraId="0420A235" w14:textId="77777777" w:rsidR="00326C24" w:rsidRDefault="00326C24" w:rsidP="004F3DA6">
            <w:pPr>
              <w:pStyle w:val="Default"/>
              <w:rPr>
                <w:sz w:val="22"/>
                <w:szCs w:val="22"/>
              </w:rPr>
            </w:pPr>
            <w:r>
              <w:rPr>
                <w:sz w:val="22"/>
                <w:szCs w:val="22"/>
              </w:rPr>
              <w:t xml:space="preserve">In sequence </w:t>
            </w:r>
          </w:p>
        </w:tc>
        <w:tc>
          <w:tcPr>
            <w:tcW w:w="3307" w:type="dxa"/>
          </w:tcPr>
          <w:p w14:paraId="72FB8672" w14:textId="77777777" w:rsidR="00326C24" w:rsidRDefault="00326C24">
            <w:pPr>
              <w:pStyle w:val="Default"/>
              <w:rPr>
                <w:sz w:val="22"/>
                <w:szCs w:val="22"/>
              </w:rPr>
            </w:pPr>
            <w:r>
              <w:rPr>
                <w:sz w:val="22"/>
                <w:szCs w:val="22"/>
              </w:rPr>
              <w:t xml:space="preserve">Use numbers corresponding to the section (e.g., Figure P.1-1, Figure P.1-2, Figure 2.1-1, Figure 2.1-2). </w:t>
            </w:r>
          </w:p>
        </w:tc>
      </w:tr>
      <w:tr w:rsidR="005D228E" w14:paraId="09237C1F" w14:textId="77777777" w:rsidTr="007D6558">
        <w:trPr>
          <w:gridAfter w:val="1"/>
          <w:wAfter w:w="23" w:type="dxa"/>
          <w:trHeight w:val="514"/>
        </w:trPr>
        <w:tc>
          <w:tcPr>
            <w:tcW w:w="2319" w:type="dxa"/>
          </w:tcPr>
          <w:p w14:paraId="5CB4B783" w14:textId="77777777" w:rsidR="005D228E" w:rsidRDefault="005D228E" w:rsidP="005D228E">
            <w:pPr>
              <w:pStyle w:val="Default"/>
              <w:rPr>
                <w:b/>
                <w:bCs/>
                <w:sz w:val="22"/>
                <w:szCs w:val="22"/>
              </w:rPr>
            </w:pPr>
            <w:r>
              <w:rPr>
                <w:b/>
                <w:bCs/>
                <w:sz w:val="22"/>
                <w:szCs w:val="22"/>
              </w:rPr>
              <w:t>Font and type size</w:t>
            </w:r>
          </w:p>
          <w:p w14:paraId="1BF0F203" w14:textId="77777777" w:rsidR="005D228E" w:rsidRPr="005D228E" w:rsidRDefault="005D228E" w:rsidP="005D228E">
            <w:pPr>
              <w:pStyle w:val="Default"/>
              <w:rPr>
                <w:sz w:val="22"/>
                <w:szCs w:val="22"/>
              </w:rPr>
            </w:pPr>
            <w:r>
              <w:rPr>
                <w:bCs/>
                <w:sz w:val="22"/>
                <w:szCs w:val="22"/>
              </w:rPr>
              <w:t>Running text</w:t>
            </w:r>
          </w:p>
        </w:tc>
        <w:tc>
          <w:tcPr>
            <w:tcW w:w="2631" w:type="dxa"/>
          </w:tcPr>
          <w:p w14:paraId="05811344" w14:textId="77777777" w:rsidR="005D228E" w:rsidRDefault="005D228E">
            <w:pPr>
              <w:pStyle w:val="Default"/>
              <w:rPr>
                <w:sz w:val="22"/>
                <w:szCs w:val="22"/>
              </w:rPr>
            </w:pPr>
            <w:r>
              <w:rPr>
                <w:sz w:val="22"/>
                <w:szCs w:val="22"/>
              </w:rPr>
              <w:t>Times New Roman or Arial, 10 point minimum</w:t>
            </w:r>
          </w:p>
        </w:tc>
        <w:tc>
          <w:tcPr>
            <w:tcW w:w="3307" w:type="dxa"/>
          </w:tcPr>
          <w:p w14:paraId="43CCD7B1" w14:textId="77777777" w:rsidR="005D228E" w:rsidRDefault="005D228E" w:rsidP="005D228E">
            <w:pPr>
              <w:pStyle w:val="Default"/>
              <w:rPr>
                <w:sz w:val="22"/>
                <w:szCs w:val="22"/>
              </w:rPr>
            </w:pPr>
            <w:r>
              <w:rPr>
                <w:sz w:val="22"/>
                <w:szCs w:val="22"/>
              </w:rPr>
              <w:t xml:space="preserve">Don’t use narrow, compressed, or condensed fonts. </w:t>
            </w:r>
          </w:p>
          <w:p w14:paraId="247B7FCA" w14:textId="77777777" w:rsidR="005D228E" w:rsidRDefault="005D228E" w:rsidP="005D228E">
            <w:pPr>
              <w:pStyle w:val="Default"/>
              <w:rPr>
                <w:sz w:val="22"/>
                <w:szCs w:val="22"/>
              </w:rPr>
            </w:pPr>
          </w:p>
          <w:p w14:paraId="30E21DBC" w14:textId="77777777" w:rsidR="005D228E" w:rsidRDefault="005D228E" w:rsidP="005D228E">
            <w:pPr>
              <w:pStyle w:val="Default"/>
              <w:rPr>
                <w:sz w:val="22"/>
                <w:szCs w:val="22"/>
              </w:rPr>
            </w:pPr>
            <w:r>
              <w:rPr>
                <w:sz w:val="22"/>
                <w:szCs w:val="22"/>
              </w:rPr>
              <w:t>The font and type size need not be uniform so long as they meet the requirements.</w:t>
            </w:r>
          </w:p>
          <w:p w14:paraId="6D9B755C" w14:textId="77777777" w:rsidR="005D228E" w:rsidRDefault="005D228E" w:rsidP="005D228E">
            <w:pPr>
              <w:pStyle w:val="Default"/>
              <w:rPr>
                <w:sz w:val="22"/>
                <w:szCs w:val="22"/>
              </w:rPr>
            </w:pPr>
            <w:r>
              <w:rPr>
                <w:sz w:val="22"/>
                <w:szCs w:val="22"/>
              </w:rPr>
              <w:br/>
              <w:t>Smaller type sizes make it difficult for examiners to interpret the data and to provide accurate</w:t>
            </w:r>
            <w:r w:rsidR="00D47C9D">
              <w:rPr>
                <w:sz w:val="22"/>
                <w:szCs w:val="22"/>
              </w:rPr>
              <w:t xml:space="preserve"> and</w:t>
            </w:r>
            <w:r>
              <w:rPr>
                <w:sz w:val="22"/>
                <w:szCs w:val="22"/>
              </w:rPr>
              <w:t xml:space="preserve"> actionable feedback. </w:t>
            </w:r>
          </w:p>
          <w:p w14:paraId="7FF22FDF" w14:textId="77777777" w:rsidR="005D228E" w:rsidRDefault="005D228E" w:rsidP="005D228E">
            <w:r>
              <w:br/>
              <w:t>If you shrink graphics to fit the space available, ensure that text in the reduced figure meets the requirement.</w:t>
            </w:r>
          </w:p>
        </w:tc>
      </w:tr>
      <w:tr w:rsidR="00326C24" w14:paraId="322B3C79" w14:textId="77777777" w:rsidTr="007D6558">
        <w:trPr>
          <w:trHeight w:val="514"/>
        </w:trPr>
        <w:tc>
          <w:tcPr>
            <w:tcW w:w="2319" w:type="dxa"/>
          </w:tcPr>
          <w:p w14:paraId="315D5959" w14:textId="77777777" w:rsidR="00326C24" w:rsidRDefault="00326C24" w:rsidP="00657BA9">
            <w:pPr>
              <w:pStyle w:val="Default"/>
              <w:rPr>
                <w:rFonts w:cstheme="minorBidi"/>
                <w:color w:val="auto"/>
              </w:rPr>
            </w:pPr>
            <w:r>
              <w:rPr>
                <w:sz w:val="22"/>
                <w:szCs w:val="22"/>
              </w:rPr>
              <w:t>Tables filled mainly with text</w:t>
            </w:r>
          </w:p>
        </w:tc>
        <w:tc>
          <w:tcPr>
            <w:tcW w:w="2631" w:type="dxa"/>
          </w:tcPr>
          <w:p w14:paraId="65398BFD" w14:textId="77777777" w:rsidR="00326C24" w:rsidRDefault="00326C24" w:rsidP="000916AC">
            <w:pPr>
              <w:pStyle w:val="Default"/>
              <w:rPr>
                <w:sz w:val="22"/>
                <w:szCs w:val="22"/>
              </w:rPr>
            </w:pPr>
            <w:r>
              <w:rPr>
                <w:sz w:val="22"/>
                <w:szCs w:val="22"/>
              </w:rPr>
              <w:t>Times New Roman or Arial,</w:t>
            </w:r>
            <w:r w:rsidR="000916AC">
              <w:rPr>
                <w:sz w:val="22"/>
                <w:szCs w:val="22"/>
              </w:rPr>
              <w:br/>
            </w:r>
            <w:r>
              <w:rPr>
                <w:sz w:val="22"/>
                <w:szCs w:val="22"/>
              </w:rPr>
              <w:t>8</w:t>
            </w:r>
            <w:r w:rsidR="000916AC">
              <w:rPr>
                <w:sz w:val="22"/>
                <w:szCs w:val="22"/>
              </w:rPr>
              <w:t xml:space="preserve"> </w:t>
            </w:r>
            <w:r>
              <w:rPr>
                <w:sz w:val="22"/>
                <w:szCs w:val="22"/>
              </w:rPr>
              <w:t>points minimum</w:t>
            </w:r>
          </w:p>
        </w:tc>
        <w:tc>
          <w:tcPr>
            <w:tcW w:w="3330" w:type="dxa"/>
            <w:gridSpan w:val="2"/>
          </w:tcPr>
          <w:p w14:paraId="6BBC4EE3" w14:textId="77777777" w:rsidR="00326C24" w:rsidRDefault="00326C24">
            <w:pPr>
              <w:pStyle w:val="Default"/>
              <w:rPr>
                <w:sz w:val="22"/>
                <w:szCs w:val="22"/>
              </w:rPr>
            </w:pPr>
          </w:p>
        </w:tc>
      </w:tr>
      <w:tr w:rsidR="00326C24" w14:paraId="4AE11799" w14:textId="77777777" w:rsidTr="007D6558">
        <w:trPr>
          <w:trHeight w:val="514"/>
        </w:trPr>
        <w:tc>
          <w:tcPr>
            <w:tcW w:w="2319" w:type="dxa"/>
          </w:tcPr>
          <w:p w14:paraId="3FBBB7E9" w14:textId="77777777" w:rsidR="00326C24" w:rsidRDefault="00326C24" w:rsidP="000916AC">
            <w:pPr>
              <w:pStyle w:val="Default"/>
              <w:rPr>
                <w:rFonts w:cstheme="minorBidi"/>
                <w:color w:val="auto"/>
              </w:rPr>
            </w:pPr>
            <w:r>
              <w:rPr>
                <w:sz w:val="22"/>
                <w:szCs w:val="22"/>
              </w:rPr>
              <w:t>Other graphics (charts, graphs,</w:t>
            </w:r>
            <w:r w:rsidR="000916AC">
              <w:rPr>
                <w:sz w:val="22"/>
                <w:szCs w:val="22"/>
              </w:rPr>
              <w:t xml:space="preserve"> </w:t>
            </w:r>
            <w:r>
              <w:rPr>
                <w:sz w:val="22"/>
                <w:szCs w:val="22"/>
              </w:rPr>
              <w:t>data tables, and other figures),</w:t>
            </w:r>
            <w:r w:rsidR="000916AC">
              <w:rPr>
                <w:sz w:val="22"/>
                <w:szCs w:val="22"/>
              </w:rPr>
              <w:t xml:space="preserve"> </w:t>
            </w:r>
            <w:r>
              <w:rPr>
                <w:sz w:val="22"/>
                <w:szCs w:val="22"/>
              </w:rPr>
              <w:t>including titles and captions</w:t>
            </w:r>
          </w:p>
        </w:tc>
        <w:tc>
          <w:tcPr>
            <w:tcW w:w="2631" w:type="dxa"/>
          </w:tcPr>
          <w:p w14:paraId="1F8B4A33" w14:textId="77777777" w:rsidR="00326C24" w:rsidRDefault="00326C24">
            <w:pPr>
              <w:pStyle w:val="Default"/>
              <w:rPr>
                <w:sz w:val="22"/>
                <w:szCs w:val="22"/>
              </w:rPr>
            </w:pPr>
            <w:r>
              <w:rPr>
                <w:sz w:val="22"/>
                <w:szCs w:val="22"/>
              </w:rPr>
              <w:t>Any font, 8 points minimum</w:t>
            </w:r>
          </w:p>
        </w:tc>
        <w:tc>
          <w:tcPr>
            <w:tcW w:w="3330" w:type="dxa"/>
            <w:gridSpan w:val="2"/>
          </w:tcPr>
          <w:p w14:paraId="3DAA573A" w14:textId="77777777" w:rsidR="00326C24" w:rsidRDefault="00326C24">
            <w:pPr>
              <w:pStyle w:val="Default"/>
              <w:rPr>
                <w:sz w:val="22"/>
                <w:szCs w:val="22"/>
              </w:rPr>
            </w:pPr>
          </w:p>
        </w:tc>
      </w:tr>
    </w:tbl>
    <w:p w14:paraId="38532605" w14:textId="77777777" w:rsidR="0073100D" w:rsidRDefault="0073100D" w:rsidP="00282AA8">
      <w:pPr>
        <w:pStyle w:val="Default"/>
        <w:rPr>
          <w:b/>
          <w:bCs/>
          <w:sz w:val="22"/>
          <w:szCs w:val="22"/>
        </w:rPr>
      </w:pPr>
    </w:p>
    <w:p w14:paraId="68E654B2" w14:textId="77777777" w:rsidR="0073100D" w:rsidRDefault="0073100D" w:rsidP="00282AA8">
      <w:pPr>
        <w:pStyle w:val="Default"/>
        <w:rPr>
          <w:b/>
          <w:bCs/>
          <w:sz w:val="22"/>
          <w:szCs w:val="22"/>
        </w:rPr>
      </w:pPr>
    </w:p>
    <w:p w14:paraId="674C2A6C" w14:textId="77777777" w:rsidR="00282AA8" w:rsidRDefault="00282AA8" w:rsidP="00282AA8">
      <w:pPr>
        <w:pStyle w:val="Default"/>
        <w:rPr>
          <w:sz w:val="22"/>
          <w:szCs w:val="22"/>
        </w:rPr>
      </w:pPr>
      <w:r>
        <w:rPr>
          <w:b/>
          <w:bCs/>
          <w:sz w:val="22"/>
          <w:szCs w:val="22"/>
        </w:rPr>
        <w:t xml:space="preserve">Graphics </w:t>
      </w:r>
    </w:p>
    <w:p w14:paraId="70045171" w14:textId="77777777" w:rsidR="00282AA8" w:rsidRDefault="00282AA8" w:rsidP="00E6284F">
      <w:pPr>
        <w:pStyle w:val="Default"/>
        <w:numPr>
          <w:ilvl w:val="0"/>
          <w:numId w:val="10"/>
        </w:numPr>
        <w:rPr>
          <w:sz w:val="22"/>
          <w:szCs w:val="22"/>
        </w:rPr>
      </w:pPr>
      <w:r>
        <w:rPr>
          <w:sz w:val="22"/>
          <w:szCs w:val="22"/>
        </w:rPr>
        <w:t xml:space="preserve">See the font and type-size requirements in the table above. </w:t>
      </w:r>
    </w:p>
    <w:p w14:paraId="70B53E94" w14:textId="77777777" w:rsidR="00282AA8" w:rsidRDefault="00282AA8" w:rsidP="00E6284F">
      <w:pPr>
        <w:pStyle w:val="Default"/>
        <w:numPr>
          <w:ilvl w:val="0"/>
          <w:numId w:val="10"/>
        </w:numPr>
        <w:rPr>
          <w:sz w:val="22"/>
          <w:szCs w:val="22"/>
        </w:rPr>
      </w:pPr>
      <w:r>
        <w:rPr>
          <w:sz w:val="22"/>
          <w:szCs w:val="22"/>
        </w:rPr>
        <w:t>Clearly label each figure using descriptive text. For example, the title of the third figure for item 7.1 might read “Figure 7.1-3</w:t>
      </w:r>
      <w:r w:rsidR="00F21BFD">
        <w:rPr>
          <w:sz w:val="22"/>
          <w:szCs w:val="22"/>
        </w:rPr>
        <w:t>:</w:t>
      </w:r>
      <w:r>
        <w:rPr>
          <w:sz w:val="22"/>
          <w:szCs w:val="22"/>
        </w:rPr>
        <w:t xml:space="preserve"> Reliability of Service: Carrier-Dropped Calls.” </w:t>
      </w:r>
    </w:p>
    <w:p w14:paraId="742EAE92" w14:textId="77777777" w:rsidR="00282AA8" w:rsidRDefault="00282AA8" w:rsidP="00E6284F">
      <w:pPr>
        <w:pStyle w:val="Default"/>
        <w:numPr>
          <w:ilvl w:val="0"/>
          <w:numId w:val="10"/>
        </w:numPr>
        <w:rPr>
          <w:sz w:val="22"/>
          <w:szCs w:val="22"/>
        </w:rPr>
      </w:pPr>
      <w:r>
        <w:rPr>
          <w:sz w:val="22"/>
          <w:szCs w:val="22"/>
        </w:rPr>
        <w:t xml:space="preserve">Clearly label all axes and units of measure. </w:t>
      </w:r>
    </w:p>
    <w:p w14:paraId="3DEC0C27" w14:textId="77777777" w:rsidR="00282AA8" w:rsidRDefault="00282AA8" w:rsidP="00E6284F">
      <w:pPr>
        <w:pStyle w:val="Default"/>
        <w:numPr>
          <w:ilvl w:val="0"/>
          <w:numId w:val="10"/>
        </w:numPr>
        <w:rPr>
          <w:sz w:val="22"/>
          <w:szCs w:val="22"/>
        </w:rPr>
      </w:pPr>
      <w:r>
        <w:rPr>
          <w:sz w:val="22"/>
          <w:szCs w:val="22"/>
        </w:rPr>
        <w:t xml:space="preserve">For information on using graphics in category 7 (Results), see “Guidelines for Responding to Results Items” in the </w:t>
      </w:r>
      <w:r w:rsidR="00CB638D" w:rsidRPr="002B2931">
        <w:rPr>
          <w:i/>
          <w:sz w:val="22"/>
          <w:szCs w:val="22"/>
        </w:rPr>
        <w:t>Baldrige Excellence Framework</w:t>
      </w:r>
      <w:r>
        <w:rPr>
          <w:i/>
          <w:iCs/>
          <w:sz w:val="22"/>
          <w:szCs w:val="22"/>
        </w:rPr>
        <w:t xml:space="preserve"> </w:t>
      </w:r>
      <w:r>
        <w:rPr>
          <w:sz w:val="22"/>
          <w:szCs w:val="22"/>
        </w:rPr>
        <w:t>booklet</w:t>
      </w:r>
      <w:r w:rsidR="004F3DA6">
        <w:rPr>
          <w:sz w:val="22"/>
          <w:szCs w:val="22"/>
        </w:rPr>
        <w:t xml:space="preserve"> that’s appropriate for your organization’s sector</w:t>
      </w:r>
      <w:r>
        <w:rPr>
          <w:sz w:val="22"/>
          <w:szCs w:val="22"/>
        </w:rPr>
        <w:t xml:space="preserve">. </w:t>
      </w:r>
    </w:p>
    <w:p w14:paraId="239B0A6A" w14:textId="77777777" w:rsidR="00282AA8" w:rsidRDefault="00282AA8" w:rsidP="001577A8">
      <w:pPr>
        <w:pStyle w:val="Default"/>
        <w:rPr>
          <w:b/>
          <w:sz w:val="28"/>
          <w:szCs w:val="28"/>
        </w:rPr>
      </w:pPr>
    </w:p>
    <w:p w14:paraId="0DEB3A9C" w14:textId="77777777" w:rsidR="001577A8" w:rsidRPr="00E6284F" w:rsidRDefault="001577A8" w:rsidP="001577A8">
      <w:pPr>
        <w:pStyle w:val="Default"/>
        <w:rPr>
          <w:b/>
          <w:sz w:val="28"/>
          <w:szCs w:val="28"/>
        </w:rPr>
      </w:pPr>
      <w:r w:rsidRPr="00E6284F">
        <w:rPr>
          <w:b/>
          <w:sz w:val="28"/>
          <w:szCs w:val="28"/>
        </w:rPr>
        <w:t xml:space="preserve">Application Assembly </w:t>
      </w:r>
    </w:p>
    <w:p w14:paraId="14342BB2" w14:textId="77777777" w:rsidR="001577A8" w:rsidRPr="00282AA8" w:rsidRDefault="001577A8" w:rsidP="001577A8">
      <w:pPr>
        <w:pStyle w:val="Default"/>
        <w:rPr>
          <w:sz w:val="22"/>
          <w:szCs w:val="22"/>
        </w:rPr>
      </w:pPr>
      <w:r w:rsidRPr="00E6284F">
        <w:rPr>
          <w:bCs/>
          <w:sz w:val="22"/>
          <w:szCs w:val="22"/>
        </w:rPr>
        <w:t xml:space="preserve">Assemble paper copies and CD versions of your application following all the guidelines listed below: </w:t>
      </w:r>
    </w:p>
    <w:p w14:paraId="307D07E8" w14:textId="77777777" w:rsidR="001577A8" w:rsidRDefault="001577A8" w:rsidP="001577A8">
      <w:pPr>
        <w:pStyle w:val="Default"/>
        <w:rPr>
          <w:b/>
          <w:bCs/>
          <w:sz w:val="22"/>
          <w:szCs w:val="22"/>
        </w:rPr>
      </w:pPr>
      <w:r>
        <w:rPr>
          <w:b/>
          <w:bCs/>
          <w:sz w:val="22"/>
          <w:szCs w:val="22"/>
        </w:rPr>
        <w:br/>
        <w:t xml:space="preserve">Paper Copies </w:t>
      </w:r>
    </w:p>
    <w:p w14:paraId="47A52A9E" w14:textId="1F6FF741" w:rsidR="00D91C36" w:rsidRDefault="00D91C36" w:rsidP="00E6284F">
      <w:pPr>
        <w:pStyle w:val="Default"/>
        <w:numPr>
          <w:ilvl w:val="0"/>
          <w:numId w:val="5"/>
        </w:numPr>
        <w:rPr>
          <w:sz w:val="22"/>
          <w:szCs w:val="22"/>
        </w:rPr>
      </w:pPr>
      <w:r>
        <w:rPr>
          <w:sz w:val="22"/>
          <w:szCs w:val="22"/>
        </w:rPr>
        <w:t>Do</w:t>
      </w:r>
      <w:r w:rsidR="00FA1B08">
        <w:rPr>
          <w:sz w:val="22"/>
          <w:szCs w:val="22"/>
        </w:rPr>
        <w:t xml:space="preserve"> </w:t>
      </w:r>
      <w:r w:rsidR="00FA1B08" w:rsidRPr="008270F8">
        <w:rPr>
          <w:sz w:val="22"/>
          <w:szCs w:val="22"/>
          <w:u w:val="single"/>
        </w:rPr>
        <w:t>not</w:t>
      </w:r>
      <w:r>
        <w:rPr>
          <w:sz w:val="22"/>
          <w:szCs w:val="22"/>
        </w:rPr>
        <w:t xml:space="preserve"> add a plastic cover to the front </w:t>
      </w:r>
      <w:r w:rsidR="00485B8E">
        <w:rPr>
          <w:sz w:val="22"/>
          <w:szCs w:val="22"/>
        </w:rPr>
        <w:t xml:space="preserve">or back </w:t>
      </w:r>
      <w:r>
        <w:rPr>
          <w:sz w:val="22"/>
          <w:szCs w:val="22"/>
        </w:rPr>
        <w:t>of the application.</w:t>
      </w:r>
      <w:r w:rsidR="00113281">
        <w:rPr>
          <w:sz w:val="22"/>
          <w:szCs w:val="22"/>
        </w:rPr>
        <w:t xml:space="preserve"> Cardstock only.</w:t>
      </w:r>
    </w:p>
    <w:p w14:paraId="2660D959" w14:textId="77777777" w:rsidR="001577A8" w:rsidRDefault="001577A8" w:rsidP="00E6284F">
      <w:pPr>
        <w:pStyle w:val="Default"/>
        <w:numPr>
          <w:ilvl w:val="0"/>
          <w:numId w:val="5"/>
        </w:numPr>
        <w:rPr>
          <w:sz w:val="22"/>
          <w:szCs w:val="22"/>
        </w:rPr>
      </w:pPr>
      <w:r>
        <w:rPr>
          <w:sz w:val="22"/>
          <w:szCs w:val="22"/>
        </w:rPr>
        <w:t xml:space="preserve">Securely fasten all components of your application to prevent separation during handling. We strongly recommend that you bind each application with either comb or coil binding. Bind supplemental sections separately from the application. </w:t>
      </w:r>
    </w:p>
    <w:p w14:paraId="6C7EFF06" w14:textId="256D2D71" w:rsidR="001577A8" w:rsidRDefault="001577A8" w:rsidP="00E6284F">
      <w:pPr>
        <w:pStyle w:val="Default"/>
        <w:numPr>
          <w:ilvl w:val="0"/>
          <w:numId w:val="5"/>
        </w:numPr>
        <w:rPr>
          <w:sz w:val="22"/>
          <w:szCs w:val="22"/>
        </w:rPr>
      </w:pPr>
      <w:r>
        <w:rPr>
          <w:sz w:val="22"/>
          <w:szCs w:val="22"/>
        </w:rPr>
        <w:t>Do</w:t>
      </w:r>
      <w:r w:rsidR="006A5F88">
        <w:rPr>
          <w:sz w:val="22"/>
          <w:szCs w:val="22"/>
        </w:rPr>
        <w:t xml:space="preserve"> </w:t>
      </w:r>
      <w:r w:rsidR="006A5F88" w:rsidRPr="008270F8">
        <w:rPr>
          <w:sz w:val="22"/>
          <w:szCs w:val="22"/>
          <w:u w:val="single"/>
        </w:rPr>
        <w:t>not</w:t>
      </w:r>
      <w:r>
        <w:rPr>
          <w:sz w:val="22"/>
          <w:szCs w:val="22"/>
        </w:rPr>
        <w:t xml:space="preserve"> use pressure-sensitive clips, binders with such clips, or bulky ring binders or similar heavy covers. </w:t>
      </w:r>
    </w:p>
    <w:p w14:paraId="5F0A8542" w14:textId="6874FDB3" w:rsidR="001577A8" w:rsidRDefault="001577A8" w:rsidP="00E6284F">
      <w:pPr>
        <w:pStyle w:val="Default"/>
        <w:numPr>
          <w:ilvl w:val="0"/>
          <w:numId w:val="5"/>
        </w:numPr>
        <w:rPr>
          <w:sz w:val="22"/>
          <w:szCs w:val="22"/>
        </w:rPr>
      </w:pPr>
      <w:r>
        <w:rPr>
          <w:sz w:val="22"/>
          <w:szCs w:val="22"/>
        </w:rPr>
        <w:t>Do</w:t>
      </w:r>
      <w:r w:rsidR="006A5F88">
        <w:rPr>
          <w:sz w:val="22"/>
          <w:szCs w:val="22"/>
        </w:rPr>
        <w:t xml:space="preserve"> </w:t>
      </w:r>
      <w:r w:rsidR="006A5F88" w:rsidRPr="008270F8">
        <w:rPr>
          <w:sz w:val="22"/>
          <w:szCs w:val="22"/>
          <w:u w:val="single"/>
        </w:rPr>
        <w:t>not</w:t>
      </w:r>
      <w:r>
        <w:rPr>
          <w:sz w:val="22"/>
          <w:szCs w:val="22"/>
        </w:rPr>
        <w:t xml:space="preserve"> include video or audio material or other information aids. </w:t>
      </w:r>
    </w:p>
    <w:p w14:paraId="31A72D63" w14:textId="77777777" w:rsidR="001577A8" w:rsidRDefault="001577A8" w:rsidP="001577A8">
      <w:pPr>
        <w:pStyle w:val="Default"/>
        <w:rPr>
          <w:sz w:val="22"/>
          <w:szCs w:val="22"/>
        </w:rPr>
      </w:pPr>
    </w:p>
    <w:p w14:paraId="758504D4" w14:textId="77777777" w:rsidR="001577A8" w:rsidRDefault="001577A8" w:rsidP="001577A8">
      <w:pPr>
        <w:pStyle w:val="Default"/>
        <w:rPr>
          <w:sz w:val="22"/>
          <w:szCs w:val="22"/>
        </w:rPr>
      </w:pPr>
      <w:r>
        <w:rPr>
          <w:b/>
          <w:bCs/>
          <w:sz w:val="22"/>
          <w:szCs w:val="22"/>
        </w:rPr>
        <w:t xml:space="preserve">CD Version </w:t>
      </w:r>
    </w:p>
    <w:p w14:paraId="0B173F5E" w14:textId="77777777" w:rsidR="001577A8" w:rsidRDefault="001577A8" w:rsidP="00E6284F">
      <w:pPr>
        <w:pStyle w:val="Default"/>
        <w:numPr>
          <w:ilvl w:val="0"/>
          <w:numId w:val="6"/>
        </w:numPr>
        <w:ind w:left="360"/>
        <w:rPr>
          <w:sz w:val="22"/>
          <w:szCs w:val="22"/>
        </w:rPr>
      </w:pPr>
      <w:r>
        <w:rPr>
          <w:sz w:val="22"/>
          <w:szCs w:val="22"/>
        </w:rPr>
        <w:t xml:space="preserve">Submit your application in PDF format on a CD-R, not a CD-RW. </w:t>
      </w:r>
    </w:p>
    <w:p w14:paraId="15E6A07D" w14:textId="77777777" w:rsidR="001577A8" w:rsidRDefault="001577A8" w:rsidP="00E6284F">
      <w:pPr>
        <w:pStyle w:val="Default"/>
        <w:numPr>
          <w:ilvl w:val="0"/>
          <w:numId w:val="6"/>
        </w:numPr>
        <w:ind w:left="360"/>
        <w:rPr>
          <w:sz w:val="22"/>
          <w:szCs w:val="22"/>
        </w:rPr>
      </w:pPr>
      <w:r>
        <w:rPr>
          <w:sz w:val="22"/>
          <w:szCs w:val="22"/>
        </w:rPr>
        <w:t xml:space="preserve">Ensure that the CD can be read from a standard CD-ROM drive. </w:t>
      </w:r>
    </w:p>
    <w:p w14:paraId="4BA79CBF" w14:textId="77777777" w:rsidR="001577A8" w:rsidRDefault="001577A8" w:rsidP="00E6284F">
      <w:pPr>
        <w:pStyle w:val="Default"/>
        <w:numPr>
          <w:ilvl w:val="0"/>
          <w:numId w:val="6"/>
        </w:numPr>
        <w:ind w:left="360"/>
        <w:rPr>
          <w:sz w:val="22"/>
          <w:szCs w:val="22"/>
        </w:rPr>
      </w:pPr>
      <w:r>
        <w:rPr>
          <w:sz w:val="22"/>
          <w:szCs w:val="22"/>
        </w:rPr>
        <w:t xml:space="preserve">Create one PDF file, not multiple files, containing your application. Select the “embed fonts” option. </w:t>
      </w:r>
    </w:p>
    <w:p w14:paraId="2C20D9E1" w14:textId="46D0F535" w:rsidR="001577A8" w:rsidRPr="00A74E00" w:rsidRDefault="001577A8" w:rsidP="00E6284F">
      <w:pPr>
        <w:pStyle w:val="Default"/>
        <w:numPr>
          <w:ilvl w:val="0"/>
          <w:numId w:val="7"/>
        </w:numPr>
        <w:rPr>
          <w:sz w:val="22"/>
          <w:szCs w:val="22"/>
        </w:rPr>
      </w:pPr>
      <w:r w:rsidRPr="00A74E00">
        <w:rPr>
          <w:sz w:val="22"/>
          <w:szCs w:val="22"/>
        </w:rPr>
        <w:t xml:space="preserve">In the PDF file, include </w:t>
      </w:r>
      <w:r w:rsidR="00A74E00">
        <w:rPr>
          <w:sz w:val="22"/>
          <w:szCs w:val="22"/>
        </w:rPr>
        <w:br/>
      </w:r>
      <w:r w:rsidRPr="00A74E00">
        <w:rPr>
          <w:sz w:val="22"/>
          <w:szCs w:val="22"/>
        </w:rPr>
        <w:t xml:space="preserve">a scan of the date-stamped Eligibility Certification Form and chart(s) you received from the American Society for Quality (ASQ) </w:t>
      </w:r>
      <w:r w:rsidR="008E20BA" w:rsidRPr="00A74E00">
        <w:rPr>
          <w:b/>
          <w:sz w:val="22"/>
          <w:szCs w:val="22"/>
        </w:rPr>
        <w:t>OR</w:t>
      </w:r>
      <w:r w:rsidR="008E20BA" w:rsidRPr="00A74E00">
        <w:rPr>
          <w:sz w:val="22"/>
          <w:szCs w:val="22"/>
        </w:rPr>
        <w:t xml:space="preserve"> </w:t>
      </w:r>
      <w:r w:rsidRPr="00A74E00">
        <w:rPr>
          <w:sz w:val="22"/>
          <w:szCs w:val="22"/>
        </w:rPr>
        <w:t xml:space="preserve">an electronic version that is not date-stamped, plus one paper copy of the date-stamped documents. </w:t>
      </w:r>
    </w:p>
    <w:p w14:paraId="035353B3" w14:textId="77777777" w:rsidR="001577A8" w:rsidRDefault="001577A8" w:rsidP="00E6284F">
      <w:pPr>
        <w:pStyle w:val="Default"/>
        <w:numPr>
          <w:ilvl w:val="0"/>
          <w:numId w:val="7"/>
        </w:numPr>
        <w:rPr>
          <w:sz w:val="22"/>
          <w:szCs w:val="22"/>
        </w:rPr>
      </w:pPr>
      <w:r>
        <w:rPr>
          <w:sz w:val="22"/>
          <w:szCs w:val="22"/>
        </w:rPr>
        <w:t xml:space="preserve">a scan of the completed page A-1 of the Application Form. </w:t>
      </w:r>
    </w:p>
    <w:p w14:paraId="2EBEAE07" w14:textId="0213B3B4" w:rsidR="001577A8" w:rsidRDefault="001577A8" w:rsidP="00E6284F">
      <w:pPr>
        <w:pStyle w:val="Default"/>
        <w:numPr>
          <w:ilvl w:val="0"/>
          <w:numId w:val="6"/>
        </w:numPr>
        <w:ind w:left="360"/>
        <w:rPr>
          <w:sz w:val="22"/>
          <w:szCs w:val="22"/>
        </w:rPr>
      </w:pPr>
      <w:r>
        <w:rPr>
          <w:sz w:val="22"/>
          <w:szCs w:val="22"/>
        </w:rPr>
        <w:t>Do</w:t>
      </w:r>
      <w:r w:rsidR="00EE3503">
        <w:rPr>
          <w:sz w:val="22"/>
          <w:szCs w:val="22"/>
        </w:rPr>
        <w:t xml:space="preserve"> </w:t>
      </w:r>
      <w:r w:rsidR="00EE3503" w:rsidRPr="008270F8">
        <w:rPr>
          <w:sz w:val="22"/>
          <w:szCs w:val="22"/>
          <w:u w:val="single"/>
        </w:rPr>
        <w:t>not</w:t>
      </w:r>
      <w:r>
        <w:rPr>
          <w:sz w:val="22"/>
          <w:szCs w:val="22"/>
        </w:rPr>
        <w:t xml:space="preserve"> include page A-2 of the Application Form in your PDF file. Instead, submit one paper copy with your award application package. </w:t>
      </w:r>
    </w:p>
    <w:p w14:paraId="6DB020F7" w14:textId="39720D01" w:rsidR="001577A8" w:rsidRDefault="001577A8" w:rsidP="00A74E00">
      <w:pPr>
        <w:pStyle w:val="Default"/>
        <w:numPr>
          <w:ilvl w:val="0"/>
          <w:numId w:val="6"/>
        </w:numPr>
        <w:ind w:left="360"/>
      </w:pPr>
      <w:r>
        <w:rPr>
          <w:sz w:val="22"/>
          <w:szCs w:val="22"/>
        </w:rPr>
        <w:t xml:space="preserve">Proof the PDF file to verify the contents and number of pages. Also verify that the file prints properly and that all elements meet formatting requirements when printed. </w:t>
      </w:r>
      <w:r w:rsidR="00BF4F12">
        <w:rPr>
          <w:sz w:val="22"/>
          <w:szCs w:val="22"/>
        </w:rPr>
        <w:t xml:space="preserve">If needed, </w:t>
      </w:r>
      <w:r>
        <w:rPr>
          <w:sz w:val="22"/>
          <w:szCs w:val="22"/>
        </w:rPr>
        <w:t xml:space="preserve">ASQ will print </w:t>
      </w:r>
      <w:r w:rsidR="00BF4F12">
        <w:rPr>
          <w:sz w:val="22"/>
          <w:szCs w:val="22"/>
        </w:rPr>
        <w:t xml:space="preserve">additional copies of </w:t>
      </w:r>
      <w:r>
        <w:rPr>
          <w:sz w:val="22"/>
          <w:szCs w:val="22"/>
        </w:rPr>
        <w:t>your application in color on a laser-type copier/printer at a resolution of 600 by 600 and bind it with a coil binding.</w:t>
      </w:r>
    </w:p>
    <w:sectPr w:rsidR="001577A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932E3" w14:textId="77777777" w:rsidR="006F0DE0" w:rsidRDefault="006F0DE0" w:rsidP="00890864">
      <w:pPr>
        <w:spacing w:after="0" w:line="240" w:lineRule="auto"/>
      </w:pPr>
      <w:r>
        <w:separator/>
      </w:r>
    </w:p>
  </w:endnote>
  <w:endnote w:type="continuationSeparator" w:id="0">
    <w:p w14:paraId="4F10310C" w14:textId="77777777" w:rsidR="006F0DE0" w:rsidRDefault="006F0DE0" w:rsidP="0089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891857"/>
      <w:docPartObj>
        <w:docPartGallery w:val="Page Numbers (Bottom of Page)"/>
        <w:docPartUnique/>
      </w:docPartObj>
    </w:sdtPr>
    <w:sdtEndPr>
      <w:rPr>
        <w:noProof/>
      </w:rPr>
    </w:sdtEndPr>
    <w:sdtContent>
      <w:p w14:paraId="3469AC21" w14:textId="55DC3C42" w:rsidR="00763BD5" w:rsidRDefault="00763BD5">
        <w:pPr>
          <w:pStyle w:val="Footer"/>
        </w:pPr>
        <w:r>
          <w:fldChar w:fldCharType="begin"/>
        </w:r>
        <w:r>
          <w:instrText xml:space="preserve"> PAGE   \* MERGEFORMAT </w:instrText>
        </w:r>
        <w:r>
          <w:fldChar w:fldCharType="separate"/>
        </w:r>
        <w:r w:rsidR="00AA5AE2">
          <w:rPr>
            <w:noProof/>
          </w:rPr>
          <w:t>6</w:t>
        </w:r>
        <w:r>
          <w:rPr>
            <w:noProof/>
          </w:rPr>
          <w:fldChar w:fldCharType="end"/>
        </w:r>
      </w:p>
    </w:sdtContent>
  </w:sdt>
  <w:p w14:paraId="54FD407C" w14:textId="77777777" w:rsidR="00763BD5" w:rsidRDefault="00763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E6E42" w14:textId="77777777" w:rsidR="006F0DE0" w:rsidRDefault="006F0DE0" w:rsidP="00890864">
      <w:pPr>
        <w:spacing w:after="0" w:line="240" w:lineRule="auto"/>
      </w:pPr>
      <w:r>
        <w:separator/>
      </w:r>
    </w:p>
  </w:footnote>
  <w:footnote w:type="continuationSeparator" w:id="0">
    <w:p w14:paraId="533F8825" w14:textId="77777777" w:rsidR="006F0DE0" w:rsidRDefault="006F0DE0" w:rsidP="00890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68FC"/>
    <w:multiLevelType w:val="hybridMultilevel"/>
    <w:tmpl w:val="A432A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711CBC"/>
    <w:multiLevelType w:val="hybridMultilevel"/>
    <w:tmpl w:val="0C0E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E0514"/>
    <w:multiLevelType w:val="hybridMultilevel"/>
    <w:tmpl w:val="23060B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966F3"/>
    <w:multiLevelType w:val="hybridMultilevel"/>
    <w:tmpl w:val="8A4E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2466D"/>
    <w:multiLevelType w:val="hybridMultilevel"/>
    <w:tmpl w:val="24123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66068F"/>
    <w:multiLevelType w:val="hybridMultilevel"/>
    <w:tmpl w:val="A3C65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F70F4F"/>
    <w:multiLevelType w:val="hybridMultilevel"/>
    <w:tmpl w:val="DC264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C136AB"/>
    <w:multiLevelType w:val="hybridMultilevel"/>
    <w:tmpl w:val="F2E4B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A6927"/>
    <w:multiLevelType w:val="hybridMultilevel"/>
    <w:tmpl w:val="504E1130"/>
    <w:lvl w:ilvl="0" w:tplc="67FC8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1C5967"/>
    <w:multiLevelType w:val="hybridMultilevel"/>
    <w:tmpl w:val="92D20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9543C1"/>
    <w:multiLevelType w:val="hybridMultilevel"/>
    <w:tmpl w:val="F7286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3A6E7F"/>
    <w:multiLevelType w:val="hybridMultilevel"/>
    <w:tmpl w:val="9350D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4B1333"/>
    <w:multiLevelType w:val="hybridMultilevel"/>
    <w:tmpl w:val="989E4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001D05"/>
    <w:multiLevelType w:val="hybridMultilevel"/>
    <w:tmpl w:val="E3A02B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8"/>
  </w:num>
  <w:num w:numId="5">
    <w:abstractNumId w:val="5"/>
  </w:num>
  <w:num w:numId="6">
    <w:abstractNumId w:val="3"/>
  </w:num>
  <w:num w:numId="7">
    <w:abstractNumId w:val="13"/>
  </w:num>
  <w:num w:numId="8">
    <w:abstractNumId w:val="2"/>
  </w:num>
  <w:num w:numId="9">
    <w:abstractNumId w:val="9"/>
  </w:num>
  <w:num w:numId="10">
    <w:abstractNumId w:val="6"/>
  </w:num>
  <w:num w:numId="11">
    <w:abstractNumId w:val="4"/>
  </w:num>
  <w:num w:numId="12">
    <w:abstractNumId w:val="1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864"/>
    <w:rsid w:val="00001493"/>
    <w:rsid w:val="0000237E"/>
    <w:rsid w:val="000029F2"/>
    <w:rsid w:val="00065A47"/>
    <w:rsid w:val="000916AC"/>
    <w:rsid w:val="00093D81"/>
    <w:rsid w:val="00113281"/>
    <w:rsid w:val="0011614E"/>
    <w:rsid w:val="0011746B"/>
    <w:rsid w:val="00134F0C"/>
    <w:rsid w:val="001351B2"/>
    <w:rsid w:val="00136584"/>
    <w:rsid w:val="001577A8"/>
    <w:rsid w:val="001737DE"/>
    <w:rsid w:val="001807BE"/>
    <w:rsid w:val="00182D3F"/>
    <w:rsid w:val="001C027A"/>
    <w:rsid w:val="001F7E4D"/>
    <w:rsid w:val="0021337A"/>
    <w:rsid w:val="00240F0D"/>
    <w:rsid w:val="00270F2A"/>
    <w:rsid w:val="00281FAB"/>
    <w:rsid w:val="00282AA8"/>
    <w:rsid w:val="002A4F79"/>
    <w:rsid w:val="002B2931"/>
    <w:rsid w:val="0031358C"/>
    <w:rsid w:val="003145DE"/>
    <w:rsid w:val="00326C24"/>
    <w:rsid w:val="00333AFB"/>
    <w:rsid w:val="003A689C"/>
    <w:rsid w:val="003A7B96"/>
    <w:rsid w:val="003C3EAF"/>
    <w:rsid w:val="003E17D2"/>
    <w:rsid w:val="003F0E71"/>
    <w:rsid w:val="00412A0D"/>
    <w:rsid w:val="00432449"/>
    <w:rsid w:val="00461738"/>
    <w:rsid w:val="00465927"/>
    <w:rsid w:val="0047664E"/>
    <w:rsid w:val="00481547"/>
    <w:rsid w:val="00485B8E"/>
    <w:rsid w:val="004B1B45"/>
    <w:rsid w:val="004D6800"/>
    <w:rsid w:val="004F3DA6"/>
    <w:rsid w:val="004F4002"/>
    <w:rsid w:val="00570025"/>
    <w:rsid w:val="005B52FD"/>
    <w:rsid w:val="005B7EBB"/>
    <w:rsid w:val="005D228E"/>
    <w:rsid w:val="005E4532"/>
    <w:rsid w:val="005F236F"/>
    <w:rsid w:val="0060266B"/>
    <w:rsid w:val="00612BCD"/>
    <w:rsid w:val="00644574"/>
    <w:rsid w:val="00657BA9"/>
    <w:rsid w:val="006610EA"/>
    <w:rsid w:val="006A3170"/>
    <w:rsid w:val="006A4FDD"/>
    <w:rsid w:val="006A5F88"/>
    <w:rsid w:val="006F0DE0"/>
    <w:rsid w:val="00711FB1"/>
    <w:rsid w:val="0073100D"/>
    <w:rsid w:val="007322F5"/>
    <w:rsid w:val="007424A7"/>
    <w:rsid w:val="00746CB2"/>
    <w:rsid w:val="00763BD5"/>
    <w:rsid w:val="00767B9A"/>
    <w:rsid w:val="007B4CD7"/>
    <w:rsid w:val="007D6558"/>
    <w:rsid w:val="007F7432"/>
    <w:rsid w:val="008133ED"/>
    <w:rsid w:val="0082153E"/>
    <w:rsid w:val="00824490"/>
    <w:rsid w:val="008270F8"/>
    <w:rsid w:val="0087098B"/>
    <w:rsid w:val="00890864"/>
    <w:rsid w:val="008B4993"/>
    <w:rsid w:val="008E20BA"/>
    <w:rsid w:val="00923FF2"/>
    <w:rsid w:val="009311CA"/>
    <w:rsid w:val="00931CF5"/>
    <w:rsid w:val="00951961"/>
    <w:rsid w:val="009534A9"/>
    <w:rsid w:val="00983777"/>
    <w:rsid w:val="009878B0"/>
    <w:rsid w:val="009A0CCC"/>
    <w:rsid w:val="009B0B8C"/>
    <w:rsid w:val="009B5E50"/>
    <w:rsid w:val="009E6A4B"/>
    <w:rsid w:val="00A01B71"/>
    <w:rsid w:val="00A02BD5"/>
    <w:rsid w:val="00A269E6"/>
    <w:rsid w:val="00A74E00"/>
    <w:rsid w:val="00A77B75"/>
    <w:rsid w:val="00AA5AE2"/>
    <w:rsid w:val="00AC1414"/>
    <w:rsid w:val="00AC1A99"/>
    <w:rsid w:val="00AD0A7C"/>
    <w:rsid w:val="00AE1E8D"/>
    <w:rsid w:val="00B27002"/>
    <w:rsid w:val="00B32B8C"/>
    <w:rsid w:val="00B54EAE"/>
    <w:rsid w:val="00B75846"/>
    <w:rsid w:val="00BC4C7E"/>
    <w:rsid w:val="00BE5EBF"/>
    <w:rsid w:val="00BF4F12"/>
    <w:rsid w:val="00C11B47"/>
    <w:rsid w:val="00C462CC"/>
    <w:rsid w:val="00C523E7"/>
    <w:rsid w:val="00C65362"/>
    <w:rsid w:val="00C83152"/>
    <w:rsid w:val="00CA44E6"/>
    <w:rsid w:val="00CB638D"/>
    <w:rsid w:val="00CD041E"/>
    <w:rsid w:val="00CE3BD4"/>
    <w:rsid w:val="00CE74D9"/>
    <w:rsid w:val="00D11097"/>
    <w:rsid w:val="00D145EC"/>
    <w:rsid w:val="00D47C9D"/>
    <w:rsid w:val="00D50402"/>
    <w:rsid w:val="00D5223D"/>
    <w:rsid w:val="00D91C36"/>
    <w:rsid w:val="00E10B97"/>
    <w:rsid w:val="00E44B36"/>
    <w:rsid w:val="00E6284F"/>
    <w:rsid w:val="00E95DDC"/>
    <w:rsid w:val="00ED14C8"/>
    <w:rsid w:val="00EE3503"/>
    <w:rsid w:val="00F046A8"/>
    <w:rsid w:val="00F16B57"/>
    <w:rsid w:val="00F21BFD"/>
    <w:rsid w:val="00F5694B"/>
    <w:rsid w:val="00F63000"/>
    <w:rsid w:val="00F743E1"/>
    <w:rsid w:val="00FA1B08"/>
    <w:rsid w:val="00FA3AC9"/>
    <w:rsid w:val="00FC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9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086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90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864"/>
    <w:rPr>
      <w:rFonts w:ascii="Tahoma" w:hAnsi="Tahoma" w:cs="Tahoma"/>
      <w:sz w:val="16"/>
      <w:szCs w:val="16"/>
    </w:rPr>
  </w:style>
  <w:style w:type="paragraph" w:styleId="Header">
    <w:name w:val="header"/>
    <w:basedOn w:val="Normal"/>
    <w:link w:val="HeaderChar"/>
    <w:uiPriority w:val="99"/>
    <w:unhideWhenUsed/>
    <w:rsid w:val="00890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864"/>
  </w:style>
  <w:style w:type="paragraph" w:styleId="Footer">
    <w:name w:val="footer"/>
    <w:basedOn w:val="Normal"/>
    <w:link w:val="FooterChar"/>
    <w:uiPriority w:val="99"/>
    <w:unhideWhenUsed/>
    <w:rsid w:val="00890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864"/>
  </w:style>
  <w:style w:type="character" w:styleId="Hyperlink">
    <w:name w:val="Hyperlink"/>
    <w:basedOn w:val="DefaultParagraphFont"/>
    <w:uiPriority w:val="99"/>
    <w:unhideWhenUsed/>
    <w:rsid w:val="00B27002"/>
    <w:rPr>
      <w:color w:val="0000FF" w:themeColor="hyperlink"/>
      <w:u w:val="single"/>
    </w:rPr>
  </w:style>
  <w:style w:type="character" w:styleId="CommentReference">
    <w:name w:val="annotation reference"/>
    <w:basedOn w:val="DefaultParagraphFont"/>
    <w:uiPriority w:val="99"/>
    <w:semiHidden/>
    <w:unhideWhenUsed/>
    <w:rsid w:val="006610EA"/>
    <w:rPr>
      <w:sz w:val="16"/>
      <w:szCs w:val="16"/>
    </w:rPr>
  </w:style>
  <w:style w:type="paragraph" w:styleId="CommentText">
    <w:name w:val="annotation text"/>
    <w:basedOn w:val="Normal"/>
    <w:link w:val="CommentTextChar"/>
    <w:uiPriority w:val="99"/>
    <w:semiHidden/>
    <w:unhideWhenUsed/>
    <w:rsid w:val="006610EA"/>
    <w:pPr>
      <w:spacing w:line="240" w:lineRule="auto"/>
    </w:pPr>
    <w:rPr>
      <w:sz w:val="20"/>
      <w:szCs w:val="20"/>
    </w:rPr>
  </w:style>
  <w:style w:type="character" w:customStyle="1" w:styleId="CommentTextChar">
    <w:name w:val="Comment Text Char"/>
    <w:basedOn w:val="DefaultParagraphFont"/>
    <w:link w:val="CommentText"/>
    <w:uiPriority w:val="99"/>
    <w:semiHidden/>
    <w:rsid w:val="006610EA"/>
    <w:rPr>
      <w:sz w:val="20"/>
      <w:szCs w:val="20"/>
    </w:rPr>
  </w:style>
  <w:style w:type="paragraph" w:styleId="CommentSubject">
    <w:name w:val="annotation subject"/>
    <w:basedOn w:val="CommentText"/>
    <w:next w:val="CommentText"/>
    <w:link w:val="CommentSubjectChar"/>
    <w:uiPriority w:val="99"/>
    <w:semiHidden/>
    <w:unhideWhenUsed/>
    <w:rsid w:val="006610EA"/>
    <w:rPr>
      <w:b/>
      <w:bCs/>
    </w:rPr>
  </w:style>
  <w:style w:type="character" w:customStyle="1" w:styleId="CommentSubjectChar">
    <w:name w:val="Comment Subject Char"/>
    <w:basedOn w:val="CommentTextChar"/>
    <w:link w:val="CommentSubject"/>
    <w:uiPriority w:val="99"/>
    <w:semiHidden/>
    <w:rsid w:val="006610EA"/>
    <w:rPr>
      <w:b/>
      <w:bCs/>
      <w:sz w:val="20"/>
      <w:szCs w:val="20"/>
    </w:rPr>
  </w:style>
  <w:style w:type="character" w:styleId="FollowedHyperlink">
    <w:name w:val="FollowedHyperlink"/>
    <w:basedOn w:val="DefaultParagraphFont"/>
    <w:uiPriority w:val="99"/>
    <w:semiHidden/>
    <w:unhideWhenUsed/>
    <w:rsid w:val="00FA3AC9"/>
    <w:rPr>
      <w:color w:val="800080" w:themeColor="followedHyperlink"/>
      <w:u w:val="single"/>
    </w:rPr>
  </w:style>
  <w:style w:type="paragraph" w:styleId="Revision">
    <w:name w:val="Revision"/>
    <w:hidden/>
    <w:uiPriority w:val="99"/>
    <w:semiHidden/>
    <w:rsid w:val="00F56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ist.gov/baldrige/publications/baldrige-case-stu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2018-11-14T20:42:00Z</dcterms:created>
  <dcterms:modified xsi:type="dcterms:W3CDTF">2018-11-14T20:42:00Z</dcterms:modified>
</cp:coreProperties>
</file>