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9971" w14:textId="77777777" w:rsidR="00BF114A" w:rsidRPr="0013348A" w:rsidRDefault="00BF114A">
      <w:pPr>
        <w:pStyle w:val="Title"/>
        <w:rPr>
          <w:rFonts w:ascii="Calibri" w:hAnsi="Calibri" w:cs="Calibri"/>
          <w:sz w:val="22"/>
          <w:szCs w:val="22"/>
        </w:rPr>
      </w:pPr>
      <w:bookmarkStart w:id="0" w:name="_GoBack"/>
      <w:bookmarkEnd w:id="0"/>
    </w:p>
    <w:p w14:paraId="58B78CCB" w14:textId="77777777" w:rsidR="00BF114A" w:rsidRPr="008D26A0" w:rsidRDefault="00BF114A">
      <w:pPr>
        <w:pStyle w:val="Title"/>
        <w:rPr>
          <w:rFonts w:ascii="Calibri" w:hAnsi="Calibri" w:cs="Calibri"/>
          <w:b w:val="0"/>
          <w:szCs w:val="24"/>
        </w:rPr>
      </w:pPr>
      <w:r w:rsidRPr="008D26A0">
        <w:rPr>
          <w:rFonts w:ascii="Calibri" w:hAnsi="Calibri" w:cs="Calibri"/>
          <w:szCs w:val="24"/>
        </w:rPr>
        <w:t>Consideration</w:t>
      </w:r>
      <w:r w:rsidR="005D3957" w:rsidRPr="008D26A0">
        <w:rPr>
          <w:rFonts w:ascii="Calibri" w:hAnsi="Calibri" w:cs="Calibri"/>
          <w:szCs w:val="24"/>
        </w:rPr>
        <w:t>s for Reviewing Small Organizations</w:t>
      </w:r>
    </w:p>
    <w:p w14:paraId="14A1349F" w14:textId="77777777" w:rsidR="00BF114A" w:rsidRPr="0013348A" w:rsidRDefault="00BF114A">
      <w:pPr>
        <w:shd w:val="clear" w:color="auto" w:fill="FFFFFF"/>
        <w:rPr>
          <w:rFonts w:ascii="Calibri" w:hAnsi="Calibri" w:cs="Calibri"/>
          <w:b/>
          <w:snapToGrid w:val="0"/>
          <w:sz w:val="23"/>
          <w:szCs w:val="22"/>
        </w:rPr>
      </w:pPr>
    </w:p>
    <w:p w14:paraId="64EAB9E0" w14:textId="3C32763C" w:rsidR="00BF114A" w:rsidRPr="0013348A" w:rsidRDefault="00AE1781" w:rsidP="008A07E6">
      <w:pPr>
        <w:pStyle w:val="BodyText"/>
        <w:spacing w:after="200"/>
        <w:jc w:val="left"/>
        <w:rPr>
          <w:rFonts w:ascii="Calibri" w:hAnsi="Calibri" w:cs="Calibri"/>
          <w:sz w:val="23"/>
          <w:szCs w:val="22"/>
        </w:rPr>
      </w:pPr>
      <w:r w:rsidRPr="0013348A">
        <w:rPr>
          <w:rFonts w:ascii="Calibri" w:hAnsi="Calibri" w:cs="Calibri"/>
          <w:sz w:val="23"/>
          <w:szCs w:val="22"/>
        </w:rPr>
        <w:t>Each applicant is</w:t>
      </w:r>
      <w:r w:rsidR="00BF114A" w:rsidRPr="0013348A">
        <w:rPr>
          <w:rFonts w:ascii="Calibri" w:hAnsi="Calibri" w:cs="Calibri"/>
          <w:sz w:val="23"/>
          <w:szCs w:val="22"/>
        </w:rPr>
        <w:t xml:space="preserve"> reviewed in</w:t>
      </w:r>
      <w:r w:rsidRPr="0013348A">
        <w:rPr>
          <w:rFonts w:ascii="Calibri" w:hAnsi="Calibri" w:cs="Calibri"/>
          <w:sz w:val="23"/>
          <w:szCs w:val="22"/>
        </w:rPr>
        <w:t xml:space="preserve"> the context of its organization’s</w:t>
      </w:r>
      <w:r w:rsidR="00BF114A" w:rsidRPr="0013348A">
        <w:rPr>
          <w:rFonts w:ascii="Calibri" w:hAnsi="Calibri" w:cs="Calibri"/>
          <w:sz w:val="23"/>
          <w:szCs w:val="22"/>
        </w:rPr>
        <w:t xml:space="preserve"> key factors. In the case of small </w:t>
      </w:r>
      <w:r w:rsidR="005D3957" w:rsidRPr="0013348A">
        <w:rPr>
          <w:rFonts w:ascii="Calibri" w:hAnsi="Calibri" w:cs="Calibri"/>
          <w:sz w:val="23"/>
          <w:szCs w:val="22"/>
        </w:rPr>
        <w:t>organization</w:t>
      </w:r>
      <w:r w:rsidR="00BF114A" w:rsidRPr="0013348A">
        <w:rPr>
          <w:rFonts w:ascii="Calibri" w:hAnsi="Calibri" w:cs="Calibri"/>
          <w:sz w:val="23"/>
          <w:szCs w:val="22"/>
        </w:rPr>
        <w:t>s, size is a significant key factor. While an organization’s size does not affect the app</w:t>
      </w:r>
      <w:r w:rsidR="005D3957" w:rsidRPr="0013348A">
        <w:rPr>
          <w:rFonts w:ascii="Calibri" w:hAnsi="Calibri" w:cs="Calibri"/>
          <w:sz w:val="23"/>
          <w:szCs w:val="22"/>
        </w:rPr>
        <w:t>licability of the Baldrige</w:t>
      </w:r>
      <w:r w:rsidR="00BF114A" w:rsidRPr="0013348A">
        <w:rPr>
          <w:rFonts w:ascii="Calibri" w:hAnsi="Calibri" w:cs="Calibri"/>
          <w:sz w:val="23"/>
          <w:szCs w:val="22"/>
        </w:rPr>
        <w:t xml:space="preserve"> Criteria, </w:t>
      </w:r>
      <w:r w:rsidR="00E0332E" w:rsidRPr="0013348A">
        <w:rPr>
          <w:rFonts w:ascii="Calibri" w:hAnsi="Calibri" w:cs="Calibri"/>
          <w:sz w:val="23"/>
          <w:szCs w:val="22"/>
        </w:rPr>
        <w:t>this factor</w:t>
      </w:r>
      <w:r w:rsidR="00BF114A" w:rsidRPr="0013348A">
        <w:rPr>
          <w:rFonts w:ascii="Calibri" w:hAnsi="Calibri" w:cs="Calibri"/>
          <w:sz w:val="23"/>
          <w:szCs w:val="22"/>
        </w:rPr>
        <w:t xml:space="preserve"> does need to be </w:t>
      </w:r>
      <w:r w:rsidR="00A172CF" w:rsidRPr="0013348A">
        <w:rPr>
          <w:rFonts w:ascii="Calibri" w:hAnsi="Calibri" w:cs="Calibri"/>
          <w:sz w:val="23"/>
          <w:szCs w:val="22"/>
        </w:rPr>
        <w:t xml:space="preserve">considered when assessing </w:t>
      </w:r>
      <w:r w:rsidR="00BF114A" w:rsidRPr="0013348A">
        <w:rPr>
          <w:rFonts w:ascii="Calibri" w:hAnsi="Calibri" w:cs="Calibri"/>
          <w:sz w:val="23"/>
          <w:szCs w:val="22"/>
        </w:rPr>
        <w:t xml:space="preserve">an applicant’s responses </w:t>
      </w:r>
      <w:r w:rsidR="007320D4" w:rsidRPr="0013348A">
        <w:rPr>
          <w:rFonts w:ascii="Calibri" w:hAnsi="Calibri" w:cs="Calibri"/>
          <w:sz w:val="23"/>
          <w:szCs w:val="22"/>
        </w:rPr>
        <w:t>i</w:t>
      </w:r>
      <w:r w:rsidR="00BF114A" w:rsidRPr="0013348A">
        <w:rPr>
          <w:rFonts w:ascii="Calibri" w:hAnsi="Calibri" w:cs="Calibri"/>
          <w:sz w:val="23"/>
          <w:szCs w:val="22"/>
        </w:rPr>
        <w:t>n its Baldrige Award application. Therefor</w:t>
      </w:r>
      <w:r w:rsidR="005D3957" w:rsidRPr="0013348A">
        <w:rPr>
          <w:rFonts w:ascii="Calibri" w:hAnsi="Calibri" w:cs="Calibri"/>
          <w:sz w:val="23"/>
          <w:szCs w:val="22"/>
        </w:rPr>
        <w:t xml:space="preserve">e, </w:t>
      </w:r>
      <w:r w:rsidR="00AC50A5" w:rsidRPr="0013348A">
        <w:rPr>
          <w:rFonts w:ascii="Calibri" w:hAnsi="Calibri" w:cs="Calibri"/>
          <w:sz w:val="23"/>
          <w:szCs w:val="22"/>
        </w:rPr>
        <w:t xml:space="preserve">examiners </w:t>
      </w:r>
      <w:r w:rsidR="005D3957" w:rsidRPr="0013348A">
        <w:rPr>
          <w:rFonts w:ascii="Calibri" w:hAnsi="Calibri" w:cs="Calibri"/>
          <w:sz w:val="23"/>
          <w:szCs w:val="22"/>
        </w:rPr>
        <w:t>with large-organization frames of reference should be careful not to apply</w:t>
      </w:r>
      <w:r w:rsidR="00BF114A" w:rsidRPr="0013348A">
        <w:rPr>
          <w:rFonts w:ascii="Calibri" w:hAnsi="Calibri" w:cs="Calibri"/>
          <w:sz w:val="23"/>
          <w:szCs w:val="22"/>
        </w:rPr>
        <w:t xml:space="preserve"> </w:t>
      </w:r>
      <w:r w:rsidR="00E0332E" w:rsidRPr="0013348A">
        <w:rPr>
          <w:rFonts w:ascii="Calibri" w:hAnsi="Calibri" w:cs="Calibri"/>
          <w:sz w:val="23"/>
          <w:szCs w:val="22"/>
        </w:rPr>
        <w:t>these perspectives</w:t>
      </w:r>
      <w:r w:rsidR="0052291B" w:rsidRPr="0013348A">
        <w:rPr>
          <w:rFonts w:ascii="Calibri" w:hAnsi="Calibri" w:cs="Calibri"/>
          <w:sz w:val="23"/>
          <w:szCs w:val="22"/>
        </w:rPr>
        <w:t xml:space="preserve"> </w:t>
      </w:r>
      <w:r w:rsidR="002108FB" w:rsidRPr="0013348A">
        <w:rPr>
          <w:rFonts w:ascii="Calibri" w:hAnsi="Calibri" w:cs="Calibri"/>
          <w:sz w:val="23"/>
          <w:szCs w:val="22"/>
        </w:rPr>
        <w:t xml:space="preserve">as they determine </w:t>
      </w:r>
      <w:r w:rsidR="006B2EF4" w:rsidRPr="0013348A">
        <w:rPr>
          <w:rFonts w:ascii="Calibri" w:hAnsi="Calibri" w:cs="Calibri"/>
          <w:sz w:val="23"/>
          <w:szCs w:val="22"/>
        </w:rPr>
        <w:t>appropriate</w:t>
      </w:r>
      <w:r w:rsidR="0052291B" w:rsidRPr="0013348A">
        <w:rPr>
          <w:rFonts w:ascii="Calibri" w:hAnsi="Calibri" w:cs="Calibri"/>
          <w:sz w:val="23"/>
          <w:szCs w:val="22"/>
        </w:rPr>
        <w:t xml:space="preserve"> </w:t>
      </w:r>
      <w:r w:rsidR="00572C7A">
        <w:rPr>
          <w:rFonts w:ascii="Calibri" w:hAnsi="Calibri" w:cs="Calibri"/>
          <w:sz w:val="23"/>
          <w:szCs w:val="22"/>
        </w:rPr>
        <w:t>performance</w:t>
      </w:r>
      <w:r w:rsidR="005D3957" w:rsidRPr="0013348A">
        <w:rPr>
          <w:rFonts w:ascii="Calibri" w:hAnsi="Calibri" w:cs="Calibri"/>
          <w:sz w:val="23"/>
          <w:szCs w:val="22"/>
        </w:rPr>
        <w:t xml:space="preserve"> requirements </w:t>
      </w:r>
      <w:r w:rsidR="002108FB" w:rsidRPr="0013348A">
        <w:rPr>
          <w:rFonts w:ascii="Calibri" w:hAnsi="Calibri" w:cs="Calibri"/>
          <w:sz w:val="23"/>
          <w:szCs w:val="22"/>
        </w:rPr>
        <w:t xml:space="preserve">in </w:t>
      </w:r>
      <w:r w:rsidR="00E0332E" w:rsidRPr="0013348A">
        <w:rPr>
          <w:rFonts w:ascii="Calibri" w:hAnsi="Calibri" w:cs="Calibri"/>
          <w:sz w:val="23"/>
          <w:szCs w:val="22"/>
        </w:rPr>
        <w:t xml:space="preserve">a </w:t>
      </w:r>
      <w:r w:rsidR="005D3957" w:rsidRPr="0013348A">
        <w:rPr>
          <w:rFonts w:ascii="Calibri" w:hAnsi="Calibri" w:cs="Calibri"/>
          <w:sz w:val="23"/>
          <w:szCs w:val="22"/>
        </w:rPr>
        <w:t>small organization</w:t>
      </w:r>
      <w:r w:rsidR="00E0332E" w:rsidRPr="0013348A">
        <w:rPr>
          <w:rFonts w:ascii="Calibri" w:hAnsi="Calibri" w:cs="Calibri"/>
          <w:sz w:val="23"/>
          <w:szCs w:val="22"/>
        </w:rPr>
        <w:t>’s</w:t>
      </w:r>
      <w:r w:rsidR="00BF114A" w:rsidRPr="0013348A">
        <w:rPr>
          <w:rFonts w:ascii="Calibri" w:hAnsi="Calibri" w:cs="Calibri"/>
          <w:sz w:val="23"/>
          <w:szCs w:val="22"/>
        </w:rPr>
        <w:t xml:space="preserve"> application.</w:t>
      </w:r>
    </w:p>
    <w:p w14:paraId="6DB9C3E2" w14:textId="76EEC31F" w:rsidR="00BF114A" w:rsidRPr="0013348A" w:rsidRDefault="00BF114A" w:rsidP="008A07E6">
      <w:pPr>
        <w:pStyle w:val="BodyText"/>
        <w:spacing w:after="200"/>
        <w:jc w:val="left"/>
      </w:pPr>
      <w:r w:rsidRPr="0013348A">
        <w:rPr>
          <w:rFonts w:ascii="Calibri" w:hAnsi="Calibri" w:cs="Calibri"/>
          <w:sz w:val="23"/>
          <w:szCs w:val="22"/>
        </w:rPr>
        <w:t xml:space="preserve">Some </w:t>
      </w:r>
      <w:r w:rsidR="00894079" w:rsidRPr="0013348A">
        <w:rPr>
          <w:rFonts w:ascii="Calibri" w:hAnsi="Calibri" w:cs="Calibri"/>
          <w:sz w:val="23"/>
          <w:szCs w:val="22"/>
        </w:rPr>
        <w:t xml:space="preserve">considerations </w:t>
      </w:r>
      <w:r w:rsidRPr="0013348A">
        <w:rPr>
          <w:rFonts w:ascii="Calibri" w:hAnsi="Calibri" w:cs="Calibri"/>
          <w:sz w:val="23"/>
          <w:szCs w:val="22"/>
        </w:rPr>
        <w:t>a</w:t>
      </w:r>
      <w:r w:rsidR="00AE1781" w:rsidRPr="0013348A">
        <w:rPr>
          <w:rFonts w:ascii="Calibri" w:hAnsi="Calibri" w:cs="Calibri"/>
          <w:sz w:val="23"/>
          <w:szCs w:val="22"/>
        </w:rPr>
        <w:t>re given below to set</w:t>
      </w:r>
      <w:r w:rsidRPr="0013348A">
        <w:rPr>
          <w:rFonts w:ascii="Calibri" w:hAnsi="Calibri" w:cs="Calibri"/>
          <w:sz w:val="23"/>
          <w:szCs w:val="22"/>
        </w:rPr>
        <w:t xml:space="preserve"> the contex</w:t>
      </w:r>
      <w:r w:rsidR="005D3957" w:rsidRPr="0013348A">
        <w:rPr>
          <w:rFonts w:ascii="Calibri" w:hAnsi="Calibri" w:cs="Calibri"/>
          <w:sz w:val="23"/>
          <w:szCs w:val="22"/>
        </w:rPr>
        <w:t>t for reviewing a small organization</w:t>
      </w:r>
      <w:r w:rsidRPr="0013348A">
        <w:rPr>
          <w:rFonts w:ascii="Calibri" w:hAnsi="Calibri" w:cs="Calibri"/>
          <w:sz w:val="23"/>
          <w:szCs w:val="22"/>
        </w:rPr>
        <w:t>:</w:t>
      </w:r>
    </w:p>
    <w:p w14:paraId="345DD721" w14:textId="3079F553" w:rsidR="00BF114A" w:rsidRPr="000B7373" w:rsidRDefault="00BF114A" w:rsidP="008A07E6">
      <w:pPr>
        <w:numPr>
          <w:ilvl w:val="0"/>
          <w:numId w:val="7"/>
        </w:numPr>
        <w:shd w:val="clear" w:color="auto" w:fill="FFFFFF"/>
        <w:tabs>
          <w:tab w:val="left" w:pos="204"/>
        </w:tabs>
        <w:spacing w:after="200" w:line="277" w:lineRule="exact"/>
        <w:rPr>
          <w:rFonts w:ascii="Calibri" w:hAnsi="Calibri" w:cs="Calibri"/>
          <w:snapToGrid w:val="0"/>
          <w:sz w:val="23"/>
          <w:szCs w:val="22"/>
        </w:rPr>
      </w:pPr>
      <w:r w:rsidRPr="0013348A">
        <w:rPr>
          <w:rFonts w:ascii="Calibri" w:hAnsi="Calibri" w:cs="Calibri"/>
          <w:snapToGrid w:val="0"/>
          <w:sz w:val="23"/>
          <w:szCs w:val="22"/>
        </w:rPr>
        <w:t xml:space="preserve"> </w:t>
      </w:r>
      <w:r w:rsidR="00367A4C" w:rsidRPr="0013348A">
        <w:rPr>
          <w:rFonts w:ascii="Calibri" w:hAnsi="Calibri" w:cs="Calibri"/>
          <w:snapToGrid w:val="0"/>
          <w:sz w:val="23"/>
          <w:szCs w:val="22"/>
        </w:rPr>
        <w:tab/>
      </w:r>
      <w:r w:rsidRPr="0013348A">
        <w:rPr>
          <w:rFonts w:ascii="Calibri" w:hAnsi="Calibri" w:cs="Calibri"/>
          <w:snapToGrid w:val="0"/>
          <w:sz w:val="23"/>
          <w:szCs w:val="22"/>
        </w:rPr>
        <w:t xml:space="preserve">Small </w:t>
      </w:r>
      <w:r w:rsidR="005D3957" w:rsidRPr="0013348A">
        <w:rPr>
          <w:rFonts w:ascii="Calibri" w:hAnsi="Calibri" w:cs="Calibri"/>
          <w:snapToGrid w:val="0"/>
          <w:sz w:val="23"/>
          <w:szCs w:val="22"/>
        </w:rPr>
        <w:t>organization</w:t>
      </w:r>
      <w:r w:rsidRPr="0013348A">
        <w:rPr>
          <w:rFonts w:ascii="Calibri" w:hAnsi="Calibri" w:cs="Calibri"/>
          <w:snapToGrid w:val="0"/>
          <w:sz w:val="23"/>
          <w:szCs w:val="22"/>
        </w:rPr>
        <w:t xml:space="preserve"> applicants are defined as those </w:t>
      </w:r>
      <w:r w:rsidR="00AE1781" w:rsidRPr="0013348A">
        <w:rPr>
          <w:rFonts w:ascii="Calibri" w:hAnsi="Calibri" w:cs="Calibri"/>
          <w:snapToGrid w:val="0"/>
          <w:sz w:val="23"/>
          <w:szCs w:val="22"/>
        </w:rPr>
        <w:t>with 50</w:t>
      </w:r>
      <w:r w:rsidR="0052291B" w:rsidRPr="0013348A">
        <w:rPr>
          <w:rFonts w:ascii="Calibri" w:hAnsi="Calibri" w:cs="Calibri"/>
          <w:snapToGrid w:val="0"/>
          <w:sz w:val="23"/>
          <w:szCs w:val="22"/>
        </w:rPr>
        <w:t>0 or fewer employees. Please remember</w:t>
      </w:r>
      <w:r w:rsidR="00AE1781" w:rsidRPr="0013348A">
        <w:rPr>
          <w:rFonts w:ascii="Calibri" w:hAnsi="Calibri" w:cs="Calibri"/>
          <w:snapToGrid w:val="0"/>
          <w:sz w:val="23"/>
          <w:szCs w:val="22"/>
        </w:rPr>
        <w:t xml:space="preserve"> there is a</w:t>
      </w:r>
      <w:r w:rsidRPr="0013348A">
        <w:rPr>
          <w:rFonts w:ascii="Calibri" w:hAnsi="Calibri" w:cs="Calibri"/>
          <w:snapToGrid w:val="0"/>
          <w:sz w:val="23"/>
          <w:szCs w:val="22"/>
        </w:rPr>
        <w:t xml:space="preserve"> significant difference in resource availability between a 450-</w:t>
      </w:r>
      <w:r w:rsidR="006B2EF4" w:rsidRPr="0013348A">
        <w:rPr>
          <w:rFonts w:ascii="Calibri" w:hAnsi="Calibri" w:cs="Calibri"/>
          <w:snapToGrid w:val="0"/>
          <w:sz w:val="23"/>
          <w:szCs w:val="22"/>
        </w:rPr>
        <w:t>employee</w:t>
      </w:r>
      <w:r w:rsidRPr="0013348A">
        <w:rPr>
          <w:rFonts w:ascii="Calibri" w:hAnsi="Calibri" w:cs="Calibri"/>
          <w:snapToGrid w:val="0"/>
          <w:sz w:val="23"/>
          <w:szCs w:val="22"/>
        </w:rPr>
        <w:t xml:space="preserve"> organization and a 50-</w:t>
      </w:r>
      <w:r w:rsidR="006B2EF4" w:rsidRPr="0013348A">
        <w:rPr>
          <w:rFonts w:ascii="Calibri" w:hAnsi="Calibri" w:cs="Calibri"/>
          <w:snapToGrid w:val="0"/>
          <w:sz w:val="23"/>
          <w:szCs w:val="22"/>
        </w:rPr>
        <w:t>employee</w:t>
      </w:r>
      <w:r w:rsidRPr="0013348A">
        <w:rPr>
          <w:rFonts w:ascii="Calibri" w:hAnsi="Calibri" w:cs="Calibri"/>
          <w:snapToGrid w:val="0"/>
          <w:sz w:val="23"/>
          <w:szCs w:val="22"/>
        </w:rPr>
        <w:t xml:space="preserve"> organization. </w:t>
      </w:r>
    </w:p>
    <w:p w14:paraId="5F097468" w14:textId="51C54406" w:rsidR="00BF114A" w:rsidRPr="000B7373" w:rsidRDefault="00465923" w:rsidP="008A07E6">
      <w:pPr>
        <w:numPr>
          <w:ilvl w:val="0"/>
          <w:numId w:val="1"/>
        </w:numPr>
        <w:shd w:val="clear" w:color="auto" w:fill="FFFFFF"/>
        <w:tabs>
          <w:tab w:val="left" w:pos="408"/>
        </w:tabs>
        <w:spacing w:after="200" w:line="277" w:lineRule="exact"/>
        <w:rPr>
          <w:rFonts w:ascii="Calibri" w:hAnsi="Calibri" w:cs="Calibri"/>
          <w:snapToGrid w:val="0"/>
          <w:sz w:val="23"/>
          <w:szCs w:val="22"/>
        </w:rPr>
      </w:pPr>
      <w:r>
        <w:rPr>
          <w:rFonts w:ascii="Calibri" w:hAnsi="Calibri" w:cs="Calibri"/>
          <w:snapToGrid w:val="0"/>
          <w:sz w:val="23"/>
          <w:szCs w:val="22"/>
        </w:rPr>
        <w:t>Key community support</w:t>
      </w:r>
      <w:r w:rsidR="00BF114A" w:rsidRPr="0013348A">
        <w:rPr>
          <w:rFonts w:ascii="Calibri" w:hAnsi="Calibri" w:cs="Calibri"/>
          <w:snapToGrid w:val="0"/>
          <w:sz w:val="23"/>
          <w:szCs w:val="22"/>
        </w:rPr>
        <w:t xml:space="preserve"> must be viewed in the context of the ap</w:t>
      </w:r>
      <w:r w:rsidR="005D3957" w:rsidRPr="0013348A">
        <w:rPr>
          <w:rFonts w:ascii="Calibri" w:hAnsi="Calibri" w:cs="Calibri"/>
          <w:snapToGrid w:val="0"/>
          <w:sz w:val="23"/>
          <w:szCs w:val="22"/>
        </w:rPr>
        <w:t>plicant’s size. A large organization</w:t>
      </w:r>
      <w:r w:rsidR="00BF114A" w:rsidRPr="0013348A">
        <w:rPr>
          <w:rFonts w:ascii="Calibri" w:hAnsi="Calibri" w:cs="Calibri"/>
          <w:snapToGrid w:val="0"/>
          <w:sz w:val="23"/>
          <w:szCs w:val="22"/>
        </w:rPr>
        <w:t xml:space="preserve"> might have impacts on a</w:t>
      </w:r>
      <w:r w:rsidR="00AE1781" w:rsidRPr="0013348A">
        <w:rPr>
          <w:rFonts w:ascii="Calibri" w:hAnsi="Calibri" w:cs="Calibri"/>
          <w:snapToGrid w:val="0"/>
          <w:sz w:val="23"/>
          <w:szCs w:val="22"/>
        </w:rPr>
        <w:t>n industry</w:t>
      </w:r>
      <w:r w:rsidR="00FE1155">
        <w:rPr>
          <w:rFonts w:ascii="Calibri" w:hAnsi="Calibri" w:cs="Calibri"/>
          <w:snapToGrid w:val="0"/>
          <w:sz w:val="23"/>
          <w:szCs w:val="22"/>
        </w:rPr>
        <w:t>-</w:t>
      </w:r>
      <w:r w:rsidR="00AE1781" w:rsidRPr="0013348A">
        <w:rPr>
          <w:rFonts w:ascii="Calibri" w:hAnsi="Calibri" w:cs="Calibri"/>
          <w:snapToGrid w:val="0"/>
          <w:sz w:val="23"/>
          <w:szCs w:val="22"/>
        </w:rPr>
        <w:t>wide,</w:t>
      </w:r>
      <w:r w:rsidR="00BF114A" w:rsidRPr="0013348A">
        <w:rPr>
          <w:rFonts w:ascii="Calibri" w:hAnsi="Calibri" w:cs="Calibri"/>
          <w:snapToGrid w:val="0"/>
          <w:sz w:val="23"/>
          <w:szCs w:val="22"/>
        </w:rPr>
        <w:t xml:space="preserve"> national</w:t>
      </w:r>
      <w:r w:rsidR="006B2EF4" w:rsidRPr="0013348A">
        <w:rPr>
          <w:rFonts w:ascii="Calibri" w:hAnsi="Calibri" w:cs="Calibri"/>
          <w:snapToGrid w:val="0"/>
          <w:sz w:val="23"/>
          <w:szCs w:val="22"/>
        </w:rPr>
        <w:t>,</w:t>
      </w:r>
      <w:r w:rsidR="00BF114A" w:rsidRPr="0013348A">
        <w:rPr>
          <w:rFonts w:ascii="Calibri" w:hAnsi="Calibri" w:cs="Calibri"/>
          <w:snapToGrid w:val="0"/>
          <w:sz w:val="23"/>
          <w:szCs w:val="22"/>
        </w:rPr>
        <w:t xml:space="preserve"> or international </w:t>
      </w:r>
      <w:r w:rsidR="005D3957" w:rsidRPr="0013348A">
        <w:rPr>
          <w:rFonts w:ascii="Calibri" w:hAnsi="Calibri" w:cs="Calibri"/>
          <w:snapToGrid w:val="0"/>
          <w:sz w:val="23"/>
          <w:szCs w:val="22"/>
        </w:rPr>
        <w:t>basis; a small organization</w:t>
      </w:r>
      <w:r w:rsidR="00BF114A" w:rsidRPr="0013348A">
        <w:rPr>
          <w:rFonts w:ascii="Calibri" w:hAnsi="Calibri" w:cs="Calibri"/>
          <w:snapToGrid w:val="0"/>
          <w:sz w:val="23"/>
          <w:szCs w:val="22"/>
        </w:rPr>
        <w:t xml:space="preserve"> </w:t>
      </w:r>
      <w:r>
        <w:rPr>
          <w:rFonts w:ascii="Calibri" w:hAnsi="Calibri" w:cs="Calibri"/>
          <w:snapToGrid w:val="0"/>
          <w:sz w:val="23"/>
          <w:szCs w:val="22"/>
        </w:rPr>
        <w:t>may</w:t>
      </w:r>
      <w:r w:rsidR="00AE1781" w:rsidRPr="0013348A">
        <w:rPr>
          <w:rFonts w:ascii="Calibri" w:hAnsi="Calibri" w:cs="Calibri"/>
          <w:snapToGrid w:val="0"/>
          <w:sz w:val="23"/>
          <w:szCs w:val="22"/>
        </w:rPr>
        <w:t xml:space="preserve"> focus its </w:t>
      </w:r>
      <w:r w:rsidR="006B2EF4" w:rsidRPr="0013348A">
        <w:rPr>
          <w:rFonts w:ascii="Calibri" w:hAnsi="Calibri" w:cs="Calibri"/>
          <w:snapToGrid w:val="0"/>
          <w:sz w:val="23"/>
          <w:szCs w:val="22"/>
        </w:rPr>
        <w:t>support</w:t>
      </w:r>
      <w:r w:rsidR="00AE1781" w:rsidRPr="0013348A">
        <w:rPr>
          <w:rFonts w:ascii="Calibri" w:hAnsi="Calibri" w:cs="Calibri"/>
          <w:snapToGrid w:val="0"/>
          <w:sz w:val="23"/>
          <w:szCs w:val="22"/>
        </w:rPr>
        <w:t xml:space="preserve"> </w:t>
      </w:r>
      <w:r w:rsidR="00D013CA">
        <w:rPr>
          <w:rFonts w:ascii="Calibri" w:hAnsi="Calibri" w:cs="Calibri"/>
          <w:snapToGrid w:val="0"/>
          <w:sz w:val="23"/>
          <w:szCs w:val="22"/>
        </w:rPr>
        <w:t>on its local community</w:t>
      </w:r>
      <w:r w:rsidR="00BF114A" w:rsidRPr="0013348A">
        <w:rPr>
          <w:rFonts w:ascii="Calibri" w:hAnsi="Calibri" w:cs="Calibri"/>
          <w:snapToGrid w:val="0"/>
          <w:sz w:val="23"/>
          <w:szCs w:val="22"/>
        </w:rPr>
        <w:t>.</w:t>
      </w:r>
      <w:r w:rsidR="00894079" w:rsidRPr="0013348A">
        <w:rPr>
          <w:rFonts w:ascii="Calibri" w:hAnsi="Calibri" w:cs="Calibri"/>
          <w:snapToGrid w:val="0"/>
          <w:sz w:val="23"/>
          <w:szCs w:val="22"/>
        </w:rPr>
        <w:t xml:space="preserve"> (</w:t>
      </w:r>
      <w:r w:rsidR="00D54A37" w:rsidRPr="0013348A">
        <w:rPr>
          <w:rFonts w:ascii="Calibri" w:hAnsi="Calibri" w:cs="Calibri"/>
          <w:snapToGrid w:val="0"/>
          <w:sz w:val="23"/>
          <w:szCs w:val="22"/>
        </w:rPr>
        <w:t>i</w:t>
      </w:r>
      <w:r w:rsidR="00894079" w:rsidRPr="0013348A">
        <w:rPr>
          <w:rFonts w:ascii="Calibri" w:hAnsi="Calibri" w:cs="Calibri"/>
          <w:snapToGrid w:val="0"/>
          <w:sz w:val="23"/>
          <w:szCs w:val="22"/>
        </w:rPr>
        <w:t>tem</w:t>
      </w:r>
      <w:r w:rsidR="00804AAE" w:rsidRPr="0013348A">
        <w:rPr>
          <w:rFonts w:ascii="Calibri" w:hAnsi="Calibri" w:cs="Calibri"/>
          <w:snapToGrid w:val="0"/>
          <w:sz w:val="23"/>
          <w:szCs w:val="22"/>
        </w:rPr>
        <w:t>s</w:t>
      </w:r>
      <w:r w:rsidR="00894079" w:rsidRPr="0013348A">
        <w:rPr>
          <w:rFonts w:ascii="Calibri" w:hAnsi="Calibri" w:cs="Calibri"/>
          <w:snapToGrid w:val="0"/>
          <w:sz w:val="23"/>
          <w:szCs w:val="22"/>
        </w:rPr>
        <w:t xml:space="preserve"> 1.2</w:t>
      </w:r>
      <w:r w:rsidR="00804AAE" w:rsidRPr="0013348A">
        <w:rPr>
          <w:rFonts w:ascii="Calibri" w:hAnsi="Calibri" w:cs="Calibri"/>
          <w:snapToGrid w:val="0"/>
          <w:sz w:val="23"/>
          <w:szCs w:val="22"/>
        </w:rPr>
        <w:t xml:space="preserve"> and 7.4</w:t>
      </w:r>
      <w:r w:rsidR="00894079" w:rsidRPr="0013348A">
        <w:rPr>
          <w:rFonts w:ascii="Calibri" w:hAnsi="Calibri" w:cs="Calibri"/>
          <w:snapToGrid w:val="0"/>
          <w:sz w:val="23"/>
          <w:szCs w:val="22"/>
        </w:rPr>
        <w:t>)</w:t>
      </w:r>
    </w:p>
    <w:p w14:paraId="559DC2EB" w14:textId="17CF6FFA" w:rsidR="00BF114A" w:rsidRPr="000B7373" w:rsidRDefault="00BF114A" w:rsidP="008A07E6">
      <w:pPr>
        <w:numPr>
          <w:ilvl w:val="0"/>
          <w:numId w:val="11"/>
        </w:numPr>
        <w:shd w:val="clear" w:color="auto" w:fill="FFFFFF"/>
        <w:tabs>
          <w:tab w:val="left" w:pos="408"/>
        </w:tabs>
        <w:spacing w:after="200" w:line="277" w:lineRule="exact"/>
        <w:rPr>
          <w:rFonts w:ascii="Calibri" w:hAnsi="Calibri" w:cs="Calibri"/>
          <w:snapToGrid w:val="0"/>
          <w:sz w:val="23"/>
          <w:szCs w:val="22"/>
        </w:rPr>
      </w:pPr>
      <w:r w:rsidRPr="0013348A">
        <w:rPr>
          <w:rFonts w:ascii="Calibri" w:hAnsi="Calibri" w:cs="Calibri"/>
          <w:snapToGrid w:val="0"/>
          <w:sz w:val="23"/>
          <w:szCs w:val="22"/>
        </w:rPr>
        <w:t xml:space="preserve">The issues of fiscal and </w:t>
      </w:r>
      <w:r w:rsidR="00D03245">
        <w:rPr>
          <w:rFonts w:ascii="Calibri" w:hAnsi="Calibri" w:cs="Calibri"/>
          <w:snapToGrid w:val="0"/>
          <w:sz w:val="23"/>
          <w:szCs w:val="22"/>
        </w:rPr>
        <w:t>senior leaders’</w:t>
      </w:r>
      <w:r w:rsidR="00D03245" w:rsidRPr="0013348A">
        <w:rPr>
          <w:rFonts w:ascii="Calibri" w:hAnsi="Calibri" w:cs="Calibri"/>
          <w:snapToGrid w:val="0"/>
          <w:sz w:val="23"/>
          <w:szCs w:val="22"/>
        </w:rPr>
        <w:t xml:space="preserve"> </w:t>
      </w:r>
      <w:r w:rsidRPr="0013348A">
        <w:rPr>
          <w:rFonts w:ascii="Calibri" w:hAnsi="Calibri" w:cs="Calibri"/>
          <w:snapToGrid w:val="0"/>
          <w:sz w:val="23"/>
          <w:szCs w:val="22"/>
        </w:rPr>
        <w:t xml:space="preserve">accountability, ethical behavior, and legal </w:t>
      </w:r>
      <w:r w:rsidR="00D03245">
        <w:rPr>
          <w:rFonts w:ascii="Calibri" w:hAnsi="Calibri" w:cs="Calibri"/>
          <w:snapToGrid w:val="0"/>
          <w:sz w:val="23"/>
          <w:szCs w:val="22"/>
        </w:rPr>
        <w:t xml:space="preserve">and regulatory </w:t>
      </w:r>
      <w:r w:rsidRPr="0013348A">
        <w:rPr>
          <w:rFonts w:ascii="Calibri" w:hAnsi="Calibri" w:cs="Calibri"/>
          <w:snapToGrid w:val="0"/>
          <w:sz w:val="23"/>
          <w:szCs w:val="22"/>
        </w:rPr>
        <w:t xml:space="preserve">compliance are </w:t>
      </w:r>
      <w:r w:rsidR="005D3957" w:rsidRPr="0013348A">
        <w:rPr>
          <w:rFonts w:ascii="Calibri" w:hAnsi="Calibri" w:cs="Calibri"/>
          <w:snapToGrid w:val="0"/>
          <w:sz w:val="23"/>
          <w:szCs w:val="22"/>
        </w:rPr>
        <w:t>as pertinent to a small organization</w:t>
      </w:r>
      <w:r w:rsidRPr="0013348A">
        <w:rPr>
          <w:rFonts w:ascii="Calibri" w:hAnsi="Calibri" w:cs="Calibri"/>
          <w:snapToGrid w:val="0"/>
          <w:sz w:val="23"/>
          <w:szCs w:val="22"/>
        </w:rPr>
        <w:t xml:space="preserve"> as they are to a large one, and the responses of </w:t>
      </w:r>
      <w:r w:rsidR="006B2EF4" w:rsidRPr="0013348A">
        <w:rPr>
          <w:rFonts w:ascii="Calibri" w:hAnsi="Calibri" w:cs="Calibri"/>
          <w:snapToGrid w:val="0"/>
          <w:sz w:val="23"/>
          <w:szCs w:val="22"/>
        </w:rPr>
        <w:t xml:space="preserve">the organization’s </w:t>
      </w:r>
      <w:r w:rsidRPr="0013348A">
        <w:rPr>
          <w:rFonts w:ascii="Calibri" w:hAnsi="Calibri" w:cs="Calibri"/>
          <w:snapToGrid w:val="0"/>
          <w:sz w:val="23"/>
          <w:szCs w:val="22"/>
        </w:rPr>
        <w:t>management to these issues are</w:t>
      </w:r>
      <w:r w:rsidR="00510984" w:rsidRPr="0013348A">
        <w:rPr>
          <w:rFonts w:ascii="Calibri" w:hAnsi="Calibri" w:cs="Calibri"/>
          <w:snapToGrid w:val="0"/>
          <w:sz w:val="23"/>
          <w:szCs w:val="22"/>
        </w:rPr>
        <w:t xml:space="preserve"> equally important</w:t>
      </w:r>
      <w:r w:rsidR="005D3957" w:rsidRPr="0013348A">
        <w:rPr>
          <w:rFonts w:ascii="Calibri" w:hAnsi="Calibri" w:cs="Calibri"/>
          <w:snapToGrid w:val="0"/>
          <w:sz w:val="23"/>
          <w:szCs w:val="22"/>
        </w:rPr>
        <w:t>. A small organization</w:t>
      </w:r>
      <w:r w:rsidRPr="0013348A">
        <w:rPr>
          <w:rFonts w:ascii="Calibri" w:hAnsi="Calibri" w:cs="Calibri"/>
          <w:snapToGrid w:val="0"/>
          <w:sz w:val="23"/>
          <w:szCs w:val="22"/>
        </w:rPr>
        <w:t>, however, will necessarily address these issues in the context of its size, ownership (ma</w:t>
      </w:r>
      <w:r w:rsidR="005D3957" w:rsidRPr="0013348A">
        <w:rPr>
          <w:rFonts w:ascii="Calibri" w:hAnsi="Calibri" w:cs="Calibri"/>
          <w:snapToGrid w:val="0"/>
          <w:sz w:val="23"/>
          <w:szCs w:val="22"/>
        </w:rPr>
        <w:t>ny are privately held or family</w:t>
      </w:r>
      <w:r w:rsidR="00FE1155">
        <w:rPr>
          <w:rFonts w:ascii="Calibri" w:hAnsi="Calibri" w:cs="Calibri"/>
          <w:snapToGrid w:val="0"/>
          <w:sz w:val="23"/>
          <w:szCs w:val="22"/>
        </w:rPr>
        <w:t>-</w:t>
      </w:r>
      <w:r w:rsidRPr="0013348A">
        <w:rPr>
          <w:rFonts w:ascii="Calibri" w:hAnsi="Calibri" w:cs="Calibri"/>
          <w:snapToGrid w:val="0"/>
          <w:sz w:val="23"/>
          <w:szCs w:val="22"/>
        </w:rPr>
        <w:t>owned), and responsibilities.</w:t>
      </w:r>
      <w:r w:rsidR="00510984" w:rsidRPr="0013348A">
        <w:rPr>
          <w:rFonts w:ascii="Calibri" w:hAnsi="Calibri" w:cs="Calibri"/>
          <w:snapToGrid w:val="0"/>
          <w:sz w:val="23"/>
          <w:szCs w:val="22"/>
        </w:rPr>
        <w:t xml:space="preserve"> Good governance practices are still imperative</w:t>
      </w:r>
      <w:r w:rsidR="006B2EF4" w:rsidRPr="0013348A">
        <w:rPr>
          <w:rFonts w:ascii="Calibri" w:hAnsi="Calibri" w:cs="Calibri"/>
          <w:snapToGrid w:val="0"/>
          <w:sz w:val="23"/>
          <w:szCs w:val="22"/>
        </w:rPr>
        <w:t xml:space="preserve"> for organizations of all sizes</w:t>
      </w:r>
      <w:r w:rsidR="00510984" w:rsidRPr="0013348A">
        <w:rPr>
          <w:rFonts w:ascii="Calibri" w:hAnsi="Calibri" w:cs="Calibri"/>
          <w:snapToGrid w:val="0"/>
          <w:sz w:val="23"/>
          <w:szCs w:val="22"/>
        </w:rPr>
        <w:t>.</w:t>
      </w:r>
      <w:r w:rsidR="00A172CF" w:rsidRPr="0013348A">
        <w:rPr>
          <w:rFonts w:ascii="Calibri" w:hAnsi="Calibri" w:cs="Calibri"/>
          <w:snapToGrid w:val="0"/>
          <w:sz w:val="23"/>
          <w:szCs w:val="22"/>
        </w:rPr>
        <w:t xml:space="preserve"> (</w:t>
      </w:r>
      <w:r w:rsidR="00D54A37" w:rsidRPr="0013348A">
        <w:rPr>
          <w:rFonts w:ascii="Calibri" w:hAnsi="Calibri" w:cs="Calibri"/>
          <w:snapToGrid w:val="0"/>
          <w:sz w:val="23"/>
          <w:szCs w:val="22"/>
        </w:rPr>
        <w:t>i</w:t>
      </w:r>
      <w:r w:rsidR="00A172CF" w:rsidRPr="0013348A">
        <w:rPr>
          <w:rFonts w:ascii="Calibri" w:hAnsi="Calibri" w:cs="Calibri"/>
          <w:snapToGrid w:val="0"/>
          <w:sz w:val="23"/>
          <w:szCs w:val="22"/>
        </w:rPr>
        <w:t>tem</w:t>
      </w:r>
      <w:r w:rsidR="00804AAE" w:rsidRPr="0013348A">
        <w:rPr>
          <w:rFonts w:ascii="Calibri" w:hAnsi="Calibri" w:cs="Calibri"/>
          <w:snapToGrid w:val="0"/>
          <w:sz w:val="23"/>
          <w:szCs w:val="22"/>
        </w:rPr>
        <w:t>s</w:t>
      </w:r>
      <w:r w:rsidR="00A172CF" w:rsidRPr="0013348A">
        <w:rPr>
          <w:rFonts w:ascii="Calibri" w:hAnsi="Calibri" w:cs="Calibri"/>
          <w:snapToGrid w:val="0"/>
          <w:sz w:val="23"/>
          <w:szCs w:val="22"/>
        </w:rPr>
        <w:t xml:space="preserve"> 1.2</w:t>
      </w:r>
      <w:r w:rsidR="00804AAE" w:rsidRPr="0013348A">
        <w:rPr>
          <w:rFonts w:ascii="Calibri" w:hAnsi="Calibri" w:cs="Calibri"/>
          <w:snapToGrid w:val="0"/>
          <w:sz w:val="23"/>
          <w:szCs w:val="22"/>
        </w:rPr>
        <w:t xml:space="preserve"> and 7.4</w:t>
      </w:r>
      <w:r w:rsidR="00A172CF" w:rsidRPr="0013348A">
        <w:rPr>
          <w:rFonts w:ascii="Calibri" w:hAnsi="Calibri" w:cs="Calibri"/>
          <w:snapToGrid w:val="0"/>
          <w:sz w:val="23"/>
          <w:szCs w:val="22"/>
        </w:rPr>
        <w:t>)</w:t>
      </w:r>
    </w:p>
    <w:p w14:paraId="1010E6CC" w14:textId="0C077C7A" w:rsidR="00BF114A" w:rsidRPr="000B7373" w:rsidRDefault="00BF114A" w:rsidP="008A07E6">
      <w:pPr>
        <w:numPr>
          <w:ilvl w:val="0"/>
          <w:numId w:val="2"/>
        </w:numPr>
        <w:shd w:val="clear" w:color="auto" w:fill="FFFFFF"/>
        <w:tabs>
          <w:tab w:val="left" w:pos="408"/>
        </w:tabs>
        <w:spacing w:after="200" w:line="277" w:lineRule="exact"/>
        <w:rPr>
          <w:rFonts w:ascii="Calibri" w:hAnsi="Calibri" w:cs="Calibri"/>
          <w:snapToGrid w:val="0"/>
          <w:sz w:val="23"/>
          <w:szCs w:val="22"/>
        </w:rPr>
      </w:pPr>
      <w:r w:rsidRPr="0013348A">
        <w:rPr>
          <w:rFonts w:ascii="Calibri" w:hAnsi="Calibri" w:cs="Calibri"/>
          <w:snapToGrid w:val="0"/>
          <w:sz w:val="23"/>
          <w:szCs w:val="22"/>
        </w:rPr>
        <w:t xml:space="preserve">While large </w:t>
      </w:r>
      <w:r w:rsidR="005D3957" w:rsidRPr="0013348A">
        <w:rPr>
          <w:rFonts w:ascii="Calibri" w:hAnsi="Calibri" w:cs="Calibri"/>
          <w:snapToGrid w:val="0"/>
          <w:sz w:val="23"/>
          <w:szCs w:val="22"/>
        </w:rPr>
        <w:t>organization</w:t>
      </w:r>
      <w:r w:rsidRPr="0013348A">
        <w:rPr>
          <w:rFonts w:ascii="Calibri" w:hAnsi="Calibri" w:cs="Calibri"/>
          <w:snapToGrid w:val="0"/>
          <w:sz w:val="23"/>
          <w:szCs w:val="22"/>
        </w:rPr>
        <w:t xml:space="preserve">s frequently have </w:t>
      </w:r>
      <w:r w:rsidR="007C2B8E">
        <w:rPr>
          <w:rFonts w:ascii="Calibri" w:hAnsi="Calibri" w:cs="Calibri"/>
          <w:snapToGrid w:val="0"/>
          <w:sz w:val="23"/>
          <w:szCs w:val="22"/>
        </w:rPr>
        <w:t>networked</w:t>
      </w:r>
      <w:r w:rsidRPr="0013348A">
        <w:rPr>
          <w:rFonts w:ascii="Calibri" w:hAnsi="Calibri" w:cs="Calibri"/>
          <w:snapToGrid w:val="0"/>
          <w:sz w:val="23"/>
          <w:szCs w:val="22"/>
        </w:rPr>
        <w:t xml:space="preserve"> systems for </w:t>
      </w:r>
      <w:r w:rsidR="00FE1155">
        <w:rPr>
          <w:rFonts w:ascii="Calibri" w:hAnsi="Calibri" w:cs="Calibri"/>
          <w:snapToGrid w:val="0"/>
          <w:sz w:val="23"/>
          <w:szCs w:val="22"/>
        </w:rPr>
        <w:t>managing</w:t>
      </w:r>
      <w:r w:rsidR="00F040B1">
        <w:rPr>
          <w:rFonts w:ascii="Calibri" w:hAnsi="Calibri" w:cs="Calibri"/>
          <w:snapToGrid w:val="0"/>
          <w:sz w:val="23"/>
          <w:szCs w:val="22"/>
        </w:rPr>
        <w:t xml:space="preserve"> and analyzing</w:t>
      </w:r>
      <w:r w:rsidR="00FE1155">
        <w:rPr>
          <w:rFonts w:ascii="Calibri" w:hAnsi="Calibri" w:cs="Calibri"/>
          <w:snapToGrid w:val="0"/>
          <w:sz w:val="23"/>
          <w:szCs w:val="22"/>
        </w:rPr>
        <w:t xml:space="preserve"> data and information</w:t>
      </w:r>
      <w:r w:rsidR="005D3957" w:rsidRPr="0013348A">
        <w:rPr>
          <w:rFonts w:ascii="Calibri" w:hAnsi="Calibri" w:cs="Calibri"/>
          <w:snapToGrid w:val="0"/>
          <w:sz w:val="23"/>
          <w:szCs w:val="22"/>
        </w:rPr>
        <w:t>, a small organization</w:t>
      </w:r>
      <w:r w:rsidRPr="0013348A">
        <w:rPr>
          <w:rFonts w:ascii="Calibri" w:hAnsi="Calibri" w:cs="Calibri"/>
          <w:snapToGrid w:val="0"/>
          <w:sz w:val="23"/>
          <w:szCs w:val="22"/>
        </w:rPr>
        <w:t xml:space="preserve"> (depending on how small</w:t>
      </w:r>
      <w:r w:rsidR="006B2EF4" w:rsidRPr="0013348A">
        <w:rPr>
          <w:rFonts w:ascii="Calibri" w:hAnsi="Calibri" w:cs="Calibri"/>
          <w:snapToGrid w:val="0"/>
          <w:sz w:val="23"/>
          <w:szCs w:val="22"/>
        </w:rPr>
        <w:t xml:space="preserve"> it is</w:t>
      </w:r>
      <w:r w:rsidRPr="0013348A">
        <w:rPr>
          <w:rFonts w:ascii="Calibri" w:hAnsi="Calibri" w:cs="Calibri"/>
          <w:snapToGrid w:val="0"/>
          <w:sz w:val="23"/>
          <w:szCs w:val="22"/>
        </w:rPr>
        <w:t xml:space="preserve">) may </w:t>
      </w:r>
      <w:r w:rsidR="00FE1155">
        <w:rPr>
          <w:rFonts w:ascii="Calibri" w:hAnsi="Calibri" w:cs="Calibri"/>
          <w:snapToGrid w:val="0"/>
          <w:sz w:val="23"/>
          <w:szCs w:val="22"/>
        </w:rPr>
        <w:t>use</w:t>
      </w:r>
      <w:r w:rsidRPr="0013348A">
        <w:rPr>
          <w:rFonts w:ascii="Calibri" w:hAnsi="Calibri" w:cs="Calibri"/>
          <w:snapToGrid w:val="0"/>
          <w:sz w:val="23"/>
          <w:szCs w:val="22"/>
        </w:rPr>
        <w:t xml:space="preserve"> a combination of personal</w:t>
      </w:r>
      <w:r w:rsidR="006B2EF4" w:rsidRPr="0013348A">
        <w:rPr>
          <w:rFonts w:ascii="Calibri" w:hAnsi="Calibri" w:cs="Calibri"/>
          <w:snapToGrid w:val="0"/>
          <w:sz w:val="23"/>
          <w:szCs w:val="22"/>
        </w:rPr>
        <w:t>-</w:t>
      </w:r>
      <w:r w:rsidRPr="0013348A">
        <w:rPr>
          <w:rFonts w:ascii="Calibri" w:hAnsi="Calibri" w:cs="Calibri"/>
          <w:snapToGrid w:val="0"/>
          <w:sz w:val="23"/>
          <w:szCs w:val="22"/>
        </w:rPr>
        <w:t>computer-</w:t>
      </w:r>
      <w:r w:rsidR="006B2EF4" w:rsidRPr="0013348A">
        <w:rPr>
          <w:rFonts w:ascii="Calibri" w:hAnsi="Calibri" w:cs="Calibri"/>
          <w:snapToGrid w:val="0"/>
          <w:sz w:val="23"/>
          <w:szCs w:val="22"/>
        </w:rPr>
        <w:t>based</w:t>
      </w:r>
      <w:r w:rsidRPr="0013348A">
        <w:rPr>
          <w:rFonts w:ascii="Calibri" w:hAnsi="Calibri" w:cs="Calibri"/>
          <w:snapToGrid w:val="0"/>
          <w:sz w:val="23"/>
          <w:szCs w:val="22"/>
        </w:rPr>
        <w:t xml:space="preserve"> or work</w:t>
      </w:r>
      <w:r w:rsidR="006B2EF4" w:rsidRPr="0013348A">
        <w:rPr>
          <w:rFonts w:ascii="Calibri" w:hAnsi="Calibri" w:cs="Calibri"/>
          <w:snapToGrid w:val="0"/>
          <w:sz w:val="23"/>
          <w:szCs w:val="22"/>
        </w:rPr>
        <w:t>-</w:t>
      </w:r>
      <w:r w:rsidRPr="0013348A">
        <w:rPr>
          <w:rFonts w:ascii="Calibri" w:hAnsi="Calibri" w:cs="Calibri"/>
          <w:snapToGrid w:val="0"/>
          <w:sz w:val="23"/>
          <w:szCs w:val="22"/>
        </w:rPr>
        <w:t>station-based data manag</w:t>
      </w:r>
      <w:r w:rsidR="00387A6D" w:rsidRPr="0013348A">
        <w:rPr>
          <w:rFonts w:ascii="Calibri" w:hAnsi="Calibri" w:cs="Calibri"/>
          <w:snapToGrid w:val="0"/>
          <w:sz w:val="23"/>
          <w:szCs w:val="22"/>
        </w:rPr>
        <w:t>ement systems</w:t>
      </w:r>
      <w:r w:rsidRPr="0013348A">
        <w:rPr>
          <w:rFonts w:ascii="Calibri" w:hAnsi="Calibri" w:cs="Calibri"/>
          <w:snapToGrid w:val="0"/>
          <w:sz w:val="23"/>
          <w:szCs w:val="22"/>
        </w:rPr>
        <w:t>.</w:t>
      </w:r>
      <w:r w:rsidR="002A3816" w:rsidRPr="0013348A">
        <w:rPr>
          <w:rFonts w:ascii="Calibri" w:hAnsi="Calibri" w:cs="Calibri"/>
          <w:snapToGrid w:val="0"/>
          <w:sz w:val="23"/>
          <w:szCs w:val="22"/>
        </w:rPr>
        <w:t xml:space="preserve"> </w:t>
      </w:r>
      <w:r w:rsidR="0052291B" w:rsidRPr="0013348A">
        <w:rPr>
          <w:rFonts w:ascii="Calibri" w:hAnsi="Calibri" w:cs="Calibri"/>
          <w:snapToGrid w:val="0"/>
          <w:sz w:val="23"/>
          <w:szCs w:val="22"/>
        </w:rPr>
        <w:t xml:space="preserve">Information security </w:t>
      </w:r>
      <w:r w:rsidR="00D03245">
        <w:rPr>
          <w:rFonts w:ascii="Calibri" w:hAnsi="Calibri" w:cs="Calibri"/>
          <w:snapToGrid w:val="0"/>
          <w:sz w:val="23"/>
          <w:szCs w:val="22"/>
        </w:rPr>
        <w:t>and quality are</w:t>
      </w:r>
      <w:r w:rsidR="00D03245" w:rsidRPr="0013348A">
        <w:rPr>
          <w:rFonts w:ascii="Calibri" w:hAnsi="Calibri" w:cs="Calibri"/>
          <w:snapToGrid w:val="0"/>
          <w:sz w:val="23"/>
          <w:szCs w:val="22"/>
        </w:rPr>
        <w:t xml:space="preserve"> </w:t>
      </w:r>
      <w:r w:rsidR="0052291B" w:rsidRPr="0013348A">
        <w:rPr>
          <w:rFonts w:ascii="Calibri" w:hAnsi="Calibri" w:cs="Calibri"/>
          <w:snapToGrid w:val="0"/>
          <w:sz w:val="23"/>
          <w:szCs w:val="22"/>
        </w:rPr>
        <w:t>still critical</w:t>
      </w:r>
      <w:r w:rsidR="006B2EF4" w:rsidRPr="0013348A">
        <w:rPr>
          <w:rFonts w:ascii="Calibri" w:hAnsi="Calibri" w:cs="Calibri"/>
          <w:snapToGrid w:val="0"/>
          <w:sz w:val="23"/>
          <w:szCs w:val="22"/>
        </w:rPr>
        <w:t xml:space="preserve"> for organizations of all sizes</w:t>
      </w:r>
      <w:r w:rsidR="00F040B1">
        <w:rPr>
          <w:rFonts w:ascii="Calibri" w:hAnsi="Calibri" w:cs="Calibri"/>
          <w:snapToGrid w:val="0"/>
          <w:sz w:val="23"/>
          <w:szCs w:val="22"/>
        </w:rPr>
        <w:t>. Data analytics and information mining are still important to small organizations, although the scale and scope of the work will be limited by resources. (item</w:t>
      </w:r>
      <w:r w:rsidR="00932ABE">
        <w:rPr>
          <w:rFonts w:ascii="Calibri" w:hAnsi="Calibri" w:cs="Calibri"/>
          <w:snapToGrid w:val="0"/>
          <w:sz w:val="23"/>
          <w:szCs w:val="22"/>
        </w:rPr>
        <w:t>s</w:t>
      </w:r>
      <w:r w:rsidR="00F040B1">
        <w:rPr>
          <w:rFonts w:ascii="Calibri" w:hAnsi="Calibri" w:cs="Calibri"/>
          <w:snapToGrid w:val="0"/>
          <w:sz w:val="23"/>
          <w:szCs w:val="22"/>
        </w:rPr>
        <w:t xml:space="preserve"> 4.1</w:t>
      </w:r>
      <w:r w:rsidR="009E1C31">
        <w:rPr>
          <w:rFonts w:ascii="Calibri" w:hAnsi="Calibri" w:cs="Calibri"/>
          <w:snapToGrid w:val="0"/>
          <w:sz w:val="23"/>
          <w:szCs w:val="22"/>
        </w:rPr>
        <w:t>, 4.2,</w:t>
      </w:r>
      <w:r w:rsidR="00932ABE">
        <w:rPr>
          <w:rFonts w:ascii="Calibri" w:hAnsi="Calibri" w:cs="Calibri"/>
          <w:snapToGrid w:val="0"/>
          <w:sz w:val="23"/>
          <w:szCs w:val="22"/>
        </w:rPr>
        <w:t xml:space="preserve"> and </w:t>
      </w:r>
      <w:r w:rsidR="009E1C31">
        <w:rPr>
          <w:rFonts w:ascii="Calibri" w:hAnsi="Calibri" w:cs="Calibri"/>
          <w:snapToGrid w:val="0"/>
          <w:sz w:val="23"/>
          <w:szCs w:val="22"/>
        </w:rPr>
        <w:t>6.2</w:t>
      </w:r>
      <w:r w:rsidR="00A91F4D">
        <w:rPr>
          <w:rFonts w:ascii="Calibri" w:hAnsi="Calibri" w:cs="Calibri"/>
          <w:snapToGrid w:val="0"/>
          <w:sz w:val="23"/>
          <w:szCs w:val="22"/>
        </w:rPr>
        <w:t>)</w:t>
      </w:r>
      <w:r w:rsidR="009E1C31" w:rsidDel="009E1C31">
        <w:rPr>
          <w:rFonts w:ascii="Calibri" w:hAnsi="Calibri" w:cs="Calibri"/>
          <w:snapToGrid w:val="0"/>
          <w:sz w:val="23"/>
          <w:szCs w:val="22"/>
        </w:rPr>
        <w:t xml:space="preserve"> </w:t>
      </w:r>
    </w:p>
    <w:p w14:paraId="1820482D" w14:textId="163EFFB5" w:rsidR="00BF114A" w:rsidRPr="000B7373" w:rsidRDefault="005D3957" w:rsidP="008A07E6">
      <w:pPr>
        <w:numPr>
          <w:ilvl w:val="0"/>
          <w:numId w:val="3"/>
        </w:numPr>
        <w:shd w:val="clear" w:color="auto" w:fill="FFFFFF"/>
        <w:tabs>
          <w:tab w:val="left" w:pos="408"/>
        </w:tabs>
        <w:spacing w:after="200" w:line="277" w:lineRule="exact"/>
        <w:rPr>
          <w:rFonts w:ascii="Calibri" w:hAnsi="Calibri" w:cs="Calibri"/>
          <w:snapToGrid w:val="0"/>
          <w:sz w:val="23"/>
          <w:szCs w:val="22"/>
        </w:rPr>
      </w:pPr>
      <w:r w:rsidRPr="0013348A">
        <w:rPr>
          <w:rFonts w:ascii="Calibri" w:hAnsi="Calibri" w:cs="Calibri"/>
          <w:snapToGrid w:val="0"/>
          <w:sz w:val="23"/>
          <w:szCs w:val="22"/>
        </w:rPr>
        <w:t xml:space="preserve">Due to </w:t>
      </w:r>
      <w:r w:rsidR="00DE4319" w:rsidRPr="0013348A">
        <w:rPr>
          <w:rFonts w:ascii="Calibri" w:hAnsi="Calibri" w:cs="Calibri"/>
          <w:snapToGrid w:val="0"/>
          <w:sz w:val="23"/>
          <w:szCs w:val="22"/>
        </w:rPr>
        <w:t xml:space="preserve">the </w:t>
      </w:r>
      <w:r w:rsidRPr="0013348A">
        <w:rPr>
          <w:rFonts w:ascii="Calibri" w:hAnsi="Calibri" w:cs="Calibri"/>
          <w:snapToGrid w:val="0"/>
          <w:sz w:val="23"/>
          <w:szCs w:val="22"/>
        </w:rPr>
        <w:t>limited workforce</w:t>
      </w:r>
      <w:r w:rsidR="00BF114A" w:rsidRPr="0013348A">
        <w:rPr>
          <w:rFonts w:ascii="Calibri" w:hAnsi="Calibri" w:cs="Calibri"/>
          <w:snapToGrid w:val="0"/>
          <w:sz w:val="23"/>
          <w:szCs w:val="22"/>
        </w:rPr>
        <w:t xml:space="preserve"> and funding resources</w:t>
      </w:r>
      <w:r w:rsidR="006B2EF4" w:rsidRPr="0013348A">
        <w:rPr>
          <w:rFonts w:ascii="Calibri" w:hAnsi="Calibri" w:cs="Calibri"/>
          <w:snapToGrid w:val="0"/>
          <w:sz w:val="23"/>
          <w:szCs w:val="22"/>
        </w:rPr>
        <w:t xml:space="preserve"> of small organizations</w:t>
      </w:r>
      <w:r w:rsidR="00BF114A" w:rsidRPr="0013348A">
        <w:rPr>
          <w:rFonts w:ascii="Calibri" w:hAnsi="Calibri" w:cs="Calibri"/>
          <w:snapToGrid w:val="0"/>
          <w:sz w:val="23"/>
          <w:szCs w:val="22"/>
        </w:rPr>
        <w:t>, benchmarking and competitive comparison</w:t>
      </w:r>
      <w:r w:rsidRPr="0013348A">
        <w:rPr>
          <w:rFonts w:ascii="Calibri" w:hAnsi="Calibri" w:cs="Calibri"/>
          <w:snapToGrid w:val="0"/>
          <w:sz w:val="23"/>
          <w:szCs w:val="22"/>
        </w:rPr>
        <w:t xml:space="preserve"> information in </w:t>
      </w:r>
      <w:r w:rsidR="006B2EF4" w:rsidRPr="0013348A">
        <w:rPr>
          <w:rFonts w:ascii="Calibri" w:hAnsi="Calibri" w:cs="Calibri"/>
          <w:snapToGrid w:val="0"/>
          <w:sz w:val="23"/>
          <w:szCs w:val="22"/>
        </w:rPr>
        <w:t>such an</w:t>
      </w:r>
      <w:r w:rsidR="00BF114A" w:rsidRPr="0013348A">
        <w:rPr>
          <w:rFonts w:ascii="Calibri" w:hAnsi="Calibri" w:cs="Calibri"/>
          <w:snapToGrid w:val="0"/>
          <w:sz w:val="23"/>
          <w:szCs w:val="22"/>
        </w:rPr>
        <w:t xml:space="preserve"> environment may be based largely on </w:t>
      </w:r>
      <w:r w:rsidR="00572C7A">
        <w:rPr>
          <w:rFonts w:ascii="Calibri" w:hAnsi="Calibri" w:cs="Calibri"/>
          <w:snapToGrid w:val="0"/>
          <w:sz w:val="23"/>
          <w:szCs w:val="22"/>
        </w:rPr>
        <w:t xml:space="preserve">validated </w:t>
      </w:r>
      <w:r w:rsidR="00FE1155">
        <w:rPr>
          <w:rFonts w:ascii="Calibri" w:hAnsi="Calibri" w:cs="Calibri"/>
          <w:snapToGrid w:val="0"/>
          <w:sz w:val="23"/>
          <w:szCs w:val="22"/>
        </w:rPr>
        <w:t>W</w:t>
      </w:r>
      <w:r w:rsidR="00572C7A">
        <w:rPr>
          <w:rFonts w:ascii="Calibri" w:hAnsi="Calibri" w:cs="Calibri"/>
          <w:snapToGrid w:val="0"/>
          <w:sz w:val="23"/>
          <w:szCs w:val="22"/>
        </w:rPr>
        <w:t xml:space="preserve">eb-based data, </w:t>
      </w:r>
      <w:r w:rsidR="00BF114A" w:rsidRPr="0013348A">
        <w:rPr>
          <w:rFonts w:ascii="Calibri" w:hAnsi="Calibri" w:cs="Calibri"/>
          <w:snapToGrid w:val="0"/>
          <w:sz w:val="23"/>
          <w:szCs w:val="22"/>
        </w:rPr>
        <w:t>literature/trade association information</w:t>
      </w:r>
      <w:r w:rsidR="00FE1155">
        <w:rPr>
          <w:rFonts w:ascii="Calibri" w:hAnsi="Calibri" w:cs="Calibri"/>
          <w:snapToGrid w:val="0"/>
          <w:sz w:val="23"/>
          <w:szCs w:val="22"/>
        </w:rPr>
        <w:t>,</w:t>
      </w:r>
      <w:r w:rsidR="00BF114A" w:rsidRPr="0013348A">
        <w:rPr>
          <w:rFonts w:ascii="Calibri" w:hAnsi="Calibri" w:cs="Calibri"/>
          <w:snapToGrid w:val="0"/>
          <w:sz w:val="23"/>
          <w:szCs w:val="22"/>
        </w:rPr>
        <w:t xml:space="preserve"> and comparisons with best practices in the local geographic area.</w:t>
      </w:r>
      <w:r w:rsidR="00894079" w:rsidRPr="0013348A">
        <w:rPr>
          <w:rFonts w:ascii="Calibri" w:hAnsi="Calibri" w:cs="Calibri"/>
          <w:snapToGrid w:val="0"/>
          <w:sz w:val="23"/>
          <w:szCs w:val="22"/>
        </w:rPr>
        <w:t xml:space="preserve"> (</w:t>
      </w:r>
      <w:r w:rsidR="00572C7A">
        <w:rPr>
          <w:rFonts w:ascii="Calibri" w:hAnsi="Calibri" w:cs="Calibri"/>
          <w:snapToGrid w:val="0"/>
          <w:sz w:val="23"/>
          <w:szCs w:val="22"/>
        </w:rPr>
        <w:t>P.2</w:t>
      </w:r>
      <w:r w:rsidR="00FE1155">
        <w:rPr>
          <w:rFonts w:ascii="Calibri" w:hAnsi="Calibri" w:cs="Calibri"/>
          <w:snapToGrid w:val="0"/>
          <w:sz w:val="23"/>
          <w:szCs w:val="22"/>
        </w:rPr>
        <w:t>,</w:t>
      </w:r>
      <w:r w:rsidR="00572C7A">
        <w:rPr>
          <w:rFonts w:ascii="Calibri" w:hAnsi="Calibri" w:cs="Calibri"/>
          <w:snapToGrid w:val="0"/>
          <w:sz w:val="23"/>
          <w:szCs w:val="22"/>
        </w:rPr>
        <w:t xml:space="preserve"> </w:t>
      </w:r>
      <w:r w:rsidR="00D54A37" w:rsidRPr="0013348A">
        <w:rPr>
          <w:rFonts w:ascii="Calibri" w:hAnsi="Calibri" w:cs="Calibri"/>
          <w:snapToGrid w:val="0"/>
          <w:sz w:val="23"/>
          <w:szCs w:val="22"/>
        </w:rPr>
        <w:t>i</w:t>
      </w:r>
      <w:r w:rsidR="00894079" w:rsidRPr="0013348A">
        <w:rPr>
          <w:rFonts w:ascii="Calibri" w:hAnsi="Calibri" w:cs="Calibri"/>
          <w:snapToGrid w:val="0"/>
          <w:sz w:val="23"/>
          <w:szCs w:val="22"/>
        </w:rPr>
        <w:t>tem</w:t>
      </w:r>
      <w:r w:rsidR="00804AAE" w:rsidRPr="0013348A">
        <w:rPr>
          <w:rFonts w:ascii="Calibri" w:hAnsi="Calibri" w:cs="Calibri"/>
          <w:snapToGrid w:val="0"/>
          <w:sz w:val="23"/>
          <w:szCs w:val="22"/>
        </w:rPr>
        <w:t>s</w:t>
      </w:r>
      <w:r w:rsidR="00894079" w:rsidRPr="0013348A">
        <w:rPr>
          <w:rFonts w:ascii="Calibri" w:hAnsi="Calibri" w:cs="Calibri"/>
          <w:snapToGrid w:val="0"/>
          <w:sz w:val="23"/>
          <w:szCs w:val="22"/>
        </w:rPr>
        <w:t xml:space="preserve"> </w:t>
      </w:r>
      <w:r w:rsidR="001D535D">
        <w:rPr>
          <w:rFonts w:ascii="Calibri" w:hAnsi="Calibri" w:cs="Calibri"/>
          <w:snapToGrid w:val="0"/>
          <w:sz w:val="23"/>
          <w:szCs w:val="22"/>
        </w:rPr>
        <w:t>2.2 and 4.</w:t>
      </w:r>
      <w:r w:rsidR="001D535D" w:rsidRPr="009E1C31">
        <w:t>1</w:t>
      </w:r>
      <w:r w:rsidR="00FE1155">
        <w:rPr>
          <w:rFonts w:ascii="Calibri" w:hAnsi="Calibri" w:cs="Calibri"/>
          <w:snapToGrid w:val="0"/>
          <w:sz w:val="23"/>
          <w:szCs w:val="22"/>
        </w:rPr>
        <w:t>,</w:t>
      </w:r>
      <w:r w:rsidR="00894079" w:rsidRPr="0013348A">
        <w:rPr>
          <w:rFonts w:ascii="Calibri" w:hAnsi="Calibri" w:cs="Calibri"/>
          <w:snapToGrid w:val="0"/>
          <w:sz w:val="23"/>
          <w:szCs w:val="22"/>
        </w:rPr>
        <w:t xml:space="preserve"> and </w:t>
      </w:r>
      <w:r w:rsidR="00D54A37" w:rsidRPr="0013348A">
        <w:rPr>
          <w:rFonts w:ascii="Calibri" w:hAnsi="Calibri" w:cs="Calibri"/>
          <w:snapToGrid w:val="0"/>
          <w:sz w:val="23"/>
          <w:szCs w:val="22"/>
        </w:rPr>
        <w:t>c</w:t>
      </w:r>
      <w:r w:rsidR="00894079" w:rsidRPr="0013348A">
        <w:rPr>
          <w:rFonts w:ascii="Calibri" w:hAnsi="Calibri" w:cs="Calibri"/>
          <w:snapToGrid w:val="0"/>
          <w:sz w:val="23"/>
          <w:szCs w:val="22"/>
        </w:rPr>
        <w:t>ategory 7)</w:t>
      </w:r>
    </w:p>
    <w:p w14:paraId="51B40EA3" w14:textId="09E47CC1" w:rsidR="00BF114A" w:rsidRPr="000B7373" w:rsidRDefault="00BF114A" w:rsidP="008A07E6">
      <w:pPr>
        <w:numPr>
          <w:ilvl w:val="0"/>
          <w:numId w:val="4"/>
        </w:numPr>
        <w:shd w:val="clear" w:color="auto" w:fill="FFFFFF"/>
        <w:tabs>
          <w:tab w:val="left" w:pos="408"/>
        </w:tabs>
        <w:spacing w:after="200" w:line="277" w:lineRule="exact"/>
        <w:rPr>
          <w:rFonts w:ascii="Calibri" w:hAnsi="Calibri" w:cs="Calibri"/>
          <w:snapToGrid w:val="0"/>
          <w:sz w:val="23"/>
          <w:szCs w:val="22"/>
        </w:rPr>
      </w:pPr>
      <w:r w:rsidRPr="0013348A">
        <w:rPr>
          <w:rFonts w:ascii="Calibri" w:hAnsi="Calibri" w:cs="Calibri"/>
          <w:snapToGrid w:val="0"/>
          <w:sz w:val="23"/>
          <w:szCs w:val="22"/>
        </w:rPr>
        <w:t>In the context of a smal</w:t>
      </w:r>
      <w:r w:rsidR="005D3957" w:rsidRPr="0013348A">
        <w:rPr>
          <w:rFonts w:ascii="Calibri" w:hAnsi="Calibri" w:cs="Calibri"/>
          <w:snapToGrid w:val="0"/>
          <w:sz w:val="23"/>
          <w:szCs w:val="22"/>
        </w:rPr>
        <w:t>l organization</w:t>
      </w:r>
      <w:r w:rsidR="0040279B" w:rsidRPr="0013348A">
        <w:rPr>
          <w:rFonts w:ascii="Calibri" w:hAnsi="Calibri" w:cs="Calibri"/>
          <w:snapToGrid w:val="0"/>
          <w:sz w:val="23"/>
          <w:szCs w:val="22"/>
        </w:rPr>
        <w:t>, systems for workforce</w:t>
      </w:r>
      <w:r w:rsidR="005D3957" w:rsidRPr="0013348A">
        <w:rPr>
          <w:rFonts w:ascii="Calibri" w:hAnsi="Calibri" w:cs="Calibri"/>
          <w:snapToGrid w:val="0"/>
          <w:sz w:val="23"/>
          <w:szCs w:val="22"/>
        </w:rPr>
        <w:t xml:space="preserve"> involvement and</w:t>
      </w:r>
      <w:r w:rsidRPr="0013348A">
        <w:rPr>
          <w:rFonts w:ascii="Calibri" w:hAnsi="Calibri" w:cs="Calibri"/>
          <w:snapToGrid w:val="0"/>
          <w:sz w:val="23"/>
          <w:szCs w:val="22"/>
        </w:rPr>
        <w:t xml:space="preserve"> process management may rely more on informal verbal communication than on formal written communication and documentation. However, all applicants have the same requirement to demonstrate that their processes are repeatable, can produce the desired results, and are deployed fully and systematically throughout the organization.</w:t>
      </w:r>
      <w:r w:rsidR="004810E8" w:rsidRPr="0013348A">
        <w:rPr>
          <w:rFonts w:ascii="Calibri" w:hAnsi="Calibri" w:cs="Calibri"/>
          <w:snapToGrid w:val="0"/>
          <w:sz w:val="23"/>
          <w:szCs w:val="22"/>
        </w:rPr>
        <w:t xml:space="preserve"> </w:t>
      </w:r>
      <w:r w:rsidR="00A143E3" w:rsidRPr="0013348A">
        <w:rPr>
          <w:rFonts w:ascii="Calibri" w:hAnsi="Calibri" w:cs="Calibri"/>
          <w:snapToGrid w:val="0"/>
          <w:sz w:val="23"/>
          <w:szCs w:val="22"/>
        </w:rPr>
        <w:t>(</w:t>
      </w:r>
      <w:r w:rsidR="00D54A37" w:rsidRPr="0013348A">
        <w:rPr>
          <w:rFonts w:ascii="Calibri" w:hAnsi="Calibri" w:cs="Calibri"/>
          <w:snapToGrid w:val="0"/>
          <w:sz w:val="23"/>
          <w:szCs w:val="22"/>
        </w:rPr>
        <w:t>c</w:t>
      </w:r>
      <w:r w:rsidR="00A143E3" w:rsidRPr="0013348A">
        <w:rPr>
          <w:rFonts w:ascii="Calibri" w:hAnsi="Calibri" w:cs="Calibri"/>
          <w:snapToGrid w:val="0"/>
          <w:sz w:val="23"/>
          <w:szCs w:val="22"/>
        </w:rPr>
        <w:t>ategor</w:t>
      </w:r>
      <w:r w:rsidR="00804AAE" w:rsidRPr="0013348A">
        <w:rPr>
          <w:rFonts w:ascii="Calibri" w:hAnsi="Calibri" w:cs="Calibri"/>
          <w:snapToGrid w:val="0"/>
          <w:sz w:val="23"/>
          <w:szCs w:val="22"/>
        </w:rPr>
        <w:t>ies 5 and</w:t>
      </w:r>
      <w:r w:rsidR="00A143E3" w:rsidRPr="0013348A">
        <w:rPr>
          <w:rFonts w:ascii="Calibri" w:hAnsi="Calibri" w:cs="Calibri"/>
          <w:snapToGrid w:val="0"/>
          <w:sz w:val="23"/>
          <w:szCs w:val="22"/>
        </w:rPr>
        <w:t xml:space="preserve"> 6</w:t>
      </w:r>
      <w:r w:rsidR="00804AAE" w:rsidRPr="0013348A">
        <w:rPr>
          <w:rFonts w:ascii="Calibri" w:hAnsi="Calibri" w:cs="Calibri"/>
          <w:snapToGrid w:val="0"/>
          <w:sz w:val="23"/>
          <w:szCs w:val="22"/>
        </w:rPr>
        <w:t xml:space="preserve"> and </w:t>
      </w:r>
      <w:r w:rsidR="00D54A37" w:rsidRPr="0013348A">
        <w:rPr>
          <w:rFonts w:ascii="Calibri" w:hAnsi="Calibri" w:cs="Calibri"/>
          <w:snapToGrid w:val="0"/>
          <w:sz w:val="23"/>
          <w:szCs w:val="22"/>
        </w:rPr>
        <w:t>i</w:t>
      </w:r>
      <w:r w:rsidR="00804AAE" w:rsidRPr="0013348A">
        <w:rPr>
          <w:rFonts w:ascii="Calibri" w:hAnsi="Calibri" w:cs="Calibri"/>
          <w:snapToGrid w:val="0"/>
          <w:sz w:val="23"/>
          <w:szCs w:val="22"/>
        </w:rPr>
        <w:t>tems 7.1 and 7.3</w:t>
      </w:r>
      <w:r w:rsidR="004810E8" w:rsidRPr="0013348A">
        <w:rPr>
          <w:rFonts w:ascii="Calibri" w:hAnsi="Calibri" w:cs="Calibri"/>
          <w:snapToGrid w:val="0"/>
          <w:sz w:val="23"/>
          <w:szCs w:val="22"/>
        </w:rPr>
        <w:t>)</w:t>
      </w:r>
    </w:p>
    <w:p w14:paraId="05408620" w14:textId="1D929BDB" w:rsidR="00BF114A" w:rsidRPr="000B7373" w:rsidRDefault="00BF114A" w:rsidP="008A07E6">
      <w:pPr>
        <w:numPr>
          <w:ilvl w:val="0"/>
          <w:numId w:val="5"/>
        </w:numPr>
        <w:shd w:val="clear" w:color="auto" w:fill="FFFFFF"/>
        <w:tabs>
          <w:tab w:val="left" w:pos="408"/>
        </w:tabs>
        <w:spacing w:after="200" w:line="277" w:lineRule="exact"/>
        <w:rPr>
          <w:rFonts w:ascii="Calibri" w:hAnsi="Calibri" w:cs="Calibri"/>
          <w:snapToGrid w:val="0"/>
          <w:sz w:val="23"/>
          <w:szCs w:val="22"/>
        </w:rPr>
      </w:pPr>
      <w:r w:rsidRPr="0013348A">
        <w:rPr>
          <w:rFonts w:ascii="Calibri" w:hAnsi="Calibri" w:cs="Calibri"/>
          <w:snapToGrid w:val="0"/>
          <w:sz w:val="23"/>
          <w:szCs w:val="22"/>
        </w:rPr>
        <w:t>The abili</w:t>
      </w:r>
      <w:r w:rsidR="005D3957" w:rsidRPr="0013348A">
        <w:rPr>
          <w:rFonts w:ascii="Calibri" w:hAnsi="Calibri" w:cs="Calibri"/>
          <w:snapToGrid w:val="0"/>
          <w:sz w:val="23"/>
          <w:szCs w:val="22"/>
        </w:rPr>
        <w:t>ty of a small organization</w:t>
      </w:r>
      <w:r w:rsidRPr="0013348A">
        <w:rPr>
          <w:rFonts w:ascii="Calibri" w:hAnsi="Calibri" w:cs="Calibri"/>
          <w:snapToGrid w:val="0"/>
          <w:sz w:val="23"/>
          <w:szCs w:val="22"/>
        </w:rPr>
        <w:t xml:space="preserve"> to leverage </w:t>
      </w:r>
      <w:r w:rsidR="00AE1781" w:rsidRPr="0013348A">
        <w:rPr>
          <w:rFonts w:ascii="Calibri" w:hAnsi="Calibri" w:cs="Calibri"/>
          <w:snapToGrid w:val="0"/>
          <w:sz w:val="23"/>
          <w:szCs w:val="22"/>
        </w:rPr>
        <w:t xml:space="preserve">or partner with </w:t>
      </w:r>
      <w:r w:rsidRPr="0013348A">
        <w:rPr>
          <w:rFonts w:ascii="Calibri" w:hAnsi="Calibri" w:cs="Calibri"/>
          <w:snapToGrid w:val="0"/>
          <w:sz w:val="23"/>
          <w:szCs w:val="22"/>
        </w:rPr>
        <w:t>key suppliers, particularly large suppliers, has to b</w:t>
      </w:r>
      <w:r w:rsidR="0040279B" w:rsidRPr="0013348A">
        <w:rPr>
          <w:rFonts w:ascii="Calibri" w:hAnsi="Calibri" w:cs="Calibri"/>
          <w:snapToGrid w:val="0"/>
          <w:sz w:val="23"/>
          <w:szCs w:val="22"/>
        </w:rPr>
        <w:t xml:space="preserve">e viewed in the context of </w:t>
      </w:r>
      <w:r w:rsidR="006B2EF4" w:rsidRPr="0013348A">
        <w:rPr>
          <w:rFonts w:ascii="Calibri" w:hAnsi="Calibri" w:cs="Calibri"/>
          <w:snapToGrid w:val="0"/>
          <w:sz w:val="23"/>
          <w:szCs w:val="22"/>
        </w:rPr>
        <w:t xml:space="preserve">the organization’s </w:t>
      </w:r>
      <w:r w:rsidR="0040279B" w:rsidRPr="0013348A">
        <w:rPr>
          <w:rFonts w:ascii="Calibri" w:hAnsi="Calibri" w:cs="Calibri"/>
          <w:snapToGrid w:val="0"/>
          <w:sz w:val="23"/>
          <w:szCs w:val="22"/>
        </w:rPr>
        <w:t>workforce</w:t>
      </w:r>
      <w:r w:rsidRPr="0013348A">
        <w:rPr>
          <w:rFonts w:ascii="Calibri" w:hAnsi="Calibri" w:cs="Calibri"/>
          <w:snapToGrid w:val="0"/>
          <w:sz w:val="23"/>
          <w:szCs w:val="22"/>
        </w:rPr>
        <w:t xml:space="preserve"> availability and the volume of business that it does with the supplier</w:t>
      </w:r>
      <w:r w:rsidR="00C61934">
        <w:rPr>
          <w:rFonts w:ascii="Calibri" w:hAnsi="Calibri" w:cs="Calibri"/>
          <w:snapToGrid w:val="0"/>
          <w:sz w:val="23"/>
          <w:szCs w:val="22"/>
        </w:rPr>
        <w:t>(s)</w:t>
      </w:r>
      <w:r w:rsidRPr="0013348A">
        <w:rPr>
          <w:rFonts w:ascii="Calibri" w:hAnsi="Calibri" w:cs="Calibri"/>
          <w:snapToGrid w:val="0"/>
          <w:sz w:val="23"/>
          <w:szCs w:val="22"/>
        </w:rPr>
        <w:t>.</w:t>
      </w:r>
      <w:r w:rsidR="007A15CD" w:rsidRPr="0013348A">
        <w:rPr>
          <w:rFonts w:ascii="Calibri" w:hAnsi="Calibri" w:cs="Calibri"/>
          <w:snapToGrid w:val="0"/>
          <w:sz w:val="23"/>
          <w:szCs w:val="22"/>
        </w:rPr>
        <w:t xml:space="preserve"> (</w:t>
      </w:r>
      <w:r w:rsidR="00572C7A">
        <w:rPr>
          <w:rFonts w:ascii="Calibri" w:hAnsi="Calibri" w:cs="Calibri"/>
          <w:snapToGrid w:val="0"/>
          <w:sz w:val="23"/>
          <w:szCs w:val="22"/>
        </w:rPr>
        <w:t>P.1</w:t>
      </w:r>
      <w:r w:rsidR="00D54A37" w:rsidRPr="0013348A">
        <w:rPr>
          <w:rFonts w:ascii="Calibri" w:hAnsi="Calibri" w:cs="Calibri"/>
          <w:snapToGrid w:val="0"/>
          <w:sz w:val="23"/>
          <w:szCs w:val="22"/>
        </w:rPr>
        <w:t xml:space="preserve"> and</w:t>
      </w:r>
      <w:r w:rsidR="00804AAE" w:rsidRPr="0013348A">
        <w:rPr>
          <w:rFonts w:ascii="Calibri" w:hAnsi="Calibri" w:cs="Calibri"/>
          <w:snapToGrid w:val="0"/>
          <w:sz w:val="23"/>
          <w:szCs w:val="22"/>
        </w:rPr>
        <w:t xml:space="preserve"> </w:t>
      </w:r>
      <w:r w:rsidR="00D54A37" w:rsidRPr="0013348A">
        <w:rPr>
          <w:rFonts w:ascii="Calibri" w:hAnsi="Calibri" w:cs="Calibri"/>
          <w:snapToGrid w:val="0"/>
          <w:sz w:val="23"/>
          <w:szCs w:val="22"/>
        </w:rPr>
        <w:t>i</w:t>
      </w:r>
      <w:r w:rsidR="007A15CD" w:rsidRPr="0013348A">
        <w:rPr>
          <w:rFonts w:ascii="Calibri" w:hAnsi="Calibri" w:cs="Calibri"/>
          <w:snapToGrid w:val="0"/>
          <w:sz w:val="23"/>
          <w:szCs w:val="22"/>
        </w:rPr>
        <w:t>tem</w:t>
      </w:r>
      <w:r w:rsidR="00804AAE" w:rsidRPr="0013348A">
        <w:rPr>
          <w:rFonts w:ascii="Calibri" w:hAnsi="Calibri" w:cs="Calibri"/>
          <w:snapToGrid w:val="0"/>
          <w:sz w:val="23"/>
          <w:szCs w:val="22"/>
        </w:rPr>
        <w:t>s</w:t>
      </w:r>
      <w:r w:rsidR="007A15CD" w:rsidRPr="0013348A">
        <w:rPr>
          <w:rFonts w:ascii="Calibri" w:hAnsi="Calibri" w:cs="Calibri"/>
          <w:snapToGrid w:val="0"/>
          <w:sz w:val="23"/>
          <w:szCs w:val="22"/>
        </w:rPr>
        <w:t xml:space="preserve"> </w:t>
      </w:r>
      <w:r w:rsidR="00572C7A">
        <w:rPr>
          <w:rFonts w:ascii="Calibri" w:hAnsi="Calibri" w:cs="Calibri"/>
          <w:snapToGrid w:val="0"/>
          <w:sz w:val="23"/>
          <w:szCs w:val="22"/>
        </w:rPr>
        <w:t>2.1,</w:t>
      </w:r>
      <w:r w:rsidR="00804AAE" w:rsidRPr="0013348A">
        <w:rPr>
          <w:rFonts w:ascii="Calibri" w:hAnsi="Calibri" w:cs="Calibri"/>
          <w:snapToGrid w:val="0"/>
          <w:sz w:val="23"/>
          <w:szCs w:val="22"/>
        </w:rPr>
        <w:t xml:space="preserve"> 6.</w:t>
      </w:r>
      <w:r w:rsidR="00932ABE">
        <w:rPr>
          <w:rFonts w:ascii="Calibri" w:hAnsi="Calibri" w:cs="Calibri"/>
          <w:snapToGrid w:val="0"/>
          <w:sz w:val="23"/>
          <w:szCs w:val="22"/>
        </w:rPr>
        <w:t>1</w:t>
      </w:r>
      <w:r w:rsidR="00804AAE" w:rsidRPr="0013348A">
        <w:rPr>
          <w:rFonts w:ascii="Calibri" w:hAnsi="Calibri" w:cs="Calibri"/>
          <w:snapToGrid w:val="0"/>
          <w:sz w:val="23"/>
          <w:szCs w:val="22"/>
        </w:rPr>
        <w:t>, and 7.1</w:t>
      </w:r>
      <w:r w:rsidR="007A15CD" w:rsidRPr="0013348A">
        <w:rPr>
          <w:rFonts w:ascii="Calibri" w:hAnsi="Calibri" w:cs="Calibri"/>
          <w:snapToGrid w:val="0"/>
          <w:sz w:val="23"/>
          <w:szCs w:val="22"/>
        </w:rPr>
        <w:t>)</w:t>
      </w:r>
    </w:p>
    <w:p w14:paraId="47418015" w14:textId="1C71ECB0" w:rsidR="00AE1781" w:rsidRPr="000B7373" w:rsidRDefault="005D3957" w:rsidP="008A07E6">
      <w:pPr>
        <w:numPr>
          <w:ilvl w:val="0"/>
          <w:numId w:val="5"/>
        </w:numPr>
        <w:shd w:val="clear" w:color="auto" w:fill="FFFFFF"/>
        <w:tabs>
          <w:tab w:val="left" w:pos="408"/>
        </w:tabs>
        <w:spacing w:after="200" w:line="277" w:lineRule="exact"/>
        <w:rPr>
          <w:rFonts w:ascii="Calibri" w:hAnsi="Calibri" w:cs="Calibri"/>
          <w:snapToGrid w:val="0"/>
          <w:sz w:val="23"/>
          <w:szCs w:val="22"/>
        </w:rPr>
      </w:pPr>
      <w:r w:rsidRPr="0013348A">
        <w:rPr>
          <w:rFonts w:ascii="Calibri" w:hAnsi="Calibri" w:cs="Calibri"/>
          <w:snapToGrid w:val="0"/>
          <w:sz w:val="23"/>
          <w:szCs w:val="22"/>
        </w:rPr>
        <w:t>The ability of a small organization</w:t>
      </w:r>
      <w:r w:rsidR="00BF114A" w:rsidRPr="0013348A">
        <w:rPr>
          <w:rFonts w:ascii="Calibri" w:hAnsi="Calibri" w:cs="Calibri"/>
          <w:snapToGrid w:val="0"/>
          <w:sz w:val="23"/>
          <w:szCs w:val="22"/>
        </w:rPr>
        <w:t xml:space="preserve"> to obtain customer and market know</w:t>
      </w:r>
      <w:r w:rsidRPr="0013348A">
        <w:rPr>
          <w:rFonts w:ascii="Calibri" w:hAnsi="Calibri" w:cs="Calibri"/>
          <w:snapToGrid w:val="0"/>
          <w:sz w:val="23"/>
          <w:szCs w:val="22"/>
        </w:rPr>
        <w:t>ledge through independent third-</w:t>
      </w:r>
      <w:r w:rsidR="00BF114A" w:rsidRPr="0013348A">
        <w:rPr>
          <w:rFonts w:ascii="Calibri" w:hAnsi="Calibri" w:cs="Calibri"/>
          <w:snapToGrid w:val="0"/>
          <w:sz w:val="23"/>
          <w:szCs w:val="22"/>
        </w:rPr>
        <w:t xml:space="preserve">party surveys, commissioned studies, extensive interviews, or focus group techniques is limited by its resources. The important consideration for </w:t>
      </w:r>
      <w:r w:rsidR="004810E8" w:rsidRPr="0013348A">
        <w:rPr>
          <w:rFonts w:ascii="Calibri" w:hAnsi="Calibri" w:cs="Calibri"/>
          <w:snapToGrid w:val="0"/>
          <w:sz w:val="23"/>
          <w:szCs w:val="22"/>
        </w:rPr>
        <w:t xml:space="preserve">examiners </w:t>
      </w:r>
      <w:r w:rsidR="00BF114A" w:rsidRPr="0013348A">
        <w:rPr>
          <w:rFonts w:ascii="Calibri" w:hAnsi="Calibri" w:cs="Calibri"/>
          <w:snapToGrid w:val="0"/>
          <w:sz w:val="23"/>
          <w:szCs w:val="22"/>
        </w:rPr>
        <w:t>is to assess whether the applicant, given its resources, is using appropriate mechanisms to gather and use information to improve its customer</w:t>
      </w:r>
      <w:r w:rsidR="0040279B" w:rsidRPr="0013348A">
        <w:rPr>
          <w:rFonts w:ascii="Calibri" w:hAnsi="Calibri" w:cs="Calibri"/>
          <w:snapToGrid w:val="0"/>
          <w:sz w:val="23"/>
          <w:szCs w:val="22"/>
        </w:rPr>
        <w:t xml:space="preserve"> </w:t>
      </w:r>
      <w:r w:rsidR="00AE1781" w:rsidRPr="0013348A">
        <w:rPr>
          <w:rFonts w:ascii="Calibri" w:hAnsi="Calibri" w:cs="Calibri"/>
          <w:snapToGrid w:val="0"/>
          <w:sz w:val="23"/>
          <w:szCs w:val="22"/>
        </w:rPr>
        <w:t>engagement and focus.</w:t>
      </w:r>
      <w:r w:rsidR="004810E8" w:rsidRPr="0013348A">
        <w:rPr>
          <w:rFonts w:ascii="Calibri" w:hAnsi="Calibri" w:cs="Calibri"/>
          <w:snapToGrid w:val="0"/>
          <w:sz w:val="23"/>
          <w:szCs w:val="22"/>
        </w:rPr>
        <w:t xml:space="preserve"> </w:t>
      </w:r>
      <w:r w:rsidR="007A15CD" w:rsidRPr="0013348A">
        <w:rPr>
          <w:rFonts w:ascii="Calibri" w:hAnsi="Calibri" w:cs="Calibri"/>
          <w:snapToGrid w:val="0"/>
          <w:sz w:val="23"/>
          <w:szCs w:val="22"/>
        </w:rPr>
        <w:t xml:space="preserve">Consideration of customer and market knowledge obtained via social media </w:t>
      </w:r>
      <w:r w:rsidR="00E51BD2">
        <w:rPr>
          <w:rFonts w:ascii="Calibri" w:hAnsi="Calibri" w:cs="Calibri"/>
          <w:snapToGrid w:val="0"/>
          <w:sz w:val="23"/>
          <w:szCs w:val="22"/>
        </w:rPr>
        <w:t xml:space="preserve">and web-based technologies </w:t>
      </w:r>
      <w:r w:rsidR="00A85474" w:rsidRPr="0013348A">
        <w:rPr>
          <w:rFonts w:ascii="Calibri" w:hAnsi="Calibri" w:cs="Calibri"/>
          <w:snapToGrid w:val="0"/>
          <w:sz w:val="23"/>
          <w:szCs w:val="22"/>
        </w:rPr>
        <w:t>may be as</w:t>
      </w:r>
      <w:r w:rsidR="007A15CD" w:rsidRPr="0013348A">
        <w:rPr>
          <w:rFonts w:ascii="Calibri" w:hAnsi="Calibri" w:cs="Calibri"/>
          <w:snapToGrid w:val="0"/>
          <w:sz w:val="23"/>
          <w:szCs w:val="22"/>
        </w:rPr>
        <w:t xml:space="preserve"> important for small organizations as </w:t>
      </w:r>
      <w:r w:rsidR="00A85474" w:rsidRPr="0013348A">
        <w:rPr>
          <w:rFonts w:ascii="Calibri" w:hAnsi="Calibri" w:cs="Calibri"/>
          <w:snapToGrid w:val="0"/>
          <w:sz w:val="23"/>
          <w:szCs w:val="22"/>
        </w:rPr>
        <w:t>it is for</w:t>
      </w:r>
      <w:r w:rsidR="007A15CD" w:rsidRPr="0013348A">
        <w:rPr>
          <w:rFonts w:ascii="Calibri" w:hAnsi="Calibri" w:cs="Calibri"/>
          <w:snapToGrid w:val="0"/>
          <w:sz w:val="23"/>
          <w:szCs w:val="22"/>
        </w:rPr>
        <w:t xml:space="preserve"> larger, more complex organizations</w:t>
      </w:r>
      <w:r w:rsidR="00A85474" w:rsidRPr="0013348A">
        <w:rPr>
          <w:rFonts w:ascii="Calibri" w:hAnsi="Calibri" w:cs="Calibri"/>
          <w:snapToGrid w:val="0"/>
          <w:sz w:val="23"/>
          <w:szCs w:val="22"/>
        </w:rPr>
        <w:t>.</w:t>
      </w:r>
      <w:r w:rsidR="007A15CD" w:rsidRPr="0013348A">
        <w:rPr>
          <w:rFonts w:ascii="Calibri" w:hAnsi="Calibri" w:cs="Calibri"/>
          <w:snapToGrid w:val="0"/>
          <w:sz w:val="23"/>
          <w:szCs w:val="22"/>
        </w:rPr>
        <w:t xml:space="preserve"> </w:t>
      </w:r>
      <w:r w:rsidR="00A143E3" w:rsidRPr="0013348A">
        <w:rPr>
          <w:rFonts w:ascii="Calibri" w:hAnsi="Calibri" w:cs="Calibri"/>
          <w:snapToGrid w:val="0"/>
          <w:sz w:val="23"/>
          <w:szCs w:val="22"/>
        </w:rPr>
        <w:t>(</w:t>
      </w:r>
      <w:r w:rsidR="00D54A37" w:rsidRPr="0013348A">
        <w:rPr>
          <w:rFonts w:ascii="Calibri" w:hAnsi="Calibri" w:cs="Calibri"/>
          <w:snapToGrid w:val="0"/>
          <w:sz w:val="23"/>
          <w:szCs w:val="22"/>
        </w:rPr>
        <w:t>i</w:t>
      </w:r>
      <w:r w:rsidR="00A143E3" w:rsidRPr="0013348A">
        <w:rPr>
          <w:rFonts w:ascii="Calibri" w:hAnsi="Calibri" w:cs="Calibri"/>
          <w:snapToGrid w:val="0"/>
          <w:sz w:val="23"/>
          <w:szCs w:val="22"/>
        </w:rPr>
        <w:t>tem</w:t>
      </w:r>
      <w:r w:rsidR="00804AAE" w:rsidRPr="0013348A">
        <w:rPr>
          <w:rFonts w:ascii="Calibri" w:hAnsi="Calibri" w:cs="Calibri"/>
          <w:snapToGrid w:val="0"/>
          <w:sz w:val="23"/>
          <w:szCs w:val="22"/>
        </w:rPr>
        <w:t>s</w:t>
      </w:r>
      <w:r w:rsidR="00A143E3" w:rsidRPr="0013348A">
        <w:rPr>
          <w:rFonts w:ascii="Calibri" w:hAnsi="Calibri" w:cs="Calibri"/>
          <w:snapToGrid w:val="0"/>
          <w:sz w:val="23"/>
          <w:szCs w:val="22"/>
        </w:rPr>
        <w:t xml:space="preserve"> 3.1</w:t>
      </w:r>
      <w:r w:rsidR="00804AAE" w:rsidRPr="0013348A">
        <w:rPr>
          <w:rFonts w:ascii="Calibri" w:hAnsi="Calibri" w:cs="Calibri"/>
          <w:snapToGrid w:val="0"/>
          <w:sz w:val="23"/>
          <w:szCs w:val="22"/>
        </w:rPr>
        <w:t xml:space="preserve"> and 7.2</w:t>
      </w:r>
      <w:r w:rsidR="00A143E3" w:rsidRPr="0013348A">
        <w:rPr>
          <w:rFonts w:ascii="Calibri" w:hAnsi="Calibri" w:cs="Calibri"/>
          <w:snapToGrid w:val="0"/>
          <w:sz w:val="23"/>
          <w:szCs w:val="22"/>
        </w:rPr>
        <w:t>)</w:t>
      </w:r>
    </w:p>
    <w:p w14:paraId="36DB72BB" w14:textId="77777777" w:rsidR="00BF114A" w:rsidRPr="0013348A" w:rsidRDefault="00BF114A">
      <w:pPr>
        <w:numPr>
          <w:ilvl w:val="0"/>
          <w:numId w:val="9"/>
        </w:numPr>
        <w:shd w:val="clear" w:color="auto" w:fill="FFFFFF"/>
        <w:tabs>
          <w:tab w:val="left" w:pos="408"/>
        </w:tabs>
        <w:spacing w:line="277" w:lineRule="exact"/>
        <w:rPr>
          <w:rFonts w:ascii="Calibri" w:hAnsi="Calibri" w:cs="Calibri"/>
          <w:snapToGrid w:val="0"/>
          <w:sz w:val="23"/>
          <w:szCs w:val="22"/>
        </w:rPr>
      </w:pPr>
      <w:r w:rsidRPr="0013348A">
        <w:rPr>
          <w:rFonts w:ascii="Calibri" w:hAnsi="Calibri" w:cs="Calibri"/>
          <w:snapToGrid w:val="0"/>
          <w:sz w:val="23"/>
          <w:szCs w:val="22"/>
        </w:rPr>
        <w:t>The expec</w:t>
      </w:r>
      <w:r w:rsidR="005D3957" w:rsidRPr="0013348A">
        <w:rPr>
          <w:rFonts w:ascii="Calibri" w:hAnsi="Calibri" w:cs="Calibri"/>
          <w:snapToGrid w:val="0"/>
          <w:sz w:val="23"/>
          <w:szCs w:val="22"/>
        </w:rPr>
        <w:t>tation that large organizations will</w:t>
      </w:r>
      <w:r w:rsidRPr="0013348A">
        <w:rPr>
          <w:rFonts w:ascii="Calibri" w:hAnsi="Calibri" w:cs="Calibri"/>
          <w:snapToGrid w:val="0"/>
          <w:sz w:val="23"/>
          <w:szCs w:val="22"/>
        </w:rPr>
        <w:t xml:space="preserve"> segment their results data with regard </w:t>
      </w:r>
      <w:r w:rsidR="0040279B" w:rsidRPr="0013348A">
        <w:rPr>
          <w:rFonts w:ascii="Calibri" w:hAnsi="Calibri" w:cs="Calibri"/>
          <w:snapToGrid w:val="0"/>
          <w:sz w:val="23"/>
          <w:szCs w:val="22"/>
        </w:rPr>
        <w:t>to various customer and workforce</w:t>
      </w:r>
      <w:r w:rsidRPr="0013348A">
        <w:rPr>
          <w:rFonts w:ascii="Calibri" w:hAnsi="Calibri" w:cs="Calibri"/>
          <w:snapToGrid w:val="0"/>
          <w:sz w:val="23"/>
          <w:szCs w:val="22"/>
        </w:rPr>
        <w:t xml:space="preserve"> segments may require modification in s</w:t>
      </w:r>
      <w:r w:rsidR="00706206" w:rsidRPr="0013348A">
        <w:rPr>
          <w:rFonts w:ascii="Calibri" w:hAnsi="Calibri" w:cs="Calibri"/>
          <w:snapToGrid w:val="0"/>
          <w:sz w:val="23"/>
          <w:szCs w:val="22"/>
        </w:rPr>
        <w:t xml:space="preserve">mall organizations, depending </w:t>
      </w:r>
      <w:r w:rsidR="00572C7A">
        <w:rPr>
          <w:rFonts w:ascii="Calibri" w:hAnsi="Calibri" w:cs="Calibri"/>
          <w:snapToGrid w:val="0"/>
          <w:sz w:val="23"/>
          <w:szCs w:val="22"/>
        </w:rPr>
        <w:t xml:space="preserve">on the </w:t>
      </w:r>
      <w:r w:rsidR="00572C7A" w:rsidRPr="00572C7A">
        <w:rPr>
          <w:rFonts w:ascii="Calibri" w:hAnsi="Calibri" w:cs="Calibri"/>
          <w:snapToGrid w:val="0"/>
          <w:sz w:val="23"/>
          <w:szCs w:val="22"/>
        </w:rPr>
        <w:t>differences among</w:t>
      </w:r>
      <w:r w:rsidRPr="0013348A">
        <w:rPr>
          <w:rFonts w:ascii="Calibri" w:hAnsi="Calibri" w:cs="Calibri"/>
          <w:snapToGrid w:val="0"/>
          <w:sz w:val="23"/>
          <w:szCs w:val="22"/>
        </w:rPr>
        <w:t xml:space="preserve"> th</w:t>
      </w:r>
      <w:r w:rsidR="00C61934">
        <w:rPr>
          <w:rFonts w:ascii="Calibri" w:hAnsi="Calibri" w:cs="Calibri"/>
          <w:snapToGrid w:val="0"/>
          <w:sz w:val="23"/>
          <w:szCs w:val="22"/>
        </w:rPr>
        <w:t>o</w:t>
      </w:r>
      <w:r w:rsidRPr="0013348A">
        <w:rPr>
          <w:rFonts w:ascii="Calibri" w:hAnsi="Calibri" w:cs="Calibri"/>
          <w:snapToGrid w:val="0"/>
          <w:sz w:val="23"/>
          <w:szCs w:val="22"/>
        </w:rPr>
        <w:t>se groups and the level of resources needed to gather and analyze the data.</w:t>
      </w:r>
      <w:r w:rsidR="004810E8" w:rsidRPr="0013348A">
        <w:rPr>
          <w:rFonts w:ascii="Calibri" w:hAnsi="Calibri" w:cs="Calibri"/>
          <w:snapToGrid w:val="0"/>
          <w:sz w:val="23"/>
          <w:szCs w:val="22"/>
        </w:rPr>
        <w:t xml:space="preserve"> (</w:t>
      </w:r>
      <w:r w:rsidR="00D54A37" w:rsidRPr="0013348A">
        <w:rPr>
          <w:rFonts w:ascii="Calibri" w:hAnsi="Calibri" w:cs="Calibri"/>
          <w:snapToGrid w:val="0"/>
          <w:sz w:val="23"/>
          <w:szCs w:val="22"/>
        </w:rPr>
        <w:t>c</w:t>
      </w:r>
      <w:r w:rsidR="004810E8" w:rsidRPr="0013348A">
        <w:rPr>
          <w:rFonts w:ascii="Calibri" w:hAnsi="Calibri" w:cs="Calibri"/>
          <w:snapToGrid w:val="0"/>
          <w:sz w:val="23"/>
          <w:szCs w:val="22"/>
        </w:rPr>
        <w:t>ategory 7)</w:t>
      </w:r>
    </w:p>
    <w:sectPr w:rsidR="00BF114A" w:rsidRPr="0013348A" w:rsidSect="00145CDC">
      <w:type w:val="continuous"/>
      <w:pgSz w:w="12240" w:h="15840" w:code="1"/>
      <w:pgMar w:top="576" w:right="230" w:bottom="432" w:left="245"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8AE27" w14:textId="77777777" w:rsidR="00122EC3" w:rsidRDefault="00122EC3">
      <w:r>
        <w:separator/>
      </w:r>
    </w:p>
  </w:endnote>
  <w:endnote w:type="continuationSeparator" w:id="0">
    <w:p w14:paraId="1DA651C9" w14:textId="77777777" w:rsidR="00122EC3" w:rsidRDefault="0012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612DF" w14:textId="77777777" w:rsidR="00122EC3" w:rsidRDefault="00122EC3">
      <w:r>
        <w:separator/>
      </w:r>
    </w:p>
  </w:footnote>
  <w:footnote w:type="continuationSeparator" w:id="0">
    <w:p w14:paraId="6CC8C0A5" w14:textId="77777777" w:rsidR="00122EC3" w:rsidRDefault="0012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6B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2F2C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345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8275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C770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F43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EA6B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0927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F117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7649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9D5A4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5"/>
  </w:num>
  <w:num w:numId="4">
    <w:abstractNumId w:val="9"/>
  </w:num>
  <w:num w:numId="5">
    <w:abstractNumId w:val="4"/>
  </w:num>
  <w:num w:numId="6">
    <w:abstractNumId w:val="8"/>
  </w:num>
  <w:num w:numId="7">
    <w:abstractNumId w:val="7"/>
  </w:num>
  <w:num w:numId="8">
    <w:abstractNumId w:val="10"/>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D4"/>
    <w:rsid w:val="000020A0"/>
    <w:rsid w:val="000426CD"/>
    <w:rsid w:val="00043141"/>
    <w:rsid w:val="00056939"/>
    <w:rsid w:val="00092983"/>
    <w:rsid w:val="000A0A2E"/>
    <w:rsid w:val="000B1729"/>
    <w:rsid w:val="000B645E"/>
    <w:rsid w:val="000B7373"/>
    <w:rsid w:val="000F3CBE"/>
    <w:rsid w:val="000F4C3B"/>
    <w:rsid w:val="00122EC3"/>
    <w:rsid w:val="0013348A"/>
    <w:rsid w:val="00145CDC"/>
    <w:rsid w:val="00153BB1"/>
    <w:rsid w:val="001730D6"/>
    <w:rsid w:val="0018528A"/>
    <w:rsid w:val="001A3DE6"/>
    <w:rsid w:val="001D535D"/>
    <w:rsid w:val="0020116E"/>
    <w:rsid w:val="002108FB"/>
    <w:rsid w:val="00232C82"/>
    <w:rsid w:val="00283758"/>
    <w:rsid w:val="002A3816"/>
    <w:rsid w:val="002C2F4B"/>
    <w:rsid w:val="003046C2"/>
    <w:rsid w:val="0032053F"/>
    <w:rsid w:val="003565CB"/>
    <w:rsid w:val="00367A4C"/>
    <w:rsid w:val="00387A6D"/>
    <w:rsid w:val="0039265B"/>
    <w:rsid w:val="003B473A"/>
    <w:rsid w:val="003E1057"/>
    <w:rsid w:val="0040279B"/>
    <w:rsid w:val="0041602C"/>
    <w:rsid w:val="00446450"/>
    <w:rsid w:val="00457CEC"/>
    <w:rsid w:val="00465923"/>
    <w:rsid w:val="004810E8"/>
    <w:rsid w:val="004C150F"/>
    <w:rsid w:val="004E1BDC"/>
    <w:rsid w:val="00510984"/>
    <w:rsid w:val="0052291B"/>
    <w:rsid w:val="0052406F"/>
    <w:rsid w:val="0054016D"/>
    <w:rsid w:val="0057166B"/>
    <w:rsid w:val="00572C7A"/>
    <w:rsid w:val="005D3957"/>
    <w:rsid w:val="005D599B"/>
    <w:rsid w:val="00625D64"/>
    <w:rsid w:val="00657206"/>
    <w:rsid w:val="006A3095"/>
    <w:rsid w:val="006B2EF4"/>
    <w:rsid w:val="00706206"/>
    <w:rsid w:val="0072781E"/>
    <w:rsid w:val="007320D4"/>
    <w:rsid w:val="007456A2"/>
    <w:rsid w:val="00753E27"/>
    <w:rsid w:val="007557FC"/>
    <w:rsid w:val="00775006"/>
    <w:rsid w:val="0079462A"/>
    <w:rsid w:val="007A15CD"/>
    <w:rsid w:val="007B247B"/>
    <w:rsid w:val="007C2B8E"/>
    <w:rsid w:val="00804AAE"/>
    <w:rsid w:val="00831C51"/>
    <w:rsid w:val="00866B34"/>
    <w:rsid w:val="0088366C"/>
    <w:rsid w:val="00894079"/>
    <w:rsid w:val="008A07E6"/>
    <w:rsid w:val="008A60EC"/>
    <w:rsid w:val="008D26A0"/>
    <w:rsid w:val="00932ABE"/>
    <w:rsid w:val="009676D9"/>
    <w:rsid w:val="00971A15"/>
    <w:rsid w:val="00993E5C"/>
    <w:rsid w:val="009A2062"/>
    <w:rsid w:val="009B14C9"/>
    <w:rsid w:val="009B3BA1"/>
    <w:rsid w:val="009C1DD0"/>
    <w:rsid w:val="009E1C31"/>
    <w:rsid w:val="00A143E3"/>
    <w:rsid w:val="00A15118"/>
    <w:rsid w:val="00A172CF"/>
    <w:rsid w:val="00A85474"/>
    <w:rsid w:val="00A91F4D"/>
    <w:rsid w:val="00AC50A5"/>
    <w:rsid w:val="00AE1781"/>
    <w:rsid w:val="00B456A4"/>
    <w:rsid w:val="00B77507"/>
    <w:rsid w:val="00BF114A"/>
    <w:rsid w:val="00BF2B5F"/>
    <w:rsid w:val="00BF3F19"/>
    <w:rsid w:val="00C30D2D"/>
    <w:rsid w:val="00C32DDF"/>
    <w:rsid w:val="00C577CB"/>
    <w:rsid w:val="00C61934"/>
    <w:rsid w:val="00C82AB1"/>
    <w:rsid w:val="00C9709D"/>
    <w:rsid w:val="00CC6803"/>
    <w:rsid w:val="00D013CA"/>
    <w:rsid w:val="00D03245"/>
    <w:rsid w:val="00D31723"/>
    <w:rsid w:val="00D54A37"/>
    <w:rsid w:val="00D55F08"/>
    <w:rsid w:val="00DA110F"/>
    <w:rsid w:val="00DB5484"/>
    <w:rsid w:val="00DE4319"/>
    <w:rsid w:val="00E0332E"/>
    <w:rsid w:val="00E51BD2"/>
    <w:rsid w:val="00E54DAE"/>
    <w:rsid w:val="00E80336"/>
    <w:rsid w:val="00E95C2C"/>
    <w:rsid w:val="00EB653C"/>
    <w:rsid w:val="00F00BDB"/>
    <w:rsid w:val="00F040B1"/>
    <w:rsid w:val="00F06FF0"/>
    <w:rsid w:val="00F37CCB"/>
    <w:rsid w:val="00F74D99"/>
    <w:rsid w:val="00F955E9"/>
    <w:rsid w:val="00FD66DA"/>
    <w:rsid w:val="00FE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C66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shd w:val="clear" w:color="auto" w:fill="FFFFFF"/>
      <w:jc w:val="both"/>
    </w:pPr>
    <w:rPr>
      <w:snapToGrid w:val="0"/>
      <w:sz w:val="24"/>
    </w:rPr>
  </w:style>
  <w:style w:type="paragraph" w:styleId="Title">
    <w:name w:val="Title"/>
    <w:basedOn w:val="Normal"/>
    <w:qFormat/>
    <w:pPr>
      <w:shd w:val="clear" w:color="auto" w:fill="FFFFFF"/>
      <w:jc w:val="center"/>
    </w:pPr>
    <w:rPr>
      <w:b/>
      <w:snapToGrid w:val="0"/>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rsid w:val="00E0332E"/>
    <w:rPr>
      <w:b/>
      <w:bCs/>
    </w:rPr>
  </w:style>
  <w:style w:type="character" w:customStyle="1" w:styleId="CommentTextChar">
    <w:name w:val="Comment Text Char"/>
    <w:basedOn w:val="DefaultParagraphFont"/>
    <w:link w:val="CommentText"/>
    <w:semiHidden/>
    <w:rsid w:val="00E0332E"/>
  </w:style>
  <w:style w:type="character" w:customStyle="1" w:styleId="CommentSubjectChar">
    <w:name w:val="Comment Subject Char"/>
    <w:basedOn w:val="CommentTextChar"/>
    <w:link w:val="CommentSubject"/>
    <w:rsid w:val="00E0332E"/>
  </w:style>
  <w:style w:type="paragraph" w:styleId="BalloonText">
    <w:name w:val="Balloon Text"/>
    <w:basedOn w:val="Normal"/>
    <w:link w:val="BalloonTextChar"/>
    <w:rsid w:val="00E0332E"/>
    <w:rPr>
      <w:rFonts w:ascii="Tahoma" w:hAnsi="Tahoma"/>
      <w:sz w:val="16"/>
      <w:szCs w:val="16"/>
      <w:lang w:val="x-none" w:eastAsia="x-none"/>
    </w:rPr>
  </w:style>
  <w:style w:type="character" w:customStyle="1" w:styleId="BalloonTextChar">
    <w:name w:val="Balloon Text Char"/>
    <w:link w:val="BalloonText"/>
    <w:rsid w:val="00E0332E"/>
    <w:rPr>
      <w:rFonts w:ascii="Tahoma" w:hAnsi="Tahoma" w:cs="Tahoma"/>
      <w:sz w:val="16"/>
      <w:szCs w:val="16"/>
    </w:rPr>
  </w:style>
  <w:style w:type="paragraph" w:styleId="Revision">
    <w:name w:val="Revision"/>
    <w:hidden/>
    <w:uiPriority w:val="99"/>
    <w:semiHidden/>
    <w:rsid w:val="002A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3646</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2018-03-06T21:32:00Z</dcterms:created>
  <dcterms:modified xsi:type="dcterms:W3CDTF">2018-03-06T21:32:00Z</dcterms:modified>
</cp:coreProperties>
</file>