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AC3" w:rsidRDefault="000F43D5" w:rsidP="009E4AFC">
      <w:pPr>
        <w:pStyle w:val="Heading1"/>
        <w:divId w:val="1448312355"/>
        <w:rPr>
          <w:rFonts w:ascii="Arial" w:eastAsia="Times New Roman" w:hAnsi="Arial" w:cs="Arial"/>
        </w:rPr>
      </w:pPr>
      <w:r>
        <w:rPr>
          <w:rFonts w:ascii="Arial" w:eastAsia="Times New Roman" w:hAnsi="Arial" w:cs="Arial"/>
        </w:rPr>
        <w:t xml:space="preserve">Consensus Review Scorebook </w:t>
      </w:r>
      <w:r w:rsidR="00F85BD1">
        <w:rPr>
          <w:rFonts w:ascii="Arial" w:eastAsia="Times New Roman" w:hAnsi="Arial" w:cs="Arial"/>
        </w:rPr>
        <w:t xml:space="preserve">– Final </w:t>
      </w:r>
    </w:p>
    <w:p w:rsidR="00F85BD1" w:rsidRDefault="00F85BD1" w:rsidP="009E4AFC">
      <w:pPr>
        <w:pStyle w:val="Heading1"/>
        <w:divId w:val="1448312355"/>
        <w:rPr>
          <w:rFonts w:ascii="Arial" w:eastAsia="Times New Roman" w:hAnsi="Arial" w:cs="Arial"/>
        </w:rPr>
      </w:pPr>
      <w:r>
        <w:rPr>
          <w:rFonts w:ascii="Arial" w:eastAsia="Times New Roman" w:hAnsi="Arial" w:cs="Arial"/>
        </w:rPr>
        <w:t>TST 2012</w:t>
      </w:r>
    </w:p>
    <w:p w:rsidR="00543AC3" w:rsidRDefault="00543AC3">
      <w:pPr>
        <w:pStyle w:val="Heading3"/>
        <w:divId w:val="1448312355"/>
        <w:rPr>
          <w:rFonts w:ascii="Arial" w:eastAsia="Times New Roman" w:hAnsi="Arial" w:cs="Arial"/>
        </w:rPr>
      </w:pPr>
    </w:p>
    <w:p w:rsidR="00543AC3" w:rsidRDefault="00543AC3">
      <w:pPr>
        <w:pStyle w:val="Heading3"/>
        <w:divId w:val="1448312355"/>
        <w:rPr>
          <w:rFonts w:ascii="Arial" w:eastAsia="Times New Roman" w:hAnsi="Arial" w:cs="Arial"/>
        </w:rPr>
      </w:pPr>
    </w:p>
    <w:p w:rsidR="00543AC3" w:rsidRDefault="00543AC3">
      <w:pPr>
        <w:pStyle w:val="Heading3"/>
        <w:divId w:val="1448312355"/>
        <w:rPr>
          <w:rFonts w:ascii="Arial" w:eastAsia="Times New Roman" w:hAnsi="Arial" w:cs="Arial"/>
        </w:rPr>
      </w:pPr>
    </w:p>
    <w:p w:rsidR="00543AC3" w:rsidRDefault="00543AC3">
      <w:pPr>
        <w:pStyle w:val="Heading3"/>
        <w:divId w:val="1448312355"/>
        <w:rPr>
          <w:rFonts w:ascii="Arial" w:eastAsia="Times New Roman" w:hAnsi="Arial" w:cs="Arial"/>
        </w:rPr>
      </w:pPr>
    </w:p>
    <w:p w:rsidR="00543AC3" w:rsidRDefault="00543AC3">
      <w:pPr>
        <w:pStyle w:val="Heading3"/>
        <w:divId w:val="1448312355"/>
        <w:rPr>
          <w:rFonts w:ascii="Arial" w:eastAsia="Times New Roman" w:hAnsi="Arial" w:cs="Arial"/>
        </w:rPr>
      </w:pPr>
    </w:p>
    <w:p w:rsidR="00543AC3" w:rsidRDefault="00543AC3">
      <w:pPr>
        <w:pStyle w:val="Heading3"/>
        <w:divId w:val="1448312355"/>
        <w:rPr>
          <w:rFonts w:ascii="Arial" w:eastAsia="Times New Roman" w:hAnsi="Arial" w:cs="Arial"/>
        </w:rPr>
      </w:pPr>
    </w:p>
    <w:p w:rsidR="00543AC3" w:rsidRDefault="00543AC3">
      <w:pPr>
        <w:pStyle w:val="Heading3"/>
        <w:divId w:val="1448312355"/>
        <w:rPr>
          <w:rFonts w:ascii="Arial" w:eastAsia="Times New Roman" w:hAnsi="Arial" w:cs="Arial"/>
        </w:rPr>
      </w:pPr>
    </w:p>
    <w:p w:rsidR="00963F0C" w:rsidRDefault="00963F0C" w:rsidP="00963F0C">
      <w:pPr>
        <w:pStyle w:val="Heading3"/>
        <w:divId w:val="1448312355"/>
        <w:rPr>
          <w:rFonts w:ascii="Arial" w:eastAsia="Times New Roman" w:hAnsi="Arial" w:cs="Arial"/>
        </w:rPr>
      </w:pPr>
    </w:p>
    <w:p w:rsidR="00963F0C" w:rsidRPr="006715C2" w:rsidRDefault="00963F0C" w:rsidP="00CA01BA">
      <w:pPr>
        <w:divId w:val="1448312355"/>
        <w:rPr>
          <w:rFonts w:ascii="Arial" w:eastAsia="Times New Roman" w:hAnsi="Arial" w:cs="Arial"/>
          <w:sz w:val="22"/>
          <w:szCs w:val="22"/>
        </w:rPr>
      </w:pPr>
      <w:r w:rsidRPr="006715C2">
        <w:rPr>
          <w:rFonts w:ascii="Arial" w:eastAsia="Times New Roman" w:hAnsi="Arial" w:cs="Arial"/>
          <w:sz w:val="22"/>
          <w:szCs w:val="22"/>
        </w:rPr>
        <w:t xml:space="preserve">This is an authentic scorebook produced by the seven examiners of the 2012 Training Scorebook Team. </w:t>
      </w:r>
      <w:r w:rsidR="00CA01BA">
        <w:rPr>
          <w:rFonts w:ascii="Arial" w:eastAsia="Times New Roman" w:hAnsi="Arial" w:cs="Arial"/>
          <w:sz w:val="22"/>
          <w:szCs w:val="22"/>
        </w:rPr>
        <w:t>The related</w:t>
      </w:r>
      <w:r w:rsidRPr="006715C2">
        <w:rPr>
          <w:rFonts w:ascii="Arial" w:eastAsia="Times New Roman" w:hAnsi="Arial" w:cs="Arial"/>
          <w:sz w:val="22"/>
          <w:szCs w:val="22"/>
        </w:rPr>
        <w:t xml:space="preserve"> feedback report will be posted on the Baldrige Program’s Web site in July as part of the 2012 </w:t>
      </w:r>
      <w:proofErr w:type="spellStart"/>
      <w:r w:rsidRPr="006715C2">
        <w:rPr>
          <w:rFonts w:ascii="Arial" w:eastAsia="Times New Roman" w:hAnsi="Arial" w:cs="Arial"/>
          <w:sz w:val="22"/>
          <w:szCs w:val="22"/>
        </w:rPr>
        <w:t>Tillingate</w:t>
      </w:r>
      <w:proofErr w:type="spellEnd"/>
      <w:r w:rsidRPr="006715C2">
        <w:rPr>
          <w:rFonts w:ascii="Arial" w:eastAsia="Times New Roman" w:hAnsi="Arial" w:cs="Arial"/>
          <w:sz w:val="22"/>
          <w:szCs w:val="22"/>
        </w:rPr>
        <w:t xml:space="preserve"> Living Case Study Packet.</w:t>
      </w:r>
    </w:p>
    <w:p w:rsidR="00940BF7" w:rsidRDefault="00940BF7">
      <w:pPr>
        <w:pStyle w:val="Heading3"/>
        <w:ind w:left="360" w:right="360"/>
        <w:divId w:val="1448312355"/>
        <w:rPr>
          <w:rFonts w:ascii="Arial" w:eastAsia="Times New Roman" w:hAnsi="Arial" w:cs="Arial"/>
        </w:rPr>
      </w:pPr>
      <w:r>
        <w:rPr>
          <w:rFonts w:ascii="Arial" w:eastAsia="Times New Roman" w:hAnsi="Arial" w:cs="Arial"/>
        </w:rPr>
        <w:br w:type="page"/>
      </w:r>
      <w:bookmarkStart w:id="0" w:name="_GoBack"/>
      <w:bookmarkEnd w:id="0"/>
    </w:p>
    <w:p w:rsidR="00543AC3" w:rsidRDefault="000F43D5" w:rsidP="00940BF7">
      <w:pPr>
        <w:pStyle w:val="Heading2"/>
        <w:divId w:val="1448312355"/>
        <w:rPr>
          <w:rFonts w:ascii="Arial" w:eastAsia="Times New Roman" w:hAnsi="Arial" w:cs="Arial"/>
        </w:rPr>
      </w:pPr>
      <w:r>
        <w:rPr>
          <w:rFonts w:ascii="Arial" w:eastAsia="Times New Roman" w:hAnsi="Arial" w:cs="Arial"/>
        </w:rPr>
        <w:lastRenderedPageBreak/>
        <w:t>Key Factors Worksheet</w:t>
      </w:r>
    </w:p>
    <w:p w:rsidR="00543AC3" w:rsidRDefault="000F43D5">
      <w:pPr>
        <w:pStyle w:val="Heading4"/>
        <w:divId w:val="1448312355"/>
        <w:rPr>
          <w:rFonts w:ascii="Arial" w:eastAsia="Times New Roman" w:hAnsi="Arial" w:cs="Arial"/>
        </w:rPr>
      </w:pPr>
      <w:r>
        <w:rPr>
          <w:rFonts w:ascii="Arial" w:eastAsia="Times New Roman" w:hAnsi="Arial" w:cs="Arial"/>
        </w:rPr>
        <w:t>P.1a Organizational Environment</w:t>
      </w:r>
    </w:p>
    <w:p w:rsidR="00BD54BE" w:rsidRDefault="000F43D5" w:rsidP="0021330D">
      <w:pPr>
        <w:spacing w:before="0" w:beforeAutospacing="0" w:after="0" w:afterAutospacing="0"/>
        <w:divId w:val="1448312355"/>
        <w:rPr>
          <w:rFonts w:ascii="Arial" w:eastAsia="Times New Roman" w:hAnsi="Arial" w:cs="Arial"/>
          <w:sz w:val="22"/>
          <w:szCs w:val="22"/>
        </w:rPr>
      </w:pPr>
      <w:r>
        <w:rPr>
          <w:rStyle w:val="Strong"/>
          <w:rFonts w:ascii="Arial" w:eastAsia="Times New Roman" w:hAnsi="Arial" w:cs="Arial"/>
          <w:sz w:val="22"/>
          <w:szCs w:val="22"/>
        </w:rPr>
        <w:t>For-profit, privately held organization/Care Model</w:t>
      </w:r>
      <w:r>
        <w:rPr>
          <w:rFonts w:ascii="Arial" w:eastAsia="Times New Roman" w:hAnsi="Arial" w:cs="Arial"/>
          <w:sz w:val="22"/>
          <w:szCs w:val="22"/>
        </w:rPr>
        <w:t xml:space="preserve"> - For-profit, privately held organization providing assisted living and skilled nursing care in 23 facilities located in Pennsylvania, Kentucky, Tennessee, and Virginia whose facilities are known for a sense of societal responsibility. Care model is centered on advancing seniors’ independence and quality of life utilizing the Aging Actively Consortium's (AAC’s) dimensions of wellness: emotional, intellectual/cognitive, physical, spiritual, social, professional/vocational, and environmental.</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Mission, Vision, Values</w:t>
      </w:r>
      <w:r>
        <w:rPr>
          <w:rFonts w:ascii="Arial" w:eastAsia="Times New Roman" w:hAnsi="Arial" w:cs="Arial"/>
          <w:sz w:val="22"/>
          <w:szCs w:val="22"/>
        </w:rPr>
        <w:t xml:space="preserve"> - </w:t>
      </w:r>
      <w:r>
        <w:rPr>
          <w:rFonts w:ascii="Arial" w:eastAsia="Times New Roman" w:hAnsi="Arial" w:cs="Arial"/>
          <w:sz w:val="22"/>
          <w:szCs w:val="22"/>
        </w:rPr>
        <w:br/>
        <w:t>Mission (Figure P.1-2): Provide ageless care and timeless living to individuals in a homelike environment that supports their lifestyles and need for care with dignity and respect</w:t>
      </w:r>
      <w:r>
        <w:rPr>
          <w:rFonts w:ascii="Arial" w:eastAsia="Times New Roman" w:hAnsi="Arial" w:cs="Arial"/>
          <w:sz w:val="22"/>
          <w:szCs w:val="22"/>
        </w:rPr>
        <w:br/>
      </w:r>
      <w:r>
        <w:rPr>
          <w:rFonts w:ascii="Arial" w:eastAsia="Times New Roman" w:hAnsi="Arial" w:cs="Arial"/>
          <w:sz w:val="22"/>
          <w:szCs w:val="22"/>
        </w:rPr>
        <w:br/>
        <w:t>Vision (Figure P.1-2): Be among the top 10% o</w:t>
      </w:r>
      <w:r w:rsidR="00BD54BE">
        <w:rPr>
          <w:rFonts w:ascii="Arial" w:eastAsia="Times New Roman" w:hAnsi="Arial" w:cs="Arial"/>
          <w:sz w:val="22"/>
          <w:szCs w:val="22"/>
        </w:rPr>
        <w:t>f skilled nursing facilit</w:t>
      </w:r>
      <w:r>
        <w:rPr>
          <w:rFonts w:ascii="Arial" w:eastAsia="Times New Roman" w:hAnsi="Arial" w:cs="Arial"/>
          <w:sz w:val="22"/>
          <w:szCs w:val="22"/>
        </w:rPr>
        <w:t>ies (SNFs) an</w:t>
      </w:r>
      <w:r w:rsidR="00BD54BE">
        <w:rPr>
          <w:rFonts w:ascii="Arial" w:eastAsia="Times New Roman" w:hAnsi="Arial" w:cs="Arial"/>
          <w:sz w:val="22"/>
          <w:szCs w:val="22"/>
        </w:rPr>
        <w:t>d assisted living fac</w:t>
      </w:r>
      <w:r>
        <w:rPr>
          <w:rFonts w:ascii="Arial" w:eastAsia="Times New Roman" w:hAnsi="Arial" w:cs="Arial"/>
          <w:sz w:val="22"/>
          <w:szCs w:val="22"/>
        </w:rPr>
        <w:t>ilities (ALFs) and be a top choice for care</w:t>
      </w:r>
      <w:r>
        <w:rPr>
          <w:rFonts w:ascii="Arial" w:eastAsia="Times New Roman" w:hAnsi="Arial" w:cs="Arial"/>
          <w:sz w:val="22"/>
          <w:szCs w:val="22"/>
        </w:rPr>
        <w:br/>
      </w:r>
      <w:r>
        <w:rPr>
          <w:rFonts w:ascii="Arial" w:eastAsia="Times New Roman" w:hAnsi="Arial" w:cs="Arial"/>
          <w:sz w:val="22"/>
          <w:szCs w:val="22"/>
        </w:rPr>
        <w:br/>
        <w:t xml:space="preserve">Values (Figure P.1-2): Agility, Patience, Empathy, and </w:t>
      </w:r>
      <w:r w:rsidR="000E353A">
        <w:rPr>
          <w:rFonts w:ascii="Arial" w:eastAsia="Times New Roman" w:hAnsi="Arial" w:cs="Arial"/>
          <w:sz w:val="22"/>
          <w:szCs w:val="22"/>
        </w:rPr>
        <w:t>E</w:t>
      </w:r>
      <w:r>
        <w:rPr>
          <w:rFonts w:ascii="Arial" w:eastAsia="Times New Roman" w:hAnsi="Arial" w:cs="Arial"/>
          <w:sz w:val="22"/>
          <w:szCs w:val="22"/>
        </w:rPr>
        <w:t>xcellence (APEX)</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Core Competencies (Figure P.1-2)</w:t>
      </w:r>
      <w:r>
        <w:rPr>
          <w:rFonts w:ascii="Arial" w:eastAsia="Times New Roman" w:hAnsi="Arial" w:cs="Arial"/>
          <w:sz w:val="22"/>
          <w:szCs w:val="22"/>
        </w:rPr>
        <w:t xml:space="preserve"> - </w:t>
      </w:r>
      <w:r>
        <w:rPr>
          <w:rFonts w:ascii="Arial" w:eastAsia="Times New Roman" w:hAnsi="Arial" w:cs="Arial"/>
          <w:sz w:val="22"/>
          <w:szCs w:val="22"/>
        </w:rPr>
        <w:br/>
        <w:t>•Designing, innovating, and managing facilities to support various lifestyles and deliver excellent clinical outcomes</w:t>
      </w:r>
      <w:r>
        <w:rPr>
          <w:rFonts w:ascii="Arial" w:eastAsia="Times New Roman" w:hAnsi="Arial" w:cs="Arial"/>
          <w:sz w:val="22"/>
          <w:szCs w:val="22"/>
        </w:rPr>
        <w:br/>
        <w:t>•Developing clinical and service competencies for a caring and exceptional staff</w:t>
      </w:r>
      <w:r>
        <w:rPr>
          <w:rFonts w:ascii="Arial" w:eastAsia="Times New Roman" w:hAnsi="Arial" w:cs="Arial"/>
          <w:sz w:val="22"/>
          <w:szCs w:val="22"/>
        </w:rPr>
        <w:br/>
        <w:t>•Designing and delivering rehabilitation services to support residents’ activities of daily living</w:t>
      </w:r>
      <w:r>
        <w:rPr>
          <w:rFonts w:ascii="Arial" w:eastAsia="Times New Roman" w:hAnsi="Arial" w:cs="Arial"/>
          <w:sz w:val="22"/>
          <w:szCs w:val="22"/>
        </w:rPr>
        <w:br/>
        <w:t>•Creating an educational environment to support a sense of mastery for residents</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 xml:space="preserve">SNF Facilities, </w:t>
      </w:r>
      <w:proofErr w:type="spellStart"/>
      <w:r>
        <w:rPr>
          <w:rStyle w:val="Strong"/>
          <w:rFonts w:ascii="Arial" w:eastAsia="Times New Roman" w:hAnsi="Arial" w:cs="Arial"/>
          <w:sz w:val="22"/>
          <w:szCs w:val="22"/>
        </w:rPr>
        <w:t>Seg</w:t>
      </w:r>
      <w:proofErr w:type="spellEnd"/>
      <w:r>
        <w:rPr>
          <w:rStyle w:val="Strong"/>
          <w:rFonts w:ascii="Arial" w:eastAsia="Times New Roman" w:hAnsi="Arial" w:cs="Arial"/>
          <w:sz w:val="22"/>
          <w:szCs w:val="22"/>
        </w:rPr>
        <w:t>, and Service Offerings (P.1-1)</w:t>
      </w:r>
      <w:r>
        <w:rPr>
          <w:rFonts w:ascii="Arial" w:eastAsia="Times New Roman" w:hAnsi="Arial" w:cs="Arial"/>
          <w:sz w:val="22"/>
          <w:szCs w:val="22"/>
        </w:rPr>
        <w:t xml:space="preserve"> - </w:t>
      </w:r>
      <w:r>
        <w:rPr>
          <w:rFonts w:ascii="Arial" w:eastAsia="Times New Roman" w:hAnsi="Arial" w:cs="Arial"/>
          <w:sz w:val="22"/>
          <w:szCs w:val="22"/>
        </w:rPr>
        <w:br/>
        <w:t>•All Medicare and Medicaid certified</w:t>
      </w:r>
      <w:r>
        <w:rPr>
          <w:rFonts w:ascii="Arial" w:eastAsia="Times New Roman" w:hAnsi="Arial" w:cs="Arial"/>
          <w:sz w:val="22"/>
          <w:szCs w:val="22"/>
        </w:rPr>
        <w:br/>
        <w:t xml:space="preserve">•6 offering </w:t>
      </w:r>
      <w:proofErr w:type="spellStart"/>
      <w:r>
        <w:rPr>
          <w:rFonts w:ascii="Arial" w:eastAsia="Times New Roman" w:hAnsi="Arial" w:cs="Arial"/>
          <w:sz w:val="22"/>
          <w:szCs w:val="22"/>
        </w:rPr>
        <w:t>postacute</w:t>
      </w:r>
      <w:proofErr w:type="spellEnd"/>
      <w:r>
        <w:rPr>
          <w:rFonts w:ascii="Arial" w:eastAsia="Times New Roman" w:hAnsi="Arial" w:cs="Arial"/>
          <w:sz w:val="22"/>
          <w:szCs w:val="22"/>
        </w:rPr>
        <w:t xml:space="preserve"> care; 1,941 beds, including 48 </w:t>
      </w:r>
      <w:proofErr w:type="spellStart"/>
      <w:r>
        <w:rPr>
          <w:rFonts w:ascii="Arial" w:eastAsia="Times New Roman" w:hAnsi="Arial" w:cs="Arial"/>
          <w:sz w:val="22"/>
          <w:szCs w:val="22"/>
        </w:rPr>
        <w:t>postacute</w:t>
      </w:r>
      <w:proofErr w:type="spellEnd"/>
      <w:r>
        <w:rPr>
          <w:rFonts w:ascii="Arial" w:eastAsia="Times New Roman" w:hAnsi="Arial" w:cs="Arial"/>
          <w:sz w:val="22"/>
          <w:szCs w:val="22"/>
        </w:rPr>
        <w:t xml:space="preserve"> beds</w:t>
      </w:r>
      <w:r>
        <w:rPr>
          <w:rFonts w:ascii="Arial" w:eastAsia="Times New Roman" w:hAnsi="Arial" w:cs="Arial"/>
          <w:sz w:val="22"/>
          <w:szCs w:val="22"/>
        </w:rPr>
        <w:br/>
        <w:t xml:space="preserve">SNF </w:t>
      </w:r>
      <w:r w:rsidR="00BD54BE">
        <w:rPr>
          <w:rFonts w:ascii="Arial" w:eastAsia="Times New Roman" w:hAnsi="Arial" w:cs="Arial"/>
          <w:sz w:val="22"/>
          <w:szCs w:val="22"/>
        </w:rPr>
        <w:t>segments</w:t>
      </w:r>
      <w:r>
        <w:rPr>
          <w:rFonts w:ascii="Arial" w:eastAsia="Times New Roman" w:hAnsi="Arial" w:cs="Arial"/>
          <w:sz w:val="22"/>
          <w:szCs w:val="22"/>
        </w:rPr>
        <w:t>:</w:t>
      </w:r>
    </w:p>
    <w:p w:rsidR="00BD54BE" w:rsidRDefault="000F43D5" w:rsidP="005C0633">
      <w:pPr>
        <w:spacing w:before="0" w:beforeAutospacing="0" w:after="0" w:afterAutospacing="0"/>
        <w:divId w:val="1448312355"/>
        <w:rPr>
          <w:rFonts w:ascii="Arial" w:eastAsia="Times New Roman" w:hAnsi="Arial" w:cs="Arial"/>
          <w:sz w:val="22"/>
          <w:szCs w:val="22"/>
        </w:rPr>
      </w:pPr>
      <w:r>
        <w:rPr>
          <w:rFonts w:ascii="Arial" w:eastAsia="Times New Roman" w:hAnsi="Arial" w:cs="Arial"/>
          <w:sz w:val="22"/>
          <w:szCs w:val="22"/>
        </w:rPr>
        <w:t>•Long-term medical care for chronic illness (e.g., diabetes, multiple sclerosis, respiratory diseases)</w:t>
      </w:r>
    </w:p>
    <w:p w:rsidR="00BD54BE" w:rsidRDefault="000F43D5" w:rsidP="005C0633">
      <w:pPr>
        <w:spacing w:before="0" w:beforeAutospacing="0" w:after="0" w:afterAutospacing="0"/>
        <w:divId w:val="1448312355"/>
        <w:rPr>
          <w:rFonts w:ascii="Arial" w:eastAsia="Times New Roman" w:hAnsi="Arial" w:cs="Arial"/>
          <w:sz w:val="22"/>
          <w:szCs w:val="22"/>
        </w:rPr>
      </w:pPr>
      <w:r>
        <w:rPr>
          <w:rFonts w:ascii="Arial" w:eastAsia="Times New Roman" w:hAnsi="Arial" w:cs="Arial"/>
          <w:sz w:val="22"/>
          <w:szCs w:val="22"/>
        </w:rPr>
        <w:t>•Alzheimer’s disease and other dementia care</w:t>
      </w:r>
    </w:p>
    <w:p w:rsidR="00BD54BE" w:rsidRDefault="000F43D5" w:rsidP="005C0633">
      <w:pPr>
        <w:spacing w:before="0" w:beforeAutospacing="0" w:after="0" w:afterAutospacing="0"/>
        <w:divId w:val="1448312355"/>
        <w:rPr>
          <w:rFonts w:ascii="Arial" w:eastAsia="Times New Roman" w:hAnsi="Arial" w:cs="Arial"/>
          <w:sz w:val="22"/>
          <w:szCs w:val="22"/>
        </w:rPr>
      </w:pPr>
      <w:r>
        <w:rPr>
          <w:rFonts w:ascii="Arial" w:eastAsia="Times New Roman" w:hAnsi="Arial" w:cs="Arial"/>
          <w:sz w:val="22"/>
          <w:szCs w:val="22"/>
        </w:rPr>
        <w:t>•Traumatic brain injury (TBI) care</w:t>
      </w:r>
    </w:p>
    <w:p w:rsidR="00BD54BE" w:rsidRDefault="000F43D5" w:rsidP="005C0633">
      <w:pPr>
        <w:spacing w:before="0" w:beforeAutospacing="0" w:after="240" w:afterAutospacing="0"/>
        <w:divId w:val="1448312355"/>
        <w:rPr>
          <w:rStyle w:val="Strong"/>
          <w:rFonts w:ascii="Arial" w:eastAsia="Times New Roman" w:hAnsi="Arial" w:cs="Arial"/>
          <w:sz w:val="22"/>
          <w:szCs w:val="22"/>
        </w:rPr>
      </w:pPr>
      <w:r>
        <w:rPr>
          <w:rFonts w:ascii="Arial" w:eastAsia="Times New Roman" w:hAnsi="Arial" w:cs="Arial"/>
          <w:sz w:val="22"/>
          <w:szCs w:val="22"/>
        </w:rPr>
        <w:t>•</w:t>
      </w:r>
      <w:proofErr w:type="spellStart"/>
      <w:r>
        <w:rPr>
          <w:rFonts w:ascii="Arial" w:eastAsia="Times New Roman" w:hAnsi="Arial" w:cs="Arial"/>
          <w:sz w:val="22"/>
          <w:szCs w:val="22"/>
        </w:rPr>
        <w:t>Postacute</w:t>
      </w:r>
      <w:proofErr w:type="spellEnd"/>
      <w:r>
        <w:rPr>
          <w:rFonts w:ascii="Arial" w:eastAsia="Times New Roman" w:hAnsi="Arial" w:cs="Arial"/>
          <w:sz w:val="22"/>
          <w:szCs w:val="22"/>
        </w:rPr>
        <w:t>/</w:t>
      </w:r>
      <w:proofErr w:type="spellStart"/>
      <w:r>
        <w:rPr>
          <w:rFonts w:ascii="Arial" w:eastAsia="Times New Roman" w:hAnsi="Arial" w:cs="Arial"/>
          <w:sz w:val="22"/>
          <w:szCs w:val="22"/>
        </w:rPr>
        <w:t>posthospital</w:t>
      </w:r>
      <w:proofErr w:type="spellEnd"/>
      <w:r>
        <w:rPr>
          <w:rFonts w:ascii="Arial" w:eastAsia="Times New Roman" w:hAnsi="Arial" w:cs="Arial"/>
          <w:sz w:val="22"/>
          <w:szCs w:val="22"/>
        </w:rPr>
        <w:t xml:space="preserve"> care (e.g., follow-up for knee surgery, hip replacement, stroke care, acute illness)</w:t>
      </w:r>
    </w:p>
    <w:p w:rsidR="00BD54BE" w:rsidRDefault="000F43D5" w:rsidP="00BD54BE">
      <w:pPr>
        <w:spacing w:before="0" w:beforeAutospacing="0" w:after="0" w:afterAutospacing="0"/>
        <w:divId w:val="1448312355"/>
        <w:rPr>
          <w:rFonts w:ascii="Arial" w:eastAsia="Times New Roman" w:hAnsi="Arial" w:cs="Arial"/>
          <w:sz w:val="22"/>
          <w:szCs w:val="22"/>
        </w:rPr>
      </w:pPr>
      <w:r>
        <w:rPr>
          <w:rStyle w:val="Strong"/>
          <w:rFonts w:ascii="Arial" w:eastAsia="Times New Roman" w:hAnsi="Arial" w:cs="Arial"/>
          <w:sz w:val="22"/>
          <w:szCs w:val="22"/>
        </w:rPr>
        <w:t xml:space="preserve">ALF Facilities, </w:t>
      </w:r>
      <w:proofErr w:type="spellStart"/>
      <w:r>
        <w:rPr>
          <w:rStyle w:val="Strong"/>
          <w:rFonts w:ascii="Arial" w:eastAsia="Times New Roman" w:hAnsi="Arial" w:cs="Arial"/>
          <w:sz w:val="22"/>
          <w:szCs w:val="22"/>
        </w:rPr>
        <w:t>Seg</w:t>
      </w:r>
      <w:proofErr w:type="spellEnd"/>
      <w:r>
        <w:rPr>
          <w:rStyle w:val="Strong"/>
          <w:rFonts w:ascii="Arial" w:eastAsia="Times New Roman" w:hAnsi="Arial" w:cs="Arial"/>
          <w:sz w:val="22"/>
          <w:szCs w:val="22"/>
        </w:rPr>
        <w:t>, and Service Offerings (P.1-1)</w:t>
      </w:r>
      <w:r>
        <w:rPr>
          <w:rFonts w:ascii="Arial" w:eastAsia="Times New Roman" w:hAnsi="Arial" w:cs="Arial"/>
          <w:sz w:val="22"/>
          <w:szCs w:val="22"/>
        </w:rPr>
        <w:t xml:space="preserve"> –</w:t>
      </w:r>
      <w:r>
        <w:rPr>
          <w:rFonts w:ascii="Arial" w:eastAsia="Times New Roman" w:hAnsi="Arial" w:cs="Arial"/>
          <w:sz w:val="22"/>
          <w:szCs w:val="22"/>
        </w:rPr>
        <w:br/>
        <w:t>•State regulated; each paired with and sharing the medical director of an SNF</w:t>
      </w:r>
      <w:r>
        <w:rPr>
          <w:rFonts w:ascii="Arial" w:eastAsia="Times New Roman" w:hAnsi="Arial" w:cs="Arial"/>
          <w:sz w:val="22"/>
          <w:szCs w:val="22"/>
        </w:rPr>
        <w:br/>
        <w:t>•350 apartments</w:t>
      </w:r>
    </w:p>
    <w:p w:rsidR="00BD54BE" w:rsidRDefault="000F43D5" w:rsidP="00BD54BE">
      <w:pPr>
        <w:spacing w:before="0" w:beforeAutospacing="0" w:after="0" w:afterAutospacing="0"/>
        <w:divId w:val="1448312355"/>
        <w:rPr>
          <w:rFonts w:ascii="Arial" w:eastAsia="Times New Roman" w:hAnsi="Arial" w:cs="Arial"/>
          <w:sz w:val="22"/>
          <w:szCs w:val="22"/>
        </w:rPr>
      </w:pPr>
      <w:r>
        <w:rPr>
          <w:rFonts w:ascii="Arial" w:eastAsia="Times New Roman" w:hAnsi="Arial" w:cs="Arial"/>
          <w:sz w:val="22"/>
          <w:szCs w:val="22"/>
        </w:rPr>
        <w:t xml:space="preserve">ALF </w:t>
      </w:r>
      <w:r w:rsidR="00BD54BE">
        <w:rPr>
          <w:rFonts w:ascii="Arial" w:eastAsia="Times New Roman" w:hAnsi="Arial" w:cs="Arial"/>
          <w:sz w:val="22"/>
          <w:szCs w:val="22"/>
        </w:rPr>
        <w:t>service offering</w:t>
      </w:r>
      <w:r>
        <w:rPr>
          <w:rFonts w:ascii="Arial" w:eastAsia="Times New Roman" w:hAnsi="Arial" w:cs="Arial"/>
          <w:sz w:val="22"/>
          <w:szCs w:val="22"/>
        </w:rPr>
        <w:t>s (assisted living):</w:t>
      </w:r>
    </w:p>
    <w:p w:rsidR="00BD54BE" w:rsidRDefault="000F43D5" w:rsidP="005C0633">
      <w:pPr>
        <w:spacing w:before="0" w:beforeAutospacing="0" w:after="0" w:afterAutospacing="0"/>
        <w:divId w:val="1448312355"/>
        <w:rPr>
          <w:rFonts w:ascii="Arial" w:eastAsia="Times New Roman" w:hAnsi="Arial" w:cs="Arial"/>
          <w:sz w:val="22"/>
          <w:szCs w:val="22"/>
        </w:rPr>
      </w:pPr>
      <w:r>
        <w:rPr>
          <w:rFonts w:ascii="Arial" w:eastAsia="Times New Roman" w:hAnsi="Arial" w:cs="Arial"/>
          <w:sz w:val="22"/>
          <w:szCs w:val="22"/>
        </w:rPr>
        <w:t>•Assistance with activities of daily living; case management; medication monitoring and support; 24-hour staff/emergency response</w:t>
      </w:r>
    </w:p>
    <w:p w:rsidR="00BD54BE" w:rsidRDefault="000F43D5" w:rsidP="005C0633">
      <w:pPr>
        <w:spacing w:before="0" w:beforeAutospacing="0" w:after="0" w:afterAutospacing="0"/>
        <w:divId w:val="1448312355"/>
        <w:rPr>
          <w:rFonts w:ascii="Arial" w:eastAsia="Times New Roman" w:hAnsi="Arial" w:cs="Arial"/>
          <w:sz w:val="22"/>
          <w:szCs w:val="22"/>
        </w:rPr>
      </w:pPr>
      <w:r>
        <w:rPr>
          <w:rFonts w:ascii="Arial" w:eastAsia="Times New Roman" w:hAnsi="Arial" w:cs="Arial"/>
          <w:sz w:val="22"/>
          <w:szCs w:val="22"/>
        </w:rPr>
        <w:t>•Transportation, laundry, housekeeping, maintenance, and personal care services; wellness education; wellness and recreational activities</w:t>
      </w:r>
    </w:p>
    <w:p w:rsidR="00BD54BE" w:rsidRDefault="000F43D5" w:rsidP="005C0633">
      <w:pPr>
        <w:spacing w:before="0" w:beforeAutospacing="0" w:after="0" w:afterAutospacing="0"/>
        <w:divId w:val="1448312355"/>
        <w:rPr>
          <w:rFonts w:ascii="Arial" w:eastAsia="Times New Roman" w:hAnsi="Arial" w:cs="Arial"/>
          <w:sz w:val="22"/>
          <w:szCs w:val="22"/>
        </w:rPr>
      </w:pPr>
      <w:r>
        <w:rPr>
          <w:rFonts w:ascii="Arial" w:eastAsia="Times New Roman" w:hAnsi="Arial" w:cs="Arial"/>
          <w:sz w:val="22"/>
          <w:szCs w:val="22"/>
        </w:rPr>
        <w:t>•Private dining rooms and restaurant-style dining</w:t>
      </w:r>
    </w:p>
    <w:p w:rsidR="00543AC3" w:rsidRDefault="000F43D5" w:rsidP="00940BF7">
      <w:pPr>
        <w:spacing w:before="0" w:beforeAutospacing="0" w:after="240" w:afterAutospacing="0"/>
        <w:divId w:val="1448312355"/>
        <w:rPr>
          <w:rStyle w:val="Strong"/>
          <w:sz w:val="22"/>
          <w:szCs w:val="22"/>
        </w:rPr>
      </w:pPr>
      <w:r>
        <w:rPr>
          <w:rFonts w:ascii="Arial" w:eastAsia="Times New Roman" w:hAnsi="Arial" w:cs="Arial"/>
          <w:sz w:val="22"/>
          <w:szCs w:val="22"/>
        </w:rPr>
        <w:br/>
      </w:r>
      <w:r>
        <w:rPr>
          <w:rStyle w:val="Strong"/>
          <w:rFonts w:ascii="Arial" w:eastAsia="Times New Roman" w:hAnsi="Arial" w:cs="Arial"/>
          <w:sz w:val="22"/>
          <w:szCs w:val="22"/>
        </w:rPr>
        <w:t>Highly Regulated (Figure P.1-4)</w:t>
      </w:r>
      <w:r>
        <w:rPr>
          <w:rFonts w:ascii="Arial" w:eastAsia="Times New Roman" w:hAnsi="Arial" w:cs="Arial"/>
          <w:sz w:val="22"/>
          <w:szCs w:val="22"/>
        </w:rPr>
        <w:t xml:space="preserve"> - </w:t>
      </w:r>
      <w:r>
        <w:rPr>
          <w:rFonts w:ascii="Arial" w:eastAsia="Times New Roman" w:hAnsi="Arial" w:cs="Arial"/>
          <w:sz w:val="22"/>
          <w:szCs w:val="22"/>
        </w:rPr>
        <w:br/>
        <w:t xml:space="preserve">CMS, State Department of Health, HHS, OIG, ORC, Medicaid Inspector General, Fire Marshal, US Dept Labor, EEOC, OSHA, JC (9 SNFs have optional JC and other 14 opted out); </w:t>
      </w:r>
      <w:r w:rsidR="00BD54BE">
        <w:rPr>
          <w:rFonts w:ascii="Arial" w:eastAsia="Times New Roman" w:hAnsi="Arial" w:cs="Arial"/>
          <w:sz w:val="22"/>
          <w:szCs w:val="22"/>
        </w:rPr>
        <w:t xml:space="preserve">quality measures </w:t>
      </w:r>
      <w:r>
        <w:rPr>
          <w:rFonts w:ascii="Arial" w:eastAsia="Times New Roman" w:hAnsi="Arial" w:cs="Arial"/>
          <w:sz w:val="22"/>
          <w:szCs w:val="22"/>
        </w:rPr>
        <w:t>for nursing home care used by Medicare</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 xml:space="preserve">Assets </w:t>
      </w:r>
      <w:r>
        <w:rPr>
          <w:rFonts w:ascii="Arial" w:eastAsia="Times New Roman" w:hAnsi="Arial" w:cs="Arial"/>
          <w:sz w:val="22"/>
          <w:szCs w:val="22"/>
        </w:rPr>
        <w:t xml:space="preserve">- Include corporate headquarters, 23 buildings, 35 buses, EMR, video surveillance, kitchen equipment, electric beds, lifts, full sprinkler systems </w:t>
      </w:r>
      <w:r w:rsidR="000B7684">
        <w:rPr>
          <w:rFonts w:ascii="Arial" w:eastAsia="Times New Roman" w:hAnsi="Arial" w:cs="Arial"/>
          <w:sz w:val="22"/>
          <w:szCs w:val="22"/>
        </w:rPr>
        <w:t>will be</w:t>
      </w:r>
      <w:r>
        <w:rPr>
          <w:rFonts w:ascii="Arial" w:eastAsia="Times New Roman" w:hAnsi="Arial" w:cs="Arial"/>
          <w:sz w:val="22"/>
          <w:szCs w:val="22"/>
        </w:rPr>
        <w:t xml:space="preserve"> in four of the facilities with asbestos; also </w:t>
      </w:r>
      <w:r>
        <w:rPr>
          <w:rFonts w:ascii="Arial" w:eastAsia="Times New Roman" w:hAnsi="Arial" w:cs="Arial"/>
          <w:sz w:val="22"/>
          <w:szCs w:val="22"/>
        </w:rPr>
        <w:lastRenderedPageBreak/>
        <w:t>there is planned asbestos cleanup</w:t>
      </w:r>
      <w:r w:rsidR="000B7684">
        <w:rPr>
          <w:rFonts w:ascii="Arial" w:eastAsia="Times New Roman" w:hAnsi="Arial" w:cs="Arial"/>
          <w:sz w:val="22"/>
          <w:szCs w:val="22"/>
        </w:rPr>
        <w:t>, which together will cost</w:t>
      </w:r>
      <w:r>
        <w:rPr>
          <w:rFonts w:ascii="Arial" w:eastAsia="Times New Roman" w:hAnsi="Arial" w:cs="Arial"/>
          <w:sz w:val="22"/>
          <w:szCs w:val="22"/>
        </w:rPr>
        <w:t xml:space="preserve"> $7.6M</w:t>
      </w:r>
      <w:r w:rsidR="000B7684">
        <w:rPr>
          <w:rFonts w:ascii="Arial" w:eastAsia="Times New Roman" w:hAnsi="Arial" w:cs="Arial"/>
          <w:sz w:val="22"/>
          <w:szCs w:val="22"/>
        </w:rPr>
        <w:t>.</w:t>
      </w:r>
      <w:r>
        <w:rPr>
          <w:rFonts w:ascii="Arial" w:eastAsia="Times New Roman" w:hAnsi="Arial" w:cs="Arial"/>
          <w:sz w:val="22"/>
          <w:szCs w:val="22"/>
        </w:rPr>
        <w:br/>
      </w:r>
    </w:p>
    <w:p w:rsidR="00543AC3" w:rsidRDefault="000F43D5">
      <w:pPr>
        <w:spacing w:before="0" w:beforeAutospacing="0" w:after="240" w:afterAutospacing="0"/>
        <w:divId w:val="1448312355"/>
      </w:pPr>
      <w:r>
        <w:rPr>
          <w:rStyle w:val="Strong"/>
          <w:rFonts w:ascii="Arial" w:eastAsia="Times New Roman" w:hAnsi="Arial" w:cs="Arial"/>
          <w:sz w:val="22"/>
          <w:szCs w:val="22"/>
        </w:rPr>
        <w:t>Employee and Workforce Demographics (Figure P.1-3)</w:t>
      </w:r>
      <w:r>
        <w:rPr>
          <w:rFonts w:ascii="Arial" w:eastAsia="Times New Roman" w:hAnsi="Arial" w:cs="Arial"/>
          <w:sz w:val="22"/>
          <w:szCs w:val="22"/>
        </w:rPr>
        <w:t xml:space="preserve"> - 3,718 </w:t>
      </w:r>
      <w:proofErr w:type="spellStart"/>
      <w:r>
        <w:rPr>
          <w:rFonts w:ascii="Arial" w:eastAsia="Times New Roman" w:hAnsi="Arial" w:cs="Arial"/>
          <w:sz w:val="22"/>
          <w:szCs w:val="22"/>
        </w:rPr>
        <w:t>emp</w:t>
      </w:r>
      <w:proofErr w:type="spellEnd"/>
      <w:r>
        <w:rPr>
          <w:rFonts w:ascii="Arial" w:eastAsia="Times New Roman" w:hAnsi="Arial" w:cs="Arial"/>
          <w:sz w:val="22"/>
          <w:szCs w:val="22"/>
        </w:rPr>
        <w:t>, F 86% M 14%</w:t>
      </w:r>
      <w:r>
        <w:rPr>
          <w:rFonts w:ascii="Arial" w:eastAsia="Times New Roman" w:hAnsi="Arial" w:cs="Arial"/>
          <w:sz w:val="22"/>
          <w:szCs w:val="22"/>
        </w:rPr>
        <w:br/>
        <w:t xml:space="preserve">&lt; 20 1% 21–39 32% 40–59 56%; &gt; 60 11% </w:t>
      </w:r>
      <w:r>
        <w:rPr>
          <w:rFonts w:ascii="Arial" w:eastAsia="Times New Roman" w:hAnsi="Arial" w:cs="Arial"/>
          <w:sz w:val="22"/>
          <w:szCs w:val="22"/>
        </w:rPr>
        <w:br/>
        <w:t>•</w:t>
      </w:r>
      <w:proofErr w:type="spellStart"/>
      <w:r>
        <w:rPr>
          <w:rFonts w:ascii="Arial" w:eastAsia="Times New Roman" w:hAnsi="Arial" w:cs="Arial"/>
          <w:sz w:val="22"/>
          <w:szCs w:val="22"/>
        </w:rPr>
        <w:t>Cauc</w:t>
      </w:r>
      <w:proofErr w:type="spellEnd"/>
      <w:r>
        <w:rPr>
          <w:rFonts w:ascii="Arial" w:eastAsia="Times New Roman" w:hAnsi="Arial" w:cs="Arial"/>
          <w:sz w:val="22"/>
          <w:szCs w:val="22"/>
        </w:rPr>
        <w:t xml:space="preserve"> 74%; </w:t>
      </w:r>
      <w:proofErr w:type="spellStart"/>
      <w:r>
        <w:rPr>
          <w:rFonts w:ascii="Arial" w:eastAsia="Times New Roman" w:hAnsi="Arial" w:cs="Arial"/>
          <w:sz w:val="22"/>
          <w:szCs w:val="22"/>
        </w:rPr>
        <w:t>Afri</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Amer</w:t>
      </w:r>
      <w:proofErr w:type="spellEnd"/>
      <w:r>
        <w:rPr>
          <w:rFonts w:ascii="Arial" w:eastAsia="Times New Roman" w:hAnsi="Arial" w:cs="Arial"/>
          <w:sz w:val="22"/>
          <w:szCs w:val="22"/>
        </w:rPr>
        <w:t xml:space="preserve"> 15%; </w:t>
      </w:r>
      <w:proofErr w:type="spellStart"/>
      <w:r>
        <w:rPr>
          <w:rFonts w:ascii="Arial" w:eastAsia="Times New Roman" w:hAnsi="Arial" w:cs="Arial"/>
          <w:sz w:val="22"/>
          <w:szCs w:val="22"/>
        </w:rPr>
        <w:t>Hisp</w:t>
      </w:r>
      <w:proofErr w:type="spellEnd"/>
      <w:r>
        <w:rPr>
          <w:rFonts w:ascii="Arial" w:eastAsia="Times New Roman" w:hAnsi="Arial" w:cs="Arial"/>
          <w:sz w:val="22"/>
          <w:szCs w:val="22"/>
        </w:rPr>
        <w:t xml:space="preserve"> 8%; </w:t>
      </w:r>
      <w:proofErr w:type="spellStart"/>
      <w:r>
        <w:rPr>
          <w:rFonts w:ascii="Arial" w:eastAsia="Times New Roman" w:hAnsi="Arial" w:cs="Arial"/>
          <w:sz w:val="22"/>
          <w:szCs w:val="22"/>
        </w:rPr>
        <w:t>othr</w:t>
      </w:r>
      <w:proofErr w:type="spellEnd"/>
      <w:r>
        <w:rPr>
          <w:rFonts w:ascii="Arial" w:eastAsia="Times New Roman" w:hAnsi="Arial" w:cs="Arial"/>
          <w:sz w:val="22"/>
          <w:szCs w:val="22"/>
        </w:rPr>
        <w:t xml:space="preserve"> 3% </w:t>
      </w:r>
      <w:r>
        <w:rPr>
          <w:rFonts w:ascii="Arial" w:eastAsia="Times New Roman" w:hAnsi="Arial" w:cs="Arial"/>
          <w:sz w:val="22"/>
          <w:szCs w:val="22"/>
        </w:rPr>
        <w:br/>
        <w:t xml:space="preserve">•No HS degree, 1%; HS diploma, 48%; some </w:t>
      </w:r>
      <w:proofErr w:type="spellStart"/>
      <w:r>
        <w:rPr>
          <w:rFonts w:ascii="Arial" w:eastAsia="Times New Roman" w:hAnsi="Arial" w:cs="Arial"/>
          <w:sz w:val="22"/>
          <w:szCs w:val="22"/>
        </w:rPr>
        <w:t>coll</w:t>
      </w:r>
      <w:proofErr w:type="spellEnd"/>
      <w:r>
        <w:rPr>
          <w:rFonts w:ascii="Arial" w:eastAsia="Times New Roman" w:hAnsi="Arial" w:cs="Arial"/>
          <w:sz w:val="22"/>
          <w:szCs w:val="22"/>
        </w:rPr>
        <w:t xml:space="preserve"> 41%; </w:t>
      </w:r>
      <w:proofErr w:type="spellStart"/>
      <w:r>
        <w:rPr>
          <w:rFonts w:ascii="Arial" w:eastAsia="Times New Roman" w:hAnsi="Arial" w:cs="Arial"/>
          <w:sz w:val="22"/>
          <w:szCs w:val="22"/>
        </w:rPr>
        <w:t>coll</w:t>
      </w:r>
      <w:proofErr w:type="spellEnd"/>
      <w:r>
        <w:rPr>
          <w:rFonts w:ascii="Arial" w:eastAsia="Times New Roman" w:hAnsi="Arial" w:cs="Arial"/>
          <w:sz w:val="22"/>
          <w:szCs w:val="22"/>
        </w:rPr>
        <w:t xml:space="preserve"> deg 10% </w:t>
      </w:r>
      <w:r>
        <w:rPr>
          <w:rFonts w:ascii="Arial" w:eastAsia="Times New Roman" w:hAnsi="Arial" w:cs="Arial"/>
          <w:sz w:val="22"/>
          <w:szCs w:val="22"/>
        </w:rPr>
        <w:br/>
        <w:t xml:space="preserve">•Nursing, 76% [RN], 13%; [LPN], 10%; [CNA], 53%); other professional, 8%; other technical, 3%; service, 9%; office/clerical, 4% </w:t>
      </w:r>
      <w:r>
        <w:rPr>
          <w:rFonts w:ascii="Arial" w:eastAsia="Times New Roman" w:hAnsi="Arial" w:cs="Arial"/>
          <w:sz w:val="22"/>
          <w:szCs w:val="22"/>
        </w:rPr>
        <w:br/>
        <w:t xml:space="preserve">•&lt; 1 year, 15%; 1–10 years, 54%; 11–25 years, 25%; &lt; 26 years, 6% •Full-time, 53%; part-time, 29%; per diem, 18% •Day, 72%; evening, 16%; night, 12% </w:t>
      </w:r>
      <w:r>
        <w:rPr>
          <w:rFonts w:ascii="Arial" w:eastAsia="Times New Roman" w:hAnsi="Arial" w:cs="Arial"/>
          <w:sz w:val="22"/>
          <w:szCs w:val="22"/>
        </w:rPr>
        <w:br/>
        <w:t xml:space="preserve">•91% of employees live in communities surrounding facilities </w:t>
      </w:r>
      <w:r>
        <w:rPr>
          <w:rFonts w:ascii="Arial" w:eastAsia="Times New Roman" w:hAnsi="Arial" w:cs="Arial"/>
          <w:sz w:val="22"/>
          <w:szCs w:val="22"/>
        </w:rPr>
        <w:br/>
        <w:t xml:space="preserve">•Physicians from partner groups and under contract, as well as community-based attending physicians and nurse practitioners – applicant views physicians as partners and collaborators who participate in strategic planning and improvement activities </w:t>
      </w:r>
      <w:r>
        <w:rPr>
          <w:rFonts w:ascii="Arial" w:eastAsia="Times New Roman" w:hAnsi="Arial" w:cs="Arial"/>
          <w:sz w:val="22"/>
          <w:szCs w:val="22"/>
        </w:rPr>
        <w:br/>
        <w:t>•700 volunteers help residents use technology, administer surveys, transport residents to therapy</w:t>
      </w:r>
      <w:r w:rsidR="000B7684">
        <w:rPr>
          <w:rFonts w:ascii="Arial" w:eastAsia="Times New Roman" w:hAnsi="Arial" w:cs="Arial"/>
          <w:sz w:val="22"/>
          <w:szCs w:val="22"/>
        </w:rPr>
        <w:t>,</w:t>
      </w:r>
      <w:r>
        <w:rPr>
          <w:rFonts w:ascii="Arial" w:eastAsia="Times New Roman" w:hAnsi="Arial" w:cs="Arial"/>
          <w:sz w:val="22"/>
          <w:szCs w:val="22"/>
        </w:rPr>
        <w:t xml:space="preserve"> support special events at the facilities </w:t>
      </w:r>
      <w:r>
        <w:rPr>
          <w:rFonts w:ascii="Arial" w:eastAsia="Times New Roman" w:hAnsi="Arial" w:cs="Arial"/>
          <w:sz w:val="22"/>
          <w:szCs w:val="22"/>
        </w:rPr>
        <w:br/>
        <w:t>•No bargaining units</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Workforce Engagement Factors</w:t>
      </w:r>
      <w:r>
        <w:rPr>
          <w:rFonts w:ascii="Arial" w:eastAsia="Times New Roman" w:hAnsi="Arial" w:cs="Arial"/>
          <w:sz w:val="22"/>
          <w:szCs w:val="22"/>
        </w:rPr>
        <w:t xml:space="preserve"> - </w:t>
      </w:r>
      <w:r>
        <w:rPr>
          <w:rFonts w:ascii="Arial" w:eastAsia="Times New Roman" w:hAnsi="Arial" w:cs="Arial"/>
          <w:sz w:val="22"/>
          <w:szCs w:val="22"/>
        </w:rPr>
        <w:br/>
        <w:t>•Good work environment</w:t>
      </w:r>
      <w:r>
        <w:rPr>
          <w:rFonts w:ascii="Arial" w:eastAsia="Times New Roman" w:hAnsi="Arial" w:cs="Arial"/>
          <w:sz w:val="22"/>
          <w:szCs w:val="22"/>
        </w:rPr>
        <w:br/>
        <w:t>•Good benefits</w:t>
      </w:r>
      <w:r>
        <w:rPr>
          <w:rFonts w:ascii="Arial" w:eastAsia="Times New Roman" w:hAnsi="Arial" w:cs="Arial"/>
          <w:sz w:val="22"/>
          <w:szCs w:val="22"/>
        </w:rPr>
        <w:br/>
        <w:t>•Positive relationships with coworkers</w:t>
      </w:r>
      <w:r>
        <w:rPr>
          <w:rFonts w:ascii="Arial" w:eastAsia="Times New Roman" w:hAnsi="Arial" w:cs="Arial"/>
          <w:sz w:val="22"/>
          <w:szCs w:val="22"/>
        </w:rPr>
        <w:br/>
        <w:t>•Pride in the organization</w:t>
      </w:r>
      <w:r>
        <w:rPr>
          <w:rFonts w:ascii="Arial" w:eastAsia="Times New Roman" w:hAnsi="Arial" w:cs="Arial"/>
          <w:sz w:val="22"/>
          <w:szCs w:val="22"/>
        </w:rPr>
        <w:br/>
        <w:t>•A voice in resident care</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Workforce Health and Safety Requirements</w:t>
      </w:r>
      <w:r>
        <w:rPr>
          <w:rFonts w:ascii="Arial" w:eastAsia="Times New Roman" w:hAnsi="Arial" w:cs="Arial"/>
          <w:sz w:val="22"/>
          <w:szCs w:val="22"/>
        </w:rPr>
        <w:t xml:space="preserve"> - </w:t>
      </w:r>
      <w:r>
        <w:rPr>
          <w:rFonts w:ascii="Arial" w:eastAsia="Times New Roman" w:hAnsi="Arial" w:cs="Arial"/>
          <w:sz w:val="22"/>
          <w:szCs w:val="22"/>
        </w:rPr>
        <w:br/>
        <w:t>•Protection from exposure to communicable diseases</w:t>
      </w:r>
      <w:r>
        <w:rPr>
          <w:rFonts w:ascii="Arial" w:eastAsia="Times New Roman" w:hAnsi="Arial" w:cs="Arial"/>
          <w:sz w:val="22"/>
          <w:szCs w:val="22"/>
        </w:rPr>
        <w:br/>
        <w:t>•Protection from injury while assisting and lifting residents</w:t>
      </w:r>
      <w:r>
        <w:rPr>
          <w:rFonts w:ascii="Arial" w:eastAsia="Times New Roman" w:hAnsi="Arial" w:cs="Arial"/>
          <w:sz w:val="22"/>
          <w:szCs w:val="22"/>
        </w:rPr>
        <w:br/>
        <w:t>•Support in managing residents (including agitated residents)</w:t>
      </w:r>
      <w:r>
        <w:rPr>
          <w:rFonts w:ascii="Arial" w:eastAsia="Times New Roman" w:hAnsi="Arial" w:cs="Arial"/>
          <w:sz w:val="22"/>
          <w:szCs w:val="22"/>
        </w:rPr>
        <w:br/>
        <w:t>•Support for a healthy lifestyle</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Revenue Base by State</w:t>
      </w:r>
      <w:r>
        <w:rPr>
          <w:rFonts w:ascii="Arial" w:eastAsia="Times New Roman" w:hAnsi="Arial" w:cs="Arial"/>
          <w:sz w:val="22"/>
          <w:szCs w:val="22"/>
        </w:rPr>
        <w:t xml:space="preserve"> - </w:t>
      </w:r>
      <w:r>
        <w:rPr>
          <w:rFonts w:ascii="Arial" w:eastAsia="Times New Roman" w:hAnsi="Arial" w:cs="Arial"/>
          <w:sz w:val="22"/>
          <w:szCs w:val="22"/>
        </w:rPr>
        <w:br/>
        <w:t>PA – 37%</w:t>
      </w:r>
      <w:r>
        <w:rPr>
          <w:rFonts w:ascii="Arial" w:eastAsia="Times New Roman" w:hAnsi="Arial" w:cs="Arial"/>
          <w:sz w:val="22"/>
          <w:szCs w:val="22"/>
        </w:rPr>
        <w:br/>
        <w:t>KY- 17%</w:t>
      </w:r>
      <w:r>
        <w:rPr>
          <w:rFonts w:ascii="Arial" w:eastAsia="Times New Roman" w:hAnsi="Arial" w:cs="Arial"/>
          <w:sz w:val="22"/>
          <w:szCs w:val="22"/>
        </w:rPr>
        <w:br/>
        <w:t>TN- 26%</w:t>
      </w:r>
      <w:r>
        <w:rPr>
          <w:rFonts w:ascii="Arial" w:eastAsia="Times New Roman" w:hAnsi="Arial" w:cs="Arial"/>
          <w:sz w:val="22"/>
          <w:szCs w:val="22"/>
        </w:rPr>
        <w:br/>
        <w:t>VA- 20%</w:t>
      </w:r>
    </w:p>
    <w:p w:rsidR="00543AC3" w:rsidRDefault="000F43D5">
      <w:pPr>
        <w:pStyle w:val="Heading4"/>
        <w:divId w:val="1448312355"/>
        <w:rPr>
          <w:rFonts w:ascii="Arial" w:eastAsia="Times New Roman" w:hAnsi="Arial" w:cs="Arial"/>
        </w:rPr>
      </w:pPr>
      <w:r>
        <w:rPr>
          <w:rFonts w:ascii="Arial" w:eastAsia="Times New Roman" w:hAnsi="Arial" w:cs="Arial"/>
        </w:rPr>
        <w:t>P.1b Organizational Relationships</w:t>
      </w:r>
    </w:p>
    <w:p w:rsidR="000B7684" w:rsidRDefault="000F43D5" w:rsidP="00A31A87">
      <w:pPr>
        <w:spacing w:before="0" w:beforeAutospacing="0" w:after="240" w:afterAutospacing="0"/>
        <w:divId w:val="1448312355"/>
        <w:rPr>
          <w:rFonts w:ascii="Arial" w:eastAsia="Times New Roman" w:hAnsi="Arial" w:cs="Arial"/>
          <w:sz w:val="22"/>
          <w:szCs w:val="22"/>
        </w:rPr>
      </w:pPr>
      <w:r>
        <w:rPr>
          <w:rStyle w:val="Strong"/>
          <w:rFonts w:ascii="Arial" w:eastAsia="Times New Roman" w:hAnsi="Arial" w:cs="Arial"/>
          <w:sz w:val="22"/>
          <w:szCs w:val="22"/>
        </w:rPr>
        <w:t>Oversight</w:t>
      </w:r>
      <w:r>
        <w:rPr>
          <w:rFonts w:ascii="Arial" w:eastAsia="Times New Roman" w:hAnsi="Arial" w:cs="Arial"/>
          <w:sz w:val="22"/>
          <w:szCs w:val="22"/>
        </w:rPr>
        <w:t xml:space="preserve"> - Board of Directors (BOD) includes members representing each of the four states; subcommittees cover the areas of finance, quality, strategic planning, and human resources; board-certified geriatrician as the chief medical officer; structure also includes Statewide Advisory Board; Facility Advisory Board; corporate leadership team (CLT); each SNF has a licensed nursing home administrator; state-licensed medical director and director of nursing; facility level leadership teams; Resident Councils, and Family Councils</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 xml:space="preserve">Market Potential </w:t>
      </w:r>
      <w:r>
        <w:rPr>
          <w:rFonts w:ascii="Arial" w:eastAsia="Times New Roman" w:hAnsi="Arial" w:cs="Arial"/>
          <w:sz w:val="22"/>
          <w:szCs w:val="22"/>
        </w:rPr>
        <w:t>- Includes people of all ages in the four-state service area who require skilled nursing care or assisted living services</w:t>
      </w:r>
      <w:r>
        <w:rPr>
          <w:rFonts w:ascii="Arial" w:eastAsia="Times New Roman" w:hAnsi="Arial" w:cs="Arial"/>
          <w:sz w:val="22"/>
          <w:szCs w:val="22"/>
        </w:rPr>
        <w:br/>
      </w:r>
      <w:r>
        <w:rPr>
          <w:rFonts w:ascii="Arial" w:eastAsia="Times New Roman" w:hAnsi="Arial" w:cs="Arial"/>
          <w:b/>
          <w:bCs/>
          <w:sz w:val="22"/>
          <w:szCs w:val="22"/>
        </w:rPr>
        <w:br/>
      </w:r>
      <w:r>
        <w:rPr>
          <w:rStyle w:val="Strong"/>
          <w:rFonts w:ascii="Arial" w:eastAsia="Times New Roman" w:hAnsi="Arial" w:cs="Arial"/>
          <w:sz w:val="22"/>
          <w:szCs w:val="22"/>
        </w:rPr>
        <w:t>Resident (Customer) Requirements (Figure P.1-5)</w:t>
      </w:r>
      <w:r>
        <w:rPr>
          <w:rFonts w:ascii="Arial" w:eastAsia="Times New Roman" w:hAnsi="Arial" w:cs="Arial"/>
          <w:sz w:val="22"/>
          <w:szCs w:val="22"/>
        </w:rPr>
        <w:br/>
        <w:t>•High-quality, resident-centered care &amp; services</w:t>
      </w:r>
      <w:r>
        <w:rPr>
          <w:rFonts w:ascii="Arial" w:eastAsia="Times New Roman" w:hAnsi="Arial" w:cs="Arial"/>
          <w:sz w:val="22"/>
          <w:szCs w:val="22"/>
        </w:rPr>
        <w:br/>
        <w:t>•Pleasant environment</w:t>
      </w:r>
      <w:r>
        <w:rPr>
          <w:rFonts w:ascii="Arial" w:eastAsia="Times New Roman" w:hAnsi="Arial" w:cs="Arial"/>
          <w:sz w:val="22"/>
          <w:szCs w:val="22"/>
        </w:rPr>
        <w:br/>
        <w:t>•Nutritious, appealing meals</w:t>
      </w:r>
      <w:r>
        <w:rPr>
          <w:rFonts w:ascii="Arial" w:eastAsia="Times New Roman" w:hAnsi="Arial" w:cs="Arial"/>
          <w:sz w:val="22"/>
          <w:szCs w:val="22"/>
        </w:rPr>
        <w:br/>
        <w:t>•Easy access to physicians &amp; continuity of care</w:t>
      </w:r>
      <w:r>
        <w:rPr>
          <w:rFonts w:ascii="Arial" w:eastAsia="Times New Roman" w:hAnsi="Arial" w:cs="Arial"/>
          <w:sz w:val="22"/>
          <w:szCs w:val="22"/>
        </w:rPr>
        <w:br/>
      </w:r>
      <w:r>
        <w:rPr>
          <w:rFonts w:ascii="Arial" w:eastAsia="Times New Roman" w:hAnsi="Arial" w:cs="Arial"/>
          <w:sz w:val="22"/>
          <w:szCs w:val="22"/>
        </w:rPr>
        <w:lastRenderedPageBreak/>
        <w:t>•Respect for privacy, dignity, &amp; choices</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Stakeholder Requirements (Figure P.1-5)</w:t>
      </w:r>
      <w:r>
        <w:rPr>
          <w:rFonts w:ascii="Arial" w:eastAsia="Times New Roman" w:hAnsi="Arial" w:cs="Arial"/>
          <w:sz w:val="22"/>
          <w:szCs w:val="22"/>
        </w:rPr>
        <w:t xml:space="preserve"> - Families</w:t>
      </w:r>
      <w:r>
        <w:rPr>
          <w:rFonts w:ascii="Arial" w:eastAsia="Times New Roman" w:hAnsi="Arial" w:cs="Arial"/>
          <w:sz w:val="22"/>
          <w:szCs w:val="22"/>
        </w:rPr>
        <w:br/>
        <w:t>SNF</w:t>
      </w:r>
      <w:r>
        <w:rPr>
          <w:rFonts w:ascii="Arial" w:eastAsia="Times New Roman" w:hAnsi="Arial" w:cs="Arial"/>
          <w:sz w:val="22"/>
          <w:szCs w:val="22"/>
        </w:rPr>
        <w:br/>
        <w:t>•High-quality care &amp; services</w:t>
      </w:r>
      <w:r>
        <w:rPr>
          <w:rFonts w:ascii="Arial" w:eastAsia="Times New Roman" w:hAnsi="Arial" w:cs="Arial"/>
          <w:sz w:val="22"/>
          <w:szCs w:val="22"/>
        </w:rPr>
        <w:br/>
        <w:t>•Communication of family member’s health status</w:t>
      </w:r>
      <w:r>
        <w:rPr>
          <w:rFonts w:ascii="Arial" w:eastAsia="Times New Roman" w:hAnsi="Arial" w:cs="Arial"/>
          <w:sz w:val="22"/>
          <w:szCs w:val="22"/>
        </w:rPr>
        <w:br/>
        <w:t>•Attentive staff</w:t>
      </w:r>
      <w:r>
        <w:rPr>
          <w:rFonts w:ascii="Arial" w:eastAsia="Times New Roman" w:hAnsi="Arial" w:cs="Arial"/>
          <w:sz w:val="22"/>
          <w:szCs w:val="22"/>
        </w:rPr>
        <w:br/>
        <w:t>•Reasonable visiting hours</w:t>
      </w:r>
      <w:r>
        <w:rPr>
          <w:rFonts w:ascii="Arial" w:eastAsia="Times New Roman" w:hAnsi="Arial" w:cs="Arial"/>
          <w:sz w:val="22"/>
          <w:szCs w:val="22"/>
        </w:rPr>
        <w:br/>
        <w:t>•Safe &amp; secure environment</w:t>
      </w:r>
      <w:r>
        <w:rPr>
          <w:rFonts w:ascii="Arial" w:eastAsia="Times New Roman" w:hAnsi="Arial" w:cs="Arial"/>
          <w:sz w:val="22"/>
          <w:szCs w:val="22"/>
        </w:rPr>
        <w:br/>
        <w:t>•Involved, visible medical director &amp; executive director</w:t>
      </w:r>
      <w:r>
        <w:rPr>
          <w:rFonts w:ascii="Arial" w:eastAsia="Times New Roman" w:hAnsi="Arial" w:cs="Arial"/>
          <w:sz w:val="22"/>
          <w:szCs w:val="22"/>
        </w:rPr>
        <w:br/>
      </w:r>
      <w:r>
        <w:rPr>
          <w:rFonts w:ascii="Arial" w:eastAsia="Times New Roman" w:hAnsi="Arial" w:cs="Arial"/>
          <w:sz w:val="22"/>
          <w:szCs w:val="22"/>
        </w:rPr>
        <w:br/>
        <w:t>ALF</w:t>
      </w:r>
      <w:r>
        <w:rPr>
          <w:rFonts w:ascii="Arial" w:eastAsia="Times New Roman" w:hAnsi="Arial" w:cs="Arial"/>
          <w:sz w:val="22"/>
          <w:szCs w:val="22"/>
        </w:rPr>
        <w:br/>
        <w:t>•High-quality care &amp; services</w:t>
      </w:r>
      <w:r>
        <w:rPr>
          <w:rFonts w:ascii="Arial" w:eastAsia="Times New Roman" w:hAnsi="Arial" w:cs="Arial"/>
          <w:sz w:val="22"/>
          <w:szCs w:val="22"/>
        </w:rPr>
        <w:br/>
        <w:t>•Communication of family member’s health status</w:t>
      </w:r>
      <w:r>
        <w:rPr>
          <w:rFonts w:ascii="Arial" w:eastAsia="Times New Roman" w:hAnsi="Arial" w:cs="Arial"/>
          <w:sz w:val="22"/>
          <w:szCs w:val="22"/>
        </w:rPr>
        <w:br/>
        <w:t>•Attentive staff</w:t>
      </w:r>
      <w:r>
        <w:rPr>
          <w:rFonts w:ascii="Arial" w:eastAsia="Times New Roman" w:hAnsi="Arial" w:cs="Arial"/>
          <w:sz w:val="22"/>
          <w:szCs w:val="22"/>
        </w:rPr>
        <w:br/>
        <w:t>•Reasonable visiting hours</w:t>
      </w:r>
      <w:r>
        <w:rPr>
          <w:rFonts w:ascii="Arial" w:eastAsia="Times New Roman" w:hAnsi="Arial" w:cs="Arial"/>
          <w:sz w:val="22"/>
          <w:szCs w:val="22"/>
        </w:rPr>
        <w:br/>
        <w:t>•Safe &amp; secure environment</w:t>
      </w:r>
      <w:r>
        <w:rPr>
          <w:rFonts w:ascii="Arial" w:eastAsia="Times New Roman" w:hAnsi="Arial" w:cs="Arial"/>
          <w:sz w:val="22"/>
          <w:szCs w:val="22"/>
        </w:rPr>
        <w:br/>
        <w:t>•Online payment system</w:t>
      </w:r>
    </w:p>
    <w:p w:rsidR="000B7684" w:rsidRDefault="000F43D5" w:rsidP="00A31A87">
      <w:pPr>
        <w:spacing w:before="0" w:beforeAutospacing="0" w:after="240" w:afterAutospacing="0"/>
        <w:divId w:val="1448312355"/>
        <w:rPr>
          <w:rFonts w:ascii="Arial" w:eastAsia="Times New Roman" w:hAnsi="Arial" w:cs="Arial"/>
          <w:sz w:val="22"/>
          <w:szCs w:val="22"/>
        </w:rPr>
      </w:pPr>
      <w:r>
        <w:rPr>
          <w:rFonts w:ascii="Arial" w:eastAsia="Times New Roman" w:hAnsi="Arial" w:cs="Arial"/>
          <w:sz w:val="22"/>
          <w:szCs w:val="22"/>
        </w:rPr>
        <w:t>Community (SNF and ALF</w:t>
      </w:r>
      <w:proofErr w:type="gramStart"/>
      <w:r>
        <w:rPr>
          <w:rFonts w:ascii="Arial" w:eastAsia="Times New Roman" w:hAnsi="Arial" w:cs="Arial"/>
          <w:sz w:val="22"/>
          <w:szCs w:val="22"/>
        </w:rPr>
        <w:t>)</w:t>
      </w:r>
      <w:proofErr w:type="gramEnd"/>
      <w:r>
        <w:rPr>
          <w:rFonts w:ascii="Arial" w:eastAsia="Times New Roman" w:hAnsi="Arial" w:cs="Arial"/>
          <w:sz w:val="22"/>
          <w:szCs w:val="22"/>
        </w:rPr>
        <w:br/>
        <w:t>•High quality care and services</w:t>
      </w:r>
      <w:r>
        <w:rPr>
          <w:rFonts w:ascii="Arial" w:eastAsia="Times New Roman" w:hAnsi="Arial" w:cs="Arial"/>
          <w:sz w:val="22"/>
          <w:szCs w:val="22"/>
        </w:rPr>
        <w:br/>
        <w:t>•Employment opportunities</w:t>
      </w:r>
      <w:r>
        <w:rPr>
          <w:rFonts w:ascii="Arial" w:eastAsia="Times New Roman" w:hAnsi="Arial" w:cs="Arial"/>
          <w:sz w:val="22"/>
          <w:szCs w:val="22"/>
        </w:rPr>
        <w:br/>
        <w:t>•Excellent reputation</w:t>
      </w:r>
      <w:r>
        <w:rPr>
          <w:rFonts w:ascii="Arial" w:eastAsia="Times New Roman" w:hAnsi="Arial" w:cs="Arial"/>
          <w:sz w:val="22"/>
          <w:szCs w:val="22"/>
        </w:rPr>
        <w:br/>
        <w:t>•Financial sustainability</w:t>
      </w:r>
    </w:p>
    <w:p w:rsidR="000B7684" w:rsidRDefault="000F43D5" w:rsidP="00A31A87">
      <w:pPr>
        <w:spacing w:before="0" w:beforeAutospacing="0" w:after="240" w:afterAutospacing="0"/>
        <w:divId w:val="1448312355"/>
        <w:rPr>
          <w:rFonts w:ascii="Arial" w:eastAsia="Times New Roman" w:hAnsi="Arial" w:cs="Arial"/>
          <w:sz w:val="22"/>
          <w:szCs w:val="22"/>
        </w:rPr>
      </w:pPr>
      <w:r>
        <w:rPr>
          <w:rFonts w:ascii="Arial" w:eastAsia="Times New Roman" w:hAnsi="Arial" w:cs="Arial"/>
          <w:sz w:val="22"/>
          <w:szCs w:val="22"/>
        </w:rPr>
        <w:t>Payors &amp; regulatory agencies (SNF and ALF</w:t>
      </w:r>
      <w:proofErr w:type="gramStart"/>
      <w:r>
        <w:rPr>
          <w:rFonts w:ascii="Arial" w:eastAsia="Times New Roman" w:hAnsi="Arial" w:cs="Arial"/>
          <w:sz w:val="22"/>
          <w:szCs w:val="22"/>
        </w:rPr>
        <w:t>)</w:t>
      </w:r>
      <w:proofErr w:type="gramEnd"/>
      <w:r>
        <w:rPr>
          <w:rFonts w:ascii="Arial" w:eastAsia="Times New Roman" w:hAnsi="Arial" w:cs="Arial"/>
          <w:sz w:val="22"/>
          <w:szCs w:val="22"/>
        </w:rPr>
        <w:br/>
        <w:t>•Compliance with regulations &amp; standards</w:t>
      </w:r>
      <w:r>
        <w:rPr>
          <w:rFonts w:ascii="Arial" w:eastAsia="Times New Roman" w:hAnsi="Arial" w:cs="Arial"/>
          <w:sz w:val="22"/>
          <w:szCs w:val="22"/>
        </w:rPr>
        <w:br/>
        <w:t>•Safe &amp; secure environment</w:t>
      </w:r>
    </w:p>
    <w:p w:rsidR="00543AC3" w:rsidRDefault="000F43D5" w:rsidP="00A31A87">
      <w:pPr>
        <w:spacing w:before="0" w:beforeAutospacing="0" w:after="240" w:afterAutospacing="0"/>
        <w:divId w:val="1448312355"/>
        <w:rPr>
          <w:rFonts w:ascii="Arial" w:eastAsia="Times New Roman" w:hAnsi="Arial" w:cs="Arial"/>
          <w:sz w:val="22"/>
          <w:szCs w:val="22"/>
        </w:rPr>
      </w:pPr>
      <w:r>
        <w:rPr>
          <w:rFonts w:ascii="Arial" w:eastAsia="Times New Roman" w:hAnsi="Arial" w:cs="Arial"/>
          <w:sz w:val="22"/>
          <w:szCs w:val="22"/>
        </w:rPr>
        <w:t>Key Suppliers (Figure P.1-6)</w:t>
      </w:r>
      <w:r>
        <w:rPr>
          <w:rFonts w:ascii="Arial" w:eastAsia="Times New Roman" w:hAnsi="Arial" w:cs="Arial"/>
          <w:sz w:val="22"/>
          <w:szCs w:val="22"/>
        </w:rPr>
        <w:br/>
        <w:t xml:space="preserve">Wall-to-Wall Pharmacy; Meq-4-U; </w:t>
      </w:r>
      <w:proofErr w:type="spellStart"/>
      <w:r>
        <w:rPr>
          <w:rFonts w:ascii="Arial" w:eastAsia="Times New Roman" w:hAnsi="Arial" w:cs="Arial"/>
          <w:sz w:val="22"/>
          <w:szCs w:val="22"/>
        </w:rPr>
        <w:t>Caubwick</w:t>
      </w:r>
      <w:proofErr w:type="spellEnd"/>
      <w:r>
        <w:rPr>
          <w:rFonts w:ascii="Arial" w:eastAsia="Times New Roman" w:hAnsi="Arial" w:cs="Arial"/>
          <w:sz w:val="22"/>
          <w:szCs w:val="22"/>
        </w:rPr>
        <w:t xml:space="preserve"> Nationwide Linen; </w:t>
      </w:r>
      <w:proofErr w:type="spellStart"/>
      <w:r>
        <w:rPr>
          <w:rFonts w:ascii="Arial" w:eastAsia="Times New Roman" w:hAnsi="Arial" w:cs="Arial"/>
          <w:sz w:val="22"/>
          <w:szCs w:val="22"/>
        </w:rPr>
        <w:t>Klineway</w:t>
      </w:r>
      <w:proofErr w:type="spellEnd"/>
      <w:r>
        <w:rPr>
          <w:rFonts w:ascii="Arial" w:eastAsia="Times New Roman" w:hAnsi="Arial" w:cs="Arial"/>
          <w:sz w:val="22"/>
          <w:szCs w:val="22"/>
        </w:rPr>
        <w:t xml:space="preserve"> Rehab; </w:t>
      </w:r>
      <w:proofErr w:type="spellStart"/>
      <w:r>
        <w:rPr>
          <w:rFonts w:ascii="Arial" w:eastAsia="Times New Roman" w:hAnsi="Arial" w:cs="Arial"/>
          <w:sz w:val="22"/>
          <w:szCs w:val="22"/>
        </w:rPr>
        <w:t>EnnovularMR</w:t>
      </w:r>
      <w:proofErr w:type="spellEnd"/>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Supply Chain Requirements (Figure P.1-6)</w:t>
      </w:r>
      <w:r>
        <w:rPr>
          <w:rFonts w:ascii="Arial" w:eastAsia="Times New Roman" w:hAnsi="Arial" w:cs="Arial"/>
          <w:sz w:val="22"/>
          <w:szCs w:val="22"/>
        </w:rPr>
        <w:t xml:space="preserve"> - </w:t>
      </w:r>
      <w:r>
        <w:rPr>
          <w:rFonts w:ascii="Arial" w:eastAsia="Times New Roman" w:hAnsi="Arial" w:cs="Arial"/>
          <w:sz w:val="22"/>
          <w:szCs w:val="22"/>
        </w:rPr>
        <w:br/>
        <w:t>•Industry &amp; functional experience</w:t>
      </w:r>
      <w:r>
        <w:rPr>
          <w:rFonts w:ascii="Arial" w:eastAsia="Times New Roman" w:hAnsi="Arial" w:cs="Arial"/>
          <w:sz w:val="22"/>
          <w:szCs w:val="22"/>
        </w:rPr>
        <w:br/>
        <w:t>•Certification in appropriate disciplines</w:t>
      </w:r>
      <w:r>
        <w:rPr>
          <w:rFonts w:ascii="Arial" w:eastAsia="Times New Roman" w:hAnsi="Arial" w:cs="Arial"/>
          <w:sz w:val="22"/>
          <w:szCs w:val="22"/>
        </w:rPr>
        <w:br/>
        <w:t>•HIPAA-compliant communications &amp; documentation</w:t>
      </w:r>
      <w:r>
        <w:rPr>
          <w:rFonts w:ascii="Arial" w:eastAsia="Times New Roman" w:hAnsi="Arial" w:cs="Arial"/>
          <w:sz w:val="22"/>
          <w:szCs w:val="22"/>
        </w:rPr>
        <w:br/>
        <w:t>•Corporate service agreement, as appropriate</w:t>
      </w:r>
      <w:r>
        <w:rPr>
          <w:rFonts w:ascii="Arial" w:eastAsia="Times New Roman" w:hAnsi="Arial" w:cs="Arial"/>
          <w:sz w:val="22"/>
          <w:szCs w:val="22"/>
        </w:rPr>
        <w:br/>
        <w:t>•Responsiveness to customer requirements</w:t>
      </w:r>
      <w:r>
        <w:rPr>
          <w:rFonts w:ascii="Arial" w:eastAsia="Times New Roman" w:hAnsi="Arial" w:cs="Arial"/>
          <w:sz w:val="22"/>
          <w:szCs w:val="22"/>
        </w:rPr>
        <w:br/>
        <w:t>•Evidence of continuous improvement</w:t>
      </w:r>
      <w:r>
        <w:rPr>
          <w:rFonts w:ascii="Arial" w:eastAsia="Times New Roman" w:hAnsi="Arial" w:cs="Arial"/>
          <w:sz w:val="22"/>
          <w:szCs w:val="22"/>
        </w:rPr>
        <w:br/>
        <w:t>•Participation in improvement activities, as requested</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Supplier Communication (Figure P.1-6)</w:t>
      </w:r>
      <w:r>
        <w:rPr>
          <w:rFonts w:ascii="Arial" w:eastAsia="Times New Roman" w:hAnsi="Arial" w:cs="Arial"/>
          <w:sz w:val="22"/>
          <w:szCs w:val="22"/>
        </w:rPr>
        <w:t xml:space="preserve"> - </w:t>
      </w:r>
      <w:r>
        <w:rPr>
          <w:rFonts w:ascii="Arial" w:eastAsia="Times New Roman" w:hAnsi="Arial" w:cs="Arial"/>
          <w:sz w:val="22"/>
          <w:szCs w:val="22"/>
        </w:rPr>
        <w:br/>
        <w:t>•</w:t>
      </w:r>
      <w:proofErr w:type="spellStart"/>
      <w:r>
        <w:rPr>
          <w:rFonts w:ascii="Arial" w:eastAsia="Times New Roman" w:hAnsi="Arial" w:cs="Arial"/>
          <w:sz w:val="22"/>
          <w:szCs w:val="22"/>
        </w:rPr>
        <w:t>Onboarding</w:t>
      </w:r>
      <w:proofErr w:type="spellEnd"/>
      <w:r>
        <w:rPr>
          <w:rFonts w:ascii="Arial" w:eastAsia="Times New Roman" w:hAnsi="Arial" w:cs="Arial"/>
          <w:sz w:val="22"/>
          <w:szCs w:val="22"/>
        </w:rPr>
        <w:br/>
        <w:t>•Handbooks, contracts</w:t>
      </w:r>
      <w:r>
        <w:rPr>
          <w:rFonts w:ascii="Arial" w:eastAsia="Times New Roman" w:hAnsi="Arial" w:cs="Arial"/>
          <w:sz w:val="22"/>
          <w:szCs w:val="22"/>
        </w:rPr>
        <w:br/>
        <w:t>•Regional &amp; virtual meetings</w:t>
      </w:r>
      <w:r>
        <w:rPr>
          <w:rFonts w:ascii="Arial" w:eastAsia="Times New Roman" w:hAnsi="Arial" w:cs="Arial"/>
          <w:sz w:val="22"/>
          <w:szCs w:val="22"/>
        </w:rPr>
        <w:br/>
        <w:t>•Correspondence</w:t>
      </w:r>
      <w:r>
        <w:rPr>
          <w:rFonts w:ascii="Arial" w:eastAsia="Times New Roman" w:hAnsi="Arial" w:cs="Arial"/>
          <w:sz w:val="22"/>
          <w:szCs w:val="22"/>
        </w:rPr>
        <w:br/>
        <w:t>•Corporate newsletters &amp; other TL news</w:t>
      </w:r>
      <w:r>
        <w:rPr>
          <w:rFonts w:ascii="Arial" w:eastAsia="Times New Roman" w:hAnsi="Arial" w:cs="Arial"/>
          <w:sz w:val="22"/>
          <w:szCs w:val="22"/>
        </w:rPr>
        <w:br/>
        <w:t>•Scorecard</w:t>
      </w:r>
      <w:r>
        <w:rPr>
          <w:rFonts w:ascii="Arial" w:eastAsia="Times New Roman" w:hAnsi="Arial" w:cs="Arial"/>
          <w:sz w:val="22"/>
          <w:szCs w:val="22"/>
        </w:rPr>
        <w:br/>
        <w:t>•Corrective Action Reports (CARs)</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Community Partnerships</w:t>
      </w:r>
      <w:r>
        <w:rPr>
          <w:rFonts w:ascii="Arial" w:eastAsia="Times New Roman" w:hAnsi="Arial" w:cs="Arial"/>
          <w:sz w:val="22"/>
          <w:szCs w:val="22"/>
        </w:rPr>
        <w:t xml:space="preserve"> - </w:t>
      </w:r>
      <w:r>
        <w:rPr>
          <w:rFonts w:ascii="Arial" w:eastAsia="Times New Roman" w:hAnsi="Arial" w:cs="Arial"/>
          <w:sz w:val="22"/>
          <w:szCs w:val="22"/>
        </w:rPr>
        <w:br/>
        <w:t>•Administrative prece</w:t>
      </w:r>
      <w:r w:rsidR="00A31A87">
        <w:rPr>
          <w:rFonts w:ascii="Arial" w:eastAsia="Times New Roman" w:hAnsi="Arial" w:cs="Arial"/>
          <w:sz w:val="22"/>
          <w:szCs w:val="22"/>
        </w:rPr>
        <w:t>p</w:t>
      </w:r>
      <w:r>
        <w:rPr>
          <w:rFonts w:ascii="Arial" w:eastAsia="Times New Roman" w:hAnsi="Arial" w:cs="Arial"/>
          <w:sz w:val="22"/>
          <w:szCs w:val="22"/>
        </w:rPr>
        <w:t xml:space="preserve">tor/internship partner agreements with Durrell College of Health Sciences (Pennsylvania), Partridgeberry Nursing College (Pennsylvania), the University of Knoxville (Tennessee), and Spotsylvania State College (Virginia) </w:t>
      </w:r>
      <w:r>
        <w:rPr>
          <w:rFonts w:ascii="Arial" w:eastAsia="Times New Roman" w:hAnsi="Arial" w:cs="Arial"/>
          <w:sz w:val="22"/>
          <w:szCs w:val="22"/>
        </w:rPr>
        <w:br/>
        <w:t>•Local emergency medical services (EMS) provide transportation</w:t>
      </w:r>
      <w:r w:rsidR="000B7684">
        <w:rPr>
          <w:rFonts w:ascii="Arial" w:eastAsia="Times New Roman" w:hAnsi="Arial" w:cs="Arial"/>
          <w:sz w:val="22"/>
          <w:szCs w:val="22"/>
        </w:rPr>
        <w:t xml:space="preserve"> under preferred provider agreements</w:t>
      </w:r>
      <w:r>
        <w:rPr>
          <w:rFonts w:ascii="Arial" w:eastAsia="Times New Roman" w:hAnsi="Arial" w:cs="Arial"/>
          <w:sz w:val="22"/>
          <w:szCs w:val="22"/>
        </w:rPr>
        <w:t xml:space="preserve"> in exchange for basic life support (BLS) training</w:t>
      </w:r>
      <w:r>
        <w:rPr>
          <w:rFonts w:ascii="Arial" w:eastAsia="Times New Roman" w:hAnsi="Arial" w:cs="Arial"/>
          <w:sz w:val="22"/>
          <w:szCs w:val="22"/>
        </w:rPr>
        <w:br/>
      </w:r>
      <w:r>
        <w:rPr>
          <w:rFonts w:ascii="Arial" w:eastAsia="Times New Roman" w:hAnsi="Arial" w:cs="Arial"/>
          <w:sz w:val="22"/>
          <w:szCs w:val="22"/>
        </w:rPr>
        <w:lastRenderedPageBreak/>
        <w:t>•University of Knoxville developing leadership competencies and a leadership development program for senior living</w:t>
      </w:r>
      <w:r>
        <w:rPr>
          <w:rFonts w:ascii="Arial" w:eastAsia="Times New Roman" w:hAnsi="Arial" w:cs="Arial"/>
          <w:sz w:val="22"/>
          <w:szCs w:val="22"/>
        </w:rPr>
        <w:br/>
        <w:t xml:space="preserve">•AAC on Active Aging Initiatives </w:t>
      </w:r>
      <w:r>
        <w:rPr>
          <w:rFonts w:ascii="Arial" w:eastAsia="Times New Roman" w:hAnsi="Arial" w:cs="Arial"/>
          <w:sz w:val="22"/>
          <w:szCs w:val="22"/>
        </w:rPr>
        <w:br/>
        <w:t>•Local emergency preparedness professionals to ensure public and resident safety</w:t>
      </w:r>
      <w:r>
        <w:rPr>
          <w:rFonts w:ascii="Arial" w:eastAsia="Times New Roman" w:hAnsi="Arial" w:cs="Arial"/>
          <w:sz w:val="22"/>
          <w:szCs w:val="22"/>
        </w:rPr>
        <w:br/>
        <w:t>•Collaboration with hospitals near the facilities for the improvement of quality outcomes</w:t>
      </w:r>
      <w:r>
        <w:rPr>
          <w:rFonts w:ascii="Arial" w:eastAsia="Times New Roman" w:hAnsi="Arial" w:cs="Arial"/>
          <w:sz w:val="22"/>
          <w:szCs w:val="22"/>
        </w:rPr>
        <w:br/>
        <w:t>•Relationships with local school districts for tutoring and with the advocates for persons with disabilities in the four states</w:t>
      </w:r>
      <w:r>
        <w:rPr>
          <w:rFonts w:ascii="Arial" w:eastAsia="Times New Roman" w:hAnsi="Arial" w:cs="Arial"/>
          <w:sz w:val="22"/>
          <w:szCs w:val="22"/>
        </w:rPr>
        <w:br/>
        <w:t>•Pilot project in 2010 ACO model</w:t>
      </w:r>
      <w:r>
        <w:rPr>
          <w:rFonts w:ascii="Arial" w:eastAsia="Times New Roman" w:hAnsi="Arial" w:cs="Arial"/>
          <w:sz w:val="22"/>
          <w:szCs w:val="22"/>
        </w:rPr>
        <w:br/>
        <w:t>•Physicians and local physician groups</w:t>
      </w:r>
      <w:r>
        <w:rPr>
          <w:rFonts w:ascii="Arial" w:eastAsia="Times New Roman" w:hAnsi="Arial" w:cs="Arial"/>
          <w:sz w:val="22"/>
          <w:szCs w:val="22"/>
        </w:rPr>
        <w:br/>
        <w:t>•Suppliers</w:t>
      </w:r>
      <w:r w:rsidR="000B7684">
        <w:rPr>
          <w:rFonts w:ascii="Arial" w:eastAsia="Times New Roman" w:hAnsi="Arial" w:cs="Arial"/>
          <w:sz w:val="22"/>
          <w:szCs w:val="22"/>
        </w:rPr>
        <w:t>’</w:t>
      </w:r>
      <w:r>
        <w:rPr>
          <w:rFonts w:ascii="Arial" w:eastAsia="Times New Roman" w:hAnsi="Arial" w:cs="Arial"/>
          <w:sz w:val="22"/>
          <w:szCs w:val="22"/>
        </w:rPr>
        <w:t xml:space="preserve"> performance tracked on scorecard</w:t>
      </w:r>
      <w:r>
        <w:rPr>
          <w:rFonts w:ascii="Arial" w:eastAsia="Times New Roman" w:hAnsi="Arial" w:cs="Arial"/>
          <w:sz w:val="22"/>
          <w:szCs w:val="22"/>
        </w:rPr>
        <w:br/>
        <w:t xml:space="preserve">•Collaboration with USSN/ALC, </w:t>
      </w:r>
      <w:proofErr w:type="spellStart"/>
      <w:r>
        <w:rPr>
          <w:rFonts w:ascii="Arial" w:eastAsia="Times New Roman" w:hAnsi="Arial" w:cs="Arial"/>
          <w:sz w:val="22"/>
          <w:szCs w:val="22"/>
        </w:rPr>
        <w:t>AgeFully</w:t>
      </w:r>
      <w:proofErr w:type="spellEnd"/>
      <w:r>
        <w:rPr>
          <w:rFonts w:ascii="Arial" w:eastAsia="Times New Roman" w:hAnsi="Arial" w:cs="Arial"/>
          <w:sz w:val="22"/>
          <w:szCs w:val="22"/>
        </w:rPr>
        <w:t xml:space="preserve">, AAC </w:t>
      </w:r>
      <w:r w:rsidR="000B7684">
        <w:rPr>
          <w:rFonts w:ascii="Arial" w:eastAsia="Times New Roman" w:hAnsi="Arial" w:cs="Arial"/>
          <w:sz w:val="22"/>
          <w:szCs w:val="22"/>
        </w:rPr>
        <w:t>for continuous improvement</w:t>
      </w:r>
    </w:p>
    <w:p w:rsidR="00543AC3" w:rsidRDefault="000F43D5">
      <w:pPr>
        <w:pStyle w:val="Heading4"/>
        <w:divId w:val="1448312355"/>
        <w:rPr>
          <w:rFonts w:ascii="Arial" w:eastAsia="Times New Roman" w:hAnsi="Arial" w:cs="Arial"/>
        </w:rPr>
      </w:pPr>
      <w:r>
        <w:rPr>
          <w:rFonts w:ascii="Arial" w:eastAsia="Times New Roman" w:hAnsi="Arial" w:cs="Arial"/>
        </w:rPr>
        <w:t>P.2a Competitive Environment</w:t>
      </w:r>
    </w:p>
    <w:p w:rsidR="00543AC3" w:rsidRDefault="000F43D5" w:rsidP="00940BF7">
      <w:pPr>
        <w:spacing w:before="0" w:beforeAutospacing="0" w:after="240" w:afterAutospacing="0"/>
        <w:divId w:val="1448312355"/>
        <w:rPr>
          <w:rFonts w:ascii="Arial" w:eastAsia="Times New Roman" w:hAnsi="Arial" w:cs="Arial"/>
          <w:sz w:val="22"/>
          <w:szCs w:val="22"/>
        </w:rPr>
      </w:pPr>
      <w:r>
        <w:rPr>
          <w:rStyle w:val="Strong"/>
          <w:rFonts w:ascii="Arial" w:eastAsia="Times New Roman" w:hAnsi="Arial" w:cs="Arial"/>
          <w:sz w:val="22"/>
          <w:szCs w:val="22"/>
        </w:rPr>
        <w:t>21% Market Share</w:t>
      </w:r>
      <w:r>
        <w:rPr>
          <w:rFonts w:ascii="Arial" w:eastAsia="Times New Roman" w:hAnsi="Arial" w:cs="Arial"/>
          <w:sz w:val="22"/>
          <w:szCs w:val="22"/>
        </w:rPr>
        <w:t xml:space="preserve"> </w:t>
      </w:r>
      <w:r w:rsidR="000B7684">
        <w:rPr>
          <w:rFonts w:ascii="Arial" w:eastAsia="Times New Roman" w:hAnsi="Arial" w:cs="Arial"/>
          <w:sz w:val="22"/>
          <w:szCs w:val="22"/>
        </w:rPr>
        <w:t>–</w:t>
      </w:r>
      <w:r>
        <w:rPr>
          <w:rFonts w:ascii="Arial" w:eastAsia="Times New Roman" w:hAnsi="Arial" w:cs="Arial"/>
          <w:sz w:val="22"/>
          <w:szCs w:val="22"/>
        </w:rPr>
        <w:t xml:space="preserve"> Fourth</w:t>
      </w:r>
      <w:r w:rsidR="000B7684">
        <w:rPr>
          <w:rFonts w:ascii="Arial" w:eastAsia="Times New Roman" w:hAnsi="Arial" w:cs="Arial"/>
          <w:sz w:val="22"/>
          <w:szCs w:val="22"/>
        </w:rPr>
        <w:t>-</w:t>
      </w:r>
      <w:r>
        <w:rPr>
          <w:rFonts w:ascii="Arial" w:eastAsia="Times New Roman" w:hAnsi="Arial" w:cs="Arial"/>
          <w:sz w:val="22"/>
          <w:szCs w:val="22"/>
        </w:rPr>
        <w:t>largest chain of SNFs and ALFs in the four states</w:t>
      </w:r>
      <w:r>
        <w:rPr>
          <w:rFonts w:ascii="Arial" w:eastAsia="Times New Roman" w:hAnsi="Arial" w:cs="Arial"/>
          <w:sz w:val="22"/>
          <w:szCs w:val="22"/>
        </w:rPr>
        <w:br/>
      </w:r>
      <w:r>
        <w:rPr>
          <w:rFonts w:ascii="Arial" w:eastAsia="Times New Roman" w:hAnsi="Arial" w:cs="Arial"/>
          <w:b/>
          <w:bCs/>
          <w:sz w:val="22"/>
          <w:szCs w:val="22"/>
        </w:rPr>
        <w:br/>
      </w:r>
      <w:r>
        <w:rPr>
          <w:rStyle w:val="Strong"/>
          <w:rFonts w:ascii="Arial" w:eastAsia="Times New Roman" w:hAnsi="Arial" w:cs="Arial"/>
          <w:sz w:val="22"/>
          <w:szCs w:val="22"/>
        </w:rPr>
        <w:t>Key competitors for market share</w:t>
      </w:r>
      <w:r>
        <w:rPr>
          <w:rFonts w:ascii="Arial" w:eastAsia="Times New Roman" w:hAnsi="Arial" w:cs="Arial"/>
          <w:sz w:val="22"/>
          <w:szCs w:val="22"/>
        </w:rPr>
        <w:t xml:space="preserve"> - Include </w:t>
      </w:r>
      <w:proofErr w:type="spellStart"/>
      <w:r>
        <w:rPr>
          <w:rFonts w:ascii="Arial" w:eastAsia="Times New Roman" w:hAnsi="Arial" w:cs="Arial"/>
          <w:sz w:val="22"/>
          <w:szCs w:val="22"/>
        </w:rPr>
        <w:t>Melloughby</w:t>
      </w:r>
      <w:proofErr w:type="spellEnd"/>
      <w:r>
        <w:rPr>
          <w:rFonts w:ascii="Arial" w:eastAsia="Times New Roman" w:hAnsi="Arial" w:cs="Arial"/>
          <w:sz w:val="22"/>
          <w:szCs w:val="22"/>
        </w:rPr>
        <w:t xml:space="preserve"> Health, Pamlico Senior Living, and </w:t>
      </w:r>
      <w:proofErr w:type="spellStart"/>
      <w:r>
        <w:rPr>
          <w:rFonts w:ascii="Arial" w:eastAsia="Times New Roman" w:hAnsi="Arial" w:cs="Arial"/>
          <w:sz w:val="22"/>
          <w:szCs w:val="22"/>
        </w:rPr>
        <w:t>Warmlee</w:t>
      </w:r>
      <w:proofErr w:type="spellEnd"/>
      <w:r>
        <w:rPr>
          <w:rFonts w:ascii="Arial" w:eastAsia="Times New Roman" w:hAnsi="Arial" w:cs="Arial"/>
          <w:sz w:val="22"/>
          <w:szCs w:val="22"/>
        </w:rPr>
        <w:t xml:space="preserve"> Senior Care, as well as all other CMS 5-Star-rated facilities within 50 miles of each facility; growth anticipated over next four years due to baby boomers and building four new facilities </w:t>
      </w:r>
      <w:r>
        <w:rPr>
          <w:rFonts w:ascii="Arial" w:eastAsia="Times New Roman" w:hAnsi="Arial" w:cs="Arial"/>
          <w:sz w:val="22"/>
          <w:szCs w:val="22"/>
        </w:rPr>
        <w:br/>
      </w:r>
      <w:r>
        <w:rPr>
          <w:rFonts w:ascii="Arial" w:eastAsia="Times New Roman" w:hAnsi="Arial" w:cs="Arial"/>
          <w:b/>
          <w:bCs/>
          <w:sz w:val="22"/>
          <w:szCs w:val="22"/>
        </w:rPr>
        <w:br/>
      </w:r>
      <w:r>
        <w:rPr>
          <w:rStyle w:val="Strong"/>
          <w:rFonts w:ascii="Arial" w:eastAsia="Times New Roman" w:hAnsi="Arial" w:cs="Arial"/>
          <w:sz w:val="22"/>
          <w:szCs w:val="22"/>
        </w:rPr>
        <w:t>Key Changes</w:t>
      </w:r>
      <w:r>
        <w:rPr>
          <w:rFonts w:ascii="Arial" w:eastAsia="Times New Roman" w:hAnsi="Arial" w:cs="Arial"/>
          <w:sz w:val="22"/>
          <w:szCs w:val="22"/>
        </w:rPr>
        <w:t xml:space="preserve"> - Changes in industry include baby boomers; resident expectations for private rooms; expansion of opportunities for collaboration with providers of other levels of care (e.g.</w:t>
      </w:r>
      <w:r w:rsidR="000B7684">
        <w:rPr>
          <w:rFonts w:ascii="Arial" w:eastAsia="Times New Roman" w:hAnsi="Arial" w:cs="Arial"/>
          <w:sz w:val="22"/>
          <w:szCs w:val="22"/>
        </w:rPr>
        <w:t>,</w:t>
      </w:r>
      <w:r>
        <w:rPr>
          <w:rFonts w:ascii="Arial" w:eastAsia="Times New Roman" w:hAnsi="Arial" w:cs="Arial"/>
          <w:sz w:val="22"/>
          <w:szCs w:val="22"/>
        </w:rPr>
        <w:t xml:space="preserve"> adult homes, senior apartments, providers of community services, and education institutions); declining reimbursement; increasing unfunded mandates; health care reform; ACO implementation; projected increases in the number of younger people with injuries and the number of Alzheimer’s disease and dementia residents</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Sources of Comparative Data</w:t>
      </w:r>
      <w:r>
        <w:rPr>
          <w:rFonts w:ascii="Arial" w:eastAsia="Times New Roman" w:hAnsi="Arial" w:cs="Arial"/>
          <w:sz w:val="22"/>
          <w:szCs w:val="22"/>
        </w:rPr>
        <w:t xml:space="preserve"> - </w:t>
      </w:r>
      <w:r>
        <w:rPr>
          <w:rFonts w:ascii="Arial" w:eastAsia="Times New Roman" w:hAnsi="Arial" w:cs="Arial"/>
          <w:sz w:val="22"/>
          <w:szCs w:val="22"/>
        </w:rPr>
        <w:br/>
        <w:t>•Packer Patient Satisfaction Survey (with CAHPS questions added)</w:t>
      </w:r>
      <w:r>
        <w:rPr>
          <w:rFonts w:ascii="Arial" w:eastAsia="Times New Roman" w:hAnsi="Arial" w:cs="Arial"/>
          <w:sz w:val="22"/>
          <w:szCs w:val="22"/>
        </w:rPr>
        <w:br/>
        <w:t>•CMS Nursing Home Compare</w:t>
      </w:r>
      <w:r>
        <w:rPr>
          <w:rFonts w:ascii="Arial" w:eastAsia="Times New Roman" w:hAnsi="Arial" w:cs="Arial"/>
          <w:sz w:val="22"/>
          <w:szCs w:val="22"/>
        </w:rPr>
        <w:br/>
        <w:t>•USSN Data Dispatcher</w:t>
      </w:r>
      <w:r>
        <w:rPr>
          <w:rFonts w:ascii="Arial" w:eastAsia="Times New Roman" w:hAnsi="Arial" w:cs="Arial"/>
          <w:sz w:val="22"/>
          <w:szCs w:val="22"/>
        </w:rPr>
        <w:br/>
        <w:t>•Caring Colleagues</w:t>
      </w:r>
      <w:r>
        <w:rPr>
          <w:rFonts w:ascii="Arial" w:eastAsia="Times New Roman" w:hAnsi="Arial" w:cs="Arial"/>
          <w:sz w:val="22"/>
          <w:szCs w:val="22"/>
        </w:rPr>
        <w:br/>
        <w:t>•</w:t>
      </w:r>
      <w:proofErr w:type="spellStart"/>
      <w:r>
        <w:rPr>
          <w:rFonts w:ascii="Arial" w:eastAsia="Times New Roman" w:hAnsi="Arial" w:cs="Arial"/>
          <w:sz w:val="22"/>
          <w:szCs w:val="22"/>
        </w:rPr>
        <w:t>NursQM</w:t>
      </w:r>
      <w:proofErr w:type="spellEnd"/>
      <w:r>
        <w:rPr>
          <w:rFonts w:ascii="Arial" w:eastAsia="Times New Roman" w:hAnsi="Arial" w:cs="Arial"/>
          <w:sz w:val="22"/>
          <w:szCs w:val="22"/>
        </w:rPr>
        <w:br/>
        <w:t>•</w:t>
      </w:r>
      <w:proofErr w:type="spellStart"/>
      <w:r>
        <w:rPr>
          <w:rFonts w:ascii="Arial" w:eastAsia="Times New Roman" w:hAnsi="Arial" w:cs="Arial"/>
          <w:sz w:val="22"/>
          <w:szCs w:val="22"/>
        </w:rPr>
        <w:t>TillingNet</w:t>
      </w:r>
      <w:proofErr w:type="spellEnd"/>
      <w:r>
        <w:rPr>
          <w:rFonts w:ascii="Arial" w:eastAsia="Times New Roman" w:hAnsi="Arial" w:cs="Arial"/>
          <w:sz w:val="22"/>
          <w:szCs w:val="22"/>
        </w:rPr>
        <w:t xml:space="preserve"> Data Repository</w:t>
      </w:r>
      <w:r>
        <w:rPr>
          <w:rFonts w:ascii="Arial" w:eastAsia="Times New Roman" w:hAnsi="Arial" w:cs="Arial"/>
          <w:sz w:val="22"/>
          <w:szCs w:val="22"/>
        </w:rPr>
        <w:br/>
        <w:t>•Moody’s Investor Service</w:t>
      </w:r>
      <w:r>
        <w:rPr>
          <w:rFonts w:ascii="Arial" w:eastAsia="Times New Roman" w:hAnsi="Arial" w:cs="Arial"/>
          <w:sz w:val="22"/>
          <w:szCs w:val="22"/>
        </w:rPr>
        <w:br/>
        <w:t>•Help Desk Quality Partners</w:t>
      </w:r>
      <w:r>
        <w:rPr>
          <w:rFonts w:ascii="Arial" w:eastAsia="Times New Roman" w:hAnsi="Arial" w:cs="Arial"/>
          <w:sz w:val="22"/>
          <w:szCs w:val="22"/>
        </w:rPr>
        <w:br/>
        <w:t>•</w:t>
      </w:r>
      <w:r w:rsidR="000B7684">
        <w:rPr>
          <w:rFonts w:ascii="Arial" w:eastAsia="Times New Roman" w:hAnsi="Arial" w:cs="Arial"/>
          <w:sz w:val="22"/>
          <w:szCs w:val="22"/>
        </w:rPr>
        <w:t xml:space="preserve">Hiatus </w:t>
      </w:r>
      <w:r>
        <w:rPr>
          <w:rFonts w:ascii="Arial" w:eastAsia="Times New Roman" w:hAnsi="Arial" w:cs="Arial"/>
          <w:sz w:val="22"/>
          <w:szCs w:val="22"/>
        </w:rPr>
        <w:t>Hotels LLC</w:t>
      </w:r>
      <w:r w:rsidR="000B7684">
        <w:rPr>
          <w:rFonts w:ascii="Arial" w:eastAsia="Times New Roman" w:hAnsi="Arial" w:cs="Arial"/>
          <w:sz w:val="22"/>
          <w:szCs w:val="22"/>
        </w:rPr>
        <w:br/>
        <w:t>•</w:t>
      </w:r>
      <w:proofErr w:type="spellStart"/>
      <w:r>
        <w:rPr>
          <w:rFonts w:ascii="Arial" w:eastAsia="Times New Roman" w:hAnsi="Arial" w:cs="Arial"/>
          <w:sz w:val="22"/>
          <w:szCs w:val="22"/>
        </w:rPr>
        <w:t>Widmark</w:t>
      </w:r>
      <w:proofErr w:type="spellEnd"/>
      <w:r>
        <w:rPr>
          <w:rFonts w:ascii="Arial" w:eastAsia="Times New Roman" w:hAnsi="Arial" w:cs="Arial"/>
          <w:sz w:val="22"/>
          <w:szCs w:val="22"/>
        </w:rPr>
        <w:t xml:space="preserve"> Mortgage</w:t>
      </w:r>
    </w:p>
    <w:p w:rsidR="00543AC3" w:rsidRDefault="000F43D5">
      <w:pPr>
        <w:pStyle w:val="Heading4"/>
        <w:divId w:val="1448312355"/>
        <w:rPr>
          <w:rFonts w:ascii="Arial" w:eastAsia="Times New Roman" w:hAnsi="Arial" w:cs="Arial"/>
        </w:rPr>
      </w:pPr>
      <w:r>
        <w:rPr>
          <w:rFonts w:ascii="Arial" w:eastAsia="Times New Roman" w:hAnsi="Arial" w:cs="Arial"/>
        </w:rPr>
        <w:t>P.2b Strategic Context</w:t>
      </w:r>
    </w:p>
    <w:p w:rsidR="00543AC3" w:rsidRDefault="000F43D5" w:rsidP="001E1CA1">
      <w:pPr>
        <w:spacing w:before="0" w:beforeAutospacing="0" w:after="240" w:afterAutospacing="0"/>
        <w:divId w:val="1448312355"/>
        <w:rPr>
          <w:rFonts w:ascii="Arial" w:eastAsia="Times New Roman" w:hAnsi="Arial" w:cs="Arial"/>
          <w:sz w:val="22"/>
          <w:szCs w:val="22"/>
        </w:rPr>
      </w:pPr>
      <w:r>
        <w:rPr>
          <w:rStyle w:val="Strong"/>
          <w:rFonts w:ascii="Arial" w:eastAsia="Times New Roman" w:hAnsi="Arial" w:cs="Arial"/>
          <w:sz w:val="22"/>
          <w:szCs w:val="22"/>
        </w:rPr>
        <w:t>Strategic Advantages</w:t>
      </w:r>
      <w:r>
        <w:rPr>
          <w:rFonts w:ascii="Arial" w:eastAsia="Times New Roman" w:hAnsi="Arial" w:cs="Arial"/>
          <w:sz w:val="22"/>
          <w:szCs w:val="22"/>
        </w:rPr>
        <w:t xml:space="preserve"> - </w:t>
      </w:r>
      <w:r>
        <w:rPr>
          <w:rFonts w:ascii="Arial" w:eastAsia="Times New Roman" w:hAnsi="Arial" w:cs="Arial"/>
          <w:sz w:val="22"/>
          <w:szCs w:val="22"/>
        </w:rPr>
        <w:br/>
      </w:r>
      <w:r w:rsidR="000B7684">
        <w:rPr>
          <w:rFonts w:ascii="Arial" w:eastAsia="Times New Roman" w:hAnsi="Arial" w:cs="Arial"/>
          <w:sz w:val="22"/>
          <w:szCs w:val="22"/>
        </w:rPr>
        <w:t>•</w:t>
      </w:r>
      <w:r>
        <w:rPr>
          <w:rFonts w:ascii="Arial" w:eastAsia="Times New Roman" w:hAnsi="Arial" w:cs="Arial"/>
          <w:sz w:val="22"/>
          <w:szCs w:val="22"/>
        </w:rPr>
        <w:t>Expertise in wellness and disease management</w:t>
      </w:r>
      <w:r>
        <w:rPr>
          <w:rFonts w:ascii="Arial" w:eastAsia="Times New Roman" w:hAnsi="Arial" w:cs="Arial"/>
          <w:sz w:val="22"/>
          <w:szCs w:val="22"/>
        </w:rPr>
        <w:br/>
        <w:t>•Reputation for excellent service</w:t>
      </w:r>
      <w:r>
        <w:rPr>
          <w:rFonts w:ascii="Arial" w:eastAsia="Times New Roman" w:hAnsi="Arial" w:cs="Arial"/>
          <w:sz w:val="22"/>
          <w:szCs w:val="22"/>
        </w:rPr>
        <w:br/>
        <w:t>•Cutting-edge technology (e.g., EMR)</w:t>
      </w:r>
      <w:r>
        <w:rPr>
          <w:rFonts w:ascii="Arial" w:eastAsia="Times New Roman" w:hAnsi="Arial" w:cs="Arial"/>
          <w:sz w:val="22"/>
          <w:szCs w:val="22"/>
        </w:rPr>
        <w:br/>
        <w:t>•High retention of employees</w:t>
      </w:r>
      <w:r>
        <w:rPr>
          <w:rFonts w:ascii="Arial" w:eastAsia="Times New Roman" w:hAnsi="Arial" w:cs="Arial"/>
          <w:sz w:val="22"/>
          <w:szCs w:val="22"/>
        </w:rPr>
        <w:br/>
        <w:t>•Partnerships with colleges and universities</w:t>
      </w:r>
      <w:r>
        <w:rPr>
          <w:rFonts w:ascii="Arial" w:eastAsia="Times New Roman" w:hAnsi="Arial" w:cs="Arial"/>
          <w:sz w:val="22"/>
          <w:szCs w:val="22"/>
        </w:rPr>
        <w:br/>
        <w:t>•A workforce that is active in TL’s communities</w:t>
      </w:r>
      <w:r>
        <w:rPr>
          <w:rFonts w:ascii="Arial" w:eastAsia="Times New Roman" w:hAnsi="Arial" w:cs="Arial"/>
          <w:sz w:val="22"/>
          <w:szCs w:val="22"/>
        </w:rPr>
        <w:br/>
      </w:r>
      <w:r>
        <w:rPr>
          <w:rFonts w:ascii="Arial" w:eastAsia="Times New Roman" w:hAnsi="Arial" w:cs="Arial"/>
          <w:sz w:val="22"/>
          <w:szCs w:val="22"/>
        </w:rPr>
        <w:br/>
      </w:r>
      <w:r>
        <w:rPr>
          <w:rStyle w:val="Strong"/>
          <w:rFonts w:ascii="Arial" w:eastAsia="Times New Roman" w:hAnsi="Arial" w:cs="Arial"/>
          <w:sz w:val="22"/>
          <w:szCs w:val="22"/>
        </w:rPr>
        <w:t>Strategic Challenges</w:t>
      </w:r>
      <w:r>
        <w:rPr>
          <w:rFonts w:ascii="Arial" w:eastAsia="Times New Roman" w:hAnsi="Arial" w:cs="Arial"/>
          <w:sz w:val="22"/>
          <w:szCs w:val="22"/>
        </w:rPr>
        <w:t xml:space="preserve"> - </w:t>
      </w:r>
      <w:r>
        <w:rPr>
          <w:rFonts w:ascii="Arial" w:eastAsia="Times New Roman" w:hAnsi="Arial" w:cs="Arial"/>
          <w:sz w:val="22"/>
          <w:szCs w:val="22"/>
        </w:rPr>
        <w:br/>
        <w:t>•Competitive market &amp; market consolidation</w:t>
      </w:r>
      <w:r>
        <w:rPr>
          <w:rFonts w:ascii="Arial" w:eastAsia="Times New Roman" w:hAnsi="Arial" w:cs="Arial"/>
          <w:sz w:val="22"/>
          <w:szCs w:val="22"/>
        </w:rPr>
        <w:br/>
        <w:t>•Integration of existing practices with ACOs – health care reform</w:t>
      </w:r>
      <w:r>
        <w:rPr>
          <w:rFonts w:ascii="Arial" w:eastAsia="Times New Roman" w:hAnsi="Arial" w:cs="Arial"/>
          <w:sz w:val="22"/>
          <w:szCs w:val="22"/>
        </w:rPr>
        <w:br/>
        <w:t>•Integration of TL’s culture &amp; processes (e.g., APEX Performance Goal Plans) into acquired facilities</w:t>
      </w:r>
      <w:r>
        <w:rPr>
          <w:rFonts w:ascii="Arial" w:eastAsia="Times New Roman" w:hAnsi="Arial" w:cs="Arial"/>
          <w:sz w:val="22"/>
          <w:szCs w:val="22"/>
        </w:rPr>
        <w:br/>
        <w:t>•Right-sizing for performance excellence</w:t>
      </w:r>
      <w:r>
        <w:rPr>
          <w:rFonts w:ascii="Arial" w:eastAsia="Times New Roman" w:hAnsi="Arial" w:cs="Arial"/>
          <w:sz w:val="22"/>
          <w:szCs w:val="22"/>
        </w:rPr>
        <w:br/>
        <w:t>•Complexity &amp; low rates of Medicare &amp; Medicaid reimbursement</w:t>
      </w:r>
      <w:r>
        <w:rPr>
          <w:rFonts w:ascii="Arial" w:eastAsia="Times New Roman" w:hAnsi="Arial" w:cs="Arial"/>
          <w:sz w:val="22"/>
          <w:szCs w:val="22"/>
        </w:rPr>
        <w:br/>
      </w:r>
      <w:r>
        <w:rPr>
          <w:rFonts w:ascii="Arial" w:eastAsia="Times New Roman" w:hAnsi="Arial" w:cs="Arial"/>
          <w:sz w:val="22"/>
          <w:szCs w:val="22"/>
        </w:rPr>
        <w:lastRenderedPageBreak/>
        <w:t>•Low operating margins</w:t>
      </w:r>
      <w:r>
        <w:rPr>
          <w:rFonts w:ascii="Arial" w:eastAsia="Times New Roman" w:hAnsi="Arial" w:cs="Arial"/>
          <w:sz w:val="22"/>
          <w:szCs w:val="22"/>
        </w:rPr>
        <w:br/>
        <w:t>•Succession planning in view of relatively new leadership development program</w:t>
      </w:r>
    </w:p>
    <w:p w:rsidR="00940BF7" w:rsidRDefault="00940BF7">
      <w:pPr>
        <w:pStyle w:val="Heading4"/>
        <w:divId w:val="1448312355"/>
        <w:rPr>
          <w:rFonts w:ascii="Arial" w:eastAsia="Times New Roman" w:hAnsi="Arial" w:cs="Arial"/>
        </w:rPr>
      </w:pPr>
    </w:p>
    <w:p w:rsidR="00543AC3" w:rsidRDefault="000F43D5">
      <w:pPr>
        <w:pStyle w:val="Heading4"/>
        <w:divId w:val="1448312355"/>
        <w:rPr>
          <w:rFonts w:ascii="Arial" w:eastAsia="Times New Roman" w:hAnsi="Arial" w:cs="Arial"/>
        </w:rPr>
      </w:pPr>
      <w:r>
        <w:rPr>
          <w:rFonts w:ascii="Arial" w:eastAsia="Times New Roman" w:hAnsi="Arial" w:cs="Arial"/>
        </w:rPr>
        <w:t>P.2c PERFORMANCE Improvement System</w:t>
      </w:r>
    </w:p>
    <w:p w:rsidR="00543AC3" w:rsidRDefault="000F43D5">
      <w:pPr>
        <w:spacing w:before="0" w:beforeAutospacing="0" w:after="240" w:afterAutospacing="0"/>
        <w:divId w:val="1448312355"/>
        <w:rPr>
          <w:rFonts w:ascii="Arial" w:eastAsia="Times New Roman" w:hAnsi="Arial" w:cs="Arial"/>
          <w:sz w:val="22"/>
          <w:szCs w:val="22"/>
        </w:rPr>
      </w:pPr>
      <w:r>
        <w:rPr>
          <w:rStyle w:val="Strong"/>
          <w:rFonts w:ascii="Arial" w:eastAsia="Times New Roman" w:hAnsi="Arial" w:cs="Arial"/>
          <w:sz w:val="22"/>
          <w:szCs w:val="22"/>
        </w:rPr>
        <w:t>Performance Improvement System</w:t>
      </w:r>
      <w:r>
        <w:rPr>
          <w:rFonts w:ascii="Arial" w:eastAsia="Times New Roman" w:hAnsi="Arial" w:cs="Arial"/>
          <w:sz w:val="22"/>
          <w:szCs w:val="22"/>
        </w:rPr>
        <w:t xml:space="preserve"> - </w:t>
      </w:r>
      <w:r>
        <w:rPr>
          <w:rFonts w:ascii="Arial" w:eastAsia="Times New Roman" w:hAnsi="Arial" w:cs="Arial"/>
          <w:sz w:val="22"/>
          <w:szCs w:val="22"/>
        </w:rPr>
        <w:br/>
        <w:t xml:space="preserve">•Corporate Leader-Employee Activities Performance (LEAP) Office tracks and oversees improvement projects </w:t>
      </w:r>
      <w:proofErr w:type="spellStart"/>
      <w:r>
        <w:rPr>
          <w:rFonts w:ascii="Arial" w:eastAsia="Times New Roman" w:hAnsi="Arial" w:cs="Arial"/>
          <w:sz w:val="22"/>
          <w:szCs w:val="22"/>
        </w:rPr>
        <w:t>systemwide</w:t>
      </w:r>
      <w:proofErr w:type="spellEnd"/>
      <w:r>
        <w:rPr>
          <w:rFonts w:ascii="Arial" w:eastAsia="Times New Roman" w:hAnsi="Arial" w:cs="Arial"/>
          <w:sz w:val="22"/>
          <w:szCs w:val="22"/>
        </w:rPr>
        <w:t xml:space="preserve"> with APEX RN in each facility</w:t>
      </w:r>
      <w:r>
        <w:rPr>
          <w:rFonts w:ascii="Arial" w:eastAsia="Times New Roman" w:hAnsi="Arial" w:cs="Arial"/>
          <w:sz w:val="22"/>
          <w:szCs w:val="22"/>
        </w:rPr>
        <w:br/>
        <w:t>•PDCA methodology for improvement</w:t>
      </w:r>
      <w:r>
        <w:rPr>
          <w:rFonts w:ascii="Arial" w:eastAsia="Times New Roman" w:hAnsi="Arial" w:cs="Arial"/>
          <w:sz w:val="22"/>
          <w:szCs w:val="22"/>
        </w:rPr>
        <w:br/>
        <w:t>•Lean Six Sigma (LSS) program (created in 2009) for more complex improvement projects as well as a Yellow Belt training and certification program</w:t>
      </w:r>
      <w:r>
        <w:rPr>
          <w:rFonts w:ascii="Arial" w:eastAsia="Times New Roman" w:hAnsi="Arial" w:cs="Arial"/>
          <w:sz w:val="22"/>
          <w:szCs w:val="22"/>
        </w:rPr>
        <w:br/>
        <w:t>•Baldrige framework since 2001</w:t>
      </w:r>
      <w:r>
        <w:rPr>
          <w:rFonts w:ascii="Arial" w:eastAsia="Times New Roman" w:hAnsi="Arial" w:cs="Arial"/>
          <w:sz w:val="22"/>
          <w:szCs w:val="22"/>
        </w:rPr>
        <w:br/>
        <w:t>•Union of U.S. Nurses’ (UUSN) Voyage to Distinction and Gemstone Designation Program</w:t>
      </w:r>
    </w:p>
    <w:p w:rsidR="00940BF7" w:rsidRDefault="00940BF7">
      <w:pPr>
        <w:spacing w:before="0" w:beforeAutospacing="0" w:after="0" w:afterAutospacing="0"/>
        <w:rPr>
          <w:rFonts w:ascii="Arial" w:hAnsi="Arial" w:cs="Arial"/>
          <w:sz w:val="22"/>
          <w:szCs w:val="22"/>
        </w:rPr>
      </w:pPr>
      <w:r>
        <w:rPr>
          <w:rFonts w:ascii="Arial" w:hAnsi="Arial" w:cs="Arial"/>
          <w:b/>
          <w:bCs/>
          <w:sz w:val="22"/>
          <w:szCs w:val="22"/>
        </w:rPr>
        <w:br w:type="page"/>
      </w:r>
    </w:p>
    <w:p w:rsidR="00543AC3" w:rsidRDefault="000F43D5" w:rsidP="00940BF7">
      <w:pPr>
        <w:pStyle w:val="Heading2"/>
        <w:divId w:val="1448312355"/>
        <w:rPr>
          <w:rFonts w:ascii="Arial" w:eastAsia="Times New Roman" w:hAnsi="Arial" w:cs="Arial"/>
        </w:rPr>
      </w:pPr>
      <w:r>
        <w:rPr>
          <w:rFonts w:ascii="Arial" w:eastAsia="Times New Roman" w:hAnsi="Arial" w:cs="Arial"/>
        </w:rPr>
        <w:lastRenderedPageBreak/>
        <w:t>Key Themes Worksheet</w:t>
      </w:r>
    </w:p>
    <w:p w:rsidR="00543AC3" w:rsidRDefault="000F43D5" w:rsidP="006323F8">
      <w:pPr>
        <w:pStyle w:val="Heading3"/>
        <w:numPr>
          <w:ilvl w:val="0"/>
          <w:numId w:val="1"/>
        </w:numPr>
        <w:divId w:val="1448312355"/>
        <w:rPr>
          <w:rFonts w:ascii="Arial" w:eastAsia="Times New Roman" w:hAnsi="Arial" w:cs="Arial"/>
        </w:rPr>
      </w:pPr>
      <w:r>
        <w:rPr>
          <w:rFonts w:ascii="Arial" w:eastAsia="Times New Roman" w:hAnsi="Arial" w:cs="Arial"/>
        </w:rPr>
        <w:t>What are the most important strengths or outstanding practices (of potential value to other organizations) identified in the applicant's response to process items?</w:t>
      </w:r>
    </w:p>
    <w:p w:rsidR="00543AC3" w:rsidRDefault="00D93440" w:rsidP="006323F8">
      <w:pPr>
        <w:numPr>
          <w:ilvl w:val="1"/>
          <w:numId w:val="14"/>
        </w:numPr>
        <w:divId w:val="1448312355"/>
        <w:rPr>
          <w:rFonts w:ascii="Arial" w:eastAsia="Times New Roman" w:hAnsi="Arial" w:cs="Arial"/>
          <w:sz w:val="22"/>
          <w:szCs w:val="22"/>
        </w:rPr>
      </w:pPr>
      <w:r>
        <w:rPr>
          <w:rFonts w:ascii="Arial" w:eastAsia="Times New Roman" w:hAnsi="Arial" w:cs="Arial"/>
          <w:sz w:val="22"/>
          <w:szCs w:val="22"/>
        </w:rPr>
        <w:t xml:space="preserve">The applicant demonstrates management by fact and supports its vision to be a top choice for care by monitoring performance with well-defined data selection criteria and its cascading Agility, Patience, Empathy, and Excellence (APEX) scorecard. </w:t>
      </w:r>
      <w:r w:rsidR="000F43D5">
        <w:rPr>
          <w:rFonts w:ascii="Arial" w:eastAsia="Times New Roman" w:hAnsi="Arial" w:cs="Arial"/>
          <w:sz w:val="22"/>
          <w:szCs w:val="22"/>
        </w:rPr>
        <w:t>Data</w:t>
      </w:r>
      <w:r w:rsidR="00707805">
        <w:rPr>
          <w:rFonts w:ascii="Arial" w:eastAsia="Times New Roman" w:hAnsi="Arial" w:cs="Arial"/>
          <w:sz w:val="22"/>
          <w:szCs w:val="22"/>
        </w:rPr>
        <w:t xml:space="preserve">, </w:t>
      </w:r>
      <w:r w:rsidR="000F43D5">
        <w:rPr>
          <w:rFonts w:ascii="Arial" w:eastAsia="Times New Roman" w:hAnsi="Arial" w:cs="Arial"/>
          <w:sz w:val="22"/>
          <w:szCs w:val="22"/>
        </w:rPr>
        <w:t>information</w:t>
      </w:r>
      <w:r w:rsidR="00707805">
        <w:rPr>
          <w:rFonts w:ascii="Arial" w:eastAsia="Times New Roman" w:hAnsi="Arial" w:cs="Arial"/>
          <w:sz w:val="22"/>
          <w:szCs w:val="22"/>
        </w:rPr>
        <w:t>, and organizational best practices</w:t>
      </w:r>
      <w:r w:rsidR="000F43D5">
        <w:rPr>
          <w:rFonts w:ascii="Arial" w:eastAsia="Times New Roman" w:hAnsi="Arial" w:cs="Arial"/>
          <w:sz w:val="22"/>
          <w:szCs w:val="22"/>
        </w:rPr>
        <w:t xml:space="preserve"> are made available electronically through the </w:t>
      </w:r>
      <w:proofErr w:type="spellStart"/>
      <w:r w:rsidR="000F43D5">
        <w:rPr>
          <w:rFonts w:ascii="Arial" w:eastAsia="Times New Roman" w:hAnsi="Arial" w:cs="Arial"/>
          <w:sz w:val="22"/>
          <w:szCs w:val="22"/>
        </w:rPr>
        <w:t>TillingNet</w:t>
      </w:r>
      <w:proofErr w:type="spellEnd"/>
      <w:r w:rsidR="000F43D5">
        <w:rPr>
          <w:rFonts w:ascii="Arial" w:eastAsia="Times New Roman" w:hAnsi="Arial" w:cs="Arial"/>
          <w:sz w:val="22"/>
          <w:szCs w:val="22"/>
        </w:rPr>
        <w:t xml:space="preserve"> Portal, supporting a culture of transparency and accountability. </w:t>
      </w:r>
      <w:r w:rsidR="00E65FC8">
        <w:rPr>
          <w:rFonts w:ascii="Arial" w:eastAsia="Times New Roman" w:hAnsi="Arial" w:cs="Arial"/>
          <w:sz w:val="22"/>
          <w:szCs w:val="22"/>
        </w:rPr>
        <w:br/>
      </w:r>
    </w:p>
    <w:p w:rsidR="00543AC3" w:rsidRDefault="005408D6" w:rsidP="006323F8">
      <w:pPr>
        <w:numPr>
          <w:ilvl w:val="1"/>
          <w:numId w:val="14"/>
        </w:numPr>
        <w:divId w:val="1448312355"/>
        <w:rPr>
          <w:rFonts w:ascii="Arial" w:eastAsia="Times New Roman" w:hAnsi="Arial" w:cs="Arial"/>
          <w:sz w:val="22"/>
          <w:szCs w:val="22"/>
        </w:rPr>
      </w:pPr>
      <w:r>
        <w:rPr>
          <w:rFonts w:ascii="Arial" w:eastAsia="Times New Roman" w:hAnsi="Arial" w:cs="Arial"/>
          <w:sz w:val="22"/>
          <w:szCs w:val="22"/>
        </w:rPr>
        <w:t>By</w:t>
      </w:r>
      <w:r w:rsidR="000F43D5">
        <w:rPr>
          <w:rFonts w:ascii="Arial" w:eastAsia="Times New Roman" w:hAnsi="Arial" w:cs="Arial"/>
          <w:sz w:val="22"/>
          <w:szCs w:val="22"/>
        </w:rPr>
        <w:t xml:space="preserve"> embed</w:t>
      </w:r>
      <w:r>
        <w:rPr>
          <w:rFonts w:ascii="Arial" w:eastAsia="Times New Roman" w:hAnsi="Arial" w:cs="Arial"/>
          <w:sz w:val="22"/>
          <w:szCs w:val="22"/>
        </w:rPr>
        <w:t>ding</w:t>
      </w:r>
      <w:r w:rsidR="000F43D5">
        <w:rPr>
          <w:rFonts w:ascii="Arial" w:eastAsia="Times New Roman" w:hAnsi="Arial" w:cs="Arial"/>
          <w:sz w:val="22"/>
          <w:szCs w:val="22"/>
        </w:rPr>
        <w:t xml:space="preserve"> its values of agility, empathy, patience, and excellence within its processes for listening to current, former, and potential residents and families</w:t>
      </w:r>
      <w:r>
        <w:rPr>
          <w:rFonts w:ascii="Arial" w:eastAsia="Times New Roman" w:hAnsi="Arial" w:cs="Arial"/>
          <w:sz w:val="22"/>
          <w:szCs w:val="22"/>
        </w:rPr>
        <w:t>, the applicant</w:t>
      </w:r>
      <w:r w:rsidR="000F43D5">
        <w:rPr>
          <w:rFonts w:ascii="Arial" w:eastAsia="Times New Roman" w:hAnsi="Arial" w:cs="Arial"/>
          <w:sz w:val="22"/>
          <w:szCs w:val="22"/>
        </w:rPr>
        <w:t xml:space="preserve"> </w:t>
      </w:r>
      <w:r>
        <w:rPr>
          <w:rFonts w:ascii="Arial" w:eastAsia="Times New Roman" w:hAnsi="Arial" w:cs="Arial"/>
          <w:sz w:val="22"/>
          <w:szCs w:val="22"/>
        </w:rPr>
        <w:t xml:space="preserve">is able to address </w:t>
      </w:r>
      <w:r w:rsidR="000F43D5">
        <w:rPr>
          <w:rFonts w:ascii="Arial" w:eastAsia="Times New Roman" w:hAnsi="Arial" w:cs="Arial"/>
          <w:sz w:val="22"/>
          <w:szCs w:val="22"/>
        </w:rPr>
        <w:t xml:space="preserve">changing needs and </w:t>
      </w:r>
      <w:r>
        <w:rPr>
          <w:rFonts w:ascii="Arial" w:eastAsia="Times New Roman" w:hAnsi="Arial" w:cs="Arial"/>
          <w:sz w:val="22"/>
          <w:szCs w:val="22"/>
        </w:rPr>
        <w:t xml:space="preserve">the </w:t>
      </w:r>
      <w:r w:rsidR="000F43D5">
        <w:rPr>
          <w:rFonts w:ascii="Arial" w:eastAsia="Times New Roman" w:hAnsi="Arial" w:cs="Arial"/>
          <w:sz w:val="22"/>
          <w:szCs w:val="22"/>
        </w:rPr>
        <w:t>future direction of the long-term care model. The applicant</w:t>
      </w:r>
      <w:r>
        <w:rPr>
          <w:rFonts w:ascii="Arial" w:eastAsia="Times New Roman" w:hAnsi="Arial" w:cs="Arial"/>
          <w:sz w:val="22"/>
          <w:szCs w:val="22"/>
        </w:rPr>
        <w:t>’s</w:t>
      </w:r>
      <w:r w:rsidR="000F43D5">
        <w:rPr>
          <w:rFonts w:ascii="Arial" w:eastAsia="Times New Roman" w:hAnsi="Arial" w:cs="Arial"/>
          <w:sz w:val="22"/>
          <w:szCs w:val="22"/>
        </w:rPr>
        <w:t xml:space="preserve"> listening mechanisms</w:t>
      </w:r>
      <w:r>
        <w:rPr>
          <w:rFonts w:ascii="Arial" w:eastAsia="Times New Roman" w:hAnsi="Arial" w:cs="Arial"/>
          <w:sz w:val="22"/>
          <w:szCs w:val="22"/>
        </w:rPr>
        <w:t xml:space="preserve"> include</w:t>
      </w:r>
      <w:r w:rsidR="000F43D5">
        <w:rPr>
          <w:rFonts w:ascii="Arial" w:eastAsia="Times New Roman" w:hAnsi="Arial" w:cs="Arial"/>
          <w:sz w:val="22"/>
          <w:szCs w:val="22"/>
        </w:rPr>
        <w:t xml:space="preserve"> the Patient Satisfaction Survey</w:t>
      </w:r>
      <w:r w:rsidR="00BA4C23">
        <w:rPr>
          <w:rFonts w:ascii="Arial" w:eastAsia="Times New Roman" w:hAnsi="Arial" w:cs="Arial"/>
          <w:sz w:val="22"/>
          <w:szCs w:val="22"/>
        </w:rPr>
        <w:t xml:space="preserve"> and</w:t>
      </w:r>
      <w:r w:rsidR="000F43D5">
        <w:rPr>
          <w:rFonts w:ascii="Arial" w:eastAsia="Times New Roman" w:hAnsi="Arial" w:cs="Arial"/>
          <w:sz w:val="22"/>
          <w:szCs w:val="22"/>
        </w:rPr>
        <w:t xml:space="preserve"> walk-around</w:t>
      </w:r>
      <w:r w:rsidR="00BA4C23">
        <w:rPr>
          <w:rFonts w:ascii="Arial" w:eastAsia="Times New Roman" w:hAnsi="Arial" w:cs="Arial"/>
          <w:sz w:val="22"/>
          <w:szCs w:val="22"/>
        </w:rPr>
        <w:t>,</w:t>
      </w:r>
      <w:r w:rsidR="000F43D5">
        <w:rPr>
          <w:rFonts w:ascii="Arial" w:eastAsia="Times New Roman" w:hAnsi="Arial" w:cs="Arial"/>
          <w:sz w:val="22"/>
          <w:szCs w:val="22"/>
        </w:rPr>
        <w:t xml:space="preserve"> community perception. Recent refinements include social media monitoring</w:t>
      </w:r>
      <w:r w:rsidR="00BA4C23">
        <w:rPr>
          <w:rFonts w:ascii="Arial" w:eastAsia="Times New Roman" w:hAnsi="Arial" w:cs="Arial"/>
          <w:sz w:val="22"/>
          <w:szCs w:val="22"/>
        </w:rPr>
        <w:t>. A</w:t>
      </w:r>
      <w:r w:rsidR="000F43D5">
        <w:rPr>
          <w:rFonts w:ascii="Arial" w:eastAsia="Times New Roman" w:hAnsi="Arial" w:cs="Arial"/>
          <w:sz w:val="22"/>
          <w:szCs w:val="22"/>
        </w:rPr>
        <w:t>ggregate</w:t>
      </w:r>
      <w:r w:rsidR="00BA4C23">
        <w:rPr>
          <w:rFonts w:ascii="Arial" w:eastAsia="Times New Roman" w:hAnsi="Arial" w:cs="Arial"/>
          <w:sz w:val="22"/>
          <w:szCs w:val="22"/>
        </w:rPr>
        <w:t>d</w:t>
      </w:r>
      <w:r w:rsidR="000F43D5">
        <w:rPr>
          <w:rFonts w:ascii="Arial" w:eastAsia="Times New Roman" w:hAnsi="Arial" w:cs="Arial"/>
          <w:sz w:val="22"/>
          <w:szCs w:val="22"/>
        </w:rPr>
        <w:t xml:space="preserve"> </w:t>
      </w:r>
      <w:r>
        <w:rPr>
          <w:rFonts w:ascii="Arial" w:eastAsia="Times New Roman" w:hAnsi="Arial" w:cs="Arial"/>
          <w:sz w:val="22"/>
          <w:szCs w:val="22"/>
        </w:rPr>
        <w:t>v</w:t>
      </w:r>
      <w:r w:rsidR="000F43D5">
        <w:rPr>
          <w:rFonts w:ascii="Arial" w:eastAsia="Times New Roman" w:hAnsi="Arial" w:cs="Arial"/>
          <w:sz w:val="22"/>
          <w:szCs w:val="22"/>
        </w:rPr>
        <w:t>oice</w:t>
      </w:r>
      <w:r>
        <w:rPr>
          <w:rFonts w:ascii="Arial" w:eastAsia="Times New Roman" w:hAnsi="Arial" w:cs="Arial"/>
          <w:sz w:val="22"/>
          <w:szCs w:val="22"/>
        </w:rPr>
        <w:t>-</w:t>
      </w:r>
      <w:r w:rsidR="000F43D5">
        <w:rPr>
          <w:rFonts w:ascii="Arial" w:eastAsia="Times New Roman" w:hAnsi="Arial" w:cs="Arial"/>
          <w:sz w:val="22"/>
          <w:szCs w:val="22"/>
        </w:rPr>
        <w:t>of</w:t>
      </w:r>
      <w:r>
        <w:rPr>
          <w:rFonts w:ascii="Arial" w:eastAsia="Times New Roman" w:hAnsi="Arial" w:cs="Arial"/>
          <w:sz w:val="22"/>
          <w:szCs w:val="22"/>
        </w:rPr>
        <w:t>-</w:t>
      </w:r>
      <w:r w:rsidR="000F43D5">
        <w:rPr>
          <w:rFonts w:ascii="Arial" w:eastAsia="Times New Roman" w:hAnsi="Arial" w:cs="Arial"/>
          <w:sz w:val="22"/>
          <w:szCs w:val="22"/>
        </w:rPr>
        <w:t>the</w:t>
      </w:r>
      <w:r>
        <w:rPr>
          <w:rFonts w:ascii="Arial" w:eastAsia="Times New Roman" w:hAnsi="Arial" w:cs="Arial"/>
          <w:sz w:val="22"/>
          <w:szCs w:val="22"/>
        </w:rPr>
        <w:t>-c</w:t>
      </w:r>
      <w:r w:rsidR="000F43D5">
        <w:rPr>
          <w:rFonts w:ascii="Arial" w:eastAsia="Times New Roman" w:hAnsi="Arial" w:cs="Arial"/>
          <w:sz w:val="22"/>
          <w:szCs w:val="22"/>
        </w:rPr>
        <w:t xml:space="preserve">ustomer information </w:t>
      </w:r>
      <w:r w:rsidR="00BA4C23">
        <w:rPr>
          <w:rFonts w:ascii="Arial" w:eastAsia="Times New Roman" w:hAnsi="Arial" w:cs="Arial"/>
          <w:sz w:val="22"/>
          <w:szCs w:val="22"/>
        </w:rPr>
        <w:t xml:space="preserve">is </w:t>
      </w:r>
      <w:r w:rsidR="000F43D5">
        <w:rPr>
          <w:rFonts w:ascii="Arial" w:eastAsia="Times New Roman" w:hAnsi="Arial" w:cs="Arial"/>
          <w:sz w:val="22"/>
          <w:szCs w:val="22"/>
        </w:rPr>
        <w:t>available to all facilities</w:t>
      </w:r>
      <w:r w:rsidR="00BA4C23">
        <w:rPr>
          <w:rFonts w:ascii="Arial" w:eastAsia="Times New Roman" w:hAnsi="Arial" w:cs="Arial"/>
          <w:sz w:val="22"/>
          <w:szCs w:val="22"/>
        </w:rPr>
        <w:t>, supporting</w:t>
      </w:r>
      <w:r w:rsidR="000F43D5">
        <w:rPr>
          <w:rFonts w:ascii="Arial" w:eastAsia="Times New Roman" w:hAnsi="Arial" w:cs="Arial"/>
          <w:sz w:val="22"/>
          <w:szCs w:val="22"/>
        </w:rPr>
        <w:t xml:space="preserve"> strategic planning</w:t>
      </w:r>
      <w:r w:rsidR="00BA4C23">
        <w:rPr>
          <w:rFonts w:ascii="Arial" w:eastAsia="Times New Roman" w:hAnsi="Arial" w:cs="Arial"/>
          <w:sz w:val="22"/>
          <w:szCs w:val="22"/>
        </w:rPr>
        <w:t xml:space="preserve"> and</w:t>
      </w:r>
      <w:r w:rsidR="000F43D5">
        <w:rPr>
          <w:rFonts w:ascii="Arial" w:eastAsia="Times New Roman" w:hAnsi="Arial" w:cs="Arial"/>
          <w:sz w:val="22"/>
          <w:szCs w:val="22"/>
        </w:rPr>
        <w:t xml:space="preserve"> the </w:t>
      </w:r>
      <w:r>
        <w:rPr>
          <w:rFonts w:ascii="Arial" w:eastAsia="Times New Roman" w:hAnsi="Arial" w:cs="Arial"/>
          <w:sz w:val="22"/>
          <w:szCs w:val="22"/>
        </w:rPr>
        <w:t xml:space="preserve">applicant’s </w:t>
      </w:r>
      <w:r w:rsidR="000F43D5">
        <w:rPr>
          <w:rFonts w:ascii="Arial" w:eastAsia="Times New Roman" w:hAnsi="Arial" w:cs="Arial"/>
          <w:sz w:val="22"/>
          <w:szCs w:val="22"/>
        </w:rPr>
        <w:t>vision to be a top choice for care.</w:t>
      </w:r>
      <w:r w:rsidR="00E65FC8">
        <w:rPr>
          <w:rFonts w:ascii="Arial" w:eastAsia="Times New Roman" w:hAnsi="Arial" w:cs="Arial"/>
          <w:sz w:val="22"/>
          <w:szCs w:val="22"/>
        </w:rPr>
        <w:br/>
      </w:r>
    </w:p>
    <w:p w:rsidR="00543AC3" w:rsidRDefault="000E353A" w:rsidP="006323F8">
      <w:pPr>
        <w:numPr>
          <w:ilvl w:val="1"/>
          <w:numId w:val="14"/>
        </w:numPr>
        <w:divId w:val="1448312355"/>
        <w:rPr>
          <w:rFonts w:ascii="Arial" w:eastAsia="Times New Roman" w:hAnsi="Arial" w:cs="Arial"/>
          <w:sz w:val="22"/>
          <w:szCs w:val="22"/>
        </w:rPr>
      </w:pPr>
      <w:r>
        <w:rPr>
          <w:rFonts w:ascii="Arial" w:eastAsia="Times New Roman" w:hAnsi="Arial" w:cs="Arial"/>
          <w:sz w:val="22"/>
          <w:szCs w:val="22"/>
        </w:rPr>
        <w:t>The applicant’s approaches to pro</w:t>
      </w:r>
      <w:r w:rsidR="00867F78">
        <w:rPr>
          <w:rFonts w:ascii="Arial" w:eastAsia="Times New Roman" w:hAnsi="Arial" w:cs="Arial"/>
          <w:sz w:val="22"/>
          <w:szCs w:val="22"/>
        </w:rPr>
        <w:t>viding care</w:t>
      </w:r>
      <w:r>
        <w:rPr>
          <w:rFonts w:ascii="Arial" w:eastAsia="Times New Roman" w:hAnsi="Arial" w:cs="Arial"/>
          <w:sz w:val="22"/>
          <w:szCs w:val="22"/>
        </w:rPr>
        <w:t xml:space="preserve"> and supporting the workforce strengthen the core competency of </w:t>
      </w:r>
      <w:r w:rsidR="00867F78">
        <w:rPr>
          <w:rFonts w:ascii="Arial" w:eastAsia="Times New Roman" w:hAnsi="Arial" w:cs="Arial"/>
          <w:sz w:val="22"/>
          <w:szCs w:val="22"/>
        </w:rPr>
        <w:t xml:space="preserve">managing facilities to </w:t>
      </w:r>
      <w:r>
        <w:rPr>
          <w:rFonts w:ascii="Arial" w:eastAsia="Times New Roman" w:hAnsi="Arial" w:cs="Arial"/>
          <w:sz w:val="22"/>
          <w:szCs w:val="22"/>
        </w:rPr>
        <w:t xml:space="preserve">deliver excellent clinical outcomes. </w:t>
      </w:r>
      <w:r w:rsidR="00D93440">
        <w:rPr>
          <w:rFonts w:ascii="Arial" w:eastAsia="Times New Roman" w:hAnsi="Arial" w:cs="Arial"/>
          <w:sz w:val="22"/>
          <w:szCs w:val="22"/>
        </w:rPr>
        <w:t>I</w:t>
      </w:r>
      <w:r w:rsidR="000F43D5">
        <w:rPr>
          <w:rFonts w:ascii="Arial" w:eastAsia="Times New Roman" w:hAnsi="Arial" w:cs="Arial"/>
          <w:sz w:val="22"/>
          <w:szCs w:val="22"/>
        </w:rPr>
        <w:t xml:space="preserve">nterdisciplinary Collaborative Care Teams within </w:t>
      </w:r>
      <w:r w:rsidR="00D93440">
        <w:rPr>
          <w:rFonts w:ascii="Arial" w:eastAsia="Times New Roman" w:hAnsi="Arial" w:cs="Arial"/>
          <w:sz w:val="22"/>
          <w:szCs w:val="22"/>
        </w:rPr>
        <w:t>skilled nursing faci</w:t>
      </w:r>
      <w:r w:rsidR="000F43D5">
        <w:rPr>
          <w:rFonts w:ascii="Arial" w:eastAsia="Times New Roman" w:hAnsi="Arial" w:cs="Arial"/>
          <w:sz w:val="22"/>
          <w:szCs w:val="22"/>
        </w:rPr>
        <w:t xml:space="preserve">lities </w:t>
      </w:r>
      <w:r w:rsidR="002866FD">
        <w:rPr>
          <w:rFonts w:ascii="Arial" w:eastAsia="Times New Roman" w:hAnsi="Arial" w:cs="Arial"/>
          <w:sz w:val="22"/>
          <w:szCs w:val="22"/>
        </w:rPr>
        <w:t xml:space="preserve">(SNFs) </w:t>
      </w:r>
      <w:r w:rsidR="000F43D5">
        <w:rPr>
          <w:rFonts w:ascii="Arial" w:eastAsia="Times New Roman" w:hAnsi="Arial" w:cs="Arial"/>
          <w:sz w:val="22"/>
          <w:szCs w:val="22"/>
        </w:rPr>
        <w:t xml:space="preserve">and cross-trained universal employees within </w:t>
      </w:r>
      <w:r w:rsidR="00D93440">
        <w:rPr>
          <w:rFonts w:ascii="Arial" w:eastAsia="Times New Roman" w:hAnsi="Arial" w:cs="Arial"/>
          <w:sz w:val="22"/>
          <w:szCs w:val="22"/>
        </w:rPr>
        <w:t>assisted living faciliti</w:t>
      </w:r>
      <w:r w:rsidR="000F43D5">
        <w:rPr>
          <w:rFonts w:ascii="Arial" w:eastAsia="Times New Roman" w:hAnsi="Arial" w:cs="Arial"/>
          <w:sz w:val="22"/>
          <w:szCs w:val="22"/>
        </w:rPr>
        <w:t xml:space="preserve">es </w:t>
      </w:r>
      <w:r w:rsidR="002866FD">
        <w:rPr>
          <w:rFonts w:ascii="Arial" w:eastAsia="Times New Roman" w:hAnsi="Arial" w:cs="Arial"/>
          <w:sz w:val="22"/>
          <w:szCs w:val="22"/>
        </w:rPr>
        <w:t xml:space="preserve">(ALFs) </w:t>
      </w:r>
      <w:r w:rsidR="00AC1F66">
        <w:rPr>
          <w:rFonts w:ascii="Arial" w:eastAsia="Times New Roman" w:hAnsi="Arial" w:cs="Arial"/>
          <w:sz w:val="22"/>
          <w:szCs w:val="22"/>
        </w:rPr>
        <w:t xml:space="preserve">have </w:t>
      </w:r>
      <w:r w:rsidR="00867F78">
        <w:rPr>
          <w:rFonts w:ascii="Arial" w:eastAsia="Times New Roman" w:hAnsi="Arial" w:cs="Arial"/>
          <w:sz w:val="22"/>
          <w:szCs w:val="22"/>
        </w:rPr>
        <w:t>give</w:t>
      </w:r>
      <w:r w:rsidR="00AC1F66">
        <w:rPr>
          <w:rFonts w:ascii="Arial" w:eastAsia="Times New Roman" w:hAnsi="Arial" w:cs="Arial"/>
          <w:sz w:val="22"/>
          <w:szCs w:val="22"/>
        </w:rPr>
        <w:t>n</w:t>
      </w:r>
      <w:r w:rsidR="000F43D5">
        <w:rPr>
          <w:rFonts w:ascii="Arial" w:eastAsia="Times New Roman" w:hAnsi="Arial" w:cs="Arial"/>
          <w:sz w:val="22"/>
          <w:szCs w:val="22"/>
        </w:rPr>
        <w:t xml:space="preserve"> workforce </w:t>
      </w:r>
      <w:r w:rsidR="005408D6">
        <w:rPr>
          <w:rFonts w:ascii="Arial" w:eastAsia="Times New Roman" w:hAnsi="Arial" w:cs="Arial"/>
          <w:sz w:val="22"/>
          <w:szCs w:val="22"/>
        </w:rPr>
        <w:t>members</w:t>
      </w:r>
      <w:r w:rsidR="00867F78">
        <w:rPr>
          <w:rFonts w:ascii="Arial" w:eastAsia="Times New Roman" w:hAnsi="Arial" w:cs="Arial"/>
          <w:sz w:val="22"/>
          <w:szCs w:val="22"/>
        </w:rPr>
        <w:t xml:space="preserve"> </w:t>
      </w:r>
      <w:r w:rsidR="000F43D5">
        <w:rPr>
          <w:rFonts w:ascii="Arial" w:eastAsia="Times New Roman" w:hAnsi="Arial" w:cs="Arial"/>
          <w:sz w:val="22"/>
          <w:szCs w:val="22"/>
        </w:rPr>
        <w:t>a voice in resident care and encourag</w:t>
      </w:r>
      <w:r w:rsidR="00867F78">
        <w:rPr>
          <w:rFonts w:ascii="Arial" w:eastAsia="Times New Roman" w:hAnsi="Arial" w:cs="Arial"/>
          <w:sz w:val="22"/>
          <w:szCs w:val="22"/>
        </w:rPr>
        <w:t>e</w:t>
      </w:r>
      <w:r w:rsidR="00AC1F66">
        <w:rPr>
          <w:rFonts w:ascii="Arial" w:eastAsia="Times New Roman" w:hAnsi="Arial" w:cs="Arial"/>
          <w:sz w:val="22"/>
          <w:szCs w:val="22"/>
        </w:rPr>
        <w:t>d</w:t>
      </w:r>
      <w:r w:rsidR="000F43D5">
        <w:rPr>
          <w:rFonts w:ascii="Arial" w:eastAsia="Times New Roman" w:hAnsi="Arial" w:cs="Arial"/>
          <w:sz w:val="22"/>
          <w:szCs w:val="22"/>
        </w:rPr>
        <w:t xml:space="preserve"> positive relationships with coworkers. The organization </w:t>
      </w:r>
      <w:r>
        <w:rPr>
          <w:rFonts w:ascii="Arial" w:eastAsia="Times New Roman" w:hAnsi="Arial" w:cs="Arial"/>
          <w:sz w:val="22"/>
          <w:szCs w:val="22"/>
        </w:rPr>
        <w:t>has provided educational opportunities for its nurses by</w:t>
      </w:r>
      <w:r w:rsidR="000F43D5">
        <w:rPr>
          <w:rFonts w:ascii="Arial" w:eastAsia="Times New Roman" w:hAnsi="Arial" w:cs="Arial"/>
          <w:sz w:val="22"/>
          <w:szCs w:val="22"/>
        </w:rPr>
        <w:t xml:space="preserve"> leverag</w:t>
      </w:r>
      <w:r>
        <w:rPr>
          <w:rFonts w:ascii="Arial" w:eastAsia="Times New Roman" w:hAnsi="Arial" w:cs="Arial"/>
          <w:sz w:val="22"/>
          <w:szCs w:val="22"/>
        </w:rPr>
        <w:t>ing</w:t>
      </w:r>
      <w:r w:rsidR="000F43D5">
        <w:rPr>
          <w:rFonts w:ascii="Arial" w:eastAsia="Times New Roman" w:hAnsi="Arial" w:cs="Arial"/>
          <w:sz w:val="22"/>
          <w:szCs w:val="22"/>
        </w:rPr>
        <w:t xml:space="preserve"> its university partnerships</w:t>
      </w:r>
      <w:r>
        <w:rPr>
          <w:rFonts w:ascii="Arial" w:eastAsia="Times New Roman" w:hAnsi="Arial" w:cs="Arial"/>
          <w:sz w:val="22"/>
          <w:szCs w:val="22"/>
        </w:rPr>
        <w:t>, a strategic advantage</w:t>
      </w:r>
      <w:r w:rsidR="000F43D5">
        <w:rPr>
          <w:rFonts w:ascii="Arial" w:eastAsia="Times New Roman" w:hAnsi="Arial" w:cs="Arial"/>
          <w:sz w:val="22"/>
          <w:szCs w:val="22"/>
        </w:rPr>
        <w:t xml:space="preserve">. </w:t>
      </w:r>
    </w:p>
    <w:p w:rsidR="00543AC3" w:rsidRDefault="000F43D5" w:rsidP="006323F8">
      <w:pPr>
        <w:pStyle w:val="Heading3"/>
        <w:numPr>
          <w:ilvl w:val="0"/>
          <w:numId w:val="1"/>
        </w:numPr>
        <w:divId w:val="1448312355"/>
        <w:rPr>
          <w:rFonts w:ascii="Arial" w:eastAsia="Times New Roman" w:hAnsi="Arial" w:cs="Arial"/>
        </w:rPr>
      </w:pPr>
      <w:r>
        <w:rPr>
          <w:rFonts w:ascii="Arial" w:eastAsia="Times New Roman" w:hAnsi="Arial" w:cs="Arial"/>
        </w:rPr>
        <w:t>What are the most significant opportunities, concerns, or vulnerabilities identified in the applicant's response to process items?</w:t>
      </w:r>
    </w:p>
    <w:p w:rsidR="00543AC3" w:rsidRDefault="000F43D5" w:rsidP="006323F8">
      <w:pPr>
        <w:numPr>
          <w:ilvl w:val="1"/>
          <w:numId w:val="15"/>
        </w:numPr>
        <w:divId w:val="1448312355"/>
        <w:rPr>
          <w:rFonts w:ascii="Arial" w:eastAsia="Times New Roman" w:hAnsi="Arial" w:cs="Arial"/>
          <w:sz w:val="22"/>
          <w:szCs w:val="22"/>
        </w:rPr>
      </w:pPr>
      <w:r>
        <w:rPr>
          <w:rFonts w:ascii="Arial" w:eastAsia="Times New Roman" w:hAnsi="Arial" w:cs="Arial"/>
          <w:sz w:val="22"/>
          <w:szCs w:val="22"/>
        </w:rPr>
        <w:t xml:space="preserve">It is not evident that several key processes are deployed to all </w:t>
      </w:r>
      <w:r w:rsidR="00B909E0">
        <w:rPr>
          <w:rFonts w:ascii="Arial" w:eastAsia="Times New Roman" w:hAnsi="Arial" w:cs="Arial"/>
          <w:sz w:val="22"/>
          <w:szCs w:val="22"/>
        </w:rPr>
        <w:t xml:space="preserve">applicable </w:t>
      </w:r>
      <w:r>
        <w:rPr>
          <w:rFonts w:ascii="Arial" w:eastAsia="Times New Roman" w:hAnsi="Arial" w:cs="Arial"/>
          <w:sz w:val="22"/>
          <w:szCs w:val="22"/>
        </w:rPr>
        <w:t>staff</w:t>
      </w:r>
      <w:r w:rsidR="004D749A">
        <w:rPr>
          <w:rFonts w:ascii="Arial" w:eastAsia="Times New Roman" w:hAnsi="Arial" w:cs="Arial"/>
          <w:sz w:val="22"/>
          <w:szCs w:val="22"/>
        </w:rPr>
        <w:t xml:space="preserve"> members</w:t>
      </w:r>
      <w:r>
        <w:rPr>
          <w:rFonts w:ascii="Arial" w:eastAsia="Times New Roman" w:hAnsi="Arial" w:cs="Arial"/>
          <w:sz w:val="22"/>
          <w:szCs w:val="22"/>
        </w:rPr>
        <w:t xml:space="preserve">, volunteers, students, credentialed physicians, nurse practitioners (NPs), suppliers, and payors. </w:t>
      </w:r>
      <w:r w:rsidR="00AC1F66">
        <w:rPr>
          <w:rFonts w:ascii="Arial" w:eastAsia="Times New Roman" w:hAnsi="Arial" w:cs="Arial"/>
          <w:sz w:val="22"/>
          <w:szCs w:val="22"/>
        </w:rPr>
        <w:t>For example, s</w:t>
      </w:r>
      <w:r>
        <w:rPr>
          <w:rFonts w:ascii="Arial" w:eastAsia="Times New Roman" w:hAnsi="Arial" w:cs="Arial"/>
          <w:sz w:val="22"/>
          <w:szCs w:val="22"/>
        </w:rPr>
        <w:t xml:space="preserve">taff </w:t>
      </w:r>
      <w:r w:rsidR="002866FD">
        <w:rPr>
          <w:rFonts w:ascii="Arial" w:eastAsia="Times New Roman" w:hAnsi="Arial" w:cs="Arial"/>
          <w:sz w:val="22"/>
          <w:szCs w:val="22"/>
        </w:rPr>
        <w:t xml:space="preserve">members </w:t>
      </w:r>
      <w:r>
        <w:rPr>
          <w:rFonts w:ascii="Arial" w:eastAsia="Times New Roman" w:hAnsi="Arial" w:cs="Arial"/>
          <w:sz w:val="22"/>
          <w:szCs w:val="22"/>
        </w:rPr>
        <w:t xml:space="preserve">at some of the ALFs do not have access to the </w:t>
      </w:r>
      <w:proofErr w:type="spellStart"/>
      <w:r>
        <w:rPr>
          <w:rFonts w:ascii="Arial" w:eastAsia="Times New Roman" w:hAnsi="Arial" w:cs="Arial"/>
          <w:sz w:val="22"/>
          <w:szCs w:val="22"/>
        </w:rPr>
        <w:t>TillingNet</w:t>
      </w:r>
      <w:proofErr w:type="spellEnd"/>
      <w:r>
        <w:rPr>
          <w:rFonts w:ascii="Arial" w:eastAsia="Times New Roman" w:hAnsi="Arial" w:cs="Arial"/>
          <w:sz w:val="22"/>
          <w:szCs w:val="22"/>
        </w:rPr>
        <w:t xml:space="preserve"> applications</w:t>
      </w:r>
      <w:r w:rsidR="00AC1F66">
        <w:rPr>
          <w:rFonts w:ascii="Arial" w:eastAsia="Times New Roman" w:hAnsi="Arial" w:cs="Arial"/>
          <w:sz w:val="22"/>
          <w:szCs w:val="22"/>
        </w:rPr>
        <w:t>, and</w:t>
      </w:r>
      <w:r w:rsidR="004D749A">
        <w:rPr>
          <w:rFonts w:ascii="Arial" w:eastAsia="Times New Roman" w:hAnsi="Arial" w:cs="Arial"/>
          <w:sz w:val="22"/>
          <w:szCs w:val="22"/>
        </w:rPr>
        <w:t xml:space="preserve"> </w:t>
      </w:r>
      <w:r w:rsidR="00AC1F66">
        <w:rPr>
          <w:rFonts w:ascii="Arial" w:eastAsia="Times New Roman" w:hAnsi="Arial" w:cs="Arial"/>
          <w:sz w:val="22"/>
          <w:szCs w:val="22"/>
        </w:rPr>
        <w:t>c</w:t>
      </w:r>
      <w:r>
        <w:rPr>
          <w:rFonts w:ascii="Arial" w:eastAsia="Times New Roman" w:hAnsi="Arial" w:cs="Arial"/>
          <w:sz w:val="22"/>
          <w:szCs w:val="22"/>
        </w:rPr>
        <w:t xml:space="preserve">redentialed physicians and NPs </w:t>
      </w:r>
      <w:r w:rsidR="00AC1F66">
        <w:rPr>
          <w:rFonts w:ascii="Arial" w:eastAsia="Times New Roman" w:hAnsi="Arial" w:cs="Arial"/>
          <w:sz w:val="22"/>
          <w:szCs w:val="22"/>
        </w:rPr>
        <w:t xml:space="preserve">do not appear to </w:t>
      </w:r>
      <w:r>
        <w:rPr>
          <w:rFonts w:ascii="Arial" w:eastAsia="Times New Roman" w:hAnsi="Arial" w:cs="Arial"/>
          <w:sz w:val="22"/>
          <w:szCs w:val="22"/>
        </w:rPr>
        <w:t xml:space="preserve">actively participate in </w:t>
      </w:r>
      <w:r w:rsidR="00AC1F66">
        <w:rPr>
          <w:rFonts w:ascii="Arial" w:eastAsia="Times New Roman" w:hAnsi="Arial" w:cs="Arial"/>
          <w:sz w:val="22"/>
          <w:szCs w:val="22"/>
        </w:rPr>
        <w:t xml:space="preserve">the </w:t>
      </w:r>
      <w:r>
        <w:rPr>
          <w:rFonts w:ascii="Arial" w:eastAsia="Times New Roman" w:hAnsi="Arial" w:cs="Arial"/>
          <w:sz w:val="22"/>
          <w:szCs w:val="22"/>
        </w:rPr>
        <w:t xml:space="preserve">PDCA or Lean Six Sigma teams designed to improve the care model and clinical outcomes. </w:t>
      </w:r>
      <w:r w:rsidR="00AC1F66">
        <w:rPr>
          <w:rFonts w:ascii="Arial" w:eastAsia="Times New Roman" w:hAnsi="Arial" w:cs="Arial"/>
          <w:sz w:val="22"/>
          <w:szCs w:val="22"/>
        </w:rPr>
        <w:t>I</w:t>
      </w:r>
      <w:r>
        <w:rPr>
          <w:rFonts w:ascii="Arial" w:eastAsia="Times New Roman" w:hAnsi="Arial" w:cs="Arial"/>
          <w:sz w:val="22"/>
          <w:szCs w:val="22"/>
        </w:rPr>
        <w:t xml:space="preserve">t is not evident that human resource processes are in place to </w:t>
      </w:r>
      <w:r w:rsidR="004D749A">
        <w:rPr>
          <w:rFonts w:ascii="Arial" w:eastAsia="Times New Roman" w:hAnsi="Arial" w:cs="Arial"/>
          <w:sz w:val="22"/>
          <w:szCs w:val="22"/>
        </w:rPr>
        <w:t>en</w:t>
      </w:r>
      <w:r>
        <w:rPr>
          <w:rFonts w:ascii="Arial" w:eastAsia="Times New Roman" w:hAnsi="Arial" w:cs="Arial"/>
          <w:sz w:val="22"/>
          <w:szCs w:val="22"/>
        </w:rPr>
        <w:t>sure the competency, safety, and security of student</w:t>
      </w:r>
      <w:r w:rsidR="00AC1F66">
        <w:rPr>
          <w:rFonts w:ascii="Arial" w:eastAsia="Times New Roman" w:hAnsi="Arial" w:cs="Arial"/>
          <w:sz w:val="22"/>
          <w:szCs w:val="22"/>
        </w:rPr>
        <w:t>s and volunteers</w:t>
      </w:r>
      <w:r>
        <w:rPr>
          <w:rFonts w:ascii="Arial" w:eastAsia="Times New Roman" w:hAnsi="Arial" w:cs="Arial"/>
          <w:sz w:val="22"/>
          <w:szCs w:val="22"/>
        </w:rPr>
        <w:t xml:space="preserve">. Without </w:t>
      </w:r>
      <w:r w:rsidR="004D749A">
        <w:rPr>
          <w:rFonts w:ascii="Arial" w:eastAsia="Times New Roman" w:hAnsi="Arial" w:cs="Arial"/>
          <w:sz w:val="22"/>
          <w:szCs w:val="22"/>
        </w:rPr>
        <w:t>deploying</w:t>
      </w:r>
      <w:r>
        <w:rPr>
          <w:rFonts w:ascii="Arial" w:eastAsia="Times New Roman" w:hAnsi="Arial" w:cs="Arial"/>
          <w:sz w:val="22"/>
          <w:szCs w:val="22"/>
        </w:rPr>
        <w:t xml:space="preserve"> key processes</w:t>
      </w:r>
      <w:r w:rsidR="004D749A">
        <w:rPr>
          <w:rFonts w:ascii="Arial" w:eastAsia="Times New Roman" w:hAnsi="Arial" w:cs="Arial"/>
          <w:sz w:val="22"/>
          <w:szCs w:val="22"/>
        </w:rPr>
        <w:t xml:space="preserve"> to</w:t>
      </w:r>
      <w:r>
        <w:rPr>
          <w:rFonts w:ascii="Arial" w:eastAsia="Times New Roman" w:hAnsi="Arial" w:cs="Arial"/>
          <w:sz w:val="22"/>
          <w:szCs w:val="22"/>
        </w:rPr>
        <w:t xml:space="preserve"> all relevant groups, the applicant may have undetected vulnerabilities that could </w:t>
      </w:r>
      <w:r w:rsidR="004D749A">
        <w:rPr>
          <w:rFonts w:ascii="Arial" w:eastAsia="Times New Roman" w:hAnsi="Arial" w:cs="Arial"/>
          <w:sz w:val="22"/>
          <w:szCs w:val="22"/>
        </w:rPr>
        <w:t>hinder</w:t>
      </w:r>
      <w:r>
        <w:rPr>
          <w:rFonts w:ascii="Arial" w:eastAsia="Times New Roman" w:hAnsi="Arial" w:cs="Arial"/>
          <w:sz w:val="22"/>
          <w:szCs w:val="22"/>
        </w:rPr>
        <w:t xml:space="preserve"> its ability to provide exceptional services.</w:t>
      </w:r>
      <w:r w:rsidR="00AC1F66">
        <w:rPr>
          <w:rFonts w:ascii="Arial" w:eastAsia="Times New Roman" w:hAnsi="Arial" w:cs="Arial"/>
          <w:sz w:val="22"/>
          <w:szCs w:val="22"/>
        </w:rPr>
        <w:br/>
      </w:r>
    </w:p>
    <w:p w:rsidR="00543AC3" w:rsidRDefault="000F43D5" w:rsidP="006323F8">
      <w:pPr>
        <w:numPr>
          <w:ilvl w:val="1"/>
          <w:numId w:val="15"/>
        </w:numPr>
        <w:divId w:val="1448312355"/>
        <w:rPr>
          <w:rFonts w:ascii="Arial" w:eastAsia="Times New Roman" w:hAnsi="Arial" w:cs="Arial"/>
          <w:sz w:val="22"/>
          <w:szCs w:val="22"/>
        </w:rPr>
      </w:pPr>
      <w:r>
        <w:rPr>
          <w:rFonts w:ascii="Arial" w:eastAsia="Times New Roman" w:hAnsi="Arial" w:cs="Arial"/>
          <w:sz w:val="22"/>
          <w:szCs w:val="22"/>
        </w:rPr>
        <w:t>It is not clear that the applicant's key strategies, strategic objectives, and related action plans (Figure 2.1-3) address all identified strategic challenges. For example, no short</w:t>
      </w:r>
      <w:r w:rsidR="004D749A">
        <w:rPr>
          <w:rFonts w:ascii="Arial" w:eastAsia="Times New Roman" w:hAnsi="Arial" w:cs="Arial"/>
          <w:sz w:val="22"/>
          <w:szCs w:val="22"/>
        </w:rPr>
        <w:t>-</w:t>
      </w:r>
      <w:r>
        <w:rPr>
          <w:rFonts w:ascii="Arial" w:eastAsia="Times New Roman" w:hAnsi="Arial" w:cs="Arial"/>
          <w:sz w:val="22"/>
          <w:szCs w:val="22"/>
        </w:rPr>
        <w:t>term action plans identified in Figure 2.1-3 address the strategic challenge related to integratin</w:t>
      </w:r>
      <w:r w:rsidR="004D749A">
        <w:rPr>
          <w:rFonts w:ascii="Arial" w:eastAsia="Times New Roman" w:hAnsi="Arial" w:cs="Arial"/>
          <w:sz w:val="22"/>
          <w:szCs w:val="22"/>
        </w:rPr>
        <w:t>g</w:t>
      </w:r>
      <w:r>
        <w:rPr>
          <w:rFonts w:ascii="Arial" w:eastAsia="Times New Roman" w:hAnsi="Arial" w:cs="Arial"/>
          <w:sz w:val="22"/>
          <w:szCs w:val="22"/>
        </w:rPr>
        <w:t xml:space="preserve"> existing practices with </w:t>
      </w:r>
      <w:r w:rsidR="004D749A">
        <w:rPr>
          <w:rFonts w:ascii="Arial" w:eastAsia="Times New Roman" w:hAnsi="Arial" w:cs="Arial"/>
          <w:sz w:val="22"/>
          <w:szCs w:val="22"/>
        </w:rPr>
        <w:t>Accountable Care Organizations (</w:t>
      </w:r>
      <w:r>
        <w:rPr>
          <w:rFonts w:ascii="Arial" w:eastAsia="Times New Roman" w:hAnsi="Arial" w:cs="Arial"/>
          <w:sz w:val="22"/>
          <w:szCs w:val="22"/>
        </w:rPr>
        <w:t>ACOs</w:t>
      </w:r>
      <w:r w:rsidR="004D749A">
        <w:rPr>
          <w:rFonts w:ascii="Arial" w:eastAsia="Times New Roman" w:hAnsi="Arial" w:cs="Arial"/>
          <w:sz w:val="22"/>
          <w:szCs w:val="22"/>
        </w:rPr>
        <w:t>)</w:t>
      </w:r>
      <w:r w:rsidR="00AC1F66">
        <w:rPr>
          <w:rFonts w:ascii="Arial" w:eastAsia="Times New Roman" w:hAnsi="Arial" w:cs="Arial"/>
          <w:sz w:val="22"/>
          <w:szCs w:val="22"/>
        </w:rPr>
        <w:t>, and</w:t>
      </w:r>
      <w:r>
        <w:rPr>
          <w:rFonts w:ascii="Arial" w:eastAsia="Times New Roman" w:hAnsi="Arial" w:cs="Arial"/>
          <w:sz w:val="22"/>
          <w:szCs w:val="22"/>
        </w:rPr>
        <w:t xml:space="preserve"> the strategic objectives listed </w:t>
      </w:r>
      <w:r w:rsidR="00AC1F66">
        <w:rPr>
          <w:rFonts w:ascii="Arial" w:eastAsia="Times New Roman" w:hAnsi="Arial" w:cs="Arial"/>
          <w:sz w:val="22"/>
          <w:szCs w:val="22"/>
        </w:rPr>
        <w:t xml:space="preserve">do not appear to </w:t>
      </w:r>
      <w:r>
        <w:rPr>
          <w:rFonts w:ascii="Arial" w:eastAsia="Times New Roman" w:hAnsi="Arial" w:cs="Arial"/>
          <w:sz w:val="22"/>
          <w:szCs w:val="22"/>
        </w:rPr>
        <w:t xml:space="preserve">balance all stakeholder needs. Without addressing these key elements of planning, the applicant may not fully achieve its objectives, goals, and longer-term strategy. </w:t>
      </w:r>
    </w:p>
    <w:p w:rsidR="00543AC3" w:rsidRDefault="004D749A" w:rsidP="006323F8">
      <w:pPr>
        <w:numPr>
          <w:ilvl w:val="0"/>
          <w:numId w:val="18"/>
        </w:numPr>
        <w:spacing w:after="240" w:afterAutospacing="0"/>
        <w:ind w:right="360"/>
        <w:divId w:val="1448312355"/>
        <w:rPr>
          <w:rFonts w:ascii="Arial" w:eastAsia="Times New Roman" w:hAnsi="Arial" w:cs="Arial"/>
          <w:sz w:val="22"/>
          <w:szCs w:val="22"/>
        </w:rPr>
      </w:pPr>
      <w:r w:rsidRPr="008677FA">
        <w:rPr>
          <w:rFonts w:ascii="Arial" w:eastAsia="Times New Roman" w:hAnsi="Arial" w:cs="Arial"/>
          <w:sz w:val="22"/>
          <w:szCs w:val="22"/>
        </w:rPr>
        <w:t>The applicant’s p</w:t>
      </w:r>
      <w:r w:rsidR="000F43D5" w:rsidRPr="008677FA">
        <w:rPr>
          <w:rFonts w:ascii="Arial" w:eastAsia="Times New Roman" w:hAnsi="Arial" w:cs="Arial"/>
          <w:sz w:val="22"/>
          <w:szCs w:val="22"/>
        </w:rPr>
        <w:t xml:space="preserve">rocesses for organizational learning are not yet fully implemented. For </w:t>
      </w:r>
      <w:r w:rsidR="008677FA" w:rsidRPr="008677FA">
        <w:rPr>
          <w:rFonts w:ascii="Arial" w:eastAsia="Times New Roman" w:hAnsi="Arial" w:cs="Arial"/>
          <w:sz w:val="22"/>
          <w:szCs w:val="22"/>
        </w:rPr>
        <w:t>example</w:t>
      </w:r>
      <w:r w:rsidR="000F43D5" w:rsidRPr="008677FA">
        <w:rPr>
          <w:rFonts w:ascii="Arial" w:eastAsia="Times New Roman" w:hAnsi="Arial" w:cs="Arial"/>
          <w:sz w:val="22"/>
          <w:szCs w:val="22"/>
        </w:rPr>
        <w:t xml:space="preserve">, it is not evident that APEX Performance Goal Plans </w:t>
      </w:r>
      <w:r w:rsidRPr="008677FA">
        <w:rPr>
          <w:rFonts w:ascii="Arial" w:eastAsia="Times New Roman" w:hAnsi="Arial" w:cs="Arial"/>
          <w:sz w:val="22"/>
          <w:szCs w:val="22"/>
        </w:rPr>
        <w:t>for leaders and the Board of Directors (BOD) or</w:t>
      </w:r>
      <w:r w:rsidR="000F43D5" w:rsidRPr="008677FA">
        <w:rPr>
          <w:rFonts w:ascii="Arial" w:eastAsia="Times New Roman" w:hAnsi="Arial" w:cs="Arial"/>
          <w:sz w:val="22"/>
          <w:szCs w:val="22"/>
        </w:rPr>
        <w:t xml:space="preserve"> BOD self-evaluations are used to identify opportunities </w:t>
      </w:r>
      <w:r w:rsidR="000F43D5" w:rsidRPr="008677FA">
        <w:rPr>
          <w:rFonts w:ascii="Arial" w:eastAsia="Times New Roman" w:hAnsi="Arial" w:cs="Arial"/>
          <w:sz w:val="22"/>
          <w:szCs w:val="22"/>
        </w:rPr>
        <w:lastRenderedPageBreak/>
        <w:t xml:space="preserve">for improvement in the </w:t>
      </w:r>
      <w:r w:rsidR="008677FA" w:rsidRPr="008677FA">
        <w:rPr>
          <w:rFonts w:ascii="Arial" w:eastAsia="Times New Roman" w:hAnsi="Arial" w:cs="Arial"/>
          <w:sz w:val="22"/>
          <w:szCs w:val="22"/>
        </w:rPr>
        <w:t>L</w:t>
      </w:r>
      <w:r w:rsidR="000F43D5" w:rsidRPr="008677FA">
        <w:rPr>
          <w:rFonts w:ascii="Arial" w:eastAsia="Times New Roman" w:hAnsi="Arial" w:cs="Arial"/>
          <w:sz w:val="22"/>
          <w:szCs w:val="22"/>
        </w:rPr>
        <w:t xml:space="preserve">eadership </w:t>
      </w:r>
      <w:r w:rsidR="008677FA" w:rsidRPr="008677FA">
        <w:rPr>
          <w:rFonts w:ascii="Arial" w:eastAsia="Times New Roman" w:hAnsi="Arial" w:cs="Arial"/>
          <w:sz w:val="22"/>
          <w:szCs w:val="22"/>
        </w:rPr>
        <w:t>S</w:t>
      </w:r>
      <w:r w:rsidR="000F43D5" w:rsidRPr="008677FA">
        <w:rPr>
          <w:rFonts w:ascii="Arial" w:eastAsia="Times New Roman" w:hAnsi="Arial" w:cs="Arial"/>
          <w:sz w:val="22"/>
          <w:szCs w:val="22"/>
        </w:rPr>
        <w:t>ystem</w:t>
      </w:r>
      <w:r w:rsidR="008677FA" w:rsidRPr="008677FA">
        <w:rPr>
          <w:rFonts w:ascii="Arial" w:eastAsia="Times New Roman" w:hAnsi="Arial" w:cs="Arial"/>
          <w:sz w:val="22"/>
          <w:szCs w:val="22"/>
        </w:rPr>
        <w:t>. It</w:t>
      </w:r>
      <w:r w:rsidR="006706A6" w:rsidRPr="008677FA">
        <w:rPr>
          <w:rFonts w:ascii="Arial" w:eastAsia="Times New Roman" w:hAnsi="Arial" w:cs="Arial"/>
          <w:sz w:val="22"/>
          <w:szCs w:val="22"/>
        </w:rPr>
        <w:t xml:space="preserve"> is not clear that best practices shared through </w:t>
      </w:r>
      <w:proofErr w:type="spellStart"/>
      <w:r w:rsidR="006706A6" w:rsidRPr="008677FA">
        <w:rPr>
          <w:rFonts w:ascii="Arial" w:eastAsia="Times New Roman" w:hAnsi="Arial" w:cs="Arial"/>
          <w:sz w:val="22"/>
          <w:szCs w:val="22"/>
        </w:rPr>
        <w:t>TillingNet</w:t>
      </w:r>
      <w:proofErr w:type="spellEnd"/>
      <w:r w:rsidR="006706A6" w:rsidRPr="008677FA">
        <w:rPr>
          <w:rFonts w:ascii="Arial" w:eastAsia="Times New Roman" w:hAnsi="Arial" w:cs="Arial"/>
          <w:sz w:val="22"/>
          <w:szCs w:val="22"/>
        </w:rPr>
        <w:t xml:space="preserve"> are adopted at all applicable facilities</w:t>
      </w:r>
      <w:r w:rsidR="008677FA" w:rsidRPr="008677FA">
        <w:rPr>
          <w:rFonts w:ascii="Arial" w:eastAsia="Times New Roman" w:hAnsi="Arial" w:cs="Arial"/>
          <w:sz w:val="22"/>
          <w:szCs w:val="22"/>
        </w:rPr>
        <w:t>. In addition</w:t>
      </w:r>
      <w:r w:rsidR="006706A6" w:rsidRPr="008677FA">
        <w:rPr>
          <w:rFonts w:ascii="Arial" w:eastAsia="Times New Roman" w:hAnsi="Arial" w:cs="Arial"/>
          <w:sz w:val="22"/>
          <w:szCs w:val="22"/>
        </w:rPr>
        <w:t xml:space="preserve">, </w:t>
      </w:r>
      <w:r w:rsidR="008677FA" w:rsidRPr="008677FA">
        <w:rPr>
          <w:rFonts w:ascii="Arial" w:eastAsia="Times New Roman" w:hAnsi="Arial" w:cs="Arial"/>
          <w:sz w:val="22"/>
          <w:szCs w:val="22"/>
        </w:rPr>
        <w:t xml:space="preserve">evaluation of the learning and development system is limited, </w:t>
      </w:r>
      <w:r w:rsidR="006706A6" w:rsidRPr="008677FA">
        <w:rPr>
          <w:rFonts w:ascii="Arial" w:eastAsia="Times New Roman" w:hAnsi="Arial" w:cs="Arial"/>
          <w:sz w:val="22"/>
          <w:szCs w:val="22"/>
        </w:rPr>
        <w:t xml:space="preserve">and </w:t>
      </w:r>
      <w:r w:rsidR="00B909E0" w:rsidRPr="008677FA">
        <w:rPr>
          <w:rFonts w:ascii="Arial" w:eastAsia="Times New Roman" w:hAnsi="Arial" w:cs="Arial"/>
          <w:sz w:val="22"/>
          <w:szCs w:val="22"/>
        </w:rPr>
        <w:t>s</w:t>
      </w:r>
      <w:r w:rsidR="000F43D5" w:rsidRPr="008677FA">
        <w:rPr>
          <w:rFonts w:ascii="Arial" w:eastAsia="Times New Roman" w:hAnsi="Arial" w:cs="Arial"/>
          <w:sz w:val="22"/>
          <w:szCs w:val="22"/>
        </w:rPr>
        <w:t>everal key processes may benefit from cycles of refinement and learning</w:t>
      </w:r>
      <w:r w:rsidR="00AC1F66">
        <w:rPr>
          <w:rFonts w:ascii="Arial" w:eastAsia="Times New Roman" w:hAnsi="Arial" w:cs="Arial"/>
          <w:sz w:val="22"/>
          <w:szCs w:val="22"/>
        </w:rPr>
        <w:t>.</w:t>
      </w:r>
      <w:r w:rsidR="000F43D5" w:rsidRPr="008677FA">
        <w:rPr>
          <w:rFonts w:ascii="Arial" w:eastAsia="Times New Roman" w:hAnsi="Arial" w:cs="Arial"/>
          <w:sz w:val="22"/>
          <w:szCs w:val="22"/>
        </w:rPr>
        <w:t xml:space="preserve"> By embedding cycles of learning and improvement into </w:t>
      </w:r>
      <w:r w:rsidR="006706A6" w:rsidRPr="008677FA">
        <w:rPr>
          <w:rFonts w:ascii="Arial" w:eastAsia="Times New Roman" w:hAnsi="Arial" w:cs="Arial"/>
          <w:sz w:val="22"/>
          <w:szCs w:val="22"/>
        </w:rPr>
        <w:t xml:space="preserve">all </w:t>
      </w:r>
      <w:r w:rsidR="000F43D5" w:rsidRPr="008677FA">
        <w:rPr>
          <w:rFonts w:ascii="Arial" w:eastAsia="Times New Roman" w:hAnsi="Arial" w:cs="Arial"/>
          <w:sz w:val="22"/>
          <w:szCs w:val="22"/>
        </w:rPr>
        <w:t xml:space="preserve">key processes, the applicant may accelerate progress </w:t>
      </w:r>
      <w:r w:rsidRPr="008677FA">
        <w:rPr>
          <w:rFonts w:ascii="Arial" w:eastAsia="Times New Roman" w:hAnsi="Arial" w:cs="Arial"/>
          <w:sz w:val="22"/>
          <w:szCs w:val="22"/>
        </w:rPr>
        <w:t xml:space="preserve">toward </w:t>
      </w:r>
      <w:r w:rsidR="000F43D5" w:rsidRPr="008677FA">
        <w:rPr>
          <w:rFonts w:ascii="Arial" w:eastAsia="Times New Roman" w:hAnsi="Arial" w:cs="Arial"/>
          <w:sz w:val="22"/>
          <w:szCs w:val="22"/>
        </w:rPr>
        <w:t xml:space="preserve">and accomplishment of </w:t>
      </w:r>
      <w:r w:rsidRPr="008677FA">
        <w:rPr>
          <w:rFonts w:ascii="Arial" w:eastAsia="Times New Roman" w:hAnsi="Arial" w:cs="Arial"/>
          <w:sz w:val="22"/>
          <w:szCs w:val="22"/>
        </w:rPr>
        <w:t xml:space="preserve">its </w:t>
      </w:r>
      <w:r w:rsidR="000F43D5" w:rsidRPr="008677FA">
        <w:rPr>
          <w:rFonts w:ascii="Arial" w:eastAsia="Times New Roman" w:hAnsi="Arial" w:cs="Arial"/>
          <w:sz w:val="22"/>
          <w:szCs w:val="22"/>
        </w:rPr>
        <w:t>goals.</w:t>
      </w:r>
    </w:p>
    <w:p w:rsidR="00543AC3" w:rsidRDefault="000F43D5" w:rsidP="006323F8">
      <w:pPr>
        <w:pStyle w:val="Heading3"/>
        <w:numPr>
          <w:ilvl w:val="0"/>
          <w:numId w:val="1"/>
        </w:numPr>
        <w:divId w:val="1448312355"/>
        <w:rPr>
          <w:rFonts w:ascii="Arial" w:eastAsia="Times New Roman" w:hAnsi="Arial" w:cs="Arial"/>
        </w:rPr>
      </w:pPr>
      <w:r>
        <w:rPr>
          <w:rFonts w:ascii="Arial" w:eastAsia="Times New Roman" w:hAnsi="Arial" w:cs="Arial"/>
        </w:rPr>
        <w:t>Considering the applicant's key business/organization factors, what are the most significant strengths found in its response to results items?</w:t>
      </w:r>
    </w:p>
    <w:p w:rsidR="00543AC3" w:rsidRDefault="000F43D5" w:rsidP="006323F8">
      <w:pPr>
        <w:numPr>
          <w:ilvl w:val="1"/>
          <w:numId w:val="17"/>
        </w:numPr>
        <w:spacing w:after="240" w:afterAutospacing="0"/>
        <w:divId w:val="1448312355"/>
        <w:rPr>
          <w:rFonts w:ascii="Arial" w:eastAsia="Times New Roman" w:hAnsi="Arial" w:cs="Arial"/>
          <w:sz w:val="22"/>
          <w:szCs w:val="22"/>
        </w:rPr>
      </w:pPr>
      <w:r>
        <w:rPr>
          <w:rFonts w:ascii="Arial" w:eastAsia="Times New Roman" w:hAnsi="Arial" w:cs="Arial"/>
          <w:sz w:val="22"/>
          <w:szCs w:val="22"/>
        </w:rPr>
        <w:t>Results in several key areas support the applicant's vision of being among the top 10</w:t>
      </w:r>
      <w:r w:rsidR="00940BF7">
        <w:rPr>
          <w:rFonts w:ascii="Arial" w:eastAsia="Times New Roman" w:hAnsi="Arial" w:cs="Arial"/>
          <w:sz w:val="22"/>
          <w:szCs w:val="22"/>
        </w:rPr>
        <w:t>%</w:t>
      </w:r>
      <w:r>
        <w:rPr>
          <w:rFonts w:ascii="Arial" w:eastAsia="Times New Roman" w:hAnsi="Arial" w:cs="Arial"/>
          <w:sz w:val="22"/>
          <w:szCs w:val="22"/>
        </w:rPr>
        <w:t xml:space="preserve"> of </w:t>
      </w:r>
      <w:r w:rsidR="006A7EE4">
        <w:rPr>
          <w:rFonts w:ascii="Arial" w:eastAsia="Times New Roman" w:hAnsi="Arial" w:cs="Arial"/>
          <w:sz w:val="22"/>
          <w:szCs w:val="22"/>
        </w:rPr>
        <w:t xml:space="preserve">SNFs </w:t>
      </w:r>
      <w:r>
        <w:rPr>
          <w:rFonts w:ascii="Arial" w:eastAsia="Times New Roman" w:hAnsi="Arial" w:cs="Arial"/>
          <w:sz w:val="22"/>
          <w:szCs w:val="22"/>
        </w:rPr>
        <w:t xml:space="preserve">and </w:t>
      </w:r>
      <w:r w:rsidR="006A7EE4">
        <w:rPr>
          <w:rFonts w:ascii="Arial" w:eastAsia="Times New Roman" w:hAnsi="Arial" w:cs="Arial"/>
          <w:sz w:val="22"/>
          <w:szCs w:val="22"/>
        </w:rPr>
        <w:t>ALF</w:t>
      </w:r>
      <w:r>
        <w:rPr>
          <w:rFonts w:ascii="Arial" w:eastAsia="Times New Roman" w:hAnsi="Arial" w:cs="Arial"/>
          <w:sz w:val="22"/>
          <w:szCs w:val="22"/>
        </w:rPr>
        <w:t xml:space="preserve">s. </w:t>
      </w:r>
      <w:r w:rsidR="00B92A33">
        <w:rPr>
          <w:rFonts w:ascii="Arial" w:eastAsia="Times New Roman" w:hAnsi="Arial" w:cs="Arial"/>
          <w:sz w:val="22"/>
          <w:szCs w:val="22"/>
        </w:rPr>
        <w:t>Resident satisfaction has been favorable relative to the top 10% since 2008 for SNFs and since 2010 for assisted living. Likewise, o</w:t>
      </w:r>
      <w:r>
        <w:rPr>
          <w:rFonts w:ascii="Arial" w:eastAsia="Times New Roman" w:hAnsi="Arial" w:cs="Arial"/>
          <w:sz w:val="22"/>
          <w:szCs w:val="22"/>
        </w:rPr>
        <w:t xml:space="preserve">verall </w:t>
      </w:r>
      <w:r w:rsidR="00823AB7">
        <w:rPr>
          <w:rFonts w:ascii="Arial" w:eastAsia="Times New Roman" w:hAnsi="Arial" w:cs="Arial"/>
          <w:sz w:val="22"/>
          <w:szCs w:val="22"/>
        </w:rPr>
        <w:t>e</w:t>
      </w:r>
      <w:r>
        <w:rPr>
          <w:rFonts w:ascii="Arial" w:eastAsia="Times New Roman" w:hAnsi="Arial" w:cs="Arial"/>
          <w:sz w:val="22"/>
          <w:szCs w:val="22"/>
        </w:rPr>
        <w:t xml:space="preserve">mployee </w:t>
      </w:r>
      <w:r w:rsidR="00823AB7">
        <w:rPr>
          <w:rFonts w:ascii="Arial" w:eastAsia="Times New Roman" w:hAnsi="Arial" w:cs="Arial"/>
          <w:sz w:val="22"/>
          <w:szCs w:val="22"/>
        </w:rPr>
        <w:t>s</w:t>
      </w:r>
      <w:r>
        <w:rPr>
          <w:rFonts w:ascii="Arial" w:eastAsia="Times New Roman" w:hAnsi="Arial" w:cs="Arial"/>
          <w:sz w:val="22"/>
          <w:szCs w:val="22"/>
        </w:rPr>
        <w:t xml:space="preserve">atisfaction </w:t>
      </w:r>
      <w:r w:rsidR="00823AB7">
        <w:rPr>
          <w:rFonts w:ascii="Arial" w:eastAsia="Times New Roman" w:hAnsi="Arial" w:cs="Arial"/>
          <w:sz w:val="22"/>
          <w:szCs w:val="22"/>
        </w:rPr>
        <w:t>results have</w:t>
      </w:r>
      <w:r>
        <w:rPr>
          <w:rFonts w:ascii="Arial" w:eastAsia="Times New Roman" w:hAnsi="Arial" w:cs="Arial"/>
          <w:sz w:val="22"/>
          <w:szCs w:val="22"/>
        </w:rPr>
        <w:t xml:space="preserve"> been favorable </w:t>
      </w:r>
      <w:r w:rsidR="00823AB7">
        <w:rPr>
          <w:rFonts w:ascii="Arial" w:eastAsia="Times New Roman" w:hAnsi="Arial" w:cs="Arial"/>
          <w:sz w:val="22"/>
          <w:szCs w:val="22"/>
        </w:rPr>
        <w:t xml:space="preserve">relative </w:t>
      </w:r>
      <w:r>
        <w:rPr>
          <w:rFonts w:ascii="Arial" w:eastAsia="Times New Roman" w:hAnsi="Arial" w:cs="Arial"/>
          <w:sz w:val="22"/>
          <w:szCs w:val="22"/>
        </w:rPr>
        <w:t xml:space="preserve">to the top </w:t>
      </w:r>
      <w:proofErr w:type="spellStart"/>
      <w:r>
        <w:rPr>
          <w:rFonts w:ascii="Arial" w:eastAsia="Times New Roman" w:hAnsi="Arial" w:cs="Arial"/>
          <w:sz w:val="22"/>
          <w:szCs w:val="22"/>
        </w:rPr>
        <w:t>decile</w:t>
      </w:r>
      <w:proofErr w:type="spellEnd"/>
      <w:r>
        <w:rPr>
          <w:rFonts w:ascii="Arial" w:eastAsia="Times New Roman" w:hAnsi="Arial" w:cs="Arial"/>
          <w:sz w:val="22"/>
          <w:szCs w:val="22"/>
        </w:rPr>
        <w:t xml:space="preserve"> since 2008</w:t>
      </w:r>
      <w:r w:rsidR="00823AB7">
        <w:rPr>
          <w:rFonts w:ascii="Arial" w:eastAsia="Times New Roman" w:hAnsi="Arial" w:cs="Arial"/>
          <w:sz w:val="22"/>
          <w:szCs w:val="22"/>
        </w:rPr>
        <w:t>,</w:t>
      </w:r>
      <w:r>
        <w:rPr>
          <w:rFonts w:ascii="Arial" w:eastAsia="Times New Roman" w:hAnsi="Arial" w:cs="Arial"/>
          <w:sz w:val="22"/>
          <w:szCs w:val="22"/>
        </w:rPr>
        <w:t xml:space="preserve"> and </w:t>
      </w:r>
      <w:r w:rsidR="00823AB7">
        <w:rPr>
          <w:rFonts w:ascii="Arial" w:eastAsia="Times New Roman" w:hAnsi="Arial" w:cs="Arial"/>
          <w:sz w:val="22"/>
          <w:szCs w:val="22"/>
        </w:rPr>
        <w:t>e</w:t>
      </w:r>
      <w:r>
        <w:rPr>
          <w:rFonts w:ascii="Arial" w:eastAsia="Times New Roman" w:hAnsi="Arial" w:cs="Arial"/>
          <w:sz w:val="22"/>
          <w:szCs w:val="22"/>
        </w:rPr>
        <w:t xml:space="preserve">mployee </w:t>
      </w:r>
      <w:r w:rsidR="00823AB7">
        <w:rPr>
          <w:rFonts w:ascii="Arial" w:eastAsia="Times New Roman" w:hAnsi="Arial" w:cs="Arial"/>
          <w:sz w:val="22"/>
          <w:szCs w:val="22"/>
        </w:rPr>
        <w:t>e</w:t>
      </w:r>
      <w:r>
        <w:rPr>
          <w:rFonts w:ascii="Arial" w:eastAsia="Times New Roman" w:hAnsi="Arial" w:cs="Arial"/>
          <w:sz w:val="22"/>
          <w:szCs w:val="22"/>
        </w:rPr>
        <w:t xml:space="preserve">ngagement </w:t>
      </w:r>
      <w:r w:rsidR="00823AB7">
        <w:rPr>
          <w:rFonts w:ascii="Arial" w:eastAsia="Times New Roman" w:hAnsi="Arial" w:cs="Arial"/>
          <w:sz w:val="22"/>
          <w:szCs w:val="22"/>
        </w:rPr>
        <w:t xml:space="preserve">results </w:t>
      </w:r>
      <w:r w:rsidR="006A7EE4">
        <w:rPr>
          <w:rFonts w:ascii="Arial" w:eastAsia="Times New Roman" w:hAnsi="Arial" w:cs="Arial"/>
          <w:sz w:val="22"/>
          <w:szCs w:val="22"/>
        </w:rPr>
        <w:t>for</w:t>
      </w:r>
      <w:r>
        <w:rPr>
          <w:rFonts w:ascii="Arial" w:eastAsia="Times New Roman" w:hAnsi="Arial" w:cs="Arial"/>
          <w:sz w:val="22"/>
          <w:szCs w:val="22"/>
        </w:rPr>
        <w:t xml:space="preserve"> recommend</w:t>
      </w:r>
      <w:r w:rsidR="009B266F">
        <w:rPr>
          <w:rFonts w:ascii="Arial" w:eastAsia="Times New Roman" w:hAnsi="Arial" w:cs="Arial"/>
          <w:sz w:val="22"/>
          <w:szCs w:val="22"/>
        </w:rPr>
        <w:t>ing the</w:t>
      </w:r>
      <w:r>
        <w:rPr>
          <w:rFonts w:ascii="Arial" w:eastAsia="Times New Roman" w:hAnsi="Arial" w:cs="Arial"/>
          <w:sz w:val="22"/>
          <w:szCs w:val="22"/>
        </w:rPr>
        <w:t xml:space="preserve"> applicant to a family member are </w:t>
      </w:r>
      <w:r w:rsidR="006A7EE4">
        <w:rPr>
          <w:rFonts w:ascii="Arial" w:eastAsia="Times New Roman" w:hAnsi="Arial" w:cs="Arial"/>
          <w:sz w:val="22"/>
          <w:szCs w:val="22"/>
        </w:rPr>
        <w:t xml:space="preserve">at the </w:t>
      </w:r>
      <w:r>
        <w:rPr>
          <w:rFonts w:ascii="Arial" w:eastAsia="Times New Roman" w:hAnsi="Arial" w:cs="Arial"/>
          <w:sz w:val="22"/>
          <w:szCs w:val="22"/>
        </w:rPr>
        <w:t>best-in-class</w:t>
      </w:r>
      <w:r w:rsidR="006A7EE4">
        <w:rPr>
          <w:rFonts w:ascii="Arial" w:eastAsia="Times New Roman" w:hAnsi="Arial" w:cs="Arial"/>
          <w:sz w:val="22"/>
          <w:szCs w:val="22"/>
        </w:rPr>
        <w:t xml:space="preserve"> level</w:t>
      </w:r>
      <w:r>
        <w:rPr>
          <w:rFonts w:ascii="Arial" w:eastAsia="Times New Roman" w:hAnsi="Arial" w:cs="Arial"/>
          <w:sz w:val="22"/>
          <w:szCs w:val="22"/>
        </w:rPr>
        <w:t xml:space="preserve">. </w:t>
      </w:r>
      <w:r w:rsidR="006A7EE4">
        <w:rPr>
          <w:rFonts w:ascii="Arial" w:eastAsia="Times New Roman" w:hAnsi="Arial" w:cs="Arial"/>
          <w:sz w:val="22"/>
          <w:szCs w:val="22"/>
        </w:rPr>
        <w:t>The o</w:t>
      </w:r>
      <w:r>
        <w:rPr>
          <w:rFonts w:ascii="Arial" w:eastAsia="Times New Roman" w:hAnsi="Arial" w:cs="Arial"/>
          <w:sz w:val="22"/>
          <w:szCs w:val="22"/>
        </w:rPr>
        <w:t>rganization</w:t>
      </w:r>
      <w:r w:rsidR="006A7EE4">
        <w:rPr>
          <w:rFonts w:ascii="Arial" w:eastAsia="Times New Roman" w:hAnsi="Arial" w:cs="Arial"/>
          <w:sz w:val="22"/>
          <w:szCs w:val="22"/>
        </w:rPr>
        <w:t xml:space="preserve">’s </w:t>
      </w:r>
      <w:r>
        <w:rPr>
          <w:rFonts w:ascii="Arial" w:eastAsia="Times New Roman" w:hAnsi="Arial" w:cs="Arial"/>
          <w:sz w:val="22"/>
          <w:szCs w:val="22"/>
        </w:rPr>
        <w:t>focus on patient safety and publicly reported measures contribute to</w:t>
      </w:r>
      <w:r w:rsidR="006A7EE4">
        <w:rPr>
          <w:rFonts w:ascii="Arial" w:eastAsia="Times New Roman" w:hAnsi="Arial" w:cs="Arial"/>
          <w:sz w:val="22"/>
          <w:szCs w:val="22"/>
        </w:rPr>
        <w:t xml:space="preserve"> its</w:t>
      </w:r>
      <w:r>
        <w:rPr>
          <w:rFonts w:ascii="Arial" w:eastAsia="Times New Roman" w:hAnsi="Arial" w:cs="Arial"/>
          <w:sz w:val="22"/>
          <w:szCs w:val="22"/>
        </w:rPr>
        <w:t xml:space="preserve"> top</w:t>
      </w:r>
      <w:r w:rsidR="006A7EE4">
        <w:rPr>
          <w:rFonts w:ascii="Arial" w:eastAsia="Times New Roman" w:hAnsi="Arial" w:cs="Arial"/>
          <w:sz w:val="22"/>
          <w:szCs w:val="22"/>
        </w:rPr>
        <w:t>-</w:t>
      </w:r>
      <w:proofErr w:type="spellStart"/>
      <w:r>
        <w:rPr>
          <w:rFonts w:ascii="Arial" w:eastAsia="Times New Roman" w:hAnsi="Arial" w:cs="Arial"/>
          <w:sz w:val="22"/>
          <w:szCs w:val="22"/>
        </w:rPr>
        <w:t>decile</w:t>
      </w:r>
      <w:proofErr w:type="spellEnd"/>
      <w:r>
        <w:rPr>
          <w:rFonts w:ascii="Arial" w:eastAsia="Times New Roman" w:hAnsi="Arial" w:cs="Arial"/>
          <w:sz w:val="22"/>
          <w:szCs w:val="22"/>
        </w:rPr>
        <w:t xml:space="preserve"> performance </w:t>
      </w:r>
      <w:r w:rsidR="006A7EE4">
        <w:rPr>
          <w:rFonts w:ascii="Arial" w:eastAsia="Times New Roman" w:hAnsi="Arial" w:cs="Arial"/>
          <w:sz w:val="22"/>
          <w:szCs w:val="22"/>
        </w:rPr>
        <w:t xml:space="preserve">on the </w:t>
      </w:r>
      <w:r>
        <w:rPr>
          <w:rFonts w:ascii="Arial" w:eastAsia="Times New Roman" w:hAnsi="Arial" w:cs="Arial"/>
          <w:sz w:val="22"/>
          <w:szCs w:val="22"/>
        </w:rPr>
        <w:t xml:space="preserve">skilled nursing </w:t>
      </w:r>
      <w:r w:rsidR="006A7EE4">
        <w:rPr>
          <w:rFonts w:ascii="Arial" w:eastAsia="Times New Roman" w:hAnsi="Arial" w:cs="Arial"/>
          <w:sz w:val="22"/>
          <w:szCs w:val="22"/>
        </w:rPr>
        <w:t xml:space="preserve">measure of the </w:t>
      </w:r>
      <w:r>
        <w:rPr>
          <w:rFonts w:ascii="Arial" w:eastAsia="Times New Roman" w:hAnsi="Arial" w:cs="Arial"/>
          <w:sz w:val="22"/>
          <w:szCs w:val="22"/>
        </w:rPr>
        <w:t xml:space="preserve">pressure ulcer rate. </w:t>
      </w:r>
    </w:p>
    <w:p w:rsidR="00543AC3" w:rsidRDefault="000F43D5" w:rsidP="006323F8">
      <w:pPr>
        <w:numPr>
          <w:ilvl w:val="1"/>
          <w:numId w:val="17"/>
        </w:numPr>
        <w:divId w:val="1448312355"/>
        <w:rPr>
          <w:rFonts w:ascii="Arial" w:eastAsia="Times New Roman" w:hAnsi="Arial" w:cs="Arial"/>
          <w:sz w:val="22"/>
          <w:szCs w:val="22"/>
        </w:rPr>
      </w:pPr>
      <w:r>
        <w:rPr>
          <w:rFonts w:ascii="Arial" w:eastAsia="Times New Roman" w:hAnsi="Arial" w:cs="Arial"/>
          <w:sz w:val="22"/>
          <w:szCs w:val="22"/>
        </w:rPr>
        <w:t xml:space="preserve">Several key organizational performance results demonstrate favorable trends in support of the organization's mission. </w:t>
      </w:r>
      <w:r w:rsidR="00AC1F66">
        <w:rPr>
          <w:rFonts w:ascii="Arial" w:eastAsia="Times New Roman" w:hAnsi="Arial" w:cs="Arial"/>
          <w:sz w:val="22"/>
          <w:szCs w:val="22"/>
        </w:rPr>
        <w:t>These include financial and market m</w:t>
      </w:r>
      <w:r>
        <w:rPr>
          <w:rFonts w:ascii="Arial" w:eastAsia="Times New Roman" w:hAnsi="Arial" w:cs="Arial"/>
          <w:sz w:val="22"/>
          <w:szCs w:val="22"/>
        </w:rPr>
        <w:t xml:space="preserve">easures </w:t>
      </w:r>
      <w:r w:rsidR="00AC1F66">
        <w:rPr>
          <w:rFonts w:ascii="Arial" w:eastAsia="Times New Roman" w:hAnsi="Arial" w:cs="Arial"/>
          <w:sz w:val="22"/>
          <w:szCs w:val="22"/>
        </w:rPr>
        <w:t>such as</w:t>
      </w:r>
      <w:r>
        <w:rPr>
          <w:rFonts w:ascii="Arial" w:eastAsia="Times New Roman" w:hAnsi="Arial" w:cs="Arial"/>
          <w:sz w:val="22"/>
          <w:szCs w:val="22"/>
        </w:rPr>
        <w:t xml:space="preserve"> </w:t>
      </w:r>
      <w:r w:rsidR="00B92A33">
        <w:rPr>
          <w:rFonts w:ascii="Arial" w:eastAsia="Times New Roman" w:hAnsi="Arial" w:cs="Arial"/>
          <w:sz w:val="22"/>
          <w:szCs w:val="22"/>
        </w:rPr>
        <w:t xml:space="preserve">Overall Operating Margin (Figure 7.5-1), </w:t>
      </w:r>
      <w:r>
        <w:rPr>
          <w:rFonts w:ascii="Arial" w:eastAsia="Times New Roman" w:hAnsi="Arial" w:cs="Arial"/>
          <w:sz w:val="22"/>
          <w:szCs w:val="22"/>
        </w:rPr>
        <w:t>Days in Accounts Receivable (Figure 7.5-7), Days Cash on Hand (Figure 7.5-8)</w:t>
      </w:r>
      <w:r w:rsidR="006A7EE4">
        <w:rPr>
          <w:rFonts w:ascii="Arial" w:eastAsia="Times New Roman" w:hAnsi="Arial" w:cs="Arial"/>
          <w:sz w:val="22"/>
          <w:szCs w:val="22"/>
        </w:rPr>
        <w:t>,</w:t>
      </w:r>
      <w:r>
        <w:rPr>
          <w:rFonts w:ascii="Arial" w:eastAsia="Times New Roman" w:hAnsi="Arial" w:cs="Arial"/>
          <w:sz w:val="22"/>
          <w:szCs w:val="22"/>
        </w:rPr>
        <w:t xml:space="preserve"> Overall Debt to Equity (Figure 7.5-12)</w:t>
      </w:r>
      <w:r w:rsidR="00AC1F66">
        <w:rPr>
          <w:rFonts w:ascii="Arial" w:eastAsia="Times New Roman" w:hAnsi="Arial" w:cs="Arial"/>
          <w:sz w:val="22"/>
          <w:szCs w:val="22"/>
        </w:rPr>
        <w:t>,</w:t>
      </w:r>
      <w:r>
        <w:rPr>
          <w:rFonts w:ascii="Arial" w:eastAsia="Times New Roman" w:hAnsi="Arial" w:cs="Arial"/>
          <w:sz w:val="22"/>
          <w:szCs w:val="22"/>
        </w:rPr>
        <w:t xml:space="preserve"> </w:t>
      </w:r>
      <w:r w:rsidR="00AC1F66">
        <w:rPr>
          <w:rFonts w:ascii="Arial" w:eastAsia="Times New Roman" w:hAnsi="Arial" w:cs="Arial"/>
          <w:sz w:val="22"/>
          <w:szCs w:val="22"/>
        </w:rPr>
        <w:t xml:space="preserve">and </w:t>
      </w:r>
      <w:r>
        <w:rPr>
          <w:rFonts w:ascii="Arial" w:eastAsia="Times New Roman" w:hAnsi="Arial" w:cs="Arial"/>
          <w:sz w:val="22"/>
          <w:szCs w:val="22"/>
        </w:rPr>
        <w:t>Overall Occupancy Rate and Occupancy Rate by Service Offering (Figures 7.5-4</w:t>
      </w:r>
      <w:r w:rsidR="006A7EE4">
        <w:rPr>
          <w:rFonts w:ascii="Arial" w:eastAsia="Times New Roman" w:hAnsi="Arial" w:cs="Arial"/>
          <w:sz w:val="22"/>
          <w:szCs w:val="22"/>
        </w:rPr>
        <w:t xml:space="preserve"> and</w:t>
      </w:r>
      <w:r>
        <w:rPr>
          <w:rFonts w:ascii="Arial" w:eastAsia="Times New Roman" w:hAnsi="Arial" w:cs="Arial"/>
          <w:sz w:val="22"/>
          <w:szCs w:val="22"/>
        </w:rPr>
        <w:t xml:space="preserve"> 7.5-5)</w:t>
      </w:r>
      <w:r w:rsidR="00AC1F66">
        <w:rPr>
          <w:rFonts w:ascii="Arial" w:eastAsia="Times New Roman" w:hAnsi="Arial" w:cs="Arial"/>
          <w:sz w:val="22"/>
          <w:szCs w:val="22"/>
        </w:rPr>
        <w:t>;</w:t>
      </w:r>
      <w:r>
        <w:rPr>
          <w:rFonts w:ascii="Arial" w:eastAsia="Times New Roman" w:hAnsi="Arial" w:cs="Arial"/>
          <w:sz w:val="22"/>
          <w:szCs w:val="22"/>
        </w:rPr>
        <w:t xml:space="preserve"> </w:t>
      </w:r>
      <w:r w:rsidR="00AC1F66">
        <w:rPr>
          <w:rFonts w:ascii="Arial" w:eastAsia="Times New Roman" w:hAnsi="Arial" w:cs="Arial"/>
          <w:sz w:val="22"/>
          <w:szCs w:val="22"/>
        </w:rPr>
        <w:t>p</w:t>
      </w:r>
      <w:r>
        <w:rPr>
          <w:rFonts w:ascii="Arial" w:eastAsia="Times New Roman" w:hAnsi="Arial" w:cs="Arial"/>
          <w:sz w:val="22"/>
          <w:szCs w:val="22"/>
        </w:rPr>
        <w:t xml:space="preserve">atient-focused health care outcomes such as results </w:t>
      </w:r>
      <w:r w:rsidR="00AC1F66">
        <w:rPr>
          <w:rFonts w:ascii="Arial" w:eastAsia="Times New Roman" w:hAnsi="Arial" w:cs="Arial"/>
          <w:sz w:val="22"/>
          <w:szCs w:val="22"/>
        </w:rPr>
        <w:t>on</w:t>
      </w:r>
      <w:r>
        <w:rPr>
          <w:rFonts w:ascii="Arial" w:eastAsia="Times New Roman" w:hAnsi="Arial" w:cs="Arial"/>
          <w:sz w:val="22"/>
          <w:szCs w:val="22"/>
        </w:rPr>
        <w:t xml:space="preserve"> advance directives, pain reduction, and vaccination</w:t>
      </w:r>
      <w:r w:rsidR="00066D7B">
        <w:rPr>
          <w:rFonts w:ascii="Arial" w:eastAsia="Times New Roman" w:hAnsi="Arial" w:cs="Arial"/>
          <w:sz w:val="22"/>
          <w:szCs w:val="22"/>
        </w:rPr>
        <w:t>s (Figures 7.1-2 through 7.1-4 and 7.1-8)</w:t>
      </w:r>
      <w:r w:rsidR="00AC1F66">
        <w:rPr>
          <w:rFonts w:ascii="Arial" w:eastAsia="Times New Roman" w:hAnsi="Arial" w:cs="Arial"/>
          <w:sz w:val="22"/>
          <w:szCs w:val="22"/>
        </w:rPr>
        <w:t xml:space="preserve">; </w:t>
      </w:r>
      <w:r>
        <w:rPr>
          <w:rFonts w:ascii="Arial" w:eastAsia="Times New Roman" w:hAnsi="Arial" w:cs="Arial"/>
          <w:sz w:val="22"/>
          <w:szCs w:val="22"/>
        </w:rPr>
        <w:t>resident satisfaction and engagement results</w:t>
      </w:r>
      <w:r w:rsidR="00066D7B">
        <w:rPr>
          <w:rFonts w:ascii="Arial" w:eastAsia="Times New Roman" w:hAnsi="Arial" w:cs="Arial"/>
          <w:sz w:val="22"/>
          <w:szCs w:val="22"/>
        </w:rPr>
        <w:t xml:space="preserve"> (Figures 7.2-1 through 7.2-4)</w:t>
      </w:r>
      <w:r w:rsidR="00AC1F66">
        <w:rPr>
          <w:rFonts w:ascii="Arial" w:eastAsia="Times New Roman" w:hAnsi="Arial" w:cs="Arial"/>
          <w:sz w:val="22"/>
          <w:szCs w:val="22"/>
        </w:rPr>
        <w:t>; and</w:t>
      </w:r>
      <w:r>
        <w:rPr>
          <w:rFonts w:ascii="Arial" w:eastAsia="Times New Roman" w:hAnsi="Arial" w:cs="Arial"/>
          <w:sz w:val="22"/>
          <w:szCs w:val="22"/>
        </w:rPr>
        <w:t xml:space="preserve"> </w:t>
      </w:r>
      <w:r w:rsidR="00D31EFA">
        <w:rPr>
          <w:rFonts w:ascii="Arial" w:eastAsia="Times New Roman" w:hAnsi="Arial" w:cs="Arial"/>
          <w:sz w:val="22"/>
          <w:szCs w:val="22"/>
        </w:rPr>
        <w:t>C</w:t>
      </w:r>
      <w:r>
        <w:rPr>
          <w:rFonts w:ascii="Arial" w:eastAsia="Times New Roman" w:hAnsi="Arial" w:cs="Arial"/>
          <w:sz w:val="22"/>
          <w:szCs w:val="22"/>
        </w:rPr>
        <w:t xml:space="preserve">ommunity </w:t>
      </w:r>
      <w:r w:rsidR="00D31EFA">
        <w:rPr>
          <w:rFonts w:ascii="Arial" w:eastAsia="Times New Roman" w:hAnsi="Arial" w:cs="Arial"/>
          <w:sz w:val="22"/>
          <w:szCs w:val="22"/>
        </w:rPr>
        <w:t>S</w:t>
      </w:r>
      <w:r>
        <w:rPr>
          <w:rFonts w:ascii="Arial" w:eastAsia="Times New Roman" w:hAnsi="Arial" w:cs="Arial"/>
          <w:sz w:val="22"/>
          <w:szCs w:val="22"/>
        </w:rPr>
        <w:t xml:space="preserve">upport </w:t>
      </w:r>
      <w:r w:rsidR="00D31EFA">
        <w:rPr>
          <w:rFonts w:ascii="Arial" w:eastAsia="Times New Roman" w:hAnsi="Arial" w:cs="Arial"/>
          <w:sz w:val="22"/>
          <w:szCs w:val="22"/>
        </w:rPr>
        <w:t>A</w:t>
      </w:r>
      <w:r>
        <w:rPr>
          <w:rFonts w:ascii="Arial" w:eastAsia="Times New Roman" w:hAnsi="Arial" w:cs="Arial"/>
          <w:sz w:val="22"/>
          <w:szCs w:val="22"/>
        </w:rPr>
        <w:t xml:space="preserve">ctivities (Figure 7.4-9). </w:t>
      </w:r>
    </w:p>
    <w:p w:rsidR="00543AC3" w:rsidRDefault="000F43D5" w:rsidP="006323F8">
      <w:pPr>
        <w:pStyle w:val="Heading3"/>
        <w:numPr>
          <w:ilvl w:val="0"/>
          <w:numId w:val="1"/>
        </w:numPr>
        <w:divId w:val="1448312355"/>
        <w:rPr>
          <w:rFonts w:ascii="Arial" w:eastAsia="Times New Roman" w:hAnsi="Arial" w:cs="Arial"/>
        </w:rPr>
      </w:pPr>
      <w:r>
        <w:rPr>
          <w:rFonts w:ascii="Arial" w:eastAsia="Times New Roman" w:hAnsi="Arial" w:cs="Arial"/>
        </w:rPr>
        <w:t xml:space="preserve">Considering the applicant's key business/organization factors, what are the most significant opportunities, vulnerabilities, and/or gaps (related to data, comparisons, </w:t>
      </w:r>
      <w:proofErr w:type="gramStart"/>
      <w:r>
        <w:rPr>
          <w:rFonts w:ascii="Arial" w:eastAsia="Times New Roman" w:hAnsi="Arial" w:cs="Arial"/>
        </w:rPr>
        <w:t>linkages</w:t>
      </w:r>
      <w:proofErr w:type="gramEnd"/>
      <w:r>
        <w:rPr>
          <w:rFonts w:ascii="Arial" w:eastAsia="Times New Roman" w:hAnsi="Arial" w:cs="Arial"/>
        </w:rPr>
        <w:t>) found in its response to results items?</w:t>
      </w:r>
    </w:p>
    <w:p w:rsidR="00543AC3" w:rsidRDefault="00BE25F3" w:rsidP="006323F8">
      <w:pPr>
        <w:numPr>
          <w:ilvl w:val="1"/>
          <w:numId w:val="16"/>
        </w:numPr>
        <w:spacing w:after="240" w:afterAutospacing="0"/>
        <w:divId w:val="1448312355"/>
        <w:rPr>
          <w:rFonts w:ascii="Arial" w:eastAsia="Times New Roman" w:hAnsi="Arial" w:cs="Arial"/>
          <w:sz w:val="22"/>
          <w:szCs w:val="22"/>
        </w:rPr>
      </w:pPr>
      <w:r>
        <w:rPr>
          <w:rFonts w:ascii="Arial" w:eastAsia="Times New Roman" w:hAnsi="Arial" w:cs="Arial"/>
          <w:sz w:val="22"/>
          <w:szCs w:val="22"/>
        </w:rPr>
        <w:t xml:space="preserve">The applicant </w:t>
      </w:r>
      <w:r w:rsidR="009B266F">
        <w:rPr>
          <w:rFonts w:ascii="Arial" w:eastAsia="Times New Roman" w:hAnsi="Arial" w:cs="Arial"/>
          <w:sz w:val="22"/>
          <w:szCs w:val="22"/>
        </w:rPr>
        <w:t xml:space="preserve">does not report </w:t>
      </w:r>
      <w:r>
        <w:rPr>
          <w:rFonts w:ascii="Arial" w:eastAsia="Times New Roman" w:hAnsi="Arial" w:cs="Arial"/>
          <w:sz w:val="22"/>
          <w:szCs w:val="22"/>
        </w:rPr>
        <w:t>p</w:t>
      </w:r>
      <w:r w:rsidR="000F43D5">
        <w:rPr>
          <w:rFonts w:ascii="Arial" w:eastAsia="Times New Roman" w:hAnsi="Arial" w:cs="Arial"/>
          <w:sz w:val="22"/>
          <w:szCs w:val="22"/>
        </w:rPr>
        <w:t xml:space="preserve">erformance results </w:t>
      </w:r>
      <w:r w:rsidR="009B266F">
        <w:rPr>
          <w:rFonts w:ascii="Arial" w:eastAsia="Times New Roman" w:hAnsi="Arial" w:cs="Arial"/>
          <w:sz w:val="22"/>
          <w:szCs w:val="22"/>
        </w:rPr>
        <w:t>that are relevant to the accomplishment of its mission</w:t>
      </w:r>
      <w:r w:rsidR="000F43D5">
        <w:rPr>
          <w:rFonts w:ascii="Arial" w:eastAsia="Times New Roman" w:hAnsi="Arial" w:cs="Arial"/>
          <w:sz w:val="22"/>
          <w:szCs w:val="22"/>
        </w:rPr>
        <w:t>. For example, results of annual B</w:t>
      </w:r>
      <w:r w:rsidR="006A7EE4">
        <w:rPr>
          <w:rFonts w:ascii="Arial" w:eastAsia="Times New Roman" w:hAnsi="Arial" w:cs="Arial"/>
          <w:sz w:val="22"/>
          <w:szCs w:val="22"/>
        </w:rPr>
        <w:t>OD</w:t>
      </w:r>
      <w:r w:rsidR="000F43D5">
        <w:rPr>
          <w:rFonts w:ascii="Arial" w:eastAsia="Times New Roman" w:hAnsi="Arial" w:cs="Arial"/>
          <w:sz w:val="22"/>
          <w:szCs w:val="22"/>
        </w:rPr>
        <w:t xml:space="preserve"> self-evaluations, internal and external audits, charitable donations, and efforts to develop organizational leaders are not provided</w:t>
      </w:r>
      <w:r w:rsidR="00566D54">
        <w:rPr>
          <w:rFonts w:ascii="Arial" w:eastAsia="Times New Roman" w:hAnsi="Arial" w:cs="Arial"/>
          <w:sz w:val="22"/>
          <w:szCs w:val="22"/>
        </w:rPr>
        <w:t>, and m</w:t>
      </w:r>
      <w:r w:rsidR="000F43D5">
        <w:rPr>
          <w:rFonts w:ascii="Arial" w:eastAsia="Times New Roman" w:hAnsi="Arial" w:cs="Arial"/>
          <w:sz w:val="22"/>
          <w:szCs w:val="22"/>
        </w:rPr>
        <w:t xml:space="preserve">edical error reduction results are limited to pharmacy errors. The applicant is </w:t>
      </w:r>
      <w:r w:rsidR="00566D54">
        <w:rPr>
          <w:rFonts w:ascii="Arial" w:eastAsia="Times New Roman" w:hAnsi="Arial" w:cs="Arial"/>
          <w:sz w:val="22"/>
          <w:szCs w:val="22"/>
        </w:rPr>
        <w:t xml:space="preserve">also </w:t>
      </w:r>
      <w:r w:rsidR="000F43D5">
        <w:rPr>
          <w:rFonts w:ascii="Arial" w:eastAsia="Times New Roman" w:hAnsi="Arial" w:cs="Arial"/>
          <w:sz w:val="22"/>
          <w:szCs w:val="22"/>
        </w:rPr>
        <w:t xml:space="preserve">missing </w:t>
      </w:r>
      <w:r w:rsidR="00566D54">
        <w:rPr>
          <w:rFonts w:ascii="Arial" w:eastAsia="Times New Roman" w:hAnsi="Arial" w:cs="Arial"/>
          <w:sz w:val="22"/>
          <w:szCs w:val="22"/>
        </w:rPr>
        <w:t xml:space="preserve">results on </w:t>
      </w:r>
      <w:r w:rsidR="000F43D5">
        <w:rPr>
          <w:rFonts w:ascii="Arial" w:eastAsia="Times New Roman" w:hAnsi="Arial" w:cs="Arial"/>
          <w:sz w:val="22"/>
          <w:szCs w:val="22"/>
        </w:rPr>
        <w:t xml:space="preserve">workforce climate and development </w:t>
      </w:r>
      <w:r>
        <w:rPr>
          <w:rFonts w:ascii="Arial" w:eastAsia="Times New Roman" w:hAnsi="Arial" w:cs="Arial"/>
          <w:sz w:val="22"/>
          <w:szCs w:val="22"/>
        </w:rPr>
        <w:t>for most areas</w:t>
      </w:r>
      <w:r w:rsidR="000F43D5">
        <w:rPr>
          <w:rFonts w:ascii="Arial" w:eastAsia="Times New Roman" w:hAnsi="Arial" w:cs="Arial"/>
          <w:sz w:val="22"/>
          <w:szCs w:val="22"/>
        </w:rPr>
        <w:t>, including workforce health, safety</w:t>
      </w:r>
      <w:r>
        <w:rPr>
          <w:rFonts w:ascii="Arial" w:eastAsia="Times New Roman" w:hAnsi="Arial" w:cs="Arial"/>
          <w:sz w:val="22"/>
          <w:szCs w:val="22"/>
        </w:rPr>
        <w:t>,</w:t>
      </w:r>
      <w:r w:rsidR="000F43D5">
        <w:rPr>
          <w:rFonts w:ascii="Arial" w:eastAsia="Times New Roman" w:hAnsi="Arial" w:cs="Arial"/>
          <w:sz w:val="22"/>
          <w:szCs w:val="22"/>
        </w:rPr>
        <w:t xml:space="preserve"> and security</w:t>
      </w:r>
      <w:r w:rsidR="00566D54">
        <w:rPr>
          <w:rFonts w:ascii="Arial" w:eastAsia="Times New Roman" w:hAnsi="Arial" w:cs="Arial"/>
          <w:sz w:val="22"/>
          <w:szCs w:val="22"/>
        </w:rPr>
        <w:t xml:space="preserve">; </w:t>
      </w:r>
      <w:r w:rsidR="006A7EE4">
        <w:rPr>
          <w:rFonts w:ascii="Arial" w:eastAsia="Times New Roman" w:hAnsi="Arial" w:cs="Arial"/>
          <w:sz w:val="22"/>
          <w:szCs w:val="22"/>
        </w:rPr>
        <w:t>r</w:t>
      </w:r>
      <w:r w:rsidR="000F43D5">
        <w:rPr>
          <w:rFonts w:ascii="Arial" w:eastAsia="Times New Roman" w:hAnsi="Arial" w:cs="Arial"/>
          <w:sz w:val="22"/>
          <w:szCs w:val="22"/>
        </w:rPr>
        <w:t>esident</w:t>
      </w:r>
      <w:r>
        <w:rPr>
          <w:rFonts w:ascii="Arial" w:eastAsia="Times New Roman" w:hAnsi="Arial" w:cs="Arial"/>
          <w:sz w:val="22"/>
          <w:szCs w:val="22"/>
        </w:rPr>
        <w:t>s’</w:t>
      </w:r>
      <w:r w:rsidR="000F43D5">
        <w:rPr>
          <w:rFonts w:ascii="Arial" w:eastAsia="Times New Roman" w:hAnsi="Arial" w:cs="Arial"/>
          <w:sz w:val="22"/>
          <w:szCs w:val="22"/>
        </w:rPr>
        <w:t xml:space="preserve"> and other stakeholder</w:t>
      </w:r>
      <w:r>
        <w:rPr>
          <w:rFonts w:ascii="Arial" w:eastAsia="Times New Roman" w:hAnsi="Arial" w:cs="Arial"/>
          <w:sz w:val="22"/>
          <w:szCs w:val="22"/>
        </w:rPr>
        <w:t>s’</w:t>
      </w:r>
      <w:r w:rsidR="000F43D5">
        <w:rPr>
          <w:rFonts w:ascii="Arial" w:eastAsia="Times New Roman" w:hAnsi="Arial" w:cs="Arial"/>
          <w:sz w:val="22"/>
          <w:szCs w:val="22"/>
        </w:rPr>
        <w:t xml:space="preserve"> dissatisfaction</w:t>
      </w:r>
      <w:r w:rsidR="00566D54">
        <w:rPr>
          <w:rFonts w:ascii="Arial" w:eastAsia="Times New Roman" w:hAnsi="Arial" w:cs="Arial"/>
          <w:sz w:val="22"/>
          <w:szCs w:val="22"/>
        </w:rPr>
        <w:t>; and</w:t>
      </w:r>
      <w:r w:rsidR="006A7EE4">
        <w:rPr>
          <w:rFonts w:ascii="Arial" w:eastAsia="Times New Roman" w:hAnsi="Arial" w:cs="Arial"/>
          <w:sz w:val="22"/>
          <w:szCs w:val="22"/>
        </w:rPr>
        <w:t xml:space="preserve"> </w:t>
      </w:r>
      <w:r w:rsidR="000F43D5">
        <w:rPr>
          <w:rFonts w:ascii="Arial" w:eastAsia="Times New Roman" w:hAnsi="Arial" w:cs="Arial"/>
          <w:sz w:val="22"/>
          <w:szCs w:val="22"/>
        </w:rPr>
        <w:t xml:space="preserve">engagement/satisfaction of volunteers and credentialed physicians. Without monitoring all relevant performance results, the applicant may have undetected vulnerabilities that </w:t>
      </w:r>
      <w:r w:rsidR="006A7EE4">
        <w:rPr>
          <w:rFonts w:ascii="Arial" w:eastAsia="Times New Roman" w:hAnsi="Arial" w:cs="Arial"/>
          <w:sz w:val="22"/>
          <w:szCs w:val="22"/>
        </w:rPr>
        <w:t>may limit</w:t>
      </w:r>
      <w:r w:rsidR="009B266F">
        <w:rPr>
          <w:rFonts w:ascii="Arial" w:eastAsia="Times New Roman" w:hAnsi="Arial" w:cs="Arial"/>
          <w:sz w:val="22"/>
          <w:szCs w:val="22"/>
        </w:rPr>
        <w:t xml:space="preserve"> progress toward</w:t>
      </w:r>
      <w:r w:rsidR="006A7EE4">
        <w:rPr>
          <w:rFonts w:ascii="Arial" w:eastAsia="Times New Roman" w:hAnsi="Arial" w:cs="Arial"/>
          <w:sz w:val="22"/>
          <w:szCs w:val="22"/>
        </w:rPr>
        <w:t xml:space="preserve"> </w:t>
      </w:r>
      <w:r w:rsidR="000F43D5">
        <w:rPr>
          <w:rFonts w:ascii="Arial" w:eastAsia="Times New Roman" w:hAnsi="Arial" w:cs="Arial"/>
          <w:sz w:val="22"/>
          <w:szCs w:val="22"/>
        </w:rPr>
        <w:t>its vision to be a top choice for care.</w:t>
      </w:r>
    </w:p>
    <w:p w:rsidR="00543AC3" w:rsidRDefault="006A7EE4" w:rsidP="006323F8">
      <w:pPr>
        <w:numPr>
          <w:ilvl w:val="1"/>
          <w:numId w:val="16"/>
        </w:numPr>
        <w:spacing w:after="240" w:afterAutospacing="0"/>
        <w:divId w:val="1448312355"/>
        <w:rPr>
          <w:rFonts w:ascii="Arial" w:eastAsia="Times New Roman" w:hAnsi="Arial" w:cs="Arial"/>
          <w:sz w:val="22"/>
          <w:szCs w:val="22"/>
        </w:rPr>
      </w:pPr>
      <w:r>
        <w:rPr>
          <w:rFonts w:ascii="Arial" w:eastAsia="Times New Roman" w:hAnsi="Arial" w:cs="Arial"/>
          <w:sz w:val="22"/>
          <w:szCs w:val="22"/>
        </w:rPr>
        <w:t xml:space="preserve">The applicant </w:t>
      </w:r>
      <w:r w:rsidR="009B266F">
        <w:rPr>
          <w:rFonts w:ascii="Arial" w:eastAsia="Times New Roman" w:hAnsi="Arial" w:cs="Arial"/>
          <w:sz w:val="22"/>
          <w:szCs w:val="22"/>
        </w:rPr>
        <w:t xml:space="preserve">does not </w:t>
      </w:r>
      <w:r>
        <w:rPr>
          <w:rFonts w:ascii="Arial" w:eastAsia="Times New Roman" w:hAnsi="Arial" w:cs="Arial"/>
          <w:sz w:val="22"/>
          <w:szCs w:val="22"/>
        </w:rPr>
        <w:t>s</w:t>
      </w:r>
      <w:r w:rsidR="000F43D5">
        <w:rPr>
          <w:rFonts w:ascii="Arial" w:eastAsia="Times New Roman" w:hAnsi="Arial" w:cs="Arial"/>
          <w:sz w:val="22"/>
          <w:szCs w:val="22"/>
        </w:rPr>
        <w:t xml:space="preserve">egment results for several areas </w:t>
      </w:r>
      <w:r w:rsidR="00800E7C">
        <w:rPr>
          <w:rFonts w:ascii="Arial" w:eastAsia="Times New Roman" w:hAnsi="Arial" w:cs="Arial"/>
          <w:sz w:val="22"/>
          <w:szCs w:val="22"/>
        </w:rPr>
        <w:t>it has identified as</w:t>
      </w:r>
      <w:r w:rsidR="000F43D5">
        <w:rPr>
          <w:rFonts w:ascii="Arial" w:eastAsia="Times New Roman" w:hAnsi="Arial" w:cs="Arial"/>
          <w:sz w:val="22"/>
          <w:szCs w:val="22"/>
        </w:rPr>
        <w:t xml:space="preserve"> importan</w:t>
      </w:r>
      <w:r w:rsidR="00800E7C">
        <w:rPr>
          <w:rFonts w:ascii="Arial" w:eastAsia="Times New Roman" w:hAnsi="Arial" w:cs="Arial"/>
          <w:sz w:val="22"/>
          <w:szCs w:val="22"/>
        </w:rPr>
        <w:t>t</w:t>
      </w:r>
      <w:r w:rsidR="000F43D5">
        <w:rPr>
          <w:rFonts w:ascii="Arial" w:eastAsia="Times New Roman" w:hAnsi="Arial" w:cs="Arial"/>
          <w:sz w:val="22"/>
          <w:szCs w:val="22"/>
        </w:rPr>
        <w:t>. For example, the applicant identifies a growing market of patients with dementia and traumatic brain injury</w:t>
      </w:r>
      <w:r>
        <w:rPr>
          <w:rFonts w:ascii="Arial" w:eastAsia="Times New Roman" w:hAnsi="Arial" w:cs="Arial"/>
          <w:sz w:val="22"/>
          <w:szCs w:val="22"/>
        </w:rPr>
        <w:t>, but it does not provide</w:t>
      </w:r>
      <w:r w:rsidR="000F43D5">
        <w:rPr>
          <w:rFonts w:ascii="Arial" w:eastAsia="Times New Roman" w:hAnsi="Arial" w:cs="Arial"/>
          <w:sz w:val="22"/>
          <w:szCs w:val="22"/>
        </w:rPr>
        <w:t xml:space="preserve"> customer engagement or </w:t>
      </w:r>
      <w:r w:rsidR="00B92A33">
        <w:rPr>
          <w:rFonts w:ascii="Arial" w:eastAsia="Times New Roman" w:hAnsi="Arial" w:cs="Arial"/>
          <w:sz w:val="22"/>
          <w:szCs w:val="22"/>
        </w:rPr>
        <w:t>financial</w:t>
      </w:r>
      <w:r w:rsidR="000F43D5">
        <w:rPr>
          <w:rFonts w:ascii="Arial" w:eastAsia="Times New Roman" w:hAnsi="Arial" w:cs="Arial"/>
          <w:sz w:val="22"/>
          <w:szCs w:val="22"/>
        </w:rPr>
        <w:t xml:space="preserve"> results for th</w:t>
      </w:r>
      <w:r w:rsidR="00BE25F3">
        <w:rPr>
          <w:rFonts w:ascii="Arial" w:eastAsia="Times New Roman" w:hAnsi="Arial" w:cs="Arial"/>
          <w:sz w:val="22"/>
          <w:szCs w:val="22"/>
        </w:rPr>
        <w:t>o</w:t>
      </w:r>
      <w:r w:rsidR="000F43D5">
        <w:rPr>
          <w:rFonts w:ascii="Arial" w:eastAsia="Times New Roman" w:hAnsi="Arial" w:cs="Arial"/>
          <w:sz w:val="22"/>
          <w:szCs w:val="22"/>
        </w:rPr>
        <w:t>se segments. Quality and patient safety are critical to the applicant, but</w:t>
      </w:r>
      <w:r>
        <w:rPr>
          <w:rFonts w:ascii="Arial" w:eastAsia="Times New Roman" w:hAnsi="Arial" w:cs="Arial"/>
          <w:sz w:val="22"/>
          <w:szCs w:val="22"/>
        </w:rPr>
        <w:t xml:space="preserve"> it </w:t>
      </w:r>
      <w:r w:rsidR="00800E7C">
        <w:rPr>
          <w:rFonts w:ascii="Arial" w:eastAsia="Times New Roman" w:hAnsi="Arial" w:cs="Arial"/>
          <w:sz w:val="22"/>
          <w:szCs w:val="22"/>
        </w:rPr>
        <w:t xml:space="preserve">has not </w:t>
      </w:r>
      <w:r w:rsidR="000F43D5">
        <w:rPr>
          <w:rFonts w:ascii="Arial" w:eastAsia="Times New Roman" w:hAnsi="Arial" w:cs="Arial"/>
          <w:sz w:val="22"/>
          <w:szCs w:val="22"/>
        </w:rPr>
        <w:t>segment</w:t>
      </w:r>
      <w:r w:rsidR="00800E7C">
        <w:rPr>
          <w:rFonts w:ascii="Arial" w:eastAsia="Times New Roman" w:hAnsi="Arial" w:cs="Arial"/>
          <w:sz w:val="22"/>
          <w:szCs w:val="22"/>
        </w:rPr>
        <w:t xml:space="preserve">ed results </w:t>
      </w:r>
      <w:r w:rsidR="000F43D5">
        <w:rPr>
          <w:rFonts w:ascii="Arial" w:eastAsia="Times New Roman" w:hAnsi="Arial" w:cs="Arial"/>
          <w:sz w:val="22"/>
          <w:szCs w:val="22"/>
        </w:rPr>
        <w:t xml:space="preserve">for </w:t>
      </w:r>
      <w:r w:rsidR="00BE25F3">
        <w:rPr>
          <w:rFonts w:ascii="Arial" w:eastAsia="Times New Roman" w:hAnsi="Arial" w:cs="Arial"/>
          <w:sz w:val="22"/>
          <w:szCs w:val="22"/>
        </w:rPr>
        <w:t xml:space="preserve">its </w:t>
      </w:r>
      <w:r w:rsidR="000F43D5">
        <w:rPr>
          <w:rFonts w:ascii="Arial" w:eastAsia="Times New Roman" w:hAnsi="Arial" w:cs="Arial"/>
          <w:sz w:val="22"/>
          <w:szCs w:val="22"/>
        </w:rPr>
        <w:t xml:space="preserve">patient safety measures by service offering, state, or facility. </w:t>
      </w:r>
      <w:r w:rsidR="00BE25F3">
        <w:rPr>
          <w:rFonts w:ascii="Arial" w:eastAsia="Times New Roman" w:hAnsi="Arial" w:cs="Arial"/>
          <w:sz w:val="22"/>
          <w:szCs w:val="22"/>
        </w:rPr>
        <w:t>Nor has it segmented its e</w:t>
      </w:r>
      <w:r w:rsidR="000F43D5">
        <w:rPr>
          <w:rFonts w:ascii="Arial" w:eastAsia="Times New Roman" w:hAnsi="Arial" w:cs="Arial"/>
          <w:sz w:val="22"/>
          <w:szCs w:val="22"/>
        </w:rPr>
        <w:t>fficiency measures, such as help desk response and discharge time</w:t>
      </w:r>
      <w:r w:rsidR="00BE25F3">
        <w:rPr>
          <w:rFonts w:ascii="Arial" w:eastAsia="Times New Roman" w:hAnsi="Arial" w:cs="Arial"/>
          <w:sz w:val="22"/>
          <w:szCs w:val="22"/>
        </w:rPr>
        <w:t>s</w:t>
      </w:r>
      <w:r w:rsidR="000F43D5">
        <w:rPr>
          <w:rFonts w:ascii="Arial" w:eastAsia="Times New Roman" w:hAnsi="Arial" w:cs="Arial"/>
          <w:sz w:val="22"/>
          <w:szCs w:val="22"/>
        </w:rPr>
        <w:t xml:space="preserve">. Given </w:t>
      </w:r>
      <w:r w:rsidR="009B266F">
        <w:rPr>
          <w:rFonts w:ascii="Arial" w:eastAsia="Times New Roman" w:hAnsi="Arial" w:cs="Arial"/>
          <w:sz w:val="22"/>
          <w:szCs w:val="22"/>
        </w:rPr>
        <w:t xml:space="preserve">the applicant’s </w:t>
      </w:r>
      <w:r w:rsidR="000F43D5">
        <w:rPr>
          <w:rFonts w:ascii="Arial" w:eastAsia="Times New Roman" w:hAnsi="Arial" w:cs="Arial"/>
          <w:sz w:val="22"/>
          <w:szCs w:val="22"/>
        </w:rPr>
        <w:t xml:space="preserve">geographically dispersed facilities and competitive market, measuring, monitoring, and improving results </w:t>
      </w:r>
      <w:r w:rsidR="00BE25F3">
        <w:rPr>
          <w:rFonts w:ascii="Arial" w:eastAsia="Times New Roman" w:hAnsi="Arial" w:cs="Arial"/>
          <w:sz w:val="22"/>
          <w:szCs w:val="22"/>
        </w:rPr>
        <w:t xml:space="preserve">that are segmented </w:t>
      </w:r>
      <w:r w:rsidR="000F43D5">
        <w:rPr>
          <w:rFonts w:ascii="Arial" w:eastAsia="Times New Roman" w:hAnsi="Arial" w:cs="Arial"/>
          <w:sz w:val="22"/>
          <w:szCs w:val="22"/>
        </w:rPr>
        <w:t xml:space="preserve">may enhance </w:t>
      </w:r>
      <w:r w:rsidR="009B266F">
        <w:rPr>
          <w:rFonts w:ascii="Arial" w:eastAsia="Times New Roman" w:hAnsi="Arial" w:cs="Arial"/>
          <w:sz w:val="22"/>
          <w:szCs w:val="22"/>
        </w:rPr>
        <w:t xml:space="preserve">the </w:t>
      </w:r>
      <w:r w:rsidR="00566D54">
        <w:rPr>
          <w:rFonts w:ascii="Arial" w:eastAsia="Times New Roman" w:hAnsi="Arial" w:cs="Arial"/>
          <w:sz w:val="22"/>
          <w:szCs w:val="22"/>
        </w:rPr>
        <w:t>organization</w:t>
      </w:r>
      <w:r w:rsidR="009B266F">
        <w:rPr>
          <w:rFonts w:ascii="Arial" w:eastAsia="Times New Roman" w:hAnsi="Arial" w:cs="Arial"/>
          <w:sz w:val="22"/>
          <w:szCs w:val="22"/>
        </w:rPr>
        <w:t>’s</w:t>
      </w:r>
      <w:r w:rsidR="000F43D5">
        <w:rPr>
          <w:rFonts w:ascii="Arial" w:eastAsia="Times New Roman" w:hAnsi="Arial" w:cs="Arial"/>
          <w:sz w:val="22"/>
          <w:szCs w:val="22"/>
        </w:rPr>
        <w:t xml:space="preserve"> ability to maintain its reputation for excellent service and improve operational effectiveness.</w:t>
      </w:r>
    </w:p>
    <w:p w:rsidR="00543AC3" w:rsidRDefault="00B92A4C" w:rsidP="006323F8">
      <w:pPr>
        <w:numPr>
          <w:ilvl w:val="1"/>
          <w:numId w:val="16"/>
        </w:numPr>
        <w:divId w:val="1448312355"/>
        <w:rPr>
          <w:rFonts w:ascii="Arial" w:eastAsia="Times New Roman" w:hAnsi="Arial" w:cs="Arial"/>
          <w:sz w:val="22"/>
          <w:szCs w:val="22"/>
        </w:rPr>
      </w:pPr>
      <w:r>
        <w:rPr>
          <w:rFonts w:ascii="Arial" w:eastAsia="Times New Roman" w:hAnsi="Arial" w:cs="Arial"/>
          <w:sz w:val="22"/>
          <w:szCs w:val="22"/>
        </w:rPr>
        <w:lastRenderedPageBreak/>
        <w:t xml:space="preserve">Many results </w:t>
      </w:r>
      <w:r w:rsidR="00A60AFC">
        <w:rPr>
          <w:rFonts w:ascii="Arial" w:eastAsia="Times New Roman" w:hAnsi="Arial" w:cs="Arial"/>
          <w:sz w:val="22"/>
          <w:szCs w:val="22"/>
        </w:rPr>
        <w:t>are missing</w:t>
      </w:r>
      <w:r>
        <w:rPr>
          <w:rFonts w:ascii="Arial" w:eastAsia="Times New Roman" w:hAnsi="Arial" w:cs="Arial"/>
          <w:sz w:val="22"/>
          <w:szCs w:val="22"/>
        </w:rPr>
        <w:t xml:space="preserve"> r</w:t>
      </w:r>
      <w:r w:rsidR="000F43D5">
        <w:rPr>
          <w:rFonts w:ascii="Arial" w:eastAsia="Times New Roman" w:hAnsi="Arial" w:cs="Arial"/>
          <w:sz w:val="22"/>
          <w:szCs w:val="22"/>
        </w:rPr>
        <w:t>elevant comparison and competitor data. For example, most satisfaction and engagement results</w:t>
      </w:r>
      <w:r w:rsidR="00A60AFC">
        <w:rPr>
          <w:rFonts w:ascii="Arial" w:eastAsia="Times New Roman" w:hAnsi="Arial" w:cs="Arial"/>
          <w:sz w:val="22"/>
          <w:szCs w:val="22"/>
        </w:rPr>
        <w:t xml:space="preserve"> lack competitive data</w:t>
      </w:r>
      <w:r w:rsidR="000F43D5">
        <w:rPr>
          <w:rFonts w:ascii="Arial" w:eastAsia="Times New Roman" w:hAnsi="Arial" w:cs="Arial"/>
          <w:sz w:val="22"/>
          <w:szCs w:val="22"/>
        </w:rPr>
        <w:t xml:space="preserve">, and some results lack comparative data (Figures 7.2-5, </w:t>
      </w:r>
      <w:r>
        <w:rPr>
          <w:rFonts w:ascii="Arial" w:eastAsia="Times New Roman" w:hAnsi="Arial" w:cs="Arial"/>
          <w:sz w:val="22"/>
          <w:szCs w:val="22"/>
        </w:rPr>
        <w:t>7</w:t>
      </w:r>
      <w:r w:rsidR="00275A17">
        <w:rPr>
          <w:rFonts w:ascii="Arial" w:eastAsia="Times New Roman" w:hAnsi="Arial" w:cs="Arial"/>
          <w:sz w:val="22"/>
          <w:szCs w:val="22"/>
        </w:rPr>
        <w:t>.</w:t>
      </w:r>
      <w:r>
        <w:rPr>
          <w:rFonts w:ascii="Arial" w:eastAsia="Times New Roman" w:hAnsi="Arial" w:cs="Arial"/>
          <w:sz w:val="22"/>
          <w:szCs w:val="22"/>
        </w:rPr>
        <w:t>2-</w:t>
      </w:r>
      <w:r w:rsidR="000F43D5">
        <w:rPr>
          <w:rFonts w:ascii="Arial" w:eastAsia="Times New Roman" w:hAnsi="Arial" w:cs="Arial"/>
          <w:sz w:val="22"/>
          <w:szCs w:val="22"/>
        </w:rPr>
        <w:t xml:space="preserve">9, </w:t>
      </w:r>
      <w:r>
        <w:rPr>
          <w:rFonts w:ascii="Arial" w:eastAsia="Times New Roman" w:hAnsi="Arial" w:cs="Arial"/>
          <w:sz w:val="22"/>
          <w:szCs w:val="22"/>
        </w:rPr>
        <w:t>and 7.2-</w:t>
      </w:r>
      <w:r w:rsidR="000F43D5">
        <w:rPr>
          <w:rFonts w:ascii="Arial" w:eastAsia="Times New Roman" w:hAnsi="Arial" w:cs="Arial"/>
          <w:sz w:val="22"/>
          <w:szCs w:val="22"/>
        </w:rPr>
        <w:t xml:space="preserve">12). </w:t>
      </w:r>
      <w:r w:rsidR="00566D54">
        <w:rPr>
          <w:rFonts w:ascii="Arial" w:eastAsia="Times New Roman" w:hAnsi="Arial" w:cs="Arial"/>
          <w:sz w:val="22"/>
          <w:szCs w:val="22"/>
        </w:rPr>
        <w:t>T</w:t>
      </w:r>
      <w:r>
        <w:rPr>
          <w:rFonts w:ascii="Arial" w:eastAsia="Times New Roman" w:hAnsi="Arial" w:cs="Arial"/>
          <w:sz w:val="22"/>
          <w:szCs w:val="22"/>
        </w:rPr>
        <w:t>he lack of compar</w:t>
      </w:r>
      <w:r w:rsidR="00F6651E">
        <w:rPr>
          <w:rFonts w:ascii="Arial" w:eastAsia="Times New Roman" w:hAnsi="Arial" w:cs="Arial"/>
          <w:sz w:val="22"/>
          <w:szCs w:val="22"/>
        </w:rPr>
        <w:t>ative</w:t>
      </w:r>
      <w:r>
        <w:rPr>
          <w:rFonts w:ascii="Arial" w:eastAsia="Times New Roman" w:hAnsi="Arial" w:cs="Arial"/>
          <w:sz w:val="22"/>
          <w:szCs w:val="22"/>
        </w:rPr>
        <w:t xml:space="preserve"> data in </w:t>
      </w:r>
      <w:r w:rsidR="000F43D5">
        <w:rPr>
          <w:rFonts w:ascii="Arial" w:eastAsia="Times New Roman" w:hAnsi="Arial" w:cs="Arial"/>
          <w:sz w:val="22"/>
          <w:szCs w:val="22"/>
        </w:rPr>
        <w:t>Baby Boomer Volume Growth (Figure 7.5-14)</w:t>
      </w:r>
      <w:r>
        <w:rPr>
          <w:rFonts w:ascii="Arial" w:eastAsia="Times New Roman" w:hAnsi="Arial" w:cs="Arial"/>
          <w:sz w:val="22"/>
          <w:szCs w:val="22"/>
        </w:rPr>
        <w:t>, which</w:t>
      </w:r>
      <w:r w:rsidR="000F43D5">
        <w:rPr>
          <w:rFonts w:ascii="Arial" w:eastAsia="Times New Roman" w:hAnsi="Arial" w:cs="Arial"/>
          <w:sz w:val="22"/>
          <w:szCs w:val="22"/>
        </w:rPr>
        <w:t xml:space="preserve"> improved from 6% in 2008 to 8% in 2011</w:t>
      </w:r>
      <w:r>
        <w:rPr>
          <w:rFonts w:ascii="Arial" w:eastAsia="Times New Roman" w:hAnsi="Arial" w:cs="Arial"/>
          <w:sz w:val="22"/>
          <w:szCs w:val="22"/>
        </w:rPr>
        <w:t>,</w:t>
      </w:r>
      <w:r w:rsidR="000F43D5">
        <w:rPr>
          <w:rFonts w:ascii="Arial" w:eastAsia="Times New Roman" w:hAnsi="Arial" w:cs="Arial"/>
          <w:sz w:val="22"/>
          <w:szCs w:val="22"/>
        </w:rPr>
        <w:t xml:space="preserve"> </w:t>
      </w:r>
      <w:r>
        <w:rPr>
          <w:rFonts w:ascii="Arial" w:eastAsia="Times New Roman" w:hAnsi="Arial" w:cs="Arial"/>
          <w:sz w:val="22"/>
          <w:szCs w:val="22"/>
        </w:rPr>
        <w:t xml:space="preserve">may make it difficult for the applicant </w:t>
      </w:r>
      <w:r w:rsidR="000F43D5">
        <w:rPr>
          <w:rFonts w:ascii="Arial" w:eastAsia="Times New Roman" w:hAnsi="Arial" w:cs="Arial"/>
          <w:sz w:val="22"/>
          <w:szCs w:val="22"/>
        </w:rPr>
        <w:t xml:space="preserve">to assess whether competitors are growing volume </w:t>
      </w:r>
      <w:r>
        <w:rPr>
          <w:rFonts w:ascii="Arial" w:eastAsia="Times New Roman" w:hAnsi="Arial" w:cs="Arial"/>
          <w:sz w:val="22"/>
          <w:szCs w:val="22"/>
        </w:rPr>
        <w:t xml:space="preserve">for this market </w:t>
      </w:r>
      <w:r w:rsidR="000F43D5">
        <w:rPr>
          <w:rFonts w:ascii="Arial" w:eastAsia="Times New Roman" w:hAnsi="Arial" w:cs="Arial"/>
          <w:sz w:val="22"/>
          <w:szCs w:val="22"/>
        </w:rPr>
        <w:t>more rapid</w:t>
      </w:r>
      <w:r w:rsidR="00F6651E">
        <w:rPr>
          <w:rFonts w:ascii="Arial" w:eastAsia="Times New Roman" w:hAnsi="Arial" w:cs="Arial"/>
          <w:sz w:val="22"/>
          <w:szCs w:val="22"/>
        </w:rPr>
        <w:t>ly</w:t>
      </w:r>
      <w:r w:rsidR="000F43D5">
        <w:rPr>
          <w:rFonts w:ascii="Arial" w:eastAsia="Times New Roman" w:hAnsi="Arial" w:cs="Arial"/>
          <w:sz w:val="22"/>
          <w:szCs w:val="22"/>
        </w:rPr>
        <w:t xml:space="preserve">. </w:t>
      </w:r>
      <w:r w:rsidR="00F6651E">
        <w:rPr>
          <w:rFonts w:ascii="Arial" w:eastAsia="Times New Roman" w:hAnsi="Arial" w:cs="Arial"/>
          <w:sz w:val="22"/>
          <w:szCs w:val="22"/>
        </w:rPr>
        <w:t xml:space="preserve">A greater </w:t>
      </w:r>
      <w:r w:rsidR="000F43D5">
        <w:rPr>
          <w:rFonts w:ascii="Arial" w:eastAsia="Times New Roman" w:hAnsi="Arial" w:cs="Arial"/>
          <w:sz w:val="22"/>
          <w:szCs w:val="22"/>
        </w:rPr>
        <w:t>understanding of its performance relative to competit</w:t>
      </w:r>
      <w:r>
        <w:rPr>
          <w:rFonts w:ascii="Arial" w:eastAsia="Times New Roman" w:hAnsi="Arial" w:cs="Arial"/>
          <w:sz w:val="22"/>
          <w:szCs w:val="22"/>
        </w:rPr>
        <w:t>or</w:t>
      </w:r>
      <w:r w:rsidR="000F43D5">
        <w:rPr>
          <w:rFonts w:ascii="Arial" w:eastAsia="Times New Roman" w:hAnsi="Arial" w:cs="Arial"/>
          <w:sz w:val="22"/>
          <w:szCs w:val="22"/>
        </w:rPr>
        <w:t xml:space="preserve"> and </w:t>
      </w:r>
      <w:r>
        <w:rPr>
          <w:rFonts w:ascii="Arial" w:eastAsia="Times New Roman" w:hAnsi="Arial" w:cs="Arial"/>
          <w:sz w:val="22"/>
          <w:szCs w:val="22"/>
        </w:rPr>
        <w:t xml:space="preserve">other </w:t>
      </w:r>
      <w:r w:rsidR="000F43D5">
        <w:rPr>
          <w:rFonts w:ascii="Arial" w:eastAsia="Times New Roman" w:hAnsi="Arial" w:cs="Arial"/>
          <w:sz w:val="22"/>
          <w:szCs w:val="22"/>
        </w:rPr>
        <w:t>comparative data may help the applicant strengthen its position in its competitive market environment.</w:t>
      </w:r>
    </w:p>
    <w:p w:rsidR="00995DE9" w:rsidRDefault="00995DE9">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rsidP="00995DE9">
      <w:pPr>
        <w:pStyle w:val="Heading2"/>
        <w:divId w:val="1448312355"/>
        <w:rPr>
          <w:rFonts w:ascii="Arial" w:eastAsia="Times New Roman" w:hAnsi="Arial" w:cs="Arial"/>
        </w:rPr>
      </w:pPr>
      <w:r>
        <w:rPr>
          <w:rFonts w:ascii="Arial" w:eastAsia="Times New Roman" w:hAnsi="Arial" w:cs="Arial"/>
        </w:rPr>
        <w:lastRenderedPageBreak/>
        <w:t>Item Worksheet - Item 1.1</w:t>
      </w:r>
    </w:p>
    <w:p w:rsidR="00543AC3" w:rsidRDefault="000F43D5">
      <w:pPr>
        <w:pStyle w:val="Heading2"/>
        <w:divId w:val="1448312355"/>
        <w:rPr>
          <w:rFonts w:ascii="Arial" w:eastAsia="Times New Roman" w:hAnsi="Arial" w:cs="Arial"/>
        </w:rPr>
      </w:pPr>
      <w:r>
        <w:rPr>
          <w:rFonts w:ascii="Arial" w:eastAsia="Times New Roman" w:hAnsi="Arial" w:cs="Arial"/>
        </w:rPr>
        <w:t>Senior Leadership</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092E6B" w:rsidRPr="00092E6B" w:rsidRDefault="000F43D5" w:rsidP="006323F8">
      <w:pPr>
        <w:pStyle w:val="ListParagraph"/>
        <w:numPr>
          <w:ilvl w:val="0"/>
          <w:numId w:val="19"/>
        </w:numPr>
        <w:ind w:right="720"/>
        <w:divId w:val="1448312355"/>
        <w:rPr>
          <w:rFonts w:ascii="Arial" w:eastAsia="Times New Roman" w:hAnsi="Arial" w:cs="Arial"/>
          <w:sz w:val="22"/>
          <w:szCs w:val="22"/>
        </w:rPr>
      </w:pPr>
      <w:r w:rsidRPr="00092E6B">
        <w:rPr>
          <w:rFonts w:ascii="Arial" w:eastAsia="Times New Roman" w:hAnsi="Arial" w:cs="Arial"/>
          <w:sz w:val="22"/>
          <w:szCs w:val="22"/>
        </w:rPr>
        <w:t>Mission (Figure P.1-2)</w:t>
      </w:r>
      <w:r w:rsidRPr="00092E6B">
        <w:rPr>
          <w:rFonts w:ascii="Arial" w:eastAsia="Times New Roman" w:hAnsi="Arial" w:cs="Arial"/>
          <w:sz w:val="22"/>
          <w:szCs w:val="22"/>
        </w:rPr>
        <w:br/>
        <w:t>Provide ageless care and timeless living to individuals in a homelike environment that supports their lifestyles and need for care with dignity and respect</w:t>
      </w:r>
      <w:r w:rsidR="00092E6B" w:rsidRPr="00092E6B">
        <w:rPr>
          <w:rFonts w:ascii="Arial" w:eastAsia="Times New Roman" w:hAnsi="Arial" w:cs="Arial"/>
          <w:sz w:val="22"/>
          <w:szCs w:val="22"/>
        </w:rPr>
        <w:br/>
      </w:r>
    </w:p>
    <w:p w:rsidR="00092E6B" w:rsidRDefault="00092E6B" w:rsidP="006323F8">
      <w:pPr>
        <w:pStyle w:val="ListParagraph"/>
        <w:numPr>
          <w:ilvl w:val="0"/>
          <w:numId w:val="19"/>
        </w:numPr>
        <w:ind w:right="720"/>
        <w:divId w:val="1448312355"/>
        <w:rPr>
          <w:rFonts w:ascii="Arial" w:eastAsia="Times New Roman" w:hAnsi="Arial" w:cs="Arial"/>
          <w:sz w:val="22"/>
          <w:szCs w:val="22"/>
        </w:rPr>
      </w:pPr>
      <w:r w:rsidRPr="00092E6B">
        <w:rPr>
          <w:rFonts w:ascii="Arial" w:eastAsia="Times New Roman" w:hAnsi="Arial" w:cs="Arial"/>
          <w:sz w:val="22"/>
          <w:szCs w:val="22"/>
        </w:rPr>
        <w:t>Vision (Figure P.1-2)</w:t>
      </w:r>
      <w:r w:rsidRPr="00092E6B">
        <w:rPr>
          <w:rFonts w:ascii="Arial" w:eastAsia="Times New Roman" w:hAnsi="Arial" w:cs="Arial"/>
          <w:sz w:val="22"/>
          <w:szCs w:val="22"/>
        </w:rPr>
        <w:br/>
        <w:t>Be among the top 10% of Skilled Nursing Facilities (SNFs) and Assisted Living Facilities (ALFs) and be a top choice for care</w:t>
      </w:r>
      <w:r>
        <w:rPr>
          <w:rFonts w:ascii="Arial" w:eastAsia="Times New Roman" w:hAnsi="Arial" w:cs="Arial"/>
          <w:sz w:val="22"/>
          <w:szCs w:val="22"/>
        </w:rPr>
        <w:br/>
      </w:r>
    </w:p>
    <w:p w:rsidR="00092E6B" w:rsidRPr="00092E6B" w:rsidRDefault="00092E6B" w:rsidP="006323F8">
      <w:pPr>
        <w:pStyle w:val="ListParagraph"/>
        <w:numPr>
          <w:ilvl w:val="0"/>
          <w:numId w:val="19"/>
        </w:numPr>
        <w:ind w:right="720"/>
        <w:divId w:val="1448312355"/>
        <w:rPr>
          <w:rFonts w:ascii="Arial" w:eastAsia="Times New Roman" w:hAnsi="Arial" w:cs="Arial"/>
          <w:sz w:val="22"/>
          <w:szCs w:val="22"/>
        </w:rPr>
      </w:pPr>
      <w:r w:rsidRPr="00092E6B">
        <w:rPr>
          <w:rFonts w:ascii="Arial" w:eastAsia="Times New Roman" w:hAnsi="Arial" w:cs="Arial"/>
          <w:sz w:val="22"/>
          <w:szCs w:val="22"/>
        </w:rPr>
        <w:t>Values (Figure P.1-2)</w:t>
      </w:r>
      <w:r w:rsidRPr="00092E6B">
        <w:rPr>
          <w:rFonts w:ascii="Arial" w:eastAsia="Times New Roman" w:hAnsi="Arial" w:cs="Arial"/>
          <w:sz w:val="22"/>
          <w:szCs w:val="22"/>
        </w:rPr>
        <w:br/>
        <w:t>Agility, Patience, Empathy, and excellence (APEX)</w:t>
      </w:r>
      <w:r w:rsidRPr="00092E6B">
        <w:rPr>
          <w:rFonts w:ascii="Arial" w:eastAsia="Times New Roman" w:hAnsi="Arial" w:cs="Arial"/>
          <w:sz w:val="22"/>
          <w:szCs w:val="22"/>
        </w:rPr>
        <w:br/>
      </w:r>
    </w:p>
    <w:p w:rsidR="00543AC3" w:rsidRPr="00092E6B" w:rsidRDefault="000F43D5" w:rsidP="006323F8">
      <w:pPr>
        <w:pStyle w:val="ListParagraph"/>
        <w:numPr>
          <w:ilvl w:val="0"/>
          <w:numId w:val="19"/>
        </w:numPr>
        <w:ind w:right="720"/>
        <w:divId w:val="1448312355"/>
        <w:rPr>
          <w:rFonts w:ascii="Arial" w:eastAsia="Times New Roman" w:hAnsi="Arial" w:cs="Arial"/>
          <w:sz w:val="22"/>
          <w:szCs w:val="22"/>
        </w:rPr>
      </w:pPr>
      <w:r w:rsidRPr="00092E6B">
        <w:rPr>
          <w:rFonts w:ascii="Arial" w:eastAsia="Times New Roman" w:hAnsi="Arial" w:cs="Arial"/>
          <w:sz w:val="22"/>
          <w:szCs w:val="22"/>
        </w:rPr>
        <w:t>Changes in industry include baby boomers; resident expectations for private rooms; expansion of opportunities for collaboration with providers of other levels of care (e.g. adult homes, senior apartments, providers of community services, and education institutions); declining reimbursement; increasing unfunded mandates; health care reform; ACO implementation; projected increases in the number of younger people with injuries and the number of Alzheimer’s disease and dementia residents</w:t>
      </w:r>
      <w:r w:rsidR="00092E6B">
        <w:rPr>
          <w:rFonts w:ascii="Arial" w:eastAsia="Times New Roman" w:hAnsi="Arial" w:cs="Arial"/>
          <w:sz w:val="22"/>
          <w:szCs w:val="22"/>
        </w:rPr>
        <w:br/>
      </w:r>
    </w:p>
    <w:p w:rsidR="00092E6B" w:rsidRDefault="000F43D5" w:rsidP="006323F8">
      <w:pPr>
        <w:pStyle w:val="ListParagraph"/>
        <w:numPr>
          <w:ilvl w:val="0"/>
          <w:numId w:val="19"/>
        </w:numPr>
        <w:ind w:right="360"/>
        <w:divId w:val="1448312355"/>
        <w:rPr>
          <w:rFonts w:ascii="Arial" w:eastAsia="Times New Roman" w:hAnsi="Arial" w:cs="Arial"/>
          <w:sz w:val="22"/>
          <w:szCs w:val="22"/>
        </w:rPr>
      </w:pPr>
      <w:r w:rsidRPr="00092E6B">
        <w:rPr>
          <w:rFonts w:ascii="Arial" w:eastAsia="Times New Roman" w:hAnsi="Arial" w:cs="Arial"/>
          <w:sz w:val="22"/>
          <w:szCs w:val="22"/>
        </w:rPr>
        <w:t>Integration of existing practices with ACOs – health care reform</w:t>
      </w:r>
      <w:r w:rsidR="00092E6B">
        <w:rPr>
          <w:rFonts w:ascii="Arial" w:eastAsia="Times New Roman" w:hAnsi="Arial" w:cs="Arial"/>
          <w:sz w:val="22"/>
          <w:szCs w:val="22"/>
        </w:rPr>
        <w:br/>
      </w:r>
    </w:p>
    <w:p w:rsidR="00543AC3" w:rsidRPr="00092E6B" w:rsidRDefault="000F43D5" w:rsidP="006323F8">
      <w:pPr>
        <w:pStyle w:val="ListParagraph"/>
        <w:numPr>
          <w:ilvl w:val="0"/>
          <w:numId w:val="19"/>
        </w:numPr>
        <w:ind w:right="360"/>
        <w:divId w:val="1448312355"/>
        <w:rPr>
          <w:rFonts w:ascii="Arial" w:eastAsia="Times New Roman" w:hAnsi="Arial" w:cs="Arial"/>
          <w:sz w:val="22"/>
          <w:szCs w:val="22"/>
        </w:rPr>
      </w:pPr>
      <w:r w:rsidRPr="00092E6B">
        <w:rPr>
          <w:rFonts w:ascii="Arial" w:eastAsia="Times New Roman" w:hAnsi="Arial" w:cs="Arial"/>
          <w:sz w:val="22"/>
          <w:szCs w:val="22"/>
        </w:rPr>
        <w:t>Succession planning in view of relatively new leadership development program</w:t>
      </w:r>
    </w:p>
    <w:p w:rsidR="002111CB" w:rsidRPr="00092E6B" w:rsidRDefault="002111CB">
      <w:pPr>
        <w:spacing w:before="0" w:beforeAutospacing="0" w:after="0" w:afterAutospacing="0"/>
        <w:rPr>
          <w:rFonts w:ascii="Arial" w:eastAsia="Times New Roman" w:hAnsi="Arial" w:cs="Arial"/>
          <w:b/>
          <w:bCs/>
          <w:sz w:val="22"/>
          <w:szCs w:val="22"/>
        </w:rPr>
      </w:pPr>
      <w:r w:rsidRPr="00092E6B">
        <w:rPr>
          <w:rFonts w:ascii="Arial" w:eastAsia="Times New Roman" w:hAnsi="Arial" w:cs="Arial"/>
          <w:sz w:val="22"/>
          <w:szCs w:val="22"/>
        </w:rPr>
        <w:br w:type="page"/>
      </w:r>
    </w:p>
    <w:p w:rsidR="00543AC3" w:rsidRPr="00092E6B" w:rsidRDefault="000F43D5">
      <w:pPr>
        <w:pStyle w:val="Heading3"/>
        <w:divId w:val="1448312355"/>
        <w:rPr>
          <w:rFonts w:ascii="Arial" w:eastAsia="Times New Roman" w:hAnsi="Arial" w:cs="Arial"/>
          <w:sz w:val="22"/>
          <w:szCs w:val="22"/>
        </w:rPr>
      </w:pPr>
      <w:r w:rsidRPr="00092E6B">
        <w:rPr>
          <w:rFonts w:ascii="Arial" w:eastAsia="Times New Roman" w:hAnsi="Arial" w:cs="Arial"/>
          <w:sz w:val="22"/>
          <w:szCs w:val="22"/>
        </w:rPr>
        <w:lastRenderedPageBreak/>
        <w:t>Strengths</w:t>
      </w:r>
    </w:p>
    <w:tbl>
      <w:tblPr>
        <w:tblW w:w="4700" w:type="pct"/>
        <w:tblBorders>
          <w:top w:val="single" w:sz="6" w:space="0" w:color="000000"/>
          <w:left w:val="single" w:sz="6" w:space="0" w:color="000000"/>
        </w:tblBorders>
        <w:tblLook w:val="04A0"/>
      </w:tblPr>
      <w:tblGrid>
        <w:gridCol w:w="480"/>
        <w:gridCol w:w="6107"/>
        <w:gridCol w:w="2393"/>
        <w:gridCol w:w="1200"/>
      </w:tblGrid>
      <w:tr w:rsidR="00543AC3" w:rsidRPr="00092E6B">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Pr="00092E6B" w:rsidRDefault="000F43D5">
            <w:pPr>
              <w:spacing w:before="0" w:beforeAutospacing="0" w:after="0" w:afterAutospacing="0"/>
              <w:jc w:val="center"/>
              <w:rPr>
                <w:rFonts w:ascii="Arial" w:eastAsia="Times New Roman" w:hAnsi="Arial" w:cs="Arial"/>
                <w:b/>
                <w:bCs/>
                <w:sz w:val="22"/>
                <w:szCs w:val="22"/>
              </w:rPr>
            </w:pPr>
            <w:r w:rsidRPr="00092E6B">
              <w:rPr>
                <w:rFonts w:ascii="Arial" w:eastAsia="Times New Roman" w:hAnsi="Arial" w:cs="Arial"/>
                <w:b/>
                <w:bCs/>
                <w:sz w:val="22"/>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Pr="00092E6B" w:rsidRDefault="000F43D5">
            <w:pPr>
              <w:spacing w:before="0" w:beforeAutospacing="0" w:after="0" w:afterAutospacing="0"/>
              <w:jc w:val="center"/>
              <w:rPr>
                <w:rFonts w:ascii="Arial" w:eastAsia="Times New Roman" w:hAnsi="Arial" w:cs="Arial"/>
                <w:b/>
                <w:bCs/>
                <w:sz w:val="22"/>
                <w:szCs w:val="22"/>
              </w:rPr>
            </w:pPr>
            <w:r w:rsidRPr="00092E6B">
              <w:rPr>
                <w:rFonts w:ascii="Arial" w:eastAsia="Times New Roman" w:hAnsi="Arial" w:cs="Arial"/>
                <w:b/>
                <w:bCs/>
                <w:sz w:val="22"/>
                <w:szCs w:val="22"/>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Pr="00092E6B" w:rsidRDefault="000F43D5">
            <w:pPr>
              <w:spacing w:before="0" w:beforeAutospacing="0" w:after="0" w:afterAutospacing="0"/>
              <w:jc w:val="center"/>
              <w:rPr>
                <w:rFonts w:ascii="Arial" w:eastAsia="Times New Roman" w:hAnsi="Arial" w:cs="Arial"/>
                <w:b/>
                <w:bCs/>
                <w:sz w:val="22"/>
                <w:szCs w:val="22"/>
              </w:rPr>
            </w:pPr>
            <w:r w:rsidRPr="00092E6B">
              <w:rPr>
                <w:rFonts w:ascii="Arial" w:eastAsia="Times New Roman" w:hAnsi="Arial" w:cs="Arial"/>
                <w:b/>
                <w:bCs/>
                <w:sz w:val="22"/>
                <w:szCs w:val="22"/>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Pr="00092E6B" w:rsidRDefault="000F43D5">
            <w:pPr>
              <w:spacing w:before="0" w:beforeAutospacing="0" w:after="0" w:afterAutospacing="0"/>
              <w:jc w:val="center"/>
              <w:rPr>
                <w:rFonts w:ascii="Arial" w:eastAsia="Times New Roman" w:hAnsi="Arial" w:cs="Arial"/>
                <w:b/>
                <w:bCs/>
                <w:sz w:val="22"/>
                <w:szCs w:val="22"/>
              </w:rPr>
            </w:pPr>
            <w:r w:rsidRPr="00092E6B">
              <w:rPr>
                <w:rFonts w:ascii="Arial" w:eastAsia="Times New Roman" w:hAnsi="Arial" w:cs="Arial"/>
                <w:b/>
                <w:bCs/>
                <w:sz w:val="22"/>
                <w:szCs w:val="22"/>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Pr="00092E6B" w:rsidRDefault="00543AC3">
            <w:pPr>
              <w:spacing w:before="0" w:beforeAutospacing="0" w:after="0" w:afterAutospacing="0"/>
              <w:rPr>
                <w:rFonts w:ascii="Arial" w:eastAsia="Times New Roman" w:hAnsi="Arial" w:cs="Arial"/>
                <w:sz w:val="22"/>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4670B6" w:rsidP="000D4C7C">
            <w:pPr>
              <w:spacing w:before="0" w:beforeAutospacing="0" w:after="0" w:afterAutospacing="0"/>
              <w:rPr>
                <w:rFonts w:ascii="Arial" w:eastAsia="Times New Roman" w:hAnsi="Arial" w:cs="Arial"/>
                <w:sz w:val="18"/>
                <w:szCs w:val="18"/>
              </w:rPr>
            </w:pPr>
            <w:r w:rsidRPr="004B4F28">
              <w:rPr>
                <w:rFonts w:ascii="Arial" w:eastAsia="Times New Roman" w:hAnsi="Arial" w:cs="Arial"/>
                <w:sz w:val="18"/>
                <w:szCs w:val="18"/>
              </w:rPr>
              <w:t>Senior leaders</w:t>
            </w:r>
            <w:r w:rsidR="00822932" w:rsidRPr="004B4F28">
              <w:rPr>
                <w:rFonts w:ascii="Arial" w:eastAsia="Times New Roman" w:hAnsi="Arial" w:cs="Arial"/>
                <w:sz w:val="18"/>
                <w:szCs w:val="18"/>
              </w:rPr>
              <w:t>’ approach to</w:t>
            </w:r>
            <w:r w:rsidRPr="004B4F28">
              <w:rPr>
                <w:rFonts w:ascii="Arial" w:eastAsia="Times New Roman" w:hAnsi="Arial" w:cs="Arial"/>
                <w:sz w:val="18"/>
                <w:szCs w:val="18"/>
              </w:rPr>
              <w:t xml:space="preserve"> set</w:t>
            </w:r>
            <w:r w:rsidR="00822932" w:rsidRPr="004B4F28">
              <w:rPr>
                <w:rFonts w:ascii="Arial" w:eastAsia="Times New Roman" w:hAnsi="Arial" w:cs="Arial"/>
                <w:sz w:val="18"/>
                <w:szCs w:val="18"/>
              </w:rPr>
              <w:t>ting</w:t>
            </w:r>
            <w:r w:rsidRPr="004B4F28">
              <w:rPr>
                <w:rFonts w:ascii="Arial" w:eastAsia="Times New Roman" w:hAnsi="Arial" w:cs="Arial"/>
                <w:sz w:val="18"/>
                <w:szCs w:val="18"/>
              </w:rPr>
              <w:t>, deploy</w:t>
            </w:r>
            <w:r w:rsidR="00822932" w:rsidRPr="004B4F28">
              <w:rPr>
                <w:rFonts w:ascii="Arial" w:eastAsia="Times New Roman" w:hAnsi="Arial" w:cs="Arial"/>
                <w:sz w:val="18"/>
                <w:szCs w:val="18"/>
              </w:rPr>
              <w:t>ing</w:t>
            </w:r>
            <w:r w:rsidRPr="004B4F28">
              <w:rPr>
                <w:rFonts w:ascii="Arial" w:eastAsia="Times New Roman" w:hAnsi="Arial" w:cs="Arial"/>
                <w:sz w:val="18"/>
                <w:szCs w:val="18"/>
              </w:rPr>
              <w:t>, and review</w:t>
            </w:r>
            <w:r w:rsidR="00822932" w:rsidRPr="004B4F28">
              <w:rPr>
                <w:rFonts w:ascii="Arial" w:eastAsia="Times New Roman" w:hAnsi="Arial" w:cs="Arial"/>
                <w:sz w:val="18"/>
                <w:szCs w:val="18"/>
              </w:rPr>
              <w:t>ing</w:t>
            </w:r>
            <w:r w:rsidRPr="004B4F28">
              <w:rPr>
                <w:rFonts w:ascii="Arial" w:eastAsia="Times New Roman" w:hAnsi="Arial" w:cs="Arial"/>
                <w:sz w:val="18"/>
                <w:szCs w:val="18"/>
              </w:rPr>
              <w:t xml:space="preserve"> the vision, values, and mission</w:t>
            </w:r>
            <w:r w:rsidR="000F43D5" w:rsidRPr="004B4F28">
              <w:rPr>
                <w:rFonts w:ascii="Arial" w:eastAsia="Times New Roman" w:hAnsi="Arial" w:cs="Arial"/>
                <w:sz w:val="18"/>
                <w:szCs w:val="18"/>
              </w:rPr>
              <w:t xml:space="preserve"> </w:t>
            </w:r>
            <w:r w:rsidR="000D4C7C" w:rsidRPr="004B4F28">
              <w:rPr>
                <w:rFonts w:ascii="Arial" w:eastAsia="Times New Roman" w:hAnsi="Arial" w:cs="Arial"/>
                <w:sz w:val="18"/>
                <w:szCs w:val="18"/>
              </w:rPr>
              <w:t>supports organizational alignment</w:t>
            </w:r>
            <w:r w:rsidR="00822932" w:rsidRPr="004B4F28">
              <w:rPr>
                <w:rFonts w:ascii="Arial" w:eastAsia="Times New Roman" w:hAnsi="Arial" w:cs="Arial"/>
                <w:sz w:val="18"/>
                <w:szCs w:val="18"/>
              </w:rPr>
              <w:t>.</w:t>
            </w:r>
            <w:r w:rsidR="00732E97" w:rsidRPr="004B4F28">
              <w:rPr>
                <w:rFonts w:ascii="Arial" w:eastAsia="Times New Roman" w:hAnsi="Arial" w:cs="Arial"/>
                <w:sz w:val="18"/>
                <w:szCs w:val="18"/>
              </w:rPr>
              <w:t xml:space="preserve"> </w:t>
            </w:r>
            <w:r w:rsidR="00822932" w:rsidRPr="004B4F28">
              <w:rPr>
                <w:rFonts w:ascii="Arial" w:eastAsia="Times New Roman" w:hAnsi="Arial" w:cs="Arial"/>
                <w:sz w:val="18"/>
                <w:szCs w:val="18"/>
              </w:rPr>
              <w:t xml:space="preserve">Approaches include the </w:t>
            </w:r>
            <w:r w:rsidR="000F43D5" w:rsidRPr="004B4F28">
              <w:rPr>
                <w:rFonts w:ascii="Arial" w:eastAsia="Times New Roman" w:hAnsi="Arial" w:cs="Arial"/>
                <w:sz w:val="18"/>
                <w:szCs w:val="18"/>
              </w:rPr>
              <w:t>assign</w:t>
            </w:r>
            <w:r w:rsidR="00822932" w:rsidRPr="004B4F28">
              <w:rPr>
                <w:rFonts w:ascii="Arial" w:eastAsia="Times New Roman" w:hAnsi="Arial" w:cs="Arial"/>
                <w:sz w:val="18"/>
                <w:szCs w:val="18"/>
              </w:rPr>
              <w:t>ment of</w:t>
            </w:r>
            <w:r w:rsidR="000F43D5" w:rsidRPr="004B4F28">
              <w:rPr>
                <w:rFonts w:ascii="Arial" w:eastAsia="Times New Roman" w:hAnsi="Arial" w:cs="Arial"/>
                <w:sz w:val="18"/>
                <w:szCs w:val="18"/>
              </w:rPr>
              <w:t xml:space="preserve"> champions for acquired facilities, alignment of APEX goals, and 26 communication mechanisms</w:t>
            </w:r>
            <w:r w:rsidR="003B2396" w:rsidRPr="004B4F28">
              <w:rPr>
                <w:rFonts w:ascii="Arial" w:eastAsia="Times New Roman" w:hAnsi="Arial" w:cs="Arial"/>
                <w:sz w:val="18"/>
                <w:szCs w:val="18"/>
              </w:rPr>
              <w:t xml:space="preserve"> that </w:t>
            </w:r>
            <w:r w:rsidR="000F43D5" w:rsidRPr="004B4F28">
              <w:rPr>
                <w:rFonts w:ascii="Arial" w:eastAsia="Times New Roman" w:hAnsi="Arial" w:cs="Arial"/>
                <w:sz w:val="18"/>
                <w:szCs w:val="18"/>
              </w:rPr>
              <w:t>includ</w:t>
            </w:r>
            <w:r w:rsidR="003B2396" w:rsidRPr="004B4F28">
              <w:rPr>
                <w:rFonts w:ascii="Arial" w:eastAsia="Times New Roman" w:hAnsi="Arial" w:cs="Arial"/>
                <w:sz w:val="18"/>
                <w:szCs w:val="18"/>
              </w:rPr>
              <w:t>e</w:t>
            </w:r>
            <w:r w:rsidR="000F43D5" w:rsidRPr="004B4F28">
              <w:rPr>
                <w:rFonts w:ascii="Arial" w:eastAsia="Times New Roman" w:hAnsi="Arial" w:cs="Arial"/>
                <w:sz w:val="18"/>
                <w:szCs w:val="18"/>
              </w:rPr>
              <w:t xml:space="preserve"> weekly huddles. The </w:t>
            </w:r>
            <w:r w:rsidR="00822932" w:rsidRPr="004B4F28">
              <w:rPr>
                <w:rFonts w:ascii="Arial" w:eastAsia="Times New Roman" w:hAnsi="Arial" w:cs="Arial"/>
                <w:sz w:val="18"/>
                <w:szCs w:val="18"/>
              </w:rPr>
              <w:t>a</w:t>
            </w:r>
            <w:r w:rsidR="00822932">
              <w:rPr>
                <w:rFonts w:ascii="Arial" w:eastAsia="Times New Roman" w:hAnsi="Arial" w:cs="Arial"/>
                <w:sz w:val="18"/>
                <w:szCs w:val="18"/>
              </w:rPr>
              <w:t xml:space="preserve">ddition of </w:t>
            </w:r>
            <w:r w:rsidR="000F43D5">
              <w:rPr>
                <w:rFonts w:ascii="Arial" w:eastAsia="Times New Roman" w:hAnsi="Arial" w:cs="Arial"/>
                <w:sz w:val="18"/>
                <w:szCs w:val="18"/>
              </w:rPr>
              <w:t xml:space="preserve">“homelike environment” after a 2009 acquisition supports the core competency of designing, innovating, and managing facilities.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502DC6">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6 out of 7 </w:t>
            </w:r>
            <w:r w:rsidR="00502DC6">
              <w:rPr>
                <w:rFonts w:ascii="Arial" w:eastAsia="Times New Roman" w:hAnsi="Arial" w:cs="Arial"/>
                <w:sz w:val="18"/>
                <w:szCs w:val="18"/>
              </w:rPr>
              <w:t>t</w:t>
            </w:r>
            <w:r w:rsidR="00243BD9">
              <w:rPr>
                <w:rFonts w:ascii="Arial" w:eastAsia="Times New Roman" w:hAnsi="Arial" w:cs="Arial"/>
                <w:sz w:val="18"/>
                <w:szCs w:val="18"/>
              </w:rPr>
              <w:t>eam member</w:t>
            </w:r>
            <w:r>
              <w:rPr>
                <w:rFonts w:ascii="Arial" w:eastAsia="Times New Roman" w:hAnsi="Arial" w:cs="Arial"/>
                <w:sz w:val="18"/>
                <w:szCs w:val="18"/>
              </w:rPr>
              <w:t>s had a strength comment based on this item</w:t>
            </w:r>
            <w:r w:rsidR="002C1663">
              <w:rPr>
                <w:rFonts w:ascii="Arial" w:eastAsia="Times New Roman" w:hAnsi="Arial" w:cs="Arial"/>
                <w:sz w:val="18"/>
                <w:szCs w:val="18"/>
              </w:rPr>
              <w:t>.</w:t>
            </w:r>
            <w:r>
              <w:rPr>
                <w:rFonts w:ascii="Arial" w:eastAsia="Times New Roman" w:hAnsi="Arial" w:cs="Arial"/>
                <w:sz w:val="18"/>
                <w:szCs w:val="18"/>
              </w:rPr>
              <w:t xml:space="preserve"> </w:t>
            </w:r>
            <w:r>
              <w:rPr>
                <w:rFonts w:ascii="Arial" w:eastAsia="Times New Roman" w:hAnsi="Arial" w:cs="Arial"/>
                <w:sz w:val="18"/>
                <w:szCs w:val="18"/>
              </w:rPr>
              <w:br/>
            </w:r>
            <w:r>
              <w:rPr>
                <w:rFonts w:ascii="Arial" w:eastAsia="Times New Roman" w:hAnsi="Arial" w:cs="Arial"/>
                <w:sz w:val="18"/>
                <w:szCs w:val="18"/>
              </w:rPr>
              <w:br/>
              <w:t xml:space="preserve">Refined comment based on feedback that questioned the use of "agility" as the "so what"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D0770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Corporate Leadership Team creates an environment for performance improvement and achievement of the </w:t>
            </w:r>
            <w:r w:rsidR="00D07701">
              <w:rPr>
                <w:rFonts w:ascii="Arial" w:eastAsia="Times New Roman" w:hAnsi="Arial" w:cs="Arial"/>
                <w:sz w:val="18"/>
                <w:szCs w:val="18"/>
              </w:rPr>
              <w:t>strategic objectives</w:t>
            </w:r>
            <w:r>
              <w:rPr>
                <w:rFonts w:ascii="Arial" w:eastAsia="Times New Roman" w:hAnsi="Arial" w:cs="Arial"/>
                <w:sz w:val="18"/>
                <w:szCs w:val="18"/>
              </w:rPr>
              <w:t xml:space="preserve"> through the Leadership and 5E systems. Cascading scorecards facilitate deployment of strategic objectives and associated action plans to the workforce, suppliers, and partners. The systematic performance review process (Figure 4.1-1) supports organizational sustainability through identification of best practices that are shared at the biannual Leadership Summits.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243BD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4 of 7 </w:t>
            </w:r>
            <w:r w:rsidR="00243BD9">
              <w:rPr>
                <w:rFonts w:ascii="Arial" w:eastAsia="Times New Roman" w:hAnsi="Arial" w:cs="Arial"/>
                <w:sz w:val="18"/>
                <w:szCs w:val="18"/>
              </w:rPr>
              <w:t>team member</w:t>
            </w:r>
            <w:r>
              <w:rPr>
                <w:rFonts w:ascii="Arial" w:eastAsia="Times New Roman" w:hAnsi="Arial" w:cs="Arial"/>
                <w:sz w:val="18"/>
                <w:szCs w:val="18"/>
              </w:rPr>
              <w:t>s had a comment based on this item recognizing value of APEX scorecards and use of 5E and LS</w:t>
            </w:r>
            <w:r w:rsidR="002C1663">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t xml:space="preserve">Comment refined as the result of feedback received during the R2 process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a(3)</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732E97" w:rsidP="00732E9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applicant’s m</w:t>
            </w:r>
            <w:r w:rsidR="000F43D5">
              <w:rPr>
                <w:rFonts w:ascii="Arial" w:eastAsia="Times New Roman" w:hAnsi="Arial" w:cs="Arial"/>
                <w:sz w:val="18"/>
                <w:szCs w:val="18"/>
              </w:rPr>
              <w:t xml:space="preserve">ultiple </w:t>
            </w:r>
            <w:r>
              <w:rPr>
                <w:rFonts w:ascii="Arial" w:eastAsia="Times New Roman" w:hAnsi="Arial" w:cs="Arial"/>
                <w:sz w:val="18"/>
                <w:szCs w:val="18"/>
              </w:rPr>
              <w:t>c</w:t>
            </w:r>
            <w:r w:rsidR="000F43D5">
              <w:rPr>
                <w:rFonts w:ascii="Arial" w:eastAsia="Times New Roman" w:hAnsi="Arial" w:cs="Arial"/>
                <w:sz w:val="18"/>
                <w:szCs w:val="18"/>
              </w:rPr>
              <w:t xml:space="preserve">ommunication </w:t>
            </w:r>
            <w:r>
              <w:rPr>
                <w:rFonts w:ascii="Arial" w:eastAsia="Times New Roman" w:hAnsi="Arial" w:cs="Arial"/>
                <w:sz w:val="18"/>
                <w:szCs w:val="18"/>
              </w:rPr>
              <w:t>m</w:t>
            </w:r>
            <w:r w:rsidR="000F43D5">
              <w:rPr>
                <w:rFonts w:ascii="Arial" w:eastAsia="Times New Roman" w:hAnsi="Arial" w:cs="Arial"/>
                <w:sz w:val="18"/>
                <w:szCs w:val="18"/>
              </w:rPr>
              <w:t>echanisms (Figure 1.1-2)</w:t>
            </w:r>
            <w:r>
              <w:rPr>
                <w:rFonts w:ascii="Arial" w:eastAsia="Times New Roman" w:hAnsi="Arial" w:cs="Arial"/>
                <w:sz w:val="18"/>
                <w:szCs w:val="18"/>
              </w:rPr>
              <w:t>, as well as</w:t>
            </w:r>
            <w:r w:rsidR="000F43D5">
              <w:rPr>
                <w:rFonts w:ascii="Arial" w:eastAsia="Times New Roman" w:hAnsi="Arial" w:cs="Arial"/>
                <w:sz w:val="18"/>
                <w:szCs w:val="18"/>
              </w:rPr>
              <w:t xml:space="preserve"> facility visits and luncheon chats</w:t>
            </w:r>
            <w:r>
              <w:rPr>
                <w:rFonts w:ascii="Arial" w:eastAsia="Times New Roman" w:hAnsi="Arial" w:cs="Arial"/>
                <w:sz w:val="18"/>
                <w:szCs w:val="18"/>
              </w:rPr>
              <w:t>,</w:t>
            </w:r>
            <w:r w:rsidR="000F43D5">
              <w:rPr>
                <w:rFonts w:ascii="Arial" w:eastAsia="Times New Roman" w:hAnsi="Arial" w:cs="Arial"/>
                <w:sz w:val="18"/>
                <w:szCs w:val="18"/>
              </w:rPr>
              <w:t xml:space="preserve"> engage the workforce at all levels. Feedback on communication effectiveness is captured in the information management system for subsequent review. The PDCA-based Communication System (Figure 1.1-3) serves as the primary approach for evaluating and improving mechanisms to convey key decisions, </w:t>
            </w:r>
            <w:proofErr w:type="gramStart"/>
            <w:r w:rsidR="000F43D5">
              <w:rPr>
                <w:rFonts w:ascii="Arial" w:eastAsia="Times New Roman" w:hAnsi="Arial" w:cs="Arial"/>
                <w:sz w:val="18"/>
                <w:szCs w:val="18"/>
              </w:rPr>
              <w:t>encourage</w:t>
            </w:r>
            <w:proofErr w:type="gramEnd"/>
            <w:r w:rsidR="000F43D5">
              <w:rPr>
                <w:rFonts w:ascii="Arial" w:eastAsia="Times New Roman" w:hAnsi="Arial" w:cs="Arial"/>
                <w:sz w:val="18"/>
                <w:szCs w:val="18"/>
              </w:rPr>
              <w:t xml:space="preserve"> two-way communication, and support a patient focus across facilities in all four states.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53295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Split second sentence into two based on feedback received during the R2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b(1)</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543AC3">
      <w:pPr>
        <w:spacing w:before="0" w:beforeAutospacing="0" w:after="0" w:afterAutospacing="0"/>
        <w:rPr>
          <w:rFonts w:ascii="Arial" w:eastAsia="Times New Roman" w:hAnsi="Arial" w:cs="Arial"/>
          <w:sz w:val="22"/>
          <w:szCs w:val="22"/>
        </w:rPr>
      </w:pP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5592"/>
        <w:gridCol w:w="2908"/>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jc w:val="center"/>
              <w:rPr>
                <w:rFonts w:ascii="Arial" w:eastAsia="Times New Roman" w:hAnsi="Arial" w:cs="Arial"/>
                <w:b/>
                <w:bCs/>
                <w:sz w:val="18"/>
                <w:szCs w:val="1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822932">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It is not clear how senior leaders create and promote a culture of patient safety. For example,</w:t>
            </w:r>
            <w:r w:rsidR="00822932">
              <w:rPr>
                <w:rFonts w:ascii="Arial" w:eastAsia="Times New Roman" w:hAnsi="Arial" w:cs="Arial"/>
                <w:sz w:val="18"/>
                <w:szCs w:val="18"/>
              </w:rPr>
              <w:t xml:space="preserve"> it is not evident how</w:t>
            </w:r>
            <w:r>
              <w:rPr>
                <w:rFonts w:ascii="Arial" w:eastAsia="Times New Roman" w:hAnsi="Arial" w:cs="Arial"/>
                <w:sz w:val="18"/>
                <w:szCs w:val="18"/>
              </w:rPr>
              <w:t xml:space="preserve"> the applicant uses data gathered through tracking of adverse events and near-misses</w:t>
            </w:r>
            <w:r w:rsidR="00822932">
              <w:rPr>
                <w:rFonts w:ascii="Arial" w:eastAsia="Times New Roman" w:hAnsi="Arial" w:cs="Arial"/>
                <w:sz w:val="18"/>
                <w:szCs w:val="18"/>
              </w:rPr>
              <w:t xml:space="preserve"> or </w:t>
            </w:r>
            <w:r>
              <w:rPr>
                <w:rFonts w:ascii="Arial" w:eastAsia="Times New Roman" w:hAnsi="Arial" w:cs="Arial"/>
                <w:sz w:val="18"/>
                <w:szCs w:val="18"/>
              </w:rPr>
              <w:t>if resultant corrective actions are evaluated for applicability across the organization. Without systematically building a safety-focused culture, the applicant may limit its ability to create a safe and secure environment</w:t>
            </w:r>
            <w:r w:rsidR="0041465C">
              <w:rPr>
                <w:rFonts w:ascii="Arial" w:eastAsia="Times New Roman" w:hAnsi="Arial" w:cs="Arial"/>
                <w:sz w:val="18"/>
                <w:szCs w:val="18"/>
              </w:rPr>
              <w:t>,</w:t>
            </w:r>
            <w:r>
              <w:rPr>
                <w:rFonts w:ascii="Arial" w:eastAsia="Times New Roman" w:hAnsi="Arial" w:cs="Arial"/>
                <w:sz w:val="18"/>
                <w:szCs w:val="18"/>
              </w:rPr>
              <w:t xml:space="preserve"> a key stakeholder requirement.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FD326D">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Although only 3 </w:t>
            </w:r>
            <w:r w:rsidR="00502DC6">
              <w:rPr>
                <w:rFonts w:ascii="Arial" w:eastAsia="Times New Roman" w:hAnsi="Arial" w:cs="Arial"/>
                <w:sz w:val="18"/>
                <w:szCs w:val="18"/>
              </w:rPr>
              <w:t>team member</w:t>
            </w:r>
            <w:r>
              <w:rPr>
                <w:rFonts w:ascii="Arial" w:eastAsia="Times New Roman" w:hAnsi="Arial" w:cs="Arial"/>
                <w:sz w:val="18"/>
                <w:szCs w:val="18"/>
              </w:rPr>
              <w:t>s noted this within various comments</w:t>
            </w:r>
            <w:r w:rsidR="0053295E">
              <w:rPr>
                <w:rFonts w:ascii="Arial" w:eastAsia="Times New Roman" w:hAnsi="Arial" w:cs="Arial"/>
                <w:sz w:val="18"/>
                <w:szCs w:val="18"/>
              </w:rPr>
              <w:t>,</w:t>
            </w:r>
            <w:r>
              <w:rPr>
                <w:rFonts w:ascii="Arial" w:eastAsia="Times New Roman" w:hAnsi="Arial" w:cs="Arial"/>
                <w:sz w:val="18"/>
                <w:szCs w:val="18"/>
              </w:rPr>
              <w:t xml:space="preserve"> it speaks to an important element of sustainability and addresses </w:t>
            </w:r>
            <w:r w:rsidR="003965B9">
              <w:rPr>
                <w:rFonts w:ascii="Arial" w:eastAsia="Times New Roman" w:hAnsi="Arial" w:cs="Arial"/>
                <w:sz w:val="18"/>
                <w:szCs w:val="18"/>
              </w:rPr>
              <w:t xml:space="preserve">a </w:t>
            </w:r>
            <w:r>
              <w:rPr>
                <w:rFonts w:ascii="Arial" w:eastAsia="Times New Roman" w:hAnsi="Arial" w:cs="Arial"/>
                <w:sz w:val="18"/>
                <w:szCs w:val="18"/>
              </w:rPr>
              <w:t xml:space="preserve">key stakeholder requirement. </w:t>
            </w:r>
            <w:r>
              <w:rPr>
                <w:rFonts w:ascii="Arial" w:eastAsia="Times New Roman" w:hAnsi="Arial" w:cs="Arial"/>
                <w:sz w:val="18"/>
                <w:szCs w:val="18"/>
              </w:rPr>
              <w:br/>
            </w:r>
            <w:r>
              <w:rPr>
                <w:rFonts w:ascii="Arial" w:eastAsia="Times New Roman" w:hAnsi="Arial" w:cs="Arial"/>
                <w:sz w:val="18"/>
                <w:szCs w:val="18"/>
              </w:rPr>
              <w:br/>
              <w:t>Refined based on feedback to focus the so</w:t>
            </w:r>
            <w:r w:rsidR="003B2396">
              <w:rPr>
                <w:rFonts w:ascii="Arial" w:eastAsia="Times New Roman" w:hAnsi="Arial" w:cs="Arial"/>
                <w:sz w:val="18"/>
                <w:szCs w:val="18"/>
              </w:rPr>
              <w:t>-</w:t>
            </w:r>
            <w:r>
              <w:rPr>
                <w:rFonts w:ascii="Arial" w:eastAsia="Times New Roman" w:hAnsi="Arial" w:cs="Arial"/>
                <w:sz w:val="18"/>
                <w:szCs w:val="18"/>
              </w:rPr>
              <w:t xml:space="preserve">what impact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a(3)</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8C785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applicant presents limited evidence </w:t>
            </w:r>
            <w:r w:rsidR="003B2396">
              <w:rPr>
                <w:rFonts w:ascii="Arial" w:eastAsia="Times New Roman" w:hAnsi="Arial" w:cs="Arial"/>
                <w:sz w:val="18"/>
                <w:szCs w:val="18"/>
              </w:rPr>
              <w:t>that it</w:t>
            </w:r>
            <w:r>
              <w:rPr>
                <w:rFonts w:ascii="Arial" w:eastAsia="Times New Roman" w:hAnsi="Arial" w:cs="Arial"/>
                <w:sz w:val="18"/>
                <w:szCs w:val="18"/>
              </w:rPr>
              <w:t xml:space="preserve"> evaluat</w:t>
            </w:r>
            <w:r w:rsidR="003B2396">
              <w:rPr>
                <w:rFonts w:ascii="Arial" w:eastAsia="Times New Roman" w:hAnsi="Arial" w:cs="Arial"/>
                <w:sz w:val="18"/>
                <w:szCs w:val="18"/>
              </w:rPr>
              <w:t>es</w:t>
            </w:r>
            <w:r>
              <w:rPr>
                <w:rFonts w:ascii="Arial" w:eastAsia="Times New Roman" w:hAnsi="Arial" w:cs="Arial"/>
                <w:sz w:val="18"/>
                <w:szCs w:val="18"/>
              </w:rPr>
              <w:t xml:space="preserve"> and refine</w:t>
            </w:r>
            <w:r w:rsidR="003B2396">
              <w:rPr>
                <w:rFonts w:ascii="Arial" w:eastAsia="Times New Roman" w:hAnsi="Arial" w:cs="Arial"/>
                <w:sz w:val="18"/>
                <w:szCs w:val="18"/>
              </w:rPr>
              <w:t>s</w:t>
            </w:r>
            <w:r>
              <w:rPr>
                <w:rFonts w:ascii="Arial" w:eastAsia="Times New Roman" w:hAnsi="Arial" w:cs="Arial"/>
                <w:sz w:val="18"/>
                <w:szCs w:val="18"/>
              </w:rPr>
              <w:t xml:space="preserve"> leadership processes designed to support innovation, a positive customer experience, and leadership skills</w:t>
            </w:r>
            <w:r w:rsidR="008C785E">
              <w:rPr>
                <w:rFonts w:ascii="Arial" w:eastAsia="Times New Roman" w:hAnsi="Arial" w:cs="Arial"/>
                <w:sz w:val="18"/>
                <w:szCs w:val="18"/>
              </w:rPr>
              <w:t>, such as</w:t>
            </w:r>
            <w:r>
              <w:rPr>
                <w:rFonts w:ascii="Arial" w:eastAsia="Times New Roman" w:hAnsi="Arial" w:cs="Arial"/>
                <w:sz w:val="18"/>
                <w:szCs w:val="18"/>
              </w:rPr>
              <w:t xml:space="preserve"> the Leadership Summit and Gate Way to Leadership programs</w:t>
            </w:r>
            <w:r w:rsidR="008C785E">
              <w:rPr>
                <w:rFonts w:ascii="Arial" w:eastAsia="Times New Roman" w:hAnsi="Arial" w:cs="Arial"/>
                <w:sz w:val="18"/>
                <w:szCs w:val="18"/>
              </w:rPr>
              <w:t xml:space="preserve">. Such evaluation may help the applicant </w:t>
            </w:r>
            <w:r>
              <w:rPr>
                <w:rFonts w:ascii="Arial" w:eastAsia="Times New Roman" w:hAnsi="Arial" w:cs="Arial"/>
                <w:sz w:val="18"/>
                <w:szCs w:val="18"/>
              </w:rPr>
              <w:t xml:space="preserve">identify opportunities to enhance leadership skills, support succession planning, and develop future leaders.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502DC6">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4 of 7 </w:t>
            </w:r>
            <w:r w:rsidR="00502DC6">
              <w:rPr>
                <w:rFonts w:ascii="Arial" w:eastAsia="Times New Roman" w:hAnsi="Arial" w:cs="Arial"/>
                <w:sz w:val="18"/>
                <w:szCs w:val="18"/>
              </w:rPr>
              <w:t>team member</w:t>
            </w:r>
            <w:r>
              <w:rPr>
                <w:rFonts w:ascii="Arial" w:eastAsia="Times New Roman" w:hAnsi="Arial" w:cs="Arial"/>
                <w:sz w:val="18"/>
                <w:szCs w:val="18"/>
              </w:rPr>
              <w:t>s noted the lack of evaluation and/or refinement to various aspects related to leadership</w:t>
            </w:r>
            <w:r w:rsidR="002C1663">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r w:rsidR="00A31A87">
              <w:rPr>
                <w:rFonts w:ascii="Arial" w:eastAsia="Times New Roman" w:hAnsi="Arial" w:cs="Arial"/>
                <w:sz w:val="18"/>
                <w:szCs w:val="18"/>
              </w:rPr>
              <w:t xml:space="preserve"> </w:t>
            </w:r>
            <w:r>
              <w:rPr>
                <w:rFonts w:ascii="Arial" w:eastAsia="Times New Roman" w:hAnsi="Arial" w:cs="Arial"/>
                <w:sz w:val="18"/>
                <w:szCs w:val="18"/>
              </w:rPr>
              <w:t>b</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275A1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It is not evident that the applicant systematically balances value for all residents and stakeholders. For example, </w:t>
            </w:r>
            <w:r w:rsidR="004374A7">
              <w:rPr>
                <w:rFonts w:ascii="Arial" w:eastAsia="Times New Roman" w:hAnsi="Arial" w:cs="Arial"/>
                <w:sz w:val="18"/>
                <w:szCs w:val="18"/>
              </w:rPr>
              <w:t xml:space="preserve">it is not clear that </w:t>
            </w:r>
            <w:r>
              <w:rPr>
                <w:rFonts w:ascii="Arial" w:eastAsia="Times New Roman" w:hAnsi="Arial" w:cs="Arial"/>
                <w:sz w:val="18"/>
                <w:szCs w:val="18"/>
              </w:rPr>
              <w:t>the strategic plan address</w:t>
            </w:r>
            <w:r w:rsidR="00730136">
              <w:rPr>
                <w:rFonts w:ascii="Arial" w:eastAsia="Times New Roman" w:hAnsi="Arial" w:cs="Arial"/>
                <w:sz w:val="18"/>
                <w:szCs w:val="18"/>
              </w:rPr>
              <w:t xml:space="preserve">es the </w:t>
            </w:r>
            <w:r>
              <w:rPr>
                <w:rFonts w:ascii="Arial" w:eastAsia="Times New Roman" w:hAnsi="Arial" w:cs="Arial"/>
                <w:sz w:val="18"/>
                <w:szCs w:val="18"/>
              </w:rPr>
              <w:t xml:space="preserve">growth </w:t>
            </w:r>
            <w:r w:rsidR="00342F72">
              <w:rPr>
                <w:rFonts w:ascii="Arial" w:eastAsia="Times New Roman" w:hAnsi="Arial" w:cs="Arial"/>
                <w:sz w:val="18"/>
                <w:szCs w:val="18"/>
              </w:rPr>
              <w:t>in the population of</w:t>
            </w:r>
            <w:r>
              <w:rPr>
                <w:rFonts w:ascii="Arial" w:eastAsia="Times New Roman" w:hAnsi="Arial" w:cs="Arial"/>
                <w:sz w:val="18"/>
                <w:szCs w:val="18"/>
              </w:rPr>
              <w:t xml:space="preserve"> Alzheimer patients and dementia residents or th</w:t>
            </w:r>
            <w:r w:rsidR="004374A7">
              <w:rPr>
                <w:rFonts w:ascii="Arial" w:eastAsia="Times New Roman" w:hAnsi="Arial" w:cs="Arial"/>
                <w:sz w:val="18"/>
                <w:szCs w:val="18"/>
              </w:rPr>
              <w:t>os</w:t>
            </w:r>
            <w:r>
              <w:rPr>
                <w:rFonts w:ascii="Arial" w:eastAsia="Times New Roman" w:hAnsi="Arial" w:cs="Arial"/>
                <w:sz w:val="18"/>
                <w:szCs w:val="18"/>
              </w:rPr>
              <w:t xml:space="preserve">e </w:t>
            </w:r>
            <w:r w:rsidR="004374A7">
              <w:rPr>
                <w:rFonts w:ascii="Arial" w:eastAsia="Times New Roman" w:hAnsi="Arial" w:cs="Arial"/>
                <w:sz w:val="18"/>
                <w:szCs w:val="18"/>
              </w:rPr>
              <w:t xml:space="preserve">who </w:t>
            </w:r>
            <w:r>
              <w:rPr>
                <w:rFonts w:ascii="Arial" w:eastAsia="Times New Roman" w:hAnsi="Arial" w:cs="Arial"/>
                <w:sz w:val="18"/>
                <w:szCs w:val="18"/>
              </w:rPr>
              <w:t>view retirement as "an opportunity to be more active in hobbies and long-held interests</w:t>
            </w:r>
            <w:r w:rsidR="00730136">
              <w:rPr>
                <w:rFonts w:ascii="Arial" w:eastAsia="Times New Roman" w:hAnsi="Arial" w:cs="Arial"/>
                <w:sz w:val="18"/>
                <w:szCs w:val="18"/>
              </w:rPr>
              <w:t>.</w:t>
            </w:r>
            <w:r>
              <w:rPr>
                <w:rFonts w:ascii="Arial" w:eastAsia="Times New Roman" w:hAnsi="Arial" w:cs="Arial"/>
                <w:sz w:val="18"/>
                <w:szCs w:val="18"/>
              </w:rPr>
              <w:t>" Without</w:t>
            </w:r>
            <w:r w:rsidR="008C785E">
              <w:rPr>
                <w:rFonts w:ascii="Arial" w:eastAsia="Times New Roman" w:hAnsi="Arial" w:cs="Arial"/>
                <w:sz w:val="18"/>
                <w:szCs w:val="18"/>
              </w:rPr>
              <w:t xml:space="preserve"> a systematic process in this area</w:t>
            </w:r>
            <w:r>
              <w:rPr>
                <w:rFonts w:ascii="Arial" w:eastAsia="Times New Roman" w:hAnsi="Arial" w:cs="Arial"/>
                <w:sz w:val="18"/>
                <w:szCs w:val="18"/>
              </w:rPr>
              <w:t xml:space="preserve">, the applicant may miss opportunities for success in its competitive market.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502DC6">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3 of 7 </w:t>
            </w:r>
            <w:r w:rsidR="00502DC6">
              <w:rPr>
                <w:rFonts w:ascii="Arial" w:eastAsia="Times New Roman" w:hAnsi="Arial" w:cs="Arial"/>
                <w:sz w:val="18"/>
                <w:szCs w:val="18"/>
              </w:rPr>
              <w:t>team member</w:t>
            </w:r>
            <w:r>
              <w:rPr>
                <w:rFonts w:ascii="Arial" w:eastAsia="Times New Roman" w:hAnsi="Arial" w:cs="Arial"/>
                <w:sz w:val="18"/>
                <w:szCs w:val="18"/>
              </w:rPr>
              <w:t xml:space="preserve">s identified opportunities for improvement in this item. </w:t>
            </w:r>
            <w:r>
              <w:rPr>
                <w:rFonts w:ascii="Arial" w:eastAsia="Times New Roman" w:hAnsi="Arial" w:cs="Arial"/>
                <w:sz w:val="18"/>
                <w:szCs w:val="18"/>
              </w:rPr>
              <w:br/>
            </w:r>
            <w:r>
              <w:rPr>
                <w:rFonts w:ascii="Arial" w:eastAsia="Times New Roman" w:hAnsi="Arial" w:cs="Arial"/>
                <w:sz w:val="18"/>
                <w:szCs w:val="18"/>
              </w:rPr>
              <w:b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b(2)</w:t>
            </w:r>
          </w:p>
        </w:tc>
      </w:tr>
    </w:tbl>
    <w:p w:rsidR="00543AC3" w:rsidRDefault="000F43D5">
      <w:pPr>
        <w:pStyle w:val="Heading4"/>
        <w:divId w:val="1448312355"/>
        <w:rPr>
          <w:rFonts w:ascii="Arial" w:eastAsia="Times New Roman" w:hAnsi="Arial" w:cs="Arial"/>
        </w:rPr>
      </w:pPr>
      <w:r>
        <w:rPr>
          <w:rFonts w:ascii="Arial" w:eastAsia="Times New Roman" w:hAnsi="Arial" w:cs="Arial"/>
        </w:rPr>
        <w:lastRenderedPageBreak/>
        <w:t>Notes</w:t>
      </w:r>
    </w:p>
    <w:p w:rsidR="00543AC3" w:rsidRDefault="000F43D5" w:rsidP="004E5AB9">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Several OFI comments were noted to be addressed in other categories; several identified OFI</w:t>
      </w:r>
      <w:r w:rsidR="004374A7">
        <w:rPr>
          <w:rFonts w:ascii="Arial" w:eastAsia="Times New Roman" w:hAnsi="Arial" w:cs="Arial"/>
          <w:sz w:val="22"/>
          <w:szCs w:val="22"/>
        </w:rPr>
        <w:t>s</w:t>
      </w:r>
      <w:r>
        <w:rPr>
          <w:rFonts w:ascii="Arial" w:eastAsia="Times New Roman" w:hAnsi="Arial" w:cs="Arial"/>
          <w:sz w:val="22"/>
          <w:szCs w:val="22"/>
        </w:rPr>
        <w:t xml:space="preserve"> in conflict with identified strengths. </w:t>
      </w:r>
      <w:r w:rsidR="004374A7">
        <w:rPr>
          <w:rFonts w:ascii="Arial" w:eastAsia="Times New Roman" w:hAnsi="Arial" w:cs="Arial"/>
          <w:sz w:val="22"/>
          <w:szCs w:val="22"/>
        </w:rPr>
        <w:t>V</w:t>
      </w:r>
      <w:r>
        <w:rPr>
          <w:rFonts w:ascii="Arial" w:eastAsia="Times New Roman" w:hAnsi="Arial" w:cs="Arial"/>
          <w:sz w:val="22"/>
          <w:szCs w:val="22"/>
        </w:rPr>
        <w:t>olunteers are noted to be part of the workforce in the Organizational Profile</w:t>
      </w:r>
      <w:r w:rsidR="004374A7">
        <w:rPr>
          <w:rFonts w:ascii="Arial" w:eastAsia="Times New Roman" w:hAnsi="Arial" w:cs="Arial"/>
          <w:sz w:val="22"/>
          <w:szCs w:val="22"/>
        </w:rPr>
        <w:t>;</w:t>
      </w:r>
      <w:r>
        <w:rPr>
          <w:rFonts w:ascii="Arial" w:eastAsia="Times New Roman" w:hAnsi="Arial" w:cs="Arial"/>
          <w:sz w:val="22"/>
          <w:szCs w:val="22"/>
        </w:rPr>
        <w:t xml:space="preserve"> as such</w:t>
      </w:r>
      <w:r w:rsidR="004374A7">
        <w:rPr>
          <w:rFonts w:ascii="Arial" w:eastAsia="Times New Roman" w:hAnsi="Arial" w:cs="Arial"/>
          <w:sz w:val="22"/>
          <w:szCs w:val="22"/>
        </w:rPr>
        <w:t>,</w:t>
      </w:r>
      <w:r>
        <w:rPr>
          <w:rFonts w:ascii="Arial" w:eastAsia="Times New Roman" w:hAnsi="Arial" w:cs="Arial"/>
          <w:sz w:val="22"/>
          <w:szCs w:val="22"/>
        </w:rPr>
        <w:t xml:space="preserve"> all communication mechanisms are applicable to that workforce element.  </w:t>
      </w:r>
    </w:p>
    <w:p w:rsidR="00543AC3" w:rsidRDefault="000F43D5" w:rsidP="00995DE9">
      <w:pPr>
        <w:pStyle w:val="Heading3"/>
        <w:divId w:val="1448312355"/>
        <w:rPr>
          <w:rFonts w:ascii="Arial" w:eastAsia="Times New Roman" w:hAnsi="Arial" w:cs="Arial"/>
        </w:rPr>
      </w:pPr>
      <w:r>
        <w:rPr>
          <w:rFonts w:ascii="Arial" w:eastAsia="Times New Roman" w:hAnsi="Arial" w:cs="Arial"/>
        </w:rPr>
        <w:t>Scoring</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50-65%</w:t>
      </w:r>
      <w:r>
        <w:rPr>
          <w:rFonts w:ascii="Arial" w:eastAsia="Times New Roman" w:hAnsi="Arial" w:cs="Arial"/>
          <w:sz w:val="22"/>
          <w:szCs w:val="22"/>
        </w:rPr>
        <w:br/>
        <w:t xml:space="preserve">Score Value: </w:t>
      </w:r>
      <w:r>
        <w:rPr>
          <w:rStyle w:val="Strong"/>
          <w:rFonts w:ascii="Arial" w:eastAsia="Times New Roman" w:hAnsi="Arial" w:cs="Arial"/>
          <w:sz w:val="22"/>
          <w:szCs w:val="22"/>
        </w:rPr>
        <w:t>60</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(50-65%) An EFFECTIVE, SYSTEMATIC APPROACH, responsive to the OVERALL REQUIREMENTS of the item, is evident--beyond basic</w:t>
      </w:r>
      <w:r w:rsidR="00005EC8">
        <w:rPr>
          <w:rStyle w:val="Strong"/>
          <w:rFonts w:ascii="Arial" w:eastAsia="Times New Roman" w:hAnsi="Arial" w:cs="Arial"/>
          <w:sz w:val="22"/>
          <w:szCs w:val="22"/>
        </w:rPr>
        <w:t>,</w:t>
      </w:r>
      <w:r>
        <w:rPr>
          <w:rStyle w:val="Strong"/>
          <w:rFonts w:ascii="Arial" w:eastAsia="Times New Roman" w:hAnsi="Arial" w:cs="Arial"/>
          <w:sz w:val="22"/>
          <w:szCs w:val="22"/>
        </w:rPr>
        <w:t xml:space="preserve"> </w:t>
      </w:r>
      <w:r w:rsidR="00005EC8">
        <w:rPr>
          <w:rStyle w:val="Strong"/>
          <w:rFonts w:ascii="Arial" w:eastAsia="Times New Roman" w:hAnsi="Arial" w:cs="Arial"/>
          <w:sz w:val="22"/>
          <w:szCs w:val="22"/>
        </w:rPr>
        <w:t xml:space="preserve">but </w:t>
      </w:r>
      <w:r>
        <w:rPr>
          <w:rStyle w:val="Strong"/>
          <w:rFonts w:ascii="Arial" w:eastAsia="Times New Roman" w:hAnsi="Arial" w:cs="Arial"/>
          <w:sz w:val="22"/>
          <w:szCs w:val="22"/>
        </w:rPr>
        <w:t>missing some MULTIPLE</w:t>
      </w:r>
      <w:r w:rsidR="00FD326D">
        <w:rPr>
          <w:rStyle w:val="Strong"/>
          <w:rFonts w:ascii="Arial" w:eastAsia="Times New Roman" w:hAnsi="Arial" w:cs="Arial"/>
          <w:sz w:val="22"/>
          <w:szCs w:val="22"/>
        </w:rPr>
        <w:t xml:space="preserve"> </w:t>
      </w:r>
      <w:proofErr w:type="gramStart"/>
      <w:r w:rsidR="00FD326D">
        <w:rPr>
          <w:rStyle w:val="Strong"/>
          <w:rFonts w:ascii="Arial" w:eastAsia="Times New Roman" w:hAnsi="Arial" w:cs="Arial"/>
          <w:sz w:val="22"/>
          <w:szCs w:val="22"/>
        </w:rPr>
        <w:t>REQUIREMENTS</w:t>
      </w:r>
      <w:proofErr w:type="gramEnd"/>
      <w:r>
        <w:rPr>
          <w:rFonts w:ascii="Arial" w:eastAsia="Times New Roman" w:hAnsi="Arial" w:cs="Arial"/>
          <w:b/>
          <w:bCs/>
          <w:sz w:val="22"/>
          <w:szCs w:val="22"/>
        </w:rPr>
        <w:br/>
      </w:r>
      <w:r>
        <w:rPr>
          <w:rStyle w:val="Strong"/>
          <w:rFonts w:ascii="Arial" w:eastAsia="Times New Roman" w:hAnsi="Arial" w:cs="Arial"/>
          <w:sz w:val="22"/>
          <w:szCs w:val="22"/>
        </w:rPr>
        <w:t>(30-45%) The APPROACH is DEPLOYED, although some areas or work units are in early stages of DEPLOYMENT--missing key focus areas</w:t>
      </w:r>
      <w:r w:rsidR="00005EC8">
        <w:rPr>
          <w:rStyle w:val="Strong"/>
          <w:rFonts w:ascii="Arial" w:eastAsia="Times New Roman" w:hAnsi="Arial" w:cs="Arial"/>
          <w:sz w:val="22"/>
          <w:szCs w:val="22"/>
        </w:rPr>
        <w:t>,</w:t>
      </w:r>
      <w:r>
        <w:rPr>
          <w:rStyle w:val="Strong"/>
          <w:rFonts w:ascii="Arial" w:eastAsia="Times New Roman" w:hAnsi="Arial" w:cs="Arial"/>
          <w:sz w:val="22"/>
          <w:szCs w:val="22"/>
        </w:rPr>
        <w:t xml:space="preserve"> i.e.</w:t>
      </w:r>
      <w:r w:rsidR="00A60AFC">
        <w:rPr>
          <w:rStyle w:val="Strong"/>
          <w:rFonts w:ascii="Arial" w:eastAsia="Times New Roman" w:hAnsi="Arial" w:cs="Arial"/>
          <w:sz w:val="22"/>
          <w:szCs w:val="22"/>
        </w:rPr>
        <w:t>,</w:t>
      </w:r>
      <w:r>
        <w:rPr>
          <w:rStyle w:val="Strong"/>
          <w:rFonts w:ascii="Arial" w:eastAsia="Times New Roman" w:hAnsi="Arial" w:cs="Arial"/>
          <w:sz w:val="22"/>
          <w:szCs w:val="22"/>
        </w:rPr>
        <w:t xml:space="preserve"> patient safety deployed focus </w:t>
      </w:r>
      <w:r w:rsidR="00A60AFC">
        <w:rPr>
          <w:rStyle w:val="Strong"/>
          <w:rFonts w:ascii="Arial" w:eastAsia="Times New Roman" w:hAnsi="Arial" w:cs="Arial"/>
          <w:sz w:val="22"/>
          <w:szCs w:val="22"/>
        </w:rPr>
        <w:t xml:space="preserve">is </w:t>
      </w:r>
      <w:r>
        <w:rPr>
          <w:rStyle w:val="Strong"/>
          <w:rFonts w:ascii="Arial" w:eastAsia="Times New Roman" w:hAnsi="Arial" w:cs="Arial"/>
          <w:sz w:val="22"/>
          <w:szCs w:val="22"/>
        </w:rPr>
        <w:t xml:space="preserve">early </w:t>
      </w:r>
      <w:proofErr w:type="gramStart"/>
      <w:r>
        <w:rPr>
          <w:rStyle w:val="Strong"/>
          <w:rFonts w:ascii="Arial" w:eastAsia="Times New Roman" w:hAnsi="Arial" w:cs="Arial"/>
          <w:sz w:val="22"/>
          <w:szCs w:val="22"/>
        </w:rPr>
        <w:t>stages</w:t>
      </w:r>
      <w:proofErr w:type="gramEnd"/>
      <w:r>
        <w:rPr>
          <w:rFonts w:ascii="Arial" w:eastAsia="Times New Roman" w:hAnsi="Arial" w:cs="Arial"/>
          <w:b/>
          <w:bCs/>
          <w:sz w:val="22"/>
          <w:szCs w:val="22"/>
        </w:rPr>
        <w:br/>
      </w:r>
      <w:r>
        <w:rPr>
          <w:rStyle w:val="Strong"/>
          <w:rFonts w:ascii="Arial" w:eastAsia="Times New Roman" w:hAnsi="Arial" w:cs="Arial"/>
          <w:sz w:val="22"/>
          <w:szCs w:val="22"/>
        </w:rPr>
        <w:t xml:space="preserve">(30-45%) The beginning of a SYSTEMATIC APPROACH to evaluation and improvement of KEY PROCESSES is evident--some limited evidence of evaluation and refinement </w:t>
      </w:r>
      <w:r>
        <w:rPr>
          <w:rFonts w:ascii="Arial" w:eastAsia="Times New Roman" w:hAnsi="Arial" w:cs="Arial"/>
          <w:b/>
          <w:bCs/>
          <w:sz w:val="22"/>
          <w:szCs w:val="22"/>
        </w:rPr>
        <w:br/>
      </w:r>
      <w:r>
        <w:rPr>
          <w:rStyle w:val="Strong"/>
          <w:rFonts w:ascii="Arial" w:eastAsia="Times New Roman" w:hAnsi="Arial" w:cs="Arial"/>
          <w:sz w:val="22"/>
          <w:szCs w:val="22"/>
        </w:rPr>
        <w:t xml:space="preserve">(50-65%) The APPROACH is ALIGNED with your overall organizational needs identified in response to the Organizational Profile and other process items--appear to address majority of items in Org. Profile </w:t>
      </w:r>
      <w:r>
        <w:rPr>
          <w:rFonts w:ascii="Arial" w:eastAsia="Times New Roman" w:hAnsi="Arial" w:cs="Arial"/>
          <w:b/>
          <w:bCs/>
          <w:sz w:val="22"/>
          <w:szCs w:val="22"/>
        </w:rPr>
        <w:br/>
      </w:r>
      <w:r>
        <w:rPr>
          <w:rFonts w:ascii="Arial" w:eastAsia="Times New Roman" w:hAnsi="Arial" w:cs="Arial"/>
          <w:b/>
          <w:bCs/>
          <w:sz w:val="22"/>
          <w:szCs w:val="22"/>
        </w:rPr>
        <w:br/>
      </w:r>
      <w:r>
        <w:rPr>
          <w:rStyle w:val="Strong"/>
          <w:rFonts w:ascii="Arial" w:eastAsia="Times New Roman" w:hAnsi="Arial" w:cs="Arial"/>
          <w:sz w:val="22"/>
          <w:szCs w:val="22"/>
        </w:rPr>
        <w:t>***score moved from 50 to 60 as a result of feedback received during the consensus process</w:t>
      </w:r>
      <w:r>
        <w:rPr>
          <w:rFonts w:ascii="Arial" w:eastAsia="Times New Roman" w:hAnsi="Arial" w:cs="Arial"/>
          <w:sz w:val="22"/>
          <w:szCs w:val="22"/>
        </w:rPr>
        <w:t xml:space="preserve"> </w:t>
      </w:r>
    </w:p>
    <w:p w:rsidR="00995DE9" w:rsidRDefault="00995DE9">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rsidP="00995DE9">
      <w:pPr>
        <w:pStyle w:val="Heading2"/>
        <w:divId w:val="1448312355"/>
        <w:rPr>
          <w:rFonts w:ascii="Arial" w:eastAsia="Times New Roman" w:hAnsi="Arial" w:cs="Arial"/>
        </w:rPr>
      </w:pPr>
      <w:r>
        <w:rPr>
          <w:rFonts w:ascii="Arial" w:eastAsia="Times New Roman" w:hAnsi="Arial" w:cs="Arial"/>
        </w:rPr>
        <w:lastRenderedPageBreak/>
        <w:t>Item Worksheet - Item 1.2</w:t>
      </w:r>
    </w:p>
    <w:p w:rsidR="00543AC3" w:rsidRDefault="000F43D5">
      <w:pPr>
        <w:pStyle w:val="Heading2"/>
        <w:divId w:val="1448312355"/>
        <w:rPr>
          <w:rFonts w:ascii="Arial" w:eastAsia="Times New Roman" w:hAnsi="Arial" w:cs="Arial"/>
        </w:rPr>
      </w:pPr>
      <w:r>
        <w:rPr>
          <w:rFonts w:ascii="Arial" w:eastAsia="Times New Roman" w:hAnsi="Arial" w:cs="Arial"/>
        </w:rPr>
        <w:t>Governance and Societal Responsibilities</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543AC3" w:rsidRPr="006066AA" w:rsidRDefault="000F43D5" w:rsidP="006323F8">
      <w:pPr>
        <w:pStyle w:val="ListParagraph"/>
        <w:numPr>
          <w:ilvl w:val="0"/>
          <w:numId w:val="20"/>
        </w:numPr>
        <w:spacing w:after="360" w:afterAutospacing="0"/>
        <w:ind w:right="360"/>
        <w:divId w:val="1448312355"/>
        <w:rPr>
          <w:rFonts w:ascii="Arial" w:eastAsia="Times New Roman" w:hAnsi="Arial" w:cs="Arial"/>
          <w:sz w:val="22"/>
          <w:szCs w:val="22"/>
        </w:rPr>
      </w:pPr>
      <w:r w:rsidRPr="006066AA">
        <w:rPr>
          <w:rFonts w:ascii="Arial" w:eastAsia="Times New Roman" w:hAnsi="Arial" w:cs="Arial"/>
          <w:sz w:val="22"/>
          <w:szCs w:val="22"/>
        </w:rPr>
        <w:t xml:space="preserve">For-profit, privately held organization providing assisted living and skilled nursing care in 23 facilities located in Pennsylvania, Kentucky, Tennessee, and Virginia whose facilities are known for a sense of societal responsibility. </w:t>
      </w:r>
      <w:r w:rsidR="006066AA">
        <w:rPr>
          <w:rFonts w:ascii="Arial" w:eastAsia="Times New Roman" w:hAnsi="Arial" w:cs="Arial"/>
          <w:sz w:val="22"/>
          <w:szCs w:val="22"/>
        </w:rPr>
        <w:br/>
      </w:r>
    </w:p>
    <w:p w:rsidR="00FC0B6C" w:rsidRDefault="004B4F28" w:rsidP="006323F8">
      <w:pPr>
        <w:pStyle w:val="ListParagraph"/>
        <w:numPr>
          <w:ilvl w:val="0"/>
          <w:numId w:val="20"/>
        </w:numPr>
        <w:ind w:right="360"/>
        <w:divId w:val="1448312355"/>
        <w:rPr>
          <w:rFonts w:ascii="Arial" w:eastAsia="Times New Roman" w:hAnsi="Arial" w:cs="Arial"/>
          <w:sz w:val="22"/>
          <w:szCs w:val="22"/>
        </w:rPr>
      </w:pPr>
      <w:r w:rsidRPr="006066AA">
        <w:rPr>
          <w:rFonts w:ascii="Arial" w:eastAsia="Times New Roman" w:hAnsi="Arial" w:cs="Arial"/>
          <w:sz w:val="22"/>
          <w:szCs w:val="22"/>
        </w:rPr>
        <w:t>CMS, State Department of Health, HHS, OIG, ORC, Medicaid Inspector General, Fire Marshal, US Dept Labor, EEOC, OSHA, JC (9 SNFs have optional JC and other 14 opted out); quality measures for nursing home care used by Medicare</w:t>
      </w:r>
      <w:r w:rsidR="00FC0B6C">
        <w:rPr>
          <w:rFonts w:ascii="Arial" w:eastAsia="Times New Roman" w:hAnsi="Arial" w:cs="Arial"/>
          <w:sz w:val="22"/>
          <w:szCs w:val="22"/>
        </w:rPr>
        <w:br/>
      </w:r>
    </w:p>
    <w:p w:rsidR="004B4F28" w:rsidRPr="006066AA" w:rsidRDefault="00FC0B6C" w:rsidP="006323F8">
      <w:pPr>
        <w:pStyle w:val="ListParagraph"/>
        <w:numPr>
          <w:ilvl w:val="0"/>
          <w:numId w:val="20"/>
        </w:numPr>
        <w:ind w:right="360"/>
        <w:divId w:val="1448312355"/>
        <w:rPr>
          <w:rFonts w:ascii="Arial" w:eastAsia="Times New Roman" w:hAnsi="Arial" w:cs="Arial"/>
          <w:sz w:val="22"/>
          <w:szCs w:val="22"/>
        </w:rPr>
      </w:pPr>
      <w:r w:rsidRPr="00FC0B6C">
        <w:rPr>
          <w:rFonts w:ascii="Arial" w:eastAsia="Times New Roman" w:hAnsi="Arial" w:cs="Arial"/>
          <w:sz w:val="22"/>
          <w:szCs w:val="22"/>
        </w:rPr>
        <w:t>Board of Directors (BOD) includes members representing each of the four states; subcommittees cover the areas of finance, quality, strategic planning, and human resources; board-certified geriatrician as the chief medical officer; structure also includes Statewide Advisory Board; Facility Advisory Board; corporate leadership team (CLT); each SNF has a licensed nursing home administrator; state-licensed medical director and director of nursing; facility level leadership teams; Resident Councils, and Family Councils</w:t>
      </w:r>
      <w:r w:rsidR="004B4F28" w:rsidRPr="006066AA">
        <w:rPr>
          <w:rFonts w:ascii="Arial" w:eastAsia="Times New Roman" w:hAnsi="Arial" w:cs="Arial"/>
          <w:sz w:val="22"/>
          <w:szCs w:val="22"/>
        </w:rPr>
        <w:br/>
      </w:r>
    </w:p>
    <w:p w:rsidR="008E09B0" w:rsidRDefault="008E09B0" w:rsidP="008E09B0">
      <w:pPr>
        <w:pStyle w:val="ListParagraph"/>
        <w:numPr>
          <w:ilvl w:val="0"/>
          <w:numId w:val="20"/>
        </w:numPr>
        <w:ind w:right="720"/>
        <w:divId w:val="1448312355"/>
        <w:rPr>
          <w:rFonts w:ascii="Arial" w:eastAsia="Times New Roman" w:hAnsi="Arial" w:cs="Arial"/>
          <w:sz w:val="22"/>
          <w:szCs w:val="22"/>
        </w:rPr>
      </w:pPr>
      <w:r>
        <w:rPr>
          <w:rFonts w:ascii="Arial" w:eastAsia="Times New Roman" w:hAnsi="Arial" w:cs="Arial"/>
          <w:sz w:val="22"/>
          <w:szCs w:val="22"/>
        </w:rPr>
        <w:t xml:space="preserve">Administrative preceptor/internship partner agreements with Durrell College of Health Sciences (Pennsylvania), Partridgeberry Nursing College (Pennsylvania), the University of Knoxville (Tennessee), and Spotsylvania State College (Virginia) </w:t>
      </w:r>
      <w:r>
        <w:rPr>
          <w:rFonts w:ascii="Arial" w:eastAsia="Times New Roman" w:hAnsi="Arial" w:cs="Arial"/>
          <w:sz w:val="22"/>
          <w:szCs w:val="22"/>
        </w:rPr>
        <w:br/>
      </w:r>
    </w:p>
    <w:p w:rsidR="00FC0B6C" w:rsidRDefault="008E09B0" w:rsidP="00FC0B6C">
      <w:pPr>
        <w:pStyle w:val="ListParagraph"/>
        <w:numPr>
          <w:ilvl w:val="0"/>
          <w:numId w:val="20"/>
        </w:numPr>
        <w:ind w:right="720"/>
        <w:divId w:val="1448312355"/>
        <w:rPr>
          <w:rFonts w:ascii="Arial" w:eastAsia="Times New Roman" w:hAnsi="Arial" w:cs="Arial"/>
          <w:sz w:val="22"/>
          <w:szCs w:val="22"/>
        </w:rPr>
      </w:pPr>
      <w:r w:rsidRPr="00FC0B6C">
        <w:rPr>
          <w:rFonts w:ascii="Arial" w:eastAsia="Times New Roman" w:hAnsi="Arial" w:cs="Arial"/>
          <w:sz w:val="22"/>
          <w:szCs w:val="22"/>
        </w:rPr>
        <w:t>Relationships with local school districts for tutoring and with the advocates for persons with disabilities in the four states</w:t>
      </w:r>
    </w:p>
    <w:p w:rsidR="00FC0B6C" w:rsidRPr="00FC0B6C" w:rsidRDefault="00FC0B6C" w:rsidP="008E09B0">
      <w:pPr>
        <w:pStyle w:val="ListParagraph"/>
        <w:ind w:right="720"/>
        <w:divId w:val="1448312355"/>
        <w:rPr>
          <w:rFonts w:ascii="Arial" w:eastAsia="Times New Roman" w:hAnsi="Arial" w:cs="Arial"/>
          <w:sz w:val="22"/>
          <w:szCs w:val="22"/>
        </w:rPr>
      </w:pPr>
    </w:p>
    <w:p w:rsidR="00FC0B6C" w:rsidRDefault="00FC0B6C" w:rsidP="00FC0B6C">
      <w:pPr>
        <w:pStyle w:val="ListParagraph"/>
        <w:numPr>
          <w:ilvl w:val="0"/>
          <w:numId w:val="20"/>
        </w:numPr>
        <w:tabs>
          <w:tab w:val="left" w:pos="810"/>
          <w:tab w:val="left" w:pos="900"/>
        </w:tabs>
        <w:ind w:right="720"/>
        <w:divId w:val="1448312355"/>
        <w:rPr>
          <w:rFonts w:ascii="Arial" w:eastAsia="Times New Roman" w:hAnsi="Arial" w:cs="Arial"/>
          <w:sz w:val="22"/>
          <w:szCs w:val="22"/>
        </w:rPr>
      </w:pPr>
      <w:r>
        <w:rPr>
          <w:rFonts w:ascii="Arial" w:eastAsia="Times New Roman" w:hAnsi="Arial" w:cs="Arial"/>
          <w:sz w:val="22"/>
          <w:szCs w:val="22"/>
        </w:rPr>
        <w:t>•Complexity &amp; low rates of Medicare &amp; Medicaid reimbursement</w:t>
      </w:r>
    </w:p>
    <w:p w:rsidR="00FC0B6C" w:rsidRDefault="00FC0B6C" w:rsidP="00FC0B6C">
      <w:pPr>
        <w:pStyle w:val="ListParagraph"/>
        <w:tabs>
          <w:tab w:val="left" w:pos="810"/>
          <w:tab w:val="left" w:pos="900"/>
        </w:tabs>
        <w:ind w:right="720"/>
        <w:divId w:val="1448312355"/>
        <w:rPr>
          <w:rFonts w:ascii="Arial" w:eastAsia="Times New Roman" w:hAnsi="Arial" w:cs="Arial"/>
          <w:sz w:val="22"/>
          <w:szCs w:val="22"/>
        </w:rPr>
      </w:pPr>
      <w:r>
        <w:rPr>
          <w:rFonts w:ascii="Arial" w:eastAsia="Times New Roman" w:hAnsi="Arial" w:cs="Arial"/>
          <w:sz w:val="22"/>
          <w:szCs w:val="22"/>
        </w:rPr>
        <w:t>•Low operating margins</w:t>
      </w:r>
    </w:p>
    <w:p w:rsidR="00FC0B6C" w:rsidRPr="00FC0B6C" w:rsidRDefault="00FC0B6C" w:rsidP="00FC0B6C">
      <w:pPr>
        <w:pStyle w:val="ListParagraph"/>
        <w:ind w:right="720"/>
        <w:divId w:val="1448312355"/>
        <w:rPr>
          <w:rFonts w:ascii="Arial" w:eastAsia="Times New Roman" w:hAnsi="Arial" w:cs="Arial"/>
          <w:sz w:val="22"/>
          <w:szCs w:val="22"/>
        </w:rPr>
      </w:pPr>
    </w:p>
    <w:p w:rsidR="00F52919" w:rsidRPr="00FC0B6C" w:rsidRDefault="000F43D5" w:rsidP="00FC0B6C">
      <w:pPr>
        <w:ind w:left="360" w:right="360"/>
        <w:divId w:val="1448312355"/>
        <w:rPr>
          <w:rFonts w:ascii="Arial" w:eastAsia="Times New Roman" w:hAnsi="Arial" w:cs="Arial"/>
          <w:sz w:val="22"/>
          <w:szCs w:val="22"/>
        </w:rPr>
      </w:pPr>
      <w:r w:rsidRPr="00FC0B6C">
        <w:rPr>
          <w:rFonts w:ascii="Arial" w:eastAsia="Times New Roman" w:hAnsi="Arial" w:cs="Arial"/>
          <w:sz w:val="22"/>
          <w:szCs w:val="22"/>
        </w:rPr>
        <w:br/>
      </w:r>
    </w:p>
    <w:p w:rsidR="00F52919" w:rsidRDefault="00F52919" w:rsidP="00F52919">
      <w:pPr>
        <w:pStyle w:val="ListParagraph"/>
        <w:ind w:right="720"/>
        <w:divId w:val="1448312355"/>
        <w:rPr>
          <w:rFonts w:ascii="Arial" w:eastAsia="Times New Roman" w:hAnsi="Arial" w:cs="Arial"/>
          <w:sz w:val="22"/>
          <w:szCs w:val="22"/>
        </w:rPr>
      </w:pPr>
      <w:r>
        <w:rPr>
          <w:rFonts w:ascii="Arial" w:eastAsia="Times New Roman" w:hAnsi="Arial" w:cs="Arial"/>
          <w:sz w:val="22"/>
          <w:szCs w:val="22"/>
        </w:rPr>
        <w:br/>
      </w:r>
    </w:p>
    <w:p w:rsidR="002111CB" w:rsidRDefault="00F52919" w:rsidP="00833153">
      <w:pPr>
        <w:ind w:left="720" w:hanging="360"/>
        <w:divId w:val="1448312355"/>
        <w:rPr>
          <w:rFonts w:eastAsia="Times New Roman"/>
          <w:b/>
          <w:bCs/>
          <w:sz w:val="27"/>
          <w:szCs w:val="27"/>
        </w:rPr>
      </w:pPr>
      <w:r>
        <w:rPr>
          <w:rFonts w:ascii="Arial" w:eastAsia="Times New Roman" w:hAnsi="Arial" w:cs="Arial"/>
          <w:sz w:val="22"/>
          <w:szCs w:val="22"/>
        </w:rPr>
        <w:br/>
      </w:r>
      <w:r w:rsidR="002111CB">
        <w:rPr>
          <w:rFonts w:eastAsia="Times New Roman"/>
        </w:rPr>
        <w:br w:type="page"/>
      </w:r>
    </w:p>
    <w:p w:rsidR="00543AC3" w:rsidRDefault="000F43D5">
      <w:pPr>
        <w:pStyle w:val="Heading3"/>
        <w:divId w:val="1448312355"/>
        <w:rPr>
          <w:rFonts w:ascii="Arial" w:eastAsia="Times New Roman" w:hAnsi="Arial" w:cs="Arial"/>
        </w:rPr>
      </w:pPr>
      <w:r>
        <w:rPr>
          <w:rFonts w:ascii="Arial" w:eastAsia="Times New Roman" w:hAnsi="Arial" w:cs="Arial"/>
        </w:rPr>
        <w:lastRenderedPageBreak/>
        <w:t>Strengths</w:t>
      </w:r>
    </w:p>
    <w:tbl>
      <w:tblPr>
        <w:tblW w:w="4700" w:type="pct"/>
        <w:tblBorders>
          <w:top w:val="single" w:sz="6" w:space="0" w:color="000000"/>
          <w:left w:val="single" w:sz="6" w:space="0" w:color="000000"/>
        </w:tblBorders>
        <w:tblLook w:val="04A0"/>
      </w:tblPr>
      <w:tblGrid>
        <w:gridCol w:w="480"/>
        <w:gridCol w:w="5021"/>
        <w:gridCol w:w="3479"/>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3E329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w:t>
            </w:r>
            <w:r w:rsidR="00AC7472">
              <w:rPr>
                <w:rFonts w:ascii="Arial" w:eastAsia="Times New Roman" w:hAnsi="Arial" w:cs="Arial"/>
                <w:sz w:val="18"/>
                <w:szCs w:val="18"/>
              </w:rPr>
              <w:t xml:space="preserve">applicant’s </w:t>
            </w:r>
            <w:r w:rsidR="00D07701">
              <w:rPr>
                <w:rFonts w:ascii="Arial" w:eastAsia="Times New Roman" w:hAnsi="Arial" w:cs="Arial"/>
                <w:sz w:val="18"/>
                <w:szCs w:val="18"/>
              </w:rPr>
              <w:t xml:space="preserve">well-aligned </w:t>
            </w:r>
            <w:r w:rsidR="00FD326D">
              <w:rPr>
                <w:rFonts w:ascii="Arial" w:eastAsia="Times New Roman" w:hAnsi="Arial" w:cs="Arial"/>
                <w:sz w:val="18"/>
                <w:szCs w:val="18"/>
              </w:rPr>
              <w:t>governance system</w:t>
            </w:r>
            <w:r w:rsidR="003E3297">
              <w:rPr>
                <w:rFonts w:ascii="Arial" w:eastAsia="Times New Roman" w:hAnsi="Arial" w:cs="Arial"/>
                <w:sz w:val="18"/>
                <w:szCs w:val="18"/>
              </w:rPr>
              <w:t xml:space="preserve"> helps the</w:t>
            </w:r>
            <w:r>
              <w:rPr>
                <w:rFonts w:ascii="Arial" w:eastAsia="Times New Roman" w:hAnsi="Arial" w:cs="Arial"/>
                <w:sz w:val="18"/>
                <w:szCs w:val="18"/>
              </w:rPr>
              <w:t xml:space="preserve"> management </w:t>
            </w:r>
            <w:r w:rsidR="003E3297">
              <w:rPr>
                <w:rFonts w:ascii="Arial" w:eastAsia="Times New Roman" w:hAnsi="Arial" w:cs="Arial"/>
                <w:sz w:val="18"/>
                <w:szCs w:val="18"/>
              </w:rPr>
              <w:t xml:space="preserve">demonstrate </w:t>
            </w:r>
            <w:r>
              <w:rPr>
                <w:rFonts w:ascii="Arial" w:eastAsia="Times New Roman" w:hAnsi="Arial" w:cs="Arial"/>
                <w:sz w:val="18"/>
                <w:szCs w:val="18"/>
              </w:rPr>
              <w:t>accountability</w:t>
            </w:r>
            <w:r w:rsidR="003E3297">
              <w:rPr>
                <w:rFonts w:ascii="Arial" w:eastAsia="Times New Roman" w:hAnsi="Arial" w:cs="Arial"/>
                <w:sz w:val="18"/>
                <w:szCs w:val="18"/>
              </w:rPr>
              <w:t xml:space="preserve"> and</w:t>
            </w:r>
            <w:r>
              <w:rPr>
                <w:rFonts w:ascii="Arial" w:eastAsia="Times New Roman" w:hAnsi="Arial" w:cs="Arial"/>
                <w:sz w:val="18"/>
                <w:szCs w:val="18"/>
              </w:rPr>
              <w:t xml:space="preserve"> transparency. </w:t>
            </w:r>
            <w:r w:rsidR="002C38EA">
              <w:rPr>
                <w:rFonts w:ascii="Arial" w:eastAsia="Times New Roman" w:hAnsi="Arial" w:cs="Arial"/>
                <w:sz w:val="18"/>
                <w:szCs w:val="18"/>
              </w:rPr>
              <w:t>Through the</w:t>
            </w:r>
            <w:r w:rsidR="00D07701">
              <w:rPr>
                <w:rFonts w:ascii="Arial" w:eastAsia="Times New Roman" w:hAnsi="Arial" w:cs="Arial"/>
                <w:sz w:val="18"/>
                <w:szCs w:val="18"/>
              </w:rPr>
              <w:t xml:space="preserve"> “Up One Side and Down the Other” (Figure 1.2-1) </w:t>
            </w:r>
            <w:r w:rsidR="002C38EA">
              <w:rPr>
                <w:rFonts w:ascii="Arial" w:eastAsia="Times New Roman" w:hAnsi="Arial" w:cs="Arial"/>
                <w:sz w:val="18"/>
                <w:szCs w:val="18"/>
              </w:rPr>
              <w:t>framework, i</w:t>
            </w:r>
            <w:r>
              <w:rPr>
                <w:rFonts w:ascii="Arial" w:eastAsia="Times New Roman" w:hAnsi="Arial" w:cs="Arial"/>
                <w:sz w:val="18"/>
                <w:szCs w:val="18"/>
              </w:rPr>
              <w:t>ntegrated system and facility strategic plans</w:t>
            </w:r>
            <w:r w:rsidR="008C785E">
              <w:rPr>
                <w:rFonts w:ascii="Arial" w:eastAsia="Times New Roman" w:hAnsi="Arial" w:cs="Arial"/>
                <w:sz w:val="18"/>
                <w:szCs w:val="18"/>
              </w:rPr>
              <w:t xml:space="preserve"> are deployed</w:t>
            </w:r>
            <w:r>
              <w:rPr>
                <w:rFonts w:ascii="Arial" w:eastAsia="Times New Roman" w:hAnsi="Arial" w:cs="Arial"/>
                <w:sz w:val="18"/>
                <w:szCs w:val="18"/>
              </w:rPr>
              <w:t xml:space="preserve"> to employee</w:t>
            </w:r>
            <w:r w:rsidR="00AC7472">
              <w:rPr>
                <w:rFonts w:ascii="Arial" w:eastAsia="Times New Roman" w:hAnsi="Arial" w:cs="Arial"/>
                <w:sz w:val="18"/>
                <w:szCs w:val="18"/>
              </w:rPr>
              <w:t>s</w:t>
            </w:r>
            <w:r>
              <w:rPr>
                <w:rFonts w:ascii="Arial" w:eastAsia="Times New Roman" w:hAnsi="Arial" w:cs="Arial"/>
                <w:sz w:val="18"/>
                <w:szCs w:val="18"/>
              </w:rPr>
              <w:t xml:space="preserve">, </w:t>
            </w:r>
            <w:r w:rsidR="004241A2">
              <w:rPr>
                <w:rFonts w:ascii="Arial" w:eastAsia="Times New Roman" w:hAnsi="Arial" w:cs="Arial"/>
                <w:sz w:val="18"/>
                <w:szCs w:val="18"/>
              </w:rPr>
              <w:t>and</w:t>
            </w:r>
            <w:r>
              <w:rPr>
                <w:rFonts w:ascii="Arial" w:eastAsia="Times New Roman" w:hAnsi="Arial" w:cs="Arial"/>
                <w:sz w:val="18"/>
                <w:szCs w:val="18"/>
              </w:rPr>
              <w:t xml:space="preserve"> cascading scorecards</w:t>
            </w:r>
            <w:r w:rsidR="004241A2">
              <w:rPr>
                <w:rFonts w:ascii="Arial" w:eastAsia="Times New Roman" w:hAnsi="Arial" w:cs="Arial"/>
                <w:sz w:val="18"/>
                <w:szCs w:val="18"/>
              </w:rPr>
              <w:t xml:space="preserve"> are aligned up and down the organization</w:t>
            </w:r>
            <w:r>
              <w:rPr>
                <w:rFonts w:ascii="Arial" w:eastAsia="Times New Roman" w:hAnsi="Arial" w:cs="Arial"/>
                <w:sz w:val="18"/>
                <w:szCs w:val="18"/>
              </w:rPr>
              <w:t xml:space="preserve">. </w:t>
            </w:r>
            <w:r w:rsidR="0053295E">
              <w:rPr>
                <w:rFonts w:ascii="Arial" w:eastAsia="Times New Roman" w:hAnsi="Arial" w:cs="Arial"/>
                <w:sz w:val="18"/>
                <w:szCs w:val="18"/>
              </w:rPr>
              <w:t>In addition, t</w:t>
            </w:r>
            <w:r>
              <w:rPr>
                <w:rFonts w:ascii="Arial" w:eastAsia="Times New Roman" w:hAnsi="Arial" w:cs="Arial"/>
                <w:sz w:val="18"/>
                <w:szCs w:val="18"/>
              </w:rPr>
              <w:t>he applicant</w:t>
            </w:r>
            <w:r w:rsidR="00D07701">
              <w:rPr>
                <w:rFonts w:ascii="Arial" w:eastAsia="Times New Roman" w:hAnsi="Arial" w:cs="Arial"/>
                <w:sz w:val="18"/>
                <w:szCs w:val="18"/>
              </w:rPr>
              <w:t>’s</w:t>
            </w:r>
            <w:r w:rsidR="008C785E">
              <w:rPr>
                <w:rFonts w:ascii="Arial" w:eastAsia="Times New Roman" w:hAnsi="Arial" w:cs="Arial"/>
                <w:sz w:val="18"/>
                <w:szCs w:val="18"/>
              </w:rPr>
              <w:t xml:space="preserve"> </w:t>
            </w:r>
            <w:r>
              <w:rPr>
                <w:rFonts w:ascii="Arial" w:eastAsia="Times New Roman" w:hAnsi="Arial" w:cs="Arial"/>
                <w:sz w:val="18"/>
                <w:szCs w:val="18"/>
              </w:rPr>
              <w:t>factor matrix for BOD selection, disclosures of conflict of interest, and open BOD meetings</w:t>
            </w:r>
            <w:r w:rsidR="00D07701">
              <w:rPr>
                <w:rFonts w:ascii="Arial" w:eastAsia="Times New Roman" w:hAnsi="Arial" w:cs="Arial"/>
                <w:sz w:val="18"/>
                <w:szCs w:val="18"/>
              </w:rPr>
              <w:t xml:space="preserve"> support operational transparency</w:t>
            </w:r>
            <w:r>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3295E" w:rsidRDefault="000F43D5" w:rsidP="0053295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5 of 7 </w:t>
            </w:r>
            <w:r w:rsidR="00243BD9">
              <w:rPr>
                <w:rFonts w:ascii="Arial" w:eastAsia="Times New Roman" w:hAnsi="Arial" w:cs="Arial"/>
                <w:sz w:val="18"/>
                <w:szCs w:val="18"/>
              </w:rPr>
              <w:t>team member</w:t>
            </w:r>
            <w:r>
              <w:rPr>
                <w:rFonts w:ascii="Arial" w:eastAsia="Times New Roman" w:hAnsi="Arial" w:cs="Arial"/>
                <w:sz w:val="18"/>
                <w:szCs w:val="18"/>
              </w:rPr>
              <w:t xml:space="preserve">s noted this area as </w:t>
            </w:r>
            <w:proofErr w:type="gramStart"/>
            <w:r>
              <w:rPr>
                <w:rFonts w:ascii="Arial" w:eastAsia="Times New Roman" w:hAnsi="Arial" w:cs="Arial"/>
                <w:sz w:val="18"/>
                <w:szCs w:val="18"/>
              </w:rPr>
              <w:t>a strength</w:t>
            </w:r>
            <w:proofErr w:type="gramEnd"/>
            <w:r>
              <w:rPr>
                <w:rFonts w:ascii="Arial" w:eastAsia="Times New Roman" w:hAnsi="Arial" w:cs="Arial"/>
                <w:sz w:val="18"/>
                <w:szCs w:val="18"/>
              </w:rPr>
              <w:t xml:space="preserve">. Used K's comment as the base to include referenced "Up </w:t>
            </w:r>
            <w:r w:rsidR="0053295E">
              <w:rPr>
                <w:rFonts w:ascii="Arial" w:eastAsia="Times New Roman" w:hAnsi="Arial" w:cs="Arial"/>
                <w:sz w:val="18"/>
                <w:szCs w:val="18"/>
              </w:rPr>
              <w:t>O</w:t>
            </w:r>
            <w:r>
              <w:rPr>
                <w:rFonts w:ascii="Arial" w:eastAsia="Times New Roman" w:hAnsi="Arial" w:cs="Arial"/>
                <w:sz w:val="18"/>
                <w:szCs w:val="18"/>
              </w:rPr>
              <w:t>ne Side and Down the Other" process</w:t>
            </w:r>
            <w:r w:rsidR="0053295E">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t xml:space="preserve">APEX Scorecard (Fig 4.1-1) facilitates regular review-publicly posted; </w:t>
            </w:r>
            <w:r>
              <w:rPr>
                <w:rFonts w:ascii="Arial" w:eastAsia="Times New Roman" w:hAnsi="Arial" w:cs="Arial"/>
                <w:sz w:val="18"/>
                <w:szCs w:val="18"/>
              </w:rPr>
              <w:br/>
              <w:t xml:space="preserve">Performance Reviews and Analysis (Figure 4.1-2) integrated with </w:t>
            </w:r>
            <w:proofErr w:type="spellStart"/>
            <w:r>
              <w:rPr>
                <w:rFonts w:ascii="Arial" w:eastAsia="Times New Roman" w:hAnsi="Arial" w:cs="Arial"/>
                <w:sz w:val="18"/>
                <w:szCs w:val="18"/>
              </w:rPr>
              <w:t>TillingNet</w:t>
            </w:r>
            <w:proofErr w:type="spellEnd"/>
            <w:r>
              <w:rPr>
                <w:rFonts w:ascii="Arial" w:eastAsia="Times New Roman" w:hAnsi="Arial" w:cs="Arial"/>
                <w:sz w:val="18"/>
                <w:szCs w:val="18"/>
              </w:rPr>
              <w:t>; lessons learned discussed during weekly huddle, Leadership Summits</w:t>
            </w:r>
            <w:r>
              <w:rPr>
                <w:rFonts w:ascii="Arial" w:eastAsia="Times New Roman" w:hAnsi="Arial" w:cs="Arial"/>
                <w:sz w:val="18"/>
                <w:szCs w:val="18"/>
              </w:rPr>
              <w:br/>
            </w:r>
          </w:p>
          <w:p w:rsidR="002C38EA" w:rsidRDefault="0053295E" w:rsidP="002C166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s</w:t>
            </w:r>
            <w:r w:rsidR="000F43D5">
              <w:rPr>
                <w:rFonts w:ascii="Arial" w:eastAsia="Times New Roman" w:hAnsi="Arial" w:cs="Arial"/>
                <w:sz w:val="18"/>
                <w:szCs w:val="18"/>
              </w:rPr>
              <w:t xml:space="preserve">upplier scorecard review, BOD and Med Staff </w:t>
            </w:r>
            <w:proofErr w:type="spellStart"/>
            <w:r w:rsidR="000F43D5">
              <w:rPr>
                <w:rFonts w:ascii="Arial" w:eastAsia="Times New Roman" w:hAnsi="Arial" w:cs="Arial"/>
                <w:sz w:val="18"/>
                <w:szCs w:val="18"/>
              </w:rPr>
              <w:t>mtgs</w:t>
            </w:r>
            <w:proofErr w:type="spellEnd"/>
            <w:r w:rsidR="000F43D5">
              <w:rPr>
                <w:rFonts w:ascii="Arial" w:eastAsia="Times New Roman" w:hAnsi="Arial" w:cs="Arial"/>
                <w:sz w:val="18"/>
                <w:szCs w:val="18"/>
              </w:rPr>
              <w:br/>
            </w:r>
            <w:r w:rsidR="000F43D5">
              <w:rPr>
                <w:rFonts w:ascii="Arial" w:eastAsia="Times New Roman" w:hAnsi="Arial" w:cs="Arial"/>
                <w:sz w:val="18"/>
                <w:szCs w:val="18"/>
              </w:rPr>
              <w:br/>
              <w:t xml:space="preserve">Refined based on feedback received during R2 </w:t>
            </w:r>
          </w:p>
          <w:p w:rsidR="00543AC3" w:rsidRDefault="000F43D5" w:rsidP="002C166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br/>
              <w:t>Less formal interactions (Fig. 1.1-2) supplement regular reviews</w:t>
            </w:r>
            <w:r w:rsidR="004B4C96">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3295E" w:rsidP="0053295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In</w:t>
            </w:r>
            <w:r w:rsidR="000F43D5">
              <w:rPr>
                <w:rFonts w:ascii="Arial" w:eastAsia="Times New Roman" w:hAnsi="Arial" w:cs="Arial"/>
                <w:sz w:val="18"/>
                <w:szCs w:val="18"/>
              </w:rPr>
              <w:t xml:space="preserve"> identif</w:t>
            </w:r>
            <w:r>
              <w:rPr>
                <w:rFonts w:ascii="Arial" w:eastAsia="Times New Roman" w:hAnsi="Arial" w:cs="Arial"/>
                <w:sz w:val="18"/>
                <w:szCs w:val="18"/>
              </w:rPr>
              <w:t>ying</w:t>
            </w:r>
            <w:r w:rsidR="000F43D5">
              <w:rPr>
                <w:rFonts w:ascii="Arial" w:eastAsia="Times New Roman" w:hAnsi="Arial" w:cs="Arial"/>
                <w:sz w:val="18"/>
                <w:szCs w:val="18"/>
              </w:rPr>
              <w:t xml:space="preserve"> and support</w:t>
            </w:r>
            <w:r>
              <w:rPr>
                <w:rFonts w:ascii="Arial" w:eastAsia="Times New Roman" w:hAnsi="Arial" w:cs="Arial"/>
                <w:sz w:val="18"/>
                <w:szCs w:val="18"/>
              </w:rPr>
              <w:t>ing it</w:t>
            </w:r>
            <w:r w:rsidR="000F43D5">
              <w:rPr>
                <w:rFonts w:ascii="Arial" w:eastAsia="Times New Roman" w:hAnsi="Arial" w:cs="Arial"/>
                <w:sz w:val="18"/>
                <w:szCs w:val="18"/>
              </w:rPr>
              <w:t xml:space="preserve">s key communities across its four-state service area, </w:t>
            </w:r>
            <w:r>
              <w:rPr>
                <w:rFonts w:ascii="Arial" w:eastAsia="Times New Roman" w:hAnsi="Arial" w:cs="Arial"/>
                <w:sz w:val="18"/>
                <w:szCs w:val="18"/>
              </w:rPr>
              <w:t xml:space="preserve">the applicant </w:t>
            </w:r>
            <w:r w:rsidR="000F43D5">
              <w:rPr>
                <w:rFonts w:ascii="Arial" w:eastAsia="Times New Roman" w:hAnsi="Arial" w:cs="Arial"/>
                <w:sz w:val="18"/>
                <w:szCs w:val="18"/>
              </w:rPr>
              <w:t>capitaliz</w:t>
            </w:r>
            <w:r>
              <w:rPr>
                <w:rFonts w:ascii="Arial" w:eastAsia="Times New Roman" w:hAnsi="Arial" w:cs="Arial"/>
                <w:sz w:val="18"/>
                <w:szCs w:val="18"/>
              </w:rPr>
              <w:t>es</w:t>
            </w:r>
            <w:r w:rsidR="000F43D5">
              <w:rPr>
                <w:rFonts w:ascii="Arial" w:eastAsia="Times New Roman" w:hAnsi="Arial" w:cs="Arial"/>
                <w:sz w:val="18"/>
                <w:szCs w:val="18"/>
              </w:rPr>
              <w:t xml:space="preserve"> on </w:t>
            </w:r>
            <w:r>
              <w:rPr>
                <w:rFonts w:ascii="Arial" w:eastAsia="Times New Roman" w:hAnsi="Arial" w:cs="Arial"/>
                <w:sz w:val="18"/>
                <w:szCs w:val="18"/>
              </w:rPr>
              <w:t xml:space="preserve">its </w:t>
            </w:r>
            <w:r w:rsidR="000F43D5">
              <w:rPr>
                <w:rFonts w:ascii="Arial" w:eastAsia="Times New Roman" w:hAnsi="Arial" w:cs="Arial"/>
                <w:sz w:val="18"/>
                <w:szCs w:val="18"/>
              </w:rPr>
              <w:t>core competencies and leverag</w:t>
            </w:r>
            <w:r>
              <w:rPr>
                <w:rFonts w:ascii="Arial" w:eastAsia="Times New Roman" w:hAnsi="Arial" w:cs="Arial"/>
                <w:sz w:val="18"/>
                <w:szCs w:val="18"/>
              </w:rPr>
              <w:t>es</w:t>
            </w:r>
            <w:r w:rsidR="000F43D5">
              <w:rPr>
                <w:rFonts w:ascii="Arial" w:eastAsia="Times New Roman" w:hAnsi="Arial" w:cs="Arial"/>
                <w:sz w:val="18"/>
                <w:szCs w:val="18"/>
              </w:rPr>
              <w:t xml:space="preserve"> the Aging Actively Consortium care model. Innovative intergenerational reading programs, purchase of locally grown foods, and reciprocal agreements with local colleges foster community loyalty, improved outcomes, and future referrals. Evaluatin</w:t>
            </w:r>
            <w:r>
              <w:rPr>
                <w:rFonts w:ascii="Arial" w:eastAsia="Times New Roman" w:hAnsi="Arial" w:cs="Arial"/>
                <w:sz w:val="18"/>
                <w:szCs w:val="18"/>
              </w:rPr>
              <w:t>g</w:t>
            </w:r>
            <w:r w:rsidR="000F43D5">
              <w:rPr>
                <w:rFonts w:ascii="Arial" w:eastAsia="Times New Roman" w:hAnsi="Arial" w:cs="Arial"/>
                <w:sz w:val="18"/>
                <w:szCs w:val="18"/>
              </w:rPr>
              <w:t xml:space="preserve"> community support during the strategic planning process ensures a sustained focus on societal well-being.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3295E" w:rsidRDefault="000F43D5" w:rsidP="0053295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4 of 7 </w:t>
            </w:r>
            <w:r w:rsidR="00243BD9">
              <w:rPr>
                <w:rFonts w:ascii="Arial" w:eastAsia="Times New Roman" w:hAnsi="Arial" w:cs="Arial"/>
                <w:sz w:val="18"/>
                <w:szCs w:val="18"/>
              </w:rPr>
              <w:t>team member</w:t>
            </w:r>
            <w:r>
              <w:rPr>
                <w:rFonts w:ascii="Arial" w:eastAsia="Times New Roman" w:hAnsi="Arial" w:cs="Arial"/>
                <w:sz w:val="18"/>
                <w:szCs w:val="18"/>
              </w:rPr>
              <w:t>s noted this as a strength recognizing the approach, deployment, learning and evaluation present in this item. While no</w:t>
            </w:r>
            <w:r w:rsidR="00243BD9">
              <w:rPr>
                <w:rFonts w:ascii="Arial" w:eastAsia="Times New Roman" w:hAnsi="Arial" w:cs="Arial"/>
                <w:sz w:val="18"/>
                <w:szCs w:val="18"/>
              </w:rPr>
              <w:t xml:space="preserve"> team member</w:t>
            </w:r>
            <w:r>
              <w:rPr>
                <w:rFonts w:ascii="Arial" w:eastAsia="Times New Roman" w:hAnsi="Arial" w:cs="Arial"/>
                <w:sz w:val="18"/>
                <w:szCs w:val="18"/>
              </w:rPr>
              <w:t xml:space="preserve"> identified this as a double during IR, I think it should be considered as such.</w:t>
            </w:r>
            <w:r>
              <w:rPr>
                <w:rFonts w:ascii="Arial" w:eastAsia="Times New Roman" w:hAnsi="Arial" w:cs="Arial"/>
                <w:sz w:val="18"/>
                <w:szCs w:val="18"/>
              </w:rPr>
              <w:br/>
            </w:r>
            <w:r>
              <w:rPr>
                <w:rFonts w:ascii="Arial" w:eastAsia="Times New Roman" w:hAnsi="Arial" w:cs="Arial"/>
                <w:sz w:val="18"/>
                <w:szCs w:val="18"/>
              </w:rPr>
              <w:br/>
              <w:t>payment of property and real estate taxes, free tutoring at some facilities, latchkey diversion programs, farm support, collaboration with local schools and health care organizations, charitable group participation, and volunteer board participation</w:t>
            </w:r>
          </w:p>
          <w:p w:rsidR="00543AC3" w:rsidRDefault="000F43D5" w:rsidP="0053295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 </w:t>
            </w:r>
            <w:r>
              <w:rPr>
                <w:rFonts w:ascii="Arial" w:eastAsia="Times New Roman" w:hAnsi="Arial" w:cs="Arial"/>
                <w:sz w:val="18"/>
                <w:szCs w:val="18"/>
              </w:rPr>
              <w:br/>
            </w:r>
            <w:r w:rsidR="00A31A87">
              <w:rPr>
                <w:rFonts w:ascii="Arial" w:eastAsia="Times New Roman" w:hAnsi="Arial" w:cs="Arial"/>
                <w:sz w:val="18"/>
                <w:szCs w:val="18"/>
              </w:rPr>
              <w:t>R</w:t>
            </w:r>
            <w:r>
              <w:rPr>
                <w:rFonts w:ascii="Arial" w:eastAsia="Times New Roman" w:hAnsi="Arial" w:cs="Arial"/>
                <w:sz w:val="18"/>
                <w:szCs w:val="18"/>
              </w:rPr>
              <w:t>eviewed annually in SPP</w:t>
            </w:r>
            <w:r>
              <w:rPr>
                <w:rFonts w:ascii="Arial" w:eastAsia="Times New Roman" w:hAnsi="Arial" w:cs="Arial"/>
                <w:sz w:val="18"/>
                <w:szCs w:val="18"/>
              </w:rPr>
              <w:br/>
            </w:r>
            <w:r>
              <w:rPr>
                <w:rFonts w:ascii="Arial" w:eastAsia="Times New Roman" w:hAnsi="Arial" w:cs="Arial"/>
                <w:sz w:val="18"/>
                <w:szCs w:val="18"/>
              </w:rPr>
              <w:br/>
              <w:t xml:space="preserve">Bold removed based on comments received in R2; many could support </w:t>
            </w:r>
            <w:r w:rsidR="0053295E">
              <w:rPr>
                <w:rFonts w:ascii="Arial" w:eastAsia="Times New Roman" w:hAnsi="Arial" w:cs="Arial"/>
                <w:sz w:val="18"/>
                <w:szCs w:val="18"/>
              </w:rPr>
              <w:t xml:space="preserve">it, </w:t>
            </w:r>
            <w:r>
              <w:rPr>
                <w:rFonts w:ascii="Arial" w:eastAsia="Times New Roman" w:hAnsi="Arial" w:cs="Arial"/>
                <w:sz w:val="18"/>
                <w:szCs w:val="18"/>
              </w:rPr>
              <w:t>but it was highlighted that we do have several OFIs throughout regarding elements of societal well-being</w:t>
            </w:r>
            <w:r w:rsidR="0053295E">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4241A2">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w:t>
            </w:r>
            <w:r w:rsidR="004B4C96">
              <w:rPr>
                <w:rFonts w:ascii="Arial" w:eastAsia="Times New Roman" w:hAnsi="Arial" w:cs="Arial"/>
                <w:sz w:val="18"/>
                <w:szCs w:val="18"/>
              </w:rPr>
              <w:t>’s proactive approaches to addressing public and regulatory concerns with its operations</w:t>
            </w:r>
            <w:r w:rsidR="00A04C53">
              <w:rPr>
                <w:rFonts w:ascii="Arial" w:eastAsia="Times New Roman" w:hAnsi="Arial" w:cs="Arial"/>
                <w:sz w:val="18"/>
                <w:szCs w:val="18"/>
              </w:rPr>
              <w:t xml:space="preserve"> may</w:t>
            </w:r>
            <w:r w:rsidR="004B4C96">
              <w:rPr>
                <w:rFonts w:ascii="Arial" w:eastAsia="Times New Roman" w:hAnsi="Arial" w:cs="Arial"/>
                <w:sz w:val="18"/>
                <w:szCs w:val="18"/>
              </w:rPr>
              <w:t xml:space="preserve"> promote sustainability</w:t>
            </w:r>
            <w:r w:rsidR="00A04C53">
              <w:rPr>
                <w:rFonts w:ascii="Arial" w:eastAsia="Times New Roman" w:hAnsi="Arial" w:cs="Arial"/>
                <w:sz w:val="18"/>
                <w:szCs w:val="18"/>
              </w:rPr>
              <w:t xml:space="preserve"> in a highly regulated industry</w:t>
            </w:r>
            <w:r w:rsidR="004B4C96">
              <w:rPr>
                <w:rFonts w:ascii="Arial" w:eastAsia="Times New Roman" w:hAnsi="Arial" w:cs="Arial"/>
                <w:sz w:val="18"/>
                <w:szCs w:val="18"/>
              </w:rPr>
              <w:t>. Examples include</w:t>
            </w:r>
            <w:r>
              <w:rPr>
                <w:rFonts w:ascii="Arial" w:eastAsia="Times New Roman" w:hAnsi="Arial" w:cs="Arial"/>
                <w:sz w:val="18"/>
                <w:szCs w:val="18"/>
              </w:rPr>
              <w:t xml:space="preserve"> </w:t>
            </w:r>
            <w:r w:rsidR="00A04C53">
              <w:rPr>
                <w:rFonts w:ascii="Arial" w:eastAsia="Times New Roman" w:hAnsi="Arial" w:cs="Arial"/>
                <w:sz w:val="18"/>
                <w:szCs w:val="18"/>
              </w:rPr>
              <w:t xml:space="preserve">conducting </w:t>
            </w:r>
            <w:r>
              <w:rPr>
                <w:rFonts w:ascii="Arial" w:eastAsia="Times New Roman" w:hAnsi="Arial" w:cs="Arial"/>
                <w:sz w:val="18"/>
                <w:szCs w:val="18"/>
              </w:rPr>
              <w:t>impact studies for new facilities,</w:t>
            </w:r>
            <w:r w:rsidR="00995C23">
              <w:rPr>
                <w:rFonts w:ascii="Arial" w:eastAsia="Times New Roman" w:hAnsi="Arial" w:cs="Arial"/>
                <w:sz w:val="18"/>
                <w:szCs w:val="18"/>
              </w:rPr>
              <w:t xml:space="preserve"> </w:t>
            </w:r>
            <w:r>
              <w:rPr>
                <w:rFonts w:ascii="Arial" w:eastAsia="Times New Roman" w:hAnsi="Arial" w:cs="Arial"/>
                <w:sz w:val="18"/>
                <w:szCs w:val="18"/>
              </w:rPr>
              <w:t>communicat</w:t>
            </w:r>
            <w:r w:rsidR="00A04C53">
              <w:rPr>
                <w:rFonts w:ascii="Arial" w:eastAsia="Times New Roman" w:hAnsi="Arial" w:cs="Arial"/>
                <w:sz w:val="18"/>
                <w:szCs w:val="18"/>
              </w:rPr>
              <w:t>ing with the community</w:t>
            </w:r>
            <w:r>
              <w:rPr>
                <w:rFonts w:ascii="Arial" w:eastAsia="Times New Roman" w:hAnsi="Arial" w:cs="Arial"/>
                <w:sz w:val="18"/>
                <w:szCs w:val="18"/>
              </w:rPr>
              <w:t xml:space="preserve"> (Figure 1.1-2), and </w:t>
            </w:r>
            <w:r w:rsidR="00012A74">
              <w:rPr>
                <w:rFonts w:ascii="Arial" w:eastAsia="Times New Roman" w:hAnsi="Arial" w:cs="Arial"/>
                <w:sz w:val="18"/>
                <w:szCs w:val="18"/>
              </w:rPr>
              <w:t xml:space="preserve">maintaining </w:t>
            </w:r>
            <w:r>
              <w:rPr>
                <w:rFonts w:ascii="Arial" w:eastAsia="Times New Roman" w:hAnsi="Arial" w:cs="Arial"/>
                <w:sz w:val="18"/>
                <w:szCs w:val="18"/>
              </w:rPr>
              <w:t xml:space="preserve">key compliance and risk management processes (Figure 1.2-2). Also, </w:t>
            </w:r>
            <w:r w:rsidR="000A024C">
              <w:rPr>
                <w:rFonts w:ascii="Arial" w:eastAsia="Times New Roman" w:hAnsi="Arial" w:cs="Arial"/>
                <w:sz w:val="18"/>
                <w:szCs w:val="18"/>
              </w:rPr>
              <w:t xml:space="preserve">having its facilities </w:t>
            </w:r>
            <w:r>
              <w:rPr>
                <w:rFonts w:ascii="Arial" w:eastAsia="Times New Roman" w:hAnsi="Arial" w:cs="Arial"/>
                <w:sz w:val="18"/>
                <w:szCs w:val="18"/>
              </w:rPr>
              <w:t>serv</w:t>
            </w:r>
            <w:r w:rsidR="000A024C">
              <w:rPr>
                <w:rFonts w:ascii="Arial" w:eastAsia="Times New Roman" w:hAnsi="Arial" w:cs="Arial"/>
                <w:sz w:val="18"/>
                <w:szCs w:val="18"/>
              </w:rPr>
              <w:t>e</w:t>
            </w:r>
            <w:r>
              <w:rPr>
                <w:rFonts w:ascii="Arial" w:eastAsia="Times New Roman" w:hAnsi="Arial" w:cs="Arial"/>
                <w:sz w:val="18"/>
                <w:szCs w:val="18"/>
              </w:rPr>
              <w:t xml:space="preserve"> as beta sites for structural safety innovations proactively addresses a key concern shared by patients, families</w:t>
            </w:r>
            <w:r w:rsidR="004B4C96">
              <w:rPr>
                <w:rFonts w:ascii="Arial" w:eastAsia="Times New Roman" w:hAnsi="Arial" w:cs="Arial"/>
                <w:sz w:val="18"/>
                <w:szCs w:val="18"/>
              </w:rPr>
              <w:t>,</w:t>
            </w:r>
            <w:r>
              <w:rPr>
                <w:rFonts w:ascii="Arial" w:eastAsia="Times New Roman" w:hAnsi="Arial" w:cs="Arial"/>
                <w:sz w:val="18"/>
                <w:szCs w:val="18"/>
              </w:rPr>
              <w:t xml:space="preserve"> and payors.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4B4C96"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3 of 7 </w:t>
            </w:r>
            <w:r w:rsidR="00243BD9">
              <w:rPr>
                <w:rFonts w:ascii="Arial" w:eastAsia="Times New Roman" w:hAnsi="Arial" w:cs="Arial"/>
                <w:sz w:val="18"/>
                <w:szCs w:val="18"/>
              </w:rPr>
              <w:t>team member</w:t>
            </w:r>
            <w:r>
              <w:rPr>
                <w:rFonts w:ascii="Arial" w:eastAsia="Times New Roman" w:hAnsi="Arial" w:cs="Arial"/>
                <w:sz w:val="18"/>
                <w:szCs w:val="18"/>
              </w:rPr>
              <w:t xml:space="preserve">s noted this item as a strength identifying the proactive nature of the applicant's efforts. </w:t>
            </w:r>
          </w:p>
          <w:p w:rsidR="004B4C96" w:rsidRDefault="004B4C96">
            <w:pPr>
              <w:spacing w:before="0" w:beforeAutospacing="0" w:after="0" w:afterAutospacing="0"/>
              <w:rPr>
                <w:rFonts w:ascii="Arial" w:eastAsia="Times New Roman" w:hAnsi="Arial" w:cs="Arial"/>
                <w:sz w:val="18"/>
                <w:szCs w:val="18"/>
              </w:rPr>
            </w:pPr>
          </w:p>
          <w:p w:rsidR="004B4C96"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Multiple examples of innovation (RFID chips) noted in application</w:t>
            </w:r>
            <w:r w:rsidR="004B4C96">
              <w:rPr>
                <w:rFonts w:ascii="Arial" w:eastAsia="Times New Roman" w:hAnsi="Arial" w:cs="Arial"/>
                <w:sz w:val="18"/>
                <w:szCs w:val="18"/>
              </w:rPr>
              <w:t>;</w:t>
            </w:r>
            <w:r>
              <w:rPr>
                <w:rFonts w:ascii="Arial" w:eastAsia="Times New Roman" w:hAnsi="Arial" w:cs="Arial"/>
                <w:sz w:val="18"/>
                <w:szCs w:val="18"/>
              </w:rPr>
              <w:t xml:space="preserve"> some concern regarding age of examples cited </w:t>
            </w:r>
            <w:r>
              <w:rPr>
                <w:rFonts w:ascii="Arial" w:eastAsia="Times New Roman" w:hAnsi="Arial" w:cs="Arial"/>
                <w:sz w:val="18"/>
                <w:szCs w:val="18"/>
              </w:rPr>
              <w:br/>
            </w:r>
            <w:r>
              <w:rPr>
                <w:rFonts w:ascii="Arial" w:eastAsia="Times New Roman" w:hAnsi="Arial" w:cs="Arial"/>
                <w:sz w:val="18"/>
                <w:szCs w:val="18"/>
              </w:rPr>
              <w:br/>
              <w:t xml:space="preserve">Figure 1.2-2 key processes, measures, and goals </w:t>
            </w:r>
          </w:p>
          <w:p w:rsidR="004B4C96" w:rsidRDefault="004B4C96">
            <w:pPr>
              <w:spacing w:before="0" w:beforeAutospacing="0" w:after="0" w:afterAutospacing="0"/>
              <w:rPr>
                <w:rFonts w:ascii="Arial" w:eastAsia="Times New Roman" w:hAnsi="Arial" w:cs="Arial"/>
                <w:sz w:val="18"/>
                <w:szCs w:val="18"/>
              </w:rPr>
            </w:pPr>
          </w:p>
          <w:p w:rsidR="004B4C96"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Public concerns gathered through multiple communication mechanisms (Figure 1.1-2)</w:t>
            </w:r>
            <w:r w:rsidR="004B4C96">
              <w:rPr>
                <w:rFonts w:ascii="Arial" w:eastAsia="Times New Roman" w:hAnsi="Arial" w:cs="Arial"/>
                <w:sz w:val="18"/>
                <w:szCs w:val="18"/>
              </w:rPr>
              <w:br/>
            </w:r>
          </w:p>
          <w:p w:rsidR="004B4C96"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Serve as beta sites for architectural and construction firms in testing economical new safety designs</w:t>
            </w:r>
          </w:p>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br/>
            </w:r>
            <w:r>
              <w:rPr>
                <w:rFonts w:ascii="Arial" w:eastAsia="Times New Roman" w:hAnsi="Arial" w:cs="Arial"/>
                <w:sz w:val="18"/>
                <w:szCs w:val="18"/>
              </w:rPr>
              <w:lastRenderedPageBreak/>
              <w:t>Evidence of integration into SPP</w:t>
            </w:r>
            <w:r>
              <w:rPr>
                <w:rFonts w:ascii="Arial" w:eastAsia="Times New Roman" w:hAnsi="Arial" w:cs="Arial"/>
                <w:sz w:val="18"/>
                <w:szCs w:val="18"/>
              </w:rPr>
              <w:br/>
            </w:r>
            <w:r>
              <w:rPr>
                <w:rFonts w:ascii="Arial" w:eastAsia="Times New Roman" w:hAnsi="Arial" w:cs="Arial"/>
                <w:sz w:val="18"/>
                <w:szCs w:val="18"/>
              </w:rPr>
              <w:br/>
              <w:t>Refined following consensus call to include figure reference</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lastRenderedPageBreak/>
              <w:t>b(1)</w:t>
            </w:r>
          </w:p>
        </w:tc>
      </w:tr>
    </w:tbl>
    <w:p w:rsidR="00543AC3" w:rsidRDefault="000F43D5">
      <w:pPr>
        <w:pStyle w:val="Heading4"/>
        <w:divId w:val="1448312355"/>
        <w:rPr>
          <w:rFonts w:ascii="Arial" w:eastAsia="Times New Roman" w:hAnsi="Arial" w:cs="Arial"/>
        </w:rPr>
      </w:pPr>
      <w:r>
        <w:rPr>
          <w:rFonts w:ascii="Arial" w:eastAsia="Times New Roman" w:hAnsi="Arial" w:cs="Arial"/>
        </w:rPr>
        <w:lastRenderedPageBreak/>
        <w:t>Notes</w:t>
      </w:r>
    </w:p>
    <w:p w:rsidR="00543AC3" w:rsidRDefault="000F43D5" w:rsidP="000A024C">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Two </w:t>
      </w:r>
      <w:r w:rsidR="00243BD9">
        <w:rPr>
          <w:rFonts w:ascii="Arial" w:eastAsia="Times New Roman" w:hAnsi="Arial" w:cs="Arial"/>
          <w:sz w:val="22"/>
          <w:szCs w:val="22"/>
        </w:rPr>
        <w:t>team member</w:t>
      </w:r>
      <w:r>
        <w:rPr>
          <w:rFonts w:ascii="Arial" w:eastAsia="Times New Roman" w:hAnsi="Arial" w:cs="Arial"/>
          <w:sz w:val="22"/>
          <w:szCs w:val="22"/>
        </w:rPr>
        <w:t xml:space="preserve">s identified strengths in </w:t>
      </w:r>
      <w:proofErr w:type="gramStart"/>
      <w:r>
        <w:rPr>
          <w:rFonts w:ascii="Arial" w:eastAsia="Times New Roman" w:hAnsi="Arial" w:cs="Arial"/>
          <w:sz w:val="22"/>
          <w:szCs w:val="22"/>
        </w:rPr>
        <w:t>a(</w:t>
      </w:r>
      <w:proofErr w:type="gramEnd"/>
      <w:r>
        <w:rPr>
          <w:rFonts w:ascii="Arial" w:eastAsia="Times New Roman" w:hAnsi="Arial" w:cs="Arial"/>
          <w:sz w:val="22"/>
          <w:szCs w:val="22"/>
        </w:rPr>
        <w:t>2); however, with other strengths noted</w:t>
      </w:r>
      <w:r w:rsidR="00BF5457">
        <w:rPr>
          <w:rFonts w:ascii="Arial" w:eastAsia="Times New Roman" w:hAnsi="Arial" w:cs="Arial"/>
          <w:sz w:val="22"/>
          <w:szCs w:val="22"/>
        </w:rPr>
        <w:t>,</w:t>
      </w:r>
      <w:r>
        <w:rPr>
          <w:rFonts w:ascii="Arial" w:eastAsia="Times New Roman" w:hAnsi="Arial" w:cs="Arial"/>
          <w:sz w:val="22"/>
          <w:szCs w:val="22"/>
        </w:rPr>
        <w:t xml:space="preserve"> this item did not rise to the level of a comment</w:t>
      </w:r>
      <w:r w:rsidR="00692E3B">
        <w:rPr>
          <w:rFonts w:ascii="Arial" w:eastAsia="Times New Roman" w:hAnsi="Arial" w:cs="Arial"/>
          <w:sz w:val="22"/>
          <w:szCs w:val="22"/>
        </w:rPr>
        <w:t>.</w:t>
      </w:r>
      <w:r>
        <w:rPr>
          <w:rFonts w:ascii="Arial" w:eastAsia="Times New Roman" w:hAnsi="Arial" w:cs="Arial"/>
          <w:sz w:val="22"/>
          <w:szCs w:val="22"/>
        </w:rPr>
        <w:br/>
        <w:t>Comments not used: Approaches used to help develop and improve the personal effectiveness of senior leaders. (a2)</w:t>
      </w:r>
      <w:r>
        <w:rPr>
          <w:rFonts w:ascii="Arial" w:eastAsia="Times New Roman" w:hAnsi="Arial" w:cs="Arial"/>
          <w:sz w:val="22"/>
          <w:szCs w:val="22"/>
        </w:rPr>
        <w:br/>
        <w:t>Refined following consensus call to include figure reference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5281"/>
        <w:gridCol w:w="3219"/>
        <w:gridCol w:w="1200"/>
      </w:tblGrid>
      <w:tr w:rsidR="000A024C">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0A024C">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3A46D6" w:rsidRDefault="003A46D6" w:rsidP="003A46D6">
            <w:pPr>
              <w:spacing w:before="0" w:beforeAutospacing="0" w:after="0" w:afterAutospacing="0"/>
              <w:rPr>
                <w:rFonts w:ascii="Arial" w:eastAsia="Times New Roman" w:hAnsi="Arial" w:cs="Arial"/>
                <w:sz w:val="18"/>
                <w:szCs w:val="18"/>
              </w:rPr>
            </w:pPr>
          </w:p>
          <w:p w:rsidR="00C575E6" w:rsidRDefault="003A46D6" w:rsidP="00C575E6">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Systematic, fully deployed processes to ensure ethical behavior are not evident. For example, </w:t>
            </w:r>
            <w:r w:rsidR="00C575E6">
              <w:rPr>
                <w:rFonts w:ascii="Arial" w:eastAsia="Times New Roman" w:hAnsi="Arial" w:cs="Arial"/>
                <w:sz w:val="18"/>
                <w:szCs w:val="18"/>
              </w:rPr>
              <w:t>beyond</w:t>
            </w:r>
            <w:r w:rsidR="00275A17">
              <w:rPr>
                <w:rFonts w:ascii="Arial" w:eastAsia="Times New Roman" w:hAnsi="Arial" w:cs="Arial"/>
                <w:sz w:val="18"/>
                <w:szCs w:val="18"/>
              </w:rPr>
              <w:t xml:space="preserve"> orientation, </w:t>
            </w:r>
            <w:r>
              <w:rPr>
                <w:rFonts w:ascii="Arial" w:eastAsia="Times New Roman" w:hAnsi="Arial" w:cs="Arial"/>
                <w:sz w:val="18"/>
                <w:szCs w:val="18"/>
              </w:rPr>
              <w:t>ethics training or methods to raise nonclinical ethical concerns</w:t>
            </w:r>
            <w:r w:rsidR="00C575E6">
              <w:rPr>
                <w:rFonts w:ascii="Arial" w:eastAsia="Times New Roman" w:hAnsi="Arial" w:cs="Arial"/>
                <w:sz w:val="18"/>
                <w:szCs w:val="18"/>
              </w:rPr>
              <w:t xml:space="preserve"> are not apparent</w:t>
            </w:r>
            <w:r>
              <w:rPr>
                <w:rFonts w:ascii="Arial" w:eastAsia="Times New Roman" w:hAnsi="Arial" w:cs="Arial"/>
                <w:sz w:val="18"/>
                <w:szCs w:val="18"/>
              </w:rPr>
              <w:t xml:space="preserve">. In addition, </w:t>
            </w:r>
            <w:r w:rsidR="00275A17">
              <w:rPr>
                <w:rFonts w:ascii="Arial" w:eastAsia="Times New Roman" w:hAnsi="Arial" w:cs="Arial"/>
                <w:sz w:val="18"/>
                <w:szCs w:val="18"/>
              </w:rPr>
              <w:t>mechanisms for reporting ethical concerns do not appear to be fully deployed, and existing processes for ensuring ethical behavior do not appear to be deployed to partners, suppliers, and other stakeholders</w:t>
            </w:r>
            <w:r>
              <w:rPr>
                <w:rFonts w:ascii="Arial" w:eastAsia="Times New Roman" w:hAnsi="Arial" w:cs="Arial"/>
                <w:sz w:val="18"/>
                <w:szCs w:val="18"/>
              </w:rPr>
              <w:t>.</w:t>
            </w:r>
            <w:r w:rsidR="00C575E6">
              <w:rPr>
                <w:rFonts w:ascii="Arial" w:eastAsia="Times New Roman" w:hAnsi="Arial" w:cs="Arial"/>
                <w:sz w:val="18"/>
                <w:szCs w:val="18"/>
              </w:rPr>
              <w:t xml:space="preserve"> Addressing these gaps may help support residents’ requirement of respect for their privacy and dignity.</w:t>
            </w:r>
          </w:p>
          <w:p w:rsidR="003A46D6" w:rsidRDefault="003A46D6" w:rsidP="003A46D6">
            <w:pPr>
              <w:spacing w:before="0" w:beforeAutospacing="0" w:after="0" w:afterAutospacing="0"/>
              <w:rPr>
                <w:rFonts w:ascii="Arial" w:eastAsia="Times New Roman" w:hAnsi="Arial" w:cs="Arial"/>
                <w:sz w:val="18"/>
                <w:szCs w:val="18"/>
              </w:rPr>
            </w:pPr>
          </w:p>
          <w:p w:rsidR="003A46D6" w:rsidRDefault="003A46D6" w:rsidP="007A7763">
            <w:pPr>
              <w:spacing w:before="0" w:beforeAutospacing="0" w:after="0" w:afterAutospacing="0"/>
              <w:rPr>
                <w:rFonts w:ascii="Arial" w:eastAsia="Times New Roman" w:hAnsi="Arial" w:cs="Arial"/>
                <w:sz w:val="18"/>
                <w:szCs w:val="18"/>
              </w:rPr>
            </w:pPr>
          </w:p>
          <w:p w:rsidR="004B1874" w:rsidRDefault="004B1874" w:rsidP="004B1874">
            <w:pPr>
              <w:spacing w:before="0" w:beforeAutospacing="0" w:after="0" w:afterAutospacing="0"/>
              <w:rPr>
                <w:rFonts w:ascii="Arial" w:eastAsia="Times New Roman" w:hAnsi="Arial" w:cs="Arial"/>
                <w:sz w:val="18"/>
                <w:szCs w:val="1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A60AFC">
            <w:pPr>
              <w:spacing w:before="0" w:beforeAutospacing="0" w:after="240" w:afterAutospacing="0"/>
              <w:rPr>
                <w:rFonts w:ascii="Arial" w:eastAsia="Times New Roman" w:hAnsi="Arial" w:cs="Arial"/>
                <w:sz w:val="18"/>
                <w:szCs w:val="18"/>
              </w:rPr>
            </w:pPr>
            <w:r>
              <w:rPr>
                <w:rFonts w:ascii="Arial" w:eastAsia="Times New Roman" w:hAnsi="Arial" w:cs="Arial"/>
                <w:sz w:val="18"/>
                <w:szCs w:val="18"/>
              </w:rPr>
              <w:t xml:space="preserve">Although only 2 examiners noted this item as an opportunity, in light of the lack of evidence related to </w:t>
            </w:r>
            <w:proofErr w:type="gramStart"/>
            <w:r>
              <w:rPr>
                <w:rFonts w:ascii="Arial" w:eastAsia="Times New Roman" w:hAnsi="Arial" w:cs="Arial"/>
                <w:sz w:val="18"/>
                <w:szCs w:val="18"/>
              </w:rPr>
              <w:t>raising</w:t>
            </w:r>
            <w:proofErr w:type="gramEnd"/>
            <w:r>
              <w:rPr>
                <w:rFonts w:ascii="Arial" w:eastAsia="Times New Roman" w:hAnsi="Arial" w:cs="Arial"/>
                <w:sz w:val="18"/>
                <w:szCs w:val="18"/>
              </w:rPr>
              <w:t xml:space="preserve"> of nonclinical concerns and an ethics hotline (N4)</w:t>
            </w:r>
            <w:r w:rsidR="002C38EA">
              <w:rPr>
                <w:rFonts w:ascii="Arial" w:eastAsia="Times New Roman" w:hAnsi="Arial" w:cs="Arial"/>
                <w:sz w:val="18"/>
                <w:szCs w:val="18"/>
              </w:rPr>
              <w:t>,</w:t>
            </w:r>
            <w:r>
              <w:rPr>
                <w:rFonts w:ascii="Arial" w:eastAsia="Times New Roman" w:hAnsi="Arial" w:cs="Arial"/>
                <w:sz w:val="18"/>
                <w:szCs w:val="18"/>
              </w:rPr>
              <w:t xml:space="preserve"> it appeared to warrant a comment. </w:t>
            </w:r>
            <w:r>
              <w:rPr>
                <w:rFonts w:ascii="Arial" w:eastAsia="Times New Roman" w:hAnsi="Arial" w:cs="Arial"/>
                <w:sz w:val="18"/>
                <w:szCs w:val="18"/>
              </w:rPr>
              <w:br/>
            </w:r>
            <w:r>
              <w:rPr>
                <w:rFonts w:ascii="Arial" w:eastAsia="Times New Roman" w:hAnsi="Arial" w:cs="Arial"/>
                <w:sz w:val="18"/>
                <w:szCs w:val="18"/>
              </w:rPr>
              <w:br/>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b(2)</w:t>
            </w:r>
          </w:p>
        </w:tc>
      </w:tr>
      <w:tr w:rsidR="000A024C">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7A7763" w:rsidP="007A776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w:t>
            </w:r>
            <w:r w:rsidR="000F43D5">
              <w:rPr>
                <w:rFonts w:ascii="Arial" w:eastAsia="Times New Roman" w:hAnsi="Arial" w:cs="Arial"/>
                <w:sz w:val="18"/>
                <w:szCs w:val="18"/>
              </w:rPr>
              <w:t>t is unclear how the applicant uses senior leader</w:t>
            </w:r>
            <w:r w:rsidR="000A024C">
              <w:rPr>
                <w:rFonts w:ascii="Arial" w:eastAsia="Times New Roman" w:hAnsi="Arial" w:cs="Arial"/>
                <w:sz w:val="18"/>
                <w:szCs w:val="18"/>
              </w:rPr>
              <w:t>s’</w:t>
            </w:r>
            <w:r w:rsidR="000F43D5">
              <w:rPr>
                <w:rFonts w:ascii="Arial" w:eastAsia="Times New Roman" w:hAnsi="Arial" w:cs="Arial"/>
                <w:sz w:val="18"/>
                <w:szCs w:val="18"/>
              </w:rPr>
              <w:t xml:space="preserve"> and </w:t>
            </w:r>
            <w:r w:rsidR="000A024C">
              <w:rPr>
                <w:rFonts w:ascii="Arial" w:eastAsia="Times New Roman" w:hAnsi="Arial" w:cs="Arial"/>
                <w:sz w:val="18"/>
                <w:szCs w:val="18"/>
              </w:rPr>
              <w:t xml:space="preserve">the </w:t>
            </w:r>
            <w:r w:rsidR="000F43D5">
              <w:rPr>
                <w:rFonts w:ascii="Arial" w:eastAsia="Times New Roman" w:hAnsi="Arial" w:cs="Arial"/>
                <w:sz w:val="18"/>
                <w:szCs w:val="18"/>
              </w:rPr>
              <w:t>BOD</w:t>
            </w:r>
            <w:r w:rsidR="000A024C">
              <w:rPr>
                <w:rFonts w:ascii="Arial" w:eastAsia="Times New Roman" w:hAnsi="Arial" w:cs="Arial"/>
                <w:sz w:val="18"/>
                <w:szCs w:val="18"/>
              </w:rPr>
              <w:t>’s</w:t>
            </w:r>
            <w:r w:rsidR="000F43D5">
              <w:rPr>
                <w:rFonts w:ascii="Arial" w:eastAsia="Times New Roman" w:hAnsi="Arial" w:cs="Arial"/>
                <w:sz w:val="18"/>
                <w:szCs w:val="18"/>
              </w:rPr>
              <w:t xml:space="preserve"> APEX Performance Goal Plans, as well as BOD self-evaluations, to improve the </w:t>
            </w:r>
            <w:r w:rsidR="000A024C">
              <w:rPr>
                <w:rFonts w:ascii="Arial" w:eastAsia="Times New Roman" w:hAnsi="Arial" w:cs="Arial"/>
                <w:sz w:val="18"/>
                <w:szCs w:val="18"/>
              </w:rPr>
              <w:t>L</w:t>
            </w:r>
            <w:r w:rsidR="000F43D5">
              <w:rPr>
                <w:rFonts w:ascii="Arial" w:eastAsia="Times New Roman" w:hAnsi="Arial" w:cs="Arial"/>
                <w:sz w:val="18"/>
                <w:szCs w:val="18"/>
              </w:rPr>
              <w:t xml:space="preserve">eadership </w:t>
            </w:r>
            <w:r w:rsidR="000A024C">
              <w:rPr>
                <w:rFonts w:ascii="Arial" w:eastAsia="Times New Roman" w:hAnsi="Arial" w:cs="Arial"/>
                <w:sz w:val="18"/>
                <w:szCs w:val="18"/>
              </w:rPr>
              <w:t>S</w:t>
            </w:r>
            <w:r w:rsidR="000F43D5">
              <w:rPr>
                <w:rFonts w:ascii="Arial" w:eastAsia="Times New Roman" w:hAnsi="Arial" w:cs="Arial"/>
                <w:sz w:val="18"/>
                <w:szCs w:val="18"/>
              </w:rPr>
              <w:t>ystem. Without systematic</w:t>
            </w:r>
            <w:r w:rsidR="00A87CB3">
              <w:rPr>
                <w:rFonts w:ascii="Arial" w:eastAsia="Times New Roman" w:hAnsi="Arial" w:cs="Arial"/>
                <w:sz w:val="18"/>
                <w:szCs w:val="18"/>
              </w:rPr>
              <w:t>ally</w:t>
            </w:r>
            <w:r w:rsidR="000F43D5">
              <w:rPr>
                <w:rFonts w:ascii="Arial" w:eastAsia="Times New Roman" w:hAnsi="Arial" w:cs="Arial"/>
                <w:sz w:val="18"/>
                <w:szCs w:val="18"/>
              </w:rPr>
              <w:t xml:space="preserve"> evaluatin</w:t>
            </w:r>
            <w:r w:rsidR="00A87CB3">
              <w:rPr>
                <w:rFonts w:ascii="Arial" w:eastAsia="Times New Roman" w:hAnsi="Arial" w:cs="Arial"/>
                <w:sz w:val="18"/>
                <w:szCs w:val="18"/>
              </w:rPr>
              <w:t>g</w:t>
            </w:r>
            <w:r w:rsidR="000F43D5">
              <w:rPr>
                <w:rFonts w:ascii="Arial" w:eastAsia="Times New Roman" w:hAnsi="Arial" w:cs="Arial"/>
                <w:sz w:val="18"/>
                <w:szCs w:val="18"/>
              </w:rPr>
              <w:t xml:space="preserve"> and improv</w:t>
            </w:r>
            <w:r w:rsidR="00A87CB3">
              <w:rPr>
                <w:rFonts w:ascii="Arial" w:eastAsia="Times New Roman" w:hAnsi="Arial" w:cs="Arial"/>
                <w:sz w:val="18"/>
                <w:szCs w:val="18"/>
              </w:rPr>
              <w:t>ing</w:t>
            </w:r>
            <w:r w:rsidR="000F43D5">
              <w:rPr>
                <w:rFonts w:ascii="Arial" w:eastAsia="Times New Roman" w:hAnsi="Arial" w:cs="Arial"/>
                <w:sz w:val="18"/>
                <w:szCs w:val="18"/>
              </w:rPr>
              <w:t xml:space="preserve"> </w:t>
            </w:r>
            <w:r w:rsidR="00A87CB3">
              <w:rPr>
                <w:rFonts w:ascii="Arial" w:eastAsia="Times New Roman" w:hAnsi="Arial" w:cs="Arial"/>
                <w:sz w:val="18"/>
                <w:szCs w:val="18"/>
              </w:rPr>
              <w:t xml:space="preserve">leaders’ </w:t>
            </w:r>
            <w:r w:rsidR="000F43D5">
              <w:rPr>
                <w:rFonts w:ascii="Arial" w:eastAsia="Times New Roman" w:hAnsi="Arial" w:cs="Arial"/>
                <w:sz w:val="18"/>
                <w:szCs w:val="18"/>
              </w:rPr>
              <w:t xml:space="preserve">personal effectiveness and the </w:t>
            </w:r>
            <w:r w:rsidR="000A024C">
              <w:rPr>
                <w:rFonts w:ascii="Arial" w:eastAsia="Times New Roman" w:hAnsi="Arial" w:cs="Arial"/>
                <w:sz w:val="18"/>
                <w:szCs w:val="18"/>
              </w:rPr>
              <w:t>L</w:t>
            </w:r>
            <w:r w:rsidR="000F43D5">
              <w:rPr>
                <w:rFonts w:ascii="Arial" w:eastAsia="Times New Roman" w:hAnsi="Arial" w:cs="Arial"/>
                <w:sz w:val="18"/>
                <w:szCs w:val="18"/>
              </w:rPr>
              <w:t xml:space="preserve">eadership </w:t>
            </w:r>
            <w:r w:rsidR="000A024C">
              <w:rPr>
                <w:rFonts w:ascii="Arial" w:eastAsia="Times New Roman" w:hAnsi="Arial" w:cs="Arial"/>
                <w:sz w:val="18"/>
                <w:szCs w:val="18"/>
              </w:rPr>
              <w:t>S</w:t>
            </w:r>
            <w:r w:rsidR="000F43D5">
              <w:rPr>
                <w:rFonts w:ascii="Arial" w:eastAsia="Times New Roman" w:hAnsi="Arial" w:cs="Arial"/>
                <w:sz w:val="18"/>
                <w:szCs w:val="18"/>
              </w:rPr>
              <w:t xml:space="preserve">ystem as a whole, the applicant may have difficulty addressing the strategic challenge of succession planning and long-term organizational sustainability.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4B4C96" w:rsidP="000A024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N</w:t>
            </w:r>
            <w:r w:rsidR="000F43D5">
              <w:rPr>
                <w:rFonts w:ascii="Arial" w:eastAsia="Times New Roman" w:hAnsi="Arial" w:cs="Arial"/>
                <w:sz w:val="18"/>
                <w:szCs w:val="18"/>
              </w:rPr>
              <w:t xml:space="preserve">ew comment developed based on feedback received from four </w:t>
            </w:r>
            <w:r w:rsidR="00243BD9">
              <w:rPr>
                <w:rFonts w:ascii="Arial" w:eastAsia="Times New Roman" w:hAnsi="Arial" w:cs="Arial"/>
                <w:sz w:val="18"/>
                <w:szCs w:val="18"/>
              </w:rPr>
              <w:t>team member</w:t>
            </w:r>
            <w:r w:rsidR="000F43D5">
              <w:rPr>
                <w:rFonts w:ascii="Arial" w:eastAsia="Times New Roman" w:hAnsi="Arial" w:cs="Arial"/>
                <w:sz w:val="18"/>
                <w:szCs w:val="18"/>
              </w:rPr>
              <w:t>s during the R2 process related to a(2) and performance of leaders and board</w:t>
            </w:r>
            <w:r w:rsidR="000F43D5">
              <w:rPr>
                <w:rFonts w:ascii="Arial" w:eastAsia="Times New Roman" w:hAnsi="Arial" w:cs="Arial"/>
                <w:sz w:val="18"/>
                <w:szCs w:val="18"/>
              </w:rPr>
              <w:br/>
            </w:r>
            <w:r w:rsidR="000F43D5">
              <w:rPr>
                <w:rFonts w:ascii="Arial" w:eastAsia="Times New Roman" w:hAnsi="Arial" w:cs="Arial"/>
                <w:sz w:val="18"/>
                <w:szCs w:val="18"/>
              </w:rPr>
              <w:br/>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r w:rsidR="000A024C">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7A776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It is not evident that </w:t>
            </w:r>
            <w:r w:rsidR="00C03BA0">
              <w:rPr>
                <w:rFonts w:ascii="Arial" w:eastAsia="Times New Roman" w:hAnsi="Arial" w:cs="Arial"/>
                <w:sz w:val="18"/>
                <w:szCs w:val="18"/>
              </w:rPr>
              <w:t xml:space="preserve">the applicant evaluates and improves its </w:t>
            </w:r>
            <w:r>
              <w:rPr>
                <w:rFonts w:ascii="Arial" w:eastAsia="Times New Roman" w:hAnsi="Arial" w:cs="Arial"/>
                <w:sz w:val="18"/>
                <w:szCs w:val="18"/>
              </w:rPr>
              <w:t>processes related to societal responsibility and support of key communities. For example, it is unclear whether the educational programs supported with volunteer</w:t>
            </w:r>
            <w:r w:rsidR="00C03BA0">
              <w:rPr>
                <w:rFonts w:ascii="Arial" w:eastAsia="Times New Roman" w:hAnsi="Arial" w:cs="Arial"/>
                <w:sz w:val="18"/>
                <w:szCs w:val="18"/>
              </w:rPr>
              <w:t>s</w:t>
            </w:r>
            <w:r>
              <w:rPr>
                <w:rFonts w:ascii="Arial" w:eastAsia="Times New Roman" w:hAnsi="Arial" w:cs="Arial"/>
                <w:sz w:val="18"/>
                <w:szCs w:val="18"/>
              </w:rPr>
              <w:t>, farm support, and/or "going green" efforts have undergone cycles of refinement since 2006. Without evaluating and improving</w:t>
            </w:r>
            <w:r w:rsidR="007A7763">
              <w:rPr>
                <w:rFonts w:ascii="Arial" w:eastAsia="Times New Roman" w:hAnsi="Arial" w:cs="Arial"/>
                <w:sz w:val="18"/>
                <w:szCs w:val="18"/>
              </w:rPr>
              <w:t xml:space="preserve"> such</w:t>
            </w:r>
            <w:r>
              <w:rPr>
                <w:rFonts w:ascii="Arial" w:eastAsia="Times New Roman" w:hAnsi="Arial" w:cs="Arial"/>
                <w:sz w:val="18"/>
                <w:szCs w:val="18"/>
              </w:rPr>
              <w:t xml:space="preserve"> efforts, the applicant may have difficulty sustaining its reputation for societal responsibility in the longer</w:t>
            </w:r>
            <w:r w:rsidR="004B4C96">
              <w:rPr>
                <w:rFonts w:ascii="Arial" w:eastAsia="Times New Roman" w:hAnsi="Arial" w:cs="Arial"/>
                <w:sz w:val="18"/>
                <w:szCs w:val="18"/>
              </w:rPr>
              <w:t xml:space="preserve"> </w:t>
            </w:r>
            <w:r>
              <w:rPr>
                <w:rFonts w:ascii="Arial" w:eastAsia="Times New Roman" w:hAnsi="Arial" w:cs="Arial"/>
                <w:sz w:val="18"/>
                <w:szCs w:val="18"/>
              </w:rPr>
              <w:t xml:space="preserve">term.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A60AF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All </w:t>
            </w:r>
            <w:r w:rsidR="00243BD9">
              <w:rPr>
                <w:rFonts w:ascii="Arial" w:eastAsia="Times New Roman" w:hAnsi="Arial" w:cs="Arial"/>
                <w:sz w:val="18"/>
                <w:szCs w:val="18"/>
              </w:rPr>
              <w:t>team member</w:t>
            </w:r>
            <w:r>
              <w:rPr>
                <w:rFonts w:ascii="Arial" w:eastAsia="Times New Roman" w:hAnsi="Arial" w:cs="Arial"/>
                <w:sz w:val="18"/>
                <w:szCs w:val="18"/>
              </w:rPr>
              <w:t>s had elements related to lack of evaluation and refinement for this item. This is a very general comment that may need an example to facilitate full understanding.</w:t>
            </w:r>
            <w:r>
              <w:rPr>
                <w:rFonts w:ascii="Arial" w:eastAsia="Times New Roman" w:hAnsi="Arial" w:cs="Arial"/>
                <w:sz w:val="18"/>
                <w:szCs w:val="18"/>
              </w:rPr>
              <w:br/>
            </w:r>
            <w:r>
              <w:rPr>
                <w:rFonts w:ascii="Arial" w:eastAsia="Times New Roman" w:hAnsi="Arial" w:cs="Arial"/>
                <w:sz w:val="18"/>
                <w:szCs w:val="18"/>
              </w:rPr>
              <w:br/>
              <w:t>Comment refined based on feedback from B/U</w:t>
            </w:r>
            <w:r>
              <w:rPr>
                <w:rFonts w:ascii="Arial" w:eastAsia="Times New Roman" w:hAnsi="Arial" w:cs="Arial"/>
                <w:sz w:val="18"/>
                <w:szCs w:val="18"/>
              </w:rPr>
              <w:br/>
            </w:r>
            <w:r>
              <w:rPr>
                <w:rFonts w:ascii="Arial" w:eastAsia="Times New Roman" w:hAnsi="Arial" w:cs="Arial"/>
                <w:sz w:val="18"/>
                <w:szCs w:val="18"/>
              </w:rPr>
              <w:br/>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Two </w:t>
      </w:r>
      <w:r w:rsidR="00243BD9">
        <w:rPr>
          <w:rFonts w:ascii="Arial" w:eastAsia="Times New Roman" w:hAnsi="Arial" w:cs="Arial"/>
          <w:sz w:val="22"/>
          <w:szCs w:val="22"/>
        </w:rPr>
        <w:t>team member</w:t>
      </w:r>
      <w:r>
        <w:rPr>
          <w:rFonts w:ascii="Arial" w:eastAsia="Times New Roman" w:hAnsi="Arial" w:cs="Arial"/>
          <w:sz w:val="22"/>
          <w:szCs w:val="22"/>
        </w:rPr>
        <w:t xml:space="preserve">s noted concerns under </w:t>
      </w:r>
      <w:proofErr w:type="gramStart"/>
      <w:r>
        <w:rPr>
          <w:rFonts w:ascii="Arial" w:eastAsia="Times New Roman" w:hAnsi="Arial" w:cs="Arial"/>
          <w:sz w:val="22"/>
          <w:szCs w:val="22"/>
        </w:rPr>
        <w:t>a(</w:t>
      </w:r>
      <w:proofErr w:type="gramEnd"/>
      <w:r>
        <w:rPr>
          <w:rFonts w:ascii="Arial" w:eastAsia="Times New Roman" w:hAnsi="Arial" w:cs="Arial"/>
          <w:sz w:val="22"/>
          <w:szCs w:val="22"/>
        </w:rPr>
        <w:t>2) but they appeared to be related to evaluation and refinement</w:t>
      </w:r>
      <w:r w:rsidR="00A60AFC">
        <w:rPr>
          <w:rFonts w:ascii="Arial" w:eastAsia="Times New Roman" w:hAnsi="Arial" w:cs="Arial"/>
          <w:sz w:val="22"/>
          <w:szCs w:val="22"/>
        </w:rPr>
        <w:t>.</w:t>
      </w:r>
      <w:r>
        <w:rPr>
          <w:rFonts w:ascii="Arial" w:eastAsia="Times New Roman" w:hAnsi="Arial" w:cs="Arial"/>
          <w:sz w:val="22"/>
          <w:szCs w:val="22"/>
        </w:rPr>
        <w:t xml:space="preserve">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543AC3" w:rsidRDefault="000F43D5">
      <w:pPr>
        <w:spacing w:before="0" w:beforeAutospacing="0" w:after="240" w:afterAutospacing="0"/>
        <w:rPr>
          <w:rFonts w:ascii="Arial" w:eastAsia="Times New Roman"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50-65%</w:t>
      </w:r>
      <w:r>
        <w:rPr>
          <w:rFonts w:ascii="Arial" w:eastAsia="Times New Roman" w:hAnsi="Arial" w:cs="Arial"/>
          <w:sz w:val="22"/>
          <w:szCs w:val="22"/>
        </w:rPr>
        <w:br/>
        <w:t xml:space="preserve">Score Value: </w:t>
      </w:r>
      <w:r>
        <w:rPr>
          <w:rStyle w:val="Strong"/>
          <w:rFonts w:ascii="Arial" w:eastAsia="Times New Roman" w:hAnsi="Arial" w:cs="Arial"/>
          <w:sz w:val="22"/>
          <w:szCs w:val="22"/>
        </w:rPr>
        <w:t>55</w:t>
      </w:r>
      <w:r>
        <w:rPr>
          <w:rFonts w:ascii="Arial" w:eastAsia="Times New Roman" w:hAnsi="Arial" w:cs="Arial"/>
          <w:sz w:val="22"/>
          <w:szCs w:val="22"/>
        </w:rPr>
        <w:br/>
      </w:r>
      <w:r>
        <w:rPr>
          <w:rFonts w:ascii="Arial" w:eastAsia="Times New Roman" w:hAnsi="Arial" w:cs="Arial"/>
          <w:sz w:val="22"/>
          <w:szCs w:val="22"/>
        </w:rPr>
        <w:lastRenderedPageBreak/>
        <w:t xml:space="preserve">Why shouldn't the score be in the range above or below the selected one? </w:t>
      </w:r>
      <w:r>
        <w:rPr>
          <w:rStyle w:val="Strong"/>
          <w:rFonts w:ascii="Arial" w:eastAsia="Times New Roman" w:hAnsi="Arial" w:cs="Arial"/>
          <w:sz w:val="22"/>
          <w:szCs w:val="22"/>
        </w:rPr>
        <w:t>(50-65%) An EFFECTIVE, SYSTEMATIC APPROACH, responsive to the OVERALL REQUIREMENTS of the item, is evident in the multiple approaches addressing many of the overall requirements --beyond basic</w:t>
      </w:r>
      <w:r w:rsidR="00A60AFC">
        <w:rPr>
          <w:rStyle w:val="Strong"/>
          <w:rFonts w:ascii="Arial" w:eastAsia="Times New Roman" w:hAnsi="Arial" w:cs="Arial"/>
          <w:sz w:val="22"/>
          <w:szCs w:val="22"/>
        </w:rPr>
        <w:t>,</w:t>
      </w:r>
      <w:r>
        <w:rPr>
          <w:rStyle w:val="Strong"/>
          <w:rFonts w:ascii="Arial" w:eastAsia="Times New Roman" w:hAnsi="Arial" w:cs="Arial"/>
          <w:sz w:val="22"/>
          <w:szCs w:val="22"/>
        </w:rPr>
        <w:t xml:space="preserve"> missing some elements  </w:t>
      </w:r>
      <w:r w:rsidR="006706A6">
        <w:rPr>
          <w:rStyle w:val="Strong"/>
          <w:rFonts w:ascii="Arial" w:eastAsia="Times New Roman" w:hAnsi="Arial" w:cs="Arial"/>
          <w:sz w:val="22"/>
          <w:szCs w:val="22"/>
        </w:rPr>
        <w:t xml:space="preserve">of </w:t>
      </w:r>
      <w:r>
        <w:rPr>
          <w:rStyle w:val="Strong"/>
          <w:rFonts w:ascii="Arial" w:eastAsia="Times New Roman" w:hAnsi="Arial" w:cs="Arial"/>
          <w:sz w:val="22"/>
          <w:szCs w:val="22"/>
        </w:rPr>
        <w:t>MULTIPLE</w:t>
      </w:r>
      <w:r w:rsidR="006706A6">
        <w:rPr>
          <w:rStyle w:val="Strong"/>
          <w:rFonts w:ascii="Arial" w:eastAsia="Times New Roman" w:hAnsi="Arial" w:cs="Arial"/>
          <w:sz w:val="22"/>
          <w:szCs w:val="22"/>
        </w:rPr>
        <w:t>S</w:t>
      </w:r>
      <w:r>
        <w:rPr>
          <w:rStyle w:val="Strong"/>
          <w:rFonts w:ascii="Arial" w:eastAsia="Times New Roman" w:hAnsi="Arial" w:cs="Arial"/>
          <w:sz w:val="22"/>
          <w:szCs w:val="22"/>
        </w:rPr>
        <w:t xml:space="preserve"> [OFI b(2)]</w:t>
      </w:r>
      <w:r>
        <w:rPr>
          <w:rFonts w:ascii="Arial" w:eastAsia="Times New Roman" w:hAnsi="Arial" w:cs="Arial"/>
          <w:b/>
          <w:bCs/>
          <w:sz w:val="22"/>
          <w:szCs w:val="22"/>
        </w:rPr>
        <w:br/>
      </w:r>
      <w:r>
        <w:rPr>
          <w:rStyle w:val="Strong"/>
          <w:rFonts w:ascii="Arial" w:eastAsia="Times New Roman" w:hAnsi="Arial" w:cs="Arial"/>
          <w:sz w:val="22"/>
          <w:szCs w:val="22"/>
        </w:rPr>
        <w:t>(30-45%) The APPROACH is DEPLOYED, although some areas or work units are in early stages of DEPLOYMENT--deployment to suppliers, etc.</w:t>
      </w:r>
      <w:r w:rsidR="00A60AFC">
        <w:rPr>
          <w:rStyle w:val="Strong"/>
          <w:rFonts w:ascii="Arial" w:eastAsia="Times New Roman" w:hAnsi="Arial" w:cs="Arial"/>
          <w:sz w:val="22"/>
          <w:szCs w:val="22"/>
        </w:rPr>
        <w:t>,</w:t>
      </w:r>
      <w:r>
        <w:rPr>
          <w:rStyle w:val="Strong"/>
          <w:rFonts w:ascii="Arial" w:eastAsia="Times New Roman" w:hAnsi="Arial" w:cs="Arial"/>
          <w:sz w:val="22"/>
          <w:szCs w:val="22"/>
        </w:rPr>
        <w:t xml:space="preserve"> </w:t>
      </w:r>
      <w:r w:rsidR="00A60AFC">
        <w:rPr>
          <w:rStyle w:val="Strong"/>
          <w:rFonts w:ascii="Arial" w:eastAsia="Times New Roman" w:hAnsi="Arial" w:cs="Arial"/>
          <w:sz w:val="22"/>
          <w:szCs w:val="22"/>
        </w:rPr>
        <w:t xml:space="preserve">is in </w:t>
      </w:r>
      <w:r>
        <w:rPr>
          <w:rStyle w:val="Strong"/>
          <w:rFonts w:ascii="Arial" w:eastAsia="Times New Roman" w:hAnsi="Arial" w:cs="Arial"/>
          <w:sz w:val="22"/>
          <w:szCs w:val="22"/>
        </w:rPr>
        <w:t xml:space="preserve">early </w:t>
      </w:r>
      <w:proofErr w:type="gramStart"/>
      <w:r>
        <w:rPr>
          <w:rStyle w:val="Strong"/>
          <w:rFonts w:ascii="Arial" w:eastAsia="Times New Roman" w:hAnsi="Arial" w:cs="Arial"/>
          <w:sz w:val="22"/>
          <w:szCs w:val="22"/>
        </w:rPr>
        <w:t>stages</w:t>
      </w:r>
      <w:proofErr w:type="gramEnd"/>
      <w:r>
        <w:rPr>
          <w:rFonts w:ascii="Arial" w:eastAsia="Times New Roman" w:hAnsi="Arial" w:cs="Arial"/>
          <w:b/>
          <w:bCs/>
          <w:sz w:val="22"/>
          <w:szCs w:val="22"/>
        </w:rPr>
        <w:br/>
      </w:r>
      <w:r>
        <w:rPr>
          <w:rStyle w:val="Strong"/>
          <w:rFonts w:ascii="Arial" w:eastAsia="Times New Roman" w:hAnsi="Arial" w:cs="Arial"/>
          <w:sz w:val="22"/>
          <w:szCs w:val="22"/>
        </w:rPr>
        <w:t>(30-45%) The beginning of a SYSTEMATIC APPROACH to evaluation and improvement of KEY PROCESSES is evident--some limited evidence of evaluation and refinement</w:t>
      </w:r>
      <w:r w:rsidR="00A60AFC">
        <w:rPr>
          <w:rStyle w:val="Strong"/>
          <w:rFonts w:ascii="Arial" w:eastAsia="Times New Roman" w:hAnsi="Arial" w:cs="Arial"/>
          <w:sz w:val="22"/>
          <w:szCs w:val="22"/>
        </w:rPr>
        <w:t>,</w:t>
      </w:r>
      <w:r>
        <w:rPr>
          <w:rStyle w:val="Strong"/>
          <w:rFonts w:ascii="Arial" w:eastAsia="Times New Roman" w:hAnsi="Arial" w:cs="Arial"/>
          <w:sz w:val="22"/>
          <w:szCs w:val="22"/>
        </w:rPr>
        <w:t xml:space="preserve"> but missing elements for most [OFI </w:t>
      </w:r>
      <w:proofErr w:type="spellStart"/>
      <w:r>
        <w:rPr>
          <w:rStyle w:val="Strong"/>
          <w:rFonts w:ascii="Arial" w:eastAsia="Times New Roman" w:hAnsi="Arial" w:cs="Arial"/>
          <w:sz w:val="22"/>
          <w:szCs w:val="22"/>
        </w:rPr>
        <w:t>abc</w:t>
      </w:r>
      <w:proofErr w:type="spellEnd"/>
      <w:proofErr w:type="gramStart"/>
      <w:r>
        <w:rPr>
          <w:rStyle w:val="Strong"/>
          <w:rFonts w:ascii="Arial" w:eastAsia="Times New Roman" w:hAnsi="Arial" w:cs="Arial"/>
          <w:sz w:val="22"/>
          <w:szCs w:val="22"/>
        </w:rPr>
        <w:t>]</w:t>
      </w:r>
      <w:proofErr w:type="gramEnd"/>
      <w:r>
        <w:rPr>
          <w:rFonts w:ascii="Arial" w:eastAsia="Times New Roman" w:hAnsi="Arial" w:cs="Arial"/>
          <w:b/>
          <w:bCs/>
          <w:sz w:val="22"/>
          <w:szCs w:val="22"/>
        </w:rPr>
        <w:br/>
      </w:r>
      <w:r>
        <w:rPr>
          <w:rStyle w:val="Strong"/>
          <w:rFonts w:ascii="Arial" w:eastAsia="Times New Roman" w:hAnsi="Arial" w:cs="Arial"/>
          <w:sz w:val="22"/>
          <w:szCs w:val="22"/>
        </w:rPr>
        <w:t xml:space="preserve">(50-65%) The APPROACH is ALIGNED with your overall organizational needs identified in response to the Organizational Profile and other process items--appear to address majority of items in Org. Profile </w:t>
      </w:r>
    </w:p>
    <w:p w:rsidR="00995DE9" w:rsidRDefault="00995DE9">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rsidP="00995DE9">
      <w:pPr>
        <w:pStyle w:val="Heading2"/>
        <w:divId w:val="1448312355"/>
        <w:rPr>
          <w:rFonts w:ascii="Arial" w:eastAsia="Times New Roman" w:hAnsi="Arial" w:cs="Arial"/>
        </w:rPr>
      </w:pPr>
      <w:r>
        <w:rPr>
          <w:rFonts w:ascii="Arial" w:eastAsia="Times New Roman" w:hAnsi="Arial" w:cs="Arial"/>
        </w:rPr>
        <w:lastRenderedPageBreak/>
        <w:t>Item Worksheet - Item 2.1</w:t>
      </w:r>
    </w:p>
    <w:p w:rsidR="00543AC3" w:rsidRDefault="000F43D5">
      <w:pPr>
        <w:pStyle w:val="Heading2"/>
        <w:divId w:val="1448312355"/>
        <w:rPr>
          <w:rFonts w:ascii="Arial" w:eastAsia="Times New Roman" w:hAnsi="Arial" w:cs="Arial"/>
        </w:rPr>
      </w:pPr>
      <w:r>
        <w:rPr>
          <w:rFonts w:ascii="Arial" w:eastAsia="Times New Roman" w:hAnsi="Arial" w:cs="Arial"/>
        </w:rPr>
        <w:t>Strategy Development</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9842C2" w:rsidRDefault="009842C2" w:rsidP="009842C2">
      <w:pPr>
        <w:pStyle w:val="ListParagraph"/>
        <w:numPr>
          <w:ilvl w:val="0"/>
          <w:numId w:val="22"/>
        </w:numPr>
        <w:divId w:val="1448312355"/>
        <w:rPr>
          <w:rFonts w:ascii="Arial" w:eastAsia="Times New Roman" w:hAnsi="Arial" w:cs="Arial"/>
          <w:sz w:val="22"/>
          <w:szCs w:val="22"/>
        </w:rPr>
      </w:pPr>
      <w:r>
        <w:rPr>
          <w:rFonts w:ascii="Arial" w:eastAsia="Times New Roman" w:hAnsi="Arial" w:cs="Arial"/>
          <w:sz w:val="22"/>
          <w:szCs w:val="22"/>
        </w:rPr>
        <w:t>For-profit, privately held organization providing assisted living and skilled nursing care in 23 facilities located in Pennsylvania, Kentucky, Tennessee, and Virginia</w:t>
      </w:r>
      <w:r w:rsidRPr="00371C09" w:rsidDel="00D5633D">
        <w:rPr>
          <w:rFonts w:ascii="Arial" w:eastAsia="Times New Roman" w:hAnsi="Arial" w:cs="Arial"/>
          <w:sz w:val="22"/>
          <w:szCs w:val="22"/>
        </w:rPr>
        <w:t xml:space="preserve"> </w:t>
      </w:r>
    </w:p>
    <w:p w:rsidR="009842C2" w:rsidRPr="009842C2" w:rsidRDefault="009842C2" w:rsidP="009842C2">
      <w:pPr>
        <w:pStyle w:val="ListParagraph"/>
        <w:divId w:val="1448312355"/>
        <w:rPr>
          <w:rFonts w:ascii="Arial" w:eastAsia="Times New Roman" w:hAnsi="Arial" w:cs="Arial"/>
          <w:sz w:val="22"/>
          <w:szCs w:val="22"/>
        </w:rPr>
      </w:pPr>
    </w:p>
    <w:p w:rsidR="00371C09" w:rsidRPr="00371C09" w:rsidRDefault="000F43D5" w:rsidP="006323F8">
      <w:pPr>
        <w:pStyle w:val="ListParagraph"/>
        <w:numPr>
          <w:ilvl w:val="0"/>
          <w:numId w:val="22"/>
        </w:numPr>
        <w:divId w:val="1448312355"/>
        <w:rPr>
          <w:rFonts w:ascii="Arial" w:eastAsia="Times New Roman" w:hAnsi="Arial" w:cs="Arial"/>
          <w:sz w:val="22"/>
          <w:szCs w:val="22"/>
        </w:rPr>
      </w:pPr>
      <w:r w:rsidRPr="00396EAD">
        <w:rPr>
          <w:rFonts w:eastAsia="Times New Roman"/>
        </w:rPr>
        <w:t>•</w:t>
      </w:r>
      <w:r w:rsidRPr="00371C09">
        <w:rPr>
          <w:rFonts w:ascii="Arial" w:eastAsia="Times New Roman" w:hAnsi="Arial" w:cs="Arial"/>
          <w:sz w:val="22"/>
          <w:szCs w:val="22"/>
        </w:rPr>
        <w:t>Designing, innovating, and managing facilities to support various lifestyles and deliver excellent clinical outcomes</w:t>
      </w:r>
      <w:r w:rsidRPr="00371C09">
        <w:rPr>
          <w:rFonts w:ascii="Arial" w:eastAsia="Times New Roman" w:hAnsi="Arial" w:cs="Arial"/>
          <w:sz w:val="22"/>
          <w:szCs w:val="22"/>
        </w:rPr>
        <w:br/>
        <w:t>•Developing clinical and service competencies for a caring and exceptional staff</w:t>
      </w:r>
      <w:r w:rsidRPr="00371C09">
        <w:rPr>
          <w:rFonts w:ascii="Arial" w:eastAsia="Times New Roman" w:hAnsi="Arial" w:cs="Arial"/>
          <w:sz w:val="22"/>
          <w:szCs w:val="22"/>
        </w:rPr>
        <w:br/>
        <w:t>•Designing and delivering rehabilitation services to support residents’ activities of daily living</w:t>
      </w:r>
      <w:r w:rsidRPr="00371C09">
        <w:rPr>
          <w:rFonts w:ascii="Arial" w:eastAsia="Times New Roman" w:hAnsi="Arial" w:cs="Arial"/>
          <w:sz w:val="22"/>
          <w:szCs w:val="22"/>
        </w:rPr>
        <w:br/>
        <w:t>•Creating an educational environment to support a sense of mastery for residents</w:t>
      </w:r>
      <w:r w:rsidR="00371C09" w:rsidRPr="00371C09">
        <w:rPr>
          <w:rFonts w:ascii="Arial" w:eastAsia="Times New Roman" w:hAnsi="Arial" w:cs="Arial"/>
          <w:sz w:val="22"/>
          <w:szCs w:val="22"/>
        </w:rPr>
        <w:br/>
      </w:r>
    </w:p>
    <w:p w:rsidR="00A279F2" w:rsidRDefault="00D5633D" w:rsidP="006323F8">
      <w:pPr>
        <w:pStyle w:val="ListParagraph"/>
        <w:numPr>
          <w:ilvl w:val="0"/>
          <w:numId w:val="22"/>
        </w:numPr>
        <w:spacing w:before="360" w:beforeAutospacing="0" w:after="360" w:afterAutospacing="0"/>
        <w:ind w:right="360"/>
        <w:divId w:val="1448312355"/>
        <w:rPr>
          <w:rFonts w:ascii="Arial" w:eastAsia="Times New Roman" w:hAnsi="Arial" w:cs="Arial"/>
          <w:sz w:val="22"/>
          <w:szCs w:val="22"/>
        </w:rPr>
      </w:pPr>
      <w:r>
        <w:rPr>
          <w:rFonts w:ascii="Arial" w:eastAsia="Times New Roman" w:hAnsi="Arial" w:cs="Arial"/>
          <w:sz w:val="22"/>
          <w:szCs w:val="22"/>
        </w:rPr>
        <w:t>Fourth-largest chain of SNFs and ALFs in the four states</w:t>
      </w:r>
      <w:r w:rsidR="00A279F2">
        <w:rPr>
          <w:rFonts w:ascii="Arial" w:eastAsia="Times New Roman" w:hAnsi="Arial" w:cs="Arial"/>
          <w:sz w:val="22"/>
          <w:szCs w:val="22"/>
        </w:rPr>
        <w:br/>
      </w:r>
    </w:p>
    <w:p w:rsidR="00A279F2" w:rsidRDefault="00371C09" w:rsidP="00A279F2">
      <w:pPr>
        <w:pStyle w:val="ListParagraph"/>
        <w:numPr>
          <w:ilvl w:val="0"/>
          <w:numId w:val="22"/>
        </w:numPr>
        <w:spacing w:before="360" w:beforeAutospacing="0" w:after="360" w:afterAutospacing="0"/>
        <w:ind w:right="360"/>
        <w:divId w:val="1448312355"/>
        <w:rPr>
          <w:rFonts w:ascii="Arial" w:eastAsia="Times New Roman" w:hAnsi="Arial" w:cs="Arial"/>
          <w:sz w:val="22"/>
          <w:szCs w:val="22"/>
        </w:rPr>
      </w:pPr>
      <w:r w:rsidRPr="00371C09">
        <w:rPr>
          <w:rFonts w:ascii="Arial" w:eastAsia="Times New Roman" w:hAnsi="Arial" w:cs="Arial"/>
          <w:sz w:val="22"/>
          <w:szCs w:val="22"/>
        </w:rPr>
        <w:t xml:space="preserve">Changes in industry include baby boomers; resident expectations for private rooms; expansion of opportunities for collaboration with providers of other levels of care (e.g., adult homes, senior apartments, providers of community services, and education institutions); declining reimbursement; increasing unfunded mandates; health care reform; ACO implementation; projected increases in the number of younger people with injuries and the number of Alzheimer’s </w:t>
      </w:r>
      <w:r>
        <w:rPr>
          <w:rFonts w:ascii="Arial" w:eastAsia="Times New Roman" w:hAnsi="Arial" w:cs="Arial"/>
          <w:sz w:val="22"/>
          <w:szCs w:val="22"/>
        </w:rPr>
        <w:t>disease and dementia residents</w:t>
      </w:r>
      <w:r w:rsidR="00A279F2">
        <w:rPr>
          <w:rFonts w:ascii="Arial" w:eastAsia="Times New Roman" w:hAnsi="Arial" w:cs="Arial"/>
          <w:sz w:val="22"/>
          <w:szCs w:val="22"/>
        </w:rPr>
        <w:br/>
      </w:r>
    </w:p>
    <w:p w:rsidR="007673CA" w:rsidRDefault="007673CA" w:rsidP="007673CA">
      <w:pPr>
        <w:pStyle w:val="ListParagraph"/>
        <w:numPr>
          <w:ilvl w:val="0"/>
          <w:numId w:val="22"/>
        </w:numPr>
        <w:spacing w:before="360" w:beforeAutospacing="0" w:after="360" w:afterAutospacing="0"/>
        <w:ind w:right="360"/>
        <w:divId w:val="1448312355"/>
        <w:rPr>
          <w:rFonts w:ascii="Arial" w:eastAsia="Times New Roman" w:hAnsi="Arial" w:cs="Arial"/>
          <w:sz w:val="22"/>
          <w:szCs w:val="22"/>
        </w:rPr>
      </w:pPr>
      <w:r w:rsidRPr="00D5633D">
        <w:rPr>
          <w:rFonts w:ascii="Arial" w:eastAsia="Times New Roman" w:hAnsi="Arial" w:cs="Arial"/>
          <w:sz w:val="22"/>
          <w:szCs w:val="22"/>
        </w:rPr>
        <w:t>•Expertise in wellness and disease management</w:t>
      </w:r>
      <w:r w:rsidRPr="00D5633D">
        <w:rPr>
          <w:rFonts w:ascii="Arial" w:eastAsia="Times New Roman" w:hAnsi="Arial" w:cs="Arial"/>
          <w:sz w:val="22"/>
          <w:szCs w:val="22"/>
        </w:rPr>
        <w:br/>
        <w:t>•Reputation for excellent service</w:t>
      </w:r>
      <w:r w:rsidRPr="00D5633D">
        <w:rPr>
          <w:rFonts w:ascii="Arial" w:eastAsia="Times New Roman" w:hAnsi="Arial" w:cs="Arial"/>
          <w:sz w:val="22"/>
          <w:szCs w:val="22"/>
        </w:rPr>
        <w:br/>
        <w:t>•Cutting-edge technology (e.g., EMR)</w:t>
      </w:r>
      <w:r w:rsidRPr="00D5633D">
        <w:rPr>
          <w:rFonts w:ascii="Arial" w:eastAsia="Times New Roman" w:hAnsi="Arial" w:cs="Arial"/>
          <w:sz w:val="22"/>
          <w:szCs w:val="22"/>
        </w:rPr>
        <w:br/>
        <w:t>•High retention of employees</w:t>
      </w:r>
      <w:r w:rsidRPr="00D5633D">
        <w:rPr>
          <w:rFonts w:ascii="Arial" w:eastAsia="Times New Roman" w:hAnsi="Arial" w:cs="Arial"/>
          <w:sz w:val="22"/>
          <w:szCs w:val="22"/>
        </w:rPr>
        <w:br/>
        <w:t>•Partnerships with colleges and universities</w:t>
      </w:r>
      <w:r w:rsidRPr="00D5633D">
        <w:rPr>
          <w:rFonts w:ascii="Arial" w:eastAsia="Times New Roman" w:hAnsi="Arial" w:cs="Arial"/>
          <w:sz w:val="22"/>
          <w:szCs w:val="22"/>
        </w:rPr>
        <w:br/>
        <w:t>•A workforce that is active in TL’s communities</w:t>
      </w:r>
      <w:r>
        <w:rPr>
          <w:rFonts w:ascii="Arial" w:eastAsia="Times New Roman" w:hAnsi="Arial" w:cs="Arial"/>
          <w:sz w:val="22"/>
          <w:szCs w:val="22"/>
        </w:rPr>
        <w:br/>
      </w:r>
    </w:p>
    <w:p w:rsidR="007673CA" w:rsidRPr="00D5633D" w:rsidRDefault="007673CA" w:rsidP="007673CA">
      <w:pPr>
        <w:pStyle w:val="ListParagraph"/>
        <w:numPr>
          <w:ilvl w:val="0"/>
          <w:numId w:val="22"/>
        </w:numPr>
        <w:spacing w:before="360" w:beforeAutospacing="0" w:after="360" w:afterAutospacing="0"/>
        <w:ind w:right="1080"/>
        <w:divId w:val="1448312355"/>
        <w:rPr>
          <w:rFonts w:ascii="Arial" w:eastAsia="Times New Roman" w:hAnsi="Arial" w:cs="Arial"/>
          <w:sz w:val="22"/>
          <w:szCs w:val="22"/>
        </w:rPr>
      </w:pPr>
      <w:r w:rsidRPr="00D5633D">
        <w:rPr>
          <w:rFonts w:ascii="Arial" w:eastAsia="Times New Roman" w:hAnsi="Arial" w:cs="Arial"/>
          <w:sz w:val="22"/>
          <w:szCs w:val="22"/>
        </w:rPr>
        <w:t>•Competitive market &amp; market consolidation</w:t>
      </w:r>
      <w:r w:rsidRPr="00D5633D">
        <w:rPr>
          <w:rFonts w:ascii="Arial" w:eastAsia="Times New Roman" w:hAnsi="Arial" w:cs="Arial"/>
          <w:sz w:val="22"/>
          <w:szCs w:val="22"/>
        </w:rPr>
        <w:br/>
        <w:t>•Integration of existing practices with ACOs – health care reform</w:t>
      </w:r>
      <w:r w:rsidRPr="00D5633D">
        <w:rPr>
          <w:rFonts w:ascii="Arial" w:eastAsia="Times New Roman" w:hAnsi="Arial" w:cs="Arial"/>
          <w:sz w:val="22"/>
          <w:szCs w:val="22"/>
        </w:rPr>
        <w:br/>
        <w:t>•Integration of TL’s culture &amp; processes (e.g., APEX Performance Goal Plans) into acquired facilities</w:t>
      </w:r>
      <w:r w:rsidRPr="00D5633D">
        <w:rPr>
          <w:rFonts w:ascii="Arial" w:eastAsia="Times New Roman" w:hAnsi="Arial" w:cs="Arial"/>
          <w:sz w:val="22"/>
          <w:szCs w:val="22"/>
        </w:rPr>
        <w:br/>
        <w:t>•Right-sizing for performance excellence</w:t>
      </w:r>
      <w:r w:rsidRPr="00D5633D">
        <w:rPr>
          <w:rFonts w:ascii="Arial" w:eastAsia="Times New Roman" w:hAnsi="Arial" w:cs="Arial"/>
          <w:sz w:val="22"/>
          <w:szCs w:val="22"/>
        </w:rPr>
        <w:br/>
        <w:t>•Complexity &amp; low rates of Medicare &amp; Medicaid reimbursement</w:t>
      </w:r>
      <w:r w:rsidRPr="00D5633D">
        <w:rPr>
          <w:rFonts w:ascii="Arial" w:eastAsia="Times New Roman" w:hAnsi="Arial" w:cs="Arial"/>
          <w:sz w:val="22"/>
          <w:szCs w:val="22"/>
        </w:rPr>
        <w:br/>
        <w:t>•Low operating margins</w:t>
      </w:r>
      <w:r w:rsidRPr="00D5633D">
        <w:rPr>
          <w:rFonts w:ascii="Arial" w:eastAsia="Times New Roman" w:hAnsi="Arial" w:cs="Arial"/>
          <w:sz w:val="22"/>
          <w:szCs w:val="22"/>
        </w:rPr>
        <w:br/>
        <w:t>•Succession planning in view of relatively new leadership development program</w:t>
      </w:r>
    </w:p>
    <w:p w:rsidR="00371C09" w:rsidRDefault="00371C09" w:rsidP="007673CA">
      <w:pPr>
        <w:pStyle w:val="ListParagraph"/>
        <w:spacing w:before="360" w:beforeAutospacing="0" w:after="360" w:afterAutospacing="0"/>
        <w:ind w:right="360"/>
        <w:divId w:val="1448312355"/>
        <w:rPr>
          <w:rFonts w:ascii="Arial" w:eastAsia="Times New Roman" w:hAnsi="Arial" w:cs="Arial"/>
          <w:sz w:val="22"/>
          <w:szCs w:val="22"/>
        </w:rPr>
      </w:pPr>
      <w:r>
        <w:rPr>
          <w:rFonts w:ascii="Arial" w:eastAsia="Times New Roman" w:hAnsi="Arial" w:cs="Arial"/>
          <w:sz w:val="22"/>
          <w:szCs w:val="22"/>
        </w:rPr>
        <w:br/>
      </w:r>
    </w:p>
    <w:p w:rsidR="00371C09" w:rsidRPr="00D5633D" w:rsidRDefault="007673CA" w:rsidP="00D5633D">
      <w:pPr>
        <w:spacing w:before="360" w:beforeAutospacing="0" w:after="360" w:afterAutospacing="0"/>
        <w:ind w:right="720"/>
        <w:divId w:val="1448312355"/>
        <w:rPr>
          <w:rFonts w:ascii="Arial" w:eastAsia="Times New Roman" w:hAnsi="Arial" w:cs="Arial"/>
          <w:sz w:val="22"/>
          <w:szCs w:val="22"/>
        </w:rPr>
      </w:pPr>
      <w:r w:rsidDel="007673CA">
        <w:rPr>
          <w:rFonts w:ascii="Arial" w:eastAsia="Times New Roman" w:hAnsi="Arial" w:cs="Arial"/>
          <w:b/>
          <w:sz w:val="22"/>
          <w:szCs w:val="22"/>
        </w:rPr>
        <w:t xml:space="preserve"> </w:t>
      </w:r>
      <w:r w:rsidR="00371C09" w:rsidRPr="00D5633D">
        <w:rPr>
          <w:rFonts w:ascii="Arial" w:eastAsia="Times New Roman" w:hAnsi="Arial" w:cs="Arial"/>
          <w:sz w:val="22"/>
          <w:szCs w:val="22"/>
        </w:rPr>
        <w:br/>
      </w:r>
    </w:p>
    <w:p w:rsidR="002111CB" w:rsidRDefault="002111CB" w:rsidP="00396EAD">
      <w:pPr>
        <w:ind w:left="360" w:right="360"/>
        <w:divId w:val="1448312355"/>
        <w:rPr>
          <w:rFonts w:ascii="Arial" w:eastAsia="Times New Roman" w:hAnsi="Arial" w:cs="Arial"/>
          <w:b/>
          <w:bCs/>
          <w:sz w:val="27"/>
          <w:szCs w:val="27"/>
        </w:rPr>
      </w:pPr>
      <w:r>
        <w:rPr>
          <w:rFonts w:ascii="Arial" w:eastAsia="Times New Roman" w:hAnsi="Arial" w:cs="Arial"/>
        </w:rPr>
        <w:br w:type="page"/>
      </w:r>
    </w:p>
    <w:p w:rsidR="00543AC3" w:rsidRDefault="000F43D5">
      <w:pPr>
        <w:pStyle w:val="Heading3"/>
        <w:divId w:val="1448312355"/>
        <w:rPr>
          <w:rFonts w:ascii="Arial" w:eastAsia="Times New Roman" w:hAnsi="Arial" w:cs="Arial"/>
        </w:rPr>
      </w:pPr>
      <w:r>
        <w:rPr>
          <w:rFonts w:ascii="Arial" w:eastAsia="Times New Roman" w:hAnsi="Arial" w:cs="Arial"/>
        </w:rPr>
        <w:lastRenderedPageBreak/>
        <w:t>Strengths</w:t>
      </w:r>
    </w:p>
    <w:tbl>
      <w:tblPr>
        <w:tblW w:w="4700" w:type="pct"/>
        <w:tblBorders>
          <w:top w:val="single" w:sz="6" w:space="0" w:color="000000"/>
          <w:left w:val="single" w:sz="6" w:space="0" w:color="000000"/>
        </w:tblBorders>
        <w:tblLook w:val="04A0"/>
      </w:tblPr>
      <w:tblGrid>
        <w:gridCol w:w="480"/>
        <w:gridCol w:w="4023"/>
        <w:gridCol w:w="4477"/>
        <w:gridCol w:w="1200"/>
      </w:tblGrid>
      <w:tr w:rsidR="003249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3249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7114A" w:rsidRDefault="004B1874" w:rsidP="003E329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w:t>
            </w:r>
            <w:r w:rsidR="003E3297">
              <w:rPr>
                <w:rFonts w:ascii="Arial" w:eastAsia="Times New Roman" w:hAnsi="Arial" w:cs="Arial"/>
                <w:sz w:val="18"/>
                <w:szCs w:val="18"/>
              </w:rPr>
              <w:t>e five-month, 14-step</w:t>
            </w:r>
            <w:r>
              <w:rPr>
                <w:rFonts w:ascii="Arial" w:eastAsia="Times New Roman" w:hAnsi="Arial" w:cs="Arial"/>
                <w:sz w:val="18"/>
                <w:szCs w:val="18"/>
              </w:rPr>
              <w:t xml:space="preserve"> </w:t>
            </w:r>
            <w:r w:rsidR="000F43D5">
              <w:rPr>
                <w:rFonts w:ascii="Arial" w:eastAsia="Times New Roman" w:hAnsi="Arial" w:cs="Arial"/>
                <w:sz w:val="18"/>
                <w:szCs w:val="18"/>
              </w:rPr>
              <w:t>strategic planning process (SPP)</w:t>
            </w:r>
            <w:r w:rsidR="003E3297">
              <w:rPr>
                <w:rFonts w:ascii="Arial" w:eastAsia="Times New Roman" w:hAnsi="Arial" w:cs="Arial"/>
                <w:sz w:val="18"/>
                <w:szCs w:val="18"/>
              </w:rPr>
              <w:t xml:space="preserve"> enables </w:t>
            </w:r>
            <w:r>
              <w:rPr>
                <w:rFonts w:ascii="Arial" w:eastAsia="Times New Roman" w:hAnsi="Arial" w:cs="Arial"/>
                <w:sz w:val="18"/>
                <w:szCs w:val="18"/>
              </w:rPr>
              <w:t>the applicant</w:t>
            </w:r>
            <w:r w:rsidR="00F10CF0">
              <w:rPr>
                <w:rFonts w:ascii="Arial" w:eastAsia="Times New Roman" w:hAnsi="Arial" w:cs="Arial"/>
                <w:sz w:val="18"/>
                <w:szCs w:val="18"/>
              </w:rPr>
              <w:t xml:space="preserve"> </w:t>
            </w:r>
            <w:r w:rsidR="003E3297">
              <w:rPr>
                <w:rFonts w:ascii="Arial" w:eastAsia="Times New Roman" w:hAnsi="Arial" w:cs="Arial"/>
                <w:sz w:val="18"/>
                <w:szCs w:val="18"/>
              </w:rPr>
              <w:t>to learn about residents’ needs and expectations and determine its</w:t>
            </w:r>
            <w:r w:rsidR="00F10CF0">
              <w:rPr>
                <w:rFonts w:ascii="Arial" w:eastAsia="Times New Roman" w:hAnsi="Arial" w:cs="Arial"/>
                <w:sz w:val="18"/>
                <w:szCs w:val="18"/>
              </w:rPr>
              <w:t xml:space="preserve"> strategic challenges and advantages. </w:t>
            </w:r>
            <w:r w:rsidR="000F43D5">
              <w:rPr>
                <w:rFonts w:ascii="Arial" w:eastAsia="Times New Roman" w:hAnsi="Arial" w:cs="Arial"/>
                <w:sz w:val="18"/>
                <w:szCs w:val="18"/>
              </w:rPr>
              <w:t>The SPP considers resident needs and minimizes blind spots through an environmental scan and SWOT analysis (Figure 2.1-2)</w:t>
            </w:r>
            <w:r w:rsidR="00BD53CA">
              <w:rPr>
                <w:rFonts w:ascii="Arial" w:eastAsia="Times New Roman" w:hAnsi="Arial" w:cs="Arial"/>
                <w:sz w:val="18"/>
                <w:szCs w:val="18"/>
              </w:rPr>
              <w:t>. T</w:t>
            </w:r>
            <w:r w:rsidR="00F10CF0">
              <w:rPr>
                <w:rFonts w:ascii="Arial" w:eastAsia="Times New Roman" w:hAnsi="Arial" w:cs="Arial"/>
                <w:sz w:val="18"/>
                <w:szCs w:val="18"/>
              </w:rPr>
              <w:t>he short- and near-term horizons allow response</w:t>
            </w:r>
            <w:r w:rsidR="003249C3">
              <w:rPr>
                <w:rFonts w:ascii="Arial" w:eastAsia="Times New Roman" w:hAnsi="Arial" w:cs="Arial"/>
                <w:sz w:val="18"/>
                <w:szCs w:val="18"/>
              </w:rPr>
              <w:t>s</w:t>
            </w:r>
            <w:r w:rsidR="00F10CF0">
              <w:rPr>
                <w:rFonts w:ascii="Arial" w:eastAsia="Times New Roman" w:hAnsi="Arial" w:cs="Arial"/>
                <w:sz w:val="18"/>
                <w:szCs w:val="18"/>
              </w:rPr>
              <w:t xml:space="preserve"> to senior living trends and corporate/facility performance.</w:t>
            </w:r>
            <w:r w:rsidR="000F43D5">
              <w:rPr>
                <w:rFonts w:ascii="Arial" w:eastAsia="Times New Roman" w:hAnsi="Arial" w:cs="Arial"/>
                <w:sz w:val="18"/>
                <w:szCs w:val="18"/>
              </w:rPr>
              <w:t xml:space="preserve"> Resident and Family Councils</w:t>
            </w:r>
            <w:r w:rsidR="00FF0337">
              <w:rPr>
                <w:rFonts w:ascii="Arial" w:eastAsia="Times New Roman" w:hAnsi="Arial" w:cs="Arial"/>
                <w:sz w:val="18"/>
                <w:szCs w:val="18"/>
              </w:rPr>
              <w:t xml:space="preserve"> now give input to the process</w:t>
            </w:r>
            <w:r w:rsidR="00F10CF0">
              <w:rPr>
                <w:rFonts w:ascii="Arial" w:eastAsia="Times New Roman" w:hAnsi="Arial" w:cs="Arial"/>
                <w:sz w:val="18"/>
                <w:szCs w:val="18"/>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F113F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5-month SP process (Fig 2.1-1) each year; learning re: resident needs, expectations; facilities set SOs, actions tied to APEX &amp; system performance</w:t>
            </w:r>
            <w:r>
              <w:rPr>
                <w:rFonts w:ascii="Arial" w:eastAsia="Times New Roman" w:hAnsi="Arial" w:cs="Arial"/>
                <w:sz w:val="18"/>
                <w:szCs w:val="18"/>
              </w:rPr>
              <w:br/>
            </w:r>
            <w:r w:rsidR="00F113F0">
              <w:rPr>
                <w:rFonts w:ascii="Arial" w:eastAsia="Times New Roman" w:hAnsi="Arial" w:cs="Arial"/>
                <w:sz w:val="18"/>
                <w:szCs w:val="18"/>
              </w:rPr>
              <w:br/>
            </w:r>
            <w:r>
              <w:rPr>
                <w:rFonts w:ascii="Arial" w:eastAsia="Times New Roman" w:hAnsi="Arial" w:cs="Arial"/>
                <w:sz w:val="18"/>
                <w:szCs w:val="18"/>
              </w:rPr>
              <w:t>Key participants: VP strategy &amp; marketing; corporate SPT includes CLT, facility exec directors, Board SP Committee; SABs; FABs; facility leaders; employees; partners; suppliers; SP facilitator in 2009.</w:t>
            </w:r>
            <w:r>
              <w:rPr>
                <w:rFonts w:ascii="Arial" w:eastAsia="Times New Roman" w:hAnsi="Arial" w:cs="Arial"/>
                <w:sz w:val="18"/>
                <w:szCs w:val="18"/>
              </w:rPr>
              <w:br/>
            </w:r>
            <w:r w:rsidR="00F113F0">
              <w:rPr>
                <w:rFonts w:ascii="Arial" w:eastAsia="Times New Roman" w:hAnsi="Arial" w:cs="Arial"/>
                <w:sz w:val="18"/>
                <w:szCs w:val="18"/>
              </w:rPr>
              <w:br/>
            </w:r>
            <w:r>
              <w:rPr>
                <w:rFonts w:ascii="Arial" w:eastAsia="Times New Roman" w:hAnsi="Arial" w:cs="Arial"/>
                <w:sz w:val="18"/>
                <w:szCs w:val="18"/>
              </w:rPr>
              <w:t xml:space="preserve">Minimizes blind spots: Environmental scan (step 1; Fig 2.1-2), system SWOT analysis (step 4); broad participation. SPT uses step 1 info to determine direction (step 2); reviews values and mission; sets 5-yr vision. SPT identifies key core competencies (step 3) tied to vision and values. SWOT: internal and external relevant to vision. Top 4-8 translate to advantages, challenges </w:t>
            </w:r>
            <w:r>
              <w:rPr>
                <w:rFonts w:ascii="Arial" w:eastAsia="Times New Roman" w:hAnsi="Arial" w:cs="Arial"/>
                <w:sz w:val="18"/>
                <w:szCs w:val="18"/>
              </w:rPr>
              <w:br/>
            </w:r>
            <w:r w:rsidR="00F113F0">
              <w:rPr>
                <w:rFonts w:ascii="Arial" w:eastAsia="Times New Roman" w:hAnsi="Arial" w:cs="Arial"/>
                <w:sz w:val="18"/>
                <w:szCs w:val="18"/>
              </w:rPr>
              <w:br/>
            </w:r>
            <w:r>
              <w:rPr>
                <w:rFonts w:ascii="Arial" w:eastAsia="Times New Roman" w:hAnsi="Arial" w:cs="Arial"/>
                <w:sz w:val="18"/>
                <w:szCs w:val="18"/>
              </w:rPr>
              <w:t xml:space="preserve">Optimal time horizon: 5 yrs for planning, strategy, actions, growth, </w:t>
            </w:r>
            <w:proofErr w:type="gramStart"/>
            <w:r>
              <w:rPr>
                <w:rFonts w:ascii="Arial" w:eastAsia="Times New Roman" w:hAnsi="Arial" w:cs="Arial"/>
                <w:sz w:val="18"/>
                <w:szCs w:val="18"/>
              </w:rPr>
              <w:t>capital</w:t>
            </w:r>
            <w:proofErr w:type="gramEnd"/>
            <w:r>
              <w:rPr>
                <w:rFonts w:ascii="Arial" w:eastAsia="Times New Roman" w:hAnsi="Arial" w:cs="Arial"/>
                <w:sz w:val="18"/>
                <w:szCs w:val="18"/>
              </w:rPr>
              <w:t>. Short-term (1 yr) and near-term (2 yr) horizons allow response to changes in senior living industry, or financial/regulatory. Horizons set &amp; reviewed during each SP cycle.</w:t>
            </w:r>
            <w:r>
              <w:rPr>
                <w:rFonts w:ascii="Arial" w:eastAsia="Times New Roman" w:hAnsi="Arial" w:cs="Arial"/>
                <w:sz w:val="18"/>
                <w:szCs w:val="18"/>
              </w:rPr>
              <w:br/>
            </w:r>
            <w:r>
              <w:rPr>
                <w:rFonts w:ascii="Arial" w:eastAsia="Times New Roman" w:hAnsi="Arial" w:cs="Arial"/>
                <w:sz w:val="18"/>
                <w:szCs w:val="18"/>
              </w:rPr>
              <w:br/>
              <w:t xml:space="preserve">All </w:t>
            </w:r>
            <w:r w:rsidR="00243BD9">
              <w:rPr>
                <w:rFonts w:ascii="Arial" w:eastAsia="Times New Roman" w:hAnsi="Arial" w:cs="Arial"/>
                <w:sz w:val="18"/>
                <w:szCs w:val="18"/>
              </w:rPr>
              <w:t>team member</w:t>
            </w:r>
            <w:r>
              <w:rPr>
                <w:rFonts w:ascii="Arial" w:eastAsia="Times New Roman" w:hAnsi="Arial" w:cs="Arial"/>
                <w:sz w:val="18"/>
                <w:szCs w:val="18"/>
              </w:rPr>
              <w:t>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3249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FF0337" w:rsidRDefault="005F5A03" w:rsidP="00995DE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In support of long-term sustainability, the applicant identifies key strategic considerations with SWOT analyses, the environmental scan, and internal and competitor performance projections. System and localized environmental scans monitor for major shifts during the year. Annual updating of five-year plans, alignment of operating and action plans, and defined accountability support execution of the applicant’s overall strategy.</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F113F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Analyze external opportunities, threats with competitor SWOT analysis. SWOT analyses plus environmental scanning for major shifts. 2010 added input from facility Resident &amp; Family Councils. 2011 review of </w:t>
            </w:r>
            <w:proofErr w:type="spellStart"/>
            <w:r>
              <w:rPr>
                <w:rFonts w:ascii="Arial" w:eastAsia="Times New Roman" w:hAnsi="Arial" w:cs="Arial"/>
                <w:sz w:val="18"/>
                <w:szCs w:val="18"/>
              </w:rPr>
              <w:t>nat'l</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sr</w:t>
            </w:r>
            <w:proofErr w:type="spellEnd"/>
            <w:r>
              <w:rPr>
                <w:rFonts w:ascii="Arial" w:eastAsia="Times New Roman" w:hAnsi="Arial" w:cs="Arial"/>
                <w:sz w:val="18"/>
                <w:szCs w:val="18"/>
              </w:rPr>
              <w:t xml:space="preserve"> living trends, policies</w:t>
            </w:r>
            <w:r w:rsidR="00F113F0">
              <w:rPr>
                <w:rFonts w:ascii="Arial" w:eastAsia="Times New Roman" w:hAnsi="Arial" w:cs="Arial"/>
                <w:sz w:val="18"/>
                <w:szCs w:val="18"/>
              </w:rPr>
              <w:br/>
            </w:r>
            <w:r>
              <w:rPr>
                <w:rFonts w:ascii="Arial" w:eastAsia="Times New Roman" w:hAnsi="Arial" w:cs="Arial"/>
                <w:sz w:val="18"/>
                <w:szCs w:val="18"/>
              </w:rPr>
              <w:t xml:space="preserve"> </w:t>
            </w:r>
            <w:r>
              <w:rPr>
                <w:rFonts w:ascii="Arial" w:eastAsia="Times New Roman" w:hAnsi="Arial" w:cs="Arial"/>
                <w:sz w:val="18"/>
                <w:szCs w:val="18"/>
              </w:rPr>
              <w:br/>
              <w:t>Long-term sustainability: annual update of 5-yr system/facility strategic plans, annual operating plans (step 9). Core competency in step 3; refine, develop with action plans. Key measure projection for each objective next 5 yrs. Projections also for competitor, comparable organization performance.</w:t>
            </w:r>
            <w:r>
              <w:rPr>
                <w:rFonts w:ascii="Arial" w:eastAsia="Times New Roman" w:hAnsi="Arial" w:cs="Arial"/>
                <w:sz w:val="18"/>
                <w:szCs w:val="18"/>
              </w:rPr>
              <w:br/>
              <w:t xml:space="preserve">Facility plans (step 9) support system plan. Steps 1-7: facility-specific strategic, action, operating plans, budgets align with vision, SOs; local environmental scan inputs </w:t>
            </w:r>
            <w:r>
              <w:rPr>
                <w:rFonts w:ascii="Arial" w:eastAsia="Times New Roman" w:hAnsi="Arial" w:cs="Arial"/>
                <w:sz w:val="18"/>
                <w:szCs w:val="18"/>
              </w:rPr>
              <w:br/>
            </w:r>
            <w:r w:rsidR="00F113F0">
              <w:rPr>
                <w:rFonts w:ascii="Arial" w:eastAsia="Times New Roman" w:hAnsi="Arial" w:cs="Arial"/>
                <w:sz w:val="18"/>
                <w:szCs w:val="18"/>
              </w:rPr>
              <w:br/>
            </w:r>
            <w:r>
              <w:rPr>
                <w:rFonts w:ascii="Arial" w:eastAsia="Times New Roman" w:hAnsi="Arial" w:cs="Arial"/>
                <w:sz w:val="18"/>
                <w:szCs w:val="18"/>
              </w:rPr>
              <w:t>Execution supported by CLT, facility leaders, employees, FABs, BOD, and SABs. CLT accountable for system plan and facility exec directors. Monthly facility review--APEX scorecard measures, 90-day action plans. Yearly review (step 14) gives input to next year’s SPP.</w:t>
            </w:r>
            <w:r>
              <w:rPr>
                <w:rFonts w:ascii="Arial" w:eastAsia="Times New Roman" w:hAnsi="Arial" w:cs="Arial"/>
                <w:sz w:val="18"/>
                <w:szCs w:val="18"/>
              </w:rPr>
              <w:br/>
            </w:r>
            <w:r>
              <w:rPr>
                <w:rFonts w:ascii="Arial" w:eastAsia="Times New Roman" w:hAnsi="Arial" w:cs="Arial"/>
                <w:sz w:val="18"/>
                <w:szCs w:val="18"/>
              </w:rPr>
              <w:br/>
            </w:r>
            <w:r w:rsidR="00F113F0">
              <w:rPr>
                <w:rFonts w:ascii="Arial" w:eastAsia="Times New Roman" w:hAnsi="Arial" w:cs="Arial"/>
                <w:sz w:val="18"/>
                <w:szCs w:val="18"/>
              </w:rPr>
              <w:t xml:space="preserve">Four </w:t>
            </w:r>
            <w:r w:rsidR="00243BD9">
              <w:rPr>
                <w:rFonts w:ascii="Arial" w:eastAsia="Times New Roman" w:hAnsi="Arial" w:cs="Arial"/>
                <w:sz w:val="18"/>
                <w:szCs w:val="18"/>
              </w:rPr>
              <w:t>team member</w:t>
            </w:r>
            <w:r w:rsidR="00F113F0">
              <w:rPr>
                <w:rFonts w:ascii="Arial" w:eastAsia="Times New Roman" w:hAnsi="Arial" w:cs="Arial"/>
                <w:sz w:val="18"/>
                <w:szCs w:val="18"/>
              </w:rPr>
              <w:t>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r w:rsidR="003249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44130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Each of the</w:t>
            </w:r>
            <w:r w:rsidR="00692A8D">
              <w:rPr>
                <w:rFonts w:ascii="Arial" w:eastAsia="Times New Roman" w:hAnsi="Arial" w:cs="Arial"/>
                <w:sz w:val="18"/>
                <w:szCs w:val="18"/>
              </w:rPr>
              <w:t xml:space="preserve"> applicant’s</w:t>
            </w:r>
            <w:r>
              <w:rPr>
                <w:rFonts w:ascii="Arial" w:eastAsia="Times New Roman" w:hAnsi="Arial" w:cs="Arial"/>
                <w:sz w:val="18"/>
                <w:szCs w:val="18"/>
              </w:rPr>
              <w:t xml:space="preserve"> four strategic objectives aligns with the vision and addresses at least one challenge, advantage</w:t>
            </w:r>
            <w:r w:rsidR="00692A8D">
              <w:rPr>
                <w:rFonts w:ascii="Arial" w:eastAsia="Times New Roman" w:hAnsi="Arial" w:cs="Arial"/>
                <w:sz w:val="18"/>
                <w:szCs w:val="18"/>
              </w:rPr>
              <w:t>,</w:t>
            </w:r>
            <w:r>
              <w:rPr>
                <w:rFonts w:ascii="Arial" w:eastAsia="Times New Roman" w:hAnsi="Arial" w:cs="Arial"/>
                <w:sz w:val="18"/>
                <w:szCs w:val="18"/>
              </w:rPr>
              <w:t xml:space="preserve"> or core competency (Figure 2.1-3). For example, the objective to achieve role-model financial sustainability addresses the challenge of low operating margins. Balancing short- and longer-term challenges and advantages through action planning further support</w:t>
            </w:r>
            <w:r w:rsidR="003249C3">
              <w:rPr>
                <w:rFonts w:ascii="Arial" w:eastAsia="Times New Roman" w:hAnsi="Arial" w:cs="Arial"/>
                <w:sz w:val="18"/>
                <w:szCs w:val="18"/>
              </w:rPr>
              <w:t>s</w:t>
            </w:r>
            <w:r>
              <w:rPr>
                <w:rFonts w:ascii="Arial" w:eastAsia="Times New Roman" w:hAnsi="Arial" w:cs="Arial"/>
                <w:sz w:val="18"/>
                <w:szCs w:val="18"/>
              </w:rPr>
              <w:t xml:space="preserve"> key strategic objectives.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Key Objectives:</w:t>
            </w:r>
            <w:r>
              <w:rPr>
                <w:rFonts w:ascii="Arial" w:eastAsia="Times New Roman" w:hAnsi="Arial" w:cs="Arial"/>
                <w:sz w:val="18"/>
                <w:szCs w:val="18"/>
              </w:rPr>
              <w:br/>
              <w:t>Figure 2.1-3: Key Strategies, SOs, Related Action Plans, &amp; Performance Projections</w:t>
            </w:r>
            <w:r>
              <w:rPr>
                <w:rFonts w:ascii="Arial" w:eastAsia="Times New Roman" w:hAnsi="Arial" w:cs="Arial"/>
                <w:sz w:val="18"/>
                <w:szCs w:val="18"/>
              </w:rPr>
              <w:br/>
              <w:t>Step 5 use</w:t>
            </w:r>
            <w:r w:rsidR="00692A8D">
              <w:rPr>
                <w:rFonts w:ascii="Arial" w:eastAsia="Times New Roman" w:hAnsi="Arial" w:cs="Arial"/>
                <w:sz w:val="18"/>
                <w:szCs w:val="18"/>
              </w:rPr>
              <w:t>s</w:t>
            </w:r>
            <w:r>
              <w:rPr>
                <w:rFonts w:ascii="Arial" w:eastAsia="Times New Roman" w:hAnsi="Arial" w:cs="Arial"/>
                <w:sz w:val="18"/>
                <w:szCs w:val="18"/>
              </w:rPr>
              <w:t xml:space="preserve"> vision, core competencies, challenges, advantages as framework to develop:</w:t>
            </w:r>
            <w:r>
              <w:rPr>
                <w:rFonts w:ascii="Arial" w:eastAsia="Times New Roman" w:hAnsi="Arial" w:cs="Arial"/>
                <w:sz w:val="18"/>
                <w:szCs w:val="18"/>
              </w:rPr>
              <w:br/>
              <w:t>Strategy 1: Resident Preferences, satisfaction/engagement</w:t>
            </w:r>
            <w:r>
              <w:rPr>
                <w:rFonts w:ascii="Arial" w:eastAsia="Times New Roman" w:hAnsi="Arial" w:cs="Arial"/>
                <w:sz w:val="18"/>
                <w:szCs w:val="18"/>
              </w:rPr>
              <w:br/>
              <w:t>Strategy 2: Quality of care, independence; active baby boomers</w:t>
            </w:r>
            <w:r>
              <w:rPr>
                <w:rFonts w:ascii="Arial" w:eastAsia="Times New Roman" w:hAnsi="Arial" w:cs="Arial"/>
                <w:sz w:val="18"/>
                <w:szCs w:val="18"/>
              </w:rPr>
              <w:br/>
              <w:t>Strategy 3: Financial sustainability</w:t>
            </w:r>
            <w:r>
              <w:rPr>
                <w:rFonts w:ascii="Arial" w:eastAsia="Times New Roman" w:hAnsi="Arial" w:cs="Arial"/>
                <w:sz w:val="18"/>
                <w:szCs w:val="18"/>
              </w:rPr>
              <w:br/>
              <w:t>Strategy 4: Preferred employer in communities</w:t>
            </w:r>
            <w:r>
              <w:rPr>
                <w:rFonts w:ascii="Arial" w:eastAsia="Times New Roman" w:hAnsi="Arial" w:cs="Arial"/>
                <w:sz w:val="18"/>
                <w:szCs w:val="18"/>
              </w:rPr>
              <w:br/>
              <w:t xml:space="preserve">Associated APEX goals (step 6)—based on SWOT, </w:t>
            </w:r>
            <w:r>
              <w:rPr>
                <w:rFonts w:ascii="Arial" w:eastAsia="Times New Roman" w:hAnsi="Arial" w:cs="Arial"/>
                <w:sz w:val="18"/>
                <w:szCs w:val="18"/>
              </w:rPr>
              <w:lastRenderedPageBreak/>
              <w:t>competitor SWOT; external comparisons, benchmarks</w:t>
            </w:r>
            <w:r>
              <w:rPr>
                <w:rFonts w:ascii="Arial" w:eastAsia="Times New Roman" w:hAnsi="Arial" w:cs="Arial"/>
                <w:sz w:val="18"/>
                <w:szCs w:val="18"/>
              </w:rPr>
              <w:br/>
            </w:r>
            <w:r>
              <w:rPr>
                <w:rFonts w:ascii="Arial" w:eastAsia="Times New Roman" w:hAnsi="Arial" w:cs="Arial"/>
                <w:sz w:val="18"/>
                <w:szCs w:val="18"/>
              </w:rPr>
              <w:br/>
              <w:t>Strategic Objective considerations:</w:t>
            </w:r>
            <w:r>
              <w:rPr>
                <w:rFonts w:ascii="Arial" w:eastAsia="Times New Roman" w:hAnsi="Arial" w:cs="Arial"/>
                <w:sz w:val="18"/>
                <w:szCs w:val="18"/>
              </w:rPr>
              <w:br/>
              <w:t>Each objective covers one challenge, advantage or core competency.</w:t>
            </w:r>
            <w:r>
              <w:rPr>
                <w:rFonts w:ascii="Arial" w:eastAsia="Times New Roman" w:hAnsi="Arial" w:cs="Arial"/>
                <w:sz w:val="18"/>
                <w:szCs w:val="18"/>
              </w:rPr>
              <w:br/>
              <w:t xml:space="preserve">Innovation </w:t>
            </w:r>
            <w:proofErr w:type="spellStart"/>
            <w:r>
              <w:rPr>
                <w:rFonts w:ascii="Arial" w:eastAsia="Times New Roman" w:hAnsi="Arial" w:cs="Arial"/>
                <w:sz w:val="18"/>
                <w:szCs w:val="18"/>
              </w:rPr>
              <w:t>oppt'ies</w:t>
            </w:r>
            <w:proofErr w:type="spellEnd"/>
            <w:r>
              <w:rPr>
                <w:rFonts w:ascii="Arial" w:eastAsia="Times New Roman" w:hAnsi="Arial" w:cs="Arial"/>
                <w:sz w:val="18"/>
                <w:szCs w:val="18"/>
              </w:rPr>
              <w:t xml:space="preserve"> </w:t>
            </w:r>
            <w:proofErr w:type="gramStart"/>
            <w:r>
              <w:rPr>
                <w:rFonts w:ascii="Arial" w:eastAsia="Times New Roman" w:hAnsi="Arial" w:cs="Arial"/>
                <w:sz w:val="18"/>
                <w:szCs w:val="18"/>
              </w:rPr>
              <w:t>are</w:t>
            </w:r>
            <w:proofErr w:type="gramEnd"/>
            <w:r>
              <w:rPr>
                <w:rFonts w:ascii="Arial" w:eastAsia="Times New Roman" w:hAnsi="Arial" w:cs="Arial"/>
                <w:sz w:val="18"/>
                <w:szCs w:val="18"/>
              </w:rPr>
              <w:t xml:space="preserve"> inputs into environmental scan, SWOT, and determination of challenges, advantages.</w:t>
            </w:r>
            <w:r>
              <w:rPr>
                <w:rFonts w:ascii="Arial" w:eastAsia="Times New Roman" w:hAnsi="Arial" w:cs="Arial"/>
                <w:sz w:val="18"/>
                <w:szCs w:val="18"/>
              </w:rPr>
              <w:br/>
              <w:t>Balance short- and long-term challenges, opportunities in steps 4 &amp; 9---mitigate challenges in action plans, and capitalize on advantages.</w:t>
            </w:r>
            <w:r>
              <w:rPr>
                <w:rFonts w:ascii="Arial" w:eastAsia="Times New Roman" w:hAnsi="Arial" w:cs="Arial"/>
                <w:sz w:val="18"/>
                <w:szCs w:val="18"/>
              </w:rPr>
              <w:br/>
              <w:t>Broad participation to consider, balance needs of stakeholders.</w:t>
            </w:r>
            <w:r>
              <w:rPr>
                <w:rFonts w:ascii="Arial" w:eastAsia="Times New Roman" w:hAnsi="Arial" w:cs="Arial"/>
                <w:sz w:val="18"/>
                <w:szCs w:val="18"/>
              </w:rPr>
              <w:br/>
              <w:t>Sudden shifts in market at CLT monthly meetings; modify objectives, action plans.</w:t>
            </w:r>
            <w:r>
              <w:rPr>
                <w:rFonts w:ascii="Arial" w:eastAsia="Times New Roman" w:hAnsi="Arial" w:cs="Arial"/>
                <w:sz w:val="18"/>
                <w:szCs w:val="18"/>
              </w:rPr>
              <w:br/>
            </w:r>
            <w:r>
              <w:rPr>
                <w:rFonts w:ascii="Arial" w:eastAsia="Times New Roman" w:hAnsi="Arial" w:cs="Arial"/>
                <w:sz w:val="18"/>
                <w:szCs w:val="18"/>
              </w:rPr>
              <w:br/>
              <w:t xml:space="preserve">All </w:t>
            </w:r>
            <w:r w:rsidR="00243BD9">
              <w:rPr>
                <w:rFonts w:ascii="Arial" w:eastAsia="Times New Roman" w:hAnsi="Arial" w:cs="Arial"/>
                <w:sz w:val="18"/>
                <w:szCs w:val="18"/>
              </w:rPr>
              <w:t>team member</w:t>
            </w:r>
            <w:r>
              <w:rPr>
                <w:rFonts w:ascii="Arial" w:eastAsia="Times New Roman" w:hAnsi="Arial" w:cs="Arial"/>
                <w:sz w:val="18"/>
                <w:szCs w:val="18"/>
              </w:rPr>
              <w:t>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lastRenderedPageBreak/>
              <w:t>b</w:t>
            </w:r>
          </w:p>
        </w:tc>
      </w:tr>
    </w:tbl>
    <w:p w:rsidR="00543AC3" w:rsidRDefault="000F43D5">
      <w:pPr>
        <w:pStyle w:val="Heading4"/>
        <w:divId w:val="1448312355"/>
        <w:rPr>
          <w:rFonts w:ascii="Arial" w:eastAsia="Times New Roman" w:hAnsi="Arial" w:cs="Arial"/>
        </w:rPr>
      </w:pPr>
      <w:r>
        <w:rPr>
          <w:rFonts w:ascii="Arial" w:eastAsia="Times New Roman" w:hAnsi="Arial" w:cs="Arial"/>
        </w:rPr>
        <w:lastRenderedPageBreak/>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All </w:t>
      </w:r>
      <w:r w:rsidR="00243BD9">
        <w:rPr>
          <w:rFonts w:ascii="Arial" w:eastAsia="Times New Roman" w:hAnsi="Arial" w:cs="Arial"/>
          <w:sz w:val="22"/>
          <w:szCs w:val="22"/>
        </w:rPr>
        <w:t>team member</w:t>
      </w:r>
      <w:r>
        <w:rPr>
          <w:rFonts w:ascii="Arial" w:eastAsia="Times New Roman" w:hAnsi="Arial" w:cs="Arial"/>
          <w:sz w:val="22"/>
          <w:szCs w:val="22"/>
        </w:rPr>
        <w:t xml:space="preserve"> comments incorporated.</w:t>
      </w:r>
      <w:r>
        <w:rPr>
          <w:rFonts w:ascii="Arial" w:eastAsia="Times New Roman" w:hAnsi="Arial" w:cs="Arial"/>
          <w:sz w:val="22"/>
          <w:szCs w:val="22"/>
        </w:rPr>
        <w:br/>
      </w:r>
      <w:r>
        <w:rPr>
          <w:rFonts w:ascii="Arial" w:eastAsia="Times New Roman" w:hAnsi="Arial" w:cs="Arial"/>
          <w:sz w:val="22"/>
          <w:szCs w:val="22"/>
        </w:rPr>
        <w:br/>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4031"/>
        <w:gridCol w:w="4469"/>
        <w:gridCol w:w="1200"/>
      </w:tblGrid>
      <w:tr w:rsidR="00FB2B40">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FB2B40" w:rsidTr="00F014F0">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43AC3" w:rsidRDefault="00812E8A" w:rsidP="00995DE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applicant’s strategic planning and objectives do not appear to address all strategic challenges or balance all stakeholder needs. For example, it is not clear how the strategic objectives (Figure 2.1-3) address the challenge to integrate existing practices with ACOs or how physician partners and suppliers are systematically included in the SPP. Such gaps may prevent the applicant from being a top choice for care.</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43AC3" w:rsidRDefault="00812E8A" w:rsidP="00D1324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SPT includes CLT, facility directors, Board SPC, FABs, SABs, employees, partners, suppliers, as necessary. Through the environmental scan Figure 2.1-2), the applicant incorporates multiple sources of input including supplier and community requirements/needs. It is not clear how and when this involvement takes place.</w:t>
            </w:r>
            <w:r>
              <w:rPr>
                <w:rFonts w:ascii="Arial" w:eastAsia="Times New Roman" w:hAnsi="Arial" w:cs="Arial"/>
                <w:sz w:val="18"/>
                <w:szCs w:val="18"/>
              </w:rPr>
              <w:br/>
            </w:r>
            <w:r>
              <w:rPr>
                <w:rFonts w:ascii="Arial" w:eastAsia="Times New Roman" w:hAnsi="Arial" w:cs="Arial"/>
                <w:sz w:val="18"/>
                <w:szCs w:val="18"/>
              </w:rPr>
              <w:br/>
              <w:t xml:space="preserve">Systematic process for collecting information, but steps related to challenges, advantages, </w:t>
            </w:r>
            <w:proofErr w:type="gramStart"/>
            <w:r>
              <w:rPr>
                <w:rFonts w:ascii="Arial" w:eastAsia="Times New Roman" w:hAnsi="Arial" w:cs="Arial"/>
                <w:sz w:val="18"/>
                <w:szCs w:val="18"/>
              </w:rPr>
              <w:t>blind</w:t>
            </w:r>
            <w:proofErr w:type="gramEnd"/>
            <w:r>
              <w:rPr>
                <w:rFonts w:ascii="Arial" w:eastAsia="Times New Roman" w:hAnsi="Arial" w:cs="Arial"/>
                <w:sz w:val="18"/>
                <w:szCs w:val="18"/>
              </w:rPr>
              <w:t xml:space="preserve"> spots not clear. </w:t>
            </w:r>
            <w:r>
              <w:rPr>
                <w:rFonts w:ascii="Arial" w:eastAsia="Times New Roman" w:hAnsi="Arial" w:cs="Arial"/>
                <w:sz w:val="18"/>
                <w:szCs w:val="18"/>
              </w:rPr>
              <w:br/>
            </w:r>
            <w:r>
              <w:rPr>
                <w:rFonts w:ascii="Arial" w:eastAsia="Times New Roman" w:hAnsi="Arial" w:cs="Arial"/>
                <w:sz w:val="18"/>
                <w:szCs w:val="18"/>
              </w:rPr>
              <w:br/>
              <w:t>Strategic objectives do not appear to address all strategic challenges in Organizational Profile.</w:t>
            </w:r>
            <w:r>
              <w:rPr>
                <w:rFonts w:ascii="Arial" w:eastAsia="Times New Roman" w:hAnsi="Arial" w:cs="Arial"/>
                <w:sz w:val="18"/>
                <w:szCs w:val="18"/>
              </w:rPr>
              <w:br/>
            </w:r>
            <w:r>
              <w:rPr>
                <w:rFonts w:ascii="Arial" w:eastAsia="Times New Roman" w:hAnsi="Arial" w:cs="Arial"/>
                <w:sz w:val="18"/>
                <w:szCs w:val="18"/>
              </w:rPr>
              <w:br/>
              <w:t>Supply chain strengths and weaknesses not considered systematically.</w:t>
            </w:r>
            <w:r>
              <w:rPr>
                <w:rFonts w:ascii="Arial" w:eastAsia="Times New Roman" w:hAnsi="Arial" w:cs="Arial"/>
                <w:sz w:val="18"/>
                <w:szCs w:val="18"/>
              </w:rPr>
              <w:br/>
            </w:r>
            <w:r>
              <w:rPr>
                <w:rFonts w:ascii="Arial" w:eastAsia="Times New Roman" w:hAnsi="Arial" w:cs="Arial"/>
                <w:sz w:val="18"/>
                <w:szCs w:val="18"/>
              </w:rPr>
              <w:br/>
              <w:t>Six team members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43AC3" w:rsidRDefault="00812E8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 b</w:t>
            </w:r>
            <w:r w:rsidDel="00812E8A">
              <w:rPr>
                <w:rFonts w:ascii="Arial" w:eastAsia="Times New Roman" w:hAnsi="Arial" w:cs="Arial"/>
                <w:sz w:val="18"/>
                <w:szCs w:val="18"/>
              </w:rPr>
              <w:t xml:space="preserve"> </w:t>
            </w:r>
          </w:p>
        </w:tc>
      </w:tr>
      <w:tr w:rsidR="00FB2B40" w:rsidTr="00995DE9">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12E8A" w:rsidRDefault="00812E8A" w:rsidP="00995DE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It is not clear how the applicant systematically identifies and refines its core competencies. For example, how the core competency of designing and delivering rehabilitation services was systematically determined during step 3 of the SPP is unclear. Without a defined approach in this area, the applicant may miss the opportunity to leverage these strategically important capabilities for future success.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812E8A" w:rsidRDefault="00812E8A" w:rsidP="006956C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Core competencies are listed in Figure P.1-2. Figure 2.1-1 shows SPP Step 3: “Determine current and needed core </w:t>
            </w:r>
            <w:proofErr w:type="gramStart"/>
            <w:r>
              <w:rPr>
                <w:rFonts w:ascii="Arial" w:eastAsia="Times New Roman" w:hAnsi="Arial" w:cs="Arial"/>
                <w:sz w:val="18"/>
                <w:szCs w:val="18"/>
              </w:rPr>
              <w:t>competencies .”</w:t>
            </w:r>
            <w:proofErr w:type="gramEnd"/>
            <w:r>
              <w:rPr>
                <w:rFonts w:ascii="Arial" w:eastAsia="Times New Roman" w:hAnsi="Arial" w:cs="Arial"/>
                <w:sz w:val="18"/>
                <w:szCs w:val="18"/>
              </w:rPr>
              <w:t xml:space="preserve"> No step-by-step process explanation is provided for how core competencies are actually determined.</w:t>
            </w:r>
          </w:p>
          <w:p w:rsidR="00812E8A" w:rsidRDefault="00812E8A" w:rsidP="006956CB">
            <w:pPr>
              <w:spacing w:before="0" w:beforeAutospacing="0" w:after="0" w:afterAutospacing="0"/>
              <w:rPr>
                <w:rFonts w:ascii="Arial" w:eastAsia="Times New Roman" w:hAnsi="Arial" w:cs="Arial"/>
                <w:sz w:val="18"/>
                <w:szCs w:val="18"/>
              </w:rPr>
            </w:pPr>
          </w:p>
          <w:p w:rsidR="00543AC3" w:rsidRDefault="00812E8A" w:rsidP="006956C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Two team members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812E8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FB2B40">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F5A03" w:rsidRDefault="00CD0AB6" w:rsidP="00CD0AB6">
            <w:pPr>
              <w:rPr>
                <w:rFonts w:ascii="Arial" w:eastAsia="Times New Roman" w:hAnsi="Arial" w:cs="Arial"/>
                <w:sz w:val="18"/>
                <w:szCs w:val="18"/>
              </w:rPr>
            </w:pPr>
            <w:r>
              <w:rPr>
                <w:rFonts w:ascii="Arial" w:eastAsia="Times New Roman" w:hAnsi="Arial" w:cs="Arial"/>
                <w:sz w:val="18"/>
                <w:szCs w:val="18"/>
              </w:rPr>
              <w:t>In the development of strategic objectives, it</w:t>
            </w:r>
            <w:r w:rsidR="005F5A03">
              <w:rPr>
                <w:rFonts w:ascii="Arial" w:eastAsia="Times New Roman" w:hAnsi="Arial" w:cs="Arial"/>
                <w:sz w:val="18"/>
                <w:szCs w:val="18"/>
              </w:rPr>
              <w:t xml:space="preserve"> is not clear how the applicant considers opportunities for innovation through the environmental scan and SWOT analysis</w:t>
            </w:r>
            <w:r>
              <w:rPr>
                <w:rFonts w:ascii="Arial" w:eastAsia="Times New Roman" w:hAnsi="Arial" w:cs="Arial"/>
                <w:sz w:val="18"/>
                <w:szCs w:val="18"/>
              </w:rPr>
              <w:t>. Without such consideration, the applicant may not be fully leveraging its</w:t>
            </w:r>
            <w:r w:rsidR="005F5A03">
              <w:rPr>
                <w:rFonts w:ascii="Arial" w:eastAsia="Times New Roman" w:hAnsi="Arial" w:cs="Arial"/>
                <w:sz w:val="18"/>
                <w:szCs w:val="18"/>
              </w:rPr>
              <w:t xml:space="preserve"> core competency of </w:t>
            </w:r>
            <w:r w:rsidR="005F5A03">
              <w:rPr>
                <w:rFonts w:ascii="Arial" w:eastAsia="Times New Roman" w:hAnsi="Arial" w:cs="Arial"/>
                <w:sz w:val="18"/>
                <w:szCs w:val="18"/>
              </w:rPr>
              <w:lastRenderedPageBreak/>
              <w:t>designing, innovating, and managing facilities to support various lifestyles and deliver excellent clinical outcomes.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lastRenderedPageBreak/>
              <w:t>Innovation is not clearly addressed and no examples are provided</w:t>
            </w:r>
            <w:r w:rsidR="00CA39E5">
              <w:rPr>
                <w:rFonts w:ascii="Arial" w:eastAsia="Times New Roman" w:hAnsi="Arial" w:cs="Arial"/>
                <w:sz w:val="18"/>
                <w:szCs w:val="18"/>
              </w:rPr>
              <w:t>,</w:t>
            </w:r>
            <w:r>
              <w:rPr>
                <w:rFonts w:ascii="Arial" w:eastAsia="Times New Roman" w:hAnsi="Arial" w:cs="Arial"/>
                <w:sz w:val="18"/>
                <w:szCs w:val="18"/>
              </w:rPr>
              <w:t xml:space="preserve"> making it difficult to determine how strategy development considers the input into SWOT analysis for innovation opportunities. </w:t>
            </w:r>
            <w:r>
              <w:rPr>
                <w:rFonts w:ascii="Arial" w:eastAsia="Times New Roman" w:hAnsi="Arial" w:cs="Arial"/>
                <w:sz w:val="18"/>
                <w:szCs w:val="18"/>
              </w:rPr>
              <w:br/>
            </w:r>
            <w:r>
              <w:rPr>
                <w:rFonts w:ascii="Arial" w:eastAsia="Times New Roman" w:hAnsi="Arial" w:cs="Arial"/>
                <w:sz w:val="18"/>
                <w:szCs w:val="18"/>
              </w:rPr>
              <w:br/>
            </w:r>
            <w:r w:rsidR="00ED66EA">
              <w:rPr>
                <w:rFonts w:ascii="Arial" w:eastAsia="Times New Roman" w:hAnsi="Arial" w:cs="Arial"/>
                <w:sz w:val="18"/>
                <w:szCs w:val="18"/>
              </w:rPr>
              <w:t xml:space="preserve">Two </w:t>
            </w:r>
            <w:r w:rsidR="00243BD9">
              <w:rPr>
                <w:rFonts w:ascii="Arial" w:eastAsia="Times New Roman" w:hAnsi="Arial" w:cs="Arial"/>
                <w:sz w:val="18"/>
                <w:szCs w:val="18"/>
              </w:rPr>
              <w:t>team member</w:t>
            </w:r>
            <w:r w:rsidR="00ED66EA">
              <w:rPr>
                <w:rFonts w:ascii="Arial" w:eastAsia="Times New Roman" w:hAnsi="Arial" w:cs="Arial"/>
                <w:sz w:val="18"/>
                <w:szCs w:val="18"/>
              </w:rPr>
              <w:t>s</w:t>
            </w:r>
            <w:r>
              <w:rPr>
                <w:rFonts w:ascii="Arial" w:eastAsia="Times New Roman" w:hAnsi="Arial" w:cs="Arial"/>
                <w:sz w:val="18"/>
                <w:szCs w:val="18"/>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b(2)</w:t>
            </w:r>
          </w:p>
        </w:tc>
      </w:tr>
      <w:tr w:rsidR="00FB2B40">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34458" w:rsidRDefault="00534458" w:rsidP="00534458">
            <w:pPr>
              <w:spacing w:before="0" w:beforeAutospacing="0" w:after="0" w:afterAutospacing="0"/>
              <w:rPr>
                <w:rFonts w:ascii="Arial" w:eastAsia="Times New Roman" w:hAnsi="Arial" w:cs="Arial"/>
                <w:sz w:val="18"/>
                <w:szCs w:val="18"/>
              </w:rPr>
            </w:pPr>
            <w:r w:rsidRPr="00534458">
              <w:rPr>
                <w:rFonts w:ascii="Arial" w:eastAsia="Times New Roman" w:hAnsi="Arial" w:cs="Arial"/>
                <w:sz w:val="18"/>
                <w:szCs w:val="18"/>
              </w:rPr>
              <w:t xml:space="preserve">It is unclear how the applicant ensures its ability to execute the </w:t>
            </w:r>
            <w:r>
              <w:rPr>
                <w:rFonts w:ascii="Arial" w:eastAsia="Times New Roman" w:hAnsi="Arial" w:cs="Arial"/>
                <w:sz w:val="18"/>
                <w:szCs w:val="18"/>
              </w:rPr>
              <w:t xml:space="preserve">strategic plan, </w:t>
            </w:r>
            <w:r w:rsidRPr="00534458">
              <w:rPr>
                <w:rFonts w:ascii="Arial" w:eastAsia="Times New Roman" w:hAnsi="Arial" w:cs="Arial"/>
                <w:sz w:val="18"/>
                <w:szCs w:val="18"/>
              </w:rPr>
              <w:t xml:space="preserve">beyond assigning accountability for the system and facility plans. Without addressing key planning elements that might </w:t>
            </w:r>
            <w:r>
              <w:rPr>
                <w:rFonts w:ascii="Arial" w:eastAsia="Times New Roman" w:hAnsi="Arial" w:cs="Arial"/>
                <w:sz w:val="18"/>
                <w:szCs w:val="18"/>
              </w:rPr>
              <w:t>affect</w:t>
            </w:r>
            <w:r w:rsidRPr="00534458">
              <w:rPr>
                <w:rFonts w:ascii="Arial" w:eastAsia="Times New Roman" w:hAnsi="Arial" w:cs="Arial"/>
                <w:sz w:val="18"/>
                <w:szCs w:val="18"/>
              </w:rPr>
              <w:t xml:space="preserve"> execution, such as changing capacity needs to "right-size for performance excellence," the applicant may not achieve its strategy and key objectives.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CA39E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Execution success described in general way: Development of facility plans (step 9) helps ensure execution of system plan. Execution supported by CLT, facility leaders, employees, FABs, BOD, and SABs. CLT accountable for system plan and facility exec directors. Monthly facility review--APEX scorecard measures, 90-day action plans. Yearly review (step 14) gives input to next year’s SPP. No systematic process to surface elements or issues that might negatively impact execution.</w:t>
            </w:r>
            <w:r>
              <w:rPr>
                <w:rFonts w:ascii="Arial" w:eastAsia="Times New Roman" w:hAnsi="Arial" w:cs="Arial"/>
                <w:sz w:val="18"/>
                <w:szCs w:val="18"/>
              </w:rPr>
              <w:br/>
            </w:r>
            <w:r>
              <w:rPr>
                <w:rFonts w:ascii="Arial" w:eastAsia="Times New Roman" w:hAnsi="Arial" w:cs="Arial"/>
                <w:sz w:val="18"/>
                <w:szCs w:val="18"/>
              </w:rPr>
              <w:br/>
            </w:r>
            <w:r w:rsidR="00CA39E5">
              <w:rPr>
                <w:rFonts w:ascii="Arial" w:eastAsia="Times New Roman" w:hAnsi="Arial" w:cs="Arial"/>
                <w:sz w:val="18"/>
                <w:szCs w:val="18"/>
              </w:rPr>
              <w:t xml:space="preserve">Four </w:t>
            </w:r>
            <w:r w:rsidR="00243BD9">
              <w:rPr>
                <w:rFonts w:ascii="Arial" w:eastAsia="Times New Roman" w:hAnsi="Arial" w:cs="Arial"/>
                <w:sz w:val="18"/>
                <w:szCs w:val="18"/>
              </w:rPr>
              <w:t>team member</w:t>
            </w:r>
            <w:r w:rsidR="00CA39E5">
              <w:rPr>
                <w:rFonts w:ascii="Arial" w:eastAsia="Times New Roman" w:hAnsi="Arial" w:cs="Arial"/>
                <w:sz w:val="18"/>
                <w:szCs w:val="18"/>
              </w:rPr>
              <w:t>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All </w:t>
      </w:r>
      <w:r w:rsidR="00243BD9">
        <w:rPr>
          <w:rFonts w:ascii="Arial" w:eastAsia="Times New Roman" w:hAnsi="Arial" w:cs="Arial"/>
          <w:sz w:val="22"/>
          <w:szCs w:val="22"/>
        </w:rPr>
        <w:t>team member</w:t>
      </w:r>
      <w:r>
        <w:rPr>
          <w:rFonts w:ascii="Arial" w:eastAsia="Times New Roman" w:hAnsi="Arial" w:cs="Arial"/>
          <w:sz w:val="22"/>
          <w:szCs w:val="22"/>
        </w:rPr>
        <w:t xml:space="preserve"> OFIs were used.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50-65%</w:t>
      </w:r>
      <w:r>
        <w:rPr>
          <w:rFonts w:ascii="Arial" w:eastAsia="Times New Roman" w:hAnsi="Arial" w:cs="Arial"/>
          <w:sz w:val="22"/>
          <w:szCs w:val="22"/>
        </w:rPr>
        <w:br/>
        <w:t xml:space="preserve">Score Value: </w:t>
      </w:r>
      <w:r w:rsidR="00BD7E16">
        <w:rPr>
          <w:rStyle w:val="Strong"/>
          <w:rFonts w:ascii="Arial" w:eastAsia="Times New Roman" w:hAnsi="Arial" w:cs="Arial"/>
          <w:sz w:val="22"/>
          <w:szCs w:val="22"/>
        </w:rPr>
        <w:t>60</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Recommended Range 50-65%: Approach is effective and some elements are systematic, although deployment may vary, particularly with respect to physician partners, suppliers, and communities</w:t>
      </w:r>
      <w:r w:rsidR="000D4BF1">
        <w:rPr>
          <w:rStyle w:val="Strong"/>
          <w:rFonts w:ascii="Arial" w:eastAsia="Times New Roman" w:hAnsi="Arial" w:cs="Arial"/>
          <w:sz w:val="22"/>
          <w:szCs w:val="22"/>
        </w:rPr>
        <w:t>,</w:t>
      </w:r>
      <w:r>
        <w:rPr>
          <w:rStyle w:val="Strong"/>
          <w:rFonts w:ascii="Arial" w:eastAsia="Times New Roman" w:hAnsi="Arial" w:cs="Arial"/>
          <w:sz w:val="22"/>
          <w:szCs w:val="22"/>
        </w:rPr>
        <w:t xml:space="preserve"> as appropriate. Some organizational learning is in place. Approach is aligned with overall organizational needs.</w:t>
      </w:r>
      <w:r>
        <w:rPr>
          <w:rFonts w:ascii="Arial" w:eastAsia="Times New Roman" w:hAnsi="Arial" w:cs="Arial"/>
          <w:b/>
          <w:bCs/>
          <w:sz w:val="22"/>
          <w:szCs w:val="22"/>
        </w:rPr>
        <w:br/>
      </w:r>
      <w:r>
        <w:rPr>
          <w:rStyle w:val="Strong"/>
          <w:rFonts w:ascii="Arial" w:eastAsia="Times New Roman" w:hAnsi="Arial" w:cs="Arial"/>
          <w:sz w:val="22"/>
          <w:szCs w:val="22"/>
        </w:rPr>
        <w:t>Approach is beyond early stages and basic requirements (30-45%).</w:t>
      </w:r>
      <w:r>
        <w:rPr>
          <w:rFonts w:ascii="Arial" w:eastAsia="Times New Roman" w:hAnsi="Arial" w:cs="Arial"/>
          <w:b/>
          <w:bCs/>
          <w:sz w:val="22"/>
          <w:szCs w:val="22"/>
        </w:rPr>
        <w:br/>
      </w:r>
      <w:r>
        <w:rPr>
          <w:rStyle w:val="Strong"/>
          <w:rFonts w:ascii="Arial" w:eastAsia="Times New Roman" w:hAnsi="Arial" w:cs="Arial"/>
          <w:sz w:val="22"/>
          <w:szCs w:val="22"/>
        </w:rPr>
        <w:t>Approach is not systematic across multiple requirements, and deployment is questionable (to be at 70-85%).</w:t>
      </w:r>
      <w:r>
        <w:rPr>
          <w:rFonts w:ascii="Arial" w:eastAsia="Times New Roman" w:hAnsi="Arial" w:cs="Arial"/>
          <w:sz w:val="22"/>
          <w:szCs w:val="22"/>
        </w:rPr>
        <w:t xml:space="preserve"> </w:t>
      </w:r>
    </w:p>
    <w:p w:rsidR="00995DE9" w:rsidRDefault="00995DE9">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2.2</w:t>
      </w:r>
    </w:p>
    <w:p w:rsidR="00543AC3" w:rsidRDefault="000F43D5">
      <w:pPr>
        <w:pStyle w:val="Heading2"/>
        <w:divId w:val="1448312355"/>
        <w:rPr>
          <w:rFonts w:ascii="Arial" w:eastAsia="Times New Roman" w:hAnsi="Arial" w:cs="Arial"/>
        </w:rPr>
      </w:pPr>
      <w:r>
        <w:rPr>
          <w:rFonts w:ascii="Arial" w:eastAsia="Times New Roman" w:hAnsi="Arial" w:cs="Arial"/>
        </w:rPr>
        <w:t>Strategy Implementation</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371C09" w:rsidRDefault="000F43D5" w:rsidP="006323F8">
      <w:pPr>
        <w:pStyle w:val="ListParagraph"/>
        <w:numPr>
          <w:ilvl w:val="0"/>
          <w:numId w:val="23"/>
        </w:numPr>
        <w:divId w:val="1448312355"/>
        <w:rPr>
          <w:rFonts w:eastAsia="Times New Roman"/>
        </w:rPr>
      </w:pPr>
      <w:r w:rsidRPr="008A6511">
        <w:rPr>
          <w:rFonts w:ascii="Arial" w:eastAsia="Times New Roman" w:hAnsi="Arial" w:cs="Arial"/>
          <w:sz w:val="22"/>
          <w:szCs w:val="22"/>
        </w:rPr>
        <w:t>Vision (Figure P.1-2)</w:t>
      </w:r>
      <w:r w:rsidRPr="008A6511">
        <w:rPr>
          <w:rFonts w:ascii="Arial" w:eastAsia="Times New Roman" w:hAnsi="Arial" w:cs="Arial"/>
          <w:sz w:val="22"/>
          <w:szCs w:val="22"/>
        </w:rPr>
        <w:br/>
        <w:t>Be among the top 10% of Skilled Nursing Facilities (SNFs) and Assisted Living Facilities (ALFs) and be a top choice for care</w:t>
      </w:r>
      <w:r>
        <w:rPr>
          <w:rFonts w:eastAsia="Times New Roman"/>
        </w:rPr>
        <w:br/>
      </w:r>
    </w:p>
    <w:p w:rsidR="00E81A47" w:rsidRDefault="00371C09" w:rsidP="00D5633D">
      <w:pPr>
        <w:pStyle w:val="ListParagraph"/>
        <w:numPr>
          <w:ilvl w:val="0"/>
          <w:numId w:val="23"/>
        </w:numPr>
        <w:ind w:right="1080"/>
        <w:divId w:val="1448312355"/>
        <w:rPr>
          <w:rFonts w:ascii="Arial" w:eastAsia="Times New Roman" w:hAnsi="Arial" w:cs="Arial"/>
          <w:sz w:val="22"/>
          <w:szCs w:val="22"/>
        </w:rPr>
      </w:pPr>
      <w:r w:rsidRPr="008A6511">
        <w:rPr>
          <w:rFonts w:ascii="Arial" w:eastAsia="Times New Roman" w:hAnsi="Arial" w:cs="Arial"/>
          <w:sz w:val="22"/>
          <w:szCs w:val="22"/>
        </w:rPr>
        <w:t xml:space="preserve">3,718 </w:t>
      </w:r>
      <w:proofErr w:type="spellStart"/>
      <w:r w:rsidRPr="008A6511">
        <w:rPr>
          <w:rFonts w:ascii="Arial" w:eastAsia="Times New Roman" w:hAnsi="Arial" w:cs="Arial"/>
          <w:sz w:val="22"/>
          <w:szCs w:val="22"/>
        </w:rPr>
        <w:t>emp</w:t>
      </w:r>
      <w:proofErr w:type="spellEnd"/>
      <w:r w:rsidR="00E81A47">
        <w:rPr>
          <w:rFonts w:ascii="Arial" w:eastAsia="Times New Roman" w:hAnsi="Arial" w:cs="Arial"/>
          <w:sz w:val="22"/>
          <w:szCs w:val="22"/>
        </w:rPr>
        <w:br/>
      </w:r>
    </w:p>
    <w:p w:rsidR="00E81A47" w:rsidRDefault="00E81A47" w:rsidP="00D5633D">
      <w:pPr>
        <w:pStyle w:val="ListParagraph"/>
        <w:numPr>
          <w:ilvl w:val="0"/>
          <w:numId w:val="23"/>
        </w:numPr>
        <w:ind w:right="1080"/>
        <w:divId w:val="1448312355"/>
        <w:rPr>
          <w:rFonts w:ascii="Arial" w:eastAsia="Times New Roman" w:hAnsi="Arial" w:cs="Arial"/>
          <w:sz w:val="22"/>
          <w:szCs w:val="22"/>
        </w:rPr>
      </w:pPr>
      <w:r w:rsidRPr="008A6511">
        <w:rPr>
          <w:rFonts w:ascii="Arial" w:eastAsia="Times New Roman" w:hAnsi="Arial" w:cs="Arial"/>
          <w:sz w:val="22"/>
          <w:szCs w:val="22"/>
        </w:rPr>
        <w:t>Physicians from partner groups and under contract, as well as community-based attending physicians and nurse practitioners – applicant views physicians as partners and collaborators who participate in strategic planning and improvement activities</w:t>
      </w:r>
      <w:r>
        <w:rPr>
          <w:rFonts w:ascii="Arial" w:eastAsia="Times New Roman" w:hAnsi="Arial" w:cs="Arial"/>
          <w:sz w:val="22"/>
          <w:szCs w:val="22"/>
        </w:rPr>
        <w:br/>
      </w:r>
    </w:p>
    <w:p w:rsidR="00E81A47" w:rsidRDefault="00E81A47" w:rsidP="007907C7">
      <w:pPr>
        <w:pStyle w:val="ListParagraph"/>
        <w:numPr>
          <w:ilvl w:val="0"/>
          <w:numId w:val="23"/>
        </w:numPr>
        <w:ind w:right="1080"/>
        <w:divId w:val="1448312355"/>
        <w:rPr>
          <w:rFonts w:ascii="Arial" w:eastAsia="Times New Roman" w:hAnsi="Arial" w:cs="Arial"/>
          <w:sz w:val="22"/>
          <w:szCs w:val="22"/>
        </w:rPr>
      </w:pPr>
      <w:r w:rsidRPr="008A6511">
        <w:rPr>
          <w:rFonts w:ascii="Arial" w:eastAsia="Times New Roman" w:hAnsi="Arial" w:cs="Arial"/>
          <w:sz w:val="22"/>
          <w:szCs w:val="22"/>
        </w:rPr>
        <w:t xml:space="preserve">700 volunteers help residents use technology, administer surveys, transport residents to therapy, support special events at the facilities </w:t>
      </w:r>
      <w:r w:rsidRPr="008A6511">
        <w:rPr>
          <w:rFonts w:ascii="Arial" w:eastAsia="Times New Roman" w:hAnsi="Arial" w:cs="Arial"/>
          <w:sz w:val="22"/>
          <w:szCs w:val="22"/>
        </w:rPr>
        <w:br/>
      </w:r>
    </w:p>
    <w:p w:rsidR="00E81A47" w:rsidRDefault="00E81A47" w:rsidP="00E81A47">
      <w:pPr>
        <w:pStyle w:val="ListParagraph"/>
        <w:numPr>
          <w:ilvl w:val="0"/>
          <w:numId w:val="23"/>
        </w:numPr>
        <w:ind w:right="1080"/>
        <w:divId w:val="1448312355"/>
        <w:rPr>
          <w:rFonts w:ascii="Arial" w:eastAsia="Times New Roman" w:hAnsi="Arial" w:cs="Arial"/>
          <w:sz w:val="22"/>
          <w:szCs w:val="22"/>
        </w:rPr>
      </w:pPr>
      <w:r w:rsidRPr="00A21A33">
        <w:rPr>
          <w:rFonts w:ascii="Arial" w:eastAsia="Times New Roman" w:hAnsi="Arial" w:cs="Arial"/>
          <w:sz w:val="22"/>
          <w:szCs w:val="22"/>
        </w:rPr>
        <w:t>Fourth-largest chain of SNFs and ALFs in the four states</w:t>
      </w:r>
      <w:r>
        <w:rPr>
          <w:rFonts w:ascii="Arial" w:eastAsia="Times New Roman" w:hAnsi="Arial" w:cs="Arial"/>
          <w:sz w:val="22"/>
          <w:szCs w:val="22"/>
        </w:rPr>
        <w:br/>
      </w:r>
    </w:p>
    <w:p w:rsidR="00E81A47" w:rsidRDefault="00E81A47" w:rsidP="00E81A47">
      <w:pPr>
        <w:pStyle w:val="ListParagraph"/>
        <w:numPr>
          <w:ilvl w:val="0"/>
          <w:numId w:val="23"/>
        </w:numPr>
        <w:ind w:right="1440"/>
        <w:divId w:val="1448312355"/>
        <w:rPr>
          <w:rFonts w:ascii="Arial" w:eastAsia="Times New Roman" w:hAnsi="Arial" w:cs="Arial"/>
          <w:sz w:val="22"/>
          <w:szCs w:val="22"/>
        </w:rPr>
      </w:pPr>
      <w:r>
        <w:rPr>
          <w:rFonts w:ascii="Arial" w:eastAsia="Times New Roman" w:hAnsi="Arial" w:cs="Arial"/>
          <w:sz w:val="22"/>
          <w:szCs w:val="22"/>
        </w:rPr>
        <w:t>•Competitive market &amp; market consolidation</w:t>
      </w:r>
      <w:r>
        <w:rPr>
          <w:rFonts w:ascii="Arial" w:eastAsia="Times New Roman" w:hAnsi="Arial" w:cs="Arial"/>
          <w:sz w:val="22"/>
          <w:szCs w:val="22"/>
        </w:rPr>
        <w:br/>
        <w:t>•Integration of existing practices with ACOs – health care reform</w:t>
      </w:r>
      <w:r>
        <w:rPr>
          <w:rFonts w:ascii="Arial" w:eastAsia="Times New Roman" w:hAnsi="Arial" w:cs="Arial"/>
          <w:sz w:val="22"/>
          <w:szCs w:val="22"/>
        </w:rPr>
        <w:br/>
        <w:t>•Integration of TL’s culture &amp; processes (e.g., APEX Performance Goal Plans) into acquired facilities</w:t>
      </w:r>
      <w:r>
        <w:rPr>
          <w:rFonts w:ascii="Arial" w:eastAsia="Times New Roman" w:hAnsi="Arial" w:cs="Arial"/>
          <w:sz w:val="22"/>
          <w:szCs w:val="22"/>
        </w:rPr>
        <w:br/>
        <w:t>•Right-sizing for performance excellence</w:t>
      </w:r>
      <w:r>
        <w:rPr>
          <w:rFonts w:ascii="Arial" w:eastAsia="Times New Roman" w:hAnsi="Arial" w:cs="Arial"/>
          <w:sz w:val="22"/>
          <w:szCs w:val="22"/>
        </w:rPr>
        <w:br/>
        <w:t>•Complexity &amp; low rates of Medicare &amp; Medicaid reimbursement</w:t>
      </w:r>
      <w:r>
        <w:rPr>
          <w:rFonts w:ascii="Arial" w:eastAsia="Times New Roman" w:hAnsi="Arial" w:cs="Arial"/>
          <w:sz w:val="22"/>
          <w:szCs w:val="22"/>
        </w:rPr>
        <w:br/>
        <w:t>•Low operating margins</w:t>
      </w:r>
      <w:r>
        <w:rPr>
          <w:rFonts w:ascii="Arial" w:eastAsia="Times New Roman" w:hAnsi="Arial" w:cs="Arial"/>
          <w:sz w:val="22"/>
          <w:szCs w:val="22"/>
        </w:rPr>
        <w:br/>
        <w:t>•Succession planning in view of relatively new leadership development program</w:t>
      </w:r>
      <w:r w:rsidRPr="008A6511" w:rsidDel="00D5633D">
        <w:rPr>
          <w:rFonts w:ascii="Arial" w:eastAsia="Times New Roman" w:hAnsi="Arial" w:cs="Arial"/>
          <w:sz w:val="22"/>
          <w:szCs w:val="22"/>
        </w:rPr>
        <w:t xml:space="preserve"> </w:t>
      </w:r>
    </w:p>
    <w:p w:rsidR="00E81A47" w:rsidRDefault="00E81A47">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br w:type="page"/>
      </w:r>
    </w:p>
    <w:p w:rsidR="00543AC3" w:rsidRPr="008A6511" w:rsidRDefault="000F43D5">
      <w:pPr>
        <w:pStyle w:val="Heading3"/>
        <w:divId w:val="1448312355"/>
        <w:rPr>
          <w:rFonts w:ascii="Arial" w:eastAsia="Times New Roman" w:hAnsi="Arial" w:cs="Arial"/>
          <w:sz w:val="22"/>
          <w:szCs w:val="22"/>
        </w:rPr>
      </w:pPr>
      <w:r w:rsidRPr="008A6511">
        <w:rPr>
          <w:rFonts w:ascii="Arial" w:eastAsia="Times New Roman" w:hAnsi="Arial" w:cs="Arial"/>
          <w:sz w:val="22"/>
          <w:szCs w:val="22"/>
        </w:rPr>
        <w:lastRenderedPageBreak/>
        <w:t>Strengths</w:t>
      </w:r>
    </w:p>
    <w:tbl>
      <w:tblPr>
        <w:tblW w:w="4700" w:type="pct"/>
        <w:tblBorders>
          <w:top w:val="single" w:sz="6" w:space="0" w:color="000000"/>
          <w:left w:val="single" w:sz="6" w:space="0" w:color="000000"/>
        </w:tblBorders>
        <w:tblLook w:val="04A0"/>
      </w:tblPr>
      <w:tblGrid>
        <w:gridCol w:w="480"/>
        <w:gridCol w:w="4414"/>
        <w:gridCol w:w="4086"/>
        <w:gridCol w:w="1200"/>
      </w:tblGrid>
      <w:tr w:rsidR="00543AC3" w:rsidRPr="008A6511">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Pr="008A6511" w:rsidRDefault="000F43D5">
            <w:pPr>
              <w:spacing w:before="0" w:beforeAutospacing="0" w:after="0" w:afterAutospacing="0"/>
              <w:jc w:val="center"/>
              <w:rPr>
                <w:rFonts w:ascii="Arial" w:eastAsia="Times New Roman" w:hAnsi="Arial" w:cs="Arial"/>
                <w:b/>
                <w:bCs/>
                <w:sz w:val="22"/>
                <w:szCs w:val="22"/>
              </w:rPr>
            </w:pPr>
            <w:r w:rsidRPr="008A6511">
              <w:rPr>
                <w:rFonts w:ascii="Arial" w:eastAsia="Times New Roman" w:hAnsi="Arial" w:cs="Arial"/>
                <w:b/>
                <w:bCs/>
                <w:sz w:val="22"/>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Pr="008A6511" w:rsidRDefault="000F43D5">
            <w:pPr>
              <w:spacing w:before="0" w:beforeAutospacing="0" w:after="0" w:afterAutospacing="0"/>
              <w:jc w:val="center"/>
              <w:rPr>
                <w:rFonts w:ascii="Arial" w:eastAsia="Times New Roman" w:hAnsi="Arial" w:cs="Arial"/>
                <w:b/>
                <w:bCs/>
                <w:sz w:val="22"/>
                <w:szCs w:val="22"/>
              </w:rPr>
            </w:pPr>
            <w:r w:rsidRPr="008A6511">
              <w:rPr>
                <w:rFonts w:ascii="Arial" w:eastAsia="Times New Roman" w:hAnsi="Arial" w:cs="Arial"/>
                <w:b/>
                <w:bCs/>
                <w:sz w:val="22"/>
                <w:szCs w:val="22"/>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Pr="008A6511" w:rsidRDefault="000F43D5">
            <w:pPr>
              <w:spacing w:before="0" w:beforeAutospacing="0" w:after="0" w:afterAutospacing="0"/>
              <w:jc w:val="center"/>
              <w:rPr>
                <w:rFonts w:ascii="Arial" w:eastAsia="Times New Roman" w:hAnsi="Arial" w:cs="Arial"/>
                <w:b/>
                <w:bCs/>
                <w:sz w:val="22"/>
                <w:szCs w:val="22"/>
              </w:rPr>
            </w:pPr>
            <w:r w:rsidRPr="008A6511">
              <w:rPr>
                <w:rFonts w:ascii="Arial" w:eastAsia="Times New Roman" w:hAnsi="Arial" w:cs="Arial"/>
                <w:b/>
                <w:bCs/>
                <w:sz w:val="22"/>
                <w:szCs w:val="22"/>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Pr="008A6511" w:rsidRDefault="000F43D5">
            <w:pPr>
              <w:spacing w:before="0" w:beforeAutospacing="0" w:after="0" w:afterAutospacing="0"/>
              <w:jc w:val="center"/>
              <w:rPr>
                <w:rFonts w:ascii="Arial" w:eastAsia="Times New Roman" w:hAnsi="Arial" w:cs="Arial"/>
                <w:b/>
                <w:bCs/>
                <w:sz w:val="22"/>
                <w:szCs w:val="22"/>
              </w:rPr>
            </w:pPr>
            <w:r w:rsidRPr="008A6511">
              <w:rPr>
                <w:rFonts w:ascii="Arial" w:eastAsia="Times New Roman" w:hAnsi="Arial" w:cs="Arial"/>
                <w:b/>
                <w:bCs/>
                <w:sz w:val="22"/>
                <w:szCs w:val="22"/>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Pr="008A6511" w:rsidRDefault="00543AC3">
            <w:pPr>
              <w:spacing w:before="0" w:beforeAutospacing="0" w:after="0" w:afterAutospacing="0"/>
              <w:rPr>
                <w:rFonts w:ascii="Arial" w:eastAsia="Times New Roman" w:hAnsi="Arial" w:cs="Arial"/>
                <w:sz w:val="22"/>
                <w:szCs w:val="22"/>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6706A6">
            <w:pPr>
              <w:spacing w:before="0" w:beforeAutospacing="0" w:after="0" w:afterAutospacing="0"/>
              <w:rPr>
                <w:rFonts w:ascii="Arial" w:eastAsia="Times New Roman" w:hAnsi="Arial" w:cs="Arial"/>
                <w:sz w:val="18"/>
                <w:szCs w:val="18"/>
              </w:rPr>
            </w:pPr>
            <w:r w:rsidRPr="008A6511">
              <w:rPr>
                <w:rFonts w:ascii="Arial" w:eastAsia="Times New Roman" w:hAnsi="Arial" w:cs="Arial"/>
                <w:sz w:val="22"/>
                <w:szCs w:val="22"/>
              </w:rPr>
              <w:t>T</w:t>
            </w:r>
            <w:r w:rsidR="00A853EA" w:rsidRPr="008A6511">
              <w:rPr>
                <w:rFonts w:ascii="Arial" w:eastAsia="Times New Roman" w:hAnsi="Arial" w:cs="Arial"/>
                <w:sz w:val="22"/>
                <w:szCs w:val="22"/>
              </w:rPr>
              <w:t>hrough</w:t>
            </w:r>
            <w:r w:rsidR="000F43D5" w:rsidRPr="008A6511">
              <w:rPr>
                <w:rFonts w:ascii="Arial" w:eastAsia="Times New Roman" w:hAnsi="Arial" w:cs="Arial"/>
                <w:sz w:val="22"/>
                <w:szCs w:val="22"/>
              </w:rPr>
              <w:t xml:space="preserve"> </w:t>
            </w:r>
            <w:r w:rsidRPr="008A6511">
              <w:rPr>
                <w:rFonts w:ascii="Arial" w:eastAsia="Times New Roman" w:hAnsi="Arial" w:cs="Arial"/>
                <w:sz w:val="22"/>
                <w:szCs w:val="22"/>
              </w:rPr>
              <w:t>continuous refinements in its development and implementation of</w:t>
            </w:r>
            <w:r w:rsidR="00A853EA" w:rsidRPr="008A6511">
              <w:rPr>
                <w:rFonts w:ascii="Arial" w:eastAsia="Times New Roman" w:hAnsi="Arial" w:cs="Arial"/>
                <w:sz w:val="22"/>
                <w:szCs w:val="22"/>
              </w:rPr>
              <w:t xml:space="preserve"> </w:t>
            </w:r>
            <w:r w:rsidR="000F43D5" w:rsidRPr="008A6511">
              <w:rPr>
                <w:rFonts w:ascii="Arial" w:eastAsia="Times New Roman" w:hAnsi="Arial" w:cs="Arial"/>
                <w:sz w:val="22"/>
                <w:szCs w:val="22"/>
              </w:rPr>
              <w:t>action plans across the system</w:t>
            </w:r>
            <w:r w:rsidR="00A853EA" w:rsidRPr="008A6511">
              <w:rPr>
                <w:rFonts w:ascii="Arial" w:eastAsia="Times New Roman" w:hAnsi="Arial" w:cs="Arial"/>
                <w:sz w:val="22"/>
                <w:szCs w:val="22"/>
              </w:rPr>
              <w:t>, the applicant</w:t>
            </w:r>
            <w:r w:rsidR="00534458" w:rsidRPr="008A6511">
              <w:rPr>
                <w:rFonts w:ascii="Arial" w:eastAsia="Times New Roman" w:hAnsi="Arial" w:cs="Arial"/>
                <w:sz w:val="22"/>
                <w:szCs w:val="22"/>
              </w:rPr>
              <w:t xml:space="preserve"> </w:t>
            </w:r>
            <w:r w:rsidR="00FF0337" w:rsidRPr="008A6511">
              <w:rPr>
                <w:rFonts w:ascii="Arial" w:eastAsia="Times New Roman" w:hAnsi="Arial" w:cs="Arial"/>
                <w:sz w:val="22"/>
                <w:szCs w:val="22"/>
              </w:rPr>
              <w:t>supports its</w:t>
            </w:r>
            <w:r w:rsidRPr="008A6511">
              <w:rPr>
                <w:rFonts w:ascii="Arial" w:eastAsia="Times New Roman" w:hAnsi="Arial" w:cs="Arial"/>
                <w:sz w:val="22"/>
                <w:szCs w:val="22"/>
              </w:rPr>
              <w:t xml:space="preserve"> key strategies for achieving its </w:t>
            </w:r>
            <w:r w:rsidR="00FF0337" w:rsidRPr="008A6511">
              <w:rPr>
                <w:rFonts w:ascii="Arial" w:eastAsia="Times New Roman" w:hAnsi="Arial" w:cs="Arial"/>
                <w:sz w:val="22"/>
                <w:szCs w:val="22"/>
              </w:rPr>
              <w:t>vision</w:t>
            </w:r>
            <w:r w:rsidR="00A853EA" w:rsidRPr="008A6511">
              <w:rPr>
                <w:rFonts w:ascii="Arial" w:eastAsia="Times New Roman" w:hAnsi="Arial" w:cs="Arial"/>
                <w:sz w:val="22"/>
                <w:szCs w:val="22"/>
              </w:rPr>
              <w:t xml:space="preserve"> to be</w:t>
            </w:r>
            <w:r w:rsidR="0023067C" w:rsidRPr="008A6511">
              <w:rPr>
                <w:rFonts w:ascii="Arial" w:eastAsia="Times New Roman" w:hAnsi="Arial" w:cs="Arial"/>
                <w:sz w:val="22"/>
                <w:szCs w:val="22"/>
              </w:rPr>
              <w:t>come</w:t>
            </w:r>
            <w:r w:rsidR="00A853EA" w:rsidRPr="008A6511">
              <w:rPr>
                <w:rFonts w:ascii="Arial" w:eastAsia="Times New Roman" w:hAnsi="Arial" w:cs="Arial"/>
                <w:sz w:val="22"/>
                <w:szCs w:val="22"/>
              </w:rPr>
              <w:t xml:space="preserve"> the top choice for care</w:t>
            </w:r>
            <w:r w:rsidR="000F43D5" w:rsidRPr="008A6511">
              <w:rPr>
                <w:rFonts w:ascii="Arial" w:eastAsia="Times New Roman" w:hAnsi="Arial" w:cs="Arial"/>
                <w:sz w:val="22"/>
                <w:szCs w:val="22"/>
              </w:rPr>
              <w:t xml:space="preserve">. Cycles of learning and refinement have </w:t>
            </w:r>
            <w:r w:rsidR="00A853EA" w:rsidRPr="008A6511">
              <w:rPr>
                <w:rFonts w:ascii="Arial" w:eastAsia="Times New Roman" w:hAnsi="Arial" w:cs="Arial"/>
                <w:sz w:val="22"/>
                <w:szCs w:val="22"/>
              </w:rPr>
              <w:t xml:space="preserve">led to </w:t>
            </w:r>
            <w:r w:rsidR="000F43D5" w:rsidRPr="008A6511">
              <w:rPr>
                <w:rFonts w:ascii="Arial" w:eastAsia="Times New Roman" w:hAnsi="Arial" w:cs="Arial"/>
                <w:sz w:val="22"/>
                <w:szCs w:val="22"/>
              </w:rPr>
              <w:t>bro</w:t>
            </w:r>
            <w:r w:rsidR="000F43D5">
              <w:rPr>
                <w:rFonts w:ascii="Arial" w:eastAsia="Times New Roman" w:hAnsi="Arial" w:cs="Arial"/>
                <w:sz w:val="18"/>
                <w:szCs w:val="18"/>
              </w:rPr>
              <w:t>ade</w:t>
            </w:r>
            <w:r w:rsidR="00A853EA">
              <w:rPr>
                <w:rFonts w:ascii="Arial" w:eastAsia="Times New Roman" w:hAnsi="Arial" w:cs="Arial"/>
                <w:sz w:val="18"/>
                <w:szCs w:val="18"/>
              </w:rPr>
              <w:t xml:space="preserve">r </w:t>
            </w:r>
            <w:r w:rsidR="000F43D5">
              <w:rPr>
                <w:rFonts w:ascii="Arial" w:eastAsia="Times New Roman" w:hAnsi="Arial" w:cs="Arial"/>
                <w:sz w:val="18"/>
                <w:szCs w:val="18"/>
              </w:rPr>
              <w:t xml:space="preserve">participation </w:t>
            </w:r>
            <w:r w:rsidR="00A853EA">
              <w:rPr>
                <w:rFonts w:ascii="Arial" w:eastAsia="Times New Roman" w:hAnsi="Arial" w:cs="Arial"/>
                <w:sz w:val="18"/>
                <w:szCs w:val="18"/>
              </w:rPr>
              <w:t xml:space="preserve">by </w:t>
            </w:r>
            <w:r w:rsidR="000F43D5">
              <w:rPr>
                <w:rFonts w:ascii="Arial" w:eastAsia="Times New Roman" w:hAnsi="Arial" w:cs="Arial"/>
                <w:sz w:val="18"/>
                <w:szCs w:val="18"/>
              </w:rPr>
              <w:t xml:space="preserve">employees, physicians, and stakeholders </w:t>
            </w:r>
            <w:r w:rsidR="00A853EA">
              <w:rPr>
                <w:rFonts w:ascii="Arial" w:eastAsia="Times New Roman" w:hAnsi="Arial" w:cs="Arial"/>
                <w:sz w:val="18"/>
                <w:szCs w:val="18"/>
              </w:rPr>
              <w:t>as well as</w:t>
            </w:r>
            <w:r w:rsidR="000F43D5">
              <w:rPr>
                <w:rFonts w:ascii="Arial" w:eastAsia="Times New Roman" w:hAnsi="Arial" w:cs="Arial"/>
                <w:sz w:val="18"/>
                <w:szCs w:val="18"/>
              </w:rPr>
              <w:t xml:space="preserve"> the development of 90-day action plans </w:t>
            </w:r>
            <w:r w:rsidR="00A853EA">
              <w:rPr>
                <w:rFonts w:ascii="Arial" w:eastAsia="Times New Roman" w:hAnsi="Arial" w:cs="Arial"/>
                <w:sz w:val="18"/>
                <w:szCs w:val="18"/>
              </w:rPr>
              <w:t xml:space="preserve">that are </w:t>
            </w:r>
            <w:r w:rsidR="000F43D5">
              <w:rPr>
                <w:rFonts w:ascii="Arial" w:eastAsia="Times New Roman" w:hAnsi="Arial" w:cs="Arial"/>
                <w:sz w:val="18"/>
                <w:szCs w:val="18"/>
              </w:rPr>
              <w:t xml:space="preserve">monitored through APEX scorecard reviews.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C260A3" w:rsidRDefault="000F43D5" w:rsidP="00C260A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Corporate departments create system</w:t>
            </w:r>
            <w:r w:rsidR="00A853EA">
              <w:rPr>
                <w:rFonts w:ascii="Arial" w:eastAsia="Times New Roman" w:hAnsi="Arial" w:cs="Arial"/>
                <w:sz w:val="18"/>
                <w:szCs w:val="18"/>
              </w:rPr>
              <w:t>-</w:t>
            </w:r>
            <w:r>
              <w:rPr>
                <w:rFonts w:ascii="Arial" w:eastAsia="Times New Roman" w:hAnsi="Arial" w:cs="Arial"/>
                <w:sz w:val="18"/>
                <w:szCs w:val="18"/>
              </w:rPr>
              <w:t xml:space="preserve">level action plans. 2008 review of SPP led to increased facility participation in action plan development. 2010 review led to 90-day action planning and monitoring. Outcomes integrated into monthly APEX reviews by leaders. </w:t>
            </w:r>
          </w:p>
          <w:p w:rsidR="00543AC3" w:rsidRDefault="000F43D5" w:rsidP="00C260A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br/>
              <w:t>Annual SPP reviews supplement the multiple</w:t>
            </w:r>
            <w:r w:rsidR="00C260A3">
              <w:rPr>
                <w:rFonts w:ascii="Arial" w:eastAsia="Times New Roman" w:hAnsi="Arial" w:cs="Arial"/>
                <w:sz w:val="18"/>
                <w:szCs w:val="18"/>
              </w:rPr>
              <w:t>-</w:t>
            </w:r>
            <w:r>
              <w:rPr>
                <w:rFonts w:ascii="Arial" w:eastAsia="Times New Roman" w:hAnsi="Arial" w:cs="Arial"/>
                <w:sz w:val="18"/>
                <w:szCs w:val="18"/>
              </w:rPr>
              <w:t xml:space="preserve">level scorecard reviews to support learning and strategy achievement. </w:t>
            </w:r>
            <w:r>
              <w:rPr>
                <w:rFonts w:ascii="Arial" w:eastAsia="Times New Roman" w:hAnsi="Arial" w:cs="Arial"/>
                <w:sz w:val="18"/>
                <w:szCs w:val="18"/>
              </w:rPr>
              <w:br/>
            </w:r>
            <w:r>
              <w:rPr>
                <w:rFonts w:ascii="Arial" w:eastAsia="Times New Roman" w:hAnsi="Arial" w:cs="Arial"/>
                <w:sz w:val="18"/>
                <w:szCs w:val="18"/>
              </w:rPr>
              <w:br/>
            </w:r>
            <w:r w:rsidR="00915269">
              <w:rPr>
                <w:rFonts w:ascii="Arial" w:eastAsia="Times New Roman" w:hAnsi="Arial" w:cs="Arial"/>
                <w:sz w:val="18"/>
                <w:szCs w:val="18"/>
              </w:rPr>
              <w:t xml:space="preserve">Five </w:t>
            </w:r>
            <w:r w:rsidR="00243BD9">
              <w:rPr>
                <w:rFonts w:ascii="Arial" w:eastAsia="Times New Roman" w:hAnsi="Arial" w:cs="Arial"/>
                <w:sz w:val="18"/>
                <w:szCs w:val="18"/>
              </w:rPr>
              <w:t>team member</w:t>
            </w:r>
            <w:r w:rsidR="00915269">
              <w:rPr>
                <w:rFonts w:ascii="Arial" w:eastAsia="Times New Roman" w:hAnsi="Arial" w:cs="Arial"/>
                <w:sz w:val="18"/>
                <w:szCs w:val="18"/>
              </w:rPr>
              <w:t>s</w:t>
            </w:r>
            <w:r>
              <w:rPr>
                <w:rFonts w:ascii="Arial" w:eastAsia="Times New Roman" w:hAnsi="Arial" w:cs="Arial"/>
                <w:sz w:val="18"/>
                <w:szCs w:val="18"/>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a(1-2)</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FF0337" w:rsidP="00FE4262">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 ensures appropriate allocation of its resources by aligning them with action plans and budgets at department and facility levels. The Corporate Leadership Team sets capital spend</w:t>
            </w:r>
            <w:r w:rsidR="00BF5457">
              <w:rPr>
                <w:rFonts w:ascii="Arial" w:eastAsia="Times New Roman" w:hAnsi="Arial" w:cs="Arial"/>
                <w:sz w:val="18"/>
                <w:szCs w:val="18"/>
              </w:rPr>
              <w:t>ing</w:t>
            </w:r>
            <w:r>
              <w:rPr>
                <w:rFonts w:ascii="Arial" w:eastAsia="Times New Roman" w:hAnsi="Arial" w:cs="Arial"/>
                <w:sz w:val="18"/>
                <w:szCs w:val="18"/>
              </w:rPr>
              <w:t xml:space="preserve"> limits and prioritizes resource distribution relative to impact on the organization’s vision and strategy. Reviews of financial and other risks take place through key processes such as SWOT analysis.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91526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Resource Allocation: Step 10 of SPP. Corporate departments </w:t>
            </w:r>
            <w:proofErr w:type="gramStart"/>
            <w:r>
              <w:rPr>
                <w:rFonts w:ascii="Arial" w:eastAsia="Times New Roman" w:hAnsi="Arial" w:cs="Arial"/>
                <w:sz w:val="18"/>
                <w:szCs w:val="18"/>
              </w:rPr>
              <w:t>establish</w:t>
            </w:r>
            <w:proofErr w:type="gramEnd"/>
            <w:r>
              <w:rPr>
                <w:rFonts w:ascii="Arial" w:eastAsia="Times New Roman" w:hAnsi="Arial" w:cs="Arial"/>
                <w:sz w:val="18"/>
                <w:szCs w:val="18"/>
              </w:rPr>
              <w:t xml:space="preserve"> budgets with action plans. Facilities allocate resources with top-down and bottom-up approaches. Departments provide bottom-up support to facility SOs through action planning and budgeting. Top-down executive allocation of capital resources takes place for projects under $500K. The CLT determines maximum capital expenditures and distributes resources among facilities. Top priority goes to projects with largest impact on vision and SOs. Financial and other risk is managed through use of environmental scan, SWOT analysis, determination of SOs, and action planning.</w:t>
            </w:r>
            <w:r>
              <w:rPr>
                <w:rFonts w:ascii="Arial" w:eastAsia="Times New Roman" w:hAnsi="Arial" w:cs="Arial"/>
                <w:sz w:val="18"/>
                <w:szCs w:val="18"/>
              </w:rPr>
              <w:br/>
            </w:r>
            <w:r>
              <w:rPr>
                <w:rFonts w:ascii="Arial" w:eastAsia="Times New Roman" w:hAnsi="Arial" w:cs="Arial"/>
                <w:sz w:val="18"/>
                <w:szCs w:val="18"/>
              </w:rPr>
              <w:br/>
            </w:r>
            <w:r w:rsidR="00915269">
              <w:rPr>
                <w:rFonts w:ascii="Arial" w:eastAsia="Times New Roman" w:hAnsi="Arial" w:cs="Arial"/>
                <w:sz w:val="18"/>
                <w:szCs w:val="18"/>
              </w:rPr>
              <w:t xml:space="preserve">Three </w:t>
            </w:r>
            <w:r w:rsidR="00243BD9">
              <w:rPr>
                <w:rFonts w:ascii="Arial" w:eastAsia="Times New Roman" w:hAnsi="Arial" w:cs="Arial"/>
                <w:sz w:val="18"/>
                <w:szCs w:val="18"/>
              </w:rPr>
              <w:t>team member</w:t>
            </w:r>
            <w:r w:rsidR="00915269">
              <w:rPr>
                <w:rFonts w:ascii="Arial" w:eastAsia="Times New Roman" w:hAnsi="Arial" w:cs="Arial"/>
                <w:sz w:val="18"/>
                <w:szCs w:val="18"/>
              </w:rPr>
              <w:t>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a(3)</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915269" w:rsidP="00FF033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applicant ensures organizational alignment and the commitment of key stakeholders by </w:t>
            </w:r>
            <w:r w:rsidR="00FF0337">
              <w:rPr>
                <w:rFonts w:ascii="Arial" w:eastAsia="Times New Roman" w:hAnsi="Arial" w:cs="Arial"/>
                <w:sz w:val="18"/>
                <w:szCs w:val="18"/>
              </w:rPr>
              <w:t xml:space="preserve">tracking the achievement of action plans with </w:t>
            </w:r>
            <w:r w:rsidR="000F43D5">
              <w:rPr>
                <w:rFonts w:ascii="Arial" w:eastAsia="Times New Roman" w:hAnsi="Arial" w:cs="Arial"/>
                <w:sz w:val="18"/>
                <w:szCs w:val="18"/>
              </w:rPr>
              <w:t>APEX scorecard measures</w:t>
            </w:r>
            <w:r>
              <w:rPr>
                <w:rFonts w:ascii="Arial" w:eastAsia="Times New Roman" w:hAnsi="Arial" w:cs="Arial"/>
                <w:sz w:val="18"/>
                <w:szCs w:val="18"/>
              </w:rPr>
              <w:t>. W</w:t>
            </w:r>
            <w:r w:rsidR="000F43D5">
              <w:rPr>
                <w:rFonts w:ascii="Arial" w:eastAsia="Times New Roman" w:hAnsi="Arial" w:cs="Arial"/>
                <w:sz w:val="18"/>
                <w:szCs w:val="18"/>
              </w:rPr>
              <w:t>ith monthly review</w:t>
            </w:r>
            <w:r>
              <w:rPr>
                <w:rFonts w:ascii="Arial" w:eastAsia="Times New Roman" w:hAnsi="Arial" w:cs="Arial"/>
                <w:sz w:val="18"/>
                <w:szCs w:val="18"/>
              </w:rPr>
              <w:t>s</w:t>
            </w:r>
            <w:r w:rsidR="000F43D5">
              <w:rPr>
                <w:rFonts w:ascii="Arial" w:eastAsia="Times New Roman" w:hAnsi="Arial" w:cs="Arial"/>
                <w:sz w:val="18"/>
                <w:szCs w:val="18"/>
              </w:rPr>
              <w:t xml:space="preserve"> of 90-day plans and facility/department scorecard</w:t>
            </w:r>
            <w:r w:rsidR="00FF0337">
              <w:rPr>
                <w:rFonts w:ascii="Arial" w:eastAsia="Times New Roman" w:hAnsi="Arial" w:cs="Arial"/>
                <w:sz w:val="18"/>
                <w:szCs w:val="18"/>
              </w:rPr>
              <w:t>s</w:t>
            </w:r>
            <w:r>
              <w:rPr>
                <w:rFonts w:ascii="Arial" w:eastAsia="Times New Roman" w:hAnsi="Arial" w:cs="Arial"/>
                <w:sz w:val="18"/>
                <w:szCs w:val="18"/>
              </w:rPr>
              <w:t xml:space="preserve">, </w:t>
            </w:r>
            <w:r w:rsidR="00354BD4">
              <w:rPr>
                <w:rFonts w:ascii="Arial" w:eastAsia="Times New Roman" w:hAnsi="Arial" w:cs="Arial"/>
                <w:sz w:val="18"/>
                <w:szCs w:val="18"/>
              </w:rPr>
              <w:t>the applicant requires root</w:t>
            </w:r>
            <w:r w:rsidR="00FF0337">
              <w:rPr>
                <w:rFonts w:ascii="Arial" w:eastAsia="Times New Roman" w:hAnsi="Arial" w:cs="Arial"/>
                <w:sz w:val="18"/>
                <w:szCs w:val="18"/>
              </w:rPr>
              <w:t>-</w:t>
            </w:r>
            <w:r w:rsidR="00354BD4">
              <w:rPr>
                <w:rFonts w:ascii="Arial" w:eastAsia="Times New Roman" w:hAnsi="Arial" w:cs="Arial"/>
                <w:sz w:val="18"/>
                <w:szCs w:val="18"/>
              </w:rPr>
              <w:t>cause analysis and a modified action plan submitted to the VP of operations if unfavorable performance persists f</w:t>
            </w:r>
            <w:r w:rsidR="000F43D5">
              <w:rPr>
                <w:rFonts w:ascii="Arial" w:eastAsia="Times New Roman" w:hAnsi="Arial" w:cs="Arial"/>
                <w:sz w:val="18"/>
                <w:szCs w:val="18"/>
              </w:rPr>
              <w:t>or three or more months</w:t>
            </w:r>
            <w:r w:rsidR="00354BD4">
              <w:rPr>
                <w:rFonts w:ascii="Arial" w:eastAsia="Times New Roman" w:hAnsi="Arial" w:cs="Arial"/>
                <w:sz w:val="18"/>
                <w:szCs w:val="18"/>
              </w:rPr>
              <w:t>. In addition, p</w:t>
            </w:r>
            <w:r w:rsidR="000F43D5">
              <w:rPr>
                <w:rFonts w:ascii="Arial" w:eastAsia="Times New Roman" w:hAnsi="Arial" w:cs="Arial"/>
                <w:sz w:val="18"/>
                <w:szCs w:val="18"/>
              </w:rPr>
              <w:t xml:space="preserve">erformance </w:t>
            </w:r>
            <w:r w:rsidR="00354BD4">
              <w:rPr>
                <w:rFonts w:ascii="Arial" w:eastAsia="Times New Roman" w:hAnsi="Arial" w:cs="Arial"/>
                <w:sz w:val="18"/>
                <w:szCs w:val="18"/>
              </w:rPr>
              <w:t>e</w:t>
            </w:r>
            <w:r w:rsidR="000F43D5">
              <w:rPr>
                <w:rFonts w:ascii="Arial" w:eastAsia="Times New Roman" w:hAnsi="Arial" w:cs="Arial"/>
                <w:sz w:val="18"/>
                <w:szCs w:val="18"/>
              </w:rPr>
              <w:t>valuations tied to performance bonuses include review</w:t>
            </w:r>
            <w:r>
              <w:rPr>
                <w:rFonts w:ascii="Arial" w:eastAsia="Times New Roman" w:hAnsi="Arial" w:cs="Arial"/>
                <w:sz w:val="18"/>
                <w:szCs w:val="18"/>
              </w:rPr>
              <w:t>s</w:t>
            </w:r>
            <w:r w:rsidR="000F43D5">
              <w:rPr>
                <w:rFonts w:ascii="Arial" w:eastAsia="Times New Roman" w:hAnsi="Arial" w:cs="Arial"/>
                <w:sz w:val="18"/>
                <w:szCs w:val="18"/>
              </w:rPr>
              <w:t xml:space="preserve"> of progress on 90-day plans</w:t>
            </w:r>
            <w:r>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91526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Performance Measures: Action Plan Modification</w:t>
            </w:r>
            <w:r>
              <w:rPr>
                <w:rFonts w:ascii="Arial" w:eastAsia="Times New Roman" w:hAnsi="Arial" w:cs="Arial"/>
                <w:sz w:val="18"/>
                <w:szCs w:val="18"/>
              </w:rPr>
              <w:br/>
              <w:t>Figure 2.1-3 displays APEX scorecard measures. Through monthly monitoring of 90-day plans, unfavorable performance (red light) is identified. For three or more data points with a red light, a RCA and action plan is required to the regional VP of operations. Possible actions include creating an improvement team or pursuing additional drill-down assessment. APEX Performance Evaluations for leaders and supervisors include review of progress on 90-day plans. Other APEX scorecard reviews include quarterly BOD and monthly CLT reviews with monthly review of facility and department scorecards. Facilities may be designated “at risk” with status “strategic need for action plan oversight,” which then involves regional VPs in creating action plans to be monitored at facility and corporate levels monthly.</w:t>
            </w:r>
            <w:r>
              <w:rPr>
                <w:rFonts w:ascii="Arial" w:eastAsia="Times New Roman" w:hAnsi="Arial" w:cs="Arial"/>
                <w:sz w:val="18"/>
                <w:szCs w:val="18"/>
              </w:rPr>
              <w:br/>
            </w:r>
            <w:r>
              <w:rPr>
                <w:rFonts w:ascii="Arial" w:eastAsia="Times New Roman" w:hAnsi="Arial" w:cs="Arial"/>
                <w:sz w:val="18"/>
                <w:szCs w:val="18"/>
              </w:rPr>
              <w:br/>
            </w:r>
            <w:r w:rsidR="00915269">
              <w:rPr>
                <w:rFonts w:ascii="Arial" w:eastAsia="Times New Roman" w:hAnsi="Arial" w:cs="Arial"/>
                <w:sz w:val="18"/>
                <w:szCs w:val="18"/>
              </w:rPr>
              <w:t xml:space="preserve">Four </w:t>
            </w:r>
            <w:r w:rsidR="00243BD9">
              <w:rPr>
                <w:rFonts w:ascii="Arial" w:eastAsia="Times New Roman" w:hAnsi="Arial" w:cs="Arial"/>
                <w:sz w:val="18"/>
                <w:szCs w:val="18"/>
              </w:rPr>
              <w:t>team member</w:t>
            </w:r>
            <w:r w:rsidR="00915269">
              <w:rPr>
                <w:rFonts w:ascii="Arial" w:eastAsia="Times New Roman" w:hAnsi="Arial" w:cs="Arial"/>
                <w:sz w:val="18"/>
                <w:szCs w:val="18"/>
              </w:rPr>
              <w:t>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a(5-6)</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rsidP="00354BD4">
      <w:pPr>
        <w:spacing w:before="0" w:beforeAutospacing="0" w:after="0" w:afterAutospacing="0"/>
        <w:rPr>
          <w:rFonts w:ascii="Arial" w:eastAsia="Times New Roman" w:hAnsi="Arial" w:cs="Arial"/>
          <w:sz w:val="22"/>
          <w:szCs w:val="22"/>
        </w:rPr>
      </w:pPr>
      <w:proofErr w:type="gramStart"/>
      <w:r>
        <w:rPr>
          <w:rFonts w:ascii="Arial" w:eastAsia="Times New Roman" w:hAnsi="Arial" w:cs="Arial"/>
          <w:sz w:val="22"/>
          <w:szCs w:val="22"/>
        </w:rPr>
        <w:t>a</w:t>
      </w:r>
      <w:r w:rsidR="00BB4182">
        <w:rPr>
          <w:rFonts w:ascii="Arial" w:eastAsia="Times New Roman" w:hAnsi="Arial" w:cs="Arial"/>
          <w:sz w:val="22"/>
          <w:szCs w:val="22"/>
        </w:rPr>
        <w:t>(</w:t>
      </w:r>
      <w:proofErr w:type="gramEnd"/>
      <w:r>
        <w:rPr>
          <w:rFonts w:ascii="Arial" w:eastAsia="Times New Roman" w:hAnsi="Arial" w:cs="Arial"/>
          <w:sz w:val="22"/>
          <w:szCs w:val="22"/>
        </w:rPr>
        <w:t>4</w:t>
      </w:r>
      <w:r w:rsidR="00BB4182">
        <w:rPr>
          <w:rFonts w:ascii="Arial" w:eastAsia="Times New Roman" w:hAnsi="Arial" w:cs="Arial"/>
          <w:sz w:val="22"/>
          <w:szCs w:val="22"/>
        </w:rPr>
        <w:t>)</w:t>
      </w:r>
      <w:r>
        <w:rPr>
          <w:rFonts w:ascii="Arial" w:eastAsia="Times New Roman" w:hAnsi="Arial" w:cs="Arial"/>
          <w:sz w:val="22"/>
          <w:szCs w:val="22"/>
        </w:rPr>
        <w:t>: Strategic goals have workforce plans tied to them to accomplish short</w:t>
      </w:r>
      <w:r w:rsidR="00354BD4">
        <w:rPr>
          <w:rFonts w:ascii="Arial" w:eastAsia="Times New Roman" w:hAnsi="Arial" w:cs="Arial"/>
          <w:sz w:val="22"/>
          <w:szCs w:val="22"/>
        </w:rPr>
        <w:t>-</w:t>
      </w:r>
      <w:r>
        <w:rPr>
          <w:rFonts w:ascii="Arial" w:eastAsia="Times New Roman" w:hAnsi="Arial" w:cs="Arial"/>
          <w:sz w:val="22"/>
          <w:szCs w:val="22"/>
        </w:rPr>
        <w:t xml:space="preserve"> and long</w:t>
      </w:r>
      <w:r w:rsidR="00354BD4">
        <w:rPr>
          <w:rFonts w:ascii="Arial" w:eastAsia="Times New Roman" w:hAnsi="Arial" w:cs="Arial"/>
          <w:sz w:val="22"/>
          <w:szCs w:val="22"/>
        </w:rPr>
        <w:t>-</w:t>
      </w:r>
      <w:r>
        <w:rPr>
          <w:rFonts w:ascii="Arial" w:eastAsia="Times New Roman" w:hAnsi="Arial" w:cs="Arial"/>
          <w:sz w:val="22"/>
          <w:szCs w:val="22"/>
        </w:rPr>
        <w:t>term objectives. (</w:t>
      </w:r>
      <w:proofErr w:type="gramStart"/>
      <w:r>
        <w:rPr>
          <w:rFonts w:ascii="Arial" w:eastAsia="Times New Roman" w:hAnsi="Arial" w:cs="Arial"/>
          <w:sz w:val="22"/>
          <w:szCs w:val="22"/>
        </w:rPr>
        <w:t>see</w:t>
      </w:r>
      <w:proofErr w:type="gramEnd"/>
      <w:r>
        <w:rPr>
          <w:rFonts w:ascii="Arial" w:eastAsia="Times New Roman" w:hAnsi="Arial" w:cs="Arial"/>
          <w:sz w:val="22"/>
          <w:szCs w:val="22"/>
        </w:rPr>
        <w:t xml:space="preserve"> OFI; although workforce plans exist, it's not clear that there is a well-defined process for developing them to address strategy)</w:t>
      </w:r>
      <w:r>
        <w:rPr>
          <w:rFonts w:ascii="Arial" w:eastAsia="Times New Roman" w:hAnsi="Arial" w:cs="Arial"/>
          <w:sz w:val="22"/>
          <w:szCs w:val="22"/>
        </w:rPr>
        <w:br/>
        <w:t>b: Approaches used to project performance relative to key comparisons (see related OFI)</w:t>
      </w:r>
      <w:r>
        <w:rPr>
          <w:rFonts w:ascii="Arial" w:eastAsia="Times New Roman" w:hAnsi="Arial" w:cs="Arial"/>
          <w:sz w:val="22"/>
          <w:szCs w:val="22"/>
        </w:rPr>
        <w:br/>
        <w:t>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4010"/>
        <w:gridCol w:w="4490"/>
        <w:gridCol w:w="1200"/>
      </w:tblGrid>
      <w:tr w:rsidR="0020670B">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lastRenderedPageBreak/>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20670B">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FE4262" w:rsidP="006927A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It is not clear how the applicant systematically deploys action plans to its geographically dispersed workforce and to relevant physician partners, suppliers, and community partners. </w:t>
            </w:r>
            <w:r w:rsidR="000F43D5">
              <w:rPr>
                <w:rFonts w:ascii="Arial" w:eastAsia="Times New Roman" w:hAnsi="Arial" w:cs="Arial"/>
                <w:sz w:val="18"/>
                <w:szCs w:val="18"/>
              </w:rPr>
              <w:t xml:space="preserve">Without effective deployment, the applicant may </w:t>
            </w:r>
            <w:r w:rsidR="00AB3B82">
              <w:rPr>
                <w:rFonts w:ascii="Arial" w:eastAsia="Times New Roman" w:hAnsi="Arial" w:cs="Arial"/>
                <w:sz w:val="18"/>
                <w:szCs w:val="18"/>
              </w:rPr>
              <w:t>not be able</w:t>
            </w:r>
            <w:r w:rsidR="000F43D5">
              <w:rPr>
                <w:rFonts w:ascii="Arial" w:eastAsia="Times New Roman" w:hAnsi="Arial" w:cs="Arial"/>
                <w:sz w:val="18"/>
                <w:szCs w:val="18"/>
              </w:rPr>
              <w:t xml:space="preserve"> to achieve </w:t>
            </w:r>
            <w:r w:rsidR="005311C7">
              <w:rPr>
                <w:rFonts w:ascii="Arial" w:eastAsia="Times New Roman" w:hAnsi="Arial" w:cs="Arial"/>
                <w:sz w:val="18"/>
                <w:szCs w:val="18"/>
              </w:rPr>
              <w:t xml:space="preserve">its </w:t>
            </w:r>
            <w:r w:rsidR="000F43D5">
              <w:rPr>
                <w:rFonts w:ascii="Arial" w:eastAsia="Times New Roman" w:hAnsi="Arial" w:cs="Arial"/>
                <w:sz w:val="18"/>
                <w:szCs w:val="18"/>
              </w:rPr>
              <w:t xml:space="preserve">strategic objectives </w:t>
            </w:r>
            <w:r>
              <w:rPr>
                <w:rFonts w:ascii="Arial" w:eastAsia="Times New Roman" w:hAnsi="Arial" w:cs="Arial"/>
                <w:sz w:val="18"/>
                <w:szCs w:val="18"/>
              </w:rPr>
              <w:t xml:space="preserve">or </w:t>
            </w:r>
            <w:r w:rsidR="000F43D5">
              <w:rPr>
                <w:rFonts w:ascii="Arial" w:eastAsia="Times New Roman" w:hAnsi="Arial" w:cs="Arial"/>
                <w:sz w:val="18"/>
                <w:szCs w:val="18"/>
              </w:rPr>
              <w:t>sustain key outcomes of action plans support</w:t>
            </w:r>
            <w:r w:rsidR="005311C7">
              <w:rPr>
                <w:rFonts w:ascii="Arial" w:eastAsia="Times New Roman" w:hAnsi="Arial" w:cs="Arial"/>
                <w:sz w:val="18"/>
                <w:szCs w:val="18"/>
              </w:rPr>
              <w:t>ing</w:t>
            </w:r>
            <w:r w:rsidR="000F43D5">
              <w:rPr>
                <w:rFonts w:ascii="Arial" w:eastAsia="Times New Roman" w:hAnsi="Arial" w:cs="Arial"/>
                <w:sz w:val="18"/>
                <w:szCs w:val="18"/>
              </w:rPr>
              <w:t xml:space="preserve"> its vision.</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354BD4">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Examples of action plan development are presented, but the approach used to identify action plan deployment or refinement needs is not systematically described. Beginning in 2008, more supervisors, key partners, employees involved in facility action planning for better ownership. In 2010 SPT and facility leaders began 90-day action plans. It is not clear how action plans are deployed to all key partners, suppliers, community partners as appropriate. </w:t>
            </w:r>
            <w:r>
              <w:rPr>
                <w:rFonts w:ascii="Arial" w:eastAsia="Times New Roman" w:hAnsi="Arial" w:cs="Arial"/>
                <w:sz w:val="18"/>
                <w:szCs w:val="18"/>
              </w:rPr>
              <w:br/>
            </w:r>
            <w:r>
              <w:rPr>
                <w:rFonts w:ascii="Arial" w:eastAsia="Times New Roman" w:hAnsi="Arial" w:cs="Arial"/>
                <w:sz w:val="18"/>
                <w:szCs w:val="18"/>
              </w:rPr>
              <w:br/>
            </w:r>
            <w:r w:rsidR="00354BD4">
              <w:rPr>
                <w:rFonts w:ascii="Arial" w:eastAsia="Times New Roman" w:hAnsi="Arial" w:cs="Arial"/>
                <w:sz w:val="18"/>
                <w:szCs w:val="18"/>
              </w:rPr>
              <w:t xml:space="preserve">Six </w:t>
            </w:r>
            <w:r w:rsidR="00243BD9">
              <w:rPr>
                <w:rFonts w:ascii="Arial" w:eastAsia="Times New Roman" w:hAnsi="Arial" w:cs="Arial"/>
                <w:sz w:val="18"/>
                <w:szCs w:val="18"/>
              </w:rPr>
              <w:t>team member</w:t>
            </w:r>
            <w:r w:rsidR="00354BD4">
              <w:rPr>
                <w:rFonts w:ascii="Arial" w:eastAsia="Times New Roman" w:hAnsi="Arial" w:cs="Arial"/>
                <w:sz w:val="18"/>
                <w:szCs w:val="18"/>
              </w:rPr>
              <w:t>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a(1-2)</w:t>
            </w:r>
          </w:p>
        </w:tc>
      </w:tr>
      <w:tr w:rsidR="0020670B">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FF0337" w:rsidP="00BB4182">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It is not clear how the applicant’s workforce plans (Figure 2.1-3) address strategic objectives, action plans, workforce impacts, or potential changes to capability and capacity. </w:t>
            </w:r>
            <w:r w:rsidR="000F43D5">
              <w:rPr>
                <w:rFonts w:ascii="Arial" w:eastAsia="Times New Roman" w:hAnsi="Arial" w:cs="Arial"/>
                <w:sz w:val="18"/>
                <w:szCs w:val="18"/>
              </w:rPr>
              <w:t>Without a well-defined process</w:t>
            </w:r>
            <w:r w:rsidR="00BB4182">
              <w:rPr>
                <w:rFonts w:ascii="Arial" w:eastAsia="Times New Roman" w:hAnsi="Arial" w:cs="Arial"/>
                <w:sz w:val="18"/>
                <w:szCs w:val="18"/>
              </w:rPr>
              <w:t xml:space="preserve"> in this area</w:t>
            </w:r>
            <w:r w:rsidR="000F43D5">
              <w:rPr>
                <w:rFonts w:ascii="Arial" w:eastAsia="Times New Roman" w:hAnsi="Arial" w:cs="Arial"/>
                <w:sz w:val="18"/>
                <w:szCs w:val="18"/>
              </w:rPr>
              <w:t xml:space="preserve">, the applicant may be unable to sustain its core competency linked to a caring and exceptional staff.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6A518E" w:rsidRDefault="000F43D5" w:rsidP="006A518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Workforce Plans: Sample workforce plans shown in Figure 2.1-3. CLT and facility leaders identify gaps in capability and capacity during SPP; work with HRR and key others to close gaps. No description of how workforce plans address SOs, action plans, workforce impacts, potential changes to capability and capacity. </w:t>
            </w:r>
            <w:r>
              <w:rPr>
                <w:rFonts w:ascii="Arial" w:eastAsia="Times New Roman" w:hAnsi="Arial" w:cs="Arial"/>
                <w:sz w:val="18"/>
                <w:szCs w:val="18"/>
              </w:rPr>
              <w:br/>
            </w:r>
            <w:r>
              <w:rPr>
                <w:rFonts w:ascii="Arial" w:eastAsia="Times New Roman" w:hAnsi="Arial" w:cs="Arial"/>
                <w:sz w:val="18"/>
                <w:szCs w:val="18"/>
              </w:rPr>
              <w:br/>
            </w:r>
            <w:r w:rsidR="00AB3B82">
              <w:rPr>
                <w:rFonts w:ascii="Arial" w:eastAsia="Times New Roman" w:hAnsi="Arial" w:cs="Arial"/>
                <w:sz w:val="18"/>
                <w:szCs w:val="18"/>
              </w:rPr>
              <w:t xml:space="preserve">Three </w:t>
            </w:r>
            <w:r w:rsidR="00243BD9">
              <w:rPr>
                <w:rFonts w:ascii="Arial" w:eastAsia="Times New Roman" w:hAnsi="Arial" w:cs="Arial"/>
                <w:sz w:val="18"/>
                <w:szCs w:val="18"/>
              </w:rPr>
              <w:t>team member</w:t>
            </w:r>
            <w:r w:rsidR="00AB3B82">
              <w:rPr>
                <w:rFonts w:ascii="Arial" w:eastAsia="Times New Roman" w:hAnsi="Arial" w:cs="Arial"/>
                <w:sz w:val="18"/>
                <w:szCs w:val="18"/>
              </w:rPr>
              <w:t>s</w:t>
            </w:r>
          </w:p>
          <w:p w:rsidR="006A518E" w:rsidRDefault="006A518E" w:rsidP="006A518E">
            <w:pPr>
              <w:spacing w:before="0" w:beforeAutospacing="0" w:after="0" w:afterAutospacing="0"/>
              <w:rPr>
                <w:rFonts w:ascii="Arial" w:eastAsia="Times New Roman" w:hAnsi="Arial" w:cs="Arial"/>
                <w:sz w:val="18"/>
                <w:szCs w:val="18"/>
              </w:rPr>
            </w:pPr>
          </w:p>
          <w:p w:rsidR="006A518E" w:rsidRDefault="006A518E" w:rsidP="006A518E">
            <w:pPr>
              <w:spacing w:before="0" w:beforeAutospacing="0" w:after="0" w:afterAutospacing="0"/>
              <w:rPr>
                <w:rFonts w:ascii="Arial" w:eastAsia="Times New Roman" w:hAnsi="Arial" w:cs="Arial"/>
                <w:sz w:val="18"/>
                <w:szCs w:val="18"/>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a(4)</w:t>
            </w:r>
          </w:p>
        </w:tc>
      </w:tr>
      <w:tr w:rsidR="0020670B">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4A5E36" w:rsidP="006A518E">
            <w:pPr>
              <w:spacing w:before="0" w:beforeAutospacing="0" w:after="0" w:afterAutospacing="0"/>
              <w:rPr>
                <w:rFonts w:ascii="Arial" w:eastAsia="Times New Roman" w:hAnsi="Arial" w:cs="Arial"/>
                <w:sz w:val="18"/>
                <w:szCs w:val="18"/>
              </w:rPr>
            </w:pPr>
            <w:r w:rsidRPr="006927AB">
              <w:rPr>
                <w:rFonts w:ascii="Arial" w:eastAsia="Times New Roman" w:hAnsi="Arial" w:cs="Arial"/>
                <w:sz w:val="18"/>
                <w:szCs w:val="18"/>
              </w:rPr>
              <w:t xml:space="preserve">It is not clear how </w:t>
            </w:r>
            <w:r w:rsidR="005311C7">
              <w:rPr>
                <w:rFonts w:ascii="Arial" w:eastAsia="Times New Roman" w:hAnsi="Arial" w:cs="Arial"/>
                <w:sz w:val="18"/>
                <w:szCs w:val="18"/>
              </w:rPr>
              <w:t>the applicant address</w:t>
            </w:r>
            <w:r w:rsidR="0020670B">
              <w:rPr>
                <w:rFonts w:ascii="Arial" w:eastAsia="Times New Roman" w:hAnsi="Arial" w:cs="Arial"/>
                <w:sz w:val="18"/>
                <w:szCs w:val="18"/>
              </w:rPr>
              <w:t>es</w:t>
            </w:r>
            <w:r w:rsidR="005311C7">
              <w:rPr>
                <w:rFonts w:ascii="Arial" w:eastAsia="Times New Roman" w:hAnsi="Arial" w:cs="Arial"/>
                <w:sz w:val="18"/>
                <w:szCs w:val="18"/>
              </w:rPr>
              <w:t xml:space="preserve"> projected </w:t>
            </w:r>
            <w:r w:rsidR="0020670B">
              <w:rPr>
                <w:rFonts w:ascii="Arial" w:eastAsia="Times New Roman" w:hAnsi="Arial" w:cs="Arial"/>
                <w:sz w:val="18"/>
                <w:szCs w:val="18"/>
              </w:rPr>
              <w:t xml:space="preserve">performance </w:t>
            </w:r>
            <w:r w:rsidR="005311C7">
              <w:rPr>
                <w:rFonts w:ascii="Arial" w:eastAsia="Times New Roman" w:hAnsi="Arial" w:cs="Arial"/>
                <w:sz w:val="18"/>
                <w:szCs w:val="18"/>
              </w:rPr>
              <w:t>gaps relative to competitor</w:t>
            </w:r>
            <w:r w:rsidR="00FF0337">
              <w:rPr>
                <w:rFonts w:ascii="Arial" w:eastAsia="Times New Roman" w:hAnsi="Arial" w:cs="Arial"/>
                <w:sz w:val="18"/>
                <w:szCs w:val="18"/>
              </w:rPr>
              <w:t>s’</w:t>
            </w:r>
            <w:r w:rsidR="005311C7">
              <w:rPr>
                <w:rFonts w:ascii="Arial" w:eastAsia="Times New Roman" w:hAnsi="Arial" w:cs="Arial"/>
                <w:sz w:val="18"/>
                <w:szCs w:val="18"/>
              </w:rPr>
              <w:t xml:space="preserve"> performance. A</w:t>
            </w:r>
            <w:r w:rsidR="000F43D5">
              <w:rPr>
                <w:rFonts w:ascii="Arial" w:eastAsia="Times New Roman" w:hAnsi="Arial" w:cs="Arial"/>
                <w:sz w:val="18"/>
                <w:szCs w:val="18"/>
              </w:rPr>
              <w:t xml:space="preserve">pproaches </w:t>
            </w:r>
            <w:r w:rsidR="005311C7">
              <w:rPr>
                <w:rFonts w:ascii="Arial" w:eastAsia="Times New Roman" w:hAnsi="Arial" w:cs="Arial"/>
                <w:sz w:val="18"/>
                <w:szCs w:val="18"/>
              </w:rPr>
              <w:t xml:space="preserve">such as </w:t>
            </w:r>
            <w:r w:rsidR="0020670B">
              <w:rPr>
                <w:rFonts w:ascii="Arial" w:eastAsia="Times New Roman" w:hAnsi="Arial" w:cs="Arial"/>
                <w:sz w:val="18"/>
                <w:szCs w:val="18"/>
              </w:rPr>
              <w:t xml:space="preserve">conducting </w:t>
            </w:r>
            <w:r w:rsidR="00FF0337">
              <w:rPr>
                <w:rFonts w:ascii="Arial" w:eastAsia="Times New Roman" w:hAnsi="Arial" w:cs="Arial"/>
                <w:sz w:val="18"/>
                <w:szCs w:val="18"/>
              </w:rPr>
              <w:t xml:space="preserve">an </w:t>
            </w:r>
            <w:r w:rsidR="0020670B">
              <w:rPr>
                <w:rFonts w:ascii="Arial" w:eastAsia="Times New Roman" w:hAnsi="Arial" w:cs="Arial"/>
                <w:sz w:val="18"/>
                <w:szCs w:val="18"/>
              </w:rPr>
              <w:t>annual</w:t>
            </w:r>
            <w:r w:rsidR="0020670B" w:rsidRPr="005311C7">
              <w:rPr>
                <w:rFonts w:ascii="Arial" w:eastAsia="Times New Roman" w:hAnsi="Arial" w:cs="Arial"/>
                <w:sz w:val="18"/>
                <w:szCs w:val="18"/>
              </w:rPr>
              <w:t xml:space="preserve"> competitor SWOT analysis and monitoring 90-day plans</w:t>
            </w:r>
            <w:r w:rsidR="0020670B">
              <w:rPr>
                <w:rFonts w:ascii="Arial" w:eastAsia="Times New Roman" w:hAnsi="Arial" w:cs="Arial"/>
                <w:sz w:val="18"/>
                <w:szCs w:val="18"/>
              </w:rPr>
              <w:t xml:space="preserve"> </w:t>
            </w:r>
            <w:r w:rsidR="000F43D5">
              <w:rPr>
                <w:rFonts w:ascii="Arial" w:eastAsia="Times New Roman" w:hAnsi="Arial" w:cs="Arial"/>
                <w:sz w:val="18"/>
                <w:szCs w:val="18"/>
              </w:rPr>
              <w:t xml:space="preserve">may be insufficient to </w:t>
            </w:r>
            <w:r w:rsidR="0020670B">
              <w:rPr>
                <w:rFonts w:ascii="Arial" w:eastAsia="Times New Roman" w:hAnsi="Arial" w:cs="Arial"/>
                <w:sz w:val="18"/>
                <w:szCs w:val="18"/>
              </w:rPr>
              <w:t>manage</w:t>
            </w:r>
            <w:r w:rsidR="000F43D5">
              <w:rPr>
                <w:rFonts w:ascii="Arial" w:eastAsia="Times New Roman" w:hAnsi="Arial" w:cs="Arial"/>
                <w:sz w:val="18"/>
                <w:szCs w:val="18"/>
              </w:rPr>
              <w:t xml:space="preserve"> </w:t>
            </w:r>
            <w:r w:rsidR="005311C7">
              <w:rPr>
                <w:rFonts w:ascii="Arial" w:eastAsia="Times New Roman" w:hAnsi="Arial" w:cs="Arial"/>
                <w:sz w:val="18"/>
                <w:szCs w:val="18"/>
              </w:rPr>
              <w:t>such</w:t>
            </w:r>
            <w:r w:rsidR="000F43D5">
              <w:rPr>
                <w:rFonts w:ascii="Arial" w:eastAsia="Times New Roman" w:hAnsi="Arial" w:cs="Arial"/>
                <w:sz w:val="18"/>
                <w:szCs w:val="18"/>
              </w:rPr>
              <w:t xml:space="preserve"> gaps effectively, especially given the competitive market </w:t>
            </w:r>
            <w:r w:rsidR="005311C7">
              <w:rPr>
                <w:rFonts w:ascii="Arial" w:eastAsia="Times New Roman" w:hAnsi="Arial" w:cs="Arial"/>
                <w:sz w:val="18"/>
                <w:szCs w:val="18"/>
              </w:rPr>
              <w:t>and</w:t>
            </w:r>
            <w:r w:rsidR="000F43D5">
              <w:rPr>
                <w:rFonts w:ascii="Arial" w:eastAsia="Times New Roman" w:hAnsi="Arial" w:cs="Arial"/>
                <w:sz w:val="18"/>
                <w:szCs w:val="18"/>
              </w:rPr>
              <w:t xml:space="preserve"> market consolidation.</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BD0A6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Figure 2.1-3 shows projected performance for years 1, 2, and 5 of the SP time horizons. Projected performance of competitors and similar organizations, benchmarks, and past performance are included in </w:t>
            </w:r>
            <w:r w:rsidR="00BD0A63">
              <w:rPr>
                <w:rFonts w:ascii="Arial" w:eastAsia="Times New Roman" w:hAnsi="Arial" w:cs="Arial"/>
                <w:sz w:val="18"/>
                <w:szCs w:val="18"/>
              </w:rPr>
              <w:t>c</w:t>
            </w:r>
            <w:r>
              <w:rPr>
                <w:rFonts w:ascii="Arial" w:eastAsia="Times New Roman" w:hAnsi="Arial" w:cs="Arial"/>
                <w:sz w:val="18"/>
                <w:szCs w:val="18"/>
              </w:rPr>
              <w:t>ategory 7 measures. Current or projected gaps are addressed as described in 2.2a5 or through revision of SOs. There is no explanation of how projected gaps compared to competitor performance are being addressed.</w:t>
            </w:r>
            <w:r>
              <w:rPr>
                <w:rFonts w:ascii="Arial" w:eastAsia="Times New Roman" w:hAnsi="Arial" w:cs="Arial"/>
                <w:sz w:val="18"/>
                <w:szCs w:val="18"/>
              </w:rPr>
              <w:br/>
            </w:r>
            <w:r>
              <w:rPr>
                <w:rFonts w:ascii="Arial" w:eastAsia="Times New Roman" w:hAnsi="Arial" w:cs="Arial"/>
                <w:sz w:val="18"/>
                <w:szCs w:val="18"/>
              </w:rPr>
              <w:br/>
            </w:r>
            <w:r w:rsidR="00AB3B82">
              <w:rPr>
                <w:rFonts w:ascii="Arial" w:eastAsia="Times New Roman" w:hAnsi="Arial" w:cs="Arial"/>
                <w:sz w:val="18"/>
                <w:szCs w:val="18"/>
              </w:rPr>
              <w:t xml:space="preserve">Four </w:t>
            </w:r>
            <w:r w:rsidR="00243BD9">
              <w:rPr>
                <w:rFonts w:ascii="Arial" w:eastAsia="Times New Roman" w:hAnsi="Arial" w:cs="Arial"/>
                <w:sz w:val="18"/>
                <w:szCs w:val="18"/>
              </w:rPr>
              <w:t>team member</w:t>
            </w:r>
            <w:r w:rsidR="00AB3B82">
              <w:rPr>
                <w:rFonts w:ascii="Arial" w:eastAsia="Times New Roman" w:hAnsi="Arial" w:cs="Arial"/>
                <w:sz w:val="18"/>
                <w:szCs w:val="18"/>
              </w:rPr>
              <w:t>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rsidP="0020670B">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a</w:t>
      </w:r>
      <w:r w:rsidR="00BB4182">
        <w:rPr>
          <w:rFonts w:ascii="Arial" w:eastAsia="Times New Roman" w:hAnsi="Arial" w:cs="Arial"/>
          <w:sz w:val="22"/>
          <w:szCs w:val="22"/>
        </w:rPr>
        <w:t>(</w:t>
      </w:r>
      <w:r>
        <w:rPr>
          <w:rFonts w:ascii="Arial" w:eastAsia="Times New Roman" w:hAnsi="Arial" w:cs="Arial"/>
          <w:sz w:val="22"/>
          <w:szCs w:val="22"/>
        </w:rPr>
        <w:t>1</w:t>
      </w:r>
      <w:r w:rsidR="00BB4182">
        <w:rPr>
          <w:rFonts w:ascii="Arial" w:eastAsia="Times New Roman" w:hAnsi="Arial" w:cs="Arial"/>
          <w:sz w:val="22"/>
          <w:szCs w:val="22"/>
        </w:rPr>
        <w:t>)</w:t>
      </w:r>
      <w:r>
        <w:rPr>
          <w:rFonts w:ascii="Arial" w:eastAsia="Times New Roman" w:hAnsi="Arial" w:cs="Arial"/>
          <w:sz w:val="22"/>
          <w:szCs w:val="22"/>
        </w:rPr>
        <w:t xml:space="preserve">: Not evident how action plans address changes taking place in competitive situation </w:t>
      </w:r>
      <w:r>
        <w:rPr>
          <w:rFonts w:ascii="Arial" w:eastAsia="Times New Roman" w:hAnsi="Arial" w:cs="Arial"/>
          <w:sz w:val="22"/>
          <w:szCs w:val="22"/>
        </w:rPr>
        <w:br/>
        <w:t>a</w:t>
      </w:r>
      <w:r w:rsidR="00BB4182">
        <w:rPr>
          <w:rFonts w:ascii="Arial" w:eastAsia="Times New Roman" w:hAnsi="Arial" w:cs="Arial"/>
          <w:sz w:val="22"/>
          <w:szCs w:val="22"/>
        </w:rPr>
        <w:t>(</w:t>
      </w:r>
      <w:r>
        <w:rPr>
          <w:rFonts w:ascii="Arial" w:eastAsia="Times New Roman" w:hAnsi="Arial" w:cs="Arial"/>
          <w:sz w:val="22"/>
          <w:szCs w:val="22"/>
        </w:rPr>
        <w:t>3</w:t>
      </w:r>
      <w:r w:rsidR="00BB4182">
        <w:rPr>
          <w:rFonts w:ascii="Arial" w:eastAsia="Times New Roman" w:hAnsi="Arial" w:cs="Arial"/>
          <w:sz w:val="22"/>
          <w:szCs w:val="22"/>
        </w:rPr>
        <w:t>)</w:t>
      </w:r>
      <w:r>
        <w:rPr>
          <w:rFonts w:ascii="Arial" w:eastAsia="Times New Roman" w:hAnsi="Arial" w:cs="Arial"/>
          <w:sz w:val="22"/>
          <w:szCs w:val="22"/>
        </w:rPr>
        <w:t>: Unclear how applicant manages financial and other risk associated with plans to ensure financial viability of organization (application states that financial risks are identified in environmental scan, SWOT analysis, determination of SOs, and development of action plans)</w:t>
      </w:r>
      <w:r>
        <w:rPr>
          <w:rFonts w:ascii="Arial" w:eastAsia="Times New Roman" w:hAnsi="Arial" w:cs="Arial"/>
          <w:sz w:val="22"/>
          <w:szCs w:val="22"/>
        </w:rPr>
        <w:br/>
        <w:t>a</w:t>
      </w:r>
      <w:r w:rsidR="00BB4182">
        <w:rPr>
          <w:rFonts w:ascii="Arial" w:eastAsia="Times New Roman" w:hAnsi="Arial" w:cs="Arial"/>
          <w:sz w:val="22"/>
          <w:szCs w:val="22"/>
        </w:rPr>
        <w:t>(</w:t>
      </w:r>
      <w:r>
        <w:rPr>
          <w:rFonts w:ascii="Arial" w:eastAsia="Times New Roman" w:hAnsi="Arial" w:cs="Arial"/>
          <w:sz w:val="22"/>
          <w:szCs w:val="22"/>
        </w:rPr>
        <w:t>5-6</w:t>
      </w:r>
      <w:r w:rsidR="00BB4182">
        <w:rPr>
          <w:rFonts w:ascii="Arial" w:eastAsia="Times New Roman" w:hAnsi="Arial" w:cs="Arial"/>
          <w:sz w:val="22"/>
          <w:szCs w:val="22"/>
        </w:rPr>
        <w:t>)</w:t>
      </w:r>
      <w:r>
        <w:rPr>
          <w:rFonts w:ascii="Arial" w:eastAsia="Times New Roman" w:hAnsi="Arial" w:cs="Arial"/>
          <w:sz w:val="22"/>
          <w:szCs w:val="22"/>
        </w:rPr>
        <w:t>: Not clear how measures are selected, or action plans are modified, in a manner that reinforces organizational alignment (see strength comment for a5-6; also, 2.2a5,6 describes how action plans are modified. We could include something re: no systematic process described for how all key stakeholders are involved in modifying action plans)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995DE9"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50-65%</w:t>
      </w:r>
      <w:r>
        <w:rPr>
          <w:rFonts w:ascii="Arial" w:eastAsia="Times New Roman" w:hAnsi="Arial" w:cs="Arial"/>
          <w:sz w:val="22"/>
          <w:szCs w:val="22"/>
        </w:rPr>
        <w:br/>
        <w:t xml:space="preserve">Score Value: </w:t>
      </w:r>
      <w:r>
        <w:rPr>
          <w:rStyle w:val="Strong"/>
          <w:rFonts w:ascii="Arial" w:eastAsia="Times New Roman" w:hAnsi="Arial" w:cs="Arial"/>
          <w:sz w:val="22"/>
          <w:szCs w:val="22"/>
        </w:rPr>
        <w:t>55</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Recommended Range 50-65%: The applicant's approach addresses many of the requirements, but it is not clear that effective deployment to all physician partners, suppliers, and communities</w:t>
      </w:r>
      <w:r w:rsidR="0020670B">
        <w:rPr>
          <w:rStyle w:val="Strong"/>
          <w:rFonts w:ascii="Arial" w:eastAsia="Times New Roman" w:hAnsi="Arial" w:cs="Arial"/>
          <w:sz w:val="22"/>
          <w:szCs w:val="22"/>
        </w:rPr>
        <w:t>,</w:t>
      </w:r>
      <w:r>
        <w:rPr>
          <w:rStyle w:val="Strong"/>
          <w:rFonts w:ascii="Arial" w:eastAsia="Times New Roman" w:hAnsi="Arial" w:cs="Arial"/>
          <w:sz w:val="22"/>
          <w:szCs w:val="22"/>
        </w:rPr>
        <w:t xml:space="preserve"> as relevant</w:t>
      </w:r>
      <w:r w:rsidR="0020670B">
        <w:rPr>
          <w:rStyle w:val="Strong"/>
          <w:rFonts w:ascii="Arial" w:eastAsia="Times New Roman" w:hAnsi="Arial" w:cs="Arial"/>
          <w:sz w:val="22"/>
          <w:szCs w:val="22"/>
        </w:rPr>
        <w:t>,</w:t>
      </w:r>
      <w:r>
        <w:rPr>
          <w:rStyle w:val="Strong"/>
          <w:rFonts w:ascii="Arial" w:eastAsia="Times New Roman" w:hAnsi="Arial" w:cs="Arial"/>
          <w:sz w:val="22"/>
          <w:szCs w:val="22"/>
        </w:rPr>
        <w:t xml:space="preserve"> takes place. There are examples of organizational learning</w:t>
      </w:r>
      <w:r w:rsidR="0020670B">
        <w:rPr>
          <w:rStyle w:val="Strong"/>
          <w:rFonts w:ascii="Arial" w:eastAsia="Times New Roman" w:hAnsi="Arial" w:cs="Arial"/>
          <w:sz w:val="22"/>
          <w:szCs w:val="22"/>
        </w:rPr>
        <w:t>,</w:t>
      </w:r>
      <w:r>
        <w:rPr>
          <w:rStyle w:val="Strong"/>
          <w:rFonts w:ascii="Arial" w:eastAsia="Times New Roman" w:hAnsi="Arial" w:cs="Arial"/>
          <w:sz w:val="22"/>
          <w:szCs w:val="22"/>
        </w:rPr>
        <w:t xml:space="preserve"> and improvement occurs through action plan review and root cause analysis, as examples. There may be some gaps in alignment throughout geographically diverse areas. </w:t>
      </w:r>
      <w:r>
        <w:rPr>
          <w:rFonts w:ascii="Arial" w:eastAsia="Times New Roman" w:hAnsi="Arial" w:cs="Arial"/>
          <w:b/>
          <w:bCs/>
          <w:sz w:val="22"/>
          <w:szCs w:val="22"/>
        </w:rPr>
        <w:br/>
      </w:r>
      <w:r>
        <w:rPr>
          <w:rStyle w:val="Strong"/>
          <w:rFonts w:ascii="Arial" w:eastAsia="Times New Roman" w:hAnsi="Arial" w:cs="Arial"/>
          <w:sz w:val="22"/>
          <w:szCs w:val="22"/>
        </w:rPr>
        <w:t>ADLI performance goes beyond the 30-45% range, especially given response to overall requirements and not just basic requirements.</w:t>
      </w:r>
      <w:r>
        <w:rPr>
          <w:rFonts w:ascii="Arial" w:eastAsia="Times New Roman" w:hAnsi="Arial" w:cs="Arial"/>
          <w:b/>
          <w:bCs/>
          <w:sz w:val="22"/>
          <w:szCs w:val="22"/>
        </w:rPr>
        <w:br/>
      </w:r>
      <w:r>
        <w:rPr>
          <w:rStyle w:val="Strong"/>
          <w:rFonts w:ascii="Arial" w:eastAsia="Times New Roman" w:hAnsi="Arial" w:cs="Arial"/>
          <w:sz w:val="22"/>
          <w:szCs w:val="22"/>
        </w:rPr>
        <w:t xml:space="preserve">ADLI performance does not achieve 70-85% range due to deployment gaps, lack of systematic </w:t>
      </w:r>
      <w:r>
        <w:rPr>
          <w:rStyle w:val="Strong"/>
          <w:rFonts w:ascii="Arial" w:eastAsia="Times New Roman" w:hAnsi="Arial" w:cs="Arial"/>
          <w:sz w:val="22"/>
          <w:szCs w:val="22"/>
        </w:rPr>
        <w:lastRenderedPageBreak/>
        <w:t xml:space="preserve">approaches in some key requirement areas, and </w:t>
      </w:r>
      <w:r w:rsidR="0020670B">
        <w:rPr>
          <w:rStyle w:val="Strong"/>
          <w:rFonts w:ascii="Arial" w:eastAsia="Times New Roman" w:hAnsi="Arial" w:cs="Arial"/>
          <w:sz w:val="22"/>
          <w:szCs w:val="22"/>
        </w:rPr>
        <w:t xml:space="preserve">that </w:t>
      </w:r>
      <w:r>
        <w:rPr>
          <w:rStyle w:val="Strong"/>
          <w:rFonts w:ascii="Arial" w:eastAsia="Times New Roman" w:hAnsi="Arial" w:cs="Arial"/>
          <w:sz w:val="22"/>
          <w:szCs w:val="22"/>
        </w:rPr>
        <w:t>innovation does not seem to be a key organization-wide tool.</w:t>
      </w:r>
      <w:r>
        <w:rPr>
          <w:rFonts w:ascii="Arial" w:eastAsia="Times New Roman" w:hAnsi="Arial" w:cs="Arial"/>
          <w:sz w:val="22"/>
          <w:szCs w:val="22"/>
        </w:rPr>
        <w:t xml:space="preserve"> </w:t>
      </w:r>
      <w:r w:rsidR="00995DE9">
        <w:rPr>
          <w:rFonts w:ascii="Arial" w:eastAsia="Times New Roman" w:hAnsi="Arial" w:cs="Arial"/>
          <w:sz w:val="22"/>
          <w:szCs w:val="22"/>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3.1</w:t>
      </w:r>
    </w:p>
    <w:p w:rsidR="00543AC3" w:rsidRDefault="000F43D5">
      <w:pPr>
        <w:pStyle w:val="Heading2"/>
        <w:divId w:val="1448312355"/>
        <w:rPr>
          <w:rFonts w:ascii="Arial" w:eastAsia="Times New Roman" w:hAnsi="Arial" w:cs="Arial"/>
        </w:rPr>
      </w:pPr>
      <w:r>
        <w:rPr>
          <w:rFonts w:ascii="Arial" w:eastAsia="Times New Roman" w:hAnsi="Arial" w:cs="Arial"/>
        </w:rPr>
        <w:t>Voice of the Customer</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1E030C" w:rsidRPr="001E030C" w:rsidRDefault="001E030C" w:rsidP="001E030C">
      <w:pPr>
        <w:pStyle w:val="ListParagraph"/>
        <w:numPr>
          <w:ilvl w:val="0"/>
          <w:numId w:val="33"/>
        </w:numPr>
        <w:spacing w:before="360" w:beforeAutospacing="0" w:after="360" w:afterAutospacing="0"/>
        <w:ind w:right="360"/>
        <w:divId w:val="1448312355"/>
        <w:rPr>
          <w:rFonts w:ascii="Arial" w:eastAsia="Times New Roman" w:hAnsi="Arial" w:cs="Arial"/>
          <w:sz w:val="22"/>
          <w:szCs w:val="22"/>
        </w:rPr>
      </w:pPr>
      <w:r w:rsidRPr="001E030C">
        <w:rPr>
          <w:rFonts w:ascii="Arial" w:eastAsia="Times New Roman" w:hAnsi="Arial" w:cs="Arial"/>
          <w:sz w:val="22"/>
          <w:szCs w:val="22"/>
        </w:rPr>
        <w:t>•Long-term medical care for chronic illness (e.g., diabetes, multiple sclerosis, respiratory diseases)</w:t>
      </w:r>
    </w:p>
    <w:p w:rsidR="001E030C" w:rsidRPr="001E030C" w:rsidRDefault="001E030C" w:rsidP="001E030C">
      <w:pPr>
        <w:pStyle w:val="ListParagraph"/>
        <w:spacing w:before="360" w:beforeAutospacing="0" w:after="360" w:afterAutospacing="0"/>
        <w:ind w:right="360"/>
        <w:divId w:val="1448312355"/>
        <w:rPr>
          <w:rFonts w:ascii="Arial" w:eastAsia="Times New Roman" w:hAnsi="Arial" w:cs="Arial"/>
          <w:sz w:val="22"/>
          <w:szCs w:val="22"/>
        </w:rPr>
      </w:pPr>
      <w:r w:rsidRPr="001E030C">
        <w:rPr>
          <w:rFonts w:ascii="Arial" w:eastAsia="Times New Roman" w:hAnsi="Arial" w:cs="Arial"/>
          <w:sz w:val="22"/>
          <w:szCs w:val="22"/>
        </w:rPr>
        <w:t>•Alzheimer’s disease and other dementia care</w:t>
      </w:r>
    </w:p>
    <w:p w:rsidR="001E030C" w:rsidRPr="001E030C" w:rsidRDefault="001E030C" w:rsidP="001E030C">
      <w:pPr>
        <w:pStyle w:val="ListParagraph"/>
        <w:spacing w:before="360" w:beforeAutospacing="0" w:after="360" w:afterAutospacing="0"/>
        <w:ind w:right="360"/>
        <w:divId w:val="1448312355"/>
        <w:rPr>
          <w:rFonts w:ascii="Arial" w:eastAsia="Times New Roman" w:hAnsi="Arial" w:cs="Arial"/>
          <w:sz w:val="22"/>
          <w:szCs w:val="22"/>
        </w:rPr>
      </w:pPr>
      <w:r w:rsidRPr="001E030C">
        <w:rPr>
          <w:rFonts w:ascii="Arial" w:eastAsia="Times New Roman" w:hAnsi="Arial" w:cs="Arial"/>
          <w:sz w:val="22"/>
          <w:szCs w:val="22"/>
        </w:rPr>
        <w:t>•Traumatic brain injury (TBI) care</w:t>
      </w:r>
    </w:p>
    <w:p w:rsidR="001E030C" w:rsidRPr="001E030C" w:rsidRDefault="001E030C" w:rsidP="001E030C">
      <w:pPr>
        <w:pStyle w:val="ListParagraph"/>
        <w:spacing w:before="360" w:beforeAutospacing="0" w:after="360" w:afterAutospacing="0"/>
        <w:ind w:right="360"/>
        <w:divId w:val="1448312355"/>
        <w:rPr>
          <w:rFonts w:ascii="Arial" w:eastAsia="Times New Roman" w:hAnsi="Arial" w:cs="Arial"/>
          <w:sz w:val="22"/>
          <w:szCs w:val="22"/>
        </w:rPr>
      </w:pPr>
      <w:r w:rsidRPr="001E030C">
        <w:rPr>
          <w:rFonts w:ascii="Arial" w:eastAsia="Times New Roman" w:hAnsi="Arial" w:cs="Arial"/>
          <w:sz w:val="22"/>
          <w:szCs w:val="22"/>
        </w:rPr>
        <w:t>•</w:t>
      </w:r>
      <w:proofErr w:type="spellStart"/>
      <w:r w:rsidRPr="001E030C">
        <w:rPr>
          <w:rFonts w:ascii="Arial" w:eastAsia="Times New Roman" w:hAnsi="Arial" w:cs="Arial"/>
          <w:sz w:val="22"/>
          <w:szCs w:val="22"/>
        </w:rPr>
        <w:t>Postacute</w:t>
      </w:r>
      <w:proofErr w:type="spellEnd"/>
      <w:r w:rsidRPr="001E030C">
        <w:rPr>
          <w:rFonts w:ascii="Arial" w:eastAsia="Times New Roman" w:hAnsi="Arial" w:cs="Arial"/>
          <w:sz w:val="22"/>
          <w:szCs w:val="22"/>
        </w:rPr>
        <w:t>/</w:t>
      </w:r>
      <w:proofErr w:type="spellStart"/>
      <w:r w:rsidRPr="001E030C">
        <w:rPr>
          <w:rFonts w:ascii="Arial" w:eastAsia="Times New Roman" w:hAnsi="Arial" w:cs="Arial"/>
          <w:sz w:val="22"/>
          <w:szCs w:val="22"/>
        </w:rPr>
        <w:t>posthospital</w:t>
      </w:r>
      <w:proofErr w:type="spellEnd"/>
      <w:r w:rsidRPr="001E030C">
        <w:rPr>
          <w:rFonts w:ascii="Arial" w:eastAsia="Times New Roman" w:hAnsi="Arial" w:cs="Arial"/>
          <w:sz w:val="22"/>
          <w:szCs w:val="22"/>
        </w:rPr>
        <w:t xml:space="preserve"> care (e.g., follow-up for knee surgery, hip replacement, stroke care, acute illness)</w:t>
      </w:r>
      <w:r>
        <w:rPr>
          <w:rFonts w:ascii="Arial" w:eastAsia="Times New Roman" w:hAnsi="Arial" w:cs="Arial"/>
          <w:sz w:val="22"/>
          <w:szCs w:val="22"/>
        </w:rPr>
        <w:br/>
      </w:r>
    </w:p>
    <w:p w:rsidR="00292FEB" w:rsidRPr="001E030C" w:rsidRDefault="00292FEB" w:rsidP="001E030C">
      <w:pPr>
        <w:pStyle w:val="ListParagraph"/>
        <w:numPr>
          <w:ilvl w:val="0"/>
          <w:numId w:val="33"/>
        </w:numPr>
        <w:spacing w:before="360" w:beforeAutospacing="0" w:after="360" w:afterAutospacing="0"/>
        <w:ind w:right="720"/>
        <w:divId w:val="1448312355"/>
        <w:rPr>
          <w:rFonts w:ascii="Arial" w:eastAsia="Times New Roman" w:hAnsi="Arial" w:cs="Arial"/>
          <w:sz w:val="22"/>
          <w:szCs w:val="22"/>
        </w:rPr>
      </w:pPr>
      <w:r>
        <w:rPr>
          <w:rFonts w:ascii="Arial" w:eastAsia="Times New Roman" w:hAnsi="Arial" w:cs="Arial"/>
          <w:sz w:val="22"/>
          <w:szCs w:val="22"/>
        </w:rPr>
        <w:t>•Assistance with activities of daily living; case management; medication monitoring and support; 24-hour staff/emergency response</w:t>
      </w:r>
      <w:r w:rsidR="001E030C">
        <w:rPr>
          <w:rFonts w:ascii="Arial" w:eastAsia="Times New Roman" w:hAnsi="Arial" w:cs="Arial"/>
          <w:sz w:val="22"/>
          <w:szCs w:val="22"/>
        </w:rPr>
        <w:br/>
      </w:r>
      <w:r>
        <w:rPr>
          <w:rFonts w:ascii="Arial" w:eastAsia="Times New Roman" w:hAnsi="Arial" w:cs="Arial"/>
          <w:sz w:val="22"/>
          <w:szCs w:val="22"/>
        </w:rPr>
        <w:t>•Transportation, laundry, housekeeping, maintenance, and personal care services; wellness education; wellness and recreational activities</w:t>
      </w:r>
      <w:r w:rsidR="001E030C" w:rsidRPr="001E030C">
        <w:rPr>
          <w:rFonts w:ascii="Arial" w:eastAsia="Times New Roman" w:hAnsi="Arial" w:cs="Arial"/>
          <w:sz w:val="22"/>
          <w:szCs w:val="22"/>
        </w:rPr>
        <w:br/>
      </w:r>
      <w:r w:rsidRPr="001E030C">
        <w:rPr>
          <w:rFonts w:ascii="Arial" w:eastAsia="Times New Roman" w:hAnsi="Arial" w:cs="Arial"/>
          <w:sz w:val="22"/>
          <w:szCs w:val="22"/>
        </w:rPr>
        <w:t>•Private dining rooms and restaurant-style dining</w:t>
      </w:r>
      <w:r w:rsidR="001E030C">
        <w:rPr>
          <w:rFonts w:ascii="Arial" w:eastAsia="Times New Roman" w:hAnsi="Arial" w:cs="Arial"/>
          <w:sz w:val="22"/>
          <w:szCs w:val="22"/>
        </w:rPr>
        <w:br/>
      </w:r>
    </w:p>
    <w:p w:rsidR="00292FEB" w:rsidRPr="001E030C" w:rsidRDefault="00292FEB" w:rsidP="001E030C">
      <w:pPr>
        <w:pStyle w:val="ListParagraph"/>
        <w:numPr>
          <w:ilvl w:val="0"/>
          <w:numId w:val="33"/>
        </w:numPr>
        <w:ind w:right="720"/>
        <w:divId w:val="1448312355"/>
        <w:rPr>
          <w:rFonts w:ascii="Arial" w:eastAsia="Times New Roman" w:hAnsi="Arial" w:cs="Arial"/>
          <w:sz w:val="22"/>
          <w:szCs w:val="22"/>
        </w:rPr>
      </w:pPr>
      <w:r w:rsidRPr="001E030C">
        <w:rPr>
          <w:rFonts w:ascii="Arial" w:eastAsia="Times New Roman" w:hAnsi="Arial" w:cs="Arial"/>
          <w:sz w:val="22"/>
          <w:szCs w:val="22"/>
        </w:rPr>
        <w:t>Includes people of all ages in the four-state service area who require skilled nursing care or assisted living services</w:t>
      </w:r>
      <w:r w:rsidR="00185242">
        <w:rPr>
          <w:rFonts w:ascii="Arial" w:eastAsia="Times New Roman" w:hAnsi="Arial" w:cs="Arial"/>
          <w:sz w:val="22"/>
          <w:szCs w:val="22"/>
        </w:rPr>
        <w:br/>
      </w:r>
    </w:p>
    <w:p w:rsidR="000C4C1A" w:rsidRPr="001E030C" w:rsidRDefault="00292FEB" w:rsidP="001E030C">
      <w:pPr>
        <w:pStyle w:val="ListParagraph"/>
        <w:numPr>
          <w:ilvl w:val="0"/>
          <w:numId w:val="33"/>
        </w:numPr>
        <w:ind w:right="720"/>
        <w:divId w:val="1448312355"/>
        <w:rPr>
          <w:rFonts w:ascii="Arial" w:eastAsia="Times New Roman" w:hAnsi="Arial" w:cs="Arial"/>
          <w:sz w:val="22"/>
          <w:szCs w:val="22"/>
        </w:rPr>
      </w:pPr>
      <w:r w:rsidRPr="001E030C">
        <w:rPr>
          <w:rFonts w:ascii="Arial" w:eastAsia="Times New Roman" w:hAnsi="Arial" w:cs="Arial"/>
          <w:sz w:val="22"/>
          <w:szCs w:val="22"/>
        </w:rPr>
        <w:t>Fourth-largest chain of SNFs and ALFs in the four states</w:t>
      </w:r>
      <w:r w:rsidRPr="001E030C">
        <w:rPr>
          <w:rFonts w:ascii="Arial" w:eastAsia="Times New Roman" w:hAnsi="Arial" w:cs="Arial"/>
          <w:sz w:val="22"/>
          <w:szCs w:val="22"/>
        </w:rPr>
        <w:br/>
      </w:r>
    </w:p>
    <w:p w:rsidR="00292FEB" w:rsidRPr="001E030C" w:rsidRDefault="00292FEB" w:rsidP="001E030C">
      <w:pPr>
        <w:pStyle w:val="ListParagraph"/>
        <w:numPr>
          <w:ilvl w:val="0"/>
          <w:numId w:val="33"/>
        </w:numPr>
        <w:ind w:right="720"/>
        <w:divId w:val="1448312355"/>
        <w:rPr>
          <w:rFonts w:ascii="Arial" w:eastAsia="Times New Roman" w:hAnsi="Arial" w:cs="Arial"/>
          <w:sz w:val="22"/>
          <w:szCs w:val="22"/>
        </w:rPr>
      </w:pPr>
      <w:r w:rsidRPr="001E030C">
        <w:rPr>
          <w:rFonts w:ascii="Arial" w:eastAsia="Times New Roman" w:hAnsi="Arial" w:cs="Arial"/>
          <w:sz w:val="22"/>
          <w:szCs w:val="22"/>
        </w:rPr>
        <w:t xml:space="preserve">Include </w:t>
      </w:r>
      <w:proofErr w:type="spellStart"/>
      <w:r w:rsidRPr="001E030C">
        <w:rPr>
          <w:rFonts w:ascii="Arial" w:eastAsia="Times New Roman" w:hAnsi="Arial" w:cs="Arial"/>
          <w:sz w:val="22"/>
          <w:szCs w:val="22"/>
        </w:rPr>
        <w:t>Melloughby</w:t>
      </w:r>
      <w:proofErr w:type="spellEnd"/>
      <w:r w:rsidRPr="001E030C">
        <w:rPr>
          <w:rFonts w:ascii="Arial" w:eastAsia="Times New Roman" w:hAnsi="Arial" w:cs="Arial"/>
          <w:sz w:val="22"/>
          <w:szCs w:val="22"/>
        </w:rPr>
        <w:t xml:space="preserve"> Health, Pamlico Senior Living, and </w:t>
      </w:r>
      <w:proofErr w:type="spellStart"/>
      <w:r w:rsidRPr="001E030C">
        <w:rPr>
          <w:rFonts w:ascii="Arial" w:eastAsia="Times New Roman" w:hAnsi="Arial" w:cs="Arial"/>
          <w:sz w:val="22"/>
          <w:szCs w:val="22"/>
        </w:rPr>
        <w:t>Warmlee</w:t>
      </w:r>
      <w:proofErr w:type="spellEnd"/>
      <w:r w:rsidRPr="001E030C">
        <w:rPr>
          <w:rFonts w:ascii="Arial" w:eastAsia="Times New Roman" w:hAnsi="Arial" w:cs="Arial"/>
          <w:sz w:val="22"/>
          <w:szCs w:val="22"/>
        </w:rPr>
        <w:t xml:space="preserve"> Senior Care, as well as all other CMS 5-Star-rated facilities within 50 miles of each facility; growth anticipated over next four years due to baby boomers and building four new facilities </w:t>
      </w:r>
      <w:r w:rsidRPr="001E030C">
        <w:rPr>
          <w:rFonts w:ascii="Arial" w:eastAsia="Times New Roman" w:hAnsi="Arial" w:cs="Arial"/>
          <w:sz w:val="22"/>
          <w:szCs w:val="22"/>
        </w:rPr>
        <w:br/>
      </w:r>
    </w:p>
    <w:p w:rsidR="007F5F04" w:rsidRPr="001E030C" w:rsidRDefault="000F43D5" w:rsidP="001E030C">
      <w:pPr>
        <w:pStyle w:val="ListParagraph"/>
        <w:numPr>
          <w:ilvl w:val="0"/>
          <w:numId w:val="33"/>
        </w:numPr>
        <w:ind w:right="360"/>
        <w:divId w:val="1448312355"/>
        <w:rPr>
          <w:rFonts w:ascii="Arial" w:eastAsia="Times New Roman" w:hAnsi="Arial" w:cs="Arial"/>
          <w:sz w:val="22"/>
          <w:szCs w:val="22"/>
        </w:rPr>
      </w:pPr>
      <w:r w:rsidRPr="001E030C">
        <w:rPr>
          <w:rFonts w:ascii="Arial" w:eastAsia="Times New Roman" w:hAnsi="Arial" w:cs="Arial"/>
          <w:sz w:val="22"/>
          <w:szCs w:val="22"/>
        </w:rPr>
        <w:t>Competitive market &amp; market consolidation</w:t>
      </w:r>
      <w:r w:rsidRPr="001E030C">
        <w:rPr>
          <w:rFonts w:ascii="Arial" w:eastAsia="Times New Roman" w:hAnsi="Arial" w:cs="Arial"/>
          <w:sz w:val="22"/>
          <w:szCs w:val="22"/>
        </w:rPr>
        <w:br/>
      </w:r>
    </w:p>
    <w:p w:rsidR="007F5F04" w:rsidRDefault="007F5F04">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br w:type="page"/>
      </w:r>
    </w:p>
    <w:p w:rsidR="002111CB" w:rsidRDefault="002111CB" w:rsidP="007F5F04">
      <w:pPr>
        <w:pStyle w:val="ListParagraph"/>
        <w:ind w:right="360"/>
        <w:rPr>
          <w:rFonts w:ascii="Arial" w:eastAsia="Times New Roman" w:hAnsi="Arial" w:cs="Arial"/>
          <w:b/>
          <w:bCs/>
          <w:sz w:val="27"/>
          <w:szCs w:val="27"/>
        </w:rPr>
      </w:pPr>
    </w:p>
    <w:p w:rsidR="00543AC3" w:rsidRDefault="000F43D5">
      <w:pPr>
        <w:pStyle w:val="Heading3"/>
        <w:divId w:val="1448312355"/>
        <w:rPr>
          <w:rFonts w:ascii="Arial" w:eastAsia="Times New Roman" w:hAnsi="Arial" w:cs="Arial"/>
        </w:rPr>
      </w:pPr>
      <w:r>
        <w:rPr>
          <w:rFonts w:ascii="Arial" w:eastAsia="Times New Roman" w:hAnsi="Arial" w:cs="Arial"/>
        </w:rPr>
        <w:t>Strengths</w:t>
      </w:r>
    </w:p>
    <w:tbl>
      <w:tblPr>
        <w:tblW w:w="4700" w:type="pct"/>
        <w:tblBorders>
          <w:top w:val="single" w:sz="6" w:space="0" w:color="000000"/>
          <w:left w:val="single" w:sz="6" w:space="0" w:color="000000"/>
        </w:tblBorders>
        <w:tblLook w:val="04A0"/>
      </w:tblPr>
      <w:tblGrid>
        <w:gridCol w:w="458"/>
        <w:gridCol w:w="4890"/>
        <w:gridCol w:w="3705"/>
        <w:gridCol w:w="1127"/>
      </w:tblGrid>
      <w:tr w:rsidR="00543AC3" w:rsidTr="006A518E">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5295"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4017"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rsidTr="006A518E">
        <w:trPr>
          <w:divId w:val="1448312355"/>
        </w:trPr>
        <w:tc>
          <w:tcPr>
            <w:tcW w:w="48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X</w:t>
            </w:r>
          </w:p>
        </w:tc>
        <w:tc>
          <w:tcPr>
            <w:tcW w:w="52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307105" w:rsidP="00D4275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 robust customer listening process supports the applicant’s vision of being a top choice for care. N</w:t>
            </w:r>
            <w:r w:rsidR="000F43D5">
              <w:rPr>
                <w:rFonts w:ascii="Arial" w:eastAsia="Times New Roman" w:hAnsi="Arial" w:cs="Arial"/>
                <w:sz w:val="18"/>
                <w:szCs w:val="18"/>
              </w:rPr>
              <w:t>umerous listening mechanisms</w:t>
            </w:r>
            <w:r w:rsidR="00D42751">
              <w:rPr>
                <w:rFonts w:ascii="Arial" w:eastAsia="Times New Roman" w:hAnsi="Arial" w:cs="Arial"/>
                <w:sz w:val="18"/>
                <w:szCs w:val="18"/>
              </w:rPr>
              <w:t xml:space="preserve"> for</w:t>
            </w:r>
            <w:r w:rsidR="000F43D5">
              <w:rPr>
                <w:rFonts w:ascii="Arial" w:eastAsia="Times New Roman" w:hAnsi="Arial" w:cs="Arial"/>
                <w:sz w:val="18"/>
                <w:szCs w:val="18"/>
              </w:rPr>
              <w:t xml:space="preserve"> current resident and stakeholder groups (Figure 3.1-2)</w:t>
            </w:r>
            <w:r>
              <w:rPr>
                <w:rFonts w:ascii="Arial" w:eastAsia="Times New Roman" w:hAnsi="Arial" w:cs="Arial"/>
                <w:sz w:val="18"/>
                <w:szCs w:val="18"/>
              </w:rPr>
              <w:t xml:space="preserve"> are reviewed annually during strategic planning</w:t>
            </w:r>
            <w:r w:rsidR="000F43D5">
              <w:rPr>
                <w:rFonts w:ascii="Arial" w:eastAsia="Times New Roman" w:hAnsi="Arial" w:cs="Arial"/>
                <w:sz w:val="18"/>
                <w:szCs w:val="18"/>
              </w:rPr>
              <w:t>. The applicant aggregates VOC information on a portal accessible to all facilities</w:t>
            </w:r>
            <w:r>
              <w:rPr>
                <w:rFonts w:ascii="Arial" w:eastAsia="Times New Roman" w:hAnsi="Arial" w:cs="Arial"/>
                <w:sz w:val="18"/>
                <w:szCs w:val="18"/>
              </w:rPr>
              <w:t xml:space="preserve"> and has </w:t>
            </w:r>
            <w:r w:rsidR="000F43D5">
              <w:rPr>
                <w:rFonts w:ascii="Arial" w:eastAsia="Times New Roman" w:hAnsi="Arial" w:cs="Arial"/>
                <w:sz w:val="18"/>
                <w:szCs w:val="18"/>
              </w:rPr>
              <w:t>add</w:t>
            </w:r>
            <w:r w:rsidR="00D42751">
              <w:rPr>
                <w:rFonts w:ascii="Arial" w:eastAsia="Times New Roman" w:hAnsi="Arial" w:cs="Arial"/>
                <w:sz w:val="18"/>
                <w:szCs w:val="18"/>
              </w:rPr>
              <w:t>ed</w:t>
            </w:r>
            <w:r w:rsidR="000F43D5">
              <w:rPr>
                <w:rFonts w:ascii="Arial" w:eastAsia="Times New Roman" w:hAnsi="Arial" w:cs="Arial"/>
                <w:sz w:val="18"/>
                <w:szCs w:val="18"/>
              </w:rPr>
              <w:t xml:space="preserve"> resident advocates, </w:t>
            </w:r>
            <w:r w:rsidR="00D42751">
              <w:rPr>
                <w:rFonts w:ascii="Arial" w:eastAsia="Times New Roman" w:hAnsi="Arial" w:cs="Arial"/>
                <w:sz w:val="18"/>
                <w:szCs w:val="18"/>
              </w:rPr>
              <w:t xml:space="preserve">begun </w:t>
            </w:r>
            <w:r w:rsidR="000F43D5">
              <w:rPr>
                <w:rFonts w:ascii="Arial" w:eastAsia="Times New Roman" w:hAnsi="Arial" w:cs="Arial"/>
                <w:sz w:val="18"/>
                <w:szCs w:val="18"/>
              </w:rPr>
              <w:t>monitor</w:t>
            </w:r>
            <w:r w:rsidR="00402B69">
              <w:rPr>
                <w:rFonts w:ascii="Arial" w:eastAsia="Times New Roman" w:hAnsi="Arial" w:cs="Arial"/>
                <w:sz w:val="18"/>
                <w:szCs w:val="18"/>
              </w:rPr>
              <w:t>ing</w:t>
            </w:r>
            <w:r w:rsidR="000F43D5">
              <w:rPr>
                <w:rFonts w:ascii="Arial" w:eastAsia="Times New Roman" w:hAnsi="Arial" w:cs="Arial"/>
                <w:sz w:val="18"/>
                <w:szCs w:val="18"/>
              </w:rPr>
              <w:t xml:space="preserve"> social media outlets, and creat</w:t>
            </w:r>
            <w:r w:rsidR="00D42751">
              <w:rPr>
                <w:rFonts w:ascii="Arial" w:eastAsia="Times New Roman" w:hAnsi="Arial" w:cs="Arial"/>
                <w:sz w:val="18"/>
                <w:szCs w:val="18"/>
              </w:rPr>
              <w:t>ed</w:t>
            </w:r>
            <w:r w:rsidR="000F43D5">
              <w:rPr>
                <w:rFonts w:ascii="Arial" w:eastAsia="Times New Roman" w:hAnsi="Arial" w:cs="Arial"/>
                <w:sz w:val="18"/>
                <w:szCs w:val="18"/>
              </w:rPr>
              <w:t xml:space="preserve"> </w:t>
            </w:r>
            <w:proofErr w:type="spellStart"/>
            <w:r w:rsidR="000F43D5">
              <w:rPr>
                <w:rFonts w:ascii="Arial" w:eastAsia="Times New Roman" w:hAnsi="Arial" w:cs="Arial"/>
                <w:sz w:val="18"/>
                <w:szCs w:val="18"/>
              </w:rPr>
              <w:t>Spillbook</w:t>
            </w:r>
            <w:proofErr w:type="spellEnd"/>
            <w:r w:rsidR="000F43D5">
              <w:rPr>
                <w:rFonts w:ascii="Arial" w:eastAsia="Times New Roman" w:hAnsi="Arial" w:cs="Arial"/>
                <w:sz w:val="18"/>
                <w:szCs w:val="18"/>
              </w:rPr>
              <w:t xml:space="preserve"> pages and </w:t>
            </w:r>
            <w:proofErr w:type="spellStart"/>
            <w:r w:rsidR="000F43D5">
              <w:rPr>
                <w:rFonts w:ascii="Arial" w:eastAsia="Times New Roman" w:hAnsi="Arial" w:cs="Arial"/>
                <w:sz w:val="18"/>
                <w:szCs w:val="18"/>
              </w:rPr>
              <w:t>TiedIn</w:t>
            </w:r>
            <w:proofErr w:type="spellEnd"/>
            <w:r w:rsidR="000F43D5">
              <w:rPr>
                <w:rFonts w:ascii="Arial" w:eastAsia="Times New Roman" w:hAnsi="Arial" w:cs="Arial"/>
                <w:sz w:val="18"/>
                <w:szCs w:val="18"/>
              </w:rPr>
              <w:t xml:space="preserve"> groups. </w:t>
            </w:r>
          </w:p>
        </w:tc>
        <w:tc>
          <w:tcPr>
            <w:tcW w:w="401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All team members had some version of this strength.</w:t>
            </w:r>
          </w:p>
        </w:tc>
        <w:tc>
          <w:tcPr>
            <w:tcW w:w="120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543AC3" w:rsidTr="006A518E">
        <w:trPr>
          <w:divId w:val="1448312355"/>
        </w:trPr>
        <w:tc>
          <w:tcPr>
            <w:tcW w:w="480" w:type="dxa"/>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5295"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D42751" w:rsidP="003C4D12">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applicant’s methods of gauging resident, family, and community satisfaction and engagement support the provision of high-quality care and services. T</w:t>
            </w:r>
            <w:r w:rsidR="000F43D5">
              <w:rPr>
                <w:rFonts w:ascii="Arial" w:eastAsia="Times New Roman" w:hAnsi="Arial" w:cs="Arial"/>
                <w:sz w:val="18"/>
                <w:szCs w:val="18"/>
              </w:rPr>
              <w:t>argeted surveys</w:t>
            </w:r>
            <w:r>
              <w:rPr>
                <w:rFonts w:ascii="Arial" w:eastAsia="Times New Roman" w:hAnsi="Arial" w:cs="Arial"/>
                <w:sz w:val="18"/>
                <w:szCs w:val="18"/>
              </w:rPr>
              <w:t xml:space="preserve"> and weekly walk-around surveys by volunteers</w:t>
            </w:r>
            <w:r w:rsidR="000F43D5">
              <w:rPr>
                <w:rFonts w:ascii="Arial" w:eastAsia="Times New Roman" w:hAnsi="Arial" w:cs="Arial"/>
                <w:sz w:val="18"/>
                <w:szCs w:val="18"/>
              </w:rPr>
              <w:t xml:space="preserve"> determine satisfaction and engagement. The Packer Patient Satisfaction Survey includes CAHPS Nursing Home Survey questions and provides national comparative data. The Community Perception Survey, as well as surveys of the medical community and senior centers</w:t>
            </w:r>
            <w:r w:rsidR="00402B69">
              <w:rPr>
                <w:rFonts w:ascii="Arial" w:eastAsia="Times New Roman" w:hAnsi="Arial" w:cs="Arial"/>
                <w:sz w:val="18"/>
                <w:szCs w:val="18"/>
              </w:rPr>
              <w:t xml:space="preserve">, also </w:t>
            </w:r>
            <w:proofErr w:type="gramStart"/>
            <w:r>
              <w:rPr>
                <w:rFonts w:ascii="Arial" w:eastAsia="Times New Roman" w:hAnsi="Arial" w:cs="Arial"/>
                <w:sz w:val="18"/>
                <w:szCs w:val="18"/>
              </w:rPr>
              <w:t>provide</w:t>
            </w:r>
            <w:proofErr w:type="gramEnd"/>
            <w:r>
              <w:rPr>
                <w:rFonts w:ascii="Arial" w:eastAsia="Times New Roman" w:hAnsi="Arial" w:cs="Arial"/>
                <w:sz w:val="18"/>
                <w:szCs w:val="18"/>
              </w:rPr>
              <w:t xml:space="preserve"> input</w:t>
            </w:r>
            <w:r w:rsidR="000F43D5">
              <w:rPr>
                <w:rFonts w:ascii="Arial" w:eastAsia="Times New Roman" w:hAnsi="Arial" w:cs="Arial"/>
                <w:sz w:val="18"/>
                <w:szCs w:val="18"/>
              </w:rPr>
              <w:t xml:space="preserve">. </w:t>
            </w:r>
          </w:p>
        </w:tc>
        <w:tc>
          <w:tcPr>
            <w:tcW w:w="4017"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 team members had a version of this strength.</w:t>
            </w:r>
          </w:p>
        </w:tc>
        <w:tc>
          <w:tcPr>
            <w:tcW w:w="1200"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b(1)</w:t>
            </w:r>
          </w:p>
        </w:tc>
      </w:tr>
      <w:tr w:rsidR="00543AC3" w:rsidTr="006A518E">
        <w:trPr>
          <w:divId w:val="1448312355"/>
        </w:trPr>
        <w:tc>
          <w:tcPr>
            <w:tcW w:w="48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52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D4275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w:t>
            </w:r>
            <w:r w:rsidR="00402B69">
              <w:rPr>
                <w:rFonts w:ascii="Arial" w:eastAsia="Times New Roman" w:hAnsi="Arial" w:cs="Arial"/>
                <w:sz w:val="18"/>
                <w:szCs w:val="18"/>
              </w:rPr>
              <w:t>’s multiple</w:t>
            </w:r>
            <w:r>
              <w:rPr>
                <w:rFonts w:ascii="Arial" w:eastAsia="Times New Roman" w:hAnsi="Arial" w:cs="Arial"/>
                <w:sz w:val="18"/>
                <w:szCs w:val="18"/>
              </w:rPr>
              <w:t xml:space="preserve"> </w:t>
            </w:r>
            <w:r w:rsidR="00402B69">
              <w:rPr>
                <w:rFonts w:ascii="Arial" w:eastAsia="Times New Roman" w:hAnsi="Arial" w:cs="Arial"/>
                <w:sz w:val="18"/>
                <w:szCs w:val="18"/>
              </w:rPr>
              <w:t xml:space="preserve">mechanisms for </w:t>
            </w:r>
            <w:r>
              <w:rPr>
                <w:rFonts w:ascii="Arial" w:eastAsia="Times New Roman" w:hAnsi="Arial" w:cs="Arial"/>
                <w:sz w:val="18"/>
                <w:szCs w:val="18"/>
              </w:rPr>
              <w:t>listen</w:t>
            </w:r>
            <w:r w:rsidR="00402B69">
              <w:rPr>
                <w:rFonts w:ascii="Arial" w:eastAsia="Times New Roman" w:hAnsi="Arial" w:cs="Arial"/>
                <w:sz w:val="18"/>
                <w:szCs w:val="18"/>
              </w:rPr>
              <w:t>ing</w:t>
            </w:r>
            <w:r>
              <w:rPr>
                <w:rFonts w:ascii="Arial" w:eastAsia="Times New Roman" w:hAnsi="Arial" w:cs="Arial"/>
                <w:sz w:val="18"/>
                <w:szCs w:val="18"/>
              </w:rPr>
              <w:t xml:space="preserve"> to former and potential residents and stakeholders </w:t>
            </w:r>
            <w:r w:rsidR="00402B69">
              <w:rPr>
                <w:rFonts w:ascii="Arial" w:eastAsia="Times New Roman" w:hAnsi="Arial" w:cs="Arial"/>
                <w:sz w:val="18"/>
                <w:szCs w:val="18"/>
              </w:rPr>
              <w:t>help it address the strategic challenge of a competitive market and market consolidation.</w:t>
            </w:r>
            <w:r>
              <w:rPr>
                <w:rFonts w:ascii="Arial" w:eastAsia="Times New Roman" w:hAnsi="Arial" w:cs="Arial"/>
                <w:sz w:val="18"/>
                <w:szCs w:val="18"/>
              </w:rPr>
              <w:t xml:space="preserve"> </w:t>
            </w:r>
            <w:r w:rsidR="00402B69">
              <w:rPr>
                <w:rFonts w:ascii="Arial" w:eastAsia="Times New Roman" w:hAnsi="Arial" w:cs="Arial"/>
                <w:sz w:val="18"/>
                <w:szCs w:val="18"/>
              </w:rPr>
              <w:t>The organization obtains d</w:t>
            </w:r>
            <w:r>
              <w:rPr>
                <w:rFonts w:ascii="Arial" w:eastAsia="Times New Roman" w:hAnsi="Arial" w:cs="Arial"/>
                <w:sz w:val="18"/>
                <w:szCs w:val="18"/>
              </w:rPr>
              <w:t xml:space="preserve">ata and information through open houses, the Community Perception Survey, </w:t>
            </w:r>
            <w:r w:rsidR="004029F2">
              <w:rPr>
                <w:rFonts w:ascii="Arial" w:eastAsia="Times New Roman" w:hAnsi="Arial" w:cs="Arial"/>
                <w:sz w:val="18"/>
                <w:szCs w:val="18"/>
              </w:rPr>
              <w:t xml:space="preserve">a </w:t>
            </w:r>
            <w:r>
              <w:rPr>
                <w:rFonts w:ascii="Arial" w:eastAsia="Times New Roman" w:hAnsi="Arial" w:cs="Arial"/>
                <w:sz w:val="18"/>
                <w:szCs w:val="18"/>
              </w:rPr>
              <w:t>competitor SWOT analysis, and discharge surveys</w:t>
            </w:r>
            <w:r w:rsidR="00402B69">
              <w:rPr>
                <w:rFonts w:ascii="Arial" w:eastAsia="Times New Roman" w:hAnsi="Arial" w:cs="Arial"/>
                <w:sz w:val="18"/>
                <w:szCs w:val="18"/>
              </w:rPr>
              <w:t>.</w:t>
            </w:r>
            <w:r>
              <w:rPr>
                <w:rFonts w:ascii="Arial" w:eastAsia="Times New Roman" w:hAnsi="Arial" w:cs="Arial"/>
                <w:sz w:val="18"/>
                <w:szCs w:val="18"/>
              </w:rPr>
              <w:t xml:space="preserve"> </w:t>
            </w:r>
          </w:p>
        </w:tc>
        <w:tc>
          <w:tcPr>
            <w:tcW w:w="4017"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1 team member had this</w:t>
            </w:r>
            <w:r w:rsidR="00402B69">
              <w:rPr>
                <w:rFonts w:ascii="Arial" w:eastAsia="Times New Roman" w:hAnsi="Arial" w:cs="Arial"/>
                <w:sz w:val="18"/>
                <w:szCs w:val="18"/>
              </w:rPr>
              <w:t>.</w:t>
            </w:r>
          </w:p>
        </w:tc>
        <w:tc>
          <w:tcPr>
            <w:tcW w:w="120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Used all strengths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4598"/>
        <w:gridCol w:w="3902"/>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4029F2" w:rsidP="004029F2">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It is not evident how the applicant determines </w:t>
            </w:r>
            <w:proofErr w:type="spellStart"/>
            <w:r>
              <w:rPr>
                <w:rFonts w:ascii="Arial" w:eastAsia="Times New Roman" w:hAnsi="Arial" w:cs="Arial"/>
                <w:sz w:val="18"/>
                <w:szCs w:val="18"/>
              </w:rPr>
              <w:t>payor</w:t>
            </w:r>
            <w:proofErr w:type="spellEnd"/>
            <w:r>
              <w:rPr>
                <w:rFonts w:ascii="Arial" w:eastAsia="Times New Roman" w:hAnsi="Arial" w:cs="Arial"/>
                <w:sz w:val="18"/>
                <w:szCs w:val="18"/>
              </w:rPr>
              <w:t xml:space="preserve"> satisfaction, dissatisfaction, or engagement. An approach in this area may help the applicant ensure future reimbursement and address the strategic challenge of low operating margins.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3 team members had an OFI related to payors.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b(1)</w:t>
            </w:r>
            <w:r w:rsidR="004029F2">
              <w:rPr>
                <w:rFonts w:ascii="Arial" w:eastAsia="Times New Roman" w:hAnsi="Arial" w:cs="Arial"/>
                <w:sz w:val="18"/>
                <w:szCs w:val="18"/>
              </w:rPr>
              <w:t>, b(3)</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D42751" w:rsidRDefault="00D42751" w:rsidP="00D4275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It is not evident that the applicant varies its approaches to listening and learning across the various stages of resident or stakeholder relationships. Tailoring approaches in this way may yield actionable information to use in meeting resident and community requirements for high-quality care and services.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 team members had an OFI related to relationship stages.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D4275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It is unclear how the applicant obtains </w:t>
            </w:r>
            <w:r w:rsidR="00D42751">
              <w:rPr>
                <w:rFonts w:ascii="Arial" w:eastAsia="Times New Roman" w:hAnsi="Arial" w:cs="Arial"/>
                <w:sz w:val="18"/>
                <w:szCs w:val="18"/>
              </w:rPr>
              <w:t>i</w:t>
            </w:r>
            <w:r>
              <w:rPr>
                <w:rFonts w:ascii="Arial" w:eastAsia="Times New Roman" w:hAnsi="Arial" w:cs="Arial"/>
                <w:sz w:val="18"/>
                <w:szCs w:val="18"/>
              </w:rPr>
              <w:t xml:space="preserve">nformation on </w:t>
            </w:r>
            <w:r w:rsidR="00BA6203">
              <w:rPr>
                <w:rFonts w:ascii="Arial" w:eastAsia="Times New Roman" w:hAnsi="Arial" w:cs="Arial"/>
                <w:sz w:val="18"/>
                <w:szCs w:val="18"/>
              </w:rPr>
              <w:t xml:space="preserve">the </w:t>
            </w:r>
            <w:r>
              <w:rPr>
                <w:rFonts w:ascii="Arial" w:eastAsia="Times New Roman" w:hAnsi="Arial" w:cs="Arial"/>
                <w:sz w:val="18"/>
                <w:szCs w:val="18"/>
              </w:rPr>
              <w:t>satisfaction and engagement</w:t>
            </w:r>
            <w:r w:rsidR="00BA6203">
              <w:rPr>
                <w:rFonts w:ascii="Arial" w:eastAsia="Times New Roman" w:hAnsi="Arial" w:cs="Arial"/>
                <w:sz w:val="18"/>
                <w:szCs w:val="18"/>
              </w:rPr>
              <w:t xml:space="preserve"> of</w:t>
            </w:r>
            <w:r>
              <w:rPr>
                <w:rFonts w:ascii="Arial" w:eastAsia="Times New Roman" w:hAnsi="Arial" w:cs="Arial"/>
                <w:sz w:val="18"/>
                <w:szCs w:val="18"/>
              </w:rPr>
              <w:t xml:space="preserve"> assisted living residents</w:t>
            </w:r>
            <w:r w:rsidR="00D42751">
              <w:rPr>
                <w:rFonts w:ascii="Arial" w:eastAsia="Times New Roman" w:hAnsi="Arial" w:cs="Arial"/>
                <w:sz w:val="18"/>
                <w:szCs w:val="18"/>
              </w:rPr>
              <w:t xml:space="preserve"> with competitors</w:t>
            </w:r>
            <w:r>
              <w:rPr>
                <w:rFonts w:ascii="Arial" w:eastAsia="Times New Roman" w:hAnsi="Arial" w:cs="Arial"/>
                <w:sz w:val="18"/>
                <w:szCs w:val="18"/>
              </w:rPr>
              <w:t xml:space="preserve">. </w:t>
            </w:r>
            <w:r w:rsidR="00BA6203">
              <w:rPr>
                <w:rFonts w:ascii="Arial" w:eastAsia="Times New Roman" w:hAnsi="Arial" w:cs="Arial"/>
                <w:sz w:val="18"/>
                <w:szCs w:val="18"/>
              </w:rPr>
              <w:t>W</w:t>
            </w:r>
            <w:r>
              <w:rPr>
                <w:rFonts w:ascii="Arial" w:eastAsia="Times New Roman" w:hAnsi="Arial" w:cs="Arial"/>
                <w:sz w:val="18"/>
                <w:szCs w:val="18"/>
              </w:rPr>
              <w:t xml:space="preserve">ithout </w:t>
            </w:r>
            <w:r w:rsidR="00D42751">
              <w:rPr>
                <w:rFonts w:ascii="Arial" w:eastAsia="Times New Roman" w:hAnsi="Arial" w:cs="Arial"/>
                <w:sz w:val="18"/>
                <w:szCs w:val="18"/>
              </w:rPr>
              <w:t xml:space="preserve">such </w:t>
            </w:r>
            <w:r>
              <w:rPr>
                <w:rFonts w:ascii="Arial" w:eastAsia="Times New Roman" w:hAnsi="Arial" w:cs="Arial"/>
                <w:sz w:val="18"/>
                <w:szCs w:val="18"/>
              </w:rPr>
              <w:t>data</w:t>
            </w:r>
            <w:r w:rsidR="00D42751">
              <w:rPr>
                <w:rFonts w:ascii="Arial" w:eastAsia="Times New Roman" w:hAnsi="Arial" w:cs="Arial"/>
                <w:sz w:val="18"/>
                <w:szCs w:val="18"/>
              </w:rPr>
              <w:t xml:space="preserve">, </w:t>
            </w:r>
            <w:r w:rsidR="00BA6203">
              <w:rPr>
                <w:rFonts w:ascii="Arial" w:eastAsia="Times New Roman" w:hAnsi="Arial" w:cs="Arial"/>
                <w:sz w:val="18"/>
                <w:szCs w:val="18"/>
              </w:rPr>
              <w:t>similar to CAHPS Nursing Home Surveys and CMS Nursing Home Compare data on skilled nursing residents</w:t>
            </w:r>
            <w:r>
              <w:rPr>
                <w:rFonts w:ascii="Arial" w:eastAsia="Times New Roman" w:hAnsi="Arial" w:cs="Arial"/>
                <w:sz w:val="18"/>
                <w:szCs w:val="18"/>
              </w:rPr>
              <w:t>, the applicant may miss the opportunity to be among the top 10 percent of SNFs and ALFs.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BA620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This OFI originally referred to the applicant's insufficient approach to obtaining information on patient and stakeholder satisfaction relative to competitors. </w:t>
            </w:r>
            <w:r w:rsidR="00BA6203">
              <w:rPr>
                <w:rFonts w:ascii="Arial" w:eastAsia="Times New Roman" w:hAnsi="Arial" w:cs="Arial"/>
                <w:sz w:val="18"/>
                <w:szCs w:val="18"/>
              </w:rPr>
              <w:t>T</w:t>
            </w:r>
            <w:r>
              <w:rPr>
                <w:rFonts w:ascii="Arial" w:eastAsia="Times New Roman" w:hAnsi="Arial" w:cs="Arial"/>
                <w:sz w:val="18"/>
                <w:szCs w:val="18"/>
              </w:rPr>
              <w:t>he applicant gets competitor information through CAHPS and CMS</w:t>
            </w:r>
            <w:r w:rsidR="00BA6203">
              <w:rPr>
                <w:rFonts w:ascii="Arial" w:eastAsia="Times New Roman" w:hAnsi="Arial" w:cs="Arial"/>
                <w:sz w:val="18"/>
                <w:szCs w:val="18"/>
              </w:rPr>
              <w:t>;</w:t>
            </w:r>
            <w:r>
              <w:rPr>
                <w:rFonts w:ascii="Arial" w:eastAsia="Times New Roman" w:hAnsi="Arial" w:cs="Arial"/>
                <w:sz w:val="18"/>
                <w:szCs w:val="18"/>
              </w:rPr>
              <w:t xml:space="preserve"> </w:t>
            </w:r>
            <w:r w:rsidR="00BA6203">
              <w:rPr>
                <w:rFonts w:ascii="Arial" w:eastAsia="Times New Roman" w:hAnsi="Arial" w:cs="Arial"/>
                <w:sz w:val="18"/>
                <w:szCs w:val="18"/>
              </w:rPr>
              <w:t>h</w:t>
            </w:r>
            <w:r>
              <w:rPr>
                <w:rFonts w:ascii="Arial" w:eastAsia="Times New Roman" w:hAnsi="Arial" w:cs="Arial"/>
                <w:sz w:val="18"/>
                <w:szCs w:val="18"/>
              </w:rPr>
              <w:t>owever, they are nursing home</w:t>
            </w:r>
            <w:r w:rsidR="00BA6203">
              <w:rPr>
                <w:rFonts w:ascii="Arial" w:eastAsia="Times New Roman" w:hAnsi="Arial" w:cs="Arial"/>
                <w:sz w:val="18"/>
                <w:szCs w:val="18"/>
              </w:rPr>
              <w:t>-</w:t>
            </w:r>
            <w:r>
              <w:rPr>
                <w:rFonts w:ascii="Arial" w:eastAsia="Times New Roman" w:hAnsi="Arial" w:cs="Arial"/>
                <w:sz w:val="18"/>
                <w:szCs w:val="18"/>
              </w:rPr>
              <w:t xml:space="preserve">specific, so OFI </w:t>
            </w:r>
            <w:r w:rsidR="00BA6203">
              <w:rPr>
                <w:rFonts w:ascii="Arial" w:eastAsia="Times New Roman" w:hAnsi="Arial" w:cs="Arial"/>
                <w:sz w:val="18"/>
                <w:szCs w:val="18"/>
              </w:rPr>
              <w:t>is</w:t>
            </w:r>
            <w:r>
              <w:rPr>
                <w:rFonts w:ascii="Arial" w:eastAsia="Times New Roman" w:hAnsi="Arial" w:cs="Arial"/>
                <w:sz w:val="18"/>
                <w:szCs w:val="18"/>
              </w:rPr>
              <w:t xml:space="preserve"> specific to assisted living.</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b(2)</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rsidP="00BA6203">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lastRenderedPageBreak/>
        <w:t>OFIs not used</w:t>
      </w:r>
      <w:proofErr w:type="gramStart"/>
      <w:r>
        <w:rPr>
          <w:rFonts w:ascii="Arial" w:eastAsia="Times New Roman" w:hAnsi="Arial" w:cs="Arial"/>
          <w:sz w:val="22"/>
          <w:szCs w:val="22"/>
        </w:rPr>
        <w:t>:</w:t>
      </w:r>
      <w:proofErr w:type="gramEnd"/>
      <w:r>
        <w:rPr>
          <w:rFonts w:ascii="Arial" w:eastAsia="Times New Roman" w:hAnsi="Arial" w:cs="Arial"/>
          <w:sz w:val="22"/>
          <w:szCs w:val="22"/>
        </w:rPr>
        <w:br/>
        <w:t xml:space="preserve">There were several OFIs related to lack of approach for using VOC data. </w:t>
      </w:r>
      <w:r w:rsidR="00BA6203">
        <w:rPr>
          <w:rFonts w:ascii="Arial" w:eastAsia="Times New Roman" w:hAnsi="Arial" w:cs="Arial"/>
          <w:sz w:val="22"/>
          <w:szCs w:val="22"/>
        </w:rPr>
        <w:t>But</w:t>
      </w:r>
      <w:r>
        <w:rPr>
          <w:rFonts w:ascii="Arial" w:eastAsia="Times New Roman" w:hAnsi="Arial" w:cs="Arial"/>
          <w:sz w:val="22"/>
          <w:szCs w:val="22"/>
        </w:rPr>
        <w:t xml:space="preserve"> 3.1 </w:t>
      </w:r>
      <w:proofErr w:type="gramStart"/>
      <w:r>
        <w:rPr>
          <w:rFonts w:ascii="Arial" w:eastAsia="Times New Roman" w:hAnsi="Arial" w:cs="Arial"/>
          <w:sz w:val="22"/>
          <w:szCs w:val="22"/>
        </w:rPr>
        <w:t>focuses</w:t>
      </w:r>
      <w:proofErr w:type="gramEnd"/>
      <w:r>
        <w:rPr>
          <w:rFonts w:ascii="Arial" w:eastAsia="Times New Roman" w:hAnsi="Arial" w:cs="Arial"/>
          <w:sz w:val="22"/>
          <w:szCs w:val="22"/>
        </w:rPr>
        <w:t xml:space="preserve"> on obtaining the data; 3.2 focuses on using the data. If the applicant has OFIs around use of VOC data, they should be in 3.2.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543AC3" w:rsidRDefault="000F43D5" w:rsidP="00BA6203">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50-65%</w:t>
      </w:r>
      <w:r>
        <w:rPr>
          <w:rFonts w:ascii="Arial" w:eastAsia="Times New Roman" w:hAnsi="Arial" w:cs="Arial"/>
          <w:sz w:val="22"/>
          <w:szCs w:val="22"/>
        </w:rPr>
        <w:br/>
        <w:t xml:space="preserve">Score Value: </w:t>
      </w:r>
      <w:r w:rsidR="00BD7E16">
        <w:rPr>
          <w:rStyle w:val="Strong"/>
          <w:rFonts w:ascii="Arial" w:eastAsia="Times New Roman" w:hAnsi="Arial" w:cs="Arial"/>
          <w:sz w:val="22"/>
          <w:szCs w:val="22"/>
        </w:rPr>
        <w:t>5</w:t>
      </w:r>
      <w:r>
        <w:rPr>
          <w:rStyle w:val="Strong"/>
          <w:rFonts w:ascii="Arial" w:eastAsia="Times New Roman" w:hAnsi="Arial" w:cs="Arial"/>
          <w:sz w:val="22"/>
          <w:szCs w:val="22"/>
        </w:rPr>
        <w:t>5</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 xml:space="preserve">Applicant addresses overall requirements but not </w:t>
      </w:r>
      <w:r w:rsidR="00BA4C69">
        <w:rPr>
          <w:rStyle w:val="Strong"/>
          <w:rFonts w:ascii="Arial" w:eastAsia="Times New Roman" w:hAnsi="Arial" w:cs="Arial"/>
          <w:sz w:val="22"/>
          <w:szCs w:val="22"/>
        </w:rPr>
        <w:t xml:space="preserve">every </w:t>
      </w:r>
      <w:r>
        <w:rPr>
          <w:rStyle w:val="Strong"/>
          <w:rFonts w:ascii="Arial" w:eastAsia="Times New Roman" w:hAnsi="Arial" w:cs="Arial"/>
          <w:sz w:val="22"/>
          <w:szCs w:val="22"/>
        </w:rPr>
        <w:t xml:space="preserve">multiple: </w:t>
      </w:r>
      <w:r w:rsidR="00BA4C69">
        <w:rPr>
          <w:rStyle w:val="Strong"/>
          <w:rFonts w:ascii="Arial" w:eastAsia="Times New Roman" w:hAnsi="Arial" w:cs="Arial"/>
          <w:sz w:val="22"/>
          <w:szCs w:val="22"/>
        </w:rPr>
        <w:t xml:space="preserve">e.g., </w:t>
      </w:r>
      <w:r>
        <w:rPr>
          <w:rStyle w:val="Strong"/>
          <w:rFonts w:ascii="Arial" w:eastAsia="Times New Roman" w:hAnsi="Arial" w:cs="Arial"/>
          <w:sz w:val="22"/>
          <w:szCs w:val="22"/>
        </w:rPr>
        <w:t>OFI about not addressing relationship stages in a(1)</w:t>
      </w:r>
      <w:r>
        <w:rPr>
          <w:rFonts w:ascii="Arial" w:eastAsia="Times New Roman" w:hAnsi="Arial" w:cs="Arial"/>
          <w:b/>
          <w:bCs/>
          <w:sz w:val="22"/>
          <w:szCs w:val="22"/>
        </w:rPr>
        <w:br/>
      </w:r>
      <w:r>
        <w:rPr>
          <w:rStyle w:val="Strong"/>
          <w:rFonts w:ascii="Arial" w:eastAsia="Times New Roman" w:hAnsi="Arial" w:cs="Arial"/>
          <w:sz w:val="22"/>
          <w:szCs w:val="22"/>
        </w:rPr>
        <w:t xml:space="preserve">With OFIs about payors and competitor data for assisted living residents, can't say there are no significant deployment gaps </w:t>
      </w:r>
      <w:r>
        <w:rPr>
          <w:rFonts w:ascii="Arial" w:eastAsia="Times New Roman" w:hAnsi="Arial" w:cs="Arial"/>
          <w:b/>
          <w:bCs/>
          <w:sz w:val="22"/>
          <w:szCs w:val="22"/>
        </w:rPr>
        <w:br/>
      </w:r>
      <w:r w:rsidR="00BA6203">
        <w:rPr>
          <w:rStyle w:val="Strong"/>
          <w:rFonts w:ascii="Arial" w:eastAsia="Times New Roman" w:hAnsi="Arial" w:cs="Arial"/>
          <w:sz w:val="22"/>
          <w:szCs w:val="22"/>
        </w:rPr>
        <w:t>Applicant</w:t>
      </w:r>
      <w:r>
        <w:rPr>
          <w:rStyle w:val="Strong"/>
          <w:rFonts w:ascii="Arial" w:eastAsia="Times New Roman" w:hAnsi="Arial" w:cs="Arial"/>
          <w:sz w:val="22"/>
          <w:szCs w:val="22"/>
        </w:rPr>
        <w:t xml:space="preserve"> review</w:t>
      </w:r>
      <w:r w:rsidR="00BA6203">
        <w:rPr>
          <w:rStyle w:val="Strong"/>
          <w:rFonts w:ascii="Arial" w:eastAsia="Times New Roman" w:hAnsi="Arial" w:cs="Arial"/>
          <w:sz w:val="22"/>
          <w:szCs w:val="22"/>
        </w:rPr>
        <w:t>s</w:t>
      </w:r>
      <w:r>
        <w:rPr>
          <w:rStyle w:val="Strong"/>
          <w:rFonts w:ascii="Arial" w:eastAsia="Times New Roman" w:hAnsi="Arial" w:cs="Arial"/>
          <w:sz w:val="22"/>
          <w:szCs w:val="22"/>
        </w:rPr>
        <w:t xml:space="preserve"> listening mechanisms during SPP and there's evidence of learning.</w:t>
      </w:r>
      <w:r>
        <w:rPr>
          <w:rFonts w:ascii="Arial" w:eastAsia="Times New Roman" w:hAnsi="Arial" w:cs="Arial"/>
          <w:b/>
          <w:bCs/>
          <w:sz w:val="22"/>
          <w:szCs w:val="22"/>
        </w:rPr>
        <w:br/>
      </w:r>
      <w:r>
        <w:rPr>
          <w:rStyle w:val="Strong"/>
          <w:rFonts w:ascii="Arial" w:eastAsia="Times New Roman" w:hAnsi="Arial" w:cs="Arial"/>
          <w:sz w:val="22"/>
          <w:szCs w:val="22"/>
        </w:rPr>
        <w:t>The link to SPP provides some evidence of integration.</w:t>
      </w:r>
    </w:p>
    <w:p w:rsidR="00995DE9" w:rsidRDefault="00995DE9">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3.2</w:t>
      </w:r>
    </w:p>
    <w:p w:rsidR="00543AC3" w:rsidRDefault="000F43D5">
      <w:pPr>
        <w:pStyle w:val="Heading2"/>
        <w:divId w:val="1448312355"/>
        <w:rPr>
          <w:rFonts w:ascii="Arial" w:eastAsia="Times New Roman" w:hAnsi="Arial" w:cs="Arial"/>
        </w:rPr>
      </w:pPr>
      <w:r>
        <w:rPr>
          <w:rFonts w:ascii="Arial" w:eastAsia="Times New Roman" w:hAnsi="Arial" w:cs="Arial"/>
        </w:rPr>
        <w:t>Customer Engagement</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1E030C" w:rsidRPr="00185242" w:rsidRDefault="001E030C" w:rsidP="00185242">
      <w:pPr>
        <w:pStyle w:val="ListParagraph"/>
        <w:numPr>
          <w:ilvl w:val="0"/>
          <w:numId w:val="39"/>
        </w:numPr>
        <w:ind w:right="360"/>
        <w:divId w:val="1448312355"/>
        <w:rPr>
          <w:rFonts w:ascii="Arial" w:eastAsia="Times New Roman" w:hAnsi="Arial" w:cs="Arial"/>
          <w:sz w:val="22"/>
          <w:szCs w:val="22"/>
        </w:rPr>
      </w:pPr>
      <w:r w:rsidRPr="00185242">
        <w:rPr>
          <w:rFonts w:eastAsia="Times New Roman"/>
        </w:rPr>
        <w:t>•</w:t>
      </w:r>
      <w:r w:rsidRPr="00185242">
        <w:rPr>
          <w:rFonts w:ascii="Arial" w:eastAsia="Times New Roman" w:hAnsi="Arial" w:cs="Arial"/>
          <w:sz w:val="22"/>
          <w:szCs w:val="22"/>
        </w:rPr>
        <w:t>High-quality, resident-centered care &amp; services</w:t>
      </w:r>
      <w:r w:rsidRPr="00185242">
        <w:rPr>
          <w:rFonts w:ascii="Arial" w:eastAsia="Times New Roman" w:hAnsi="Arial" w:cs="Arial"/>
          <w:sz w:val="22"/>
          <w:szCs w:val="22"/>
        </w:rPr>
        <w:br/>
        <w:t>•Pleasant environment</w:t>
      </w:r>
      <w:r w:rsidRPr="00185242">
        <w:rPr>
          <w:rFonts w:ascii="Arial" w:eastAsia="Times New Roman" w:hAnsi="Arial" w:cs="Arial"/>
          <w:sz w:val="22"/>
          <w:szCs w:val="22"/>
        </w:rPr>
        <w:br/>
        <w:t>•Nutritious, appealing meals</w:t>
      </w:r>
      <w:r w:rsidRPr="00185242">
        <w:rPr>
          <w:rFonts w:ascii="Arial" w:eastAsia="Times New Roman" w:hAnsi="Arial" w:cs="Arial"/>
          <w:sz w:val="22"/>
          <w:szCs w:val="22"/>
        </w:rPr>
        <w:br/>
        <w:t>•Easy access to physicians &amp; continuity of care</w:t>
      </w:r>
      <w:r w:rsidRPr="00185242">
        <w:rPr>
          <w:rFonts w:ascii="Arial" w:eastAsia="Times New Roman" w:hAnsi="Arial" w:cs="Arial"/>
          <w:sz w:val="22"/>
          <w:szCs w:val="22"/>
        </w:rPr>
        <w:br/>
        <w:t>•Respect for privacy, dignity, &amp; choices</w:t>
      </w:r>
      <w:r w:rsidR="00185242">
        <w:rPr>
          <w:rFonts w:ascii="Arial" w:eastAsia="Times New Roman" w:hAnsi="Arial" w:cs="Arial"/>
          <w:sz w:val="22"/>
          <w:szCs w:val="22"/>
        </w:rPr>
        <w:br/>
      </w:r>
    </w:p>
    <w:p w:rsidR="00185242" w:rsidRDefault="000F43D5" w:rsidP="00185242">
      <w:pPr>
        <w:pStyle w:val="ListParagraph"/>
        <w:numPr>
          <w:ilvl w:val="0"/>
          <w:numId w:val="39"/>
        </w:numPr>
        <w:ind w:right="360"/>
        <w:divId w:val="1448312355"/>
        <w:rPr>
          <w:rFonts w:ascii="Arial" w:eastAsia="Times New Roman" w:hAnsi="Arial" w:cs="Arial"/>
          <w:sz w:val="22"/>
          <w:szCs w:val="22"/>
        </w:rPr>
      </w:pPr>
      <w:r w:rsidRPr="00185242">
        <w:rPr>
          <w:rFonts w:ascii="Arial" w:eastAsia="Times New Roman" w:hAnsi="Arial" w:cs="Arial"/>
          <w:sz w:val="22"/>
          <w:szCs w:val="22"/>
        </w:rPr>
        <w:t>SNF</w:t>
      </w:r>
      <w:r w:rsidRPr="00185242">
        <w:rPr>
          <w:rFonts w:ascii="Arial" w:eastAsia="Times New Roman" w:hAnsi="Arial" w:cs="Arial"/>
          <w:sz w:val="22"/>
          <w:szCs w:val="22"/>
        </w:rPr>
        <w:br/>
        <w:t>•High-quality care &amp; services</w:t>
      </w:r>
      <w:r w:rsidRPr="00185242">
        <w:rPr>
          <w:rFonts w:ascii="Arial" w:eastAsia="Times New Roman" w:hAnsi="Arial" w:cs="Arial"/>
          <w:sz w:val="22"/>
          <w:szCs w:val="22"/>
        </w:rPr>
        <w:br/>
        <w:t>•Communication of family member’s health status</w:t>
      </w:r>
      <w:r w:rsidRPr="00185242">
        <w:rPr>
          <w:rFonts w:ascii="Arial" w:eastAsia="Times New Roman" w:hAnsi="Arial" w:cs="Arial"/>
          <w:sz w:val="22"/>
          <w:szCs w:val="22"/>
        </w:rPr>
        <w:br/>
        <w:t>•Attentive staff</w:t>
      </w:r>
      <w:r w:rsidRPr="00185242">
        <w:rPr>
          <w:rFonts w:ascii="Arial" w:eastAsia="Times New Roman" w:hAnsi="Arial" w:cs="Arial"/>
          <w:sz w:val="22"/>
          <w:szCs w:val="22"/>
        </w:rPr>
        <w:br/>
        <w:t>•Reasonable visiting hours</w:t>
      </w:r>
      <w:r w:rsidRPr="00185242">
        <w:rPr>
          <w:rFonts w:ascii="Arial" w:eastAsia="Times New Roman" w:hAnsi="Arial" w:cs="Arial"/>
          <w:sz w:val="22"/>
          <w:szCs w:val="22"/>
        </w:rPr>
        <w:br/>
        <w:t>•Safe &amp; secure environment</w:t>
      </w:r>
      <w:r w:rsidRPr="00185242">
        <w:rPr>
          <w:rFonts w:ascii="Arial" w:eastAsia="Times New Roman" w:hAnsi="Arial" w:cs="Arial"/>
          <w:sz w:val="22"/>
          <w:szCs w:val="22"/>
        </w:rPr>
        <w:br/>
        <w:t>•Involved, visible medical director &amp; executive director</w:t>
      </w:r>
      <w:r w:rsidR="00185242">
        <w:rPr>
          <w:rFonts w:ascii="Arial" w:eastAsia="Times New Roman" w:hAnsi="Arial" w:cs="Arial"/>
          <w:sz w:val="22"/>
          <w:szCs w:val="22"/>
        </w:rPr>
        <w:br/>
      </w:r>
    </w:p>
    <w:p w:rsidR="001E030C" w:rsidRPr="00185242" w:rsidRDefault="001E030C" w:rsidP="00185242">
      <w:pPr>
        <w:pStyle w:val="ListParagraph"/>
        <w:numPr>
          <w:ilvl w:val="0"/>
          <w:numId w:val="39"/>
        </w:numPr>
        <w:ind w:right="360"/>
        <w:divId w:val="1448312355"/>
        <w:rPr>
          <w:rFonts w:ascii="Arial" w:eastAsia="Times New Roman" w:hAnsi="Arial" w:cs="Arial"/>
          <w:sz w:val="22"/>
          <w:szCs w:val="22"/>
        </w:rPr>
      </w:pPr>
      <w:r w:rsidRPr="00185242">
        <w:rPr>
          <w:rFonts w:ascii="Arial" w:eastAsia="Times New Roman" w:hAnsi="Arial" w:cs="Arial"/>
          <w:sz w:val="22"/>
          <w:szCs w:val="22"/>
        </w:rPr>
        <w:t xml:space="preserve"> </w:t>
      </w:r>
      <w:r w:rsidR="000F43D5" w:rsidRPr="00185242">
        <w:rPr>
          <w:rFonts w:ascii="Arial" w:eastAsia="Times New Roman" w:hAnsi="Arial" w:cs="Arial"/>
          <w:sz w:val="22"/>
          <w:szCs w:val="22"/>
        </w:rPr>
        <w:t>ALF</w:t>
      </w:r>
      <w:r w:rsidR="000F43D5" w:rsidRPr="00185242">
        <w:rPr>
          <w:rFonts w:ascii="Arial" w:eastAsia="Times New Roman" w:hAnsi="Arial" w:cs="Arial"/>
          <w:sz w:val="22"/>
          <w:szCs w:val="22"/>
        </w:rPr>
        <w:br/>
        <w:t>•High-quality care &amp; services</w:t>
      </w:r>
      <w:r w:rsidR="000F43D5" w:rsidRPr="00185242">
        <w:rPr>
          <w:rFonts w:ascii="Arial" w:eastAsia="Times New Roman" w:hAnsi="Arial" w:cs="Arial"/>
          <w:sz w:val="22"/>
          <w:szCs w:val="22"/>
        </w:rPr>
        <w:br/>
        <w:t>•Communication of family member’s health status</w:t>
      </w:r>
      <w:r w:rsidR="000F43D5" w:rsidRPr="00185242">
        <w:rPr>
          <w:rFonts w:ascii="Arial" w:eastAsia="Times New Roman" w:hAnsi="Arial" w:cs="Arial"/>
          <w:sz w:val="22"/>
          <w:szCs w:val="22"/>
        </w:rPr>
        <w:br/>
        <w:t>•Attentive staff</w:t>
      </w:r>
      <w:r w:rsidR="000F43D5" w:rsidRPr="00185242">
        <w:rPr>
          <w:rFonts w:ascii="Arial" w:eastAsia="Times New Roman" w:hAnsi="Arial" w:cs="Arial"/>
          <w:sz w:val="22"/>
          <w:szCs w:val="22"/>
        </w:rPr>
        <w:br/>
        <w:t>•Reasonable visiting hours</w:t>
      </w:r>
      <w:r w:rsidR="000F43D5" w:rsidRPr="00185242">
        <w:rPr>
          <w:rFonts w:ascii="Arial" w:eastAsia="Times New Roman" w:hAnsi="Arial" w:cs="Arial"/>
          <w:sz w:val="22"/>
          <w:szCs w:val="22"/>
        </w:rPr>
        <w:br/>
        <w:t>•Safe &amp; secure environment</w:t>
      </w:r>
      <w:r w:rsidR="000F43D5" w:rsidRPr="00185242">
        <w:rPr>
          <w:rFonts w:ascii="Arial" w:eastAsia="Times New Roman" w:hAnsi="Arial" w:cs="Arial"/>
          <w:sz w:val="22"/>
          <w:szCs w:val="22"/>
        </w:rPr>
        <w:br/>
        <w:t>•Online payment system</w:t>
      </w:r>
      <w:r w:rsidR="00185242">
        <w:rPr>
          <w:rFonts w:ascii="Arial" w:eastAsia="Times New Roman" w:hAnsi="Arial" w:cs="Arial"/>
          <w:sz w:val="22"/>
          <w:szCs w:val="22"/>
        </w:rPr>
        <w:br/>
      </w:r>
    </w:p>
    <w:p w:rsidR="001E030C" w:rsidRPr="00185242" w:rsidRDefault="000F43D5" w:rsidP="00185242">
      <w:pPr>
        <w:pStyle w:val="ListParagraph"/>
        <w:numPr>
          <w:ilvl w:val="0"/>
          <w:numId w:val="39"/>
        </w:numPr>
        <w:ind w:right="360"/>
        <w:divId w:val="1448312355"/>
        <w:rPr>
          <w:rFonts w:ascii="Arial" w:eastAsia="Times New Roman" w:hAnsi="Arial" w:cs="Arial"/>
          <w:sz w:val="22"/>
          <w:szCs w:val="22"/>
        </w:rPr>
      </w:pPr>
      <w:r w:rsidRPr="00185242">
        <w:rPr>
          <w:rFonts w:ascii="Arial" w:eastAsia="Times New Roman" w:hAnsi="Arial" w:cs="Arial"/>
          <w:sz w:val="22"/>
          <w:szCs w:val="22"/>
        </w:rPr>
        <w:t>Changes in industry include baby boomers; resident expectations for private rooms; expansion of opportunities for collaboration with providers of other levels of care (e.g. adult homes, senior apartments, providers of community services, and education institutions); declining reimbursement; increasing unfunded mandates; health care reform; ACO implementation; projected increases in the number of younger people with injuries and the number of Alzheimer’s disease and dementia residents</w:t>
      </w:r>
      <w:r w:rsidR="00185242">
        <w:rPr>
          <w:rFonts w:ascii="Arial" w:eastAsia="Times New Roman" w:hAnsi="Arial" w:cs="Arial"/>
          <w:sz w:val="22"/>
          <w:szCs w:val="22"/>
        </w:rPr>
        <w:br/>
      </w:r>
    </w:p>
    <w:p w:rsidR="00543AC3" w:rsidRPr="00185242" w:rsidRDefault="000F43D5" w:rsidP="00185242">
      <w:pPr>
        <w:pStyle w:val="ListParagraph"/>
        <w:numPr>
          <w:ilvl w:val="0"/>
          <w:numId w:val="39"/>
        </w:numPr>
        <w:ind w:right="360"/>
        <w:divId w:val="1448312355"/>
        <w:rPr>
          <w:rFonts w:ascii="Arial" w:eastAsia="Times New Roman" w:hAnsi="Arial" w:cs="Arial"/>
          <w:sz w:val="22"/>
          <w:szCs w:val="22"/>
        </w:rPr>
      </w:pPr>
      <w:r w:rsidRPr="00185242">
        <w:rPr>
          <w:rFonts w:ascii="Arial" w:eastAsia="Times New Roman" w:hAnsi="Arial" w:cs="Arial"/>
          <w:sz w:val="22"/>
          <w:szCs w:val="22"/>
        </w:rPr>
        <w:t>Competitive market &amp; market consolidation</w:t>
      </w:r>
    </w:p>
    <w:p w:rsidR="002111CB" w:rsidRDefault="002111CB">
      <w:pPr>
        <w:spacing w:before="0" w:beforeAutospacing="0" w:after="0" w:afterAutospacing="0"/>
        <w:rPr>
          <w:rFonts w:ascii="Arial" w:eastAsia="Times New Roman" w:hAnsi="Arial" w:cs="Arial"/>
          <w:b/>
          <w:bCs/>
          <w:sz w:val="27"/>
          <w:szCs w:val="27"/>
        </w:rPr>
      </w:pPr>
      <w:r>
        <w:rPr>
          <w:rFonts w:ascii="Arial" w:eastAsia="Times New Roman" w:hAnsi="Arial" w:cs="Arial"/>
        </w:rPr>
        <w:br w:type="page"/>
      </w:r>
    </w:p>
    <w:p w:rsidR="00543AC3" w:rsidRDefault="000F43D5">
      <w:pPr>
        <w:pStyle w:val="Heading3"/>
        <w:divId w:val="1448312355"/>
        <w:rPr>
          <w:rFonts w:ascii="Arial" w:eastAsia="Times New Roman" w:hAnsi="Arial" w:cs="Arial"/>
        </w:rPr>
      </w:pPr>
      <w:r>
        <w:rPr>
          <w:rFonts w:ascii="Arial" w:eastAsia="Times New Roman" w:hAnsi="Arial" w:cs="Arial"/>
        </w:rPr>
        <w:lastRenderedPageBreak/>
        <w:t>Strengths</w:t>
      </w:r>
    </w:p>
    <w:tbl>
      <w:tblPr>
        <w:tblW w:w="4700" w:type="pct"/>
        <w:tblBorders>
          <w:top w:val="single" w:sz="6" w:space="0" w:color="000000"/>
          <w:left w:val="single" w:sz="6" w:space="0" w:color="000000"/>
        </w:tblBorders>
        <w:tblLook w:val="04A0"/>
      </w:tblPr>
      <w:tblGrid>
        <w:gridCol w:w="480"/>
        <w:gridCol w:w="4631"/>
        <w:gridCol w:w="3869"/>
        <w:gridCol w:w="1200"/>
      </w:tblGrid>
      <w:tr w:rsidR="009E68DF">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9E68DF">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386514" w:rsidRDefault="00386514" w:rsidP="0068372D">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 identifies current and emerging resident and stakeholder requirements (Figure 3.1-3)</w:t>
            </w:r>
            <w:r w:rsidDel="003A29BE">
              <w:rPr>
                <w:rFonts w:ascii="Arial" w:eastAsia="Times New Roman" w:hAnsi="Arial" w:cs="Arial"/>
                <w:sz w:val="18"/>
                <w:szCs w:val="18"/>
              </w:rPr>
              <w:t xml:space="preserve"> in coordination with strategic planning and key work process design</w:t>
            </w:r>
            <w:r>
              <w:rPr>
                <w:rFonts w:ascii="Arial" w:eastAsia="Times New Roman" w:hAnsi="Arial" w:cs="Arial"/>
                <w:sz w:val="18"/>
                <w:szCs w:val="18"/>
              </w:rPr>
              <w:t>. This</w:t>
            </w:r>
            <w:r w:rsidDel="003A29BE">
              <w:rPr>
                <w:rFonts w:ascii="Arial" w:eastAsia="Times New Roman" w:hAnsi="Arial" w:cs="Arial"/>
                <w:sz w:val="18"/>
                <w:szCs w:val="18"/>
              </w:rPr>
              <w:t xml:space="preserve"> may help the </w:t>
            </w:r>
            <w:r w:rsidR="0068372D">
              <w:rPr>
                <w:rFonts w:ascii="Arial" w:eastAsia="Times New Roman" w:hAnsi="Arial" w:cs="Arial"/>
                <w:sz w:val="18"/>
                <w:szCs w:val="18"/>
              </w:rPr>
              <w:t>organization</w:t>
            </w:r>
            <w:r w:rsidDel="003A29BE">
              <w:rPr>
                <w:rFonts w:ascii="Arial" w:eastAsia="Times New Roman" w:hAnsi="Arial" w:cs="Arial"/>
                <w:sz w:val="18"/>
                <w:szCs w:val="18"/>
              </w:rPr>
              <w:t xml:space="preserve"> maintain</w:t>
            </w:r>
            <w:r>
              <w:rPr>
                <w:rFonts w:ascii="Arial" w:eastAsia="Times New Roman" w:hAnsi="Arial" w:cs="Arial"/>
                <w:sz w:val="18"/>
                <w:szCs w:val="18"/>
              </w:rPr>
              <w:t xml:space="preserve"> </w:t>
            </w:r>
            <w:r w:rsidDel="003A29BE">
              <w:rPr>
                <w:rFonts w:ascii="Arial" w:eastAsia="Times New Roman" w:hAnsi="Arial" w:cs="Arial"/>
                <w:sz w:val="18"/>
                <w:szCs w:val="18"/>
              </w:rPr>
              <w:t>its core competency of designing, innovating, and managing facilities to support various lifestyles and deliver excellent clinical outcomes.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All team members had some version of this.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9E68DF">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386514">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Multiple mechanisms enable residents and families to seek information that addresses key requirements</w:t>
            </w:r>
            <w:r w:rsidR="00386514">
              <w:rPr>
                <w:rFonts w:ascii="Arial" w:eastAsia="Times New Roman" w:hAnsi="Arial" w:cs="Arial"/>
                <w:sz w:val="18"/>
                <w:szCs w:val="18"/>
              </w:rPr>
              <w:t>,</w:t>
            </w:r>
            <w:r>
              <w:rPr>
                <w:rFonts w:ascii="Arial" w:eastAsia="Times New Roman" w:hAnsi="Arial" w:cs="Arial"/>
                <w:sz w:val="18"/>
                <w:szCs w:val="18"/>
              </w:rPr>
              <w:t xml:space="preserve"> such as respect for choices and communication of </w:t>
            </w:r>
            <w:r w:rsidR="00386514">
              <w:rPr>
                <w:rFonts w:ascii="Arial" w:eastAsia="Times New Roman" w:hAnsi="Arial" w:cs="Arial"/>
                <w:sz w:val="18"/>
                <w:szCs w:val="18"/>
              </w:rPr>
              <w:t xml:space="preserve">the </w:t>
            </w:r>
            <w:r>
              <w:rPr>
                <w:rFonts w:ascii="Arial" w:eastAsia="Times New Roman" w:hAnsi="Arial" w:cs="Arial"/>
                <w:sz w:val="18"/>
                <w:szCs w:val="18"/>
              </w:rPr>
              <w:t xml:space="preserve">family member's health status. These mechanisms include a resident and family portal and facility </w:t>
            </w:r>
            <w:proofErr w:type="spellStart"/>
            <w:r>
              <w:rPr>
                <w:rFonts w:ascii="Arial" w:eastAsia="Times New Roman" w:hAnsi="Arial" w:cs="Arial"/>
                <w:sz w:val="18"/>
                <w:szCs w:val="18"/>
              </w:rPr>
              <w:t>Spillbook</w:t>
            </w:r>
            <w:proofErr w:type="spellEnd"/>
            <w:r>
              <w:rPr>
                <w:rFonts w:ascii="Arial" w:eastAsia="Times New Roman" w:hAnsi="Arial" w:cs="Arial"/>
                <w:sz w:val="18"/>
                <w:szCs w:val="18"/>
              </w:rPr>
              <w:t xml:space="preserve"> sites with daily activities, menus</w:t>
            </w:r>
            <w:r w:rsidR="009E68DF">
              <w:rPr>
                <w:rFonts w:ascii="Arial" w:eastAsia="Times New Roman" w:hAnsi="Arial" w:cs="Arial"/>
                <w:sz w:val="18"/>
                <w:szCs w:val="18"/>
              </w:rPr>
              <w:t>,</w:t>
            </w:r>
            <w:r>
              <w:rPr>
                <w:rFonts w:ascii="Arial" w:eastAsia="Times New Roman" w:hAnsi="Arial" w:cs="Arial"/>
                <w:sz w:val="18"/>
                <w:szCs w:val="18"/>
              </w:rPr>
              <w:t xml:space="preserve"> and other information. </w:t>
            </w:r>
            <w:r w:rsidR="00386514">
              <w:rPr>
                <w:rFonts w:ascii="Arial" w:eastAsia="Times New Roman" w:hAnsi="Arial" w:cs="Arial"/>
                <w:sz w:val="18"/>
                <w:szCs w:val="18"/>
              </w:rPr>
              <w:t>F</w:t>
            </w:r>
            <w:r>
              <w:rPr>
                <w:rFonts w:ascii="Arial" w:eastAsia="Times New Roman" w:hAnsi="Arial" w:cs="Arial"/>
                <w:sz w:val="18"/>
                <w:szCs w:val="18"/>
              </w:rPr>
              <w:t>amily members can now securely access a resident log and communicate with residents through the portal.</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2 team members had this. I had it in my original consolidated comments, removed it because of concerns about scoring, and then added it back at request of 2 team members. With some discrepancy around whether or not complaint management is a strength and with the addition of the </w:t>
            </w:r>
            <w:proofErr w:type="gramStart"/>
            <w:r>
              <w:rPr>
                <w:rFonts w:ascii="Arial" w:eastAsia="Times New Roman" w:hAnsi="Arial" w:cs="Arial"/>
                <w:sz w:val="18"/>
                <w:szCs w:val="18"/>
              </w:rPr>
              <w:t>a</w:t>
            </w:r>
            <w:r w:rsidR="009E68DF">
              <w:rPr>
                <w:rFonts w:ascii="Arial" w:eastAsia="Times New Roman" w:hAnsi="Arial" w:cs="Arial"/>
                <w:sz w:val="18"/>
                <w:szCs w:val="18"/>
              </w:rPr>
              <w:t>(</w:t>
            </w:r>
            <w:proofErr w:type="gramEnd"/>
            <w:r>
              <w:rPr>
                <w:rFonts w:ascii="Arial" w:eastAsia="Times New Roman" w:hAnsi="Arial" w:cs="Arial"/>
                <w:sz w:val="18"/>
                <w:szCs w:val="18"/>
              </w:rPr>
              <w:t>3</w:t>
            </w:r>
            <w:r w:rsidR="009E68DF">
              <w:rPr>
                <w:rFonts w:ascii="Arial" w:eastAsia="Times New Roman" w:hAnsi="Arial" w:cs="Arial"/>
                <w:sz w:val="18"/>
                <w:szCs w:val="18"/>
              </w:rPr>
              <w:t>)</w:t>
            </w:r>
            <w:r>
              <w:rPr>
                <w:rFonts w:ascii="Arial" w:eastAsia="Times New Roman" w:hAnsi="Arial" w:cs="Arial"/>
                <w:sz w:val="18"/>
                <w:szCs w:val="18"/>
              </w:rPr>
              <w:t xml:space="preserve"> OFI, I bumped this up in priority.</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r w:rsidR="009E68DF">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386514" w:rsidP="00386514">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r w:rsidR="009E68DF">
              <w:rPr>
                <w:rFonts w:ascii="Arial" w:eastAsia="Times New Roman" w:hAnsi="Arial" w:cs="Arial"/>
                <w:sz w:val="18"/>
                <w:szCs w:val="18"/>
              </w:rPr>
              <w:t xml:space="preserve">nalysis during strategic planning supports the applicant's value of agility and helps it proactively address its competitive market and market consolidation. </w:t>
            </w:r>
            <w:r w:rsidR="000F43D5">
              <w:rPr>
                <w:rFonts w:ascii="Arial" w:eastAsia="Times New Roman" w:hAnsi="Arial" w:cs="Arial"/>
                <w:sz w:val="18"/>
                <w:szCs w:val="18"/>
              </w:rPr>
              <w:t xml:space="preserve">The Knowledge Management Department uses a four-step process to aggregate and analyze </w:t>
            </w:r>
            <w:r w:rsidR="009E68DF">
              <w:rPr>
                <w:rFonts w:ascii="Arial" w:eastAsia="Times New Roman" w:hAnsi="Arial" w:cs="Arial"/>
                <w:sz w:val="18"/>
                <w:szCs w:val="18"/>
              </w:rPr>
              <w:t>VOC</w:t>
            </w:r>
            <w:r w:rsidR="000F43D5">
              <w:rPr>
                <w:rFonts w:ascii="Arial" w:eastAsia="Times New Roman" w:hAnsi="Arial" w:cs="Arial"/>
                <w:sz w:val="18"/>
                <w:szCs w:val="18"/>
              </w:rPr>
              <w:t xml:space="preserve"> data and information to validate existing resident and stakeholder segments and identify new ones.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9E68DF">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 team members had some version of this.</w:t>
            </w:r>
            <w:r>
              <w:rPr>
                <w:rFonts w:ascii="Arial" w:eastAsia="Times New Roman" w:hAnsi="Arial" w:cs="Arial"/>
                <w:sz w:val="18"/>
                <w:szCs w:val="18"/>
              </w:rPr>
              <w:br/>
              <w:t xml:space="preserve">With the addition of OFI related to this, I </w:t>
            </w:r>
            <w:r w:rsidR="009E68DF">
              <w:rPr>
                <w:rFonts w:ascii="Arial" w:eastAsia="Times New Roman" w:hAnsi="Arial" w:cs="Arial"/>
                <w:sz w:val="18"/>
                <w:szCs w:val="18"/>
              </w:rPr>
              <w:t>moved</w:t>
            </w:r>
            <w:r>
              <w:rPr>
                <w:rFonts w:ascii="Arial" w:eastAsia="Times New Roman" w:hAnsi="Arial" w:cs="Arial"/>
                <w:sz w:val="18"/>
                <w:szCs w:val="18"/>
              </w:rPr>
              <w:t xml:space="preserve"> it down in priority.</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a(3)</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Cut 4th strength: The Service Delivery Recovery Team representing all services and regions captures, analyzes, and logs resident and stakeholder complaints. Annual process review has resulted in improvements such as a grievance-reporting tool and a better-than-industry resolution goal of five days. This systematic approach to complaint management supports the applicant in maintaining its reputation for excellent service.</w:t>
      </w:r>
      <w:r>
        <w:rPr>
          <w:rFonts w:ascii="Arial" w:eastAsia="Times New Roman" w:hAnsi="Arial" w:cs="Arial"/>
          <w:sz w:val="22"/>
          <w:szCs w:val="22"/>
        </w:rPr>
        <w:br/>
      </w:r>
      <w:r>
        <w:rPr>
          <w:rFonts w:ascii="Arial" w:eastAsia="Times New Roman" w:hAnsi="Arial" w:cs="Arial"/>
          <w:sz w:val="22"/>
          <w:szCs w:val="22"/>
        </w:rPr>
        <w:br/>
        <w:t xml:space="preserve">1 team member had strength for </w:t>
      </w:r>
      <w:proofErr w:type="gramStart"/>
      <w:r>
        <w:rPr>
          <w:rFonts w:ascii="Arial" w:eastAsia="Times New Roman" w:hAnsi="Arial" w:cs="Arial"/>
          <w:sz w:val="22"/>
          <w:szCs w:val="22"/>
        </w:rPr>
        <w:t>b(</w:t>
      </w:r>
      <w:proofErr w:type="gramEnd"/>
      <w:r>
        <w:rPr>
          <w:rFonts w:ascii="Arial" w:eastAsia="Times New Roman" w:hAnsi="Arial" w:cs="Arial"/>
          <w:sz w:val="22"/>
          <w:szCs w:val="22"/>
        </w:rPr>
        <w:t>1). Other 5 team members had conflicting OFI so I didn't use strength.</w:t>
      </w:r>
      <w:r>
        <w:rPr>
          <w:rFonts w:ascii="Arial" w:eastAsia="Times New Roman" w:hAnsi="Arial" w:cs="Arial"/>
          <w:sz w:val="22"/>
          <w:szCs w:val="22"/>
        </w:rPr>
        <w:br/>
        <w:t>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4546"/>
        <w:gridCol w:w="3954"/>
        <w:gridCol w:w="1200"/>
      </w:tblGrid>
      <w:tr w:rsidR="00E80C11">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E80C11">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274814">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It is unclear how the applicant's segmentation process addresses the growing populations of baby boomers, dementia patients, and younger people with injuries. Without segmentation that addresses these populations--</w:t>
            </w:r>
            <w:r w:rsidR="00274814">
              <w:rPr>
                <w:rFonts w:ascii="Arial" w:eastAsia="Times New Roman" w:hAnsi="Arial" w:cs="Arial"/>
                <w:sz w:val="18"/>
                <w:szCs w:val="18"/>
              </w:rPr>
              <w:t xml:space="preserve">whose growth is </w:t>
            </w:r>
            <w:r>
              <w:rPr>
                <w:rFonts w:ascii="Arial" w:eastAsia="Times New Roman" w:hAnsi="Arial" w:cs="Arial"/>
                <w:sz w:val="18"/>
                <w:szCs w:val="18"/>
              </w:rPr>
              <w:t>identified as</w:t>
            </w:r>
            <w:r w:rsidR="00274814">
              <w:rPr>
                <w:rFonts w:ascii="Arial" w:eastAsia="Times New Roman" w:hAnsi="Arial" w:cs="Arial"/>
                <w:sz w:val="18"/>
                <w:szCs w:val="18"/>
              </w:rPr>
              <w:t xml:space="preserve"> a</w:t>
            </w:r>
            <w:r>
              <w:rPr>
                <w:rFonts w:ascii="Arial" w:eastAsia="Times New Roman" w:hAnsi="Arial" w:cs="Arial"/>
                <w:sz w:val="18"/>
                <w:szCs w:val="18"/>
              </w:rPr>
              <w:t xml:space="preserve"> key </w:t>
            </w:r>
            <w:r w:rsidR="00274814">
              <w:rPr>
                <w:rFonts w:ascii="Arial" w:eastAsia="Times New Roman" w:hAnsi="Arial" w:cs="Arial"/>
                <w:sz w:val="18"/>
                <w:szCs w:val="18"/>
              </w:rPr>
              <w:t>change in the competitive environment</w:t>
            </w:r>
            <w:r>
              <w:rPr>
                <w:rFonts w:ascii="Arial" w:eastAsia="Times New Roman" w:hAnsi="Arial" w:cs="Arial"/>
                <w:sz w:val="18"/>
                <w:szCs w:val="18"/>
              </w:rPr>
              <w:t>--the applicant may miss opportunities to anticipate future market segments in its competitive market.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 added this to follow up on our planning call.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a(3)</w:t>
            </w:r>
          </w:p>
        </w:tc>
      </w:tr>
      <w:tr w:rsidR="00E80C11">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274814" w:rsidRDefault="0096741B" w:rsidP="007D390D">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Beyond </w:t>
            </w:r>
            <w:r w:rsidR="007D390D">
              <w:rPr>
                <w:rFonts w:ascii="Arial" w:eastAsia="Times New Roman" w:hAnsi="Arial" w:cs="Arial"/>
                <w:sz w:val="18"/>
                <w:szCs w:val="18"/>
              </w:rPr>
              <w:t xml:space="preserve">the applicant’s </w:t>
            </w:r>
            <w:r>
              <w:rPr>
                <w:rFonts w:ascii="Arial" w:eastAsia="Times New Roman" w:hAnsi="Arial" w:cs="Arial"/>
                <w:sz w:val="18"/>
                <w:szCs w:val="18"/>
              </w:rPr>
              <w:t xml:space="preserve">making initial contacts via </w:t>
            </w:r>
            <w:r w:rsidR="000F43D5">
              <w:rPr>
                <w:rFonts w:ascii="Arial" w:eastAsia="Times New Roman" w:hAnsi="Arial" w:cs="Arial"/>
                <w:sz w:val="18"/>
                <w:szCs w:val="18"/>
              </w:rPr>
              <w:t>open houses, focus groups and medical community education</w:t>
            </w:r>
            <w:r>
              <w:rPr>
                <w:rFonts w:ascii="Arial" w:eastAsia="Times New Roman" w:hAnsi="Arial" w:cs="Arial"/>
                <w:sz w:val="18"/>
                <w:szCs w:val="18"/>
              </w:rPr>
              <w:t xml:space="preserve">, how the </w:t>
            </w:r>
            <w:r w:rsidR="007D390D">
              <w:rPr>
                <w:rFonts w:ascii="Arial" w:eastAsia="Times New Roman" w:hAnsi="Arial" w:cs="Arial"/>
                <w:sz w:val="18"/>
                <w:szCs w:val="18"/>
              </w:rPr>
              <w:t>organization</w:t>
            </w:r>
            <w:r>
              <w:rPr>
                <w:rFonts w:ascii="Arial" w:eastAsia="Times New Roman" w:hAnsi="Arial" w:cs="Arial"/>
                <w:sz w:val="18"/>
                <w:szCs w:val="18"/>
              </w:rPr>
              <w:t xml:space="preserve"> builds </w:t>
            </w:r>
            <w:r w:rsidR="000F43D5">
              <w:rPr>
                <w:rFonts w:ascii="Arial" w:eastAsia="Times New Roman" w:hAnsi="Arial" w:cs="Arial"/>
                <w:sz w:val="18"/>
                <w:szCs w:val="18"/>
              </w:rPr>
              <w:t>resident and stakeholder relationships</w:t>
            </w:r>
            <w:r w:rsidR="007D390D">
              <w:rPr>
                <w:rFonts w:ascii="Arial" w:eastAsia="Times New Roman" w:hAnsi="Arial" w:cs="Arial"/>
                <w:sz w:val="18"/>
                <w:szCs w:val="18"/>
              </w:rPr>
              <w:t xml:space="preserve"> is not clear</w:t>
            </w:r>
            <w:r w:rsidR="000F43D5">
              <w:rPr>
                <w:rFonts w:ascii="Arial" w:eastAsia="Times New Roman" w:hAnsi="Arial" w:cs="Arial"/>
                <w:sz w:val="18"/>
                <w:szCs w:val="18"/>
              </w:rPr>
              <w:t xml:space="preserve">. </w:t>
            </w:r>
            <w:r>
              <w:rPr>
                <w:rFonts w:ascii="Arial" w:eastAsia="Times New Roman" w:hAnsi="Arial" w:cs="Arial"/>
                <w:sz w:val="18"/>
                <w:szCs w:val="18"/>
              </w:rPr>
              <w:t>A robust, systematic approach to building these relationships may help the organization strengthen its position in its competitive market.</w:t>
            </w:r>
            <w:r w:rsidR="000F43D5">
              <w:rPr>
                <w:rFonts w:ascii="Arial" w:eastAsia="Times New Roman" w:hAnsi="Arial" w:cs="Arial"/>
                <w:sz w:val="18"/>
                <w:szCs w:val="18"/>
              </w:rPr>
              <w:t xml:space="preserve">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E80C1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 team members had a version of this.</w:t>
            </w:r>
            <w:r>
              <w:rPr>
                <w:rFonts w:ascii="Arial" w:eastAsia="Times New Roman" w:hAnsi="Arial" w:cs="Arial"/>
                <w:sz w:val="18"/>
                <w:szCs w:val="18"/>
              </w:rPr>
              <w:br/>
            </w:r>
            <w:r>
              <w:rPr>
                <w:rFonts w:ascii="Arial" w:eastAsia="Times New Roman" w:hAnsi="Arial" w:cs="Arial"/>
                <w:sz w:val="18"/>
                <w:szCs w:val="18"/>
              </w:rPr>
              <w:br/>
              <w:t>I am struggling a little with wording. Without being prescriptive, I want to let the applicant know that I read the application (list</w:t>
            </w:r>
            <w:r w:rsidR="009E68DF">
              <w:rPr>
                <w:rFonts w:ascii="Arial" w:eastAsia="Times New Roman" w:hAnsi="Arial" w:cs="Arial"/>
                <w:sz w:val="18"/>
                <w:szCs w:val="18"/>
              </w:rPr>
              <w:t>ing</w:t>
            </w:r>
            <w:r>
              <w:rPr>
                <w:rFonts w:ascii="Arial" w:eastAsia="Times New Roman" w:hAnsi="Arial" w:cs="Arial"/>
                <w:sz w:val="18"/>
                <w:szCs w:val="18"/>
              </w:rPr>
              <w:t xml:space="preserve"> open houses, focus groups</w:t>
            </w:r>
            <w:r w:rsidR="009E68DF">
              <w:rPr>
                <w:rFonts w:ascii="Arial" w:eastAsia="Times New Roman" w:hAnsi="Arial" w:cs="Arial"/>
                <w:sz w:val="18"/>
                <w:szCs w:val="18"/>
              </w:rPr>
              <w:t>,</w:t>
            </w:r>
            <w:r>
              <w:rPr>
                <w:rFonts w:ascii="Arial" w:eastAsia="Times New Roman" w:hAnsi="Arial" w:cs="Arial"/>
                <w:sz w:val="18"/>
                <w:szCs w:val="18"/>
              </w:rPr>
              <w:t xml:space="preserve"> and med community education as </w:t>
            </w:r>
            <w:r w:rsidR="00E80C11">
              <w:rPr>
                <w:rFonts w:ascii="Arial" w:eastAsia="Times New Roman" w:hAnsi="Arial" w:cs="Arial"/>
                <w:sz w:val="18"/>
                <w:szCs w:val="18"/>
              </w:rPr>
              <w:t xml:space="preserve">initial </w:t>
            </w:r>
            <w:r>
              <w:rPr>
                <w:rFonts w:ascii="Arial" w:eastAsia="Times New Roman" w:hAnsi="Arial" w:cs="Arial"/>
                <w:sz w:val="18"/>
                <w:szCs w:val="18"/>
              </w:rPr>
              <w:t>approaches for building relationships) but do not</w:t>
            </w:r>
            <w:r w:rsidR="00E80C11">
              <w:rPr>
                <w:rFonts w:ascii="Arial" w:eastAsia="Times New Roman" w:hAnsi="Arial" w:cs="Arial"/>
                <w:sz w:val="18"/>
                <w:szCs w:val="18"/>
              </w:rPr>
              <w:t xml:space="preserve"> see how the applicant gets customers to the next stage in the customer life cycle</w:t>
            </w:r>
            <w:r>
              <w:rPr>
                <w:rFonts w:ascii="Arial" w:eastAsia="Times New Roman" w:hAnsi="Arial" w:cs="Arial"/>
                <w:sz w:val="18"/>
                <w:szCs w:val="18"/>
              </w:rPr>
              <w:t xml:space="preserve">. </w:t>
            </w:r>
          </w:p>
          <w:p w:rsidR="00D83AC7" w:rsidRDefault="00D83AC7" w:rsidP="00E80C11">
            <w:pPr>
              <w:spacing w:before="0" w:beforeAutospacing="0" w:after="0" w:afterAutospacing="0"/>
              <w:rPr>
                <w:rFonts w:ascii="Arial" w:eastAsia="Times New Roman" w:hAnsi="Arial" w:cs="Arial"/>
                <w:sz w:val="18"/>
                <w:szCs w:val="18"/>
              </w:rPr>
            </w:pPr>
          </w:p>
          <w:p w:rsidR="00D83AC7" w:rsidRDefault="00D83AC7" w:rsidP="00E80C11">
            <w:pPr>
              <w:spacing w:before="0" w:beforeAutospacing="0" w:after="0" w:afterAutospacing="0"/>
              <w:rPr>
                <w:rFonts w:ascii="Arial" w:eastAsia="Times New Roman" w:hAnsi="Arial" w:cs="Arial"/>
                <w:sz w:val="18"/>
                <w:szCs w:val="18"/>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96741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lastRenderedPageBreak/>
              <w:t>b(1)</w:t>
            </w:r>
          </w:p>
        </w:tc>
      </w:tr>
      <w:tr w:rsidR="00E80C11">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EE484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It is not clear how the applicant uses resident, stakeholder, market</w:t>
            </w:r>
            <w:r w:rsidR="00D92E0B">
              <w:rPr>
                <w:rFonts w:ascii="Arial" w:eastAsia="Times New Roman" w:hAnsi="Arial" w:cs="Arial"/>
                <w:sz w:val="18"/>
                <w:szCs w:val="18"/>
              </w:rPr>
              <w:t>,</w:t>
            </w:r>
            <w:r>
              <w:rPr>
                <w:rFonts w:ascii="Arial" w:eastAsia="Times New Roman" w:hAnsi="Arial" w:cs="Arial"/>
                <w:sz w:val="18"/>
                <w:szCs w:val="18"/>
              </w:rPr>
              <w:t xml:space="preserve"> and health</w:t>
            </w:r>
            <w:r w:rsidR="00D92E0B">
              <w:rPr>
                <w:rFonts w:ascii="Arial" w:eastAsia="Times New Roman" w:hAnsi="Arial" w:cs="Arial"/>
                <w:sz w:val="18"/>
                <w:szCs w:val="18"/>
              </w:rPr>
              <w:t xml:space="preserve"> </w:t>
            </w:r>
            <w:r>
              <w:rPr>
                <w:rFonts w:ascii="Arial" w:eastAsia="Times New Roman" w:hAnsi="Arial" w:cs="Arial"/>
                <w:sz w:val="18"/>
                <w:szCs w:val="18"/>
              </w:rPr>
              <w:t xml:space="preserve">care service offering information to build a more resident- and stakeholder-focused culture. </w:t>
            </w:r>
            <w:r w:rsidR="00D92E0B">
              <w:rPr>
                <w:rFonts w:ascii="Arial" w:eastAsia="Times New Roman" w:hAnsi="Arial" w:cs="Arial"/>
                <w:sz w:val="18"/>
                <w:szCs w:val="18"/>
              </w:rPr>
              <w:t>A sy</w:t>
            </w:r>
            <w:r>
              <w:rPr>
                <w:rFonts w:ascii="Arial" w:eastAsia="Times New Roman" w:hAnsi="Arial" w:cs="Arial"/>
                <w:sz w:val="18"/>
                <w:szCs w:val="18"/>
              </w:rPr>
              <w:t>stematic</w:t>
            </w:r>
            <w:r w:rsidR="00D92E0B">
              <w:rPr>
                <w:rFonts w:ascii="Arial" w:eastAsia="Times New Roman" w:hAnsi="Arial" w:cs="Arial"/>
                <w:sz w:val="18"/>
                <w:szCs w:val="18"/>
              </w:rPr>
              <w:t xml:space="preserve"> process in this area</w:t>
            </w:r>
            <w:r>
              <w:rPr>
                <w:rFonts w:ascii="Arial" w:eastAsia="Times New Roman" w:hAnsi="Arial" w:cs="Arial"/>
                <w:sz w:val="18"/>
                <w:szCs w:val="18"/>
              </w:rPr>
              <w:t xml:space="preserve"> may help the applicant maintain its reputation for excellent service and achieve its vision of being a top choice for care.</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3 team members had a version of this.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a(4)</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OFIs not used</w:t>
      </w:r>
      <w:proofErr w:type="gramStart"/>
      <w:r>
        <w:rPr>
          <w:rFonts w:ascii="Arial" w:eastAsia="Times New Roman" w:hAnsi="Arial" w:cs="Arial"/>
          <w:sz w:val="22"/>
          <w:szCs w:val="22"/>
        </w:rPr>
        <w:t>:</w:t>
      </w:r>
      <w:proofErr w:type="gramEnd"/>
      <w:r>
        <w:rPr>
          <w:rFonts w:ascii="Arial" w:eastAsia="Times New Roman" w:hAnsi="Arial" w:cs="Arial"/>
          <w:sz w:val="22"/>
          <w:szCs w:val="22"/>
        </w:rPr>
        <w:br/>
        <w:t>3 OFIs on various aspects of complaint management (b2). 1 relates to lack of learning, which I don't think rises to a comment but will consider in scoring. 1 relates to lack of root cause analysis, which I consider prescriptive; 1 relates to whether or not complaint process ensures referrals or return business, which I consider outside scope of 3.2.</w:t>
      </w:r>
      <w:r>
        <w:rPr>
          <w:rFonts w:ascii="Arial" w:eastAsia="Times New Roman" w:hAnsi="Arial" w:cs="Arial"/>
          <w:sz w:val="22"/>
          <w:szCs w:val="22"/>
        </w:rPr>
        <w:br/>
      </w:r>
      <w:r>
        <w:rPr>
          <w:rFonts w:ascii="Arial" w:eastAsia="Times New Roman" w:hAnsi="Arial" w:cs="Arial"/>
          <w:sz w:val="22"/>
          <w:szCs w:val="22"/>
        </w:rPr>
        <w:br/>
        <w:t xml:space="preserve">1 OFI on </w:t>
      </w:r>
      <w:proofErr w:type="gramStart"/>
      <w:r>
        <w:rPr>
          <w:rFonts w:ascii="Arial" w:eastAsia="Times New Roman" w:hAnsi="Arial" w:cs="Arial"/>
          <w:sz w:val="22"/>
          <w:szCs w:val="22"/>
        </w:rPr>
        <w:t>a(</w:t>
      </w:r>
      <w:proofErr w:type="gramEnd"/>
      <w:r>
        <w:rPr>
          <w:rFonts w:ascii="Arial" w:eastAsia="Times New Roman" w:hAnsi="Arial" w:cs="Arial"/>
          <w:sz w:val="22"/>
          <w:szCs w:val="22"/>
        </w:rPr>
        <w:t>3) related to dementia patients and baby boomers. I agree the applicant doesn't address the growing dementia and baby boomer populations, but they do appear to have a process for identifying patient segments.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543AC3" w:rsidRDefault="000F43D5" w:rsidP="00EC1F63">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sidR="001F0887" w:rsidRPr="00725465">
        <w:rPr>
          <w:rFonts w:ascii="Arial" w:eastAsia="Times New Roman" w:hAnsi="Arial" w:cs="Arial"/>
          <w:b/>
          <w:sz w:val="22"/>
          <w:szCs w:val="22"/>
        </w:rPr>
        <w:t>5</w:t>
      </w:r>
      <w:r>
        <w:rPr>
          <w:rStyle w:val="Strong"/>
          <w:rFonts w:ascii="Arial" w:eastAsia="Times New Roman" w:hAnsi="Arial" w:cs="Arial"/>
          <w:sz w:val="22"/>
          <w:szCs w:val="22"/>
        </w:rPr>
        <w:t>0-</w:t>
      </w:r>
      <w:r w:rsidR="001F0887">
        <w:rPr>
          <w:rStyle w:val="Strong"/>
          <w:rFonts w:ascii="Arial" w:eastAsia="Times New Roman" w:hAnsi="Arial" w:cs="Arial"/>
          <w:sz w:val="22"/>
          <w:szCs w:val="22"/>
        </w:rPr>
        <w:t>6</w:t>
      </w:r>
      <w:r>
        <w:rPr>
          <w:rStyle w:val="Strong"/>
          <w:rFonts w:ascii="Arial" w:eastAsia="Times New Roman" w:hAnsi="Arial" w:cs="Arial"/>
          <w:sz w:val="22"/>
          <w:szCs w:val="22"/>
        </w:rPr>
        <w:t>5%</w:t>
      </w:r>
      <w:r>
        <w:rPr>
          <w:rFonts w:ascii="Arial" w:eastAsia="Times New Roman" w:hAnsi="Arial" w:cs="Arial"/>
          <w:sz w:val="22"/>
          <w:szCs w:val="22"/>
        </w:rPr>
        <w:br/>
        <w:t xml:space="preserve">Score Value: </w:t>
      </w:r>
      <w:r>
        <w:rPr>
          <w:rStyle w:val="Strong"/>
          <w:rFonts w:ascii="Arial" w:eastAsia="Times New Roman" w:hAnsi="Arial" w:cs="Arial"/>
          <w:sz w:val="22"/>
          <w:szCs w:val="22"/>
        </w:rPr>
        <w:t>5</w:t>
      </w:r>
      <w:r w:rsidR="001F0887">
        <w:rPr>
          <w:rStyle w:val="Strong"/>
          <w:rFonts w:ascii="Arial" w:eastAsia="Times New Roman" w:hAnsi="Arial" w:cs="Arial"/>
          <w:sz w:val="22"/>
          <w:szCs w:val="22"/>
        </w:rPr>
        <w:t>0</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 xml:space="preserve">We all originally scored in the 50-65 </w:t>
      </w:r>
      <w:r w:rsidR="00A7274E">
        <w:rPr>
          <w:rStyle w:val="Strong"/>
          <w:rFonts w:ascii="Arial" w:eastAsia="Times New Roman" w:hAnsi="Arial" w:cs="Arial"/>
          <w:sz w:val="22"/>
          <w:szCs w:val="22"/>
        </w:rPr>
        <w:t>range</w:t>
      </w:r>
      <w:r>
        <w:rPr>
          <w:rStyle w:val="Strong"/>
          <w:rFonts w:ascii="Arial" w:eastAsia="Times New Roman" w:hAnsi="Arial" w:cs="Arial"/>
          <w:sz w:val="22"/>
          <w:szCs w:val="22"/>
        </w:rPr>
        <w:t xml:space="preserve">. </w:t>
      </w:r>
      <w:r w:rsidR="001F0887">
        <w:rPr>
          <w:rStyle w:val="Strong"/>
          <w:rFonts w:ascii="Arial" w:eastAsia="Times New Roman" w:hAnsi="Arial" w:cs="Arial"/>
          <w:sz w:val="22"/>
          <w:szCs w:val="22"/>
        </w:rPr>
        <w:t>Even with</w:t>
      </w:r>
      <w:r w:rsidR="004F6F63">
        <w:rPr>
          <w:rStyle w:val="Strong"/>
          <w:rFonts w:ascii="Arial" w:eastAsia="Times New Roman" w:hAnsi="Arial" w:cs="Arial"/>
          <w:sz w:val="22"/>
          <w:szCs w:val="22"/>
        </w:rPr>
        <w:t xml:space="preserve"> </w:t>
      </w:r>
      <w:r>
        <w:rPr>
          <w:rStyle w:val="Strong"/>
          <w:rFonts w:ascii="Arial" w:eastAsia="Times New Roman" w:hAnsi="Arial" w:cs="Arial"/>
          <w:sz w:val="22"/>
          <w:szCs w:val="22"/>
        </w:rPr>
        <w:t xml:space="preserve">added </w:t>
      </w:r>
      <w:proofErr w:type="gramStart"/>
      <w:r w:rsidR="00AC51FE">
        <w:rPr>
          <w:rStyle w:val="Strong"/>
          <w:rFonts w:ascii="Arial" w:eastAsia="Times New Roman" w:hAnsi="Arial" w:cs="Arial"/>
          <w:sz w:val="22"/>
          <w:szCs w:val="22"/>
        </w:rPr>
        <w:t>a(</w:t>
      </w:r>
      <w:proofErr w:type="gramEnd"/>
      <w:r w:rsidR="00AC51FE">
        <w:rPr>
          <w:rStyle w:val="Strong"/>
          <w:rFonts w:ascii="Arial" w:eastAsia="Times New Roman" w:hAnsi="Arial" w:cs="Arial"/>
          <w:sz w:val="22"/>
          <w:szCs w:val="22"/>
        </w:rPr>
        <w:t xml:space="preserve">3) </w:t>
      </w:r>
      <w:r>
        <w:rPr>
          <w:rStyle w:val="Strong"/>
          <w:rFonts w:ascii="Arial" w:eastAsia="Times New Roman" w:hAnsi="Arial" w:cs="Arial"/>
          <w:sz w:val="22"/>
          <w:szCs w:val="22"/>
        </w:rPr>
        <w:t>OFI</w:t>
      </w:r>
      <w:r w:rsidR="004F6F63">
        <w:rPr>
          <w:rStyle w:val="Strong"/>
          <w:rFonts w:ascii="Arial" w:eastAsia="Times New Roman" w:hAnsi="Arial" w:cs="Arial"/>
          <w:sz w:val="22"/>
          <w:szCs w:val="22"/>
        </w:rPr>
        <w:t>,</w:t>
      </w:r>
      <w:r w:rsidR="001F0887">
        <w:rPr>
          <w:rStyle w:val="Strong"/>
          <w:rFonts w:ascii="Arial" w:eastAsia="Times New Roman" w:hAnsi="Arial" w:cs="Arial"/>
          <w:sz w:val="22"/>
          <w:szCs w:val="22"/>
        </w:rPr>
        <w:t xml:space="preserve"> still meeting overall requirements and otherwise fits this </w:t>
      </w:r>
      <w:r w:rsidR="00A7274E">
        <w:rPr>
          <w:rStyle w:val="Strong"/>
          <w:rFonts w:ascii="Arial" w:eastAsia="Times New Roman" w:hAnsi="Arial" w:cs="Arial"/>
          <w:sz w:val="22"/>
          <w:szCs w:val="22"/>
        </w:rPr>
        <w:t>range</w:t>
      </w:r>
      <w:r>
        <w:rPr>
          <w:rStyle w:val="Strong"/>
          <w:rFonts w:ascii="Arial" w:eastAsia="Times New Roman" w:hAnsi="Arial" w:cs="Arial"/>
          <w:sz w:val="22"/>
          <w:szCs w:val="22"/>
        </w:rPr>
        <w:t xml:space="preserve">. </w:t>
      </w:r>
    </w:p>
    <w:p w:rsidR="00995DE9" w:rsidRDefault="00995DE9">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4.1</w:t>
      </w:r>
    </w:p>
    <w:p w:rsidR="00543AC3" w:rsidRDefault="000F43D5">
      <w:pPr>
        <w:pStyle w:val="Heading2"/>
        <w:divId w:val="1448312355"/>
        <w:rPr>
          <w:rFonts w:ascii="Arial" w:eastAsia="Times New Roman" w:hAnsi="Arial" w:cs="Arial"/>
        </w:rPr>
      </w:pPr>
      <w:r>
        <w:rPr>
          <w:rFonts w:ascii="Arial" w:eastAsia="Times New Roman" w:hAnsi="Arial" w:cs="Arial"/>
        </w:rPr>
        <w:t>Measurement, Analysis, and Improvement of Organizational Performance</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543AC3" w:rsidRDefault="00C77C30" w:rsidP="006323F8">
      <w:pPr>
        <w:numPr>
          <w:ilvl w:val="0"/>
          <w:numId w:val="3"/>
        </w:numPr>
        <w:divId w:val="1448312355"/>
        <w:rPr>
          <w:rFonts w:ascii="Arial" w:eastAsia="Times New Roman" w:hAnsi="Arial" w:cs="Arial"/>
          <w:sz w:val="22"/>
          <w:szCs w:val="22"/>
        </w:rPr>
      </w:pPr>
      <w:r>
        <w:rPr>
          <w:rFonts w:ascii="Arial" w:eastAsia="Times New Roman" w:hAnsi="Arial" w:cs="Arial"/>
          <w:sz w:val="22"/>
          <w:szCs w:val="22"/>
        </w:rPr>
        <w:t>•All Medicare and Medicaid certified</w:t>
      </w:r>
      <w:r>
        <w:rPr>
          <w:rFonts w:ascii="Arial" w:eastAsia="Times New Roman" w:hAnsi="Arial" w:cs="Arial"/>
          <w:sz w:val="22"/>
          <w:szCs w:val="22"/>
        </w:rPr>
        <w:br/>
        <w:t xml:space="preserve">•6 offering </w:t>
      </w:r>
      <w:proofErr w:type="spellStart"/>
      <w:r>
        <w:rPr>
          <w:rFonts w:ascii="Arial" w:eastAsia="Times New Roman" w:hAnsi="Arial" w:cs="Arial"/>
          <w:sz w:val="22"/>
          <w:szCs w:val="22"/>
        </w:rPr>
        <w:t>postacute</w:t>
      </w:r>
      <w:proofErr w:type="spellEnd"/>
      <w:r>
        <w:rPr>
          <w:rFonts w:ascii="Arial" w:eastAsia="Times New Roman" w:hAnsi="Arial" w:cs="Arial"/>
          <w:sz w:val="22"/>
          <w:szCs w:val="22"/>
        </w:rPr>
        <w:t xml:space="preserve"> care; 1,941 beds, including 48 </w:t>
      </w:r>
      <w:proofErr w:type="spellStart"/>
      <w:r>
        <w:rPr>
          <w:rFonts w:ascii="Arial" w:eastAsia="Times New Roman" w:hAnsi="Arial" w:cs="Arial"/>
          <w:sz w:val="22"/>
          <w:szCs w:val="22"/>
        </w:rPr>
        <w:t>postacute</w:t>
      </w:r>
      <w:proofErr w:type="spellEnd"/>
      <w:r>
        <w:rPr>
          <w:rFonts w:ascii="Arial" w:eastAsia="Times New Roman" w:hAnsi="Arial" w:cs="Arial"/>
          <w:sz w:val="22"/>
          <w:szCs w:val="22"/>
        </w:rPr>
        <w:t xml:space="preserve"> beds</w:t>
      </w:r>
      <w:r w:rsidDel="00C77C30">
        <w:rPr>
          <w:rFonts w:ascii="Arial" w:eastAsia="Times New Roman" w:hAnsi="Arial" w:cs="Arial"/>
          <w:sz w:val="22"/>
          <w:szCs w:val="22"/>
        </w:rPr>
        <w:t xml:space="preserve"> </w:t>
      </w:r>
      <w:r>
        <w:rPr>
          <w:rFonts w:ascii="Arial" w:eastAsia="Times New Roman" w:hAnsi="Arial" w:cs="Arial"/>
          <w:sz w:val="22"/>
          <w:szCs w:val="22"/>
        </w:rPr>
        <w:t xml:space="preserve"> </w:t>
      </w:r>
      <w:r w:rsidR="001E030C">
        <w:rPr>
          <w:rFonts w:ascii="Arial" w:eastAsia="Times New Roman" w:hAnsi="Arial" w:cs="Arial"/>
          <w:sz w:val="22"/>
          <w:szCs w:val="22"/>
        </w:rPr>
        <w:br/>
      </w:r>
    </w:p>
    <w:p w:rsidR="00143184" w:rsidRDefault="00C77C30" w:rsidP="00C77C30">
      <w:pPr>
        <w:pStyle w:val="ListParagraph"/>
        <w:numPr>
          <w:ilvl w:val="0"/>
          <w:numId w:val="3"/>
        </w:numPr>
        <w:spacing w:before="0" w:beforeAutospacing="0" w:after="0" w:afterAutospacing="0"/>
        <w:divId w:val="1448312355"/>
        <w:rPr>
          <w:rFonts w:ascii="Arial" w:eastAsia="Times New Roman" w:hAnsi="Arial" w:cs="Arial"/>
          <w:sz w:val="22"/>
          <w:szCs w:val="22"/>
        </w:rPr>
      </w:pPr>
      <w:r w:rsidRPr="00C77C30">
        <w:rPr>
          <w:rFonts w:ascii="Arial" w:eastAsia="Times New Roman" w:hAnsi="Arial" w:cs="Arial"/>
          <w:sz w:val="22"/>
          <w:szCs w:val="22"/>
        </w:rPr>
        <w:t>•State regulated; each paired with and sharing the medical director of an SNF</w:t>
      </w:r>
      <w:r w:rsidRPr="00C77C30">
        <w:rPr>
          <w:rFonts w:ascii="Arial" w:eastAsia="Times New Roman" w:hAnsi="Arial" w:cs="Arial"/>
          <w:sz w:val="22"/>
          <w:szCs w:val="22"/>
        </w:rPr>
        <w:br/>
        <w:t>•350 apartments</w:t>
      </w:r>
      <w:r w:rsidR="00143184">
        <w:rPr>
          <w:rFonts w:ascii="Arial" w:eastAsia="Times New Roman" w:hAnsi="Arial" w:cs="Arial"/>
          <w:sz w:val="22"/>
          <w:szCs w:val="22"/>
        </w:rPr>
        <w:br/>
      </w:r>
    </w:p>
    <w:p w:rsidR="00CA146D" w:rsidRDefault="00143184" w:rsidP="00C77C30">
      <w:pPr>
        <w:pStyle w:val="ListParagraph"/>
        <w:numPr>
          <w:ilvl w:val="0"/>
          <w:numId w:val="3"/>
        </w:numPr>
        <w:spacing w:before="0" w:beforeAutospacing="0" w:after="0" w:afterAutospacing="0"/>
        <w:divId w:val="1448312355"/>
        <w:rPr>
          <w:rFonts w:ascii="Arial" w:eastAsia="Times New Roman" w:hAnsi="Arial" w:cs="Arial"/>
          <w:sz w:val="22"/>
          <w:szCs w:val="22"/>
        </w:rPr>
      </w:pPr>
      <w:r>
        <w:rPr>
          <w:rFonts w:ascii="Arial" w:eastAsia="Times New Roman" w:hAnsi="Arial" w:cs="Arial"/>
          <w:sz w:val="22"/>
          <w:szCs w:val="22"/>
        </w:rPr>
        <w:t>CMS, State Department of Health, HHS, OIG, ORC, Medicaid Inspector General, Fire Marshal, US Dept Labor, EEOC, OSHA, JC (9 SNFs have optional JC and other 14 opted out); Quality Measures for nursing home care used by Medicare</w:t>
      </w:r>
      <w:r w:rsidR="00CA146D">
        <w:rPr>
          <w:rFonts w:ascii="Arial" w:eastAsia="Times New Roman" w:hAnsi="Arial" w:cs="Arial"/>
          <w:sz w:val="22"/>
          <w:szCs w:val="22"/>
        </w:rPr>
        <w:br/>
      </w:r>
    </w:p>
    <w:p w:rsidR="00143184" w:rsidRDefault="00CA146D" w:rsidP="00C77C30">
      <w:pPr>
        <w:pStyle w:val="ListParagraph"/>
        <w:numPr>
          <w:ilvl w:val="0"/>
          <w:numId w:val="3"/>
        </w:numPr>
        <w:spacing w:before="0" w:beforeAutospacing="0" w:after="0" w:afterAutospacing="0"/>
        <w:divId w:val="1448312355"/>
        <w:rPr>
          <w:rFonts w:ascii="Arial" w:eastAsia="Times New Roman" w:hAnsi="Arial" w:cs="Arial"/>
          <w:sz w:val="22"/>
          <w:szCs w:val="22"/>
        </w:rPr>
      </w:pPr>
      <w:r w:rsidRPr="00E714DF">
        <w:rPr>
          <w:rFonts w:ascii="Arial" w:eastAsia="Times New Roman" w:hAnsi="Arial" w:cs="Arial"/>
          <w:sz w:val="22"/>
          <w:szCs w:val="22"/>
        </w:rPr>
        <w:t>Fourth-largest chain of SNFs and ALFs in the four states</w:t>
      </w:r>
      <w:r w:rsidR="00143184">
        <w:rPr>
          <w:rFonts w:ascii="Arial" w:eastAsia="Times New Roman" w:hAnsi="Arial" w:cs="Arial"/>
          <w:sz w:val="22"/>
          <w:szCs w:val="22"/>
        </w:rPr>
        <w:br/>
      </w:r>
    </w:p>
    <w:p w:rsidR="00143184" w:rsidRDefault="00143184" w:rsidP="00C77C30">
      <w:pPr>
        <w:pStyle w:val="ListParagraph"/>
        <w:numPr>
          <w:ilvl w:val="0"/>
          <w:numId w:val="3"/>
        </w:numPr>
        <w:spacing w:before="0" w:beforeAutospacing="0" w:after="0" w:afterAutospacing="0"/>
        <w:divId w:val="1448312355"/>
        <w:rPr>
          <w:rFonts w:ascii="Arial" w:eastAsia="Times New Roman" w:hAnsi="Arial" w:cs="Arial"/>
          <w:sz w:val="22"/>
          <w:szCs w:val="22"/>
        </w:rPr>
      </w:pPr>
      <w:r>
        <w:rPr>
          <w:rFonts w:ascii="Arial" w:eastAsia="Times New Roman" w:hAnsi="Arial" w:cs="Arial"/>
          <w:sz w:val="22"/>
          <w:szCs w:val="22"/>
        </w:rPr>
        <w:t>•Packer Patient Satisfaction Survey (with CAHPS questions added)</w:t>
      </w:r>
      <w:r>
        <w:rPr>
          <w:rFonts w:ascii="Arial" w:eastAsia="Times New Roman" w:hAnsi="Arial" w:cs="Arial"/>
          <w:sz w:val="22"/>
          <w:szCs w:val="22"/>
        </w:rPr>
        <w:br/>
        <w:t>•CMS Nursing Home Compare</w:t>
      </w:r>
      <w:r>
        <w:rPr>
          <w:rFonts w:ascii="Arial" w:eastAsia="Times New Roman" w:hAnsi="Arial" w:cs="Arial"/>
          <w:sz w:val="22"/>
          <w:szCs w:val="22"/>
        </w:rPr>
        <w:br/>
        <w:t>•USSN Data Dispatcher</w:t>
      </w:r>
      <w:r>
        <w:rPr>
          <w:rFonts w:ascii="Arial" w:eastAsia="Times New Roman" w:hAnsi="Arial" w:cs="Arial"/>
          <w:sz w:val="22"/>
          <w:szCs w:val="22"/>
        </w:rPr>
        <w:br/>
        <w:t>•Caring Colleagues</w:t>
      </w:r>
      <w:r>
        <w:rPr>
          <w:rFonts w:ascii="Arial" w:eastAsia="Times New Roman" w:hAnsi="Arial" w:cs="Arial"/>
          <w:sz w:val="22"/>
          <w:szCs w:val="22"/>
        </w:rPr>
        <w:br/>
        <w:t>•</w:t>
      </w:r>
      <w:proofErr w:type="spellStart"/>
      <w:r>
        <w:rPr>
          <w:rFonts w:ascii="Arial" w:eastAsia="Times New Roman" w:hAnsi="Arial" w:cs="Arial"/>
          <w:sz w:val="22"/>
          <w:szCs w:val="22"/>
        </w:rPr>
        <w:t>NursQM</w:t>
      </w:r>
      <w:proofErr w:type="spellEnd"/>
      <w:r>
        <w:rPr>
          <w:rFonts w:ascii="Arial" w:eastAsia="Times New Roman" w:hAnsi="Arial" w:cs="Arial"/>
          <w:sz w:val="22"/>
          <w:szCs w:val="22"/>
        </w:rPr>
        <w:br/>
        <w:t>•</w:t>
      </w:r>
      <w:proofErr w:type="spellStart"/>
      <w:r>
        <w:rPr>
          <w:rFonts w:ascii="Arial" w:eastAsia="Times New Roman" w:hAnsi="Arial" w:cs="Arial"/>
          <w:sz w:val="22"/>
          <w:szCs w:val="22"/>
        </w:rPr>
        <w:t>TillingNet</w:t>
      </w:r>
      <w:proofErr w:type="spellEnd"/>
      <w:r>
        <w:rPr>
          <w:rFonts w:ascii="Arial" w:eastAsia="Times New Roman" w:hAnsi="Arial" w:cs="Arial"/>
          <w:sz w:val="22"/>
          <w:szCs w:val="22"/>
        </w:rPr>
        <w:t xml:space="preserve"> Data Repository</w:t>
      </w:r>
      <w:r>
        <w:rPr>
          <w:rFonts w:ascii="Arial" w:eastAsia="Times New Roman" w:hAnsi="Arial" w:cs="Arial"/>
          <w:sz w:val="22"/>
          <w:szCs w:val="22"/>
        </w:rPr>
        <w:br/>
        <w:t>•Moody’s Investor Service</w:t>
      </w:r>
      <w:r>
        <w:rPr>
          <w:rFonts w:ascii="Arial" w:eastAsia="Times New Roman" w:hAnsi="Arial" w:cs="Arial"/>
          <w:sz w:val="22"/>
          <w:szCs w:val="22"/>
        </w:rPr>
        <w:br/>
        <w:t>•Help Desk Quality Partners</w:t>
      </w:r>
      <w:r>
        <w:rPr>
          <w:rFonts w:ascii="Arial" w:eastAsia="Times New Roman" w:hAnsi="Arial" w:cs="Arial"/>
          <w:sz w:val="22"/>
          <w:szCs w:val="22"/>
        </w:rPr>
        <w:br/>
        <w:t>•Hiatus Hotels LLC</w:t>
      </w:r>
      <w:r>
        <w:rPr>
          <w:rFonts w:ascii="Arial" w:eastAsia="Times New Roman" w:hAnsi="Arial" w:cs="Arial"/>
          <w:sz w:val="22"/>
          <w:szCs w:val="22"/>
        </w:rPr>
        <w:br/>
        <w:t>•</w:t>
      </w:r>
      <w:proofErr w:type="spellStart"/>
      <w:r>
        <w:rPr>
          <w:rFonts w:ascii="Arial" w:eastAsia="Times New Roman" w:hAnsi="Arial" w:cs="Arial"/>
          <w:sz w:val="22"/>
          <w:szCs w:val="22"/>
        </w:rPr>
        <w:t>Widmark</w:t>
      </w:r>
      <w:proofErr w:type="spellEnd"/>
      <w:r>
        <w:rPr>
          <w:rFonts w:ascii="Arial" w:eastAsia="Times New Roman" w:hAnsi="Arial" w:cs="Arial"/>
          <w:sz w:val="22"/>
          <w:szCs w:val="22"/>
        </w:rPr>
        <w:t xml:space="preserve"> Mortgage</w:t>
      </w:r>
      <w:r>
        <w:rPr>
          <w:rFonts w:ascii="Arial" w:eastAsia="Times New Roman" w:hAnsi="Arial" w:cs="Arial"/>
          <w:sz w:val="22"/>
          <w:szCs w:val="22"/>
        </w:rPr>
        <w:br/>
      </w:r>
    </w:p>
    <w:p w:rsidR="00143184" w:rsidRPr="00143184" w:rsidRDefault="00143184" w:rsidP="00143184">
      <w:pPr>
        <w:pStyle w:val="ListParagraph"/>
        <w:numPr>
          <w:ilvl w:val="0"/>
          <w:numId w:val="3"/>
        </w:numPr>
        <w:divId w:val="1448312355"/>
        <w:rPr>
          <w:rFonts w:ascii="Arial" w:eastAsia="Times New Roman" w:hAnsi="Arial" w:cs="Arial"/>
          <w:sz w:val="22"/>
          <w:szCs w:val="22"/>
        </w:rPr>
      </w:pPr>
      <w:r w:rsidRPr="00143184">
        <w:rPr>
          <w:rFonts w:ascii="Arial" w:eastAsia="Times New Roman" w:hAnsi="Arial" w:cs="Arial"/>
          <w:sz w:val="22"/>
          <w:szCs w:val="22"/>
        </w:rPr>
        <w:t xml:space="preserve">•Corporate Leader-Employee Activities Performance (LEAP) Office tracks and oversees improvement projects </w:t>
      </w:r>
      <w:proofErr w:type="spellStart"/>
      <w:r w:rsidRPr="00143184">
        <w:rPr>
          <w:rFonts w:ascii="Arial" w:eastAsia="Times New Roman" w:hAnsi="Arial" w:cs="Arial"/>
          <w:sz w:val="22"/>
          <w:szCs w:val="22"/>
        </w:rPr>
        <w:t>systemwide</w:t>
      </w:r>
      <w:proofErr w:type="spellEnd"/>
      <w:r w:rsidRPr="00143184">
        <w:rPr>
          <w:rFonts w:ascii="Arial" w:eastAsia="Times New Roman" w:hAnsi="Arial" w:cs="Arial"/>
          <w:sz w:val="22"/>
          <w:szCs w:val="22"/>
        </w:rPr>
        <w:t xml:space="preserve"> with APEX RN in each facility</w:t>
      </w:r>
      <w:r w:rsidRPr="00143184">
        <w:rPr>
          <w:rFonts w:ascii="Arial" w:eastAsia="Times New Roman" w:hAnsi="Arial" w:cs="Arial"/>
          <w:sz w:val="22"/>
          <w:szCs w:val="22"/>
        </w:rPr>
        <w:br/>
        <w:t>•PDCA methodology for improvement</w:t>
      </w:r>
      <w:r w:rsidRPr="00143184">
        <w:rPr>
          <w:rFonts w:ascii="Arial" w:eastAsia="Times New Roman" w:hAnsi="Arial" w:cs="Arial"/>
          <w:sz w:val="22"/>
          <w:szCs w:val="22"/>
        </w:rPr>
        <w:br/>
        <w:t>•Lean Six Sigma (LSS) program (created in 2009) for more complex improvement projects as well as a Yellow Belt training and certification program</w:t>
      </w:r>
      <w:r w:rsidRPr="00143184">
        <w:rPr>
          <w:rFonts w:ascii="Arial" w:eastAsia="Times New Roman" w:hAnsi="Arial" w:cs="Arial"/>
          <w:sz w:val="22"/>
          <w:szCs w:val="22"/>
        </w:rPr>
        <w:br/>
        <w:t>•Baldrige framework since 2001</w:t>
      </w:r>
      <w:r w:rsidRPr="00143184">
        <w:rPr>
          <w:rFonts w:ascii="Arial" w:eastAsia="Times New Roman" w:hAnsi="Arial" w:cs="Arial"/>
          <w:sz w:val="22"/>
          <w:szCs w:val="22"/>
        </w:rPr>
        <w:br/>
        <w:t>•Union of U.S. Nurses’ (UUSN) Voyage to Distinction and Gemstone Designation Program</w:t>
      </w:r>
    </w:p>
    <w:p w:rsidR="00143184" w:rsidRDefault="00143184" w:rsidP="00143184">
      <w:pPr>
        <w:pStyle w:val="ListParagraph"/>
        <w:spacing w:before="0" w:beforeAutospacing="0" w:after="0" w:afterAutospacing="0"/>
        <w:divId w:val="1448312355"/>
        <w:rPr>
          <w:rFonts w:ascii="Arial" w:eastAsia="Times New Roman" w:hAnsi="Arial" w:cs="Arial"/>
          <w:sz w:val="22"/>
          <w:szCs w:val="22"/>
        </w:rPr>
      </w:pPr>
    </w:p>
    <w:p w:rsidR="00543AC3" w:rsidRPr="00E714DF" w:rsidRDefault="00E714DF" w:rsidP="00CA146D">
      <w:pPr>
        <w:pStyle w:val="ListParagraph"/>
        <w:ind w:right="360"/>
        <w:divId w:val="1448312355"/>
        <w:rPr>
          <w:rFonts w:ascii="Arial" w:eastAsia="Times New Roman" w:hAnsi="Arial" w:cs="Arial"/>
          <w:sz w:val="22"/>
          <w:szCs w:val="22"/>
        </w:rPr>
      </w:pPr>
      <w:r w:rsidRPr="00E714DF">
        <w:rPr>
          <w:rFonts w:ascii="Arial" w:eastAsia="Times New Roman" w:hAnsi="Arial" w:cs="Arial"/>
          <w:sz w:val="22"/>
          <w:szCs w:val="22"/>
        </w:rPr>
        <w:br/>
      </w:r>
    </w:p>
    <w:p w:rsidR="009D0A1B" w:rsidRDefault="009D0A1B">
      <w:pPr>
        <w:spacing w:before="0" w:beforeAutospacing="0" w:after="0" w:afterAutospacing="0"/>
        <w:rPr>
          <w:rFonts w:ascii="Arial" w:eastAsia="Times New Roman" w:hAnsi="Arial" w:cs="Arial"/>
          <w:b/>
          <w:bCs/>
          <w:sz w:val="27"/>
          <w:szCs w:val="27"/>
        </w:rPr>
      </w:pPr>
      <w:r>
        <w:rPr>
          <w:rFonts w:ascii="Arial" w:eastAsia="Times New Roman" w:hAnsi="Arial" w:cs="Arial"/>
        </w:rPr>
        <w:br w:type="page"/>
      </w:r>
    </w:p>
    <w:p w:rsidR="00543AC3" w:rsidRDefault="000F43D5">
      <w:pPr>
        <w:pStyle w:val="Heading3"/>
        <w:divId w:val="1448312355"/>
        <w:rPr>
          <w:rFonts w:ascii="Arial" w:eastAsia="Times New Roman" w:hAnsi="Arial" w:cs="Arial"/>
        </w:rPr>
      </w:pPr>
      <w:r>
        <w:rPr>
          <w:rFonts w:ascii="Arial" w:eastAsia="Times New Roman" w:hAnsi="Arial" w:cs="Arial"/>
        </w:rPr>
        <w:lastRenderedPageBreak/>
        <w:t>Strengths</w:t>
      </w:r>
    </w:p>
    <w:tbl>
      <w:tblPr>
        <w:tblW w:w="4700" w:type="pct"/>
        <w:tblBorders>
          <w:top w:val="single" w:sz="6" w:space="0" w:color="000000"/>
          <w:left w:val="single" w:sz="6" w:space="0" w:color="000000"/>
        </w:tblBorders>
        <w:tblLook w:val="04A0"/>
      </w:tblPr>
      <w:tblGrid>
        <w:gridCol w:w="480"/>
        <w:gridCol w:w="4291"/>
        <w:gridCol w:w="4209"/>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Pr="00995DE9" w:rsidRDefault="008A3E36">
            <w:pPr>
              <w:spacing w:before="0" w:beforeAutospacing="0" w:after="0" w:afterAutospacing="0"/>
              <w:rPr>
                <w:rFonts w:ascii="Arial" w:eastAsia="Times New Roman" w:hAnsi="Arial" w:cs="Arial"/>
                <w:sz w:val="20"/>
                <w:szCs w:val="20"/>
              </w:rPr>
            </w:pPr>
            <w:r w:rsidRPr="00995DE9">
              <w:rPr>
                <w:rFonts w:ascii="Arial" w:eastAsia="Times New Roman" w:hAnsi="Arial" w:cs="Arial"/>
                <w:sz w:val="20"/>
                <w:szCs w:val="20"/>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9B052C" w:rsidRDefault="00EC1F63" w:rsidP="0060111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applicant’s </w:t>
            </w:r>
            <w:r w:rsidR="0060111E">
              <w:rPr>
                <w:rFonts w:ascii="Arial" w:eastAsia="Times New Roman" w:hAnsi="Arial" w:cs="Arial"/>
                <w:sz w:val="18"/>
                <w:szCs w:val="18"/>
              </w:rPr>
              <w:t>use of performance measures assists it in achieving its key organizational results and strategic objectives. The organization</w:t>
            </w:r>
            <w:r w:rsidR="000F43D5">
              <w:rPr>
                <w:rFonts w:ascii="Arial" w:eastAsia="Times New Roman" w:hAnsi="Arial" w:cs="Arial"/>
                <w:sz w:val="18"/>
                <w:szCs w:val="18"/>
              </w:rPr>
              <w:t xml:space="preserve"> employs five specific </w:t>
            </w:r>
            <w:r w:rsidR="00E65FC8">
              <w:rPr>
                <w:rFonts w:ascii="Arial" w:eastAsia="Times New Roman" w:hAnsi="Arial" w:cs="Arial"/>
                <w:sz w:val="18"/>
                <w:szCs w:val="18"/>
              </w:rPr>
              <w:t xml:space="preserve">criteria for </w:t>
            </w:r>
            <w:r w:rsidR="000F43D5">
              <w:rPr>
                <w:rFonts w:ascii="Arial" w:eastAsia="Times New Roman" w:hAnsi="Arial" w:cs="Arial"/>
                <w:sz w:val="18"/>
                <w:szCs w:val="18"/>
              </w:rPr>
              <w:t xml:space="preserve">data selection and </w:t>
            </w:r>
            <w:r w:rsidR="0060111E">
              <w:rPr>
                <w:rFonts w:ascii="Arial" w:eastAsia="Times New Roman" w:hAnsi="Arial" w:cs="Arial"/>
                <w:sz w:val="18"/>
                <w:szCs w:val="18"/>
              </w:rPr>
              <w:t xml:space="preserve">uses </w:t>
            </w:r>
            <w:r w:rsidR="000F43D5">
              <w:rPr>
                <w:rFonts w:ascii="Arial" w:eastAsia="Times New Roman" w:hAnsi="Arial" w:cs="Arial"/>
                <w:sz w:val="18"/>
                <w:szCs w:val="18"/>
              </w:rPr>
              <w:t>cascading APEX scorecards to monitor performance.</w:t>
            </w:r>
            <w:r>
              <w:rPr>
                <w:rFonts w:ascii="Arial" w:eastAsia="Times New Roman" w:hAnsi="Arial" w:cs="Arial"/>
                <w:sz w:val="18"/>
                <w:szCs w:val="18"/>
              </w:rPr>
              <w:t xml:space="preserve"> </w:t>
            </w:r>
            <w:r w:rsidR="0060111E">
              <w:rPr>
                <w:rFonts w:ascii="Arial" w:eastAsia="Times New Roman" w:hAnsi="Arial" w:cs="Arial"/>
                <w:sz w:val="18"/>
                <w:szCs w:val="18"/>
              </w:rPr>
              <w:t>This approach is integrated with the strategic planning process.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8046B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PM system uses cascading methodology with SPT selection of measures for system-level SOs. APEX measures and goals address system and facility-specific SOs and action plans. Reviewed monthly by CLT, and cascaded via scorecards (Fig 1.2-1). Horizontal and vertical measurement achieved with service-offering scorecards as well for skilled nursing and assisted living. Measures (Fig 4.1-1) meet five criteria: 1) available external comparisons for benchmarking; 2) linked to facility or system long- and short-term objectives; 3) quantifiable; 4) linked to core competency, strategic challenge, or strategic advantage; 5) aligned with vision, mission, values. Web-based </w:t>
            </w:r>
            <w:proofErr w:type="spellStart"/>
            <w:r>
              <w:rPr>
                <w:rFonts w:ascii="Arial" w:eastAsia="Times New Roman" w:hAnsi="Arial" w:cs="Arial"/>
                <w:sz w:val="18"/>
                <w:szCs w:val="18"/>
              </w:rPr>
              <w:t>TillingNet</w:t>
            </w:r>
            <w:proofErr w:type="spellEnd"/>
            <w:r>
              <w:rPr>
                <w:rFonts w:ascii="Arial" w:eastAsia="Times New Roman" w:hAnsi="Arial" w:cs="Arial"/>
                <w:sz w:val="18"/>
                <w:szCs w:val="18"/>
              </w:rPr>
              <w:t xml:space="preserve"> Information Management System (Fig 4.2-2) used to collect and track performance. Applications and portals used to capture clinical, satisfaction, financial, administrative data to manage day-to-day operations. Results aggregated by service, department, facility. </w:t>
            </w:r>
            <w:r>
              <w:rPr>
                <w:rFonts w:ascii="Arial" w:eastAsia="Times New Roman" w:hAnsi="Arial" w:cs="Arial"/>
                <w:sz w:val="18"/>
                <w:szCs w:val="18"/>
              </w:rPr>
              <w:br/>
            </w:r>
            <w:r>
              <w:rPr>
                <w:rFonts w:ascii="Arial" w:eastAsia="Times New Roman" w:hAnsi="Arial" w:cs="Arial"/>
                <w:sz w:val="18"/>
                <w:szCs w:val="18"/>
              </w:rPr>
              <w:br/>
              <w:t xml:space="preserve">All </w:t>
            </w:r>
            <w:r w:rsidR="00B47BE7">
              <w:rPr>
                <w:rFonts w:ascii="Arial" w:eastAsia="Times New Roman" w:hAnsi="Arial" w:cs="Arial"/>
                <w:sz w:val="18"/>
                <w:szCs w:val="18"/>
              </w:rPr>
              <w:t xml:space="preserve">team </w:t>
            </w:r>
            <w:r w:rsidR="008046B5">
              <w:rPr>
                <w:rFonts w:ascii="Arial" w:eastAsia="Times New Roman" w:hAnsi="Arial" w:cs="Arial"/>
                <w:sz w:val="18"/>
                <w:szCs w:val="18"/>
              </w:rPr>
              <w:t>members</w:t>
            </w:r>
            <w:r>
              <w:rPr>
                <w:rFonts w:ascii="Arial" w:eastAsia="Times New Roman" w:hAnsi="Arial" w:cs="Arial"/>
                <w:sz w:val="18"/>
                <w:szCs w:val="18"/>
              </w:rPr>
              <w:t xml:space="preserve"> </w:t>
            </w:r>
            <w:r w:rsidR="008046B5">
              <w:rPr>
                <w:rFonts w:ascii="Arial" w:eastAsia="Times New Roman" w:hAnsi="Arial" w:cs="Arial"/>
                <w:sz w:val="18"/>
                <w:szCs w:val="18"/>
              </w:rPr>
              <w:t>i</w:t>
            </w:r>
            <w:r>
              <w:rPr>
                <w:rFonts w:ascii="Arial" w:eastAsia="Times New Roman" w:hAnsi="Arial" w:cs="Arial"/>
                <w:sz w:val="18"/>
                <w:szCs w:val="18"/>
              </w:rPr>
              <w:t>dentified this as a strength</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9B052C" w:rsidP="00AE70D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By integrating the analysis of organizational data with workforce development, the applicant </w:t>
            </w:r>
            <w:r w:rsidDel="00F333CF">
              <w:rPr>
                <w:rFonts w:ascii="Arial" w:eastAsia="Times New Roman" w:hAnsi="Arial" w:cs="Arial"/>
                <w:sz w:val="18"/>
                <w:szCs w:val="18"/>
              </w:rPr>
              <w:t>improves its ability to meet customer and stakeholder requirements.</w:t>
            </w:r>
            <w:r>
              <w:rPr>
                <w:rFonts w:ascii="Arial" w:eastAsia="Times New Roman" w:hAnsi="Arial" w:cs="Arial"/>
                <w:sz w:val="18"/>
                <w:szCs w:val="18"/>
              </w:rPr>
              <w:t xml:space="preserve"> Data review</w:t>
            </w:r>
            <w:r w:rsidR="007A425C">
              <w:rPr>
                <w:rFonts w:ascii="Arial" w:eastAsia="Times New Roman" w:hAnsi="Arial" w:cs="Arial"/>
                <w:sz w:val="18"/>
                <w:szCs w:val="18"/>
              </w:rPr>
              <w:t>s</w:t>
            </w:r>
            <w:r>
              <w:rPr>
                <w:rFonts w:ascii="Arial" w:eastAsia="Times New Roman" w:hAnsi="Arial" w:cs="Arial"/>
                <w:sz w:val="18"/>
                <w:szCs w:val="18"/>
              </w:rPr>
              <w:t xml:space="preserve"> take place at multiple levels of the organization and undergo annual review</w:t>
            </w:r>
            <w:r w:rsidR="0060111E">
              <w:rPr>
                <w:rFonts w:ascii="Arial" w:eastAsia="Times New Roman" w:hAnsi="Arial" w:cs="Arial"/>
                <w:sz w:val="18"/>
                <w:szCs w:val="18"/>
              </w:rPr>
              <w:t>s</w:t>
            </w:r>
            <w:r>
              <w:rPr>
                <w:rFonts w:ascii="Arial" w:eastAsia="Times New Roman" w:hAnsi="Arial" w:cs="Arial"/>
                <w:sz w:val="18"/>
                <w:szCs w:val="18"/>
              </w:rPr>
              <w:t xml:space="preserve"> followed by cycles of learning. Findings from these reviews are inputs into workforce development.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8046B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Figure 4.1-3 details the five types of performance reviews that are conducted by the applicant at different levels in the organization, along with the types of analyses and use that are associated with each approach. Scorecard formulas serve to highlight areas where improvement is needed, and analysis findings are captured in the </w:t>
            </w:r>
            <w:proofErr w:type="spellStart"/>
            <w:r>
              <w:rPr>
                <w:rFonts w:ascii="Arial" w:eastAsia="Times New Roman" w:hAnsi="Arial" w:cs="Arial"/>
                <w:sz w:val="18"/>
                <w:szCs w:val="18"/>
              </w:rPr>
              <w:t>TillingNet</w:t>
            </w:r>
            <w:proofErr w:type="spellEnd"/>
            <w:r>
              <w:rPr>
                <w:rFonts w:ascii="Arial" w:eastAsia="Times New Roman" w:hAnsi="Arial" w:cs="Arial"/>
                <w:sz w:val="18"/>
                <w:szCs w:val="18"/>
              </w:rPr>
              <w:t xml:space="preserve"> Performance Tracking Portal (PTP).</w:t>
            </w:r>
            <w:r>
              <w:rPr>
                <w:rFonts w:ascii="Arial" w:eastAsia="Times New Roman" w:hAnsi="Arial" w:cs="Arial"/>
                <w:sz w:val="18"/>
                <w:szCs w:val="18"/>
              </w:rPr>
              <w:br/>
            </w:r>
            <w:r>
              <w:rPr>
                <w:rFonts w:ascii="Arial" w:eastAsia="Times New Roman" w:hAnsi="Arial" w:cs="Arial"/>
                <w:sz w:val="18"/>
                <w:szCs w:val="18"/>
              </w:rPr>
              <w:br/>
            </w:r>
            <w:r w:rsidR="008046B5">
              <w:rPr>
                <w:rFonts w:ascii="Arial" w:eastAsia="Times New Roman" w:hAnsi="Arial" w:cs="Arial"/>
                <w:sz w:val="18"/>
                <w:szCs w:val="18"/>
              </w:rPr>
              <w:t>Four members</w:t>
            </w:r>
            <w:r>
              <w:rPr>
                <w:rFonts w:ascii="Arial" w:eastAsia="Times New Roman" w:hAnsi="Arial" w:cs="Arial"/>
                <w:sz w:val="18"/>
                <w:szCs w:val="18"/>
              </w:rPr>
              <w:t xml:space="preserve"> identified this as a strength</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F333CF" w:rsidP="00BF545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w:t>
            </w:r>
            <w:r w:rsidR="003329B9">
              <w:rPr>
                <w:rFonts w:ascii="Arial" w:eastAsia="Times New Roman" w:hAnsi="Arial" w:cs="Arial"/>
                <w:sz w:val="18"/>
                <w:szCs w:val="18"/>
              </w:rPr>
              <w:t xml:space="preserve"> spreads best practices and identifies innovative ideas through it</w:t>
            </w:r>
            <w:r>
              <w:rPr>
                <w:rFonts w:ascii="Arial" w:eastAsia="Times New Roman" w:hAnsi="Arial" w:cs="Arial"/>
                <w:sz w:val="18"/>
                <w:szCs w:val="18"/>
              </w:rPr>
              <w:t>s leadership communication systems and recognition processes. For example, t</w:t>
            </w:r>
            <w:r w:rsidR="000F43D5">
              <w:rPr>
                <w:rFonts w:ascii="Arial" w:eastAsia="Times New Roman" w:hAnsi="Arial" w:cs="Arial"/>
                <w:sz w:val="18"/>
                <w:szCs w:val="18"/>
              </w:rPr>
              <w:t xml:space="preserve">he LEAP office maintains the </w:t>
            </w:r>
            <w:proofErr w:type="spellStart"/>
            <w:r w:rsidR="000F43D5">
              <w:rPr>
                <w:rFonts w:ascii="Arial" w:eastAsia="Times New Roman" w:hAnsi="Arial" w:cs="Arial"/>
                <w:sz w:val="18"/>
                <w:szCs w:val="18"/>
              </w:rPr>
              <w:t>TillingNet</w:t>
            </w:r>
            <w:proofErr w:type="spellEnd"/>
            <w:r w:rsidR="000F43D5">
              <w:rPr>
                <w:rFonts w:ascii="Arial" w:eastAsia="Times New Roman" w:hAnsi="Arial" w:cs="Arial"/>
                <w:sz w:val="18"/>
                <w:szCs w:val="18"/>
              </w:rPr>
              <w:t xml:space="preserve"> Portal containing lessons learned and best practices, based on reviews across facilities, departments, and work areas. </w:t>
            </w:r>
            <w:r w:rsidR="003329B9">
              <w:rPr>
                <w:rFonts w:ascii="Arial" w:eastAsia="Times New Roman" w:hAnsi="Arial" w:cs="Arial"/>
                <w:sz w:val="18"/>
                <w:szCs w:val="18"/>
              </w:rPr>
              <w:t>A</w:t>
            </w:r>
            <w:r w:rsidR="000F43D5">
              <w:rPr>
                <w:rFonts w:ascii="Arial" w:eastAsia="Times New Roman" w:hAnsi="Arial" w:cs="Arial"/>
                <w:sz w:val="18"/>
                <w:szCs w:val="18"/>
              </w:rPr>
              <w:t xml:space="preserve">n internal APEX improvement conference twice per year at each facility and annually at </w:t>
            </w:r>
            <w:r w:rsidR="00BF5457">
              <w:rPr>
                <w:rFonts w:ascii="Arial" w:eastAsia="Times New Roman" w:hAnsi="Arial" w:cs="Arial"/>
                <w:sz w:val="18"/>
                <w:szCs w:val="18"/>
              </w:rPr>
              <w:t>the</w:t>
            </w:r>
            <w:r w:rsidR="000F43D5">
              <w:rPr>
                <w:rFonts w:ascii="Arial" w:eastAsia="Times New Roman" w:hAnsi="Arial" w:cs="Arial"/>
                <w:sz w:val="18"/>
                <w:szCs w:val="18"/>
              </w:rPr>
              <w:t xml:space="preserve"> system level showcases projects and innovations for wider implementation.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8046B5">
            <w:pPr>
              <w:spacing w:before="0" w:beforeAutospacing="0" w:after="240" w:afterAutospacing="0"/>
              <w:rPr>
                <w:rFonts w:ascii="Arial" w:eastAsia="Times New Roman" w:hAnsi="Arial" w:cs="Arial"/>
                <w:sz w:val="18"/>
                <w:szCs w:val="18"/>
              </w:rPr>
            </w:pPr>
            <w:r>
              <w:rPr>
                <w:rFonts w:ascii="Arial" w:eastAsia="Times New Roman" w:hAnsi="Arial" w:cs="Arial"/>
                <w:sz w:val="18"/>
                <w:szCs w:val="18"/>
              </w:rPr>
              <w:t xml:space="preserve">LEAP Office monitors projects across system through facility-specific APEX quality coordinators, and also manages information on </w:t>
            </w:r>
            <w:proofErr w:type="spellStart"/>
            <w:r>
              <w:rPr>
                <w:rFonts w:ascii="Arial" w:eastAsia="Times New Roman" w:hAnsi="Arial" w:cs="Arial"/>
                <w:sz w:val="18"/>
                <w:szCs w:val="18"/>
              </w:rPr>
              <w:t>TillingNet</w:t>
            </w:r>
            <w:proofErr w:type="spellEnd"/>
            <w:r>
              <w:rPr>
                <w:rFonts w:ascii="Arial" w:eastAsia="Times New Roman" w:hAnsi="Arial" w:cs="Arial"/>
                <w:sz w:val="18"/>
                <w:szCs w:val="18"/>
              </w:rPr>
              <w:t xml:space="preserve"> Best Practices and Improvement Portal. This repository contains lessons learned and best practices identified from reviews across facilities, departments, and work areas. The Technology Group, Technology Team, and HIT Steering Committee assist with performance reviews, with an internal APEX improvement conference twice per year at each facility. Showcased projects are reviewed for broader application. The VP of knowledge management and the LEAP Office showcase APEX innovations and best practices at annual system Best of </w:t>
            </w:r>
            <w:proofErr w:type="spellStart"/>
            <w:r>
              <w:rPr>
                <w:rFonts w:ascii="Arial" w:eastAsia="Times New Roman" w:hAnsi="Arial" w:cs="Arial"/>
                <w:sz w:val="18"/>
                <w:szCs w:val="18"/>
              </w:rPr>
              <w:t>Tillingate</w:t>
            </w:r>
            <w:proofErr w:type="spellEnd"/>
            <w:r>
              <w:rPr>
                <w:rFonts w:ascii="Arial" w:eastAsia="Times New Roman" w:hAnsi="Arial" w:cs="Arial"/>
                <w:sz w:val="18"/>
                <w:szCs w:val="18"/>
              </w:rPr>
              <w:t xml:space="preserve"> conference. </w:t>
            </w:r>
            <w:r>
              <w:rPr>
                <w:rFonts w:ascii="Arial" w:eastAsia="Times New Roman" w:hAnsi="Arial" w:cs="Arial"/>
                <w:sz w:val="18"/>
                <w:szCs w:val="18"/>
              </w:rPr>
              <w:br/>
            </w:r>
            <w:r>
              <w:rPr>
                <w:rFonts w:ascii="Arial" w:eastAsia="Times New Roman" w:hAnsi="Arial" w:cs="Arial"/>
                <w:sz w:val="18"/>
                <w:szCs w:val="18"/>
              </w:rPr>
              <w:br/>
            </w:r>
            <w:r w:rsidR="008046B5">
              <w:rPr>
                <w:rFonts w:ascii="Arial" w:eastAsia="Times New Roman" w:hAnsi="Arial" w:cs="Arial"/>
                <w:sz w:val="18"/>
                <w:szCs w:val="18"/>
              </w:rPr>
              <w:t>Four members</w:t>
            </w:r>
            <w:r>
              <w:rPr>
                <w:rFonts w:ascii="Arial" w:eastAsia="Times New Roman" w:hAnsi="Arial" w:cs="Arial"/>
                <w:sz w:val="18"/>
                <w:szCs w:val="18"/>
              </w:rPr>
              <w:t xml:space="preserve"> identified as strength</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c(1)</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rsidP="00995DE9">
      <w:pPr>
        <w:spacing w:before="0" w:beforeAutospacing="0" w:after="0" w:afterAutospacing="0"/>
        <w:ind w:left="360"/>
        <w:rPr>
          <w:rFonts w:ascii="Arial" w:eastAsia="Times New Roman" w:hAnsi="Arial" w:cs="Arial"/>
          <w:sz w:val="22"/>
          <w:szCs w:val="22"/>
        </w:rPr>
      </w:pPr>
      <w:r>
        <w:rPr>
          <w:rFonts w:ascii="Arial" w:eastAsia="Times New Roman" w:hAnsi="Arial" w:cs="Arial"/>
          <w:sz w:val="22"/>
          <w:szCs w:val="22"/>
        </w:rPr>
        <w:t>Comments not used</w:t>
      </w:r>
      <w:r w:rsidR="00F333CF">
        <w:rPr>
          <w:rFonts w:ascii="Arial" w:eastAsia="Times New Roman" w:hAnsi="Arial" w:cs="Arial"/>
          <w:sz w:val="22"/>
          <w:szCs w:val="22"/>
        </w:rPr>
        <w:t>.</w:t>
      </w:r>
      <w:r>
        <w:rPr>
          <w:rFonts w:ascii="Arial" w:eastAsia="Times New Roman" w:hAnsi="Arial" w:cs="Arial"/>
          <w:sz w:val="22"/>
          <w:szCs w:val="22"/>
        </w:rPr>
        <w:br/>
      </w:r>
      <w:r>
        <w:rPr>
          <w:rFonts w:ascii="Arial" w:eastAsia="Times New Roman" w:hAnsi="Arial" w:cs="Arial"/>
          <w:sz w:val="22"/>
          <w:szCs w:val="22"/>
        </w:rPr>
        <w:br/>
      </w:r>
      <w:r w:rsidR="006A500E">
        <w:rPr>
          <w:rFonts w:ascii="Arial" w:eastAsia="Times New Roman" w:hAnsi="Arial" w:cs="Arial"/>
          <w:sz w:val="22"/>
          <w:szCs w:val="22"/>
        </w:rPr>
        <w:t xml:space="preserve">Four </w:t>
      </w:r>
      <w:r w:rsidR="008046B5">
        <w:rPr>
          <w:rFonts w:ascii="Arial" w:eastAsia="Times New Roman" w:hAnsi="Arial" w:cs="Arial"/>
          <w:sz w:val="22"/>
          <w:szCs w:val="22"/>
        </w:rPr>
        <w:t>team members</w:t>
      </w:r>
      <w:proofErr w:type="gramStart"/>
      <w:r w:rsidR="006A500E">
        <w:rPr>
          <w:rFonts w:ascii="Arial" w:eastAsia="Times New Roman" w:hAnsi="Arial" w:cs="Arial"/>
          <w:sz w:val="22"/>
          <w:szCs w:val="22"/>
        </w:rPr>
        <w:t>:</w:t>
      </w:r>
      <w:proofErr w:type="gramEnd"/>
      <w:r>
        <w:rPr>
          <w:rFonts w:ascii="Arial" w:eastAsia="Times New Roman" w:hAnsi="Arial" w:cs="Arial"/>
          <w:sz w:val="22"/>
          <w:szCs w:val="22"/>
        </w:rPr>
        <w:br/>
        <w:t>The applicant's use of comparative data utilizes a well</w:t>
      </w:r>
      <w:r w:rsidR="00F333CF">
        <w:rPr>
          <w:rFonts w:ascii="Arial" w:eastAsia="Times New Roman" w:hAnsi="Arial" w:cs="Arial"/>
          <w:sz w:val="22"/>
          <w:szCs w:val="22"/>
        </w:rPr>
        <w:t>-</w:t>
      </w:r>
      <w:r>
        <w:rPr>
          <w:rFonts w:ascii="Arial" w:eastAsia="Times New Roman" w:hAnsi="Arial" w:cs="Arial"/>
          <w:sz w:val="22"/>
          <w:szCs w:val="22"/>
        </w:rPr>
        <w:t xml:space="preserve">deployed selection criteria that is tied to APEX goals and aligned with the applicant's mission. </w:t>
      </w:r>
      <w:r w:rsidR="00F333CF">
        <w:rPr>
          <w:rFonts w:ascii="Arial" w:eastAsia="Times New Roman" w:hAnsi="Arial" w:cs="Arial"/>
          <w:sz w:val="22"/>
          <w:szCs w:val="22"/>
        </w:rPr>
        <w:t>T</w:t>
      </w:r>
      <w:r>
        <w:rPr>
          <w:rFonts w:ascii="Arial" w:eastAsia="Times New Roman" w:hAnsi="Arial" w:cs="Arial"/>
          <w:sz w:val="22"/>
          <w:szCs w:val="22"/>
        </w:rPr>
        <w:t>he use of well</w:t>
      </w:r>
      <w:r w:rsidR="00F333CF">
        <w:rPr>
          <w:rFonts w:ascii="Arial" w:eastAsia="Times New Roman" w:hAnsi="Arial" w:cs="Arial"/>
          <w:sz w:val="22"/>
          <w:szCs w:val="22"/>
        </w:rPr>
        <w:t>-</w:t>
      </w:r>
      <w:r>
        <w:rPr>
          <w:rFonts w:ascii="Arial" w:eastAsia="Times New Roman" w:hAnsi="Arial" w:cs="Arial"/>
          <w:sz w:val="22"/>
          <w:szCs w:val="22"/>
        </w:rPr>
        <w:t xml:space="preserve">defined, vetted comparative data sources assists the applicant </w:t>
      </w:r>
      <w:r w:rsidR="00F333CF">
        <w:rPr>
          <w:rFonts w:ascii="Arial" w:eastAsia="Times New Roman" w:hAnsi="Arial" w:cs="Arial"/>
          <w:sz w:val="22"/>
          <w:szCs w:val="22"/>
        </w:rPr>
        <w:t>in</w:t>
      </w:r>
      <w:r>
        <w:rPr>
          <w:rFonts w:ascii="Arial" w:eastAsia="Times New Roman" w:hAnsi="Arial" w:cs="Arial"/>
          <w:sz w:val="22"/>
          <w:szCs w:val="22"/>
        </w:rPr>
        <w:t xml:space="preserve"> benchmark</w:t>
      </w:r>
      <w:r w:rsidR="00F333CF">
        <w:rPr>
          <w:rFonts w:ascii="Arial" w:eastAsia="Times New Roman" w:hAnsi="Arial" w:cs="Arial"/>
          <w:sz w:val="22"/>
          <w:szCs w:val="22"/>
        </w:rPr>
        <w:t>ing</w:t>
      </w:r>
      <w:r>
        <w:rPr>
          <w:rFonts w:ascii="Arial" w:eastAsia="Times New Roman" w:hAnsi="Arial" w:cs="Arial"/>
          <w:sz w:val="22"/>
          <w:szCs w:val="22"/>
        </w:rPr>
        <w:t xml:space="preserve"> its performance and supports its operational and strategic processes.</w:t>
      </w:r>
      <w:r>
        <w:rPr>
          <w:rFonts w:ascii="Arial" w:eastAsia="Times New Roman" w:hAnsi="Arial" w:cs="Arial"/>
          <w:sz w:val="22"/>
          <w:szCs w:val="22"/>
        </w:rPr>
        <w:br/>
      </w:r>
      <w:r>
        <w:rPr>
          <w:rFonts w:ascii="Arial" w:eastAsia="Times New Roman" w:hAnsi="Arial" w:cs="Arial"/>
          <w:sz w:val="22"/>
          <w:szCs w:val="22"/>
        </w:rPr>
        <w:lastRenderedPageBreak/>
        <w:br/>
      </w:r>
      <w:r w:rsidR="006A500E">
        <w:rPr>
          <w:rFonts w:ascii="Arial" w:eastAsia="Times New Roman" w:hAnsi="Arial" w:cs="Arial"/>
          <w:sz w:val="22"/>
          <w:szCs w:val="22"/>
        </w:rPr>
        <w:t xml:space="preserve">One </w:t>
      </w:r>
      <w:r w:rsidR="008046B5">
        <w:rPr>
          <w:rFonts w:ascii="Arial" w:eastAsia="Times New Roman" w:hAnsi="Arial" w:cs="Arial"/>
          <w:sz w:val="22"/>
          <w:szCs w:val="22"/>
        </w:rPr>
        <w:t>member</w:t>
      </w:r>
      <w:r w:rsidR="006A500E">
        <w:rPr>
          <w:rFonts w:ascii="Arial" w:eastAsia="Times New Roman" w:hAnsi="Arial" w:cs="Arial"/>
          <w:sz w:val="22"/>
          <w:szCs w:val="22"/>
        </w:rPr>
        <w:t>:</w:t>
      </w:r>
      <w:r>
        <w:rPr>
          <w:rFonts w:ascii="Arial" w:eastAsia="Times New Roman" w:hAnsi="Arial" w:cs="Arial"/>
          <w:sz w:val="22"/>
          <w:szCs w:val="22"/>
        </w:rPr>
        <w:t xml:space="preserve"> Approaches used to kee</w:t>
      </w:r>
      <w:r w:rsidR="00F333CF">
        <w:rPr>
          <w:rFonts w:ascii="Arial" w:eastAsia="Times New Roman" w:hAnsi="Arial" w:cs="Arial"/>
          <w:sz w:val="22"/>
          <w:szCs w:val="22"/>
        </w:rPr>
        <w:t>p</w:t>
      </w:r>
      <w:r>
        <w:rPr>
          <w:rFonts w:ascii="Arial" w:eastAsia="Times New Roman" w:hAnsi="Arial" w:cs="Arial"/>
          <w:sz w:val="22"/>
          <w:szCs w:val="22"/>
        </w:rPr>
        <w:t xml:space="preserve"> data </w:t>
      </w:r>
      <w:r w:rsidR="00BF5457">
        <w:rPr>
          <w:rFonts w:ascii="Arial" w:eastAsia="Times New Roman" w:hAnsi="Arial" w:cs="Arial"/>
          <w:sz w:val="22"/>
          <w:szCs w:val="22"/>
        </w:rPr>
        <w:t>current</w:t>
      </w:r>
      <w:r>
        <w:rPr>
          <w:rFonts w:ascii="Arial" w:eastAsia="Times New Roman" w:hAnsi="Arial" w:cs="Arial"/>
          <w:sz w:val="22"/>
          <w:szCs w:val="22"/>
        </w:rPr>
        <w:t>--</w:t>
      </w:r>
      <w:r w:rsidR="00F333CF">
        <w:rPr>
          <w:rFonts w:ascii="Arial" w:eastAsia="Times New Roman" w:hAnsi="Arial" w:cs="Arial"/>
          <w:sz w:val="22"/>
          <w:szCs w:val="22"/>
        </w:rPr>
        <w:t>t</w:t>
      </w:r>
      <w:r>
        <w:rPr>
          <w:rFonts w:ascii="Arial" w:eastAsia="Times New Roman" w:hAnsi="Arial" w:cs="Arial"/>
          <w:sz w:val="22"/>
          <w:szCs w:val="22"/>
        </w:rPr>
        <w:t xml:space="preserve">he </w:t>
      </w:r>
      <w:proofErr w:type="spellStart"/>
      <w:r>
        <w:rPr>
          <w:rFonts w:ascii="Arial" w:eastAsia="Times New Roman" w:hAnsi="Arial" w:cs="Arial"/>
          <w:sz w:val="22"/>
          <w:szCs w:val="22"/>
        </w:rPr>
        <w:t>TillingNet</w:t>
      </w:r>
      <w:proofErr w:type="spellEnd"/>
      <w:r>
        <w:rPr>
          <w:rFonts w:ascii="Arial" w:eastAsia="Times New Roman" w:hAnsi="Arial" w:cs="Arial"/>
          <w:sz w:val="22"/>
          <w:szCs w:val="22"/>
        </w:rPr>
        <w:t xml:space="preserve"> system is kept current through the efforts of the corporate </w:t>
      </w:r>
      <w:r w:rsidR="00F333CF">
        <w:rPr>
          <w:rFonts w:ascii="Arial" w:eastAsia="Times New Roman" w:hAnsi="Arial" w:cs="Arial"/>
          <w:sz w:val="22"/>
          <w:szCs w:val="22"/>
        </w:rPr>
        <w:t>t</w:t>
      </w:r>
      <w:r>
        <w:rPr>
          <w:rFonts w:ascii="Arial" w:eastAsia="Times New Roman" w:hAnsi="Arial" w:cs="Arial"/>
          <w:sz w:val="22"/>
          <w:szCs w:val="22"/>
        </w:rPr>
        <w:t xml:space="preserve">echnology group, which is supported by the Technology Team and the Health Information </w:t>
      </w:r>
      <w:r w:rsidR="00F333CF">
        <w:rPr>
          <w:rFonts w:ascii="Arial" w:eastAsia="Times New Roman" w:hAnsi="Arial" w:cs="Arial"/>
          <w:sz w:val="22"/>
          <w:szCs w:val="22"/>
        </w:rPr>
        <w:t>T</w:t>
      </w:r>
      <w:r>
        <w:rPr>
          <w:rFonts w:ascii="Arial" w:eastAsia="Times New Roman" w:hAnsi="Arial" w:cs="Arial"/>
          <w:sz w:val="22"/>
          <w:szCs w:val="22"/>
        </w:rPr>
        <w:t>echnology Steering Committee. These groups review the company measurement system annually and feed the results of those evaluations into the strategic planning environmental scan. Each facility also suggests possible improvements for consideration.</w:t>
      </w:r>
      <w:r>
        <w:rPr>
          <w:rFonts w:ascii="Arial" w:eastAsia="Times New Roman" w:hAnsi="Arial" w:cs="Arial"/>
          <w:sz w:val="22"/>
          <w:szCs w:val="22"/>
        </w:rPr>
        <w:br/>
      </w:r>
      <w:r>
        <w:rPr>
          <w:rFonts w:ascii="Arial" w:eastAsia="Times New Roman" w:hAnsi="Arial" w:cs="Arial"/>
          <w:sz w:val="22"/>
          <w:szCs w:val="22"/>
        </w:rPr>
        <w:br/>
      </w:r>
      <w:r w:rsidR="006A500E">
        <w:rPr>
          <w:rFonts w:ascii="Arial" w:eastAsia="Times New Roman" w:hAnsi="Arial" w:cs="Arial"/>
          <w:sz w:val="22"/>
          <w:szCs w:val="22"/>
        </w:rPr>
        <w:t xml:space="preserve">One </w:t>
      </w:r>
      <w:r w:rsidR="008046B5">
        <w:rPr>
          <w:rFonts w:ascii="Arial" w:eastAsia="Times New Roman" w:hAnsi="Arial" w:cs="Arial"/>
          <w:sz w:val="22"/>
          <w:szCs w:val="22"/>
        </w:rPr>
        <w:t>member</w:t>
      </w:r>
      <w:r w:rsidR="006A500E">
        <w:rPr>
          <w:rFonts w:ascii="Arial" w:eastAsia="Times New Roman" w:hAnsi="Arial" w:cs="Arial"/>
          <w:sz w:val="22"/>
          <w:szCs w:val="22"/>
        </w:rPr>
        <w:t>:</w:t>
      </w:r>
      <w:r>
        <w:rPr>
          <w:rFonts w:ascii="Arial" w:eastAsia="Times New Roman" w:hAnsi="Arial" w:cs="Arial"/>
          <w:sz w:val="22"/>
          <w:szCs w:val="22"/>
        </w:rPr>
        <w:t xml:space="preserve"> Organizational performance findings are used in the strategic planning process to facilitate alignment. Priorities are also deployed to suppliers and partners during the SPP</w:t>
      </w:r>
      <w:r w:rsidR="00F333CF">
        <w:rPr>
          <w:rFonts w:ascii="Arial" w:eastAsia="Times New Roman" w:hAnsi="Arial" w:cs="Arial"/>
          <w:sz w:val="22"/>
          <w:szCs w:val="22"/>
        </w:rPr>
        <w:t>,</w:t>
      </w:r>
      <w:r>
        <w:rPr>
          <w:rFonts w:ascii="Arial" w:eastAsia="Times New Roman" w:hAnsi="Arial" w:cs="Arial"/>
          <w:sz w:val="22"/>
          <w:szCs w:val="22"/>
        </w:rPr>
        <w:t xml:space="preserve"> as well. Engaging suppliers and partners helps the organization identify potential opportunities for innovation based on the applicant's priorities</w:t>
      </w:r>
      <w:r w:rsidR="00F333CF">
        <w:rPr>
          <w:rFonts w:ascii="Arial" w:eastAsia="Times New Roman" w:hAnsi="Arial" w:cs="Arial"/>
          <w:sz w:val="22"/>
          <w:szCs w:val="22"/>
        </w:rPr>
        <w:t>.</w:t>
      </w:r>
      <w:r>
        <w:rPr>
          <w:rFonts w:ascii="Arial" w:eastAsia="Times New Roman" w:hAnsi="Arial" w:cs="Arial"/>
          <w:sz w:val="22"/>
          <w:szCs w:val="22"/>
        </w:rPr>
        <w:t> </w:t>
      </w:r>
    </w:p>
    <w:p w:rsidR="00543AC3" w:rsidRDefault="000F43D5" w:rsidP="00995DE9">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4223"/>
        <w:gridCol w:w="4277"/>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rsidTr="0066011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071D85" w:rsidRDefault="00BE5EAD" w:rsidP="00995DE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It is unclear how the applicant systematically ensures the use of comparative data.</w:t>
            </w:r>
            <w:r w:rsidR="00A842CB">
              <w:rPr>
                <w:rFonts w:ascii="Arial" w:eastAsia="Times New Roman" w:hAnsi="Arial" w:cs="Arial"/>
                <w:sz w:val="18"/>
                <w:szCs w:val="18"/>
              </w:rPr>
              <w:t xml:space="preserve"> </w:t>
            </w:r>
            <w:r w:rsidR="000F43D5">
              <w:rPr>
                <w:rFonts w:ascii="Arial" w:eastAsia="Times New Roman" w:hAnsi="Arial" w:cs="Arial"/>
                <w:sz w:val="18"/>
                <w:szCs w:val="18"/>
              </w:rPr>
              <w:t xml:space="preserve">For example, the applicant expects leaders and employees to include top-performer data in all analysis, but it is unclear, beyond APEX goals, how this is accomplished. </w:t>
            </w:r>
            <w:r w:rsidR="00F333CF">
              <w:rPr>
                <w:rFonts w:ascii="Arial" w:eastAsia="Times New Roman" w:hAnsi="Arial" w:cs="Arial"/>
                <w:sz w:val="18"/>
                <w:szCs w:val="18"/>
              </w:rPr>
              <w:t>S</w:t>
            </w:r>
            <w:r w:rsidR="000F43D5">
              <w:rPr>
                <w:rFonts w:ascii="Arial" w:eastAsia="Times New Roman" w:hAnsi="Arial" w:cs="Arial"/>
                <w:sz w:val="18"/>
                <w:szCs w:val="18"/>
              </w:rPr>
              <w:t>ystematic use of comparative data m</w:t>
            </w:r>
            <w:r w:rsidR="00F333CF">
              <w:rPr>
                <w:rFonts w:ascii="Arial" w:eastAsia="Times New Roman" w:hAnsi="Arial" w:cs="Arial"/>
                <w:sz w:val="18"/>
                <w:szCs w:val="18"/>
              </w:rPr>
              <w:t>ay help</w:t>
            </w:r>
            <w:r w:rsidR="000F43D5">
              <w:rPr>
                <w:rFonts w:ascii="Arial" w:eastAsia="Times New Roman" w:hAnsi="Arial" w:cs="Arial"/>
                <w:sz w:val="18"/>
                <w:szCs w:val="18"/>
              </w:rPr>
              <w:t xml:space="preserve"> the applicant understand its performance relative to </w:t>
            </w:r>
            <w:r w:rsidR="00F333CF">
              <w:rPr>
                <w:rFonts w:ascii="Arial" w:eastAsia="Times New Roman" w:hAnsi="Arial" w:cs="Arial"/>
                <w:sz w:val="18"/>
                <w:szCs w:val="18"/>
              </w:rPr>
              <w:t xml:space="preserve">that of </w:t>
            </w:r>
            <w:r w:rsidR="000F43D5">
              <w:rPr>
                <w:rFonts w:ascii="Arial" w:eastAsia="Times New Roman" w:hAnsi="Arial" w:cs="Arial"/>
                <w:sz w:val="18"/>
                <w:szCs w:val="18"/>
              </w:rPr>
              <w:t>competitors, other providers, and best practices.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43AC3" w:rsidRDefault="0066011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Process not described, and </w:t>
            </w:r>
            <w:proofErr w:type="gramStart"/>
            <w:r>
              <w:rPr>
                <w:rFonts w:ascii="Arial" w:eastAsia="Times New Roman" w:hAnsi="Arial" w:cs="Arial"/>
                <w:sz w:val="18"/>
                <w:szCs w:val="18"/>
              </w:rPr>
              <w:t>c</w:t>
            </w:r>
            <w:r w:rsidR="000F43D5">
              <w:rPr>
                <w:rFonts w:ascii="Arial" w:eastAsia="Times New Roman" w:hAnsi="Arial" w:cs="Arial"/>
                <w:sz w:val="18"/>
                <w:szCs w:val="18"/>
              </w:rPr>
              <w:t>omparative gaps in results section</w:t>
            </w:r>
            <w:r>
              <w:rPr>
                <w:rFonts w:ascii="Arial" w:eastAsia="Times New Roman" w:hAnsi="Arial" w:cs="Arial"/>
                <w:sz w:val="18"/>
                <w:szCs w:val="18"/>
              </w:rPr>
              <w:t xml:space="preserve"> adds</w:t>
            </w:r>
            <w:proofErr w:type="gramEnd"/>
            <w:r>
              <w:rPr>
                <w:rFonts w:ascii="Arial" w:eastAsia="Times New Roman" w:hAnsi="Arial" w:cs="Arial"/>
                <w:sz w:val="18"/>
                <w:szCs w:val="18"/>
              </w:rPr>
              <w:t xml:space="preserve"> evidence of lack of process</w:t>
            </w:r>
            <w:r w:rsidR="000F43D5">
              <w:rPr>
                <w:rFonts w:ascii="Arial" w:eastAsia="Times New Roman" w:hAnsi="Arial" w:cs="Arial"/>
                <w:sz w:val="18"/>
                <w:szCs w:val="18"/>
              </w:rPr>
              <w:t>.</w:t>
            </w:r>
          </w:p>
          <w:p w:rsidR="00071D85" w:rsidRDefault="00071D85" w:rsidP="00071D85">
            <w:pPr>
              <w:spacing w:before="0" w:beforeAutospacing="0" w:after="0" w:afterAutospacing="0"/>
              <w:rPr>
                <w:rFonts w:ascii="Arial" w:eastAsia="Times New Roman" w:hAnsi="Arial" w:cs="Arial"/>
                <w:sz w:val="18"/>
                <w:szCs w:val="1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A842C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It is unclear how </w:t>
            </w:r>
            <w:r w:rsidR="00B47BE7">
              <w:rPr>
                <w:rFonts w:ascii="Arial" w:eastAsia="Times New Roman" w:hAnsi="Arial" w:cs="Arial"/>
                <w:sz w:val="18"/>
                <w:szCs w:val="18"/>
              </w:rPr>
              <w:t xml:space="preserve">the </w:t>
            </w:r>
            <w:r>
              <w:rPr>
                <w:rFonts w:ascii="Arial" w:eastAsia="Times New Roman" w:hAnsi="Arial" w:cs="Arial"/>
                <w:sz w:val="18"/>
                <w:szCs w:val="18"/>
              </w:rPr>
              <w:t>annual evaluation</w:t>
            </w:r>
            <w:r w:rsidR="00B47BE7">
              <w:rPr>
                <w:rFonts w:ascii="Arial" w:eastAsia="Times New Roman" w:hAnsi="Arial" w:cs="Arial"/>
                <w:sz w:val="18"/>
                <w:szCs w:val="18"/>
              </w:rPr>
              <w:t>s</w:t>
            </w:r>
            <w:r>
              <w:rPr>
                <w:rFonts w:ascii="Arial" w:eastAsia="Times New Roman" w:hAnsi="Arial" w:cs="Arial"/>
                <w:sz w:val="18"/>
                <w:szCs w:val="18"/>
              </w:rPr>
              <w:t xml:space="preserve"> of the performance measurement system</w:t>
            </w:r>
            <w:r w:rsidR="00B47BE7">
              <w:rPr>
                <w:rFonts w:ascii="Arial" w:eastAsia="Times New Roman" w:hAnsi="Arial" w:cs="Arial"/>
                <w:sz w:val="18"/>
                <w:szCs w:val="18"/>
              </w:rPr>
              <w:t xml:space="preserve"> </w:t>
            </w:r>
            <w:r>
              <w:rPr>
                <w:rFonts w:ascii="Arial" w:eastAsia="Times New Roman" w:hAnsi="Arial" w:cs="Arial"/>
                <w:sz w:val="18"/>
                <w:szCs w:val="18"/>
              </w:rPr>
              <w:t xml:space="preserve">assess the organization's ability to respond rapidly to </w:t>
            </w:r>
            <w:r w:rsidR="00A842CB">
              <w:rPr>
                <w:rFonts w:ascii="Arial" w:eastAsia="Times New Roman" w:hAnsi="Arial" w:cs="Arial"/>
                <w:sz w:val="18"/>
                <w:szCs w:val="18"/>
              </w:rPr>
              <w:t xml:space="preserve">its </w:t>
            </w:r>
            <w:r>
              <w:rPr>
                <w:rFonts w:ascii="Arial" w:eastAsia="Times New Roman" w:hAnsi="Arial" w:cs="Arial"/>
                <w:sz w:val="18"/>
                <w:szCs w:val="18"/>
              </w:rPr>
              <w:t xml:space="preserve">changing needs and challenges. Ensuring that the performance measurement system is sensitive to </w:t>
            </w:r>
            <w:r w:rsidR="00B47BE7">
              <w:rPr>
                <w:rFonts w:ascii="Arial" w:eastAsia="Times New Roman" w:hAnsi="Arial" w:cs="Arial"/>
                <w:sz w:val="18"/>
                <w:szCs w:val="18"/>
              </w:rPr>
              <w:t xml:space="preserve">such </w:t>
            </w:r>
            <w:r>
              <w:rPr>
                <w:rFonts w:ascii="Arial" w:eastAsia="Times New Roman" w:hAnsi="Arial" w:cs="Arial"/>
                <w:sz w:val="18"/>
                <w:szCs w:val="18"/>
              </w:rPr>
              <w:t>chang</w:t>
            </w:r>
            <w:r w:rsidR="00B47BE7">
              <w:rPr>
                <w:rFonts w:ascii="Arial" w:eastAsia="Times New Roman" w:hAnsi="Arial" w:cs="Arial"/>
                <w:sz w:val="18"/>
                <w:szCs w:val="18"/>
              </w:rPr>
              <w:t>es</w:t>
            </w:r>
            <w:r>
              <w:rPr>
                <w:rFonts w:ascii="Arial" w:eastAsia="Times New Roman" w:hAnsi="Arial" w:cs="Arial"/>
                <w:sz w:val="18"/>
                <w:szCs w:val="18"/>
              </w:rPr>
              <w:t xml:space="preserve"> may assist the applicant in monitoring emerging trends, reducing potential blind spots, and supporting its value of agility.</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A842C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System</w:t>
            </w:r>
            <w:r w:rsidR="00A842CB">
              <w:rPr>
                <w:rFonts w:ascii="Arial" w:eastAsia="Times New Roman" w:hAnsi="Arial" w:cs="Arial"/>
                <w:sz w:val="18"/>
                <w:szCs w:val="18"/>
              </w:rPr>
              <w:t>-</w:t>
            </w:r>
            <w:r>
              <w:rPr>
                <w:rFonts w:ascii="Arial" w:eastAsia="Times New Roman" w:hAnsi="Arial" w:cs="Arial"/>
                <w:sz w:val="18"/>
                <w:szCs w:val="18"/>
              </w:rPr>
              <w:t>level analysis of performance measurement system, but not clear if this is integrated with facility’s needs. It is unclear how changing priorities and opportunities are deployed to suppliers, partners, and collaborators to ensure continuous organizational alignment. Further, little evidence is provided to understand the role each may have in identifying opportunities for innovation and impediments to goal achievement, without such insight the applicant may be missing important variables impacting performance.</w:t>
            </w:r>
            <w:r>
              <w:rPr>
                <w:rFonts w:ascii="Arial" w:eastAsia="Times New Roman" w:hAnsi="Arial" w:cs="Arial"/>
                <w:sz w:val="18"/>
                <w:szCs w:val="18"/>
              </w:rPr>
              <w:br/>
            </w:r>
            <w:r>
              <w:rPr>
                <w:rFonts w:ascii="Arial" w:eastAsia="Times New Roman" w:hAnsi="Arial" w:cs="Arial"/>
                <w:sz w:val="18"/>
                <w:szCs w:val="18"/>
              </w:rPr>
              <w:br/>
            </w:r>
            <w:r w:rsidR="00B47BE7">
              <w:rPr>
                <w:rFonts w:ascii="Arial" w:eastAsia="Times New Roman" w:hAnsi="Arial" w:cs="Arial"/>
                <w:sz w:val="18"/>
                <w:szCs w:val="18"/>
              </w:rPr>
              <w:t>Four team members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B47BE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D81986">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It is unclear that the data tracking system is</w:t>
            </w:r>
            <w:r w:rsidR="008A3E36">
              <w:rPr>
                <w:rFonts w:ascii="Arial" w:eastAsia="Times New Roman" w:hAnsi="Arial" w:cs="Arial"/>
                <w:sz w:val="18"/>
                <w:szCs w:val="18"/>
              </w:rPr>
              <w:t xml:space="preserve"> fully implemented</w:t>
            </w:r>
            <w:r>
              <w:rPr>
                <w:rFonts w:ascii="Arial" w:eastAsia="Times New Roman" w:hAnsi="Arial" w:cs="Arial"/>
                <w:sz w:val="18"/>
                <w:szCs w:val="18"/>
              </w:rPr>
              <w:t xml:space="preserve"> at all facilities. For example, </w:t>
            </w:r>
            <w:r w:rsidR="002111CB">
              <w:rPr>
                <w:rFonts w:ascii="Arial" w:eastAsia="Times New Roman" w:hAnsi="Arial" w:cs="Arial"/>
                <w:sz w:val="18"/>
                <w:szCs w:val="18"/>
              </w:rPr>
              <w:t>some</w:t>
            </w:r>
            <w:r>
              <w:rPr>
                <w:rFonts w:ascii="Arial" w:eastAsia="Times New Roman" w:hAnsi="Arial" w:cs="Arial"/>
                <w:sz w:val="18"/>
                <w:szCs w:val="18"/>
              </w:rPr>
              <w:t xml:space="preserve"> ALFs do not have </w:t>
            </w:r>
            <w:r w:rsidR="002111CB">
              <w:rPr>
                <w:rFonts w:ascii="Arial" w:eastAsia="Times New Roman" w:hAnsi="Arial" w:cs="Arial"/>
                <w:sz w:val="18"/>
                <w:szCs w:val="18"/>
              </w:rPr>
              <w:t xml:space="preserve">access to the </w:t>
            </w:r>
            <w:r>
              <w:rPr>
                <w:rFonts w:ascii="Arial" w:eastAsia="Times New Roman" w:hAnsi="Arial" w:cs="Arial"/>
                <w:sz w:val="18"/>
                <w:szCs w:val="18"/>
              </w:rPr>
              <w:t>intranet where the cascading scorecards are housed. By capitalizing on the strategic advantage of "cutting</w:t>
            </w:r>
            <w:r w:rsidR="00D81986">
              <w:rPr>
                <w:rFonts w:ascii="Arial" w:eastAsia="Times New Roman" w:hAnsi="Arial" w:cs="Arial"/>
                <w:sz w:val="18"/>
                <w:szCs w:val="18"/>
              </w:rPr>
              <w:t>-</w:t>
            </w:r>
            <w:r>
              <w:rPr>
                <w:rFonts w:ascii="Arial" w:eastAsia="Times New Roman" w:hAnsi="Arial" w:cs="Arial"/>
                <w:sz w:val="18"/>
                <w:szCs w:val="18"/>
              </w:rPr>
              <w:t>edge technology" to fully implement the data tracking system at all facilities, the applicant may increase sharing of knowl</w:t>
            </w:r>
            <w:r w:rsidR="00A842CB">
              <w:rPr>
                <w:rFonts w:ascii="Arial" w:eastAsia="Times New Roman" w:hAnsi="Arial" w:cs="Arial"/>
                <w:sz w:val="18"/>
                <w:szCs w:val="18"/>
              </w:rPr>
              <w:t>e</w:t>
            </w:r>
            <w:r>
              <w:rPr>
                <w:rFonts w:ascii="Arial" w:eastAsia="Times New Roman" w:hAnsi="Arial" w:cs="Arial"/>
                <w:sz w:val="18"/>
                <w:szCs w:val="18"/>
              </w:rPr>
              <w:t>dge, lessons learned, and best practices.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8A3E36">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Well</w:t>
            </w:r>
            <w:r w:rsidR="00B47BE7">
              <w:rPr>
                <w:rFonts w:ascii="Arial" w:eastAsia="Times New Roman" w:hAnsi="Arial" w:cs="Arial"/>
                <w:sz w:val="18"/>
                <w:szCs w:val="18"/>
              </w:rPr>
              <w:t>-</w:t>
            </w:r>
            <w:r>
              <w:rPr>
                <w:rFonts w:ascii="Arial" w:eastAsia="Times New Roman" w:hAnsi="Arial" w:cs="Arial"/>
                <w:sz w:val="18"/>
                <w:szCs w:val="18"/>
              </w:rPr>
              <w:t>deployed approach to the uses of VOC data, but not clear how improvements of effectiveness have been realized. EFFECT – Not clear how the effective selection and use of customer data is ensured (a3).</w:t>
            </w:r>
            <w:r>
              <w:rPr>
                <w:rFonts w:ascii="Arial" w:eastAsia="Times New Roman" w:hAnsi="Arial" w:cs="Arial"/>
                <w:sz w:val="18"/>
                <w:szCs w:val="18"/>
              </w:rPr>
              <w:br/>
            </w:r>
            <w:r>
              <w:rPr>
                <w:rFonts w:ascii="Arial" w:eastAsia="Times New Roman" w:hAnsi="Arial" w:cs="Arial"/>
                <w:sz w:val="18"/>
                <w:szCs w:val="18"/>
              </w:rPr>
              <w:br/>
            </w:r>
            <w:r w:rsidR="00B47BE7">
              <w:rPr>
                <w:rFonts w:ascii="Arial" w:eastAsia="Times New Roman" w:hAnsi="Arial" w:cs="Arial"/>
                <w:sz w:val="18"/>
                <w:szCs w:val="18"/>
              </w:rPr>
              <w:t>Two members</w:t>
            </w:r>
            <w:r>
              <w:rPr>
                <w:rFonts w:ascii="Arial" w:eastAsia="Times New Roman" w:hAnsi="Arial" w:cs="Arial"/>
                <w:sz w:val="18"/>
                <w:szCs w:val="18"/>
              </w:rPr>
              <w:br/>
            </w:r>
            <w:r>
              <w:rPr>
                <w:rFonts w:ascii="Arial" w:eastAsia="Times New Roman" w:hAnsi="Arial" w:cs="Arial"/>
                <w:sz w:val="18"/>
                <w:szCs w:val="18"/>
              </w:rPr>
              <w:br/>
              <w:t xml:space="preserve">Scorebook editing comment - this comment was re-written to include discussion we had at consensus. After </w:t>
            </w:r>
            <w:r w:rsidR="002111CB">
              <w:rPr>
                <w:rFonts w:ascii="Arial" w:eastAsia="Times New Roman" w:hAnsi="Arial" w:cs="Arial"/>
                <w:sz w:val="18"/>
                <w:szCs w:val="18"/>
              </w:rPr>
              <w:t xml:space="preserve">a </w:t>
            </w:r>
            <w:r>
              <w:rPr>
                <w:rFonts w:ascii="Arial" w:eastAsia="Times New Roman" w:hAnsi="Arial" w:cs="Arial"/>
                <w:sz w:val="18"/>
                <w:szCs w:val="18"/>
              </w:rPr>
              <w:t>reread</w:t>
            </w:r>
            <w:r w:rsidR="002111CB">
              <w:rPr>
                <w:rFonts w:ascii="Arial" w:eastAsia="Times New Roman" w:hAnsi="Arial" w:cs="Arial"/>
                <w:sz w:val="18"/>
                <w:szCs w:val="18"/>
              </w:rPr>
              <w:t xml:space="preserve"> of</w:t>
            </w:r>
            <w:r>
              <w:rPr>
                <w:rFonts w:ascii="Arial" w:eastAsia="Times New Roman" w:hAnsi="Arial" w:cs="Arial"/>
                <w:sz w:val="18"/>
                <w:szCs w:val="18"/>
              </w:rPr>
              <w:t xml:space="preserve"> the </w:t>
            </w:r>
            <w:proofErr w:type="gramStart"/>
            <w:r>
              <w:rPr>
                <w:rFonts w:ascii="Arial" w:eastAsia="Times New Roman" w:hAnsi="Arial" w:cs="Arial"/>
                <w:sz w:val="18"/>
                <w:szCs w:val="18"/>
              </w:rPr>
              <w:t>a(</w:t>
            </w:r>
            <w:proofErr w:type="gramEnd"/>
            <w:r>
              <w:rPr>
                <w:rFonts w:ascii="Arial" w:eastAsia="Times New Roman" w:hAnsi="Arial" w:cs="Arial"/>
                <w:sz w:val="18"/>
                <w:szCs w:val="18"/>
              </w:rPr>
              <w:t>3) description on VOC</w:t>
            </w:r>
            <w:r w:rsidR="002111CB">
              <w:rPr>
                <w:rFonts w:ascii="Arial" w:eastAsia="Times New Roman" w:hAnsi="Arial" w:cs="Arial"/>
                <w:sz w:val="18"/>
                <w:szCs w:val="18"/>
              </w:rPr>
              <w:t>,</w:t>
            </w:r>
            <w:r>
              <w:rPr>
                <w:rFonts w:ascii="Arial" w:eastAsia="Times New Roman" w:hAnsi="Arial" w:cs="Arial"/>
                <w:sz w:val="18"/>
                <w:szCs w:val="18"/>
              </w:rPr>
              <w:t xml:space="preserve"> it seems they have enough of a process that we couldn't do a solo comment on it. Changed </w:t>
            </w:r>
            <w:r w:rsidR="00E65FC8">
              <w:rPr>
                <w:rFonts w:ascii="Arial" w:eastAsia="Times New Roman" w:hAnsi="Arial" w:cs="Arial"/>
                <w:sz w:val="18"/>
                <w:szCs w:val="18"/>
              </w:rPr>
              <w:t>C</w:t>
            </w:r>
            <w:r>
              <w:rPr>
                <w:rFonts w:ascii="Arial" w:eastAsia="Times New Roman" w:hAnsi="Arial" w:cs="Arial"/>
                <w:sz w:val="18"/>
                <w:szCs w:val="18"/>
              </w:rPr>
              <w:t xml:space="preserve">riteria </w:t>
            </w:r>
            <w:r w:rsidR="008A3E36">
              <w:rPr>
                <w:rFonts w:ascii="Arial" w:eastAsia="Times New Roman" w:hAnsi="Arial" w:cs="Arial"/>
                <w:sz w:val="18"/>
                <w:szCs w:val="18"/>
              </w:rPr>
              <w:t xml:space="preserve">reference </w:t>
            </w:r>
            <w:r>
              <w:rPr>
                <w:rFonts w:ascii="Arial" w:eastAsia="Times New Roman" w:hAnsi="Arial" w:cs="Arial"/>
                <w:sz w:val="18"/>
                <w:szCs w:val="18"/>
              </w:rPr>
              <w:t xml:space="preserve">to </w:t>
            </w:r>
            <w:proofErr w:type="gramStart"/>
            <w:r>
              <w:rPr>
                <w:rFonts w:ascii="Arial" w:eastAsia="Times New Roman" w:hAnsi="Arial" w:cs="Arial"/>
                <w:sz w:val="18"/>
                <w:szCs w:val="18"/>
              </w:rPr>
              <w:t>a(</w:t>
            </w:r>
            <w:proofErr w:type="gramEnd"/>
            <w:r>
              <w:rPr>
                <w:rFonts w:ascii="Arial" w:eastAsia="Times New Roman" w:hAnsi="Arial" w:cs="Arial"/>
                <w:sz w:val="18"/>
                <w:szCs w:val="18"/>
              </w:rPr>
              <w:t>1) and cross</w:t>
            </w:r>
            <w:r w:rsidR="00E65FC8">
              <w:rPr>
                <w:rFonts w:ascii="Arial" w:eastAsia="Times New Roman" w:hAnsi="Arial" w:cs="Arial"/>
                <w:sz w:val="18"/>
                <w:szCs w:val="18"/>
              </w:rPr>
              <w:t>-</w:t>
            </w:r>
            <w:r>
              <w:rPr>
                <w:rFonts w:ascii="Arial" w:eastAsia="Times New Roman" w:hAnsi="Arial" w:cs="Arial"/>
                <w:sz w:val="18"/>
                <w:szCs w:val="18"/>
              </w:rPr>
              <w:t>checked the strength to make sure it can still stand.</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2111C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r w:rsidR="002111CB">
              <w:rPr>
                <w:rFonts w:ascii="Arial" w:eastAsia="Times New Roman" w:hAnsi="Arial" w:cs="Arial"/>
                <w:sz w:val="18"/>
                <w:szCs w:val="18"/>
              </w:rPr>
              <w:t>1</w:t>
            </w:r>
            <w:r>
              <w:rPr>
                <w:rFonts w:ascii="Arial" w:eastAsia="Times New Roman" w:hAnsi="Arial" w:cs="Arial"/>
                <w:sz w:val="18"/>
                <w:szCs w:val="18"/>
              </w:rPr>
              <w:t>)</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AE70D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It is unclear that the applicant fully uses review findings to develop priorities for innovation. For example, the</w:t>
            </w:r>
            <w:r w:rsidR="002111CB">
              <w:rPr>
                <w:rFonts w:ascii="Arial" w:eastAsia="Times New Roman" w:hAnsi="Arial" w:cs="Arial"/>
                <w:sz w:val="18"/>
                <w:szCs w:val="18"/>
              </w:rPr>
              <w:t xml:space="preserve"> applicant provides</w:t>
            </w:r>
            <w:r>
              <w:rPr>
                <w:rFonts w:ascii="Arial" w:eastAsia="Times New Roman" w:hAnsi="Arial" w:cs="Arial"/>
                <w:sz w:val="18"/>
                <w:szCs w:val="18"/>
              </w:rPr>
              <w:t xml:space="preserve"> no evidence that the findings of the pilot with local health care providers to test and refine the ACO </w:t>
            </w:r>
            <w:r w:rsidR="002111CB">
              <w:rPr>
                <w:rFonts w:ascii="Arial" w:eastAsia="Times New Roman" w:hAnsi="Arial" w:cs="Arial"/>
                <w:sz w:val="18"/>
                <w:szCs w:val="18"/>
              </w:rPr>
              <w:t>m</w:t>
            </w:r>
            <w:r>
              <w:rPr>
                <w:rFonts w:ascii="Arial" w:eastAsia="Times New Roman" w:hAnsi="Arial" w:cs="Arial"/>
                <w:sz w:val="18"/>
                <w:szCs w:val="18"/>
              </w:rPr>
              <w:t>odel led to any activities to better position the organization for ACOs. Linking review findings with prioritization for innovation may help the</w:t>
            </w:r>
            <w:r w:rsidR="002111CB">
              <w:rPr>
                <w:rFonts w:ascii="Arial" w:eastAsia="Times New Roman" w:hAnsi="Arial" w:cs="Arial"/>
                <w:sz w:val="18"/>
                <w:szCs w:val="18"/>
              </w:rPr>
              <w:t xml:space="preserve"> applicant accelerate its </w:t>
            </w:r>
            <w:r>
              <w:rPr>
                <w:rFonts w:ascii="Arial" w:eastAsia="Times New Roman" w:hAnsi="Arial" w:cs="Arial"/>
                <w:sz w:val="18"/>
                <w:szCs w:val="18"/>
              </w:rPr>
              <w:t>efforts to integrate existing practices with ACOs.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2111C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Process for using data and information to set priorities for continuous and breakthrough improvement is not evident. Again, the applicant appears to have multiple approaches in place to improve, but how they use data to prioritize what should be worked on is not clear. The applicant does not describe how the prioritization tool is used by the LEAP Office to select those improvement options that have the greatest potential. Similarly, it </w:t>
            </w:r>
            <w:r>
              <w:rPr>
                <w:rFonts w:ascii="Arial" w:eastAsia="Times New Roman" w:hAnsi="Arial" w:cs="Arial"/>
                <w:sz w:val="18"/>
                <w:szCs w:val="18"/>
              </w:rPr>
              <w:lastRenderedPageBreak/>
              <w:t>is not clear how suppliers and partners identify those improvement options that will affect their performance the most following the communication of possible improvement needs and options.</w:t>
            </w:r>
            <w:r>
              <w:rPr>
                <w:rFonts w:ascii="Arial" w:eastAsia="Times New Roman" w:hAnsi="Arial" w:cs="Arial"/>
                <w:sz w:val="18"/>
                <w:szCs w:val="18"/>
              </w:rPr>
              <w:br/>
            </w:r>
            <w:r>
              <w:rPr>
                <w:rFonts w:ascii="Arial" w:eastAsia="Times New Roman" w:hAnsi="Arial" w:cs="Arial"/>
                <w:sz w:val="18"/>
                <w:szCs w:val="18"/>
              </w:rPr>
              <w:br/>
            </w:r>
            <w:r w:rsidR="002111CB">
              <w:rPr>
                <w:rFonts w:ascii="Arial" w:eastAsia="Times New Roman" w:hAnsi="Arial" w:cs="Arial"/>
                <w:sz w:val="18"/>
                <w:szCs w:val="18"/>
              </w:rPr>
              <w:t>Two members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lastRenderedPageBreak/>
              <w:t>c(3)</w:t>
            </w:r>
          </w:p>
        </w:tc>
      </w:tr>
    </w:tbl>
    <w:p w:rsidR="00543AC3" w:rsidRDefault="000F43D5">
      <w:pPr>
        <w:pStyle w:val="Heading4"/>
        <w:divId w:val="1448312355"/>
        <w:rPr>
          <w:rFonts w:ascii="Arial" w:eastAsia="Times New Roman" w:hAnsi="Arial" w:cs="Arial"/>
        </w:rPr>
      </w:pPr>
      <w:r>
        <w:rPr>
          <w:rFonts w:ascii="Arial" w:eastAsia="Times New Roman" w:hAnsi="Arial" w:cs="Arial"/>
        </w:rPr>
        <w:lastRenderedPageBreak/>
        <w:t>Notes</w:t>
      </w:r>
    </w:p>
    <w:p w:rsidR="00543AC3" w:rsidRDefault="000F43D5" w:rsidP="002111CB">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Comment not used.</w:t>
      </w:r>
      <w:r>
        <w:rPr>
          <w:rFonts w:ascii="Arial" w:eastAsia="Times New Roman" w:hAnsi="Arial" w:cs="Arial"/>
          <w:sz w:val="22"/>
          <w:szCs w:val="22"/>
        </w:rPr>
        <w:br/>
      </w:r>
      <w:r>
        <w:rPr>
          <w:rFonts w:ascii="Arial" w:eastAsia="Times New Roman" w:hAnsi="Arial" w:cs="Arial"/>
          <w:sz w:val="22"/>
          <w:szCs w:val="22"/>
        </w:rPr>
        <w:br/>
        <w:t>Integration of EMR data</w:t>
      </w:r>
      <w:r w:rsidR="002111CB">
        <w:rPr>
          <w:rFonts w:ascii="Arial" w:eastAsia="Times New Roman" w:hAnsi="Arial" w:cs="Arial"/>
          <w:sz w:val="22"/>
          <w:szCs w:val="22"/>
        </w:rPr>
        <w:t>--one team member</w:t>
      </w:r>
      <w:r>
        <w:rPr>
          <w:rFonts w:ascii="Arial" w:eastAsia="Times New Roman" w:hAnsi="Arial" w:cs="Arial"/>
          <w:sz w:val="22"/>
          <w:szCs w:val="22"/>
        </w:rPr>
        <w:br/>
      </w:r>
      <w:proofErr w:type="gramStart"/>
      <w:r>
        <w:rPr>
          <w:rFonts w:ascii="Arial" w:eastAsia="Times New Roman" w:hAnsi="Arial" w:cs="Arial"/>
          <w:sz w:val="22"/>
          <w:szCs w:val="22"/>
        </w:rPr>
        <w:t>It</w:t>
      </w:r>
      <w:proofErr w:type="gramEnd"/>
      <w:r>
        <w:rPr>
          <w:rFonts w:ascii="Arial" w:eastAsia="Times New Roman" w:hAnsi="Arial" w:cs="Arial"/>
          <w:sz w:val="22"/>
          <w:szCs w:val="22"/>
        </w:rPr>
        <w:t xml:space="preserve"> is unclear how the applicant selects, aligns</w:t>
      </w:r>
      <w:r w:rsidR="002111CB">
        <w:rPr>
          <w:rFonts w:ascii="Arial" w:eastAsia="Times New Roman" w:hAnsi="Arial" w:cs="Arial"/>
          <w:sz w:val="22"/>
          <w:szCs w:val="22"/>
        </w:rPr>
        <w:t>,</w:t>
      </w:r>
      <w:r>
        <w:rPr>
          <w:rFonts w:ascii="Arial" w:eastAsia="Times New Roman" w:hAnsi="Arial" w:cs="Arial"/>
          <w:sz w:val="22"/>
          <w:szCs w:val="22"/>
        </w:rPr>
        <w:t xml:space="preserve"> and integrates data and information from its </w:t>
      </w:r>
      <w:r w:rsidR="002111CB">
        <w:rPr>
          <w:rFonts w:ascii="Arial" w:eastAsia="Times New Roman" w:hAnsi="Arial" w:cs="Arial"/>
          <w:sz w:val="22"/>
          <w:szCs w:val="22"/>
        </w:rPr>
        <w:t>W</w:t>
      </w:r>
      <w:r>
        <w:rPr>
          <w:rFonts w:ascii="Arial" w:eastAsia="Times New Roman" w:hAnsi="Arial" w:cs="Arial"/>
          <w:sz w:val="22"/>
          <w:szCs w:val="22"/>
        </w:rPr>
        <w:t xml:space="preserve">eb-based information management system and its EMR for tracking daily operations and supporting innovation. Without a systematic approach in this area, the applicant may miss opportunities to support its value of agility and meet the key family requirement of </w:t>
      </w:r>
      <w:r w:rsidR="002111CB">
        <w:rPr>
          <w:rFonts w:ascii="Arial" w:eastAsia="Times New Roman" w:hAnsi="Arial" w:cs="Arial"/>
          <w:sz w:val="22"/>
          <w:szCs w:val="22"/>
        </w:rPr>
        <w:t xml:space="preserve">an </w:t>
      </w:r>
      <w:r>
        <w:rPr>
          <w:rFonts w:ascii="Arial" w:eastAsia="Times New Roman" w:hAnsi="Arial" w:cs="Arial"/>
          <w:sz w:val="22"/>
          <w:szCs w:val="22"/>
        </w:rPr>
        <w:t xml:space="preserve">attentive staff. </w:t>
      </w:r>
      <w:r>
        <w:rPr>
          <w:rFonts w:ascii="Arial" w:eastAsia="Times New Roman" w:hAnsi="Arial" w:cs="Arial"/>
          <w:sz w:val="22"/>
          <w:szCs w:val="22"/>
        </w:rPr>
        <w:br/>
      </w:r>
      <w:r>
        <w:rPr>
          <w:rFonts w:ascii="Arial" w:eastAsia="Times New Roman" w:hAnsi="Arial" w:cs="Arial"/>
          <w:sz w:val="22"/>
          <w:szCs w:val="22"/>
        </w:rPr>
        <w:br/>
        <w:t>Establishment of projections</w:t>
      </w:r>
      <w:r w:rsidR="002111CB">
        <w:rPr>
          <w:rFonts w:ascii="Arial" w:eastAsia="Times New Roman" w:hAnsi="Arial" w:cs="Arial"/>
          <w:sz w:val="22"/>
          <w:szCs w:val="22"/>
        </w:rPr>
        <w:t>--two team members</w:t>
      </w:r>
      <w:r>
        <w:rPr>
          <w:rFonts w:ascii="Arial" w:eastAsia="Times New Roman" w:hAnsi="Arial" w:cs="Arial"/>
          <w:sz w:val="22"/>
          <w:szCs w:val="22"/>
        </w:rPr>
        <w:br/>
      </w:r>
      <w:proofErr w:type="gramStart"/>
      <w:r>
        <w:rPr>
          <w:rFonts w:ascii="Arial" w:eastAsia="Times New Roman" w:hAnsi="Arial" w:cs="Arial"/>
          <w:sz w:val="22"/>
          <w:szCs w:val="22"/>
        </w:rPr>
        <w:t>A</w:t>
      </w:r>
      <w:proofErr w:type="gramEnd"/>
      <w:r>
        <w:rPr>
          <w:rFonts w:ascii="Arial" w:eastAsia="Times New Roman" w:hAnsi="Arial" w:cs="Arial"/>
          <w:sz w:val="22"/>
          <w:szCs w:val="22"/>
        </w:rPr>
        <w:t xml:space="preserve"> systematic process to use performance review finds and comparative/competitive data to project future performance is not evident. Response appears to be a "we do that" answer rather than a description of process.</w:t>
      </w:r>
      <w:r>
        <w:rPr>
          <w:rFonts w:ascii="Arial" w:eastAsia="Times New Roman" w:hAnsi="Arial" w:cs="Arial"/>
          <w:sz w:val="22"/>
          <w:szCs w:val="22"/>
        </w:rPr>
        <w:br/>
      </w:r>
      <w:r>
        <w:rPr>
          <w:rFonts w:ascii="Arial" w:eastAsia="Times New Roman" w:hAnsi="Arial" w:cs="Arial"/>
          <w:sz w:val="22"/>
          <w:szCs w:val="22"/>
        </w:rPr>
        <w:br/>
      </w:r>
      <w:r w:rsidR="002111CB">
        <w:rPr>
          <w:rFonts w:ascii="Arial" w:eastAsia="Times New Roman" w:hAnsi="Arial" w:cs="Arial"/>
          <w:sz w:val="22"/>
          <w:szCs w:val="22"/>
        </w:rPr>
        <w:t>D</w:t>
      </w:r>
      <w:r>
        <w:rPr>
          <w:rFonts w:ascii="Arial" w:eastAsia="Times New Roman" w:hAnsi="Arial" w:cs="Arial"/>
          <w:sz w:val="22"/>
          <w:szCs w:val="22"/>
        </w:rPr>
        <w:t>eployment gaps to ALF</w:t>
      </w:r>
      <w:r w:rsidR="002111CB">
        <w:rPr>
          <w:rFonts w:ascii="Arial" w:eastAsia="Times New Roman" w:hAnsi="Arial" w:cs="Arial"/>
          <w:sz w:val="22"/>
          <w:szCs w:val="22"/>
        </w:rPr>
        <w:t>--one team member</w:t>
      </w:r>
      <w:r>
        <w:rPr>
          <w:rFonts w:ascii="Arial" w:eastAsia="Times New Roman" w:hAnsi="Arial" w:cs="Arial"/>
          <w:sz w:val="22"/>
          <w:szCs w:val="22"/>
        </w:rPr>
        <w:br/>
        <w:t xml:space="preserve">Some ALFs do not have access to </w:t>
      </w:r>
      <w:proofErr w:type="spellStart"/>
      <w:r>
        <w:rPr>
          <w:rFonts w:ascii="Arial" w:eastAsia="Times New Roman" w:hAnsi="Arial" w:cs="Arial"/>
          <w:sz w:val="22"/>
          <w:szCs w:val="22"/>
        </w:rPr>
        <w:t>TillingNet</w:t>
      </w:r>
      <w:proofErr w:type="spellEnd"/>
      <w:r>
        <w:rPr>
          <w:rFonts w:ascii="Arial" w:eastAsia="Times New Roman" w:hAnsi="Arial" w:cs="Arial"/>
          <w:sz w:val="22"/>
          <w:szCs w:val="22"/>
        </w:rPr>
        <w:t xml:space="preserve"> applications, </w:t>
      </w:r>
      <w:r w:rsidR="002111CB">
        <w:rPr>
          <w:rFonts w:ascii="Arial" w:eastAsia="Times New Roman" w:hAnsi="Arial" w:cs="Arial"/>
          <w:sz w:val="22"/>
          <w:szCs w:val="22"/>
        </w:rPr>
        <w:t>leaving it unclear</w:t>
      </w:r>
      <w:r>
        <w:rPr>
          <w:rFonts w:ascii="Arial" w:eastAsia="Times New Roman" w:hAnsi="Arial" w:cs="Arial"/>
          <w:sz w:val="22"/>
          <w:szCs w:val="22"/>
        </w:rPr>
        <w:t xml:space="preserve"> whether or not measurement, analysis, and improvement processes are deployed to these locations. For example, events, cascading scorecard performance data, and complaint data are entered into intranet applications that may not be available at these locations. Full deployment of knowledge management systems may assist TL with organizational alignment and integration of key aspects of organizational success. </w:t>
      </w:r>
      <w:r>
        <w:rPr>
          <w:rFonts w:ascii="Arial" w:eastAsia="Times New Roman" w:hAnsi="Arial" w:cs="Arial"/>
          <w:sz w:val="22"/>
          <w:szCs w:val="22"/>
        </w:rPr>
        <w:br/>
      </w:r>
      <w:r>
        <w:rPr>
          <w:rFonts w:ascii="Arial" w:eastAsia="Times New Roman" w:hAnsi="Arial" w:cs="Arial"/>
          <w:sz w:val="22"/>
          <w:szCs w:val="22"/>
        </w:rPr>
        <w:br/>
      </w:r>
      <w:r w:rsidR="002111CB">
        <w:rPr>
          <w:rFonts w:ascii="Arial" w:eastAsia="Times New Roman" w:hAnsi="Arial" w:cs="Arial"/>
          <w:sz w:val="22"/>
          <w:szCs w:val="22"/>
        </w:rPr>
        <w:t>D</w:t>
      </w:r>
      <w:r>
        <w:rPr>
          <w:rFonts w:ascii="Arial" w:eastAsia="Times New Roman" w:hAnsi="Arial" w:cs="Arial"/>
          <w:sz w:val="22"/>
          <w:szCs w:val="22"/>
        </w:rPr>
        <w:t>eployment gaps to workforce</w:t>
      </w:r>
      <w:r w:rsidR="002111CB">
        <w:rPr>
          <w:rFonts w:ascii="Arial" w:eastAsia="Times New Roman" w:hAnsi="Arial" w:cs="Arial"/>
          <w:sz w:val="22"/>
          <w:szCs w:val="22"/>
        </w:rPr>
        <w:t>--one team member</w:t>
      </w:r>
      <w:r>
        <w:rPr>
          <w:rFonts w:ascii="Arial" w:eastAsia="Times New Roman" w:hAnsi="Arial" w:cs="Arial"/>
          <w:sz w:val="22"/>
          <w:szCs w:val="22"/>
        </w:rPr>
        <w:br/>
      </w:r>
      <w:proofErr w:type="gramStart"/>
      <w:r>
        <w:rPr>
          <w:rFonts w:ascii="Arial" w:eastAsia="Times New Roman" w:hAnsi="Arial" w:cs="Arial"/>
          <w:sz w:val="22"/>
          <w:szCs w:val="22"/>
        </w:rPr>
        <w:t>It</w:t>
      </w:r>
      <w:proofErr w:type="gramEnd"/>
      <w:r>
        <w:rPr>
          <w:rFonts w:ascii="Arial" w:eastAsia="Times New Roman" w:hAnsi="Arial" w:cs="Arial"/>
          <w:sz w:val="22"/>
          <w:szCs w:val="22"/>
        </w:rPr>
        <w:t xml:space="preserve"> is unclear whether the best practices and APEX scorecard data shared through the intranet are used at the facility level and by the workforce, including physicians. It is also unclear how the cascading scorecards function for the quality domain since the patient safety measures do not apply to the ALFs. Without applying these important knowledge management processes to all facilities and workforce groups, TL may be missing opportuni</w:t>
      </w:r>
      <w:r w:rsidR="006A1210">
        <w:rPr>
          <w:rFonts w:ascii="Arial" w:eastAsia="Times New Roman" w:hAnsi="Arial" w:cs="Arial"/>
          <w:sz w:val="22"/>
          <w:szCs w:val="22"/>
        </w:rPr>
        <w:t>t</w:t>
      </w:r>
      <w:r>
        <w:rPr>
          <w:rFonts w:ascii="Arial" w:eastAsia="Times New Roman" w:hAnsi="Arial" w:cs="Arial"/>
          <w:sz w:val="22"/>
          <w:szCs w:val="22"/>
        </w:rPr>
        <w:t>ies to enhance performance.</w:t>
      </w:r>
      <w:r>
        <w:rPr>
          <w:rFonts w:ascii="Arial" w:eastAsia="Times New Roman" w:hAnsi="Arial" w:cs="Arial"/>
          <w:sz w:val="22"/>
          <w:szCs w:val="22"/>
        </w:rPr>
        <w:br/>
        <w:t>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543AC3" w:rsidRDefault="000F43D5" w:rsidP="002111CB">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50-65%</w:t>
      </w:r>
      <w:r>
        <w:rPr>
          <w:rFonts w:ascii="Arial" w:eastAsia="Times New Roman" w:hAnsi="Arial" w:cs="Arial"/>
          <w:sz w:val="22"/>
          <w:szCs w:val="22"/>
        </w:rPr>
        <w:br/>
        <w:t xml:space="preserve">Score Value: </w:t>
      </w:r>
      <w:r>
        <w:rPr>
          <w:rStyle w:val="Strong"/>
          <w:rFonts w:ascii="Arial" w:eastAsia="Times New Roman" w:hAnsi="Arial" w:cs="Arial"/>
          <w:sz w:val="22"/>
          <w:szCs w:val="22"/>
        </w:rPr>
        <w:t>55</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Not above--Some learning gaps, not a key management tool and limited evidence of refinement</w:t>
      </w:r>
      <w:r>
        <w:rPr>
          <w:rFonts w:ascii="Arial" w:eastAsia="Times New Roman" w:hAnsi="Arial" w:cs="Arial"/>
          <w:b/>
          <w:bCs/>
          <w:sz w:val="22"/>
          <w:szCs w:val="22"/>
        </w:rPr>
        <w:br/>
      </w:r>
      <w:proofErr w:type="gramStart"/>
      <w:r>
        <w:rPr>
          <w:rStyle w:val="Strong"/>
          <w:rFonts w:ascii="Arial" w:eastAsia="Times New Roman" w:hAnsi="Arial" w:cs="Arial"/>
          <w:sz w:val="22"/>
          <w:szCs w:val="22"/>
        </w:rPr>
        <w:t>Not</w:t>
      </w:r>
      <w:proofErr w:type="gramEnd"/>
      <w:r>
        <w:rPr>
          <w:rStyle w:val="Strong"/>
          <w:rFonts w:ascii="Arial" w:eastAsia="Times New Roman" w:hAnsi="Arial" w:cs="Arial"/>
          <w:sz w:val="22"/>
          <w:szCs w:val="22"/>
        </w:rPr>
        <w:t xml:space="preserve"> below--Have approaches, with some deployment gaps. Good alignment with needs identified in </w:t>
      </w:r>
      <w:r w:rsidR="002111CB">
        <w:rPr>
          <w:rStyle w:val="Strong"/>
          <w:rFonts w:ascii="Arial" w:eastAsia="Times New Roman" w:hAnsi="Arial" w:cs="Arial"/>
          <w:sz w:val="22"/>
          <w:szCs w:val="22"/>
        </w:rPr>
        <w:t>O</w:t>
      </w:r>
      <w:r>
        <w:rPr>
          <w:rStyle w:val="Strong"/>
          <w:rFonts w:ascii="Arial" w:eastAsia="Times New Roman" w:hAnsi="Arial" w:cs="Arial"/>
          <w:sz w:val="22"/>
          <w:szCs w:val="22"/>
        </w:rPr>
        <w:t xml:space="preserve">rganizational </w:t>
      </w:r>
      <w:r w:rsidR="002111CB">
        <w:rPr>
          <w:rStyle w:val="Strong"/>
          <w:rFonts w:ascii="Arial" w:eastAsia="Times New Roman" w:hAnsi="Arial" w:cs="Arial"/>
          <w:sz w:val="22"/>
          <w:szCs w:val="22"/>
        </w:rPr>
        <w:t>P</w:t>
      </w:r>
      <w:r>
        <w:rPr>
          <w:rStyle w:val="Strong"/>
          <w:rFonts w:ascii="Arial" w:eastAsia="Times New Roman" w:hAnsi="Arial" w:cs="Arial"/>
          <w:sz w:val="22"/>
          <w:szCs w:val="22"/>
        </w:rPr>
        <w:t>rofile</w:t>
      </w:r>
      <w:r>
        <w:rPr>
          <w:rFonts w:ascii="Arial" w:eastAsia="Times New Roman" w:hAnsi="Arial" w:cs="Arial"/>
          <w:sz w:val="22"/>
          <w:szCs w:val="22"/>
        </w:rPr>
        <w:t xml:space="preserve"> </w:t>
      </w:r>
    </w:p>
    <w:p w:rsidR="00995DE9" w:rsidRDefault="00995DE9">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4.2</w:t>
      </w:r>
    </w:p>
    <w:p w:rsidR="00543AC3" w:rsidRDefault="000F43D5">
      <w:pPr>
        <w:pStyle w:val="Heading2"/>
        <w:divId w:val="1448312355"/>
        <w:rPr>
          <w:rFonts w:ascii="Arial" w:eastAsia="Times New Roman" w:hAnsi="Arial" w:cs="Arial"/>
        </w:rPr>
      </w:pPr>
      <w:r>
        <w:rPr>
          <w:rFonts w:ascii="Arial" w:eastAsia="Times New Roman" w:hAnsi="Arial" w:cs="Arial"/>
        </w:rPr>
        <w:t>Management of Information, Knowledge, and Information Technology</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543AC3" w:rsidRDefault="009D0A1B" w:rsidP="006323F8">
      <w:pPr>
        <w:numPr>
          <w:ilvl w:val="0"/>
          <w:numId w:val="4"/>
        </w:numPr>
        <w:divId w:val="1448312355"/>
        <w:rPr>
          <w:rFonts w:ascii="Arial" w:eastAsia="Times New Roman" w:hAnsi="Arial" w:cs="Arial"/>
          <w:sz w:val="22"/>
          <w:szCs w:val="22"/>
        </w:rPr>
      </w:pPr>
      <w:r>
        <w:rPr>
          <w:rFonts w:ascii="Arial" w:eastAsia="Times New Roman" w:hAnsi="Arial" w:cs="Arial"/>
          <w:sz w:val="22"/>
          <w:szCs w:val="22"/>
        </w:rPr>
        <w:t>Include corporate headquarters, 23 buildings, 35 buses, EMR, video surveillance, kitchen equipment, electric beds, lifts, full sprinkler systems will be in four of the facilities with asbestos; also there is planned asbestos cleanup, which together will cost $7.6M.</w:t>
      </w:r>
      <w:r w:rsidR="002111CB">
        <w:rPr>
          <w:rFonts w:ascii="Arial" w:eastAsia="Times New Roman" w:hAnsi="Arial" w:cs="Arial"/>
          <w:sz w:val="22"/>
          <w:szCs w:val="22"/>
        </w:rPr>
        <w:br/>
      </w:r>
    </w:p>
    <w:p w:rsidR="00543AC3" w:rsidRDefault="00312B6A" w:rsidP="006323F8">
      <w:pPr>
        <w:numPr>
          <w:ilvl w:val="0"/>
          <w:numId w:val="4"/>
        </w:numPr>
        <w:divId w:val="1448312355"/>
        <w:rPr>
          <w:rFonts w:ascii="Arial" w:eastAsia="Times New Roman" w:hAnsi="Arial" w:cs="Arial"/>
          <w:sz w:val="22"/>
          <w:szCs w:val="22"/>
        </w:rPr>
      </w:pPr>
      <w:r>
        <w:rPr>
          <w:rFonts w:ascii="Arial" w:eastAsia="Times New Roman" w:hAnsi="Arial" w:cs="Arial"/>
          <w:sz w:val="22"/>
          <w:szCs w:val="22"/>
        </w:rPr>
        <w:t xml:space="preserve">3,718 </w:t>
      </w:r>
      <w:proofErr w:type="spellStart"/>
      <w:r>
        <w:rPr>
          <w:rFonts w:ascii="Arial" w:eastAsia="Times New Roman" w:hAnsi="Arial" w:cs="Arial"/>
          <w:sz w:val="22"/>
          <w:szCs w:val="22"/>
        </w:rPr>
        <w:t>emp</w:t>
      </w:r>
      <w:proofErr w:type="spellEnd"/>
      <w:r w:rsidR="002111CB">
        <w:rPr>
          <w:rFonts w:ascii="Arial" w:eastAsia="Times New Roman" w:hAnsi="Arial" w:cs="Arial"/>
          <w:sz w:val="22"/>
          <w:szCs w:val="22"/>
        </w:rPr>
        <w:br/>
      </w:r>
    </w:p>
    <w:p w:rsidR="00143184" w:rsidRDefault="00143184" w:rsidP="00143184">
      <w:pPr>
        <w:numPr>
          <w:ilvl w:val="0"/>
          <w:numId w:val="4"/>
        </w:numPr>
        <w:divId w:val="1448312355"/>
        <w:rPr>
          <w:rFonts w:ascii="Arial" w:eastAsia="Times New Roman" w:hAnsi="Arial" w:cs="Arial"/>
          <w:sz w:val="22"/>
          <w:szCs w:val="22"/>
        </w:rPr>
      </w:pPr>
      <w:r>
        <w:rPr>
          <w:rFonts w:ascii="Arial" w:eastAsia="Times New Roman" w:hAnsi="Arial" w:cs="Arial"/>
          <w:sz w:val="22"/>
          <w:szCs w:val="22"/>
        </w:rPr>
        <w:t>C</w:t>
      </w:r>
      <w:r w:rsidR="00312B6A">
        <w:rPr>
          <w:rFonts w:ascii="Arial" w:eastAsia="Times New Roman" w:hAnsi="Arial" w:cs="Arial"/>
          <w:sz w:val="22"/>
          <w:szCs w:val="22"/>
        </w:rPr>
        <w:t>ommunication of family member’s health status</w:t>
      </w:r>
      <w:r>
        <w:rPr>
          <w:rFonts w:ascii="Arial" w:eastAsia="Times New Roman" w:hAnsi="Arial" w:cs="Arial"/>
          <w:sz w:val="22"/>
          <w:szCs w:val="22"/>
        </w:rPr>
        <w:br/>
      </w:r>
    </w:p>
    <w:p w:rsidR="00143184" w:rsidRDefault="00143184" w:rsidP="006323F8">
      <w:pPr>
        <w:numPr>
          <w:ilvl w:val="0"/>
          <w:numId w:val="4"/>
        </w:numPr>
        <w:divId w:val="1448312355"/>
        <w:rPr>
          <w:rFonts w:ascii="Arial" w:eastAsia="Times New Roman" w:hAnsi="Arial" w:cs="Arial"/>
          <w:sz w:val="22"/>
          <w:szCs w:val="22"/>
        </w:rPr>
      </w:pPr>
      <w:r>
        <w:rPr>
          <w:rFonts w:ascii="Arial" w:eastAsia="Times New Roman" w:hAnsi="Arial" w:cs="Arial"/>
          <w:sz w:val="22"/>
          <w:szCs w:val="22"/>
        </w:rPr>
        <w:t>•</w:t>
      </w:r>
      <w:proofErr w:type="spellStart"/>
      <w:r>
        <w:rPr>
          <w:rFonts w:ascii="Arial" w:eastAsia="Times New Roman" w:hAnsi="Arial" w:cs="Arial"/>
          <w:sz w:val="22"/>
          <w:szCs w:val="22"/>
        </w:rPr>
        <w:t>Onboarding</w:t>
      </w:r>
      <w:proofErr w:type="spellEnd"/>
      <w:r>
        <w:rPr>
          <w:rFonts w:ascii="Arial" w:eastAsia="Times New Roman" w:hAnsi="Arial" w:cs="Arial"/>
          <w:sz w:val="22"/>
          <w:szCs w:val="22"/>
        </w:rPr>
        <w:br/>
        <w:t>•Handbooks, contracts</w:t>
      </w:r>
      <w:r>
        <w:rPr>
          <w:rFonts w:ascii="Arial" w:eastAsia="Times New Roman" w:hAnsi="Arial" w:cs="Arial"/>
          <w:sz w:val="22"/>
          <w:szCs w:val="22"/>
        </w:rPr>
        <w:br/>
        <w:t>•Regional &amp; virtual meetings</w:t>
      </w:r>
      <w:r>
        <w:rPr>
          <w:rFonts w:ascii="Arial" w:eastAsia="Times New Roman" w:hAnsi="Arial" w:cs="Arial"/>
          <w:sz w:val="22"/>
          <w:szCs w:val="22"/>
        </w:rPr>
        <w:br/>
        <w:t>•Correspondence</w:t>
      </w:r>
      <w:r>
        <w:rPr>
          <w:rFonts w:ascii="Arial" w:eastAsia="Times New Roman" w:hAnsi="Arial" w:cs="Arial"/>
          <w:sz w:val="22"/>
          <w:szCs w:val="22"/>
        </w:rPr>
        <w:br/>
        <w:t>•Corporate newsletters &amp; other TL news</w:t>
      </w:r>
      <w:r>
        <w:rPr>
          <w:rFonts w:ascii="Arial" w:eastAsia="Times New Roman" w:hAnsi="Arial" w:cs="Arial"/>
          <w:sz w:val="22"/>
          <w:szCs w:val="22"/>
        </w:rPr>
        <w:br/>
        <w:t>•Scorecard</w:t>
      </w:r>
      <w:r>
        <w:rPr>
          <w:rFonts w:ascii="Arial" w:eastAsia="Times New Roman" w:hAnsi="Arial" w:cs="Arial"/>
          <w:sz w:val="22"/>
          <w:szCs w:val="22"/>
        </w:rPr>
        <w:br/>
        <w:t>•Corrective Action Reports (CARs)</w:t>
      </w:r>
      <w:r>
        <w:rPr>
          <w:rFonts w:ascii="Arial" w:eastAsia="Times New Roman" w:hAnsi="Arial" w:cs="Arial"/>
          <w:sz w:val="22"/>
          <w:szCs w:val="22"/>
        </w:rPr>
        <w:br/>
      </w:r>
    </w:p>
    <w:p w:rsidR="00143184" w:rsidRDefault="00143184" w:rsidP="006323F8">
      <w:pPr>
        <w:numPr>
          <w:ilvl w:val="0"/>
          <w:numId w:val="4"/>
        </w:numPr>
        <w:divId w:val="1448312355"/>
        <w:rPr>
          <w:rFonts w:ascii="Arial" w:eastAsia="Times New Roman" w:hAnsi="Arial" w:cs="Arial"/>
          <w:sz w:val="22"/>
          <w:szCs w:val="22"/>
        </w:rPr>
      </w:pPr>
      <w:r>
        <w:rPr>
          <w:rFonts w:ascii="Arial" w:eastAsia="Times New Roman" w:hAnsi="Arial" w:cs="Arial"/>
          <w:sz w:val="22"/>
          <w:szCs w:val="22"/>
        </w:rPr>
        <w:t>Cutting-edge technology (e.g., EMR)</w:t>
      </w:r>
      <w:r>
        <w:rPr>
          <w:rFonts w:ascii="Arial" w:eastAsia="Times New Roman" w:hAnsi="Arial" w:cs="Arial"/>
          <w:sz w:val="22"/>
          <w:szCs w:val="22"/>
        </w:rPr>
        <w:br/>
      </w:r>
    </w:p>
    <w:p w:rsidR="00543AC3" w:rsidRDefault="00143184" w:rsidP="006323F8">
      <w:pPr>
        <w:numPr>
          <w:ilvl w:val="0"/>
          <w:numId w:val="4"/>
        </w:numPr>
        <w:divId w:val="1448312355"/>
        <w:rPr>
          <w:rFonts w:ascii="Arial" w:eastAsia="Times New Roman" w:hAnsi="Arial" w:cs="Arial"/>
          <w:sz w:val="22"/>
          <w:szCs w:val="22"/>
        </w:rPr>
      </w:pPr>
      <w:r>
        <w:rPr>
          <w:rFonts w:ascii="Arial" w:eastAsia="Times New Roman" w:hAnsi="Arial" w:cs="Arial"/>
          <w:sz w:val="22"/>
          <w:szCs w:val="22"/>
        </w:rPr>
        <w:t xml:space="preserve">Corporate Leader-Employee Activities Performance (LEAP) Office tracks and oversees improvement projects </w:t>
      </w:r>
      <w:proofErr w:type="spellStart"/>
      <w:r>
        <w:rPr>
          <w:rFonts w:ascii="Arial" w:eastAsia="Times New Roman" w:hAnsi="Arial" w:cs="Arial"/>
          <w:sz w:val="22"/>
          <w:szCs w:val="22"/>
        </w:rPr>
        <w:t>systemwide</w:t>
      </w:r>
      <w:proofErr w:type="spellEnd"/>
      <w:r>
        <w:rPr>
          <w:rFonts w:ascii="Arial" w:eastAsia="Times New Roman" w:hAnsi="Arial" w:cs="Arial"/>
          <w:sz w:val="22"/>
          <w:szCs w:val="22"/>
        </w:rPr>
        <w:t xml:space="preserve"> with APEX RN in each facility </w:t>
      </w:r>
      <w:r w:rsidR="002111CB">
        <w:rPr>
          <w:rFonts w:ascii="Arial" w:eastAsia="Times New Roman" w:hAnsi="Arial" w:cs="Arial"/>
          <w:sz w:val="22"/>
          <w:szCs w:val="22"/>
        </w:rPr>
        <w:br/>
      </w:r>
    </w:p>
    <w:p w:rsidR="00543AC3" w:rsidRDefault="002111CB" w:rsidP="00143184">
      <w:pPr>
        <w:ind w:left="720"/>
        <w:divId w:val="1448312355"/>
        <w:rPr>
          <w:rFonts w:ascii="Arial" w:eastAsia="Times New Roman" w:hAnsi="Arial" w:cs="Arial"/>
          <w:sz w:val="22"/>
          <w:szCs w:val="22"/>
        </w:rPr>
      </w:pPr>
      <w:r>
        <w:rPr>
          <w:rFonts w:ascii="Arial" w:eastAsia="Times New Roman" w:hAnsi="Arial" w:cs="Arial"/>
          <w:sz w:val="22"/>
          <w:szCs w:val="22"/>
        </w:rPr>
        <w:br/>
      </w:r>
    </w:p>
    <w:p w:rsidR="00543AC3" w:rsidRPr="00995DE9" w:rsidRDefault="002111CB" w:rsidP="00995DE9">
      <w:pPr>
        <w:pStyle w:val="Heading3"/>
        <w:divId w:val="1448312355"/>
        <w:rPr>
          <w:rFonts w:ascii="Arial" w:eastAsia="Times New Roman" w:hAnsi="Arial" w:cs="Arial"/>
        </w:rPr>
      </w:pPr>
      <w:r>
        <w:rPr>
          <w:rFonts w:eastAsia="Times New Roman"/>
        </w:rPr>
        <w:br w:type="page"/>
      </w:r>
      <w:r w:rsidR="000F43D5" w:rsidRPr="00995DE9">
        <w:rPr>
          <w:rFonts w:ascii="Arial" w:eastAsia="Times New Roman" w:hAnsi="Arial" w:cs="Arial"/>
        </w:rPr>
        <w:lastRenderedPageBreak/>
        <w:t>Strengths</w:t>
      </w:r>
    </w:p>
    <w:tbl>
      <w:tblPr>
        <w:tblW w:w="4700" w:type="pct"/>
        <w:tblBorders>
          <w:top w:val="single" w:sz="6" w:space="0" w:color="000000"/>
          <w:left w:val="single" w:sz="6" w:space="0" w:color="000000"/>
        </w:tblBorders>
        <w:tblLook w:val="04A0"/>
      </w:tblPr>
      <w:tblGrid>
        <w:gridCol w:w="480"/>
        <w:gridCol w:w="4264"/>
        <w:gridCol w:w="4236"/>
        <w:gridCol w:w="1200"/>
      </w:tblGrid>
      <w:tr w:rsidR="002F0FF1">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2F0FF1">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347AAD" w:rsidP="002F0FF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 effectively manages its information and knowledge assets</w:t>
            </w:r>
            <w:r w:rsidR="002F0FF1">
              <w:rPr>
                <w:rFonts w:ascii="Arial" w:eastAsia="Times New Roman" w:hAnsi="Arial" w:cs="Arial"/>
                <w:sz w:val="18"/>
                <w:szCs w:val="18"/>
              </w:rPr>
              <w:t xml:space="preserve"> to</w:t>
            </w:r>
            <w:r>
              <w:rPr>
                <w:rFonts w:ascii="Arial" w:eastAsia="Times New Roman" w:hAnsi="Arial" w:cs="Arial"/>
                <w:sz w:val="18"/>
                <w:szCs w:val="18"/>
              </w:rPr>
              <w:t xml:space="preserve"> ensur</w:t>
            </w:r>
            <w:r w:rsidR="002F0FF1">
              <w:rPr>
                <w:rFonts w:ascii="Arial" w:eastAsia="Times New Roman" w:hAnsi="Arial" w:cs="Arial"/>
                <w:sz w:val="18"/>
                <w:szCs w:val="18"/>
              </w:rPr>
              <w:t>e</w:t>
            </w:r>
            <w:r>
              <w:rPr>
                <w:rFonts w:ascii="Arial" w:eastAsia="Times New Roman" w:hAnsi="Arial" w:cs="Arial"/>
                <w:sz w:val="18"/>
                <w:szCs w:val="18"/>
              </w:rPr>
              <w:t xml:space="preserve"> data accuracy, integrity, and security. </w:t>
            </w:r>
            <w:r w:rsidR="000F43D5">
              <w:rPr>
                <w:rFonts w:ascii="Arial" w:eastAsia="Times New Roman" w:hAnsi="Arial" w:cs="Arial"/>
                <w:sz w:val="18"/>
                <w:szCs w:val="18"/>
              </w:rPr>
              <w:t xml:space="preserve">The corporate Technology Group </w:t>
            </w:r>
            <w:r>
              <w:rPr>
                <w:rFonts w:ascii="Arial" w:eastAsia="Times New Roman" w:hAnsi="Arial" w:cs="Arial"/>
                <w:sz w:val="18"/>
                <w:szCs w:val="18"/>
              </w:rPr>
              <w:t xml:space="preserve">ensures high standards in </w:t>
            </w:r>
            <w:r w:rsidR="000F43D5">
              <w:rPr>
                <w:rFonts w:ascii="Arial" w:eastAsia="Times New Roman" w:hAnsi="Arial" w:cs="Arial"/>
                <w:sz w:val="18"/>
                <w:szCs w:val="18"/>
              </w:rPr>
              <w:t>manag</w:t>
            </w:r>
            <w:r>
              <w:rPr>
                <w:rFonts w:ascii="Arial" w:eastAsia="Times New Roman" w:hAnsi="Arial" w:cs="Arial"/>
                <w:sz w:val="18"/>
                <w:szCs w:val="18"/>
              </w:rPr>
              <w:t>ing</w:t>
            </w:r>
            <w:r w:rsidR="000F43D5">
              <w:rPr>
                <w:rFonts w:ascii="Arial" w:eastAsia="Times New Roman" w:hAnsi="Arial" w:cs="Arial"/>
                <w:sz w:val="18"/>
                <w:szCs w:val="18"/>
              </w:rPr>
              <w:t xml:space="preserve"> properties of organizational data, information</w:t>
            </w:r>
            <w:r>
              <w:rPr>
                <w:rFonts w:ascii="Arial" w:eastAsia="Times New Roman" w:hAnsi="Arial" w:cs="Arial"/>
                <w:sz w:val="18"/>
                <w:szCs w:val="18"/>
              </w:rPr>
              <w:t>,</w:t>
            </w:r>
            <w:r w:rsidR="000F43D5">
              <w:rPr>
                <w:rFonts w:ascii="Arial" w:eastAsia="Times New Roman" w:hAnsi="Arial" w:cs="Arial"/>
                <w:sz w:val="18"/>
                <w:szCs w:val="18"/>
              </w:rPr>
              <w:t xml:space="preserve"> and knowledge. The Health Information Technology (HIT) Steering Committee oversees regulatory requirements and audits compliance.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A842C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Technology Group ensures high standards to manage data, information</w:t>
            </w:r>
            <w:r w:rsidR="00347AAD">
              <w:rPr>
                <w:rFonts w:ascii="Arial" w:eastAsia="Times New Roman" w:hAnsi="Arial" w:cs="Arial"/>
                <w:sz w:val="18"/>
                <w:szCs w:val="18"/>
              </w:rPr>
              <w:t>,</w:t>
            </w:r>
            <w:r>
              <w:rPr>
                <w:rFonts w:ascii="Arial" w:eastAsia="Times New Roman" w:hAnsi="Arial" w:cs="Arial"/>
                <w:sz w:val="18"/>
                <w:szCs w:val="18"/>
              </w:rPr>
              <w:t xml:space="preserve"> and knowledge (Fig 4.2-1). HIT Steering Committee oversees regulatory requirements re: confidentiality, EMR, and protection of resident health information. Accuracy methods: data collection training and internal audits by Knowledge Management Dept; CMS validation of submitted information. Integrity &amp; Reliability: reliability testing before launch of applications; computer literacy training; monthly audits of backup processes. Timeliness: Deadlines coordinated by Technology Group; transactional electronic data transfers. Security &amp; Confidentiality: encryption software; employee confidentiality agr</w:t>
            </w:r>
            <w:r w:rsidR="00A842CB">
              <w:rPr>
                <w:rFonts w:ascii="Arial" w:eastAsia="Times New Roman" w:hAnsi="Arial" w:cs="Arial"/>
                <w:sz w:val="18"/>
                <w:szCs w:val="18"/>
              </w:rPr>
              <w:t>e</w:t>
            </w:r>
            <w:r>
              <w:rPr>
                <w:rFonts w:ascii="Arial" w:eastAsia="Times New Roman" w:hAnsi="Arial" w:cs="Arial"/>
                <w:sz w:val="18"/>
                <w:szCs w:val="18"/>
              </w:rPr>
              <w:t xml:space="preserve">ements, ethics training; business associate agreements for partners, suppliers; random checks for breaches. </w:t>
            </w:r>
            <w:r>
              <w:rPr>
                <w:rFonts w:ascii="Arial" w:eastAsia="Times New Roman" w:hAnsi="Arial" w:cs="Arial"/>
                <w:sz w:val="18"/>
                <w:szCs w:val="18"/>
              </w:rPr>
              <w:br/>
            </w:r>
            <w:r>
              <w:rPr>
                <w:rFonts w:ascii="Arial" w:eastAsia="Times New Roman" w:hAnsi="Arial" w:cs="Arial"/>
                <w:sz w:val="18"/>
                <w:szCs w:val="18"/>
              </w:rPr>
              <w:br/>
            </w:r>
            <w:r w:rsidR="00347AAD">
              <w:rPr>
                <w:rFonts w:ascii="Arial" w:eastAsia="Times New Roman" w:hAnsi="Arial" w:cs="Arial"/>
                <w:sz w:val="18"/>
                <w:szCs w:val="18"/>
              </w:rPr>
              <w:t>Five team members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2F0FF1">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DF2C5A" w:rsidP="00553F6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By ensuring that knowledge is shared among employees, suppliers, and stakeholders, the applicant supports its core competency in managing facilities.</w:t>
            </w:r>
            <w:r w:rsidR="00553F61">
              <w:rPr>
                <w:rFonts w:ascii="Arial" w:eastAsia="Times New Roman" w:hAnsi="Arial" w:cs="Arial"/>
                <w:sz w:val="18"/>
                <w:szCs w:val="18"/>
              </w:rPr>
              <w:t xml:space="preserve"> K</w:t>
            </w:r>
            <w:r w:rsidR="000F43D5">
              <w:rPr>
                <w:rFonts w:ascii="Arial" w:eastAsia="Times New Roman" w:hAnsi="Arial" w:cs="Arial"/>
                <w:sz w:val="18"/>
                <w:szCs w:val="18"/>
              </w:rPr>
              <w:t>nowledge</w:t>
            </w:r>
            <w:r w:rsidR="00553F61">
              <w:rPr>
                <w:rFonts w:ascii="Arial" w:eastAsia="Times New Roman" w:hAnsi="Arial" w:cs="Arial"/>
                <w:sz w:val="18"/>
                <w:szCs w:val="18"/>
              </w:rPr>
              <w:t>-sharing mechanisms include</w:t>
            </w:r>
            <w:r w:rsidR="002F0FF1">
              <w:rPr>
                <w:rFonts w:ascii="Arial" w:eastAsia="Times New Roman" w:hAnsi="Arial" w:cs="Arial"/>
                <w:sz w:val="18"/>
                <w:szCs w:val="18"/>
              </w:rPr>
              <w:t xml:space="preserve"> </w:t>
            </w:r>
            <w:r w:rsidR="000F43D5">
              <w:rPr>
                <w:rFonts w:ascii="Arial" w:eastAsia="Times New Roman" w:hAnsi="Arial" w:cs="Arial"/>
                <w:sz w:val="18"/>
                <w:szCs w:val="18"/>
              </w:rPr>
              <w:t>the Knowledge Management Department, LEAP Office, APEX coordinators, PDCA/LSS teams</w:t>
            </w:r>
            <w:r w:rsidR="00381195">
              <w:rPr>
                <w:rFonts w:ascii="Arial" w:eastAsia="Times New Roman" w:hAnsi="Arial" w:cs="Arial"/>
                <w:sz w:val="18"/>
                <w:szCs w:val="18"/>
              </w:rPr>
              <w:t xml:space="preserve">, quarterly supplier meetings, and annual facility-level and </w:t>
            </w:r>
            <w:proofErr w:type="spellStart"/>
            <w:r w:rsidR="00381195">
              <w:rPr>
                <w:rFonts w:ascii="Arial" w:eastAsia="Times New Roman" w:hAnsi="Arial" w:cs="Arial"/>
                <w:sz w:val="18"/>
                <w:szCs w:val="18"/>
              </w:rPr>
              <w:t>systemwide</w:t>
            </w:r>
            <w:proofErr w:type="spellEnd"/>
            <w:r w:rsidR="00381195">
              <w:rPr>
                <w:rFonts w:ascii="Arial" w:eastAsia="Times New Roman" w:hAnsi="Arial" w:cs="Arial"/>
                <w:sz w:val="18"/>
                <w:szCs w:val="18"/>
              </w:rPr>
              <w:t xml:space="preserve"> conferences. </w:t>
            </w:r>
            <w:r w:rsidR="00553F61">
              <w:rPr>
                <w:rFonts w:ascii="Arial" w:eastAsia="Times New Roman" w:hAnsi="Arial" w:cs="Arial"/>
                <w:sz w:val="18"/>
                <w:szCs w:val="18"/>
              </w:rPr>
              <w:t>E</w:t>
            </w:r>
            <w:r w:rsidR="000F43D5">
              <w:rPr>
                <w:rFonts w:ascii="Arial" w:eastAsia="Times New Roman" w:hAnsi="Arial" w:cs="Arial"/>
                <w:sz w:val="18"/>
                <w:szCs w:val="18"/>
              </w:rPr>
              <w:t>xit interviews, cross-training, and the Best Practice Portal</w:t>
            </w:r>
            <w:r w:rsidR="00553F61">
              <w:rPr>
                <w:rFonts w:ascii="Arial" w:eastAsia="Times New Roman" w:hAnsi="Arial" w:cs="Arial"/>
                <w:sz w:val="18"/>
                <w:szCs w:val="18"/>
              </w:rPr>
              <w:t xml:space="preserve"> capture workforce knowledge</w:t>
            </w:r>
            <w:r w:rsidR="00381195">
              <w:rPr>
                <w:rFonts w:ascii="Arial" w:eastAsia="Times New Roman" w:hAnsi="Arial" w:cs="Arial"/>
                <w:sz w:val="18"/>
                <w:szCs w:val="18"/>
              </w:rPr>
              <w:t>, with new employees trained on</w:t>
            </w:r>
            <w:r w:rsidR="000F43D5">
              <w:rPr>
                <w:rFonts w:ascii="Arial" w:eastAsia="Times New Roman" w:hAnsi="Arial" w:cs="Arial"/>
                <w:sz w:val="18"/>
                <w:szCs w:val="18"/>
              </w:rPr>
              <w:t xml:space="preserve"> LSS teams</w:t>
            </w:r>
            <w:r w:rsidR="00381195">
              <w:rPr>
                <w:rFonts w:ascii="Arial" w:eastAsia="Times New Roman" w:hAnsi="Arial" w:cs="Arial"/>
                <w:sz w:val="18"/>
                <w:szCs w:val="18"/>
              </w:rPr>
              <w:t>’</w:t>
            </w:r>
            <w:r w:rsidR="002F0FF1">
              <w:rPr>
                <w:rFonts w:ascii="Arial" w:eastAsia="Times New Roman" w:hAnsi="Arial" w:cs="Arial"/>
                <w:sz w:val="18"/>
                <w:szCs w:val="18"/>
              </w:rPr>
              <w:t xml:space="preserve"> </w:t>
            </w:r>
            <w:r w:rsidR="000F43D5">
              <w:rPr>
                <w:rFonts w:ascii="Arial" w:eastAsia="Times New Roman" w:hAnsi="Arial" w:cs="Arial"/>
                <w:sz w:val="18"/>
                <w:szCs w:val="18"/>
              </w:rPr>
              <w:t>map</w:t>
            </w:r>
            <w:r w:rsidR="002F0FF1">
              <w:rPr>
                <w:rFonts w:ascii="Arial" w:eastAsia="Times New Roman" w:hAnsi="Arial" w:cs="Arial"/>
                <w:sz w:val="18"/>
                <w:szCs w:val="18"/>
              </w:rPr>
              <w:t>s of</w:t>
            </w:r>
            <w:r w:rsidR="000F43D5">
              <w:rPr>
                <w:rFonts w:ascii="Arial" w:eastAsia="Times New Roman" w:hAnsi="Arial" w:cs="Arial"/>
                <w:sz w:val="18"/>
                <w:szCs w:val="18"/>
              </w:rPr>
              <w:t xml:space="preserve"> critical processes.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347AAD">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Knowledge Management Dept, LEAP Office, APEX quality coordinators, and PDCA/LSS teams manage exchange of knowledge among employees. Exit interviews, cross-training mentors linked to future leaders, and standard operating procedures support capture of workforce knowledge. When appropriate, residents, family members, rehab service providers, and physicians participate on PDCA/LSS teams. LSS teams map critical processes, and are used to train new employees. </w:t>
            </w:r>
            <w:proofErr w:type="spellStart"/>
            <w:r>
              <w:rPr>
                <w:rFonts w:ascii="Arial" w:eastAsia="Times New Roman" w:hAnsi="Arial" w:cs="Arial"/>
                <w:sz w:val="18"/>
                <w:szCs w:val="18"/>
              </w:rPr>
              <w:t>TillingNet</w:t>
            </w:r>
            <w:proofErr w:type="spellEnd"/>
            <w:r>
              <w:rPr>
                <w:rFonts w:ascii="Arial" w:eastAsia="Times New Roman" w:hAnsi="Arial" w:cs="Arial"/>
                <w:sz w:val="18"/>
                <w:szCs w:val="18"/>
              </w:rPr>
              <w:t xml:space="preserve"> Best Practices &amp; Improvement Portal transfers knowledge and best practice. Purchasing Group manages procurement on </w:t>
            </w:r>
            <w:proofErr w:type="spellStart"/>
            <w:r>
              <w:rPr>
                <w:rFonts w:ascii="Arial" w:eastAsia="Times New Roman" w:hAnsi="Arial" w:cs="Arial"/>
                <w:sz w:val="18"/>
                <w:szCs w:val="18"/>
              </w:rPr>
              <w:t>TillingNet</w:t>
            </w:r>
            <w:proofErr w:type="spellEnd"/>
            <w:r>
              <w:rPr>
                <w:rFonts w:ascii="Arial" w:eastAsia="Times New Roman" w:hAnsi="Arial" w:cs="Arial"/>
                <w:sz w:val="18"/>
                <w:szCs w:val="18"/>
              </w:rPr>
              <w:t xml:space="preserve"> Inventory Control Portal with linkages to key suppliers. Quarterly meetings with Operations Management Group and suppliers. EMR captures residents' history, assessments, </w:t>
            </w:r>
            <w:proofErr w:type="gramStart"/>
            <w:r>
              <w:rPr>
                <w:rFonts w:ascii="Arial" w:eastAsia="Times New Roman" w:hAnsi="Arial" w:cs="Arial"/>
                <w:sz w:val="18"/>
                <w:szCs w:val="18"/>
              </w:rPr>
              <w:t>treatments</w:t>
            </w:r>
            <w:proofErr w:type="gramEnd"/>
            <w:r>
              <w:rPr>
                <w:rFonts w:ascii="Arial" w:eastAsia="Times New Roman" w:hAnsi="Arial" w:cs="Arial"/>
                <w:sz w:val="18"/>
                <w:szCs w:val="18"/>
              </w:rPr>
              <w:t xml:space="preserve"> with exchange between facilities. Facility conferences occur over </w:t>
            </w:r>
            <w:proofErr w:type="spellStart"/>
            <w:r>
              <w:rPr>
                <w:rFonts w:ascii="Arial" w:eastAsia="Times New Roman" w:hAnsi="Arial" w:cs="Arial"/>
                <w:sz w:val="18"/>
                <w:szCs w:val="18"/>
              </w:rPr>
              <w:t>TillingMeet</w:t>
            </w:r>
            <w:proofErr w:type="spellEnd"/>
            <w:r>
              <w:rPr>
                <w:rFonts w:ascii="Arial" w:eastAsia="Times New Roman" w:hAnsi="Arial" w:cs="Arial"/>
                <w:sz w:val="18"/>
                <w:szCs w:val="18"/>
              </w:rPr>
              <w:t xml:space="preserve"> and </w:t>
            </w:r>
            <w:proofErr w:type="spellStart"/>
            <w:r>
              <w:rPr>
                <w:rFonts w:ascii="Arial" w:eastAsia="Times New Roman" w:hAnsi="Arial" w:cs="Arial"/>
                <w:sz w:val="18"/>
                <w:szCs w:val="18"/>
              </w:rPr>
              <w:t>TillingWeb</w:t>
            </w:r>
            <w:proofErr w:type="spellEnd"/>
            <w:r>
              <w:rPr>
                <w:rFonts w:ascii="Arial" w:eastAsia="Times New Roman" w:hAnsi="Arial" w:cs="Arial"/>
                <w:sz w:val="18"/>
                <w:szCs w:val="18"/>
              </w:rPr>
              <w:t xml:space="preserve">. APEX Performance newsletter, and conferences identify excellent performance and best practice. </w:t>
            </w:r>
            <w:r>
              <w:rPr>
                <w:rFonts w:ascii="Arial" w:eastAsia="Times New Roman" w:hAnsi="Arial" w:cs="Arial"/>
                <w:sz w:val="18"/>
                <w:szCs w:val="18"/>
              </w:rPr>
              <w:br/>
            </w:r>
            <w:r>
              <w:rPr>
                <w:rFonts w:ascii="Arial" w:eastAsia="Times New Roman" w:hAnsi="Arial" w:cs="Arial"/>
                <w:sz w:val="18"/>
                <w:szCs w:val="18"/>
              </w:rPr>
              <w:br/>
            </w:r>
            <w:r w:rsidR="00347AAD">
              <w:rPr>
                <w:rFonts w:ascii="Arial" w:eastAsia="Times New Roman" w:hAnsi="Arial" w:cs="Arial"/>
                <w:sz w:val="18"/>
                <w:szCs w:val="18"/>
              </w:rPr>
              <w:t>Four team members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a(3)</w:t>
            </w:r>
          </w:p>
        </w:tc>
      </w:tr>
      <w:tr w:rsidR="002F0FF1">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1697E" w:rsidRDefault="000F43D5" w:rsidP="00995DE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applicant's </w:t>
            </w:r>
            <w:r w:rsidR="00381195">
              <w:rPr>
                <w:rFonts w:ascii="Arial" w:eastAsia="Times New Roman" w:hAnsi="Arial" w:cs="Arial"/>
                <w:sz w:val="18"/>
                <w:szCs w:val="18"/>
              </w:rPr>
              <w:t xml:space="preserve">approaches to making data and information available ensure easy physician access and support </w:t>
            </w:r>
            <w:r w:rsidR="00BE5EAD">
              <w:rPr>
                <w:rFonts w:ascii="Arial" w:eastAsia="Times New Roman" w:hAnsi="Arial" w:cs="Arial"/>
                <w:sz w:val="18"/>
                <w:szCs w:val="18"/>
              </w:rPr>
              <w:t xml:space="preserve">the </w:t>
            </w:r>
            <w:r w:rsidR="00381195">
              <w:rPr>
                <w:rFonts w:ascii="Arial" w:eastAsia="Times New Roman" w:hAnsi="Arial" w:cs="Arial"/>
                <w:sz w:val="18"/>
                <w:szCs w:val="18"/>
              </w:rPr>
              <w:t>communicat</w:t>
            </w:r>
            <w:r w:rsidR="00BE5EAD">
              <w:rPr>
                <w:rFonts w:ascii="Arial" w:eastAsia="Times New Roman" w:hAnsi="Arial" w:cs="Arial"/>
                <w:sz w:val="18"/>
                <w:szCs w:val="18"/>
              </w:rPr>
              <w:t>io</w:t>
            </w:r>
            <w:r w:rsidR="00381195">
              <w:rPr>
                <w:rFonts w:ascii="Arial" w:eastAsia="Times New Roman" w:hAnsi="Arial" w:cs="Arial"/>
                <w:sz w:val="18"/>
                <w:szCs w:val="18"/>
              </w:rPr>
              <w:t xml:space="preserve">n </w:t>
            </w:r>
            <w:r w:rsidR="00BE5EAD">
              <w:rPr>
                <w:rFonts w:ascii="Arial" w:eastAsia="Times New Roman" w:hAnsi="Arial" w:cs="Arial"/>
                <w:sz w:val="18"/>
                <w:szCs w:val="18"/>
              </w:rPr>
              <w:t xml:space="preserve">of </w:t>
            </w:r>
            <w:r w:rsidR="00381195">
              <w:rPr>
                <w:rFonts w:ascii="Arial" w:eastAsia="Times New Roman" w:hAnsi="Arial" w:cs="Arial"/>
                <w:sz w:val="18"/>
                <w:szCs w:val="18"/>
              </w:rPr>
              <w:t xml:space="preserve">residents’ health status. </w:t>
            </w:r>
            <w:r w:rsidR="00756A1D">
              <w:rPr>
                <w:rFonts w:ascii="Arial" w:eastAsia="Times New Roman" w:hAnsi="Arial" w:cs="Arial"/>
                <w:sz w:val="18"/>
                <w:szCs w:val="18"/>
              </w:rPr>
              <w:t>T</w:t>
            </w:r>
            <w:r w:rsidR="00381195">
              <w:rPr>
                <w:rFonts w:ascii="Arial" w:eastAsia="Times New Roman" w:hAnsi="Arial" w:cs="Arial"/>
                <w:sz w:val="18"/>
                <w:szCs w:val="18"/>
              </w:rPr>
              <w:t xml:space="preserve">he </w:t>
            </w:r>
            <w:proofErr w:type="spellStart"/>
            <w:r>
              <w:rPr>
                <w:rFonts w:ascii="Arial" w:eastAsia="Times New Roman" w:hAnsi="Arial" w:cs="Arial"/>
                <w:sz w:val="18"/>
                <w:szCs w:val="18"/>
              </w:rPr>
              <w:t>TillingNet</w:t>
            </w:r>
            <w:proofErr w:type="spellEnd"/>
            <w:r>
              <w:rPr>
                <w:rFonts w:ascii="Arial" w:eastAsia="Times New Roman" w:hAnsi="Arial" w:cs="Arial"/>
                <w:sz w:val="18"/>
                <w:szCs w:val="18"/>
              </w:rPr>
              <w:t xml:space="preserve"> system makes needed data and information available to employees, residents, families, suppliers, physicians</w:t>
            </w:r>
            <w:r w:rsidR="00381195">
              <w:rPr>
                <w:rFonts w:ascii="Arial" w:eastAsia="Times New Roman" w:hAnsi="Arial" w:cs="Arial"/>
                <w:sz w:val="18"/>
                <w:szCs w:val="18"/>
              </w:rPr>
              <w:t>,</w:t>
            </w:r>
            <w:r>
              <w:rPr>
                <w:rFonts w:ascii="Arial" w:eastAsia="Times New Roman" w:hAnsi="Arial" w:cs="Arial"/>
                <w:sz w:val="18"/>
                <w:szCs w:val="18"/>
              </w:rPr>
              <w:t xml:space="preserve"> and hospitals. </w:t>
            </w:r>
            <w:r w:rsidR="00BB5E43">
              <w:rPr>
                <w:rFonts w:ascii="Arial" w:eastAsia="Times New Roman" w:hAnsi="Arial" w:cs="Arial"/>
                <w:sz w:val="18"/>
                <w:szCs w:val="18"/>
              </w:rPr>
              <w:t>S</w:t>
            </w:r>
            <w:r>
              <w:rPr>
                <w:rFonts w:ascii="Arial" w:eastAsia="Times New Roman" w:hAnsi="Arial" w:cs="Arial"/>
                <w:sz w:val="18"/>
                <w:szCs w:val="18"/>
              </w:rPr>
              <w:t>ecure, ADA-compliant portals specific for each user group support 24-hour staff response</w:t>
            </w:r>
            <w:r w:rsidR="00381195">
              <w:rPr>
                <w:rFonts w:ascii="Arial" w:eastAsia="Times New Roman" w:hAnsi="Arial" w:cs="Arial"/>
                <w:sz w:val="18"/>
                <w:szCs w:val="18"/>
              </w:rPr>
              <w:t>s</w:t>
            </w:r>
            <w:r>
              <w:rPr>
                <w:rFonts w:ascii="Arial" w:eastAsia="Times New Roman" w:hAnsi="Arial" w:cs="Arial"/>
                <w:sz w:val="18"/>
                <w:szCs w:val="18"/>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w:t>
            </w:r>
            <w:proofErr w:type="spellStart"/>
            <w:r>
              <w:rPr>
                <w:rFonts w:ascii="Arial" w:eastAsia="Times New Roman" w:hAnsi="Arial" w:cs="Arial"/>
                <w:sz w:val="18"/>
                <w:szCs w:val="18"/>
              </w:rPr>
              <w:t>TillingNet</w:t>
            </w:r>
            <w:proofErr w:type="spellEnd"/>
            <w:r>
              <w:rPr>
                <w:rFonts w:ascii="Arial" w:eastAsia="Times New Roman" w:hAnsi="Arial" w:cs="Arial"/>
                <w:sz w:val="18"/>
                <w:szCs w:val="18"/>
              </w:rPr>
              <w:t xml:space="preserve"> Information Management System, which is web-based, exists to support the information needs of employees, suppliers, partners, collaborators, residents, and stakeholders (Figure 4.2-2). Wireless Internet service has been installed at 80% of the facilities to help facilitate ease of obtaining data.</w:t>
            </w:r>
            <w:r>
              <w:rPr>
                <w:rFonts w:ascii="Arial" w:eastAsia="Times New Roman" w:hAnsi="Arial" w:cs="Arial"/>
                <w:sz w:val="18"/>
                <w:szCs w:val="18"/>
              </w:rPr>
              <w:br/>
            </w:r>
            <w:r>
              <w:rPr>
                <w:rFonts w:ascii="Arial" w:eastAsia="Times New Roman" w:hAnsi="Arial" w:cs="Arial"/>
                <w:sz w:val="18"/>
                <w:szCs w:val="18"/>
              </w:rPr>
              <w:br/>
            </w:r>
            <w:r w:rsidR="00347AAD">
              <w:rPr>
                <w:rFonts w:ascii="Arial" w:eastAsia="Times New Roman" w:hAnsi="Arial" w:cs="Arial"/>
                <w:sz w:val="18"/>
                <w:szCs w:val="18"/>
              </w:rPr>
              <w:t>Three team members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r w:rsidR="002F0FF1">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3A1BC9" w:rsidP="00193204">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Using broad input from end users, the Technology Group aligns the Information Technology Plan with the strategic plan. </w:t>
            </w:r>
            <w:r w:rsidR="000F43D5">
              <w:rPr>
                <w:rFonts w:ascii="Arial" w:eastAsia="Times New Roman" w:hAnsi="Arial" w:cs="Arial"/>
                <w:sz w:val="18"/>
                <w:szCs w:val="18"/>
              </w:rPr>
              <w:t>Nurses, pharmacists, medical directors, health information technicians, and informatics nurses participate on domain teams to provide expertise and input.</w:t>
            </w:r>
            <w:r>
              <w:rPr>
                <w:rFonts w:ascii="Arial" w:eastAsia="Times New Roman" w:hAnsi="Arial" w:cs="Arial"/>
                <w:sz w:val="18"/>
                <w:szCs w:val="18"/>
              </w:rPr>
              <w:t xml:space="preserve"> These teams report to the Technology Group, which helps create the Information Technology Plan</w:t>
            </w:r>
            <w:r w:rsidR="000914E8">
              <w:rPr>
                <w:rFonts w:ascii="Arial" w:eastAsia="Times New Roman" w:hAnsi="Arial" w:cs="Arial"/>
                <w:sz w:val="18"/>
                <w:szCs w:val="18"/>
              </w:rPr>
              <w:t xml:space="preserve"> based on the strategic plan</w:t>
            </w:r>
            <w:r>
              <w:rPr>
                <w:rFonts w:ascii="Arial" w:eastAsia="Times New Roman" w:hAnsi="Arial" w:cs="Arial"/>
                <w:sz w:val="18"/>
                <w:szCs w:val="18"/>
              </w:rPr>
              <w:t>.</w:t>
            </w:r>
            <w:r w:rsidR="000F43D5">
              <w:rPr>
                <w:rFonts w:ascii="Arial" w:eastAsia="Times New Roman" w:hAnsi="Arial" w:cs="Arial"/>
                <w:sz w:val="18"/>
                <w:szCs w:val="18"/>
              </w:rPr>
              <w:t xml:space="preserve"> </w:t>
            </w:r>
            <w:r w:rsidR="00381195">
              <w:rPr>
                <w:rFonts w:ascii="Arial" w:eastAsia="Times New Roman" w:hAnsi="Arial" w:cs="Arial"/>
                <w:sz w:val="18"/>
                <w:szCs w:val="18"/>
              </w:rPr>
              <w:t xml:space="preserve">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F60516">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Technology Group's Information Technology Plan based on system strategic plan and evaluated following distribution of strategic objectives for identification of additional needed resources</w:t>
            </w:r>
            <w:r>
              <w:rPr>
                <w:rFonts w:ascii="Arial" w:eastAsia="Times New Roman" w:hAnsi="Arial" w:cs="Arial"/>
                <w:sz w:val="18"/>
                <w:szCs w:val="18"/>
              </w:rPr>
              <w:br/>
              <w:t xml:space="preserve">Domain teams manage various segments of IT, reps from user groups. </w:t>
            </w:r>
            <w:r w:rsidR="00F60516">
              <w:rPr>
                <w:rFonts w:ascii="Arial" w:eastAsia="Times New Roman" w:hAnsi="Arial" w:cs="Arial"/>
                <w:sz w:val="18"/>
                <w:szCs w:val="18"/>
              </w:rPr>
              <w:t>D</w:t>
            </w:r>
            <w:r>
              <w:rPr>
                <w:rFonts w:ascii="Arial" w:eastAsia="Times New Roman" w:hAnsi="Arial" w:cs="Arial"/>
                <w:sz w:val="18"/>
                <w:szCs w:val="18"/>
              </w:rPr>
              <w:t xml:space="preserve">omain teams and the Technology Group manage the IT architecture to </w:t>
            </w:r>
            <w:r w:rsidR="00F60516">
              <w:rPr>
                <w:rFonts w:ascii="Arial" w:eastAsia="Times New Roman" w:hAnsi="Arial" w:cs="Arial"/>
                <w:sz w:val="18"/>
                <w:szCs w:val="18"/>
              </w:rPr>
              <w:t>en</w:t>
            </w:r>
            <w:r>
              <w:rPr>
                <w:rFonts w:ascii="Arial" w:eastAsia="Times New Roman" w:hAnsi="Arial" w:cs="Arial"/>
                <w:sz w:val="18"/>
                <w:szCs w:val="18"/>
              </w:rPr>
              <w:t>sure it is user</w:t>
            </w:r>
            <w:r w:rsidR="00F60516">
              <w:rPr>
                <w:rFonts w:ascii="Arial" w:eastAsia="Times New Roman" w:hAnsi="Arial" w:cs="Arial"/>
                <w:sz w:val="18"/>
                <w:szCs w:val="18"/>
              </w:rPr>
              <w:t>-</w:t>
            </w:r>
            <w:r>
              <w:rPr>
                <w:rFonts w:ascii="Arial" w:eastAsia="Times New Roman" w:hAnsi="Arial" w:cs="Arial"/>
                <w:sz w:val="18"/>
                <w:szCs w:val="18"/>
              </w:rPr>
              <w:t xml:space="preserve"> friendly and secure. Nurses, pharmacists, medical directors, health information </w:t>
            </w:r>
            <w:r>
              <w:rPr>
                <w:rFonts w:ascii="Arial" w:eastAsia="Times New Roman" w:hAnsi="Arial" w:cs="Arial"/>
                <w:sz w:val="18"/>
                <w:szCs w:val="18"/>
              </w:rPr>
              <w:lastRenderedPageBreak/>
              <w:t>technicians, and informatics nurses participate on the domain teams to provide their expertise and input.</w:t>
            </w:r>
            <w:r>
              <w:rPr>
                <w:rFonts w:ascii="Arial" w:eastAsia="Times New Roman" w:hAnsi="Arial" w:cs="Arial"/>
                <w:sz w:val="18"/>
                <w:szCs w:val="18"/>
              </w:rPr>
              <w:br/>
            </w:r>
            <w:r>
              <w:rPr>
                <w:rFonts w:ascii="Arial" w:eastAsia="Times New Roman" w:hAnsi="Arial" w:cs="Arial"/>
                <w:sz w:val="18"/>
                <w:szCs w:val="18"/>
              </w:rPr>
              <w:br/>
            </w:r>
            <w:r w:rsidR="00347AAD">
              <w:rPr>
                <w:rFonts w:ascii="Arial" w:eastAsia="Times New Roman" w:hAnsi="Arial" w:cs="Arial"/>
                <w:sz w:val="18"/>
                <w:szCs w:val="18"/>
              </w:rPr>
              <w:t>Two team members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lastRenderedPageBreak/>
              <w:t>b(1)</w:t>
            </w:r>
          </w:p>
        </w:tc>
      </w:tr>
    </w:tbl>
    <w:p w:rsidR="00543AC3" w:rsidRDefault="000F43D5">
      <w:pPr>
        <w:pStyle w:val="Heading4"/>
        <w:divId w:val="1448312355"/>
        <w:rPr>
          <w:rFonts w:ascii="Arial" w:eastAsia="Times New Roman" w:hAnsi="Arial" w:cs="Arial"/>
        </w:rPr>
      </w:pPr>
      <w:r>
        <w:rPr>
          <w:rFonts w:ascii="Arial" w:eastAsia="Times New Roman" w:hAnsi="Arial" w:cs="Arial"/>
        </w:rPr>
        <w:lastRenderedPageBreak/>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4268"/>
        <w:gridCol w:w="4232"/>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3D4A" w:rsidRDefault="00003D4A" w:rsidP="008E035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It is not clear how the applicant makes data </w:t>
            </w:r>
            <w:r w:rsidR="00AE70D9">
              <w:rPr>
                <w:rFonts w:ascii="Arial" w:eastAsia="Times New Roman" w:hAnsi="Arial" w:cs="Arial"/>
                <w:sz w:val="18"/>
                <w:szCs w:val="18"/>
              </w:rPr>
              <w:t xml:space="preserve">and information </w:t>
            </w:r>
            <w:r>
              <w:rPr>
                <w:rFonts w:ascii="Arial" w:eastAsia="Times New Roman" w:hAnsi="Arial" w:cs="Arial"/>
                <w:sz w:val="18"/>
                <w:szCs w:val="18"/>
              </w:rPr>
              <w:t xml:space="preserve">available to </w:t>
            </w:r>
            <w:r w:rsidR="00AE70D9">
              <w:rPr>
                <w:rFonts w:ascii="Arial" w:eastAsia="Times New Roman" w:hAnsi="Arial" w:cs="Arial"/>
                <w:sz w:val="18"/>
                <w:szCs w:val="18"/>
              </w:rPr>
              <w:t xml:space="preserve">all </w:t>
            </w:r>
            <w:r w:rsidRPr="00E40D40">
              <w:rPr>
                <w:rFonts w:ascii="Arial" w:eastAsia="Times New Roman" w:hAnsi="Arial" w:cs="Arial"/>
                <w:sz w:val="18"/>
                <w:szCs w:val="18"/>
              </w:rPr>
              <w:t>employees, suppliers, partners, collaborators, re</w:t>
            </w:r>
            <w:r>
              <w:rPr>
                <w:rFonts w:ascii="Arial" w:eastAsia="Times New Roman" w:hAnsi="Arial" w:cs="Arial"/>
                <w:sz w:val="18"/>
                <w:szCs w:val="18"/>
              </w:rPr>
              <w:t>sidents, and stakeholders</w:t>
            </w:r>
            <w:r w:rsidRPr="00E40D40">
              <w:rPr>
                <w:rFonts w:ascii="Arial" w:eastAsia="Times New Roman" w:hAnsi="Arial" w:cs="Arial"/>
                <w:sz w:val="18"/>
                <w:szCs w:val="18"/>
              </w:rPr>
              <w:t>.</w:t>
            </w:r>
            <w:r>
              <w:rPr>
                <w:rFonts w:ascii="Arial" w:eastAsia="Times New Roman" w:hAnsi="Arial" w:cs="Arial"/>
                <w:sz w:val="18"/>
                <w:szCs w:val="18"/>
              </w:rPr>
              <w:t xml:space="preserve"> For example, it is unclear how ALFs without the </w:t>
            </w:r>
            <w:proofErr w:type="spellStart"/>
            <w:r>
              <w:rPr>
                <w:rFonts w:ascii="Arial" w:eastAsia="Times New Roman" w:hAnsi="Arial" w:cs="Arial"/>
                <w:sz w:val="18"/>
                <w:szCs w:val="18"/>
              </w:rPr>
              <w:t>TillingNet</w:t>
            </w:r>
            <w:proofErr w:type="spellEnd"/>
            <w:r>
              <w:rPr>
                <w:rFonts w:ascii="Arial" w:eastAsia="Times New Roman" w:hAnsi="Arial" w:cs="Arial"/>
                <w:sz w:val="18"/>
                <w:szCs w:val="18"/>
              </w:rPr>
              <w:t xml:space="preserve"> applications or backup generators</w:t>
            </w:r>
            <w:r w:rsidR="00AE70D9">
              <w:rPr>
                <w:rFonts w:ascii="Arial" w:eastAsia="Times New Roman" w:hAnsi="Arial" w:cs="Arial"/>
                <w:sz w:val="18"/>
                <w:szCs w:val="18"/>
              </w:rPr>
              <w:t xml:space="preserve"> access data and information</w:t>
            </w:r>
            <w:r>
              <w:rPr>
                <w:rFonts w:ascii="Arial" w:eastAsia="Times New Roman" w:hAnsi="Arial" w:cs="Arial"/>
                <w:sz w:val="18"/>
                <w:szCs w:val="18"/>
              </w:rPr>
              <w:t>, which suppliers and partners have access to organizational data, and how they are managed. This may</w:t>
            </w:r>
            <w:r w:rsidR="008E0353">
              <w:rPr>
                <w:rFonts w:ascii="Arial" w:eastAsia="Times New Roman" w:hAnsi="Arial" w:cs="Arial"/>
                <w:sz w:val="18"/>
                <w:szCs w:val="18"/>
              </w:rPr>
              <w:t xml:space="preserve"> hinder</w:t>
            </w:r>
            <w:r>
              <w:rPr>
                <w:rFonts w:ascii="Arial" w:eastAsia="Times New Roman" w:hAnsi="Arial" w:cs="Arial"/>
                <w:sz w:val="18"/>
                <w:szCs w:val="18"/>
              </w:rPr>
              <w:t xml:space="preserve"> the applicant</w:t>
            </w:r>
            <w:r w:rsidR="008E0353">
              <w:rPr>
                <w:rFonts w:ascii="Arial" w:eastAsia="Times New Roman" w:hAnsi="Arial" w:cs="Arial"/>
                <w:sz w:val="18"/>
                <w:szCs w:val="18"/>
              </w:rPr>
              <w:t xml:space="preserve"> in its mission</w:t>
            </w:r>
            <w:r>
              <w:rPr>
                <w:rFonts w:ascii="Arial" w:eastAsia="Times New Roman" w:hAnsi="Arial" w:cs="Arial"/>
                <w:sz w:val="18"/>
                <w:szCs w:val="18"/>
              </w:rPr>
              <w:t xml:space="preserve"> to provide ageless care and timeless living.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8E035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degree to which the different employees, suppliers, partners, collaborators, residents, and stakeholder groups can access the applicant’s Information Management System is not clear. It is stated that all of these groups have data access ability, but the type of data accessed and the manner in which that data can be accessed is not described.</w:t>
            </w:r>
            <w:r>
              <w:rPr>
                <w:rFonts w:ascii="Arial" w:eastAsia="Times New Roman" w:hAnsi="Arial" w:cs="Arial"/>
                <w:sz w:val="18"/>
                <w:szCs w:val="18"/>
              </w:rPr>
              <w:br/>
            </w:r>
            <w:r>
              <w:rPr>
                <w:rFonts w:ascii="Arial" w:eastAsia="Times New Roman" w:hAnsi="Arial" w:cs="Arial"/>
                <w:sz w:val="18"/>
                <w:szCs w:val="18"/>
              </w:rPr>
              <w:br/>
            </w:r>
            <w:r w:rsidR="00F60516">
              <w:rPr>
                <w:rFonts w:ascii="Arial" w:eastAsia="Times New Roman" w:hAnsi="Arial" w:cs="Arial"/>
                <w:sz w:val="18"/>
                <w:szCs w:val="18"/>
              </w:rPr>
              <w:t>Four team members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AE70D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It is unclear how the applicant evaluates and improves key processes </w:t>
            </w:r>
            <w:r w:rsidR="00EC0034">
              <w:rPr>
                <w:rFonts w:ascii="Arial" w:eastAsia="Times New Roman" w:hAnsi="Arial" w:cs="Arial"/>
                <w:sz w:val="18"/>
                <w:szCs w:val="18"/>
              </w:rPr>
              <w:t>for</w:t>
            </w:r>
            <w:r>
              <w:rPr>
                <w:rFonts w:ascii="Arial" w:eastAsia="Times New Roman" w:hAnsi="Arial" w:cs="Arial"/>
                <w:sz w:val="18"/>
                <w:szCs w:val="18"/>
              </w:rPr>
              <w:t xml:space="preserve"> manag</w:t>
            </w:r>
            <w:r w:rsidR="00EC0034">
              <w:rPr>
                <w:rFonts w:ascii="Arial" w:eastAsia="Times New Roman" w:hAnsi="Arial" w:cs="Arial"/>
                <w:sz w:val="18"/>
                <w:szCs w:val="18"/>
              </w:rPr>
              <w:t>ing</w:t>
            </w:r>
            <w:r>
              <w:rPr>
                <w:rFonts w:ascii="Arial" w:eastAsia="Times New Roman" w:hAnsi="Arial" w:cs="Arial"/>
                <w:sz w:val="18"/>
                <w:szCs w:val="18"/>
              </w:rPr>
              <w:t xml:space="preserve"> information resources and knowledge systems. For example, </w:t>
            </w:r>
            <w:r w:rsidR="00AE70D9">
              <w:rPr>
                <w:rFonts w:ascii="Arial" w:eastAsia="Times New Roman" w:hAnsi="Arial" w:cs="Arial"/>
                <w:sz w:val="18"/>
                <w:szCs w:val="18"/>
              </w:rPr>
              <w:t xml:space="preserve">the applicant does not appear to use </w:t>
            </w:r>
            <w:r>
              <w:rPr>
                <w:rFonts w:ascii="Arial" w:eastAsia="Times New Roman" w:hAnsi="Arial" w:cs="Arial"/>
                <w:sz w:val="18"/>
                <w:szCs w:val="18"/>
              </w:rPr>
              <w:t xml:space="preserve">help desk call data </w:t>
            </w:r>
            <w:r w:rsidR="00AE70D9">
              <w:rPr>
                <w:rFonts w:ascii="Arial" w:eastAsia="Times New Roman" w:hAnsi="Arial" w:cs="Arial"/>
                <w:sz w:val="18"/>
                <w:szCs w:val="18"/>
              </w:rPr>
              <w:t xml:space="preserve">to </w:t>
            </w:r>
            <w:r>
              <w:rPr>
                <w:rFonts w:ascii="Arial" w:eastAsia="Times New Roman" w:hAnsi="Arial" w:cs="Arial"/>
                <w:sz w:val="18"/>
                <w:szCs w:val="18"/>
              </w:rPr>
              <w:t>improve data and information properties</w:t>
            </w:r>
            <w:r w:rsidR="00AE70D9">
              <w:rPr>
                <w:rFonts w:ascii="Arial" w:eastAsia="Times New Roman" w:hAnsi="Arial" w:cs="Arial"/>
                <w:sz w:val="18"/>
                <w:szCs w:val="18"/>
              </w:rPr>
              <w:t xml:space="preserve"> or to</w:t>
            </w:r>
            <w:r w:rsidR="00EC0034">
              <w:rPr>
                <w:rFonts w:ascii="Arial" w:eastAsia="Times New Roman" w:hAnsi="Arial" w:cs="Arial"/>
                <w:sz w:val="18"/>
                <w:szCs w:val="18"/>
              </w:rPr>
              <w:t xml:space="preserve"> </w:t>
            </w:r>
            <w:r>
              <w:rPr>
                <w:rFonts w:ascii="Arial" w:eastAsia="Times New Roman" w:hAnsi="Arial" w:cs="Arial"/>
                <w:sz w:val="18"/>
                <w:szCs w:val="18"/>
              </w:rPr>
              <w:t>improve</w:t>
            </w:r>
            <w:r w:rsidR="00EC0034">
              <w:rPr>
                <w:rFonts w:ascii="Arial" w:eastAsia="Times New Roman" w:hAnsi="Arial" w:cs="Arial"/>
                <w:sz w:val="18"/>
                <w:szCs w:val="18"/>
              </w:rPr>
              <w:t xml:space="preserve"> the</w:t>
            </w:r>
            <w:r>
              <w:rPr>
                <w:rFonts w:ascii="Arial" w:eastAsia="Times New Roman" w:hAnsi="Arial" w:cs="Arial"/>
                <w:sz w:val="18"/>
                <w:szCs w:val="18"/>
              </w:rPr>
              <w:t xml:space="preserve"> assembly and transfer of relevant knowledge. </w:t>
            </w:r>
            <w:r w:rsidR="00AE70D9">
              <w:rPr>
                <w:rFonts w:ascii="Arial" w:eastAsia="Times New Roman" w:hAnsi="Arial" w:cs="Arial"/>
                <w:sz w:val="18"/>
                <w:szCs w:val="18"/>
              </w:rPr>
              <w:t>Such e</w:t>
            </w:r>
            <w:r>
              <w:rPr>
                <w:rFonts w:ascii="Arial" w:eastAsia="Times New Roman" w:hAnsi="Arial" w:cs="Arial"/>
                <w:sz w:val="18"/>
                <w:szCs w:val="18"/>
              </w:rPr>
              <w:t xml:space="preserve">valuation and improvement may help the applicant sustain organizational success.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AE70D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Limited evidence of a systematic approach to evaluation and improvement of key pr</w:t>
            </w:r>
            <w:r w:rsidR="00AE70D9">
              <w:rPr>
                <w:rFonts w:ascii="Arial" w:eastAsia="Times New Roman" w:hAnsi="Arial" w:cs="Arial"/>
                <w:sz w:val="18"/>
                <w:szCs w:val="18"/>
              </w:rPr>
              <w:t>o</w:t>
            </w:r>
            <w:r>
              <w:rPr>
                <w:rFonts w:ascii="Arial" w:eastAsia="Times New Roman" w:hAnsi="Arial" w:cs="Arial"/>
                <w:sz w:val="18"/>
                <w:szCs w:val="18"/>
              </w:rPr>
              <w:t>cess</w:t>
            </w:r>
            <w:r w:rsidR="00AE70D9">
              <w:rPr>
                <w:rFonts w:ascii="Arial" w:eastAsia="Times New Roman" w:hAnsi="Arial" w:cs="Arial"/>
                <w:sz w:val="18"/>
                <w:szCs w:val="18"/>
              </w:rPr>
              <w:t>es</w:t>
            </w:r>
            <w:r>
              <w:rPr>
                <w:rFonts w:ascii="Arial" w:eastAsia="Times New Roman" w:hAnsi="Arial" w:cs="Arial"/>
                <w:sz w:val="18"/>
                <w:szCs w:val="18"/>
              </w:rPr>
              <w:t xml:space="preserve"> related to management of information resources and knowledge systems. A systematic process for knowledge management was not provided. Numerous examples given of knowledge capture, but a clear process to determine what to capture, how to store, how to provide access, how to codify, and how to eliminate data was not described.</w:t>
            </w:r>
            <w:r>
              <w:rPr>
                <w:rFonts w:ascii="Arial" w:eastAsia="Times New Roman" w:hAnsi="Arial" w:cs="Arial"/>
                <w:sz w:val="18"/>
                <w:szCs w:val="18"/>
              </w:rPr>
              <w:br/>
            </w:r>
            <w:r>
              <w:rPr>
                <w:rFonts w:ascii="Arial" w:eastAsia="Times New Roman" w:hAnsi="Arial" w:cs="Arial"/>
                <w:sz w:val="18"/>
                <w:szCs w:val="18"/>
              </w:rPr>
              <w:br/>
            </w:r>
            <w:r w:rsidR="00F60516">
              <w:rPr>
                <w:rFonts w:ascii="Arial" w:eastAsia="Times New Roman" w:hAnsi="Arial" w:cs="Arial"/>
                <w:sz w:val="18"/>
                <w:szCs w:val="18"/>
              </w:rPr>
              <w:t>Three team members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r w:rsidR="008A3E36">
              <w:rPr>
                <w:rFonts w:ascii="Arial" w:eastAsia="Times New Roman" w:hAnsi="Arial" w:cs="Arial"/>
                <w:sz w:val="18"/>
                <w:szCs w:val="18"/>
              </w:rPr>
              <w:t>, b</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EC0034" w:rsidP="00EC0034">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C</w:t>
      </w:r>
      <w:r w:rsidR="000F43D5">
        <w:rPr>
          <w:rFonts w:ascii="Arial" w:eastAsia="Times New Roman" w:hAnsi="Arial" w:cs="Arial"/>
          <w:sz w:val="22"/>
          <w:szCs w:val="22"/>
        </w:rPr>
        <w:t>omments not used</w:t>
      </w:r>
      <w:r w:rsidR="000F43D5">
        <w:rPr>
          <w:rFonts w:ascii="Arial" w:eastAsia="Times New Roman" w:hAnsi="Arial" w:cs="Arial"/>
          <w:sz w:val="22"/>
          <w:szCs w:val="22"/>
        </w:rPr>
        <w:br/>
      </w:r>
      <w:r w:rsidR="000F43D5">
        <w:rPr>
          <w:rFonts w:ascii="Arial" w:eastAsia="Times New Roman" w:hAnsi="Arial" w:cs="Arial"/>
          <w:sz w:val="22"/>
          <w:szCs w:val="22"/>
        </w:rPr>
        <w:br/>
      </w:r>
      <w:r>
        <w:rPr>
          <w:rFonts w:ascii="Arial" w:eastAsia="Times New Roman" w:hAnsi="Arial" w:cs="Arial"/>
          <w:sz w:val="22"/>
          <w:szCs w:val="22"/>
        </w:rPr>
        <w:t>One team member—</w:t>
      </w:r>
      <w:proofErr w:type="gramStart"/>
      <w:r>
        <w:rPr>
          <w:rFonts w:ascii="Arial" w:eastAsia="Times New Roman" w:hAnsi="Arial" w:cs="Arial"/>
          <w:sz w:val="22"/>
          <w:szCs w:val="22"/>
        </w:rPr>
        <w:t>a(</w:t>
      </w:r>
      <w:proofErr w:type="gramEnd"/>
      <w:r w:rsidR="000F43D5">
        <w:rPr>
          <w:rFonts w:ascii="Arial" w:eastAsia="Times New Roman" w:hAnsi="Arial" w:cs="Arial"/>
          <w:sz w:val="22"/>
          <w:szCs w:val="22"/>
        </w:rPr>
        <w:t>3</w:t>
      </w:r>
      <w:r>
        <w:rPr>
          <w:rFonts w:ascii="Arial" w:eastAsia="Times New Roman" w:hAnsi="Arial" w:cs="Arial"/>
          <w:sz w:val="22"/>
          <w:szCs w:val="22"/>
        </w:rPr>
        <w:t>):</w:t>
      </w:r>
      <w:r w:rsidR="000F43D5">
        <w:rPr>
          <w:rFonts w:ascii="Arial" w:eastAsia="Times New Roman" w:hAnsi="Arial" w:cs="Arial"/>
          <w:sz w:val="22"/>
          <w:szCs w:val="22"/>
        </w:rPr>
        <w:t xml:space="preserve"> The applicant does not describe how it systematically ensures that the variety of available data is actually transferred and used by its various internal and external users. As the applicant’s facilities are numerous and geographically dispersed, the use of a well-deployed, systematic process that helps validate the effective application of improvement options may prove to be beneficial.</w:t>
      </w:r>
      <w:r w:rsidR="000F43D5">
        <w:rPr>
          <w:rFonts w:ascii="Arial" w:eastAsia="Times New Roman" w:hAnsi="Arial" w:cs="Arial"/>
          <w:sz w:val="22"/>
          <w:szCs w:val="22"/>
        </w:rPr>
        <w:br/>
      </w:r>
      <w:r w:rsidR="000F43D5">
        <w:rPr>
          <w:rFonts w:ascii="Arial" w:eastAsia="Times New Roman" w:hAnsi="Arial" w:cs="Arial"/>
          <w:sz w:val="22"/>
          <w:szCs w:val="22"/>
        </w:rPr>
        <w:br/>
      </w:r>
      <w:r>
        <w:rPr>
          <w:rFonts w:ascii="Arial" w:eastAsia="Times New Roman" w:hAnsi="Arial" w:cs="Arial"/>
          <w:sz w:val="22"/>
          <w:szCs w:val="22"/>
        </w:rPr>
        <w:t>One team member—a</w:t>
      </w:r>
      <w:r w:rsidR="000F43D5">
        <w:rPr>
          <w:rFonts w:ascii="Arial" w:eastAsia="Times New Roman" w:hAnsi="Arial" w:cs="Arial"/>
          <w:sz w:val="22"/>
          <w:szCs w:val="22"/>
        </w:rPr>
        <w:t>,</w:t>
      </w:r>
      <w:r w:rsidR="00BF5457">
        <w:rPr>
          <w:rFonts w:ascii="Arial" w:eastAsia="Times New Roman" w:hAnsi="Arial" w:cs="Arial"/>
          <w:sz w:val="22"/>
          <w:szCs w:val="22"/>
        </w:rPr>
        <w:t xml:space="preserve"> </w:t>
      </w:r>
      <w:proofErr w:type="gramStart"/>
      <w:r>
        <w:rPr>
          <w:rFonts w:ascii="Arial" w:eastAsia="Times New Roman" w:hAnsi="Arial" w:cs="Arial"/>
          <w:sz w:val="22"/>
          <w:szCs w:val="22"/>
        </w:rPr>
        <w:t>b(</w:t>
      </w:r>
      <w:proofErr w:type="gramEnd"/>
      <w:r w:rsidR="000F43D5">
        <w:rPr>
          <w:rFonts w:ascii="Arial" w:eastAsia="Times New Roman" w:hAnsi="Arial" w:cs="Arial"/>
          <w:sz w:val="22"/>
          <w:szCs w:val="22"/>
        </w:rPr>
        <w:t>1</w:t>
      </w:r>
      <w:r>
        <w:rPr>
          <w:rFonts w:ascii="Arial" w:eastAsia="Times New Roman" w:hAnsi="Arial" w:cs="Arial"/>
          <w:sz w:val="22"/>
          <w:szCs w:val="22"/>
        </w:rPr>
        <w:t>):</w:t>
      </w:r>
      <w:r w:rsidR="000F43D5">
        <w:rPr>
          <w:rFonts w:ascii="Arial" w:eastAsia="Times New Roman" w:hAnsi="Arial" w:cs="Arial"/>
          <w:sz w:val="22"/>
          <w:szCs w:val="22"/>
        </w:rPr>
        <w:t xml:space="preserve"> Limited evidence of a systematic approach to evaluation and improvement of key pr</w:t>
      </w:r>
      <w:r w:rsidR="00A31A87">
        <w:rPr>
          <w:rFonts w:ascii="Arial" w:eastAsia="Times New Roman" w:hAnsi="Arial" w:cs="Arial"/>
          <w:sz w:val="22"/>
          <w:szCs w:val="22"/>
        </w:rPr>
        <w:t>o</w:t>
      </w:r>
      <w:r w:rsidR="000F43D5">
        <w:rPr>
          <w:rFonts w:ascii="Arial" w:eastAsia="Times New Roman" w:hAnsi="Arial" w:cs="Arial"/>
          <w:sz w:val="22"/>
          <w:szCs w:val="22"/>
        </w:rPr>
        <w:t>cess related to management of information resources and knowledge systems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995DE9" w:rsidRDefault="000F43D5" w:rsidP="00EC0034">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50-65%</w:t>
      </w:r>
      <w:r>
        <w:rPr>
          <w:rFonts w:ascii="Arial" w:eastAsia="Times New Roman" w:hAnsi="Arial" w:cs="Arial"/>
          <w:sz w:val="22"/>
          <w:szCs w:val="22"/>
        </w:rPr>
        <w:br/>
        <w:t xml:space="preserve">Score Value: </w:t>
      </w:r>
      <w:r>
        <w:rPr>
          <w:rStyle w:val="Strong"/>
          <w:rFonts w:ascii="Arial" w:eastAsia="Times New Roman" w:hAnsi="Arial" w:cs="Arial"/>
          <w:sz w:val="22"/>
          <w:szCs w:val="22"/>
        </w:rPr>
        <w:t>6</w:t>
      </w:r>
      <w:r w:rsidR="009A67B5">
        <w:rPr>
          <w:rStyle w:val="Strong"/>
          <w:rFonts w:ascii="Arial" w:eastAsia="Times New Roman" w:hAnsi="Arial" w:cs="Arial"/>
          <w:sz w:val="22"/>
          <w:szCs w:val="22"/>
        </w:rPr>
        <w:t>0</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Approach from many multiple requirements, and meeting overall</w:t>
      </w:r>
      <w:r>
        <w:rPr>
          <w:rFonts w:ascii="Arial" w:eastAsia="Times New Roman" w:hAnsi="Arial" w:cs="Arial"/>
          <w:b/>
          <w:bCs/>
          <w:sz w:val="22"/>
          <w:szCs w:val="22"/>
        </w:rPr>
        <w:br/>
      </w:r>
      <w:r>
        <w:rPr>
          <w:rStyle w:val="Strong"/>
          <w:rFonts w:ascii="Arial" w:eastAsia="Times New Roman" w:hAnsi="Arial" w:cs="Arial"/>
          <w:sz w:val="22"/>
          <w:szCs w:val="22"/>
        </w:rPr>
        <w:t>Good deployment with some gaps in ALF</w:t>
      </w:r>
      <w:r>
        <w:rPr>
          <w:rFonts w:ascii="Arial" w:eastAsia="Times New Roman" w:hAnsi="Arial" w:cs="Arial"/>
          <w:b/>
          <w:bCs/>
          <w:sz w:val="22"/>
          <w:szCs w:val="22"/>
        </w:rPr>
        <w:br/>
      </w:r>
      <w:proofErr w:type="gramStart"/>
      <w:r>
        <w:rPr>
          <w:rStyle w:val="Strong"/>
          <w:rFonts w:ascii="Arial" w:eastAsia="Times New Roman" w:hAnsi="Arial" w:cs="Arial"/>
          <w:sz w:val="22"/>
          <w:szCs w:val="22"/>
        </w:rPr>
        <w:t>The</w:t>
      </w:r>
      <w:proofErr w:type="gramEnd"/>
      <w:r>
        <w:rPr>
          <w:rStyle w:val="Strong"/>
          <w:rFonts w:ascii="Arial" w:eastAsia="Times New Roman" w:hAnsi="Arial" w:cs="Arial"/>
          <w:sz w:val="22"/>
          <w:szCs w:val="22"/>
        </w:rPr>
        <w:t xml:space="preserve"> begin</w:t>
      </w:r>
      <w:r w:rsidR="00EC0034">
        <w:rPr>
          <w:rStyle w:val="Strong"/>
          <w:rFonts w:ascii="Arial" w:eastAsia="Times New Roman" w:hAnsi="Arial" w:cs="Arial"/>
          <w:sz w:val="22"/>
          <w:szCs w:val="22"/>
        </w:rPr>
        <w:t>n</w:t>
      </w:r>
      <w:r>
        <w:rPr>
          <w:rStyle w:val="Strong"/>
          <w:rFonts w:ascii="Arial" w:eastAsia="Times New Roman" w:hAnsi="Arial" w:cs="Arial"/>
          <w:sz w:val="22"/>
          <w:szCs w:val="22"/>
        </w:rPr>
        <w:t>ings of learning, not fact</w:t>
      </w:r>
      <w:r w:rsidR="00EC0034">
        <w:rPr>
          <w:rStyle w:val="Strong"/>
          <w:rFonts w:ascii="Arial" w:eastAsia="Times New Roman" w:hAnsi="Arial" w:cs="Arial"/>
          <w:sz w:val="22"/>
          <w:szCs w:val="22"/>
        </w:rPr>
        <w:t>-</w:t>
      </w:r>
      <w:r>
        <w:rPr>
          <w:rStyle w:val="Strong"/>
          <w:rFonts w:ascii="Arial" w:eastAsia="Times New Roman" w:hAnsi="Arial" w:cs="Arial"/>
          <w:sz w:val="22"/>
          <w:szCs w:val="22"/>
        </w:rPr>
        <w:t>based or systematic yet.</w:t>
      </w:r>
      <w:r>
        <w:rPr>
          <w:rFonts w:ascii="Arial" w:eastAsia="Times New Roman" w:hAnsi="Arial" w:cs="Arial"/>
          <w:b/>
          <w:bCs/>
          <w:sz w:val="22"/>
          <w:szCs w:val="22"/>
        </w:rPr>
        <w:br/>
      </w:r>
      <w:r>
        <w:rPr>
          <w:rStyle w:val="Strong"/>
          <w:rFonts w:ascii="Arial" w:eastAsia="Times New Roman" w:hAnsi="Arial" w:cs="Arial"/>
          <w:sz w:val="22"/>
          <w:szCs w:val="22"/>
        </w:rPr>
        <w:t>Align</w:t>
      </w:r>
      <w:r w:rsidR="00EC0034">
        <w:rPr>
          <w:rStyle w:val="Strong"/>
          <w:rFonts w:ascii="Arial" w:eastAsia="Times New Roman" w:hAnsi="Arial" w:cs="Arial"/>
          <w:sz w:val="22"/>
          <w:szCs w:val="22"/>
        </w:rPr>
        <w:t>m</w:t>
      </w:r>
      <w:r>
        <w:rPr>
          <w:rStyle w:val="Strong"/>
          <w:rFonts w:ascii="Arial" w:eastAsia="Times New Roman" w:hAnsi="Arial" w:cs="Arial"/>
          <w:sz w:val="22"/>
          <w:szCs w:val="22"/>
        </w:rPr>
        <w:t>ent is in early stages, but a bit more advanced.</w:t>
      </w:r>
      <w:r>
        <w:rPr>
          <w:rFonts w:ascii="Arial" w:eastAsia="Times New Roman" w:hAnsi="Arial" w:cs="Arial"/>
          <w:sz w:val="22"/>
          <w:szCs w:val="22"/>
        </w:rPr>
        <w:t xml:space="preserve"> </w:t>
      </w:r>
    </w:p>
    <w:p w:rsidR="00995DE9" w:rsidRDefault="00995DE9">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lastRenderedPageBreak/>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5.1</w:t>
      </w:r>
    </w:p>
    <w:p w:rsidR="00543AC3" w:rsidRDefault="000F43D5">
      <w:pPr>
        <w:pStyle w:val="Heading2"/>
        <w:divId w:val="1448312355"/>
        <w:rPr>
          <w:rFonts w:ascii="Arial" w:eastAsia="Times New Roman" w:hAnsi="Arial" w:cs="Arial"/>
        </w:rPr>
      </w:pPr>
      <w:r>
        <w:rPr>
          <w:rFonts w:ascii="Arial" w:eastAsia="Times New Roman" w:hAnsi="Arial" w:cs="Arial"/>
        </w:rPr>
        <w:t>Workforce Environment</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543AC3" w:rsidRDefault="000F22BA" w:rsidP="006323F8">
      <w:pPr>
        <w:numPr>
          <w:ilvl w:val="0"/>
          <w:numId w:val="5"/>
        </w:numPr>
        <w:divId w:val="1448312355"/>
        <w:rPr>
          <w:rFonts w:ascii="Arial" w:eastAsia="Times New Roman" w:hAnsi="Arial" w:cs="Arial"/>
          <w:sz w:val="22"/>
          <w:szCs w:val="22"/>
        </w:rPr>
      </w:pPr>
      <w:r>
        <w:rPr>
          <w:rFonts w:ascii="Arial" w:eastAsia="Times New Roman" w:hAnsi="Arial" w:cs="Arial"/>
          <w:sz w:val="22"/>
          <w:szCs w:val="22"/>
        </w:rPr>
        <w:t>•Designing, innovating, and managing facilities to support various lifestyles and deliver excellent clinical outcomes</w:t>
      </w:r>
      <w:r>
        <w:rPr>
          <w:rFonts w:ascii="Arial" w:eastAsia="Times New Roman" w:hAnsi="Arial" w:cs="Arial"/>
          <w:sz w:val="22"/>
          <w:szCs w:val="22"/>
        </w:rPr>
        <w:br/>
        <w:t>•Developing clinical and service competencies for a caring and exceptional staff</w:t>
      </w:r>
      <w:r>
        <w:rPr>
          <w:rFonts w:ascii="Arial" w:eastAsia="Times New Roman" w:hAnsi="Arial" w:cs="Arial"/>
          <w:sz w:val="22"/>
          <w:szCs w:val="22"/>
        </w:rPr>
        <w:br/>
        <w:t>•Designing and delivering rehabilitation services to support residents’ activities of daily living</w:t>
      </w:r>
      <w:r>
        <w:rPr>
          <w:rFonts w:ascii="Arial" w:eastAsia="Times New Roman" w:hAnsi="Arial" w:cs="Arial"/>
          <w:sz w:val="22"/>
          <w:szCs w:val="22"/>
        </w:rPr>
        <w:br/>
        <w:t>•Creating an educational environment to support a sense of mastery for residents</w:t>
      </w:r>
      <w:r w:rsidDel="000F22BA">
        <w:rPr>
          <w:rFonts w:ascii="Arial" w:eastAsia="Times New Roman" w:hAnsi="Arial" w:cs="Arial"/>
          <w:sz w:val="22"/>
          <w:szCs w:val="22"/>
        </w:rPr>
        <w:t xml:space="preserve"> </w:t>
      </w:r>
      <w:r w:rsidR="00EC0034">
        <w:rPr>
          <w:rFonts w:ascii="Arial" w:eastAsia="Times New Roman" w:hAnsi="Arial" w:cs="Arial"/>
          <w:sz w:val="22"/>
          <w:szCs w:val="22"/>
        </w:rPr>
        <w:br/>
      </w:r>
    </w:p>
    <w:p w:rsidR="00543AC3" w:rsidRDefault="000F22BA" w:rsidP="00143184">
      <w:pPr>
        <w:numPr>
          <w:ilvl w:val="0"/>
          <w:numId w:val="5"/>
        </w:numPr>
        <w:divId w:val="1448312355"/>
        <w:rPr>
          <w:rFonts w:ascii="Arial" w:eastAsia="Times New Roman" w:hAnsi="Arial" w:cs="Arial"/>
          <w:sz w:val="22"/>
          <w:szCs w:val="22"/>
        </w:rPr>
      </w:pPr>
      <w:r>
        <w:rPr>
          <w:rFonts w:ascii="Arial" w:eastAsia="Times New Roman" w:hAnsi="Arial" w:cs="Arial"/>
          <w:sz w:val="22"/>
          <w:szCs w:val="22"/>
        </w:rPr>
        <w:t>•All Medicare and Medicaid certified</w:t>
      </w:r>
      <w:r>
        <w:rPr>
          <w:rFonts w:ascii="Arial" w:eastAsia="Times New Roman" w:hAnsi="Arial" w:cs="Arial"/>
          <w:sz w:val="22"/>
          <w:szCs w:val="22"/>
        </w:rPr>
        <w:br/>
        <w:t xml:space="preserve">•6 offering </w:t>
      </w:r>
      <w:proofErr w:type="spellStart"/>
      <w:r>
        <w:rPr>
          <w:rFonts w:ascii="Arial" w:eastAsia="Times New Roman" w:hAnsi="Arial" w:cs="Arial"/>
          <w:sz w:val="22"/>
          <w:szCs w:val="22"/>
        </w:rPr>
        <w:t>postacute</w:t>
      </w:r>
      <w:proofErr w:type="spellEnd"/>
      <w:r>
        <w:rPr>
          <w:rFonts w:ascii="Arial" w:eastAsia="Times New Roman" w:hAnsi="Arial" w:cs="Arial"/>
          <w:sz w:val="22"/>
          <w:szCs w:val="22"/>
        </w:rPr>
        <w:t xml:space="preserve"> care; 1,941 beds, including 48 post acute beds</w:t>
      </w:r>
      <w:r>
        <w:rPr>
          <w:rFonts w:ascii="Arial" w:eastAsia="Times New Roman" w:hAnsi="Arial" w:cs="Arial"/>
          <w:sz w:val="22"/>
          <w:szCs w:val="22"/>
        </w:rPr>
        <w:br/>
        <w:t>•SNF Segments:</w:t>
      </w:r>
      <w:r>
        <w:rPr>
          <w:rFonts w:ascii="Arial" w:eastAsia="Times New Roman" w:hAnsi="Arial" w:cs="Arial"/>
          <w:sz w:val="22"/>
          <w:szCs w:val="22"/>
        </w:rPr>
        <w:br/>
        <w:t>•Long-term medical care for chronic illness (e.g., diabetes, multiple sclerosis, respiratory diseases)</w:t>
      </w:r>
      <w:r>
        <w:rPr>
          <w:rFonts w:ascii="Arial" w:eastAsia="Times New Roman" w:hAnsi="Arial" w:cs="Arial"/>
          <w:sz w:val="22"/>
          <w:szCs w:val="22"/>
        </w:rPr>
        <w:br/>
        <w:t>•Alzheimer’s disease and other dementia care</w:t>
      </w:r>
      <w:r>
        <w:rPr>
          <w:rFonts w:ascii="Arial" w:eastAsia="Times New Roman" w:hAnsi="Arial" w:cs="Arial"/>
          <w:sz w:val="22"/>
          <w:szCs w:val="22"/>
        </w:rPr>
        <w:br/>
        <w:t>•Traumatic brain injury (TBI) care</w:t>
      </w:r>
      <w:r>
        <w:rPr>
          <w:rFonts w:ascii="Arial" w:eastAsia="Times New Roman" w:hAnsi="Arial" w:cs="Arial"/>
          <w:sz w:val="22"/>
          <w:szCs w:val="22"/>
        </w:rPr>
        <w:br/>
        <w:t>•</w:t>
      </w:r>
      <w:proofErr w:type="spellStart"/>
      <w:r>
        <w:rPr>
          <w:rFonts w:ascii="Arial" w:eastAsia="Times New Roman" w:hAnsi="Arial" w:cs="Arial"/>
          <w:sz w:val="22"/>
          <w:szCs w:val="22"/>
        </w:rPr>
        <w:t>Postacute</w:t>
      </w:r>
      <w:proofErr w:type="spellEnd"/>
      <w:r>
        <w:rPr>
          <w:rFonts w:ascii="Arial" w:eastAsia="Times New Roman" w:hAnsi="Arial" w:cs="Arial"/>
          <w:sz w:val="22"/>
          <w:szCs w:val="22"/>
        </w:rPr>
        <w:t>/</w:t>
      </w:r>
      <w:proofErr w:type="spellStart"/>
      <w:r>
        <w:rPr>
          <w:rFonts w:ascii="Arial" w:eastAsia="Times New Roman" w:hAnsi="Arial" w:cs="Arial"/>
          <w:sz w:val="22"/>
          <w:szCs w:val="22"/>
        </w:rPr>
        <w:t>posthospital</w:t>
      </w:r>
      <w:proofErr w:type="spellEnd"/>
      <w:r>
        <w:rPr>
          <w:rFonts w:ascii="Arial" w:eastAsia="Times New Roman" w:hAnsi="Arial" w:cs="Arial"/>
          <w:sz w:val="22"/>
          <w:szCs w:val="22"/>
        </w:rPr>
        <w:t xml:space="preserve"> care (e.g., follow-up for knee surgery, hip replacement, stroke care, acute illness)</w:t>
      </w:r>
      <w:r w:rsidR="00EC0034">
        <w:rPr>
          <w:rFonts w:ascii="Arial" w:eastAsia="Times New Roman" w:hAnsi="Arial" w:cs="Arial"/>
          <w:sz w:val="22"/>
          <w:szCs w:val="22"/>
        </w:rPr>
        <w:br/>
      </w:r>
    </w:p>
    <w:p w:rsidR="000F22BA" w:rsidRPr="000F22BA" w:rsidRDefault="000F22BA" w:rsidP="00143184">
      <w:pPr>
        <w:pStyle w:val="ListParagraph"/>
        <w:numPr>
          <w:ilvl w:val="0"/>
          <w:numId w:val="5"/>
        </w:numPr>
        <w:spacing w:before="0" w:beforeAutospacing="0" w:after="0" w:afterAutospacing="0"/>
        <w:divId w:val="1448312355"/>
        <w:rPr>
          <w:rFonts w:ascii="Arial" w:eastAsia="Times New Roman" w:hAnsi="Arial" w:cs="Arial"/>
          <w:sz w:val="22"/>
          <w:szCs w:val="22"/>
        </w:rPr>
      </w:pPr>
      <w:r w:rsidRPr="000F22BA">
        <w:rPr>
          <w:rFonts w:ascii="Arial" w:eastAsia="Times New Roman" w:hAnsi="Arial" w:cs="Arial"/>
          <w:sz w:val="22"/>
          <w:szCs w:val="22"/>
        </w:rPr>
        <w:t>•State regulated; each paired with and sharing the medical director of an SNF</w:t>
      </w:r>
      <w:r w:rsidRPr="000F22BA">
        <w:rPr>
          <w:rFonts w:ascii="Arial" w:eastAsia="Times New Roman" w:hAnsi="Arial" w:cs="Arial"/>
          <w:sz w:val="22"/>
          <w:szCs w:val="22"/>
        </w:rPr>
        <w:br/>
        <w:t>•350 apartments</w:t>
      </w:r>
    </w:p>
    <w:p w:rsidR="000F22BA" w:rsidRPr="000F22BA" w:rsidRDefault="000F22BA" w:rsidP="000F22BA">
      <w:pPr>
        <w:pStyle w:val="ListParagraph"/>
        <w:spacing w:before="0" w:beforeAutospacing="0" w:after="0" w:afterAutospacing="0"/>
        <w:divId w:val="1448312355"/>
        <w:rPr>
          <w:rFonts w:ascii="Arial" w:eastAsia="Times New Roman" w:hAnsi="Arial" w:cs="Arial"/>
          <w:sz w:val="22"/>
          <w:szCs w:val="22"/>
        </w:rPr>
      </w:pPr>
      <w:r w:rsidRPr="000F22BA">
        <w:rPr>
          <w:rFonts w:ascii="Arial" w:eastAsia="Times New Roman" w:hAnsi="Arial" w:cs="Arial"/>
          <w:sz w:val="22"/>
          <w:szCs w:val="22"/>
        </w:rPr>
        <w:t>ALF service offerings (assisted living):</w:t>
      </w:r>
    </w:p>
    <w:p w:rsidR="000F22BA" w:rsidRPr="000F22BA" w:rsidRDefault="000F22BA" w:rsidP="000F22BA">
      <w:pPr>
        <w:pStyle w:val="ListParagraph"/>
        <w:spacing w:before="0" w:beforeAutospacing="0" w:after="0" w:afterAutospacing="0"/>
        <w:divId w:val="1448312355"/>
        <w:rPr>
          <w:rFonts w:ascii="Arial" w:eastAsia="Times New Roman" w:hAnsi="Arial" w:cs="Arial"/>
          <w:sz w:val="22"/>
          <w:szCs w:val="22"/>
        </w:rPr>
      </w:pPr>
      <w:r w:rsidRPr="000F22BA">
        <w:rPr>
          <w:rFonts w:ascii="Arial" w:eastAsia="Times New Roman" w:hAnsi="Arial" w:cs="Arial"/>
          <w:sz w:val="22"/>
          <w:szCs w:val="22"/>
        </w:rPr>
        <w:t>•Assistance with activities of daily living; case management; medication monitoring and support; 24-hour staff/emergency response</w:t>
      </w:r>
    </w:p>
    <w:p w:rsidR="000F22BA" w:rsidRPr="000F22BA" w:rsidRDefault="000F22BA" w:rsidP="000F22BA">
      <w:pPr>
        <w:pStyle w:val="ListParagraph"/>
        <w:spacing w:before="0" w:beforeAutospacing="0" w:after="0" w:afterAutospacing="0"/>
        <w:divId w:val="1448312355"/>
        <w:rPr>
          <w:rFonts w:ascii="Arial" w:eastAsia="Times New Roman" w:hAnsi="Arial" w:cs="Arial"/>
          <w:sz w:val="22"/>
          <w:szCs w:val="22"/>
        </w:rPr>
      </w:pPr>
      <w:r w:rsidRPr="000F22BA">
        <w:rPr>
          <w:rFonts w:ascii="Arial" w:eastAsia="Times New Roman" w:hAnsi="Arial" w:cs="Arial"/>
          <w:sz w:val="22"/>
          <w:szCs w:val="22"/>
        </w:rPr>
        <w:t>•Transportation, laundry, housekeeping, maintenance, and personal care services; wellness education; wellness and recreational activities</w:t>
      </w:r>
    </w:p>
    <w:p w:rsidR="000F22BA" w:rsidRPr="000F22BA" w:rsidRDefault="000F22BA" w:rsidP="000F22BA">
      <w:pPr>
        <w:pStyle w:val="ListParagraph"/>
        <w:spacing w:before="0" w:beforeAutospacing="0" w:after="0" w:afterAutospacing="0"/>
        <w:divId w:val="1448312355"/>
        <w:rPr>
          <w:rFonts w:ascii="Arial" w:eastAsia="Times New Roman" w:hAnsi="Arial" w:cs="Arial"/>
          <w:sz w:val="22"/>
          <w:szCs w:val="22"/>
        </w:rPr>
      </w:pPr>
      <w:r w:rsidRPr="000F22BA">
        <w:rPr>
          <w:rFonts w:ascii="Arial" w:eastAsia="Times New Roman" w:hAnsi="Arial" w:cs="Arial"/>
          <w:sz w:val="22"/>
          <w:szCs w:val="22"/>
        </w:rPr>
        <w:t>•Private dining rooms and restaurant-style dining</w:t>
      </w:r>
    </w:p>
    <w:p w:rsidR="00143184" w:rsidRDefault="000F22BA" w:rsidP="006323F8">
      <w:pPr>
        <w:numPr>
          <w:ilvl w:val="0"/>
          <w:numId w:val="5"/>
        </w:numPr>
        <w:divId w:val="1448312355"/>
        <w:rPr>
          <w:rFonts w:ascii="Arial" w:eastAsia="Times New Roman" w:hAnsi="Arial" w:cs="Arial"/>
          <w:sz w:val="22"/>
          <w:szCs w:val="22"/>
        </w:rPr>
      </w:pPr>
      <w:r>
        <w:rPr>
          <w:rFonts w:ascii="Arial" w:eastAsia="Times New Roman" w:hAnsi="Arial" w:cs="Arial"/>
          <w:sz w:val="22"/>
          <w:szCs w:val="22"/>
        </w:rPr>
        <w:t xml:space="preserve">3,718 </w:t>
      </w:r>
      <w:proofErr w:type="spellStart"/>
      <w:r>
        <w:rPr>
          <w:rFonts w:ascii="Arial" w:eastAsia="Times New Roman" w:hAnsi="Arial" w:cs="Arial"/>
          <w:sz w:val="22"/>
          <w:szCs w:val="22"/>
        </w:rPr>
        <w:t>emp</w:t>
      </w:r>
      <w:proofErr w:type="spellEnd"/>
      <w:r>
        <w:rPr>
          <w:rFonts w:ascii="Arial" w:eastAsia="Times New Roman" w:hAnsi="Arial" w:cs="Arial"/>
          <w:sz w:val="22"/>
          <w:szCs w:val="22"/>
        </w:rPr>
        <w:br/>
        <w:t>F 86% M 14%</w:t>
      </w:r>
      <w:r>
        <w:rPr>
          <w:rFonts w:ascii="Arial" w:eastAsia="Times New Roman" w:hAnsi="Arial" w:cs="Arial"/>
          <w:sz w:val="22"/>
          <w:szCs w:val="22"/>
        </w:rPr>
        <w:br/>
        <w:t xml:space="preserve">&lt; 20 1% 21–39 32% 40–59 56%; &gt; 60 11% </w:t>
      </w:r>
      <w:r>
        <w:rPr>
          <w:rFonts w:ascii="Arial" w:eastAsia="Times New Roman" w:hAnsi="Arial" w:cs="Arial"/>
          <w:sz w:val="22"/>
          <w:szCs w:val="22"/>
        </w:rPr>
        <w:br/>
        <w:t>•</w:t>
      </w:r>
      <w:proofErr w:type="spellStart"/>
      <w:r>
        <w:rPr>
          <w:rFonts w:ascii="Arial" w:eastAsia="Times New Roman" w:hAnsi="Arial" w:cs="Arial"/>
          <w:sz w:val="22"/>
          <w:szCs w:val="22"/>
        </w:rPr>
        <w:t>Cauc</w:t>
      </w:r>
      <w:proofErr w:type="spellEnd"/>
      <w:r>
        <w:rPr>
          <w:rFonts w:ascii="Arial" w:eastAsia="Times New Roman" w:hAnsi="Arial" w:cs="Arial"/>
          <w:sz w:val="22"/>
          <w:szCs w:val="22"/>
        </w:rPr>
        <w:t xml:space="preserve"> 74%; </w:t>
      </w:r>
      <w:proofErr w:type="spellStart"/>
      <w:r>
        <w:rPr>
          <w:rFonts w:ascii="Arial" w:eastAsia="Times New Roman" w:hAnsi="Arial" w:cs="Arial"/>
          <w:sz w:val="22"/>
          <w:szCs w:val="22"/>
        </w:rPr>
        <w:t>Afri</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Amer</w:t>
      </w:r>
      <w:proofErr w:type="spellEnd"/>
      <w:r>
        <w:rPr>
          <w:rFonts w:ascii="Arial" w:eastAsia="Times New Roman" w:hAnsi="Arial" w:cs="Arial"/>
          <w:sz w:val="22"/>
          <w:szCs w:val="22"/>
        </w:rPr>
        <w:t xml:space="preserve"> 15%; </w:t>
      </w:r>
      <w:proofErr w:type="spellStart"/>
      <w:r>
        <w:rPr>
          <w:rFonts w:ascii="Arial" w:eastAsia="Times New Roman" w:hAnsi="Arial" w:cs="Arial"/>
          <w:sz w:val="22"/>
          <w:szCs w:val="22"/>
        </w:rPr>
        <w:t>Hisp</w:t>
      </w:r>
      <w:proofErr w:type="spellEnd"/>
      <w:r>
        <w:rPr>
          <w:rFonts w:ascii="Arial" w:eastAsia="Times New Roman" w:hAnsi="Arial" w:cs="Arial"/>
          <w:sz w:val="22"/>
          <w:szCs w:val="22"/>
        </w:rPr>
        <w:t xml:space="preserve"> 8%; </w:t>
      </w:r>
      <w:proofErr w:type="spellStart"/>
      <w:r>
        <w:rPr>
          <w:rFonts w:ascii="Arial" w:eastAsia="Times New Roman" w:hAnsi="Arial" w:cs="Arial"/>
          <w:sz w:val="22"/>
          <w:szCs w:val="22"/>
        </w:rPr>
        <w:t>othr</w:t>
      </w:r>
      <w:proofErr w:type="spellEnd"/>
      <w:r>
        <w:rPr>
          <w:rFonts w:ascii="Arial" w:eastAsia="Times New Roman" w:hAnsi="Arial" w:cs="Arial"/>
          <w:sz w:val="22"/>
          <w:szCs w:val="22"/>
        </w:rPr>
        <w:t xml:space="preserve"> 3% </w:t>
      </w:r>
      <w:r>
        <w:rPr>
          <w:rFonts w:ascii="Arial" w:eastAsia="Times New Roman" w:hAnsi="Arial" w:cs="Arial"/>
          <w:sz w:val="22"/>
          <w:szCs w:val="22"/>
        </w:rPr>
        <w:br/>
        <w:t xml:space="preserve">•No HS degree, 1%; HS diploma, 48%; some </w:t>
      </w:r>
      <w:proofErr w:type="spellStart"/>
      <w:r>
        <w:rPr>
          <w:rFonts w:ascii="Arial" w:eastAsia="Times New Roman" w:hAnsi="Arial" w:cs="Arial"/>
          <w:sz w:val="22"/>
          <w:szCs w:val="22"/>
        </w:rPr>
        <w:t>coll</w:t>
      </w:r>
      <w:proofErr w:type="spellEnd"/>
      <w:r>
        <w:rPr>
          <w:rFonts w:ascii="Arial" w:eastAsia="Times New Roman" w:hAnsi="Arial" w:cs="Arial"/>
          <w:sz w:val="22"/>
          <w:szCs w:val="22"/>
        </w:rPr>
        <w:t xml:space="preserve"> 41%; </w:t>
      </w:r>
      <w:proofErr w:type="spellStart"/>
      <w:r>
        <w:rPr>
          <w:rFonts w:ascii="Arial" w:eastAsia="Times New Roman" w:hAnsi="Arial" w:cs="Arial"/>
          <w:sz w:val="22"/>
          <w:szCs w:val="22"/>
        </w:rPr>
        <w:t>coll</w:t>
      </w:r>
      <w:proofErr w:type="spellEnd"/>
      <w:r>
        <w:rPr>
          <w:rFonts w:ascii="Arial" w:eastAsia="Times New Roman" w:hAnsi="Arial" w:cs="Arial"/>
          <w:sz w:val="22"/>
          <w:szCs w:val="22"/>
        </w:rPr>
        <w:t xml:space="preserve"> deg 10% </w:t>
      </w:r>
      <w:r>
        <w:rPr>
          <w:rFonts w:ascii="Arial" w:eastAsia="Times New Roman" w:hAnsi="Arial" w:cs="Arial"/>
          <w:sz w:val="22"/>
          <w:szCs w:val="22"/>
        </w:rPr>
        <w:br/>
        <w:t xml:space="preserve">•Nursing, 76% [RN], 13%; [LPN], 10%; [CNA], 53%); other professional, 8%; other technical, 3%; service, 9%; office/clerical, 4% </w:t>
      </w:r>
      <w:r>
        <w:rPr>
          <w:rFonts w:ascii="Arial" w:eastAsia="Times New Roman" w:hAnsi="Arial" w:cs="Arial"/>
          <w:sz w:val="22"/>
          <w:szCs w:val="22"/>
        </w:rPr>
        <w:br/>
        <w:t xml:space="preserve">•&lt; 1 year, 15%; 1–10 years, 54%; 11–25 years, 25%; &lt; 26 years, 6% •Full-time, 53%; part-time, 29%; per diem, 18% •Day, 72%; evening, 16%; night, 12% </w:t>
      </w:r>
      <w:r>
        <w:rPr>
          <w:rFonts w:ascii="Arial" w:eastAsia="Times New Roman" w:hAnsi="Arial" w:cs="Arial"/>
          <w:sz w:val="22"/>
          <w:szCs w:val="22"/>
        </w:rPr>
        <w:br/>
        <w:t xml:space="preserve">•91% of employees live in communities surrounding facilities </w:t>
      </w:r>
      <w:r>
        <w:rPr>
          <w:rFonts w:ascii="Arial" w:eastAsia="Times New Roman" w:hAnsi="Arial" w:cs="Arial"/>
          <w:sz w:val="22"/>
          <w:szCs w:val="22"/>
        </w:rPr>
        <w:br/>
        <w:t xml:space="preserve">•Physicians from partner groups and under contract, as well as community-based attending physicians and nurse practitioners – applicant views physicians as partners and collaborators who participate in strategic planning and improvement activities </w:t>
      </w:r>
      <w:r>
        <w:rPr>
          <w:rFonts w:ascii="Arial" w:eastAsia="Times New Roman" w:hAnsi="Arial" w:cs="Arial"/>
          <w:sz w:val="22"/>
          <w:szCs w:val="22"/>
        </w:rPr>
        <w:br/>
        <w:t xml:space="preserve">•700 volunteers help residents use technology, administer surveys, transport residents to therapy support special events at the facilities </w:t>
      </w:r>
      <w:r>
        <w:rPr>
          <w:rFonts w:ascii="Arial" w:eastAsia="Times New Roman" w:hAnsi="Arial" w:cs="Arial"/>
          <w:sz w:val="22"/>
          <w:szCs w:val="22"/>
        </w:rPr>
        <w:br/>
        <w:t>•No bargaining units</w:t>
      </w:r>
      <w:r w:rsidR="00143184">
        <w:rPr>
          <w:rFonts w:ascii="Arial" w:eastAsia="Times New Roman" w:hAnsi="Arial" w:cs="Arial"/>
          <w:sz w:val="22"/>
          <w:szCs w:val="22"/>
        </w:rPr>
        <w:br/>
      </w:r>
    </w:p>
    <w:p w:rsidR="00143184" w:rsidRDefault="00143184" w:rsidP="006323F8">
      <w:pPr>
        <w:numPr>
          <w:ilvl w:val="0"/>
          <w:numId w:val="5"/>
        </w:numPr>
        <w:divId w:val="1448312355"/>
        <w:rPr>
          <w:rFonts w:ascii="Arial" w:eastAsia="Times New Roman" w:hAnsi="Arial" w:cs="Arial"/>
          <w:sz w:val="22"/>
          <w:szCs w:val="22"/>
        </w:rPr>
      </w:pPr>
      <w:r>
        <w:rPr>
          <w:rFonts w:ascii="Arial" w:eastAsia="Times New Roman" w:hAnsi="Arial" w:cs="Arial"/>
          <w:sz w:val="22"/>
          <w:szCs w:val="22"/>
        </w:rPr>
        <w:t>•Protection from exposure to communicable diseases</w:t>
      </w:r>
      <w:r>
        <w:rPr>
          <w:rFonts w:ascii="Arial" w:eastAsia="Times New Roman" w:hAnsi="Arial" w:cs="Arial"/>
          <w:sz w:val="22"/>
          <w:szCs w:val="22"/>
        </w:rPr>
        <w:br/>
        <w:t>•Protection from injury while assisting and lifting residents</w:t>
      </w:r>
      <w:r>
        <w:rPr>
          <w:rFonts w:ascii="Arial" w:eastAsia="Times New Roman" w:hAnsi="Arial" w:cs="Arial"/>
          <w:sz w:val="22"/>
          <w:szCs w:val="22"/>
        </w:rPr>
        <w:br/>
        <w:t>•Support in managing residents (including agitated residents)</w:t>
      </w:r>
      <w:r>
        <w:rPr>
          <w:rFonts w:ascii="Arial" w:eastAsia="Times New Roman" w:hAnsi="Arial" w:cs="Arial"/>
          <w:sz w:val="22"/>
          <w:szCs w:val="22"/>
        </w:rPr>
        <w:br/>
        <w:t>•Support for a healthy lifestyle</w:t>
      </w:r>
      <w:r>
        <w:rPr>
          <w:rFonts w:ascii="Arial" w:eastAsia="Times New Roman" w:hAnsi="Arial" w:cs="Arial"/>
          <w:sz w:val="22"/>
          <w:szCs w:val="22"/>
        </w:rPr>
        <w:br/>
      </w:r>
    </w:p>
    <w:p w:rsidR="00543AC3" w:rsidRDefault="00143184" w:rsidP="006323F8">
      <w:pPr>
        <w:numPr>
          <w:ilvl w:val="0"/>
          <w:numId w:val="5"/>
        </w:numPr>
        <w:divId w:val="1448312355"/>
        <w:rPr>
          <w:rFonts w:ascii="Arial" w:eastAsia="Times New Roman" w:hAnsi="Arial" w:cs="Arial"/>
          <w:sz w:val="22"/>
          <w:szCs w:val="22"/>
        </w:rPr>
      </w:pPr>
      <w:r w:rsidDel="000F22BA">
        <w:rPr>
          <w:rFonts w:ascii="Arial" w:eastAsia="Times New Roman" w:hAnsi="Arial" w:cs="Arial"/>
          <w:sz w:val="22"/>
          <w:szCs w:val="22"/>
        </w:rPr>
        <w:lastRenderedPageBreak/>
        <w:t xml:space="preserve"> </w:t>
      </w:r>
      <w:r>
        <w:rPr>
          <w:rFonts w:ascii="Arial" w:eastAsia="Times New Roman" w:hAnsi="Arial" w:cs="Arial"/>
          <w:sz w:val="22"/>
          <w:szCs w:val="22"/>
        </w:rPr>
        <w:t>High retention of employees</w:t>
      </w:r>
      <w:r w:rsidDel="000F22BA">
        <w:rPr>
          <w:rFonts w:ascii="Arial" w:eastAsia="Times New Roman" w:hAnsi="Arial" w:cs="Arial"/>
          <w:sz w:val="22"/>
          <w:szCs w:val="22"/>
        </w:rPr>
        <w:t xml:space="preserve"> </w:t>
      </w:r>
      <w:r w:rsidR="00EC0034">
        <w:rPr>
          <w:rFonts w:ascii="Arial" w:eastAsia="Times New Roman" w:hAnsi="Arial" w:cs="Arial"/>
          <w:sz w:val="22"/>
          <w:szCs w:val="22"/>
        </w:rPr>
        <w:br/>
      </w:r>
    </w:p>
    <w:p w:rsidR="00543AC3" w:rsidRDefault="00EC0034" w:rsidP="00756437">
      <w:pPr>
        <w:ind w:left="720"/>
        <w:divId w:val="1448312355"/>
        <w:rPr>
          <w:rFonts w:ascii="Arial" w:eastAsia="Times New Roman" w:hAnsi="Arial" w:cs="Arial"/>
          <w:sz w:val="22"/>
          <w:szCs w:val="22"/>
        </w:rPr>
      </w:pPr>
      <w:r>
        <w:rPr>
          <w:rFonts w:ascii="Arial" w:eastAsia="Times New Roman" w:hAnsi="Arial" w:cs="Arial"/>
          <w:sz w:val="22"/>
          <w:szCs w:val="22"/>
        </w:rPr>
        <w:br/>
      </w:r>
    </w:p>
    <w:p w:rsidR="00272FDC" w:rsidRDefault="00272FDC" w:rsidP="00756437">
      <w:pPr>
        <w:ind w:left="720"/>
        <w:divId w:val="1448312355"/>
        <w:rPr>
          <w:rFonts w:ascii="Arial" w:eastAsia="Times New Roman" w:hAnsi="Arial" w:cs="Arial"/>
          <w:sz w:val="22"/>
          <w:szCs w:val="22"/>
        </w:rPr>
      </w:pPr>
      <w:r>
        <w:rPr>
          <w:rFonts w:ascii="Arial" w:eastAsia="Times New Roman" w:hAnsi="Arial" w:cs="Arial"/>
          <w:sz w:val="22"/>
          <w:szCs w:val="22"/>
        </w:rPr>
        <w:br/>
      </w:r>
    </w:p>
    <w:p w:rsidR="00543AC3" w:rsidRDefault="00EC0034" w:rsidP="00143184">
      <w:pPr>
        <w:ind w:left="720"/>
        <w:divId w:val="1448312355"/>
        <w:rPr>
          <w:rFonts w:ascii="Arial" w:eastAsia="Times New Roman" w:hAnsi="Arial" w:cs="Arial"/>
          <w:sz w:val="22"/>
          <w:szCs w:val="22"/>
        </w:rPr>
      </w:pPr>
      <w:r>
        <w:rPr>
          <w:rFonts w:ascii="Arial" w:eastAsia="Times New Roman" w:hAnsi="Arial" w:cs="Arial"/>
          <w:sz w:val="22"/>
          <w:szCs w:val="22"/>
        </w:rPr>
        <w:br/>
      </w:r>
    </w:p>
    <w:p w:rsidR="002111CB" w:rsidRDefault="002111CB">
      <w:pPr>
        <w:spacing w:before="0" w:beforeAutospacing="0" w:after="0" w:afterAutospacing="0"/>
        <w:rPr>
          <w:rFonts w:ascii="Arial" w:eastAsia="Times New Roman" w:hAnsi="Arial" w:cs="Arial"/>
          <w:b/>
          <w:bCs/>
          <w:sz w:val="27"/>
          <w:szCs w:val="27"/>
        </w:rPr>
      </w:pPr>
      <w:r>
        <w:rPr>
          <w:rFonts w:ascii="Arial" w:eastAsia="Times New Roman" w:hAnsi="Arial" w:cs="Arial"/>
        </w:rPr>
        <w:br w:type="page"/>
      </w:r>
    </w:p>
    <w:p w:rsidR="00543AC3" w:rsidRDefault="000F43D5">
      <w:pPr>
        <w:pStyle w:val="Heading3"/>
        <w:divId w:val="1448312355"/>
        <w:rPr>
          <w:rFonts w:ascii="Arial" w:eastAsia="Times New Roman" w:hAnsi="Arial" w:cs="Arial"/>
        </w:rPr>
      </w:pPr>
      <w:r>
        <w:rPr>
          <w:rFonts w:ascii="Arial" w:eastAsia="Times New Roman" w:hAnsi="Arial" w:cs="Arial"/>
        </w:rPr>
        <w:lastRenderedPageBreak/>
        <w:t>Strengths</w:t>
      </w:r>
    </w:p>
    <w:tbl>
      <w:tblPr>
        <w:tblW w:w="4700" w:type="pct"/>
        <w:tblBorders>
          <w:top w:val="single" w:sz="6" w:space="0" w:color="000000"/>
          <w:left w:val="single" w:sz="6" w:space="0" w:color="000000"/>
        </w:tblBorders>
        <w:tblLook w:val="04A0"/>
      </w:tblPr>
      <w:tblGrid>
        <w:gridCol w:w="480"/>
        <w:gridCol w:w="5115"/>
        <w:gridCol w:w="3385"/>
        <w:gridCol w:w="1200"/>
      </w:tblGrid>
      <w:tr w:rsidR="00543AC3" w:rsidTr="00D81986">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5115"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3385"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rsidTr="00D81986">
        <w:trPr>
          <w:divId w:val="1448312355"/>
        </w:trPr>
        <w:tc>
          <w:tcPr>
            <w:tcW w:w="480" w:type="dxa"/>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5115"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2C047F" w:rsidP="00FF4BA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organization’s approaches to providing care leverage its core competency in </w:t>
            </w:r>
            <w:r w:rsidR="00FF4BAE">
              <w:rPr>
                <w:rFonts w:ascii="Arial" w:eastAsia="Times New Roman" w:hAnsi="Arial" w:cs="Arial"/>
                <w:sz w:val="18"/>
                <w:szCs w:val="18"/>
              </w:rPr>
              <w:t xml:space="preserve">managing facilities to </w:t>
            </w:r>
            <w:r>
              <w:rPr>
                <w:rFonts w:ascii="Arial" w:eastAsia="Times New Roman" w:hAnsi="Arial" w:cs="Arial"/>
                <w:sz w:val="18"/>
                <w:szCs w:val="18"/>
              </w:rPr>
              <w:t xml:space="preserve">support various lifestyles and deliver excellent clinical outcomes. </w:t>
            </w:r>
            <w:r w:rsidR="00553F61">
              <w:rPr>
                <w:rFonts w:ascii="Arial" w:eastAsia="Times New Roman" w:hAnsi="Arial" w:cs="Arial"/>
                <w:sz w:val="18"/>
                <w:szCs w:val="18"/>
              </w:rPr>
              <w:t>I</w:t>
            </w:r>
            <w:r w:rsidR="000F43D5">
              <w:rPr>
                <w:rFonts w:ascii="Arial" w:eastAsia="Times New Roman" w:hAnsi="Arial" w:cs="Arial"/>
                <w:sz w:val="18"/>
                <w:szCs w:val="18"/>
              </w:rPr>
              <w:t>nterdisciplinary Collaborative Care Teams within Skilled Nursing Facilities and cross-trained universal employees within AL</w:t>
            </w:r>
            <w:r w:rsidR="003B042C">
              <w:rPr>
                <w:rFonts w:ascii="Arial" w:eastAsia="Times New Roman" w:hAnsi="Arial" w:cs="Arial"/>
                <w:sz w:val="18"/>
                <w:szCs w:val="18"/>
              </w:rPr>
              <w:t>F</w:t>
            </w:r>
            <w:r w:rsidR="000F43D5">
              <w:rPr>
                <w:rFonts w:ascii="Arial" w:eastAsia="Times New Roman" w:hAnsi="Arial" w:cs="Arial"/>
                <w:sz w:val="18"/>
                <w:szCs w:val="18"/>
              </w:rPr>
              <w:t xml:space="preserve">s provide relationship-based care. </w:t>
            </w:r>
            <w:r w:rsidR="003B042C">
              <w:rPr>
                <w:rFonts w:ascii="Arial" w:eastAsia="Times New Roman" w:hAnsi="Arial" w:cs="Arial"/>
                <w:sz w:val="18"/>
                <w:szCs w:val="18"/>
              </w:rPr>
              <w:t>The care teams</w:t>
            </w:r>
            <w:r w:rsidR="000F43D5">
              <w:rPr>
                <w:rFonts w:ascii="Arial" w:eastAsia="Times New Roman" w:hAnsi="Arial" w:cs="Arial"/>
                <w:sz w:val="18"/>
                <w:szCs w:val="18"/>
              </w:rPr>
              <w:t xml:space="preserve"> cover daily care planning for residents and </w:t>
            </w:r>
            <w:r w:rsidR="003B042C">
              <w:rPr>
                <w:rFonts w:ascii="Arial" w:eastAsia="Times New Roman" w:hAnsi="Arial" w:cs="Arial"/>
                <w:sz w:val="18"/>
                <w:szCs w:val="18"/>
              </w:rPr>
              <w:t xml:space="preserve">also </w:t>
            </w:r>
            <w:r w:rsidR="000F43D5">
              <w:rPr>
                <w:rFonts w:ascii="Arial" w:eastAsia="Times New Roman" w:hAnsi="Arial" w:cs="Arial"/>
                <w:sz w:val="18"/>
                <w:szCs w:val="18"/>
              </w:rPr>
              <w:t>address</w:t>
            </w:r>
            <w:r w:rsidR="00553F61">
              <w:rPr>
                <w:rFonts w:ascii="Arial" w:eastAsia="Times New Roman" w:hAnsi="Arial" w:cs="Arial"/>
                <w:sz w:val="18"/>
                <w:szCs w:val="18"/>
              </w:rPr>
              <w:t xml:space="preserve"> residents’</w:t>
            </w:r>
            <w:r w:rsidR="000F43D5">
              <w:rPr>
                <w:rFonts w:ascii="Arial" w:eastAsia="Times New Roman" w:hAnsi="Arial" w:cs="Arial"/>
                <w:sz w:val="18"/>
                <w:szCs w:val="18"/>
              </w:rPr>
              <w:t xml:space="preserve"> personal and environmental needs. </w:t>
            </w:r>
          </w:p>
        </w:tc>
        <w:tc>
          <w:tcPr>
            <w:tcW w:w="3385"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240" w:afterAutospacing="0"/>
              <w:rPr>
                <w:rFonts w:ascii="Arial" w:eastAsia="Times New Roman" w:hAnsi="Arial" w:cs="Arial"/>
                <w:sz w:val="18"/>
                <w:szCs w:val="18"/>
              </w:rPr>
            </w:pPr>
            <w:r>
              <w:rPr>
                <w:rFonts w:ascii="Arial" w:eastAsia="Times New Roman" w:hAnsi="Arial" w:cs="Arial"/>
                <w:sz w:val="18"/>
                <w:szCs w:val="18"/>
              </w:rPr>
              <w:t xml:space="preserve">Strength statement addressed by four </w:t>
            </w:r>
            <w:r w:rsidR="00243BD9">
              <w:rPr>
                <w:rFonts w:ascii="Arial" w:eastAsia="Times New Roman" w:hAnsi="Arial" w:cs="Arial"/>
                <w:sz w:val="18"/>
                <w:szCs w:val="18"/>
              </w:rPr>
              <w:t>team member</w:t>
            </w:r>
            <w:r>
              <w:rPr>
                <w:rFonts w:ascii="Arial" w:eastAsia="Times New Roman" w:hAnsi="Arial" w:cs="Arial"/>
                <w:sz w:val="18"/>
                <w:szCs w:val="18"/>
              </w:rPr>
              <w:t>s. No conflicting comments.</w:t>
            </w:r>
          </w:p>
        </w:tc>
        <w:tc>
          <w:tcPr>
            <w:tcW w:w="1200"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a(3)</w:t>
            </w:r>
          </w:p>
        </w:tc>
      </w:tr>
      <w:tr w:rsidR="00543AC3" w:rsidTr="005A1AD7">
        <w:trPr>
          <w:divId w:val="1448312355"/>
        </w:trPr>
        <w:tc>
          <w:tcPr>
            <w:tcW w:w="48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51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2C047F" w:rsidP="00F312E0">
            <w:pPr>
              <w:rPr>
                <w:rFonts w:ascii="Arial" w:eastAsia="Times New Roman" w:hAnsi="Arial" w:cs="Arial"/>
                <w:sz w:val="18"/>
                <w:szCs w:val="18"/>
              </w:rPr>
            </w:pPr>
            <w:r>
              <w:rPr>
                <w:rFonts w:ascii="Arial" w:eastAsia="Times New Roman" w:hAnsi="Arial" w:cs="Arial"/>
                <w:sz w:val="18"/>
                <w:szCs w:val="18"/>
              </w:rPr>
              <w:t xml:space="preserve">A </w:t>
            </w:r>
            <w:r w:rsidR="000F43D5">
              <w:rPr>
                <w:rFonts w:ascii="Arial" w:eastAsia="Times New Roman" w:hAnsi="Arial" w:cs="Arial"/>
                <w:sz w:val="18"/>
                <w:szCs w:val="18"/>
              </w:rPr>
              <w:t xml:space="preserve">variety of methods and associated goals (Figure 5.1-2) </w:t>
            </w:r>
            <w:r>
              <w:rPr>
                <w:rFonts w:ascii="Arial" w:eastAsia="Times New Roman" w:hAnsi="Arial" w:cs="Arial"/>
                <w:sz w:val="18"/>
                <w:szCs w:val="18"/>
              </w:rPr>
              <w:t xml:space="preserve">help </w:t>
            </w:r>
            <w:r w:rsidR="000F43D5">
              <w:rPr>
                <w:rFonts w:ascii="Arial" w:eastAsia="Times New Roman" w:hAnsi="Arial" w:cs="Arial"/>
                <w:sz w:val="18"/>
                <w:szCs w:val="18"/>
              </w:rPr>
              <w:t>ensure workplace health, safety, and security</w:t>
            </w:r>
            <w:r w:rsidR="00B51468">
              <w:rPr>
                <w:rFonts w:ascii="Arial" w:eastAsia="Times New Roman" w:hAnsi="Arial" w:cs="Arial"/>
                <w:sz w:val="18"/>
                <w:szCs w:val="18"/>
              </w:rPr>
              <w:t>.</w:t>
            </w:r>
            <w:r w:rsidR="000F43D5">
              <w:rPr>
                <w:rFonts w:ascii="Arial" w:eastAsia="Times New Roman" w:hAnsi="Arial" w:cs="Arial"/>
                <w:sz w:val="18"/>
                <w:szCs w:val="18"/>
              </w:rPr>
              <w:t xml:space="preserve"> These methods include a </w:t>
            </w:r>
            <w:proofErr w:type="spellStart"/>
            <w:r w:rsidR="000F43D5">
              <w:rPr>
                <w:rFonts w:ascii="Arial" w:eastAsia="Times New Roman" w:hAnsi="Arial" w:cs="Arial"/>
                <w:sz w:val="18"/>
                <w:szCs w:val="18"/>
              </w:rPr>
              <w:t>systemwide</w:t>
            </w:r>
            <w:proofErr w:type="spellEnd"/>
            <w:r w:rsidR="000F43D5">
              <w:rPr>
                <w:rFonts w:ascii="Arial" w:eastAsia="Times New Roman" w:hAnsi="Arial" w:cs="Arial"/>
                <w:sz w:val="18"/>
                <w:szCs w:val="18"/>
              </w:rPr>
              <w:t xml:space="preserve"> Safety Committee that meets monthly to review progress toward goal</w:t>
            </w:r>
            <w:r w:rsidR="00B51468">
              <w:rPr>
                <w:rFonts w:ascii="Arial" w:eastAsia="Times New Roman" w:hAnsi="Arial" w:cs="Arial"/>
                <w:sz w:val="18"/>
                <w:szCs w:val="18"/>
              </w:rPr>
              <w:t>s</w:t>
            </w:r>
            <w:r w:rsidR="000F43D5">
              <w:rPr>
                <w:rFonts w:ascii="Arial" w:eastAsia="Times New Roman" w:hAnsi="Arial" w:cs="Arial"/>
                <w:sz w:val="18"/>
                <w:szCs w:val="18"/>
              </w:rPr>
              <w:t xml:space="preserve">, unexpected events, and best practices. Daily rounding </w:t>
            </w:r>
            <w:r>
              <w:rPr>
                <w:rFonts w:ascii="Arial" w:eastAsia="Times New Roman" w:hAnsi="Arial" w:cs="Arial"/>
                <w:sz w:val="18"/>
                <w:szCs w:val="18"/>
              </w:rPr>
              <w:t xml:space="preserve">by </w:t>
            </w:r>
            <w:r w:rsidR="000F43D5">
              <w:rPr>
                <w:rFonts w:ascii="Arial" w:eastAsia="Times New Roman" w:hAnsi="Arial" w:cs="Arial"/>
                <w:sz w:val="18"/>
                <w:szCs w:val="18"/>
              </w:rPr>
              <w:t xml:space="preserve">Collaborative Care Teams helps identify potential safety hazards. </w:t>
            </w:r>
          </w:p>
        </w:tc>
        <w:tc>
          <w:tcPr>
            <w:tcW w:w="338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3B042C">
            <w:pPr>
              <w:spacing w:before="0" w:beforeAutospacing="0" w:after="240" w:afterAutospacing="0"/>
              <w:rPr>
                <w:rFonts w:ascii="Arial" w:eastAsia="Times New Roman" w:hAnsi="Arial" w:cs="Arial"/>
                <w:sz w:val="18"/>
                <w:szCs w:val="18"/>
              </w:rPr>
            </w:pPr>
            <w:r>
              <w:rPr>
                <w:rFonts w:ascii="Arial" w:eastAsia="Times New Roman" w:hAnsi="Arial" w:cs="Arial"/>
                <w:sz w:val="18"/>
                <w:szCs w:val="18"/>
              </w:rPr>
              <w:t xml:space="preserve">Comment supported by five </w:t>
            </w:r>
            <w:r w:rsidR="00243BD9">
              <w:rPr>
                <w:rFonts w:ascii="Arial" w:eastAsia="Times New Roman" w:hAnsi="Arial" w:cs="Arial"/>
                <w:sz w:val="18"/>
                <w:szCs w:val="18"/>
              </w:rPr>
              <w:t>team member</w:t>
            </w:r>
            <w:r>
              <w:rPr>
                <w:rFonts w:ascii="Arial" w:eastAsia="Times New Roman" w:hAnsi="Arial" w:cs="Arial"/>
                <w:sz w:val="18"/>
                <w:szCs w:val="18"/>
              </w:rPr>
              <w:t>s. No conflicting statements.</w:t>
            </w:r>
            <w:r>
              <w:rPr>
                <w:rFonts w:ascii="Arial" w:eastAsia="Times New Roman" w:hAnsi="Arial" w:cs="Arial"/>
                <w:sz w:val="18"/>
                <w:szCs w:val="18"/>
              </w:rPr>
              <w:br/>
            </w:r>
            <w:r w:rsidR="003B042C">
              <w:rPr>
                <w:rFonts w:ascii="Arial" w:eastAsia="Times New Roman" w:hAnsi="Arial" w:cs="Arial"/>
                <w:sz w:val="18"/>
                <w:szCs w:val="18"/>
              </w:rPr>
              <w:br/>
              <w:t>Five team members</w:t>
            </w:r>
          </w:p>
        </w:tc>
        <w:tc>
          <w:tcPr>
            <w:tcW w:w="120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b(1)</w:t>
            </w:r>
          </w:p>
        </w:tc>
      </w:tr>
      <w:tr w:rsidR="00543AC3" w:rsidTr="005A1AD7">
        <w:trPr>
          <w:divId w:val="1448312355"/>
        </w:trPr>
        <w:tc>
          <w:tcPr>
            <w:tcW w:w="480" w:type="dxa"/>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5115" w:type="dxa"/>
            <w:tcBorders>
              <w:top w:val="single" w:sz="6" w:space="0" w:color="000000"/>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2C047F" w:rsidP="00BF545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W</w:t>
            </w:r>
            <w:r w:rsidR="000F43D5">
              <w:rPr>
                <w:rFonts w:ascii="Arial" w:eastAsia="Times New Roman" w:hAnsi="Arial" w:cs="Arial"/>
                <w:sz w:val="18"/>
                <w:szCs w:val="18"/>
              </w:rPr>
              <w:t>orkforce services, benefits</w:t>
            </w:r>
            <w:r w:rsidR="00B51468">
              <w:rPr>
                <w:rFonts w:ascii="Arial" w:eastAsia="Times New Roman" w:hAnsi="Arial" w:cs="Arial"/>
                <w:sz w:val="18"/>
                <w:szCs w:val="18"/>
              </w:rPr>
              <w:t>,</w:t>
            </w:r>
            <w:r w:rsidR="000F43D5">
              <w:rPr>
                <w:rFonts w:ascii="Arial" w:eastAsia="Times New Roman" w:hAnsi="Arial" w:cs="Arial"/>
                <w:sz w:val="18"/>
                <w:szCs w:val="18"/>
              </w:rPr>
              <w:t xml:space="preserve"> and policies </w:t>
            </w:r>
            <w:r w:rsidR="00B51468">
              <w:rPr>
                <w:rFonts w:ascii="Arial" w:eastAsia="Times New Roman" w:hAnsi="Arial" w:cs="Arial"/>
                <w:sz w:val="18"/>
                <w:szCs w:val="18"/>
              </w:rPr>
              <w:t>that are aligned with</w:t>
            </w:r>
            <w:r w:rsidR="000F43D5">
              <w:rPr>
                <w:rFonts w:ascii="Arial" w:eastAsia="Times New Roman" w:hAnsi="Arial" w:cs="Arial"/>
                <w:sz w:val="18"/>
                <w:szCs w:val="18"/>
              </w:rPr>
              <w:t xml:space="preserve"> five satisfaction and engagement</w:t>
            </w:r>
            <w:r w:rsidR="00B51468">
              <w:rPr>
                <w:rFonts w:ascii="Arial" w:eastAsia="Times New Roman" w:hAnsi="Arial" w:cs="Arial"/>
                <w:sz w:val="18"/>
                <w:szCs w:val="18"/>
              </w:rPr>
              <w:t xml:space="preserve"> factors (</w:t>
            </w:r>
            <w:r w:rsidR="000F43D5">
              <w:rPr>
                <w:rFonts w:ascii="Arial" w:eastAsia="Times New Roman" w:hAnsi="Arial" w:cs="Arial"/>
                <w:sz w:val="18"/>
                <w:szCs w:val="18"/>
              </w:rPr>
              <w:t xml:space="preserve">P.1a </w:t>
            </w:r>
            <w:r w:rsidR="00B51468">
              <w:rPr>
                <w:rFonts w:ascii="Arial" w:eastAsia="Times New Roman" w:hAnsi="Arial" w:cs="Arial"/>
                <w:sz w:val="18"/>
                <w:szCs w:val="18"/>
              </w:rPr>
              <w:t>[</w:t>
            </w:r>
            <w:r w:rsidR="000F43D5">
              <w:rPr>
                <w:rFonts w:ascii="Arial" w:eastAsia="Times New Roman" w:hAnsi="Arial" w:cs="Arial"/>
                <w:sz w:val="18"/>
                <w:szCs w:val="18"/>
              </w:rPr>
              <w:t>3]</w:t>
            </w:r>
            <w:r w:rsidR="00B51468">
              <w:rPr>
                <w:rFonts w:ascii="Arial" w:eastAsia="Times New Roman" w:hAnsi="Arial" w:cs="Arial"/>
                <w:sz w:val="18"/>
                <w:szCs w:val="18"/>
              </w:rPr>
              <w:t xml:space="preserve">) support the needs of a diverse workforce and contribute to the strategic advantage of employee retention. </w:t>
            </w:r>
            <w:r w:rsidR="000F43D5">
              <w:rPr>
                <w:rFonts w:ascii="Arial" w:eastAsia="Times New Roman" w:hAnsi="Arial" w:cs="Arial"/>
                <w:sz w:val="18"/>
                <w:szCs w:val="18"/>
              </w:rPr>
              <w:t>The array of offerings cover</w:t>
            </w:r>
            <w:r w:rsidR="00BF5457">
              <w:rPr>
                <w:rFonts w:ascii="Arial" w:eastAsia="Times New Roman" w:hAnsi="Arial" w:cs="Arial"/>
                <w:sz w:val="18"/>
                <w:szCs w:val="18"/>
              </w:rPr>
              <w:t>s</w:t>
            </w:r>
            <w:r w:rsidR="000F43D5">
              <w:rPr>
                <w:rFonts w:ascii="Arial" w:eastAsia="Times New Roman" w:hAnsi="Arial" w:cs="Arial"/>
                <w:sz w:val="18"/>
                <w:szCs w:val="18"/>
              </w:rPr>
              <w:t xml:space="preserve"> the major </w:t>
            </w:r>
            <w:r w:rsidR="00BF5457">
              <w:rPr>
                <w:rFonts w:ascii="Arial" w:eastAsia="Times New Roman" w:hAnsi="Arial" w:cs="Arial"/>
                <w:sz w:val="18"/>
                <w:szCs w:val="18"/>
              </w:rPr>
              <w:t>needs</w:t>
            </w:r>
            <w:r w:rsidR="000F43D5">
              <w:rPr>
                <w:rFonts w:ascii="Arial" w:eastAsia="Times New Roman" w:hAnsi="Arial" w:cs="Arial"/>
                <w:sz w:val="18"/>
                <w:szCs w:val="18"/>
              </w:rPr>
              <w:t xml:space="preserve"> identified and allow</w:t>
            </w:r>
            <w:r w:rsidR="00BF5457">
              <w:rPr>
                <w:rFonts w:ascii="Arial" w:eastAsia="Times New Roman" w:hAnsi="Arial" w:cs="Arial"/>
                <w:sz w:val="18"/>
                <w:szCs w:val="18"/>
              </w:rPr>
              <w:t>s</w:t>
            </w:r>
            <w:r w:rsidR="000F43D5">
              <w:rPr>
                <w:rFonts w:ascii="Arial" w:eastAsia="Times New Roman" w:hAnsi="Arial" w:cs="Arial"/>
                <w:sz w:val="18"/>
                <w:szCs w:val="18"/>
              </w:rPr>
              <w:t xml:space="preserve"> for individualization</w:t>
            </w:r>
            <w:r w:rsidR="00B51468">
              <w:rPr>
                <w:rFonts w:ascii="Arial" w:eastAsia="Times New Roman" w:hAnsi="Arial" w:cs="Arial"/>
                <w:sz w:val="18"/>
                <w:szCs w:val="18"/>
              </w:rPr>
              <w:t>.</w:t>
            </w:r>
            <w:r w:rsidR="000F43D5">
              <w:rPr>
                <w:rFonts w:ascii="Arial" w:eastAsia="Times New Roman" w:hAnsi="Arial" w:cs="Arial"/>
                <w:sz w:val="18"/>
                <w:szCs w:val="18"/>
              </w:rPr>
              <w:t xml:space="preserve"> </w:t>
            </w:r>
          </w:p>
        </w:tc>
        <w:tc>
          <w:tcPr>
            <w:tcW w:w="3385" w:type="dxa"/>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3B042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Identified by two </w:t>
            </w:r>
            <w:r w:rsidR="00243BD9">
              <w:rPr>
                <w:rFonts w:ascii="Arial" w:eastAsia="Times New Roman" w:hAnsi="Arial" w:cs="Arial"/>
                <w:sz w:val="18"/>
                <w:szCs w:val="18"/>
              </w:rPr>
              <w:t>team member</w:t>
            </w:r>
            <w:r>
              <w:rPr>
                <w:rFonts w:ascii="Arial" w:eastAsia="Times New Roman" w:hAnsi="Arial" w:cs="Arial"/>
                <w:sz w:val="18"/>
                <w:szCs w:val="18"/>
              </w:rPr>
              <w:t>s. No conflicting comments.</w:t>
            </w:r>
            <w:r>
              <w:rPr>
                <w:rFonts w:ascii="Arial" w:eastAsia="Times New Roman" w:hAnsi="Arial" w:cs="Arial"/>
                <w:sz w:val="18"/>
                <w:szCs w:val="18"/>
              </w:rPr>
              <w:br/>
            </w:r>
            <w:r>
              <w:rPr>
                <w:rFonts w:ascii="Arial" w:eastAsia="Times New Roman" w:hAnsi="Arial" w:cs="Arial"/>
                <w:sz w:val="18"/>
                <w:szCs w:val="18"/>
              </w:rPr>
              <w:br/>
            </w:r>
            <w:r w:rsidR="003B042C">
              <w:rPr>
                <w:rFonts w:ascii="Arial" w:eastAsia="Times New Roman" w:hAnsi="Arial" w:cs="Arial"/>
                <w:sz w:val="18"/>
                <w:szCs w:val="18"/>
              </w:rPr>
              <w:t>Two team members</w:t>
            </w:r>
          </w:p>
        </w:tc>
        <w:tc>
          <w:tcPr>
            <w:tcW w:w="1200" w:type="dxa"/>
            <w:tcBorders>
              <w:top w:val="single" w:sz="6" w:space="0" w:color="000000"/>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b(2)</w:t>
            </w:r>
          </w:p>
        </w:tc>
      </w:tr>
      <w:tr w:rsidR="00FF4BAE" w:rsidTr="005A1AD7">
        <w:trPr>
          <w:divId w:val="1448312355"/>
        </w:trPr>
        <w:tc>
          <w:tcPr>
            <w:tcW w:w="4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FF4BAE" w:rsidRDefault="00FF4BAE">
            <w:pPr>
              <w:spacing w:before="0" w:beforeAutospacing="0" w:after="0" w:afterAutospacing="0"/>
              <w:rPr>
                <w:rFonts w:eastAsia="Times New Roman"/>
                <w:sz w:val="20"/>
                <w:szCs w:val="20"/>
              </w:rPr>
            </w:pPr>
          </w:p>
        </w:tc>
        <w:tc>
          <w:tcPr>
            <w:tcW w:w="5115" w:type="dxa"/>
            <w:tcBorders>
              <w:top w:val="single" w:sz="6" w:space="0" w:color="000000"/>
              <w:left w:val="nil"/>
              <w:bottom w:val="single" w:sz="6" w:space="0" w:color="000000"/>
              <w:right w:val="single" w:sz="6" w:space="0" w:color="000000"/>
            </w:tcBorders>
            <w:shd w:val="clear" w:color="auto" w:fill="auto"/>
            <w:tcMar>
              <w:top w:w="75" w:type="dxa"/>
              <w:left w:w="75" w:type="dxa"/>
              <w:bottom w:w="75" w:type="dxa"/>
              <w:right w:w="75" w:type="dxa"/>
            </w:tcMar>
            <w:vAlign w:val="center"/>
          </w:tcPr>
          <w:p w:rsidR="00FF4BAE" w:rsidRDefault="00FF4BAE" w:rsidP="00BF545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applicant’s systematic assessment of workforce capability and capacity, which addresses daily staffing levels (Figure 5.1-1), supports the workforce in accomplishing the strategic objectives. The five capability and four capacity approaches are integrated with the APEX scorecard and the SPP. </w:t>
            </w:r>
          </w:p>
        </w:tc>
        <w:tc>
          <w:tcPr>
            <w:tcW w:w="3385" w:type="dxa"/>
            <w:tcBorders>
              <w:top w:val="single" w:sz="6" w:space="0" w:color="000000"/>
              <w:left w:val="nil"/>
              <w:bottom w:val="single" w:sz="6" w:space="0" w:color="000000"/>
              <w:right w:val="single" w:sz="6" w:space="0" w:color="000000"/>
            </w:tcBorders>
            <w:shd w:val="clear" w:color="auto" w:fill="auto"/>
            <w:tcMar>
              <w:top w:w="75" w:type="dxa"/>
              <w:left w:w="75" w:type="dxa"/>
              <w:bottom w:w="75" w:type="dxa"/>
              <w:right w:w="75" w:type="dxa"/>
            </w:tcMar>
            <w:vAlign w:val="center"/>
          </w:tcPr>
          <w:p w:rsidR="00FF4BAE" w:rsidRDefault="00FF4BAE" w:rsidP="003B042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Five of seven team members had this strength area. No conflicting comments. </w:t>
            </w:r>
            <w:r>
              <w:rPr>
                <w:rFonts w:ascii="Arial" w:eastAsia="Times New Roman" w:hAnsi="Arial" w:cs="Arial"/>
                <w:sz w:val="18"/>
                <w:szCs w:val="18"/>
              </w:rPr>
              <w:br/>
            </w:r>
            <w:r>
              <w:rPr>
                <w:rFonts w:ascii="Arial" w:eastAsia="Times New Roman" w:hAnsi="Arial" w:cs="Arial"/>
                <w:sz w:val="18"/>
                <w:szCs w:val="18"/>
              </w:rPr>
              <w:br/>
              <w:t>Six team members</w:t>
            </w:r>
          </w:p>
        </w:tc>
        <w:tc>
          <w:tcPr>
            <w:tcW w:w="1200" w:type="dxa"/>
            <w:tcBorders>
              <w:top w:val="single" w:sz="6" w:space="0" w:color="000000"/>
              <w:left w:val="nil"/>
              <w:bottom w:val="single" w:sz="6" w:space="0" w:color="000000"/>
              <w:right w:val="single" w:sz="6" w:space="0" w:color="000000"/>
            </w:tcBorders>
            <w:shd w:val="clear" w:color="auto" w:fill="auto"/>
            <w:tcMar>
              <w:top w:w="75" w:type="dxa"/>
              <w:left w:w="75" w:type="dxa"/>
              <w:bottom w:w="75" w:type="dxa"/>
              <w:right w:w="75" w:type="dxa"/>
            </w:tcMar>
            <w:vAlign w:val="center"/>
          </w:tcPr>
          <w:p w:rsidR="00FF4BAE" w:rsidRDefault="00FF4BA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rsidP="003B042C">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The following strength comments were not used</w:t>
      </w:r>
      <w:proofErr w:type="gramStart"/>
      <w:r w:rsidR="003B042C">
        <w:rPr>
          <w:rFonts w:ascii="Arial" w:eastAsia="Times New Roman" w:hAnsi="Arial" w:cs="Arial"/>
          <w:sz w:val="22"/>
          <w:szCs w:val="22"/>
        </w:rPr>
        <w:t>:</w:t>
      </w:r>
      <w:proofErr w:type="gramEnd"/>
      <w:r w:rsidR="003B042C">
        <w:rPr>
          <w:rFonts w:ascii="Arial" w:eastAsia="Times New Roman" w:hAnsi="Arial" w:cs="Arial"/>
          <w:sz w:val="22"/>
          <w:szCs w:val="22"/>
        </w:rPr>
        <w:br/>
      </w:r>
      <w:r>
        <w:rPr>
          <w:rFonts w:ascii="Arial" w:eastAsia="Times New Roman" w:hAnsi="Arial" w:cs="Arial"/>
          <w:sz w:val="22"/>
          <w:szCs w:val="22"/>
        </w:rPr>
        <w:br/>
        <w:t xml:space="preserve">Systematic approaches are used to recruit and retain employees that will support the accomplishment of organizational needs. A </w:t>
      </w:r>
      <w:proofErr w:type="spellStart"/>
      <w:r>
        <w:rPr>
          <w:rFonts w:ascii="Arial" w:eastAsia="Times New Roman" w:hAnsi="Arial" w:cs="Arial"/>
          <w:sz w:val="22"/>
          <w:szCs w:val="22"/>
        </w:rPr>
        <w:t>systemwide</w:t>
      </w:r>
      <w:proofErr w:type="spellEnd"/>
      <w:r>
        <w:rPr>
          <w:rFonts w:ascii="Arial" w:eastAsia="Times New Roman" w:hAnsi="Arial" w:cs="Arial"/>
          <w:sz w:val="22"/>
          <w:szCs w:val="22"/>
        </w:rPr>
        <w:t xml:space="preserve"> orientation serves as a key way of familiarizing new employees with system values and needs, and multiple approaches are used to organize and equip staff to the applicant’s agility value. </w:t>
      </w:r>
      <w:r>
        <w:rPr>
          <w:rFonts w:ascii="Arial" w:eastAsia="Times New Roman" w:hAnsi="Arial" w:cs="Arial"/>
          <w:sz w:val="22"/>
          <w:szCs w:val="22"/>
        </w:rPr>
        <w:br/>
      </w:r>
      <w:r>
        <w:rPr>
          <w:rFonts w:ascii="Arial" w:eastAsia="Times New Roman" w:hAnsi="Arial" w:cs="Arial"/>
          <w:sz w:val="22"/>
          <w:szCs w:val="22"/>
        </w:rPr>
        <w:br/>
        <w:t xml:space="preserve">Strengths statement identified by only one </w:t>
      </w:r>
      <w:r w:rsidR="00243BD9">
        <w:rPr>
          <w:rFonts w:ascii="Arial" w:eastAsia="Times New Roman" w:hAnsi="Arial" w:cs="Arial"/>
          <w:sz w:val="22"/>
          <w:szCs w:val="22"/>
        </w:rPr>
        <w:t>team member</w:t>
      </w:r>
      <w:r>
        <w:rPr>
          <w:rFonts w:ascii="Arial" w:eastAsia="Times New Roman" w:hAnsi="Arial" w:cs="Arial"/>
          <w:sz w:val="22"/>
          <w:szCs w:val="22"/>
        </w:rPr>
        <w:t xml:space="preserve"> not used due to overall number of comments: </w:t>
      </w:r>
      <w:r>
        <w:rPr>
          <w:rFonts w:ascii="Arial" w:eastAsia="Times New Roman" w:hAnsi="Arial" w:cs="Arial"/>
          <w:sz w:val="22"/>
          <w:szCs w:val="22"/>
        </w:rPr>
        <w:br/>
        <w:t xml:space="preserve">To assist with the recruitment of new employees, the applicant has deployed an approach to partner with high schools in local communities. This has helped the applicant support the local communities as well </w:t>
      </w:r>
      <w:r w:rsidR="003B042C">
        <w:rPr>
          <w:rFonts w:ascii="Arial" w:eastAsia="Times New Roman" w:hAnsi="Arial" w:cs="Arial"/>
          <w:sz w:val="22"/>
          <w:szCs w:val="22"/>
        </w:rPr>
        <w:t xml:space="preserve">as </w:t>
      </w:r>
      <w:r>
        <w:rPr>
          <w:rFonts w:ascii="Arial" w:eastAsia="Times New Roman" w:hAnsi="Arial" w:cs="Arial"/>
          <w:sz w:val="22"/>
          <w:szCs w:val="22"/>
        </w:rPr>
        <w:t>identify and develop potential workforce members.</w:t>
      </w:r>
      <w:r>
        <w:rPr>
          <w:rFonts w:ascii="Arial" w:eastAsia="Times New Roman" w:hAnsi="Arial" w:cs="Arial"/>
          <w:sz w:val="22"/>
          <w:szCs w:val="22"/>
        </w:rPr>
        <w:br/>
      </w:r>
      <w:r>
        <w:rPr>
          <w:rFonts w:ascii="Arial" w:eastAsia="Times New Roman" w:hAnsi="Arial" w:cs="Arial"/>
          <w:sz w:val="22"/>
          <w:szCs w:val="22"/>
        </w:rPr>
        <w:br/>
        <w:t>The applicant utilizes its SPP to manage workforce needs. By using its workforce as a strategic asset, the applicant has been able to provide consist</w:t>
      </w:r>
      <w:r w:rsidR="003B042C">
        <w:rPr>
          <w:rFonts w:ascii="Arial" w:eastAsia="Times New Roman" w:hAnsi="Arial" w:cs="Arial"/>
          <w:sz w:val="22"/>
          <w:szCs w:val="22"/>
        </w:rPr>
        <w:t>e</w:t>
      </w:r>
      <w:r>
        <w:rPr>
          <w:rFonts w:ascii="Arial" w:eastAsia="Times New Roman" w:hAnsi="Arial" w:cs="Arial"/>
          <w:sz w:val="22"/>
          <w:szCs w:val="22"/>
        </w:rPr>
        <w:t>nt levels of serv</w:t>
      </w:r>
      <w:r w:rsidR="003B042C">
        <w:rPr>
          <w:rFonts w:ascii="Arial" w:eastAsia="Times New Roman" w:hAnsi="Arial" w:cs="Arial"/>
          <w:sz w:val="22"/>
          <w:szCs w:val="22"/>
        </w:rPr>
        <w:t>i</w:t>
      </w:r>
      <w:r>
        <w:rPr>
          <w:rFonts w:ascii="Arial" w:eastAsia="Times New Roman" w:hAnsi="Arial" w:cs="Arial"/>
          <w:sz w:val="22"/>
          <w:szCs w:val="22"/>
        </w:rPr>
        <w:t xml:space="preserve">ce </w:t>
      </w:r>
      <w:r w:rsidR="003B042C">
        <w:rPr>
          <w:rFonts w:ascii="Arial" w:eastAsia="Times New Roman" w:hAnsi="Arial" w:cs="Arial"/>
          <w:sz w:val="22"/>
          <w:szCs w:val="22"/>
        </w:rPr>
        <w:t>while</w:t>
      </w:r>
      <w:r>
        <w:rPr>
          <w:rFonts w:ascii="Arial" w:eastAsia="Times New Roman" w:hAnsi="Arial" w:cs="Arial"/>
          <w:sz w:val="22"/>
          <w:szCs w:val="22"/>
        </w:rPr>
        <w:t xml:space="preserve"> the organization was undergoing expansion.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7018"/>
        <w:gridCol w:w="1482"/>
        <w:gridCol w:w="1200"/>
      </w:tblGrid>
      <w:tr w:rsidR="00F945E6">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F945E6">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C97B60" w:rsidRDefault="00C97B60" w:rsidP="00F312E0">
            <w:pPr>
              <w:rPr>
                <w:rFonts w:ascii="Arial" w:eastAsia="Times New Roman" w:hAnsi="Arial" w:cs="Arial"/>
                <w:sz w:val="18"/>
                <w:szCs w:val="18"/>
              </w:rPr>
            </w:pPr>
            <w:r w:rsidRPr="00C97B60">
              <w:rPr>
                <w:rFonts w:ascii="Arial" w:eastAsia="Times New Roman" w:hAnsi="Arial" w:cs="Arial"/>
                <w:sz w:val="18"/>
                <w:szCs w:val="18"/>
              </w:rPr>
              <w:t xml:space="preserve">It is unclear how the applicant manages volunteers, physicians, and students to fully support its work. For example, it is unclear how volunteers are trained and managed and how approaches are deployed to </w:t>
            </w:r>
            <w:proofErr w:type="spellStart"/>
            <w:r w:rsidRPr="00C97B60">
              <w:rPr>
                <w:rFonts w:ascii="Arial" w:eastAsia="Times New Roman" w:hAnsi="Arial" w:cs="Arial"/>
                <w:sz w:val="18"/>
                <w:szCs w:val="18"/>
              </w:rPr>
              <w:t>precepted</w:t>
            </w:r>
            <w:proofErr w:type="spellEnd"/>
            <w:r w:rsidRPr="00C97B60">
              <w:rPr>
                <w:rFonts w:ascii="Arial" w:eastAsia="Times New Roman" w:hAnsi="Arial" w:cs="Arial"/>
                <w:sz w:val="18"/>
                <w:szCs w:val="18"/>
              </w:rPr>
              <w:t xml:space="preserve"> students </w:t>
            </w:r>
            <w:r w:rsidR="00F312E0">
              <w:rPr>
                <w:rFonts w:ascii="Arial" w:eastAsia="Times New Roman" w:hAnsi="Arial" w:cs="Arial"/>
                <w:sz w:val="18"/>
                <w:szCs w:val="18"/>
              </w:rPr>
              <w:t>and</w:t>
            </w:r>
            <w:r w:rsidRPr="00C97B60">
              <w:rPr>
                <w:rFonts w:ascii="Arial" w:eastAsia="Times New Roman" w:hAnsi="Arial" w:cs="Arial"/>
                <w:sz w:val="18"/>
                <w:szCs w:val="18"/>
              </w:rPr>
              <w:t xml:space="preserve"> credentialed physicians. Approaches for managing these workforce groups may help the applicant deliver high-quality care and services and maintain a safe, secure environment.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3B042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Comment supported by four </w:t>
            </w:r>
            <w:r w:rsidR="00243BD9">
              <w:rPr>
                <w:rFonts w:ascii="Arial" w:eastAsia="Times New Roman" w:hAnsi="Arial" w:cs="Arial"/>
                <w:sz w:val="18"/>
                <w:szCs w:val="18"/>
              </w:rPr>
              <w:t>team member</w:t>
            </w:r>
            <w:r>
              <w:rPr>
                <w:rFonts w:ascii="Arial" w:eastAsia="Times New Roman" w:hAnsi="Arial" w:cs="Arial"/>
                <w:sz w:val="18"/>
                <w:szCs w:val="18"/>
              </w:rPr>
              <w:t>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r w:rsidR="003B042C">
              <w:rPr>
                <w:rFonts w:ascii="Arial" w:eastAsia="Times New Roman" w:hAnsi="Arial" w:cs="Arial"/>
                <w:sz w:val="18"/>
                <w:szCs w:val="18"/>
              </w:rPr>
              <w:t xml:space="preserve">Three team </w:t>
            </w:r>
            <w:r w:rsidR="003B042C">
              <w:rPr>
                <w:rFonts w:ascii="Arial" w:eastAsia="Times New Roman" w:hAnsi="Arial" w:cs="Arial"/>
                <w:sz w:val="18"/>
                <w:szCs w:val="18"/>
              </w:rPr>
              <w:lastRenderedPageBreak/>
              <w:t>members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lastRenderedPageBreak/>
              <w:t>a,</w:t>
            </w:r>
            <w:r w:rsidR="002C047F">
              <w:rPr>
                <w:rFonts w:ascii="Arial" w:eastAsia="Times New Roman" w:hAnsi="Arial" w:cs="Arial"/>
                <w:sz w:val="18"/>
                <w:szCs w:val="18"/>
              </w:rPr>
              <w:t xml:space="preserve"> </w:t>
            </w:r>
            <w:r>
              <w:rPr>
                <w:rFonts w:ascii="Arial" w:eastAsia="Times New Roman" w:hAnsi="Arial" w:cs="Arial"/>
                <w:sz w:val="18"/>
                <w:szCs w:val="18"/>
              </w:rPr>
              <w:t>b</w:t>
            </w:r>
          </w:p>
        </w:tc>
      </w:tr>
      <w:tr w:rsidR="00F945E6">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F72CC2" w:rsidP="00553F6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Beyond</w:t>
            </w:r>
            <w:r w:rsidR="00B51468">
              <w:rPr>
                <w:rFonts w:ascii="Arial" w:eastAsia="Times New Roman" w:hAnsi="Arial" w:cs="Arial"/>
                <w:sz w:val="18"/>
                <w:szCs w:val="18"/>
              </w:rPr>
              <w:t xml:space="preserve"> e</w:t>
            </w:r>
            <w:r w:rsidR="000F43D5">
              <w:rPr>
                <w:rFonts w:ascii="Arial" w:eastAsia="Times New Roman" w:hAnsi="Arial" w:cs="Arial"/>
                <w:sz w:val="18"/>
                <w:szCs w:val="18"/>
              </w:rPr>
              <w:t xml:space="preserve">xamples such as workforce changes made to address </w:t>
            </w:r>
            <w:r>
              <w:rPr>
                <w:rFonts w:ascii="Arial" w:eastAsia="Times New Roman" w:hAnsi="Arial" w:cs="Arial"/>
                <w:sz w:val="18"/>
                <w:szCs w:val="18"/>
              </w:rPr>
              <w:t xml:space="preserve">the </w:t>
            </w:r>
            <w:proofErr w:type="spellStart"/>
            <w:r w:rsidR="000F43D5">
              <w:rPr>
                <w:rFonts w:ascii="Arial" w:eastAsia="Times New Roman" w:hAnsi="Arial" w:cs="Arial"/>
                <w:sz w:val="18"/>
                <w:szCs w:val="18"/>
              </w:rPr>
              <w:t>Bellburn</w:t>
            </w:r>
            <w:proofErr w:type="spellEnd"/>
            <w:r w:rsidR="000F43D5">
              <w:rPr>
                <w:rFonts w:ascii="Arial" w:eastAsia="Times New Roman" w:hAnsi="Arial" w:cs="Arial"/>
                <w:sz w:val="18"/>
                <w:szCs w:val="18"/>
              </w:rPr>
              <w:t xml:space="preserve"> Care Group</w:t>
            </w:r>
            <w:r>
              <w:rPr>
                <w:rFonts w:ascii="Arial" w:eastAsia="Times New Roman" w:hAnsi="Arial" w:cs="Arial"/>
                <w:sz w:val="18"/>
                <w:szCs w:val="18"/>
              </w:rPr>
              <w:t xml:space="preserve"> acquisition</w:t>
            </w:r>
            <w:r w:rsidR="00B51468">
              <w:rPr>
                <w:rFonts w:ascii="Arial" w:eastAsia="Times New Roman" w:hAnsi="Arial" w:cs="Arial"/>
                <w:sz w:val="18"/>
                <w:szCs w:val="18"/>
              </w:rPr>
              <w:t>, i</w:t>
            </w:r>
            <w:r w:rsidR="000F43D5">
              <w:rPr>
                <w:rFonts w:ascii="Arial" w:eastAsia="Times New Roman" w:hAnsi="Arial" w:cs="Arial"/>
                <w:sz w:val="18"/>
                <w:szCs w:val="18"/>
              </w:rPr>
              <w:t xml:space="preserve">t </w:t>
            </w:r>
            <w:r w:rsidR="00B51468">
              <w:rPr>
                <w:rFonts w:ascii="Arial" w:eastAsia="Times New Roman" w:hAnsi="Arial" w:cs="Arial"/>
                <w:sz w:val="18"/>
                <w:szCs w:val="18"/>
              </w:rPr>
              <w:t>is</w:t>
            </w:r>
            <w:r w:rsidR="000F43D5">
              <w:rPr>
                <w:rFonts w:ascii="Arial" w:eastAsia="Times New Roman" w:hAnsi="Arial" w:cs="Arial"/>
                <w:sz w:val="18"/>
                <w:szCs w:val="18"/>
              </w:rPr>
              <w:t xml:space="preserve"> unclear that </w:t>
            </w:r>
            <w:r w:rsidR="00B51468">
              <w:rPr>
                <w:rFonts w:ascii="Arial" w:eastAsia="Times New Roman" w:hAnsi="Arial" w:cs="Arial"/>
                <w:sz w:val="18"/>
                <w:szCs w:val="18"/>
              </w:rPr>
              <w:t xml:space="preserve">the organization </w:t>
            </w:r>
            <w:r>
              <w:rPr>
                <w:rFonts w:ascii="Arial" w:eastAsia="Times New Roman" w:hAnsi="Arial" w:cs="Arial"/>
                <w:sz w:val="18"/>
                <w:szCs w:val="18"/>
              </w:rPr>
              <w:t xml:space="preserve">systematically prepares the workforce for changing capability and capacity needs. Without </w:t>
            </w:r>
            <w:r w:rsidR="000F43D5">
              <w:rPr>
                <w:rFonts w:ascii="Arial" w:eastAsia="Times New Roman" w:hAnsi="Arial" w:cs="Arial"/>
                <w:sz w:val="18"/>
                <w:szCs w:val="18"/>
              </w:rPr>
              <w:t>a repeatable, defined process</w:t>
            </w:r>
            <w:r>
              <w:rPr>
                <w:rFonts w:ascii="Arial" w:eastAsia="Times New Roman" w:hAnsi="Arial" w:cs="Arial"/>
                <w:sz w:val="18"/>
                <w:szCs w:val="18"/>
              </w:rPr>
              <w:t xml:space="preserve">, the applicant may not be able </w:t>
            </w:r>
            <w:r w:rsidR="000F43D5">
              <w:rPr>
                <w:rFonts w:ascii="Arial" w:eastAsia="Times New Roman" w:hAnsi="Arial" w:cs="Arial"/>
                <w:sz w:val="18"/>
                <w:szCs w:val="18"/>
              </w:rPr>
              <w:t>to address its strategic challenge of right-sizing for performance excellence.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Comment supported by four </w:t>
            </w:r>
            <w:r w:rsidR="00243BD9">
              <w:rPr>
                <w:rFonts w:ascii="Arial" w:eastAsia="Times New Roman" w:hAnsi="Arial" w:cs="Arial"/>
                <w:sz w:val="18"/>
                <w:szCs w:val="18"/>
              </w:rPr>
              <w:t>team member</w:t>
            </w:r>
            <w:r>
              <w:rPr>
                <w:rFonts w:ascii="Arial" w:eastAsia="Times New Roman" w:hAnsi="Arial" w:cs="Arial"/>
                <w:sz w:val="18"/>
                <w:szCs w:val="18"/>
              </w:rPr>
              <w:t>s.</w:t>
            </w:r>
            <w:r>
              <w:rPr>
                <w:rFonts w:ascii="Arial" w:eastAsia="Times New Roman" w:hAnsi="Arial" w:cs="Arial"/>
                <w:sz w:val="18"/>
                <w:szCs w:val="18"/>
              </w:rPr>
              <w:br/>
            </w:r>
            <w:r>
              <w:rPr>
                <w:rFonts w:ascii="Arial" w:eastAsia="Times New Roman" w:hAnsi="Arial" w:cs="Arial"/>
                <w:sz w:val="18"/>
                <w:szCs w:val="18"/>
              </w:rPr>
              <w:br/>
            </w:r>
            <w:r w:rsidR="003B042C">
              <w:rPr>
                <w:rFonts w:ascii="Arial" w:eastAsia="Times New Roman" w:hAnsi="Arial" w:cs="Arial"/>
                <w:sz w:val="18"/>
                <w:szCs w:val="18"/>
              </w:rPr>
              <w:t>Four team members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a(4)</w:t>
            </w:r>
          </w:p>
        </w:tc>
      </w:tr>
      <w:tr w:rsidR="00F945E6" w:rsidTr="00272FDC">
        <w:trPr>
          <w:divId w:val="1448312355"/>
        </w:trPr>
        <w:tc>
          <w:tcPr>
            <w:tcW w:w="0" w:type="auto"/>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43AC3" w:rsidRDefault="00F945E6" w:rsidP="00EB2C9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 provides</w:t>
            </w:r>
            <w:r w:rsidR="000F43D5">
              <w:rPr>
                <w:rFonts w:ascii="Arial" w:eastAsia="Times New Roman" w:hAnsi="Arial" w:cs="Arial"/>
                <w:sz w:val="18"/>
                <w:szCs w:val="18"/>
              </w:rPr>
              <w:t xml:space="preserve"> little evidence of a fact-based method of evaluation to build and continually improve an effective workforce environment. For example, there is no evidence of refinement or innovation </w:t>
            </w:r>
            <w:r w:rsidR="00563B9C">
              <w:rPr>
                <w:rFonts w:ascii="Arial" w:eastAsia="Times New Roman" w:hAnsi="Arial" w:cs="Arial"/>
                <w:sz w:val="18"/>
                <w:szCs w:val="18"/>
              </w:rPr>
              <w:t>in</w:t>
            </w:r>
            <w:r w:rsidR="000F43D5">
              <w:rPr>
                <w:rFonts w:ascii="Arial" w:eastAsia="Times New Roman" w:hAnsi="Arial" w:cs="Arial"/>
                <w:sz w:val="18"/>
                <w:szCs w:val="18"/>
              </w:rPr>
              <w:t xml:space="preserve"> approaches to address</w:t>
            </w:r>
            <w:r w:rsidR="00563B9C">
              <w:rPr>
                <w:rFonts w:ascii="Arial" w:eastAsia="Times New Roman" w:hAnsi="Arial" w:cs="Arial"/>
                <w:sz w:val="18"/>
                <w:szCs w:val="18"/>
              </w:rPr>
              <w:t>ing</w:t>
            </w:r>
            <w:r w:rsidR="000F43D5">
              <w:rPr>
                <w:rFonts w:ascii="Arial" w:eastAsia="Times New Roman" w:hAnsi="Arial" w:cs="Arial"/>
                <w:sz w:val="18"/>
                <w:szCs w:val="18"/>
              </w:rPr>
              <w:t xml:space="preserve"> capability and capacity; recruitment; or workplace</w:t>
            </w:r>
            <w:r w:rsidR="00553F61">
              <w:rPr>
                <w:rFonts w:ascii="Arial" w:eastAsia="Times New Roman" w:hAnsi="Arial" w:cs="Arial"/>
                <w:sz w:val="18"/>
                <w:szCs w:val="18"/>
              </w:rPr>
              <w:t xml:space="preserve"> </w:t>
            </w:r>
            <w:r w:rsidR="000F43D5">
              <w:rPr>
                <w:rFonts w:ascii="Arial" w:eastAsia="Times New Roman" w:hAnsi="Arial" w:cs="Arial"/>
                <w:sz w:val="18"/>
                <w:szCs w:val="18"/>
              </w:rPr>
              <w:t xml:space="preserve">health, safety, security, and benefits. Without </w:t>
            </w:r>
            <w:r w:rsidR="00563B9C">
              <w:rPr>
                <w:rFonts w:ascii="Arial" w:eastAsia="Times New Roman" w:hAnsi="Arial" w:cs="Arial"/>
                <w:sz w:val="18"/>
                <w:szCs w:val="18"/>
              </w:rPr>
              <w:t xml:space="preserve">ensuring </w:t>
            </w:r>
            <w:r w:rsidR="000F43D5">
              <w:rPr>
                <w:rFonts w:ascii="Arial" w:eastAsia="Times New Roman" w:hAnsi="Arial" w:cs="Arial"/>
                <w:sz w:val="18"/>
                <w:szCs w:val="18"/>
              </w:rPr>
              <w:t>an effective workforce environment, the applicant may lose its advantage of high</w:t>
            </w:r>
            <w:r w:rsidR="00553F61">
              <w:rPr>
                <w:rFonts w:ascii="Arial" w:eastAsia="Times New Roman" w:hAnsi="Arial" w:cs="Arial"/>
                <w:sz w:val="18"/>
                <w:szCs w:val="18"/>
              </w:rPr>
              <w:t xml:space="preserve"> employee</w:t>
            </w:r>
            <w:r w:rsidR="000F43D5">
              <w:rPr>
                <w:rFonts w:ascii="Arial" w:eastAsia="Times New Roman" w:hAnsi="Arial" w:cs="Arial"/>
                <w:sz w:val="18"/>
                <w:szCs w:val="18"/>
              </w:rPr>
              <w:t xml:space="preserve"> retention.</w:t>
            </w:r>
          </w:p>
        </w:tc>
        <w:tc>
          <w:tcPr>
            <w:tcW w:w="0" w:type="auto"/>
            <w:tcBorders>
              <w:top w:val="nil"/>
              <w:left w:val="nil"/>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Two </w:t>
            </w:r>
            <w:r w:rsidR="00243BD9">
              <w:rPr>
                <w:rFonts w:ascii="Arial" w:eastAsia="Times New Roman" w:hAnsi="Arial" w:cs="Arial"/>
                <w:sz w:val="18"/>
                <w:szCs w:val="18"/>
              </w:rPr>
              <w:t>team member</w:t>
            </w:r>
            <w:r>
              <w:rPr>
                <w:rFonts w:ascii="Arial" w:eastAsia="Times New Roman" w:hAnsi="Arial" w:cs="Arial"/>
                <w:sz w:val="18"/>
                <w:szCs w:val="18"/>
              </w:rPr>
              <w:t>s supported this comment.</w:t>
            </w:r>
            <w:r>
              <w:rPr>
                <w:rFonts w:ascii="Arial" w:eastAsia="Times New Roman" w:hAnsi="Arial" w:cs="Arial"/>
                <w:sz w:val="18"/>
                <w:szCs w:val="18"/>
              </w:rPr>
              <w:br/>
            </w:r>
            <w:r>
              <w:rPr>
                <w:rFonts w:ascii="Arial" w:eastAsia="Times New Roman" w:hAnsi="Arial" w:cs="Arial"/>
                <w:sz w:val="18"/>
                <w:szCs w:val="18"/>
              </w:rPr>
              <w:br/>
            </w:r>
          </w:p>
        </w:tc>
        <w:tc>
          <w:tcPr>
            <w:tcW w:w="0" w:type="auto"/>
            <w:tcBorders>
              <w:top w:val="nil"/>
              <w:left w:val="nil"/>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r w:rsidR="00553F61">
              <w:rPr>
                <w:rFonts w:ascii="Arial" w:eastAsia="Times New Roman" w:hAnsi="Arial" w:cs="Arial"/>
                <w:sz w:val="18"/>
                <w:szCs w:val="18"/>
              </w:rPr>
              <w:t xml:space="preserve"> </w:t>
            </w:r>
            <w:r>
              <w:rPr>
                <w:rFonts w:ascii="Arial" w:eastAsia="Times New Roman" w:hAnsi="Arial" w:cs="Arial"/>
                <w:sz w:val="18"/>
                <w:szCs w:val="18"/>
              </w:rPr>
              <w:t>b</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rsidP="003B042C">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The following comments were not included due to prioritization of other OFI statements</w:t>
      </w:r>
      <w:proofErr w:type="gramStart"/>
      <w:r>
        <w:rPr>
          <w:rFonts w:ascii="Arial" w:eastAsia="Times New Roman" w:hAnsi="Arial" w:cs="Arial"/>
          <w:sz w:val="22"/>
          <w:szCs w:val="22"/>
        </w:rPr>
        <w:t>:</w:t>
      </w:r>
      <w:proofErr w:type="gramEnd"/>
      <w:r>
        <w:rPr>
          <w:rFonts w:ascii="Arial" w:eastAsia="Times New Roman" w:hAnsi="Arial" w:cs="Arial"/>
          <w:sz w:val="22"/>
          <w:szCs w:val="22"/>
        </w:rPr>
        <w:br/>
      </w:r>
      <w:r>
        <w:rPr>
          <w:rFonts w:ascii="Arial" w:eastAsia="Times New Roman" w:hAnsi="Arial" w:cs="Arial"/>
          <w:sz w:val="22"/>
          <w:szCs w:val="22"/>
        </w:rPr>
        <w:br/>
        <w:t>It is unclear whether the workforce policies/benefits are tailored to meet the needs of a diverse workforce. As an example, tailoring of the benefits package for different age groups</w:t>
      </w:r>
      <w:r w:rsidR="003B042C">
        <w:rPr>
          <w:rFonts w:ascii="Arial" w:eastAsia="Times New Roman" w:hAnsi="Arial" w:cs="Arial"/>
          <w:sz w:val="22"/>
          <w:szCs w:val="22"/>
        </w:rPr>
        <w:t xml:space="preserve"> is not evident</w:t>
      </w:r>
      <w:r>
        <w:rPr>
          <w:rFonts w:ascii="Arial" w:eastAsia="Times New Roman" w:hAnsi="Arial" w:cs="Arial"/>
          <w:sz w:val="22"/>
          <w:szCs w:val="22"/>
        </w:rPr>
        <w:t xml:space="preserve">. Also, with 8% Hispanic staff, there is no indication whether there is need for policies to be translated in Spanish. </w:t>
      </w:r>
      <w:r w:rsidR="003B042C">
        <w:rPr>
          <w:rFonts w:ascii="Arial" w:eastAsia="Times New Roman" w:hAnsi="Arial" w:cs="Arial"/>
          <w:sz w:val="22"/>
          <w:szCs w:val="22"/>
        </w:rPr>
        <w:t>Also</w:t>
      </w:r>
      <w:r>
        <w:rPr>
          <w:rFonts w:ascii="Arial" w:eastAsia="Times New Roman" w:hAnsi="Arial" w:cs="Arial"/>
          <w:sz w:val="22"/>
          <w:szCs w:val="22"/>
        </w:rPr>
        <w:t>, there is no mention of physician</w:t>
      </w:r>
      <w:r w:rsidR="003B042C">
        <w:rPr>
          <w:rFonts w:ascii="Arial" w:eastAsia="Times New Roman" w:hAnsi="Arial" w:cs="Arial"/>
          <w:sz w:val="22"/>
          <w:szCs w:val="22"/>
        </w:rPr>
        <w:t>-</w:t>
      </w:r>
      <w:r>
        <w:rPr>
          <w:rFonts w:ascii="Arial" w:eastAsia="Times New Roman" w:hAnsi="Arial" w:cs="Arial"/>
          <w:sz w:val="22"/>
          <w:szCs w:val="22"/>
        </w:rPr>
        <w:t>, volunteer</w:t>
      </w:r>
      <w:r w:rsidR="003B042C">
        <w:rPr>
          <w:rFonts w:ascii="Arial" w:eastAsia="Times New Roman" w:hAnsi="Arial" w:cs="Arial"/>
          <w:sz w:val="22"/>
          <w:szCs w:val="22"/>
        </w:rPr>
        <w:t>-</w:t>
      </w:r>
      <w:r>
        <w:rPr>
          <w:rFonts w:ascii="Arial" w:eastAsia="Times New Roman" w:hAnsi="Arial" w:cs="Arial"/>
          <w:sz w:val="22"/>
          <w:szCs w:val="22"/>
        </w:rPr>
        <w:t>, and student</w:t>
      </w:r>
      <w:r w:rsidR="003B042C">
        <w:rPr>
          <w:rFonts w:ascii="Arial" w:eastAsia="Times New Roman" w:hAnsi="Arial" w:cs="Arial"/>
          <w:sz w:val="22"/>
          <w:szCs w:val="22"/>
        </w:rPr>
        <w:t>-</w:t>
      </w:r>
      <w:r>
        <w:rPr>
          <w:rFonts w:ascii="Arial" w:eastAsia="Times New Roman" w:hAnsi="Arial" w:cs="Arial"/>
          <w:sz w:val="22"/>
          <w:szCs w:val="22"/>
        </w:rPr>
        <w:t>specific policies.</w:t>
      </w:r>
      <w:r>
        <w:rPr>
          <w:rFonts w:ascii="Arial" w:eastAsia="Times New Roman" w:hAnsi="Arial" w:cs="Arial"/>
          <w:sz w:val="22"/>
          <w:szCs w:val="22"/>
        </w:rPr>
        <w:br/>
      </w:r>
      <w:r>
        <w:rPr>
          <w:rFonts w:ascii="Arial" w:eastAsia="Times New Roman" w:hAnsi="Arial" w:cs="Arial"/>
          <w:sz w:val="22"/>
          <w:szCs w:val="22"/>
        </w:rPr>
        <w:br/>
        <w:t xml:space="preserve">The measures for workforce security are unclear. Although an annual decrease of 10% for injuries from agitated patients provides a target for improvement, it is not evident </w:t>
      </w:r>
      <w:r w:rsidR="003B042C">
        <w:rPr>
          <w:rFonts w:ascii="Arial" w:eastAsia="Times New Roman" w:hAnsi="Arial" w:cs="Arial"/>
          <w:sz w:val="22"/>
          <w:szCs w:val="22"/>
        </w:rPr>
        <w:t>that</w:t>
      </w:r>
      <w:r>
        <w:rPr>
          <w:rFonts w:ascii="Arial" w:eastAsia="Times New Roman" w:hAnsi="Arial" w:cs="Arial"/>
          <w:sz w:val="22"/>
          <w:szCs w:val="22"/>
        </w:rPr>
        <w:t xml:space="preserve"> the current performance level provides a secure environment for staff. Additionally, no other security measures (e.g.</w:t>
      </w:r>
      <w:r w:rsidR="003B042C">
        <w:rPr>
          <w:rFonts w:ascii="Arial" w:eastAsia="Times New Roman" w:hAnsi="Arial" w:cs="Arial"/>
          <w:sz w:val="22"/>
          <w:szCs w:val="22"/>
        </w:rPr>
        <w:t>,</w:t>
      </w:r>
      <w:r>
        <w:rPr>
          <w:rFonts w:ascii="Arial" w:eastAsia="Times New Roman" w:hAnsi="Arial" w:cs="Arial"/>
          <w:sz w:val="22"/>
          <w:szCs w:val="22"/>
        </w:rPr>
        <w:t xml:space="preserve"> thefts, panic button alarms, and/or sexual misconduct) are provided.</w:t>
      </w:r>
      <w:r>
        <w:rPr>
          <w:rFonts w:ascii="Arial" w:eastAsia="Times New Roman" w:hAnsi="Arial" w:cs="Arial"/>
          <w:sz w:val="22"/>
          <w:szCs w:val="22"/>
        </w:rPr>
        <w:br/>
      </w:r>
      <w:r>
        <w:rPr>
          <w:rFonts w:ascii="Arial" w:eastAsia="Times New Roman" w:hAnsi="Arial" w:cs="Arial"/>
          <w:sz w:val="22"/>
          <w:szCs w:val="22"/>
        </w:rPr>
        <w:br/>
        <w:t>Unclear how applicant retains new workforce members</w:t>
      </w:r>
      <w:r w:rsidR="003B042C">
        <w:rPr>
          <w:rFonts w:ascii="Arial" w:eastAsia="Times New Roman" w:hAnsi="Arial" w:cs="Arial"/>
          <w:sz w:val="22"/>
          <w:szCs w:val="22"/>
        </w:rPr>
        <w:t>; s</w:t>
      </w:r>
      <w:r>
        <w:rPr>
          <w:rFonts w:ascii="Arial" w:eastAsia="Times New Roman" w:hAnsi="Arial" w:cs="Arial"/>
          <w:sz w:val="22"/>
          <w:szCs w:val="22"/>
        </w:rPr>
        <w:t>trategic advantage: high retention of employees</w:t>
      </w:r>
      <w:r>
        <w:rPr>
          <w:rFonts w:ascii="Arial" w:eastAsia="Times New Roman" w:hAnsi="Arial" w:cs="Arial"/>
          <w:sz w:val="22"/>
          <w:szCs w:val="22"/>
        </w:rPr>
        <w:br/>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543AC3" w:rsidRDefault="000F43D5" w:rsidP="00563B9C">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50-65%</w:t>
      </w:r>
      <w:r>
        <w:rPr>
          <w:rFonts w:ascii="Arial" w:eastAsia="Times New Roman" w:hAnsi="Arial" w:cs="Arial"/>
          <w:sz w:val="22"/>
          <w:szCs w:val="22"/>
        </w:rPr>
        <w:br/>
        <w:t xml:space="preserve">Score Value: </w:t>
      </w:r>
      <w:r>
        <w:rPr>
          <w:rStyle w:val="Strong"/>
          <w:rFonts w:ascii="Arial" w:eastAsia="Times New Roman" w:hAnsi="Arial" w:cs="Arial"/>
          <w:sz w:val="22"/>
          <w:szCs w:val="22"/>
        </w:rPr>
        <w:t>50</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 xml:space="preserve">Applicant described systematic processes that address overall requirements. </w:t>
      </w:r>
      <w:proofErr w:type="gramStart"/>
      <w:r w:rsidR="003B042C">
        <w:rPr>
          <w:rStyle w:val="Strong"/>
          <w:rFonts w:ascii="Arial" w:eastAsia="Times New Roman" w:hAnsi="Arial" w:cs="Arial"/>
          <w:sz w:val="22"/>
          <w:szCs w:val="22"/>
        </w:rPr>
        <w:t>S</w:t>
      </w:r>
      <w:r>
        <w:rPr>
          <w:rStyle w:val="Strong"/>
          <w:rFonts w:ascii="Arial" w:eastAsia="Times New Roman" w:hAnsi="Arial" w:cs="Arial"/>
          <w:sz w:val="22"/>
          <w:szCs w:val="22"/>
        </w:rPr>
        <w:t>cored at the lowe</w:t>
      </w:r>
      <w:r w:rsidR="00AC51FE">
        <w:rPr>
          <w:rStyle w:val="Strong"/>
          <w:rFonts w:ascii="Arial" w:eastAsia="Times New Roman" w:hAnsi="Arial" w:cs="Arial"/>
          <w:sz w:val="22"/>
          <w:szCs w:val="22"/>
        </w:rPr>
        <w:t>st</w:t>
      </w:r>
      <w:r>
        <w:rPr>
          <w:rStyle w:val="Strong"/>
          <w:rFonts w:ascii="Arial" w:eastAsia="Times New Roman" w:hAnsi="Arial" w:cs="Arial"/>
          <w:sz w:val="22"/>
          <w:szCs w:val="22"/>
        </w:rPr>
        <w:t xml:space="preserve"> level</w:t>
      </w:r>
      <w:r w:rsidR="00AC51FE">
        <w:rPr>
          <w:rStyle w:val="Strong"/>
          <w:rFonts w:ascii="Arial" w:eastAsia="Times New Roman" w:hAnsi="Arial" w:cs="Arial"/>
          <w:sz w:val="22"/>
          <w:szCs w:val="22"/>
        </w:rPr>
        <w:t xml:space="preserve"> of the range</w:t>
      </w:r>
      <w:r>
        <w:rPr>
          <w:rStyle w:val="Strong"/>
          <w:rFonts w:ascii="Arial" w:eastAsia="Times New Roman" w:hAnsi="Arial" w:cs="Arial"/>
          <w:sz w:val="22"/>
          <w:szCs w:val="22"/>
        </w:rPr>
        <w:t xml:space="preserve"> due to deployment gaps.</w:t>
      </w:r>
      <w:proofErr w:type="gramEnd"/>
      <w:r>
        <w:rPr>
          <w:rStyle w:val="Strong"/>
          <w:rFonts w:ascii="Arial" w:eastAsia="Times New Roman" w:hAnsi="Arial" w:cs="Arial"/>
          <w:sz w:val="22"/>
          <w:szCs w:val="22"/>
        </w:rPr>
        <w:t xml:space="preserve"> Believe this scoring </w:t>
      </w:r>
      <w:r w:rsidR="00A7274E">
        <w:rPr>
          <w:rStyle w:val="Strong"/>
          <w:rFonts w:ascii="Arial" w:eastAsia="Times New Roman" w:hAnsi="Arial" w:cs="Arial"/>
          <w:sz w:val="22"/>
          <w:szCs w:val="22"/>
        </w:rPr>
        <w:t>range</w:t>
      </w:r>
      <w:r>
        <w:rPr>
          <w:rStyle w:val="Strong"/>
          <w:rFonts w:ascii="Arial" w:eastAsia="Times New Roman" w:hAnsi="Arial" w:cs="Arial"/>
          <w:sz w:val="22"/>
          <w:szCs w:val="22"/>
        </w:rPr>
        <w:t xml:space="preserve"> is best fit.</w:t>
      </w:r>
      <w:r>
        <w:rPr>
          <w:rFonts w:ascii="Arial" w:eastAsia="Times New Roman" w:hAnsi="Arial" w:cs="Arial"/>
          <w:sz w:val="22"/>
          <w:szCs w:val="22"/>
        </w:rPr>
        <w:t xml:space="preserve"> </w:t>
      </w:r>
    </w:p>
    <w:p w:rsidR="00995DE9" w:rsidRDefault="00995DE9">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5.2</w:t>
      </w:r>
    </w:p>
    <w:p w:rsidR="00543AC3" w:rsidRDefault="000F43D5">
      <w:pPr>
        <w:pStyle w:val="Heading2"/>
        <w:divId w:val="1448312355"/>
        <w:rPr>
          <w:rFonts w:ascii="Arial" w:eastAsia="Times New Roman" w:hAnsi="Arial" w:cs="Arial"/>
        </w:rPr>
      </w:pPr>
      <w:r>
        <w:rPr>
          <w:rFonts w:ascii="Arial" w:eastAsia="Times New Roman" w:hAnsi="Arial" w:cs="Arial"/>
        </w:rPr>
        <w:t>Workforce Engagement</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543AC3" w:rsidRDefault="000F43D5" w:rsidP="006323F8">
      <w:pPr>
        <w:numPr>
          <w:ilvl w:val="0"/>
          <w:numId w:val="6"/>
        </w:numPr>
        <w:divId w:val="1448312355"/>
        <w:rPr>
          <w:rFonts w:ascii="Arial" w:eastAsia="Times New Roman" w:hAnsi="Arial" w:cs="Arial"/>
          <w:sz w:val="22"/>
          <w:szCs w:val="22"/>
        </w:rPr>
      </w:pPr>
      <w:r>
        <w:rPr>
          <w:rFonts w:ascii="Arial" w:eastAsia="Times New Roman" w:hAnsi="Arial" w:cs="Arial"/>
          <w:sz w:val="22"/>
          <w:szCs w:val="22"/>
        </w:rPr>
        <w:t>Values (Figure P.1-2)</w:t>
      </w:r>
      <w:r>
        <w:rPr>
          <w:rFonts w:ascii="Arial" w:eastAsia="Times New Roman" w:hAnsi="Arial" w:cs="Arial"/>
          <w:sz w:val="22"/>
          <w:szCs w:val="22"/>
        </w:rPr>
        <w:br/>
        <w:t>Agility, Patience, Empathy, and excellence (APEX)</w:t>
      </w:r>
      <w:r w:rsidR="00F72CC2">
        <w:rPr>
          <w:rFonts w:ascii="Arial" w:eastAsia="Times New Roman" w:hAnsi="Arial" w:cs="Arial"/>
          <w:sz w:val="22"/>
          <w:szCs w:val="22"/>
        </w:rPr>
        <w:br/>
      </w:r>
    </w:p>
    <w:p w:rsidR="00543AC3" w:rsidRDefault="000F43D5" w:rsidP="006323F8">
      <w:pPr>
        <w:numPr>
          <w:ilvl w:val="0"/>
          <w:numId w:val="6"/>
        </w:numPr>
        <w:divId w:val="1448312355"/>
        <w:rPr>
          <w:rFonts w:ascii="Arial" w:eastAsia="Times New Roman" w:hAnsi="Arial" w:cs="Arial"/>
          <w:sz w:val="22"/>
          <w:szCs w:val="22"/>
        </w:rPr>
      </w:pPr>
      <w:r>
        <w:rPr>
          <w:rFonts w:ascii="Arial" w:eastAsia="Times New Roman" w:hAnsi="Arial" w:cs="Arial"/>
          <w:sz w:val="22"/>
          <w:szCs w:val="22"/>
        </w:rPr>
        <w:t>Developing clinical and service competencies for a caring and exceptional staff</w:t>
      </w:r>
      <w:r w:rsidR="00F72CC2">
        <w:rPr>
          <w:rFonts w:ascii="Arial" w:eastAsia="Times New Roman" w:hAnsi="Arial" w:cs="Arial"/>
          <w:sz w:val="22"/>
          <w:szCs w:val="22"/>
        </w:rPr>
        <w:br/>
      </w:r>
    </w:p>
    <w:p w:rsidR="00143184" w:rsidRDefault="000F43D5" w:rsidP="006323F8">
      <w:pPr>
        <w:numPr>
          <w:ilvl w:val="0"/>
          <w:numId w:val="6"/>
        </w:numPr>
        <w:divId w:val="1448312355"/>
        <w:rPr>
          <w:rFonts w:ascii="Arial" w:eastAsia="Times New Roman" w:hAnsi="Arial" w:cs="Arial"/>
          <w:sz w:val="22"/>
          <w:szCs w:val="22"/>
        </w:rPr>
      </w:pPr>
      <w:r>
        <w:rPr>
          <w:rFonts w:ascii="Arial" w:eastAsia="Times New Roman" w:hAnsi="Arial" w:cs="Arial"/>
          <w:sz w:val="22"/>
          <w:szCs w:val="22"/>
        </w:rPr>
        <w:t xml:space="preserve">3,718 </w:t>
      </w:r>
      <w:proofErr w:type="spellStart"/>
      <w:r>
        <w:rPr>
          <w:rFonts w:ascii="Arial" w:eastAsia="Times New Roman" w:hAnsi="Arial" w:cs="Arial"/>
          <w:sz w:val="22"/>
          <w:szCs w:val="22"/>
        </w:rPr>
        <w:t>emp</w:t>
      </w:r>
      <w:proofErr w:type="spellEnd"/>
      <w:r>
        <w:rPr>
          <w:rFonts w:ascii="Arial" w:eastAsia="Times New Roman" w:hAnsi="Arial" w:cs="Arial"/>
          <w:sz w:val="22"/>
          <w:szCs w:val="22"/>
        </w:rPr>
        <w:br/>
        <w:t>F 86% M 14%</w:t>
      </w:r>
      <w:r>
        <w:rPr>
          <w:rFonts w:ascii="Arial" w:eastAsia="Times New Roman" w:hAnsi="Arial" w:cs="Arial"/>
          <w:sz w:val="22"/>
          <w:szCs w:val="22"/>
        </w:rPr>
        <w:br/>
        <w:t xml:space="preserve">&lt; 20 1% 21–39 32% 40–59 56%; &gt; 60 11% </w:t>
      </w:r>
      <w:r>
        <w:rPr>
          <w:rFonts w:ascii="Arial" w:eastAsia="Times New Roman" w:hAnsi="Arial" w:cs="Arial"/>
          <w:sz w:val="22"/>
          <w:szCs w:val="22"/>
        </w:rPr>
        <w:br/>
        <w:t>•</w:t>
      </w:r>
      <w:proofErr w:type="spellStart"/>
      <w:r>
        <w:rPr>
          <w:rFonts w:ascii="Arial" w:eastAsia="Times New Roman" w:hAnsi="Arial" w:cs="Arial"/>
          <w:sz w:val="22"/>
          <w:szCs w:val="22"/>
        </w:rPr>
        <w:t>Cauc</w:t>
      </w:r>
      <w:proofErr w:type="spellEnd"/>
      <w:r>
        <w:rPr>
          <w:rFonts w:ascii="Arial" w:eastAsia="Times New Roman" w:hAnsi="Arial" w:cs="Arial"/>
          <w:sz w:val="22"/>
          <w:szCs w:val="22"/>
        </w:rPr>
        <w:t xml:space="preserve"> 74%; </w:t>
      </w:r>
      <w:proofErr w:type="spellStart"/>
      <w:r>
        <w:rPr>
          <w:rFonts w:ascii="Arial" w:eastAsia="Times New Roman" w:hAnsi="Arial" w:cs="Arial"/>
          <w:sz w:val="22"/>
          <w:szCs w:val="22"/>
        </w:rPr>
        <w:t>Afri</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Amer</w:t>
      </w:r>
      <w:proofErr w:type="spellEnd"/>
      <w:r>
        <w:rPr>
          <w:rFonts w:ascii="Arial" w:eastAsia="Times New Roman" w:hAnsi="Arial" w:cs="Arial"/>
          <w:sz w:val="22"/>
          <w:szCs w:val="22"/>
        </w:rPr>
        <w:t xml:space="preserve"> 15%; </w:t>
      </w:r>
      <w:proofErr w:type="spellStart"/>
      <w:r>
        <w:rPr>
          <w:rFonts w:ascii="Arial" w:eastAsia="Times New Roman" w:hAnsi="Arial" w:cs="Arial"/>
          <w:sz w:val="22"/>
          <w:szCs w:val="22"/>
        </w:rPr>
        <w:t>Hisp</w:t>
      </w:r>
      <w:proofErr w:type="spellEnd"/>
      <w:r>
        <w:rPr>
          <w:rFonts w:ascii="Arial" w:eastAsia="Times New Roman" w:hAnsi="Arial" w:cs="Arial"/>
          <w:sz w:val="22"/>
          <w:szCs w:val="22"/>
        </w:rPr>
        <w:t xml:space="preserve"> 8%; </w:t>
      </w:r>
      <w:proofErr w:type="spellStart"/>
      <w:r>
        <w:rPr>
          <w:rFonts w:ascii="Arial" w:eastAsia="Times New Roman" w:hAnsi="Arial" w:cs="Arial"/>
          <w:sz w:val="22"/>
          <w:szCs w:val="22"/>
        </w:rPr>
        <w:t>othr</w:t>
      </w:r>
      <w:proofErr w:type="spellEnd"/>
      <w:r>
        <w:rPr>
          <w:rFonts w:ascii="Arial" w:eastAsia="Times New Roman" w:hAnsi="Arial" w:cs="Arial"/>
          <w:sz w:val="22"/>
          <w:szCs w:val="22"/>
        </w:rPr>
        <w:t xml:space="preserve"> 3% </w:t>
      </w:r>
      <w:r>
        <w:rPr>
          <w:rFonts w:ascii="Arial" w:eastAsia="Times New Roman" w:hAnsi="Arial" w:cs="Arial"/>
          <w:sz w:val="22"/>
          <w:szCs w:val="22"/>
        </w:rPr>
        <w:br/>
        <w:t xml:space="preserve">•No HS degree, 1%; HS diploma, 48%; some </w:t>
      </w:r>
      <w:proofErr w:type="spellStart"/>
      <w:r>
        <w:rPr>
          <w:rFonts w:ascii="Arial" w:eastAsia="Times New Roman" w:hAnsi="Arial" w:cs="Arial"/>
          <w:sz w:val="22"/>
          <w:szCs w:val="22"/>
        </w:rPr>
        <w:t>coll</w:t>
      </w:r>
      <w:proofErr w:type="spellEnd"/>
      <w:r>
        <w:rPr>
          <w:rFonts w:ascii="Arial" w:eastAsia="Times New Roman" w:hAnsi="Arial" w:cs="Arial"/>
          <w:sz w:val="22"/>
          <w:szCs w:val="22"/>
        </w:rPr>
        <w:t xml:space="preserve"> 41%; </w:t>
      </w:r>
      <w:proofErr w:type="spellStart"/>
      <w:r>
        <w:rPr>
          <w:rFonts w:ascii="Arial" w:eastAsia="Times New Roman" w:hAnsi="Arial" w:cs="Arial"/>
          <w:sz w:val="22"/>
          <w:szCs w:val="22"/>
        </w:rPr>
        <w:t>coll</w:t>
      </w:r>
      <w:proofErr w:type="spellEnd"/>
      <w:r>
        <w:rPr>
          <w:rFonts w:ascii="Arial" w:eastAsia="Times New Roman" w:hAnsi="Arial" w:cs="Arial"/>
          <w:sz w:val="22"/>
          <w:szCs w:val="22"/>
        </w:rPr>
        <w:t xml:space="preserve"> deg 10% </w:t>
      </w:r>
      <w:r>
        <w:rPr>
          <w:rFonts w:ascii="Arial" w:eastAsia="Times New Roman" w:hAnsi="Arial" w:cs="Arial"/>
          <w:sz w:val="22"/>
          <w:szCs w:val="22"/>
        </w:rPr>
        <w:br/>
        <w:t xml:space="preserve">•Nursing, 76% [RN], 13%; [LPN], 10%; [CNA], 53%); other professional, 8%; other technical, 3%; service, 9%; office/clerical, 4% </w:t>
      </w:r>
      <w:r>
        <w:rPr>
          <w:rFonts w:ascii="Arial" w:eastAsia="Times New Roman" w:hAnsi="Arial" w:cs="Arial"/>
          <w:sz w:val="22"/>
          <w:szCs w:val="22"/>
        </w:rPr>
        <w:br/>
        <w:t xml:space="preserve">•&lt; 1 year, 15%; 1–10 years, 54%; 11–25 years, 25%; &lt; 26 years, 6% •Full-time, 53%; part-time, 29%; per diem, 18% •Day, 72%; evening, 16%; night, 12% </w:t>
      </w:r>
      <w:r>
        <w:rPr>
          <w:rFonts w:ascii="Arial" w:eastAsia="Times New Roman" w:hAnsi="Arial" w:cs="Arial"/>
          <w:sz w:val="22"/>
          <w:szCs w:val="22"/>
        </w:rPr>
        <w:br/>
        <w:t xml:space="preserve">•91% of employees live in communities surrounding facilities </w:t>
      </w:r>
      <w:r>
        <w:rPr>
          <w:rFonts w:ascii="Arial" w:eastAsia="Times New Roman" w:hAnsi="Arial" w:cs="Arial"/>
          <w:sz w:val="22"/>
          <w:szCs w:val="22"/>
        </w:rPr>
        <w:br/>
        <w:t xml:space="preserve">•Physicians from partner groups and under contract, as well as community-based attending physicians and nurse practitioners – applicant views physicians as partners and collaborators who participate in strategic planning and improvement activities </w:t>
      </w:r>
      <w:r>
        <w:rPr>
          <w:rFonts w:ascii="Arial" w:eastAsia="Times New Roman" w:hAnsi="Arial" w:cs="Arial"/>
          <w:sz w:val="22"/>
          <w:szCs w:val="22"/>
        </w:rPr>
        <w:br/>
        <w:t xml:space="preserve">•700 volunteers help residents use technology, administer surveys, transport residents to therapy support special events at the facilities </w:t>
      </w:r>
      <w:r>
        <w:rPr>
          <w:rFonts w:ascii="Arial" w:eastAsia="Times New Roman" w:hAnsi="Arial" w:cs="Arial"/>
          <w:sz w:val="22"/>
          <w:szCs w:val="22"/>
        </w:rPr>
        <w:br/>
        <w:t>•No bargaining units</w:t>
      </w:r>
      <w:r w:rsidR="00143184">
        <w:rPr>
          <w:rFonts w:ascii="Arial" w:eastAsia="Times New Roman" w:hAnsi="Arial" w:cs="Arial"/>
          <w:sz w:val="22"/>
          <w:szCs w:val="22"/>
        </w:rPr>
        <w:br/>
      </w:r>
    </w:p>
    <w:p w:rsidR="00143184" w:rsidRDefault="00143184" w:rsidP="006323F8">
      <w:pPr>
        <w:numPr>
          <w:ilvl w:val="0"/>
          <w:numId w:val="6"/>
        </w:numPr>
        <w:divId w:val="1448312355"/>
        <w:rPr>
          <w:rFonts w:ascii="Arial" w:eastAsia="Times New Roman" w:hAnsi="Arial" w:cs="Arial"/>
          <w:sz w:val="22"/>
          <w:szCs w:val="22"/>
        </w:rPr>
      </w:pPr>
      <w:r>
        <w:rPr>
          <w:rFonts w:ascii="Arial" w:eastAsia="Times New Roman" w:hAnsi="Arial" w:cs="Arial"/>
          <w:sz w:val="22"/>
          <w:szCs w:val="22"/>
        </w:rPr>
        <w:t>•Good work environment</w:t>
      </w:r>
      <w:r>
        <w:rPr>
          <w:rFonts w:ascii="Arial" w:eastAsia="Times New Roman" w:hAnsi="Arial" w:cs="Arial"/>
          <w:sz w:val="22"/>
          <w:szCs w:val="22"/>
        </w:rPr>
        <w:br/>
        <w:t>•Good benefits</w:t>
      </w:r>
      <w:r>
        <w:rPr>
          <w:rFonts w:ascii="Arial" w:eastAsia="Times New Roman" w:hAnsi="Arial" w:cs="Arial"/>
          <w:sz w:val="22"/>
          <w:szCs w:val="22"/>
        </w:rPr>
        <w:br/>
        <w:t>•Positive relationships with coworkers</w:t>
      </w:r>
      <w:r>
        <w:rPr>
          <w:rFonts w:ascii="Arial" w:eastAsia="Times New Roman" w:hAnsi="Arial" w:cs="Arial"/>
          <w:sz w:val="22"/>
          <w:szCs w:val="22"/>
        </w:rPr>
        <w:br/>
        <w:t>•Pride in the organization</w:t>
      </w:r>
      <w:r>
        <w:rPr>
          <w:rFonts w:ascii="Arial" w:eastAsia="Times New Roman" w:hAnsi="Arial" w:cs="Arial"/>
          <w:sz w:val="22"/>
          <w:szCs w:val="22"/>
        </w:rPr>
        <w:br/>
        <w:t>•A voice in resident care</w:t>
      </w:r>
      <w:r>
        <w:rPr>
          <w:rFonts w:ascii="Arial" w:eastAsia="Times New Roman" w:hAnsi="Arial" w:cs="Arial"/>
          <w:sz w:val="22"/>
          <w:szCs w:val="22"/>
        </w:rPr>
        <w:br/>
      </w:r>
    </w:p>
    <w:p w:rsidR="00143184" w:rsidRDefault="00143184" w:rsidP="006323F8">
      <w:pPr>
        <w:numPr>
          <w:ilvl w:val="0"/>
          <w:numId w:val="6"/>
        </w:numPr>
        <w:divId w:val="1448312355"/>
        <w:rPr>
          <w:rFonts w:ascii="Arial" w:eastAsia="Times New Roman" w:hAnsi="Arial" w:cs="Arial"/>
          <w:sz w:val="22"/>
          <w:szCs w:val="22"/>
        </w:rPr>
      </w:pPr>
      <w:r>
        <w:rPr>
          <w:rFonts w:ascii="Arial" w:eastAsia="Times New Roman" w:hAnsi="Arial" w:cs="Arial"/>
          <w:sz w:val="22"/>
          <w:szCs w:val="22"/>
        </w:rPr>
        <w:t>High retention of employees</w:t>
      </w:r>
      <w:r>
        <w:rPr>
          <w:rFonts w:ascii="Arial" w:eastAsia="Times New Roman" w:hAnsi="Arial" w:cs="Arial"/>
          <w:sz w:val="22"/>
          <w:szCs w:val="22"/>
        </w:rPr>
        <w:br/>
      </w:r>
    </w:p>
    <w:p w:rsidR="00543AC3" w:rsidRDefault="00143184" w:rsidP="006323F8">
      <w:pPr>
        <w:numPr>
          <w:ilvl w:val="0"/>
          <w:numId w:val="6"/>
        </w:numPr>
        <w:divId w:val="1448312355"/>
        <w:rPr>
          <w:rFonts w:ascii="Arial" w:eastAsia="Times New Roman" w:hAnsi="Arial" w:cs="Arial"/>
          <w:sz w:val="22"/>
          <w:szCs w:val="22"/>
        </w:rPr>
      </w:pPr>
      <w:r>
        <w:rPr>
          <w:rFonts w:ascii="Arial" w:eastAsia="Times New Roman" w:hAnsi="Arial" w:cs="Arial"/>
          <w:sz w:val="22"/>
          <w:szCs w:val="22"/>
        </w:rPr>
        <w:t>Succession planning in view of relatively new leadership dev. program</w:t>
      </w:r>
      <w:r w:rsidR="00F72CC2">
        <w:rPr>
          <w:rFonts w:ascii="Arial" w:eastAsia="Times New Roman" w:hAnsi="Arial" w:cs="Arial"/>
          <w:sz w:val="22"/>
          <w:szCs w:val="22"/>
        </w:rPr>
        <w:br/>
      </w:r>
    </w:p>
    <w:p w:rsidR="00543AC3" w:rsidRDefault="00F72CC2" w:rsidP="00E66011">
      <w:pPr>
        <w:ind w:left="720"/>
        <w:divId w:val="1448312355"/>
        <w:rPr>
          <w:rFonts w:ascii="Arial" w:eastAsia="Times New Roman" w:hAnsi="Arial" w:cs="Arial"/>
          <w:sz w:val="22"/>
          <w:szCs w:val="22"/>
        </w:rPr>
      </w:pPr>
      <w:r>
        <w:rPr>
          <w:rFonts w:ascii="Arial" w:eastAsia="Times New Roman" w:hAnsi="Arial" w:cs="Arial"/>
          <w:sz w:val="22"/>
          <w:szCs w:val="22"/>
        </w:rPr>
        <w:br/>
      </w:r>
    </w:p>
    <w:p w:rsidR="00272FDC" w:rsidRDefault="00272FDC" w:rsidP="00143184">
      <w:pPr>
        <w:ind w:left="720"/>
        <w:divId w:val="1448312355"/>
        <w:rPr>
          <w:rFonts w:ascii="Arial" w:eastAsia="Times New Roman" w:hAnsi="Arial" w:cs="Arial"/>
          <w:sz w:val="22"/>
          <w:szCs w:val="22"/>
        </w:rPr>
      </w:pPr>
      <w:r>
        <w:rPr>
          <w:rFonts w:ascii="Arial" w:eastAsia="Times New Roman" w:hAnsi="Arial" w:cs="Arial"/>
          <w:sz w:val="22"/>
          <w:szCs w:val="22"/>
        </w:rPr>
        <w:br/>
      </w:r>
    </w:p>
    <w:p w:rsidR="00543AC3" w:rsidRDefault="00F72CC2" w:rsidP="00143184">
      <w:pPr>
        <w:ind w:left="720"/>
        <w:divId w:val="1448312355"/>
        <w:rPr>
          <w:rFonts w:ascii="Arial" w:eastAsia="Times New Roman" w:hAnsi="Arial" w:cs="Arial"/>
          <w:sz w:val="22"/>
          <w:szCs w:val="22"/>
        </w:rPr>
      </w:pPr>
      <w:r>
        <w:rPr>
          <w:rFonts w:ascii="Arial" w:eastAsia="Times New Roman" w:hAnsi="Arial" w:cs="Arial"/>
          <w:sz w:val="22"/>
          <w:szCs w:val="22"/>
        </w:rPr>
        <w:br/>
      </w:r>
    </w:p>
    <w:p w:rsidR="00272FDC" w:rsidRDefault="00272FDC">
      <w:pPr>
        <w:spacing w:before="0" w:beforeAutospacing="0" w:after="0" w:afterAutospacing="0"/>
        <w:rPr>
          <w:rFonts w:ascii="Arial" w:eastAsia="Times New Roman" w:hAnsi="Arial" w:cs="Arial"/>
          <w:b/>
          <w:bCs/>
          <w:sz w:val="27"/>
          <w:szCs w:val="27"/>
        </w:rPr>
      </w:pPr>
      <w:r>
        <w:rPr>
          <w:rFonts w:ascii="Arial" w:eastAsia="Times New Roman" w:hAnsi="Arial" w:cs="Arial"/>
        </w:rPr>
        <w:br w:type="page"/>
      </w:r>
    </w:p>
    <w:p w:rsidR="00543AC3" w:rsidRDefault="000F43D5">
      <w:pPr>
        <w:pStyle w:val="Heading3"/>
        <w:divId w:val="1448312355"/>
        <w:rPr>
          <w:rFonts w:ascii="Arial" w:eastAsia="Times New Roman" w:hAnsi="Arial" w:cs="Arial"/>
        </w:rPr>
      </w:pPr>
      <w:r>
        <w:rPr>
          <w:rFonts w:ascii="Arial" w:eastAsia="Times New Roman" w:hAnsi="Arial" w:cs="Arial"/>
        </w:rPr>
        <w:lastRenderedPageBreak/>
        <w:t>Strengths</w:t>
      </w:r>
    </w:p>
    <w:tbl>
      <w:tblPr>
        <w:tblW w:w="4700" w:type="pct"/>
        <w:tblBorders>
          <w:top w:val="single" w:sz="6" w:space="0" w:color="000000"/>
          <w:left w:val="single" w:sz="6" w:space="0" w:color="000000"/>
        </w:tblBorders>
        <w:tblLook w:val="04A0"/>
      </w:tblPr>
      <w:tblGrid>
        <w:gridCol w:w="480"/>
        <w:gridCol w:w="4250"/>
        <w:gridCol w:w="4250"/>
        <w:gridCol w:w="1200"/>
      </w:tblGrid>
      <w:tr w:rsidR="00DA425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DA425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B27E0B" w:rsidP="00EB2C9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alignment of individual performance goals with strategic goals contributes to</w:t>
            </w:r>
            <w:r w:rsidR="003F101F">
              <w:rPr>
                <w:rFonts w:ascii="Arial" w:eastAsia="Times New Roman" w:hAnsi="Arial" w:cs="Arial"/>
                <w:sz w:val="18"/>
                <w:szCs w:val="18"/>
              </w:rPr>
              <w:t xml:space="preserve"> the achievement of those goals</w:t>
            </w:r>
            <w:r>
              <w:rPr>
                <w:rFonts w:ascii="Arial" w:eastAsia="Times New Roman" w:hAnsi="Arial" w:cs="Arial"/>
                <w:sz w:val="18"/>
                <w:szCs w:val="18"/>
              </w:rPr>
              <w:t xml:space="preserve">. </w:t>
            </w:r>
            <w:r w:rsidR="000F43D5">
              <w:rPr>
                <w:rFonts w:ascii="Arial" w:eastAsia="Times New Roman" w:hAnsi="Arial" w:cs="Arial"/>
                <w:sz w:val="18"/>
                <w:szCs w:val="18"/>
              </w:rPr>
              <w:t xml:space="preserve">The applicant uses resident outcome data to drive high workforce performance by linking outcomes to the performance evaluation and compensation structure, which is unique in the industry.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A714ED">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Comment supported by five </w:t>
            </w:r>
            <w:r w:rsidR="00243BD9">
              <w:rPr>
                <w:rFonts w:ascii="Arial" w:eastAsia="Times New Roman" w:hAnsi="Arial" w:cs="Arial"/>
                <w:sz w:val="18"/>
                <w:szCs w:val="18"/>
              </w:rPr>
              <w:t>team member</w:t>
            </w:r>
            <w:r>
              <w:rPr>
                <w:rFonts w:ascii="Arial" w:eastAsia="Times New Roman" w:hAnsi="Arial" w:cs="Arial"/>
                <w:sz w:val="18"/>
                <w:szCs w:val="18"/>
              </w:rPr>
              <w:t>s. No conflicting comments.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r w:rsidR="00F72CC2">
              <w:rPr>
                <w:rFonts w:ascii="Arial" w:eastAsia="Times New Roman" w:hAnsi="Arial" w:cs="Arial"/>
                <w:sz w:val="18"/>
                <w:szCs w:val="18"/>
              </w:rPr>
              <w:t xml:space="preserve">Five </w:t>
            </w:r>
            <w:r w:rsidR="00A714ED">
              <w:rPr>
                <w:rFonts w:ascii="Arial" w:eastAsia="Times New Roman" w:hAnsi="Arial" w:cs="Arial"/>
                <w:sz w:val="18"/>
                <w:szCs w:val="18"/>
              </w:rPr>
              <w:t>team members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a(3)</w:t>
            </w:r>
          </w:p>
        </w:tc>
      </w:tr>
      <w:tr w:rsidR="00DA425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F312E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w:t>
            </w:r>
            <w:r w:rsidR="00B27E0B">
              <w:rPr>
                <w:rFonts w:ascii="Arial" w:eastAsia="Times New Roman" w:hAnsi="Arial" w:cs="Arial"/>
                <w:sz w:val="18"/>
                <w:szCs w:val="18"/>
              </w:rPr>
              <w:t>’s</w:t>
            </w:r>
            <w:r>
              <w:rPr>
                <w:rFonts w:ascii="Arial" w:eastAsia="Times New Roman" w:hAnsi="Arial" w:cs="Arial"/>
                <w:sz w:val="18"/>
                <w:szCs w:val="18"/>
              </w:rPr>
              <w:t xml:space="preserve"> </w:t>
            </w:r>
            <w:r w:rsidR="003A0550">
              <w:rPr>
                <w:rFonts w:ascii="Arial" w:eastAsia="Times New Roman" w:hAnsi="Arial" w:cs="Arial"/>
                <w:sz w:val="18"/>
                <w:szCs w:val="18"/>
              </w:rPr>
              <w:t xml:space="preserve">learning and development system, including </w:t>
            </w:r>
            <w:r w:rsidR="00B27E0B">
              <w:rPr>
                <w:rFonts w:ascii="Arial" w:eastAsia="Times New Roman" w:hAnsi="Arial" w:cs="Arial"/>
                <w:sz w:val="18"/>
                <w:szCs w:val="18"/>
              </w:rPr>
              <w:t xml:space="preserve">classroom and webinar </w:t>
            </w:r>
            <w:r>
              <w:rPr>
                <w:rFonts w:ascii="Arial" w:eastAsia="Times New Roman" w:hAnsi="Arial" w:cs="Arial"/>
                <w:sz w:val="18"/>
                <w:szCs w:val="18"/>
              </w:rPr>
              <w:t>training</w:t>
            </w:r>
            <w:r w:rsidR="00B27E0B">
              <w:rPr>
                <w:rFonts w:ascii="Arial" w:eastAsia="Times New Roman" w:hAnsi="Arial" w:cs="Arial"/>
                <w:sz w:val="18"/>
                <w:szCs w:val="18"/>
              </w:rPr>
              <w:t xml:space="preserve"> </w:t>
            </w:r>
            <w:r>
              <w:rPr>
                <w:rFonts w:ascii="Arial" w:eastAsia="Times New Roman" w:hAnsi="Arial" w:cs="Arial"/>
                <w:sz w:val="18"/>
                <w:szCs w:val="18"/>
              </w:rPr>
              <w:t>(Figure 5.2-1)</w:t>
            </w:r>
            <w:r w:rsidR="003A0550">
              <w:rPr>
                <w:rFonts w:ascii="Arial" w:eastAsia="Times New Roman" w:hAnsi="Arial" w:cs="Arial"/>
                <w:sz w:val="18"/>
                <w:szCs w:val="18"/>
              </w:rPr>
              <w:t>, addresses strategic advantages and challenges</w:t>
            </w:r>
            <w:r>
              <w:rPr>
                <w:rFonts w:ascii="Arial" w:eastAsia="Times New Roman" w:hAnsi="Arial" w:cs="Arial"/>
                <w:sz w:val="18"/>
                <w:szCs w:val="18"/>
              </w:rPr>
              <w:t xml:space="preserve">. </w:t>
            </w:r>
            <w:r w:rsidR="003A0550">
              <w:rPr>
                <w:rFonts w:ascii="Arial" w:eastAsia="Times New Roman" w:hAnsi="Arial" w:cs="Arial"/>
                <w:sz w:val="18"/>
                <w:szCs w:val="18"/>
              </w:rPr>
              <w:t>For example, t</w:t>
            </w:r>
            <w:r>
              <w:rPr>
                <w:rFonts w:ascii="Arial" w:eastAsia="Times New Roman" w:hAnsi="Arial" w:cs="Arial"/>
                <w:sz w:val="18"/>
                <w:szCs w:val="18"/>
              </w:rPr>
              <w:t xml:space="preserve">he organization leverages its university partnerships </w:t>
            </w:r>
            <w:r w:rsidR="003A0550">
              <w:rPr>
                <w:rFonts w:ascii="Arial" w:eastAsia="Times New Roman" w:hAnsi="Arial" w:cs="Arial"/>
                <w:sz w:val="18"/>
                <w:szCs w:val="18"/>
              </w:rPr>
              <w:t>by</w:t>
            </w:r>
            <w:r>
              <w:rPr>
                <w:rFonts w:ascii="Arial" w:eastAsia="Times New Roman" w:hAnsi="Arial" w:cs="Arial"/>
                <w:sz w:val="18"/>
                <w:szCs w:val="18"/>
              </w:rPr>
              <w:t xml:space="preserve"> provid</w:t>
            </w:r>
            <w:r w:rsidR="003A0550">
              <w:rPr>
                <w:rFonts w:ascii="Arial" w:eastAsia="Times New Roman" w:hAnsi="Arial" w:cs="Arial"/>
                <w:sz w:val="18"/>
                <w:szCs w:val="18"/>
              </w:rPr>
              <w:t>ing</w:t>
            </w:r>
            <w:r>
              <w:rPr>
                <w:rFonts w:ascii="Arial" w:eastAsia="Times New Roman" w:hAnsi="Arial" w:cs="Arial"/>
                <w:sz w:val="18"/>
                <w:szCs w:val="18"/>
              </w:rPr>
              <w:t xml:space="preserve"> </w:t>
            </w:r>
            <w:proofErr w:type="spellStart"/>
            <w:r>
              <w:rPr>
                <w:rFonts w:ascii="Arial" w:eastAsia="Times New Roman" w:hAnsi="Arial" w:cs="Arial"/>
                <w:sz w:val="18"/>
                <w:szCs w:val="18"/>
              </w:rPr>
              <w:t>precepting</w:t>
            </w:r>
            <w:proofErr w:type="spellEnd"/>
            <w:r>
              <w:rPr>
                <w:rFonts w:ascii="Arial" w:eastAsia="Times New Roman" w:hAnsi="Arial" w:cs="Arial"/>
                <w:sz w:val="18"/>
                <w:szCs w:val="18"/>
              </w:rPr>
              <w:t xml:space="preserve"> for nursing services in exchange for educational opportunities for nurses. </w:t>
            </w:r>
            <w:r w:rsidR="003A0550">
              <w:rPr>
                <w:rFonts w:ascii="Arial" w:eastAsia="Times New Roman" w:hAnsi="Arial" w:cs="Arial"/>
                <w:sz w:val="18"/>
                <w:szCs w:val="18"/>
              </w:rPr>
              <w:t xml:space="preserve">In addition, </w:t>
            </w:r>
            <w:r w:rsidDel="00B27E0B">
              <w:rPr>
                <w:rFonts w:ascii="Arial" w:eastAsia="Times New Roman" w:hAnsi="Arial" w:cs="Arial"/>
                <w:sz w:val="18"/>
                <w:szCs w:val="18"/>
              </w:rPr>
              <w:t>the Gate Way and Gate Way II</w:t>
            </w:r>
            <w:r w:rsidR="003A0550">
              <w:rPr>
                <w:rFonts w:ascii="Arial" w:eastAsia="Times New Roman" w:hAnsi="Arial" w:cs="Arial"/>
                <w:sz w:val="18"/>
                <w:szCs w:val="18"/>
              </w:rPr>
              <w:t xml:space="preserve"> </w:t>
            </w:r>
            <w:r w:rsidDel="00B27E0B">
              <w:rPr>
                <w:rFonts w:ascii="Arial" w:eastAsia="Times New Roman" w:hAnsi="Arial" w:cs="Arial"/>
                <w:sz w:val="18"/>
                <w:szCs w:val="18"/>
              </w:rPr>
              <w:t>programs and a leadership academy help address the strategic challenge of succession planning.</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A31A87">
            <w:pPr>
              <w:spacing w:before="0" w:beforeAutospacing="0" w:after="240" w:afterAutospacing="0"/>
              <w:rPr>
                <w:rFonts w:ascii="Arial" w:eastAsia="Times New Roman" w:hAnsi="Arial" w:cs="Arial"/>
                <w:sz w:val="18"/>
                <w:szCs w:val="18"/>
              </w:rPr>
            </w:pPr>
            <w:r>
              <w:rPr>
                <w:rFonts w:ascii="Arial" w:eastAsia="Times New Roman" w:hAnsi="Arial" w:cs="Arial"/>
                <w:sz w:val="18"/>
                <w:szCs w:val="18"/>
              </w:rPr>
              <w:t xml:space="preserve">Comment supported by five </w:t>
            </w:r>
            <w:r w:rsidR="00243BD9">
              <w:rPr>
                <w:rFonts w:ascii="Arial" w:eastAsia="Times New Roman" w:hAnsi="Arial" w:cs="Arial"/>
                <w:sz w:val="18"/>
                <w:szCs w:val="18"/>
              </w:rPr>
              <w:t>team member</w:t>
            </w:r>
            <w:r>
              <w:rPr>
                <w:rFonts w:ascii="Arial" w:eastAsia="Times New Roman" w:hAnsi="Arial" w:cs="Arial"/>
                <w:sz w:val="18"/>
                <w:szCs w:val="18"/>
              </w:rPr>
              <w:t>s.</w:t>
            </w:r>
            <w:r w:rsidR="00B27E0B">
              <w:rPr>
                <w:rFonts w:ascii="Arial" w:eastAsia="Times New Roman" w:hAnsi="Arial" w:cs="Arial"/>
                <w:sz w:val="18"/>
                <w:szCs w:val="18"/>
              </w:rPr>
              <w:br/>
            </w:r>
            <w:r>
              <w:rPr>
                <w:rFonts w:ascii="Arial" w:eastAsia="Times New Roman" w:hAnsi="Arial" w:cs="Arial"/>
                <w:sz w:val="18"/>
                <w:szCs w:val="18"/>
              </w:rPr>
              <w:br/>
              <w:t xml:space="preserve">Comment for discussion: Information is not provided that would aid in clarifying the degree to which the learning and development approaches shown in Figure 5.2-1 are deployed. For example, it is not clear which staff positions and levels receive process improvement, data collection and use, safe lifting, or electronic medical record training, even though these topic areas support the attainment of key organizational goals and values. </w:t>
            </w:r>
            <w:r>
              <w:rPr>
                <w:rFonts w:ascii="Arial" w:eastAsia="Times New Roman" w:hAnsi="Arial" w:cs="Arial"/>
                <w:sz w:val="18"/>
                <w:szCs w:val="18"/>
              </w:rPr>
              <w:br/>
            </w:r>
            <w:r>
              <w:rPr>
                <w:rFonts w:ascii="Arial" w:eastAsia="Times New Roman" w:hAnsi="Arial" w:cs="Arial"/>
                <w:sz w:val="18"/>
                <w:szCs w:val="18"/>
              </w:rPr>
              <w:br/>
              <w:t>I did not include the above comment as an OFI, but we should discuss. I agree that this is not clear.</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c(1)</w:t>
            </w:r>
          </w:p>
        </w:tc>
      </w:tr>
      <w:tr w:rsidR="00DA425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2D0D9F" w:rsidRDefault="002D0D9F" w:rsidP="00F312E0">
            <w:pPr>
              <w:spacing w:before="0" w:beforeAutospacing="0" w:after="0" w:afterAutospacing="0"/>
              <w:rPr>
                <w:rFonts w:ascii="Arial" w:eastAsia="Times New Roman" w:hAnsi="Arial" w:cs="Arial"/>
                <w:sz w:val="18"/>
                <w:szCs w:val="18"/>
              </w:rPr>
            </w:pPr>
            <w:r w:rsidRPr="002D0D9F">
              <w:rPr>
                <w:rFonts w:ascii="Arial" w:eastAsia="Times New Roman" w:hAnsi="Arial" w:cs="Arial"/>
                <w:sz w:val="18"/>
                <w:szCs w:val="18"/>
              </w:rPr>
              <w:t xml:space="preserve">The applicant’s approach to assessing workforce engagement is aligned with performance measurement and strategic planning. APEX </w:t>
            </w:r>
            <w:r w:rsidR="00F312E0">
              <w:rPr>
                <w:rFonts w:ascii="Arial" w:eastAsia="Times New Roman" w:hAnsi="Arial" w:cs="Arial"/>
                <w:sz w:val="18"/>
                <w:szCs w:val="18"/>
              </w:rPr>
              <w:t>s</w:t>
            </w:r>
            <w:r w:rsidRPr="002D0D9F">
              <w:rPr>
                <w:rFonts w:ascii="Arial" w:eastAsia="Times New Roman" w:hAnsi="Arial" w:cs="Arial"/>
                <w:sz w:val="18"/>
                <w:szCs w:val="18"/>
              </w:rPr>
              <w:t>corecard</w:t>
            </w:r>
            <w:r>
              <w:rPr>
                <w:rFonts w:ascii="Arial" w:eastAsia="Times New Roman" w:hAnsi="Arial" w:cs="Arial"/>
                <w:sz w:val="18"/>
                <w:szCs w:val="18"/>
              </w:rPr>
              <w:t xml:space="preserve"> results that are considered </w:t>
            </w:r>
            <w:r w:rsidRPr="002D0D9F">
              <w:rPr>
                <w:rFonts w:ascii="Arial" w:eastAsia="Times New Roman" w:hAnsi="Arial" w:cs="Arial"/>
                <w:sz w:val="18"/>
                <w:szCs w:val="18"/>
              </w:rPr>
              <w:t>indicators of workforce engagement</w:t>
            </w:r>
            <w:r w:rsidR="00F312E0" w:rsidRPr="002D0D9F">
              <w:rPr>
                <w:rFonts w:ascii="Arial" w:eastAsia="Times New Roman" w:hAnsi="Arial" w:cs="Arial"/>
                <w:sz w:val="18"/>
                <w:szCs w:val="18"/>
              </w:rPr>
              <w:t xml:space="preserve"> </w:t>
            </w:r>
            <w:r w:rsidR="00F312E0">
              <w:rPr>
                <w:rFonts w:ascii="Arial" w:eastAsia="Times New Roman" w:hAnsi="Arial" w:cs="Arial"/>
                <w:sz w:val="18"/>
                <w:szCs w:val="18"/>
              </w:rPr>
              <w:t>are reviewed regularly</w:t>
            </w:r>
            <w:r w:rsidRPr="002D0D9F">
              <w:rPr>
                <w:rFonts w:ascii="Arial" w:eastAsia="Times New Roman" w:hAnsi="Arial" w:cs="Arial"/>
                <w:sz w:val="18"/>
                <w:szCs w:val="18"/>
              </w:rPr>
              <w:t>, and the applicant addresses key workforce engagement findings within strategic planning.</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D34D7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Comment supported by three </w:t>
            </w:r>
            <w:r w:rsidR="00243BD9">
              <w:rPr>
                <w:rFonts w:ascii="Arial" w:eastAsia="Times New Roman" w:hAnsi="Arial" w:cs="Arial"/>
                <w:sz w:val="18"/>
                <w:szCs w:val="18"/>
              </w:rPr>
              <w:t>team member</w:t>
            </w:r>
            <w:r>
              <w:rPr>
                <w:rFonts w:ascii="Arial" w:eastAsia="Times New Roman" w:hAnsi="Arial" w:cs="Arial"/>
                <w:sz w:val="18"/>
                <w:szCs w:val="18"/>
              </w:rPr>
              <w:t>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b(1)</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Did not use the following comment as it conflict with OFI statement used. </w:t>
      </w:r>
      <w:r>
        <w:rPr>
          <w:rFonts w:ascii="Arial" w:eastAsia="Times New Roman" w:hAnsi="Arial" w:cs="Arial"/>
          <w:sz w:val="22"/>
          <w:szCs w:val="22"/>
        </w:rPr>
        <w:br/>
        <w:t>Factors affecting workforce engagement and satisfaction are determined from responses on annual satisfaction surveys, APEX performance data, absenteeism rates, grievances, vacancies, retention, and productivity. Results of these multiple inputs are reviewed during the SPP to identify and address key factors affecting workforce engagement and satisfaction.</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Did not use the following comment due to prioritization of comments</w:t>
      </w:r>
      <w:r w:rsidR="00DA4253">
        <w:rPr>
          <w:rFonts w:ascii="Arial" w:eastAsia="Times New Roman" w:hAnsi="Arial" w:cs="Arial"/>
          <w:sz w:val="22"/>
          <w:szCs w:val="22"/>
        </w:rPr>
        <w:t xml:space="preserve">: </w:t>
      </w:r>
      <w:r>
        <w:rPr>
          <w:rFonts w:ascii="Arial" w:eastAsia="Times New Roman" w:hAnsi="Arial" w:cs="Arial"/>
          <w:sz w:val="22"/>
          <w:szCs w:val="22"/>
        </w:rPr>
        <w:t>Multiple approaches are used to support an organizational culture characterized by open communication, high performance, and engagement.</w:t>
      </w:r>
      <w:proofErr w:type="gramEnd"/>
      <w:r>
        <w:rPr>
          <w:rFonts w:ascii="Arial" w:eastAsia="Times New Roman" w:hAnsi="Arial" w:cs="Arial"/>
          <w:sz w:val="22"/>
          <w:szCs w:val="22"/>
        </w:rPr>
        <w:t xml:space="preserve"> These approaches include alignment of individual APEX Performance Goal Plans with organizational MVV and the SP; Collaborative Care Teams; and </w:t>
      </w:r>
      <w:proofErr w:type="spellStart"/>
      <w:r>
        <w:rPr>
          <w:rFonts w:ascii="Arial" w:eastAsia="Times New Roman" w:hAnsi="Arial" w:cs="Arial"/>
          <w:sz w:val="22"/>
          <w:szCs w:val="22"/>
        </w:rPr>
        <w:t>systemwide</w:t>
      </w:r>
      <w:proofErr w:type="spellEnd"/>
      <w:r>
        <w:rPr>
          <w:rFonts w:ascii="Arial" w:eastAsia="Times New Roman" w:hAnsi="Arial" w:cs="Arial"/>
          <w:sz w:val="22"/>
          <w:szCs w:val="22"/>
        </w:rPr>
        <w:t xml:space="preserve"> best</w:t>
      </w:r>
      <w:r w:rsidR="00DA4253">
        <w:rPr>
          <w:rFonts w:ascii="Arial" w:eastAsia="Times New Roman" w:hAnsi="Arial" w:cs="Arial"/>
          <w:sz w:val="22"/>
          <w:szCs w:val="22"/>
        </w:rPr>
        <w:t>-</w:t>
      </w:r>
      <w:r>
        <w:rPr>
          <w:rFonts w:ascii="Arial" w:eastAsia="Times New Roman" w:hAnsi="Arial" w:cs="Arial"/>
          <w:sz w:val="22"/>
          <w:szCs w:val="22"/>
        </w:rPr>
        <w:t xml:space="preserve">practice sharing. Deployment of these practices resulted in award of the UUSN Voyage to Distinction and Gemstone </w:t>
      </w:r>
      <w:r w:rsidR="00DA4253">
        <w:rPr>
          <w:rFonts w:ascii="Arial" w:eastAsia="Times New Roman" w:hAnsi="Arial" w:cs="Arial"/>
          <w:sz w:val="22"/>
          <w:szCs w:val="22"/>
        </w:rPr>
        <w:t>d</w:t>
      </w:r>
      <w:r>
        <w:rPr>
          <w:rFonts w:ascii="Arial" w:eastAsia="Times New Roman" w:hAnsi="Arial" w:cs="Arial"/>
          <w:sz w:val="22"/>
          <w:szCs w:val="22"/>
        </w:rPr>
        <w:t>esignation.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4481"/>
        <w:gridCol w:w="4019"/>
        <w:gridCol w:w="1200"/>
      </w:tblGrid>
      <w:tr w:rsidR="00D90C0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D90C0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F312E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It is unclear how the applicant</w:t>
            </w:r>
            <w:r w:rsidR="00F312E0">
              <w:rPr>
                <w:rFonts w:ascii="Arial" w:eastAsia="Times New Roman" w:hAnsi="Arial" w:cs="Arial"/>
                <w:sz w:val="18"/>
                <w:szCs w:val="18"/>
              </w:rPr>
              <w:t xml:space="preserve"> applies</w:t>
            </w:r>
            <w:r>
              <w:rPr>
                <w:rFonts w:ascii="Arial" w:eastAsia="Times New Roman" w:hAnsi="Arial" w:cs="Arial"/>
                <w:sz w:val="18"/>
                <w:szCs w:val="18"/>
              </w:rPr>
              <w:t xml:space="preserve"> workforce performance management, engagement, and professional development processes to volunteers, students, and credentialed physicians/</w:t>
            </w:r>
            <w:r w:rsidR="00A714ED">
              <w:rPr>
                <w:rFonts w:ascii="Arial" w:eastAsia="Times New Roman" w:hAnsi="Arial" w:cs="Arial"/>
                <w:sz w:val="18"/>
                <w:szCs w:val="18"/>
              </w:rPr>
              <w:t>nurse practitioner</w:t>
            </w:r>
            <w:r>
              <w:rPr>
                <w:rFonts w:ascii="Arial" w:eastAsia="Times New Roman" w:hAnsi="Arial" w:cs="Arial"/>
                <w:sz w:val="18"/>
                <w:szCs w:val="18"/>
              </w:rPr>
              <w:t xml:space="preserve">s. Without engaging the entire workforce, the applicant may miss opportunities to maintain its excellent reputation, especially related to the key family requirement of </w:t>
            </w:r>
            <w:r w:rsidR="00A714ED">
              <w:rPr>
                <w:rFonts w:ascii="Arial" w:eastAsia="Times New Roman" w:hAnsi="Arial" w:cs="Arial"/>
                <w:sz w:val="18"/>
                <w:szCs w:val="18"/>
              </w:rPr>
              <w:t xml:space="preserve">an </w:t>
            </w:r>
            <w:r>
              <w:rPr>
                <w:rFonts w:ascii="Arial" w:eastAsia="Times New Roman" w:hAnsi="Arial" w:cs="Arial"/>
                <w:sz w:val="18"/>
                <w:szCs w:val="18"/>
              </w:rPr>
              <w:t>attentive staff.</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D34D7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Comment supported by three </w:t>
            </w:r>
            <w:r w:rsidR="00243BD9">
              <w:rPr>
                <w:rFonts w:ascii="Arial" w:eastAsia="Times New Roman" w:hAnsi="Arial" w:cs="Arial"/>
                <w:sz w:val="18"/>
                <w:szCs w:val="18"/>
              </w:rPr>
              <w:t>team member</w:t>
            </w:r>
            <w:r>
              <w:rPr>
                <w:rFonts w:ascii="Arial" w:eastAsia="Times New Roman" w:hAnsi="Arial" w:cs="Arial"/>
                <w:sz w:val="18"/>
                <w:szCs w:val="18"/>
              </w:rPr>
              <w:t>s. No conflicting comments.</w:t>
            </w:r>
            <w:r>
              <w:rPr>
                <w:rFonts w:ascii="Arial" w:eastAsia="Times New Roman" w:hAnsi="Arial" w:cs="Arial"/>
                <w:sz w:val="18"/>
                <w:szCs w:val="18"/>
              </w:rPr>
              <w:br/>
            </w:r>
            <w:r>
              <w:rPr>
                <w:rFonts w:ascii="Arial" w:eastAsia="Times New Roman" w:hAnsi="Arial" w:cs="Arial"/>
                <w:sz w:val="18"/>
                <w:szCs w:val="18"/>
              </w:rPr>
              <w:br/>
            </w:r>
            <w:r w:rsidR="00DA4253">
              <w:rPr>
                <w:rFonts w:ascii="Arial" w:eastAsia="Times New Roman" w:hAnsi="Arial" w:cs="Arial"/>
                <w:sz w:val="18"/>
                <w:szCs w:val="18"/>
              </w:rPr>
              <w:t xml:space="preserve">Three </w:t>
            </w:r>
            <w:r w:rsidR="00A714ED">
              <w:rPr>
                <w:rFonts w:ascii="Arial" w:eastAsia="Times New Roman" w:hAnsi="Arial" w:cs="Arial"/>
                <w:sz w:val="18"/>
                <w:szCs w:val="18"/>
              </w:rPr>
              <w:t>team members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r w:rsidR="00A31A87">
              <w:rPr>
                <w:rFonts w:ascii="Arial" w:eastAsia="Times New Roman" w:hAnsi="Arial" w:cs="Arial"/>
                <w:sz w:val="18"/>
                <w:szCs w:val="18"/>
              </w:rPr>
              <w:t xml:space="preserve"> </w:t>
            </w:r>
            <w:r>
              <w:rPr>
                <w:rFonts w:ascii="Arial" w:eastAsia="Times New Roman" w:hAnsi="Arial" w:cs="Arial"/>
                <w:sz w:val="18"/>
                <w:szCs w:val="18"/>
              </w:rPr>
              <w:t>b,</w:t>
            </w:r>
            <w:r w:rsidR="00A31A87">
              <w:rPr>
                <w:rFonts w:ascii="Arial" w:eastAsia="Times New Roman" w:hAnsi="Arial" w:cs="Arial"/>
                <w:sz w:val="18"/>
                <w:szCs w:val="18"/>
              </w:rPr>
              <w:t xml:space="preserve"> </w:t>
            </w:r>
            <w:r>
              <w:rPr>
                <w:rFonts w:ascii="Arial" w:eastAsia="Times New Roman" w:hAnsi="Arial" w:cs="Arial"/>
                <w:sz w:val="18"/>
                <w:szCs w:val="18"/>
              </w:rPr>
              <w:t>c</w:t>
            </w:r>
          </w:p>
        </w:tc>
      </w:tr>
      <w:tr w:rsidR="00D90C03" w:rsidTr="00D81986">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D90C03" w:rsidP="00D81986">
            <w:pPr>
              <w:spacing w:before="0" w:beforeAutospacing="0" w:after="0" w:afterAutospacing="0"/>
              <w:rPr>
                <w:rFonts w:ascii="Arial" w:eastAsia="Times New Roman" w:hAnsi="Arial" w:cs="Arial"/>
                <w:sz w:val="18"/>
                <w:szCs w:val="18"/>
              </w:rPr>
            </w:pPr>
            <w:r w:rsidRPr="00D90C03">
              <w:rPr>
                <w:rFonts w:ascii="Arial" w:eastAsia="Times New Roman" w:hAnsi="Arial" w:cs="Arial"/>
                <w:sz w:val="18"/>
                <w:szCs w:val="18"/>
              </w:rPr>
              <w:t>A systematic process is not evident for determining</w:t>
            </w:r>
            <w:r>
              <w:rPr>
                <w:rFonts w:ascii="Arial" w:eastAsia="Times New Roman" w:hAnsi="Arial" w:cs="Arial"/>
                <w:sz w:val="18"/>
                <w:szCs w:val="18"/>
              </w:rPr>
              <w:t xml:space="preserve"> elements</w:t>
            </w:r>
            <w:r w:rsidRPr="00D90C03">
              <w:rPr>
                <w:rFonts w:ascii="Arial" w:eastAsia="Times New Roman" w:hAnsi="Arial" w:cs="Arial"/>
                <w:sz w:val="18"/>
                <w:szCs w:val="18"/>
              </w:rPr>
              <w:t xml:space="preserve"> of engagement for different workforce segments.</w:t>
            </w:r>
            <w:r>
              <w:rPr>
                <w:rFonts w:ascii="Arial" w:eastAsia="Times New Roman" w:hAnsi="Arial" w:cs="Arial"/>
                <w:sz w:val="18"/>
                <w:szCs w:val="18"/>
              </w:rPr>
              <w:t xml:space="preserve"> Such a process may help the applicant</w:t>
            </w:r>
            <w:r w:rsidR="00F728B8" w:rsidRPr="00F728B8">
              <w:rPr>
                <w:rFonts w:ascii="Arial" w:eastAsia="Times New Roman" w:hAnsi="Arial" w:cs="Arial"/>
                <w:sz w:val="18"/>
                <w:szCs w:val="18"/>
              </w:rPr>
              <w:t xml:space="preserve"> rec</w:t>
            </w:r>
            <w:r>
              <w:rPr>
                <w:rFonts w:ascii="Arial" w:eastAsia="Times New Roman" w:hAnsi="Arial" w:cs="Arial"/>
                <w:sz w:val="18"/>
                <w:szCs w:val="18"/>
              </w:rPr>
              <w:t>ruit and retain the workforce needed to a</w:t>
            </w:r>
            <w:r w:rsidR="00F312E0">
              <w:rPr>
                <w:rFonts w:ascii="Arial" w:eastAsia="Times New Roman" w:hAnsi="Arial" w:cs="Arial"/>
                <w:sz w:val="18"/>
                <w:szCs w:val="18"/>
              </w:rPr>
              <w:t>ttain</w:t>
            </w:r>
            <w:r>
              <w:rPr>
                <w:rFonts w:ascii="Arial" w:eastAsia="Times New Roman" w:hAnsi="Arial" w:cs="Arial"/>
                <w:sz w:val="18"/>
                <w:szCs w:val="18"/>
              </w:rPr>
              <w:t xml:space="preserve"> its vision.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D34D7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Comment supported by four </w:t>
            </w:r>
            <w:r w:rsidR="00243BD9">
              <w:rPr>
                <w:rFonts w:ascii="Arial" w:eastAsia="Times New Roman" w:hAnsi="Arial" w:cs="Arial"/>
                <w:sz w:val="18"/>
                <w:szCs w:val="18"/>
              </w:rPr>
              <w:t>team member</w:t>
            </w:r>
            <w:r>
              <w:rPr>
                <w:rFonts w:ascii="Arial" w:eastAsia="Times New Roman" w:hAnsi="Arial" w:cs="Arial"/>
                <w:sz w:val="18"/>
                <w:szCs w:val="18"/>
              </w:rPr>
              <w:t xml:space="preserve">s: </w:t>
            </w:r>
            <w:r>
              <w:rPr>
                <w:rFonts w:ascii="Arial" w:eastAsia="Times New Roman" w:hAnsi="Arial" w:cs="Arial"/>
                <w:sz w:val="18"/>
                <w:szCs w:val="18"/>
              </w:rPr>
              <w:br/>
            </w:r>
            <w:r w:rsidR="00A714ED">
              <w:rPr>
                <w:rFonts w:ascii="Arial" w:eastAsia="Times New Roman" w:hAnsi="Arial" w:cs="Arial"/>
                <w:sz w:val="18"/>
                <w:szCs w:val="18"/>
              </w:rPr>
              <w:t>Four team members</w:t>
            </w:r>
            <w:r w:rsidR="00A25A50">
              <w:rPr>
                <w:rFonts w:ascii="Arial" w:eastAsia="Times New Roman" w:hAnsi="Arial" w:cs="Arial"/>
                <w:sz w:val="18"/>
                <w:szCs w:val="18"/>
              </w:rPr>
              <w:br/>
            </w:r>
            <w:r>
              <w:rPr>
                <w:rFonts w:ascii="Arial" w:eastAsia="Times New Roman" w:hAnsi="Arial" w:cs="Arial"/>
                <w:sz w:val="18"/>
                <w:szCs w:val="18"/>
              </w:rPr>
              <w:br/>
              <w:t>Conflicting comment for discussion</w:t>
            </w:r>
            <w:proofErr w:type="gramStart"/>
            <w:r>
              <w:rPr>
                <w:rFonts w:ascii="Arial" w:eastAsia="Times New Roman" w:hAnsi="Arial" w:cs="Arial"/>
                <w:sz w:val="18"/>
                <w:szCs w:val="18"/>
              </w:rPr>
              <w:t>:</w:t>
            </w:r>
            <w:proofErr w:type="gramEnd"/>
            <w:r>
              <w:rPr>
                <w:rFonts w:ascii="Arial" w:eastAsia="Times New Roman" w:hAnsi="Arial" w:cs="Arial"/>
                <w:sz w:val="18"/>
                <w:szCs w:val="18"/>
              </w:rPr>
              <w:br/>
              <w:t>Factors affecting workforce engagement and satisfaction are determined from responses on annual satisfaction surveys, APEX performance data, absenteeism rates, grievances, vacancies, retention, and productivity. Results of these multiple inputs are reviewed during the SPP to identify and address key factors affecting workforce engagement and satisfaction.</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D90C0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F312E0" w:rsidP="00F312E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applicant’s </w:t>
            </w:r>
            <w:r w:rsidR="000F43D5">
              <w:rPr>
                <w:rFonts w:ascii="Arial" w:eastAsia="Times New Roman" w:hAnsi="Arial" w:cs="Arial"/>
                <w:sz w:val="18"/>
                <w:szCs w:val="18"/>
              </w:rPr>
              <w:t xml:space="preserve">evaluation </w:t>
            </w:r>
            <w:r w:rsidR="00D90C03">
              <w:rPr>
                <w:rFonts w:ascii="Arial" w:eastAsia="Times New Roman" w:hAnsi="Arial" w:cs="Arial"/>
                <w:sz w:val="18"/>
                <w:szCs w:val="18"/>
              </w:rPr>
              <w:t>of the learning and development system</w:t>
            </w:r>
            <w:r>
              <w:rPr>
                <w:rFonts w:ascii="Arial" w:eastAsia="Times New Roman" w:hAnsi="Arial" w:cs="Arial"/>
                <w:sz w:val="18"/>
                <w:szCs w:val="18"/>
              </w:rPr>
              <w:t>, which appears to be limited</w:t>
            </w:r>
            <w:r w:rsidR="00D90C03">
              <w:rPr>
                <w:rFonts w:ascii="Arial" w:eastAsia="Times New Roman" w:hAnsi="Arial" w:cs="Arial"/>
                <w:sz w:val="18"/>
                <w:szCs w:val="18"/>
              </w:rPr>
              <w:t xml:space="preserve"> </w:t>
            </w:r>
            <w:r w:rsidR="000F43D5">
              <w:rPr>
                <w:rFonts w:ascii="Arial" w:eastAsia="Times New Roman" w:hAnsi="Arial" w:cs="Arial"/>
                <w:sz w:val="18"/>
                <w:szCs w:val="18"/>
              </w:rPr>
              <w:t xml:space="preserve">to </w:t>
            </w:r>
            <w:r>
              <w:rPr>
                <w:rFonts w:ascii="Arial" w:eastAsia="Times New Roman" w:hAnsi="Arial" w:cs="Arial"/>
                <w:sz w:val="18"/>
                <w:szCs w:val="18"/>
              </w:rPr>
              <w:t xml:space="preserve">a </w:t>
            </w:r>
            <w:r w:rsidR="000F43D5">
              <w:rPr>
                <w:rFonts w:ascii="Arial" w:eastAsia="Times New Roman" w:hAnsi="Arial" w:cs="Arial"/>
                <w:sz w:val="18"/>
                <w:szCs w:val="18"/>
              </w:rPr>
              <w:t xml:space="preserve">review of </w:t>
            </w:r>
            <w:proofErr w:type="spellStart"/>
            <w:r w:rsidR="000F43D5">
              <w:rPr>
                <w:rFonts w:ascii="Arial" w:eastAsia="Times New Roman" w:hAnsi="Arial" w:cs="Arial"/>
                <w:sz w:val="18"/>
                <w:szCs w:val="18"/>
              </w:rPr>
              <w:t>posteducation</w:t>
            </w:r>
            <w:proofErr w:type="spellEnd"/>
            <w:r w:rsidR="000F43D5">
              <w:rPr>
                <w:rFonts w:ascii="Arial" w:eastAsia="Times New Roman" w:hAnsi="Arial" w:cs="Arial"/>
                <w:sz w:val="18"/>
                <w:szCs w:val="18"/>
              </w:rPr>
              <w:t xml:space="preserve"> performance</w:t>
            </w:r>
            <w:r>
              <w:rPr>
                <w:rFonts w:ascii="Arial" w:eastAsia="Times New Roman" w:hAnsi="Arial" w:cs="Arial"/>
                <w:sz w:val="18"/>
                <w:szCs w:val="18"/>
              </w:rPr>
              <w:t>,</w:t>
            </w:r>
            <w:r w:rsidR="000F43D5">
              <w:rPr>
                <w:rFonts w:ascii="Arial" w:eastAsia="Times New Roman" w:hAnsi="Arial" w:cs="Arial"/>
                <w:sz w:val="18"/>
                <w:szCs w:val="18"/>
              </w:rPr>
              <w:t xml:space="preserve"> may not allow the applicant to fully leverage its investment in learning</w:t>
            </w:r>
            <w:r w:rsidR="00D90C03">
              <w:rPr>
                <w:rFonts w:ascii="Arial" w:eastAsia="Times New Roman" w:hAnsi="Arial" w:cs="Arial"/>
                <w:sz w:val="18"/>
                <w:szCs w:val="18"/>
              </w:rPr>
              <w:t>.</w:t>
            </w:r>
            <w:r w:rsidR="000F43D5">
              <w:rPr>
                <w:rFonts w:ascii="Arial" w:eastAsia="Times New Roman" w:hAnsi="Arial" w:cs="Arial"/>
                <w:sz w:val="18"/>
                <w:szCs w:val="18"/>
              </w:rPr>
              <w:t xml:space="preserve"> </w:t>
            </w:r>
            <w:r w:rsidR="00D90C03">
              <w:rPr>
                <w:rFonts w:ascii="Arial" w:eastAsia="Times New Roman" w:hAnsi="Arial" w:cs="Arial"/>
                <w:sz w:val="18"/>
                <w:szCs w:val="18"/>
              </w:rPr>
              <w:t xml:space="preserve">A systematic approach </w:t>
            </w:r>
            <w:r>
              <w:rPr>
                <w:rFonts w:ascii="Arial" w:eastAsia="Times New Roman" w:hAnsi="Arial" w:cs="Arial"/>
                <w:sz w:val="18"/>
                <w:szCs w:val="18"/>
              </w:rPr>
              <w:t xml:space="preserve">in this area </w:t>
            </w:r>
            <w:r w:rsidR="00D90C03">
              <w:rPr>
                <w:rFonts w:ascii="Arial" w:eastAsia="Times New Roman" w:hAnsi="Arial" w:cs="Arial"/>
                <w:sz w:val="18"/>
                <w:szCs w:val="18"/>
              </w:rPr>
              <w:t xml:space="preserve">may help the applicant </w:t>
            </w:r>
            <w:r w:rsidR="000F43D5">
              <w:rPr>
                <w:rFonts w:ascii="Arial" w:eastAsia="Times New Roman" w:hAnsi="Arial" w:cs="Arial"/>
                <w:sz w:val="18"/>
                <w:szCs w:val="18"/>
              </w:rPr>
              <w:t>maintain its core competency of developing clinical and service competencies for a caring and exceptional staff.</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A25A5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Comment supported by </w:t>
            </w:r>
            <w:r w:rsidR="00A25A50">
              <w:rPr>
                <w:rFonts w:ascii="Arial" w:eastAsia="Times New Roman" w:hAnsi="Arial" w:cs="Arial"/>
                <w:sz w:val="18"/>
                <w:szCs w:val="18"/>
              </w:rPr>
              <w:t>one team member</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c(2)</w:t>
            </w:r>
          </w:p>
        </w:tc>
      </w:tr>
      <w:tr w:rsidR="00D90C0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21330D">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It is not clear how the applicant's three-tiered leadership development program systematically supports effective succession planning for management and leadership positions. </w:t>
            </w:r>
            <w:r w:rsidR="00ED480F">
              <w:rPr>
                <w:rFonts w:ascii="Arial" w:eastAsia="Times New Roman" w:hAnsi="Arial" w:cs="Arial"/>
                <w:sz w:val="18"/>
                <w:szCs w:val="18"/>
              </w:rPr>
              <w:t>Ensuring a</w:t>
            </w:r>
            <w:r>
              <w:rPr>
                <w:rFonts w:ascii="Arial" w:eastAsia="Times New Roman" w:hAnsi="Arial" w:cs="Arial"/>
                <w:sz w:val="18"/>
                <w:szCs w:val="18"/>
              </w:rPr>
              <w:t xml:space="preserve"> systematic approach to succession planning</w:t>
            </w:r>
            <w:r w:rsidR="00F312E0">
              <w:rPr>
                <w:rFonts w:ascii="Arial" w:eastAsia="Times New Roman" w:hAnsi="Arial" w:cs="Arial"/>
                <w:sz w:val="18"/>
                <w:szCs w:val="18"/>
              </w:rPr>
              <w:t>—</w:t>
            </w:r>
            <w:r>
              <w:rPr>
                <w:rFonts w:ascii="Arial" w:eastAsia="Times New Roman" w:hAnsi="Arial" w:cs="Arial"/>
                <w:sz w:val="18"/>
                <w:szCs w:val="18"/>
              </w:rPr>
              <w:t>identified as a strategic challenge</w:t>
            </w:r>
            <w:r w:rsidR="00F312E0">
              <w:rPr>
                <w:rFonts w:ascii="Arial" w:eastAsia="Times New Roman" w:hAnsi="Arial" w:cs="Arial"/>
                <w:sz w:val="18"/>
                <w:szCs w:val="18"/>
              </w:rPr>
              <w:t>—</w:t>
            </w:r>
            <w:r>
              <w:rPr>
                <w:rFonts w:ascii="Arial" w:eastAsia="Times New Roman" w:hAnsi="Arial" w:cs="Arial"/>
                <w:sz w:val="18"/>
                <w:szCs w:val="18"/>
              </w:rPr>
              <w:t xml:space="preserve">may </w:t>
            </w:r>
            <w:r w:rsidR="00ED480F">
              <w:rPr>
                <w:rFonts w:ascii="Arial" w:eastAsia="Times New Roman" w:hAnsi="Arial" w:cs="Arial"/>
                <w:sz w:val="18"/>
                <w:szCs w:val="18"/>
              </w:rPr>
              <w:t xml:space="preserve">promote </w:t>
            </w:r>
            <w:r>
              <w:rPr>
                <w:rFonts w:ascii="Arial" w:eastAsia="Times New Roman" w:hAnsi="Arial" w:cs="Arial"/>
                <w:sz w:val="18"/>
                <w:szCs w:val="18"/>
              </w:rPr>
              <w:t>long-term organizational sustainability.</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A25A5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Comment recognized by </w:t>
            </w:r>
            <w:r w:rsidR="00A25A50">
              <w:rPr>
                <w:rFonts w:ascii="Arial" w:eastAsia="Times New Roman" w:hAnsi="Arial" w:cs="Arial"/>
                <w:sz w:val="18"/>
                <w:szCs w:val="18"/>
              </w:rPr>
              <w:t>one team member</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c(3)</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Did not use the following comment due to number of comments</w:t>
      </w:r>
      <w:proofErr w:type="gramStart"/>
      <w:r>
        <w:rPr>
          <w:rFonts w:ascii="Arial" w:eastAsia="Times New Roman" w:hAnsi="Arial" w:cs="Arial"/>
          <w:sz w:val="22"/>
          <w:szCs w:val="22"/>
        </w:rPr>
        <w:t>:</w:t>
      </w:r>
      <w:proofErr w:type="gramEnd"/>
      <w:r>
        <w:rPr>
          <w:rFonts w:ascii="Arial" w:eastAsia="Times New Roman" w:hAnsi="Arial" w:cs="Arial"/>
          <w:sz w:val="22"/>
          <w:szCs w:val="22"/>
        </w:rPr>
        <w:br/>
      </w:r>
      <w:r>
        <w:rPr>
          <w:rFonts w:ascii="Arial" w:eastAsia="Times New Roman" w:hAnsi="Arial" w:cs="Arial"/>
          <w:sz w:val="22"/>
          <w:szCs w:val="22"/>
        </w:rPr>
        <w:br/>
        <w:t>It is unclear if the applicant has a systematic process to correlate workforce engagement results with organization results to identify and prioritize opportunities for improvement. Without such, the organization may fail to address workforce issues that have the most significant impact on health</w:t>
      </w:r>
      <w:r w:rsidR="00ED480F">
        <w:rPr>
          <w:rFonts w:ascii="Arial" w:eastAsia="Times New Roman" w:hAnsi="Arial" w:cs="Arial"/>
          <w:sz w:val="22"/>
          <w:szCs w:val="22"/>
        </w:rPr>
        <w:t xml:space="preserve"> </w:t>
      </w:r>
      <w:r>
        <w:rPr>
          <w:rFonts w:ascii="Arial" w:eastAsia="Times New Roman" w:hAnsi="Arial" w:cs="Arial"/>
          <w:sz w:val="22"/>
          <w:szCs w:val="22"/>
        </w:rPr>
        <w:t>care outcomes.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30-45%</w:t>
      </w:r>
      <w:r>
        <w:rPr>
          <w:rFonts w:ascii="Arial" w:eastAsia="Times New Roman" w:hAnsi="Arial" w:cs="Arial"/>
          <w:sz w:val="22"/>
          <w:szCs w:val="22"/>
        </w:rPr>
        <w:br/>
        <w:t xml:space="preserve">Score Value: </w:t>
      </w:r>
      <w:r>
        <w:rPr>
          <w:rStyle w:val="Strong"/>
          <w:rFonts w:ascii="Arial" w:eastAsia="Times New Roman" w:hAnsi="Arial" w:cs="Arial"/>
          <w:sz w:val="22"/>
          <w:szCs w:val="22"/>
        </w:rPr>
        <w:t>45</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Deployment of processes to physicians, volunteers and students is basically not addressed. This is a significant part of the workforce. No evidence was provided of systematic evaluation and improvement of processes.</w:t>
      </w:r>
      <w:r>
        <w:rPr>
          <w:rFonts w:ascii="Arial" w:eastAsia="Times New Roman" w:hAnsi="Arial" w:cs="Arial"/>
          <w:b/>
          <w:bCs/>
          <w:sz w:val="22"/>
          <w:szCs w:val="22"/>
        </w:rPr>
        <w:br/>
      </w:r>
      <w:r>
        <w:rPr>
          <w:rFonts w:ascii="Arial" w:eastAsia="Times New Roman" w:hAnsi="Arial" w:cs="Arial"/>
          <w:b/>
          <w:bCs/>
          <w:sz w:val="22"/>
          <w:szCs w:val="22"/>
        </w:rPr>
        <w:br/>
      </w:r>
      <w:r>
        <w:rPr>
          <w:rStyle w:val="Strong"/>
          <w:rFonts w:ascii="Arial" w:eastAsia="Times New Roman" w:hAnsi="Arial" w:cs="Arial"/>
          <w:sz w:val="22"/>
          <w:szCs w:val="22"/>
        </w:rPr>
        <w:t>Overall, for this item we had three strengths and four OFIs</w:t>
      </w:r>
      <w:r w:rsidR="00ED480F">
        <w:rPr>
          <w:rStyle w:val="Strong"/>
          <w:rFonts w:ascii="Arial" w:eastAsia="Times New Roman" w:hAnsi="Arial" w:cs="Arial"/>
          <w:sz w:val="22"/>
          <w:szCs w:val="22"/>
        </w:rPr>
        <w:t>,</w:t>
      </w:r>
      <w:r>
        <w:rPr>
          <w:rStyle w:val="Strong"/>
          <w:rFonts w:ascii="Arial" w:eastAsia="Times New Roman" w:hAnsi="Arial" w:cs="Arial"/>
          <w:sz w:val="22"/>
          <w:szCs w:val="22"/>
        </w:rPr>
        <w:t xml:space="preserve"> with one of those being recommended as a double OFI.</w:t>
      </w:r>
      <w:r>
        <w:rPr>
          <w:rFonts w:ascii="Arial" w:eastAsia="Times New Roman" w:hAnsi="Arial" w:cs="Arial"/>
          <w:sz w:val="22"/>
          <w:szCs w:val="22"/>
        </w:rPr>
        <w:t xml:space="preserve"> </w:t>
      </w:r>
    </w:p>
    <w:p w:rsidR="00995DE9" w:rsidRDefault="00995DE9">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6.1</w:t>
      </w:r>
    </w:p>
    <w:p w:rsidR="00543AC3" w:rsidRDefault="000F43D5">
      <w:pPr>
        <w:pStyle w:val="Heading2"/>
        <w:divId w:val="1448312355"/>
        <w:rPr>
          <w:rFonts w:ascii="Arial" w:eastAsia="Times New Roman" w:hAnsi="Arial" w:cs="Arial"/>
        </w:rPr>
      </w:pPr>
      <w:r>
        <w:rPr>
          <w:rFonts w:ascii="Arial" w:eastAsia="Times New Roman" w:hAnsi="Arial" w:cs="Arial"/>
        </w:rPr>
        <w:t>Work Systems</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543AC3" w:rsidRDefault="000F43D5" w:rsidP="006323F8">
      <w:pPr>
        <w:numPr>
          <w:ilvl w:val="0"/>
          <w:numId w:val="7"/>
        </w:numPr>
        <w:spacing w:after="240" w:afterAutospacing="0"/>
        <w:divId w:val="1448312355"/>
        <w:rPr>
          <w:rFonts w:ascii="Arial" w:eastAsia="Times New Roman" w:hAnsi="Arial" w:cs="Arial"/>
          <w:sz w:val="22"/>
          <w:szCs w:val="22"/>
        </w:rPr>
      </w:pPr>
      <w:r>
        <w:rPr>
          <w:rFonts w:ascii="Arial" w:eastAsia="Times New Roman" w:hAnsi="Arial" w:cs="Arial"/>
          <w:sz w:val="22"/>
          <w:szCs w:val="22"/>
        </w:rPr>
        <w:t>For-profit, privately held organization providing assisted living and skilled nursing care in 23 facilities located in Pennsylvania, Kentucky, Tennessee, and Virginia whose facilities are known for a sense of societal responsibility. Care model is centered on advancing seniors’ independence and quality of life utilizing the Aging Actively Consortium's (AAC’s) dimensions of wellness: emotional, intellectual/cognitive, physical, spiritual, social, professional/vocational, and environmental.</w:t>
      </w:r>
    </w:p>
    <w:p w:rsidR="00143184" w:rsidRDefault="000F43D5" w:rsidP="006323F8">
      <w:pPr>
        <w:numPr>
          <w:ilvl w:val="0"/>
          <w:numId w:val="7"/>
        </w:numPr>
        <w:divId w:val="1448312355"/>
        <w:rPr>
          <w:rFonts w:ascii="Arial" w:eastAsia="Times New Roman" w:hAnsi="Arial" w:cs="Arial"/>
          <w:sz w:val="22"/>
          <w:szCs w:val="22"/>
        </w:rPr>
      </w:pPr>
      <w:r>
        <w:rPr>
          <w:rFonts w:ascii="Arial" w:eastAsia="Times New Roman" w:hAnsi="Arial" w:cs="Arial"/>
          <w:sz w:val="22"/>
          <w:szCs w:val="22"/>
        </w:rPr>
        <w:t>Mission (Figure P.1-2)</w:t>
      </w:r>
      <w:r>
        <w:rPr>
          <w:rFonts w:ascii="Arial" w:eastAsia="Times New Roman" w:hAnsi="Arial" w:cs="Arial"/>
          <w:sz w:val="22"/>
          <w:szCs w:val="22"/>
        </w:rPr>
        <w:br/>
        <w:t>Provide ageless care and timeless living to individuals in a homelike environment that supports their lifestyles and need for care with dignity and respect</w:t>
      </w:r>
      <w:r w:rsidR="00143184">
        <w:rPr>
          <w:rFonts w:ascii="Arial" w:eastAsia="Times New Roman" w:hAnsi="Arial" w:cs="Arial"/>
          <w:sz w:val="22"/>
          <w:szCs w:val="22"/>
        </w:rPr>
        <w:br/>
      </w:r>
    </w:p>
    <w:p w:rsidR="00327DC8" w:rsidRDefault="00327DC8" w:rsidP="00327DC8">
      <w:pPr>
        <w:numPr>
          <w:ilvl w:val="0"/>
          <w:numId w:val="7"/>
        </w:numPr>
        <w:divId w:val="1448312355"/>
        <w:rPr>
          <w:rFonts w:ascii="Arial" w:eastAsia="Times New Roman" w:hAnsi="Arial" w:cs="Arial"/>
          <w:sz w:val="22"/>
          <w:szCs w:val="22"/>
        </w:rPr>
      </w:pPr>
      <w:r>
        <w:rPr>
          <w:rFonts w:ascii="Arial" w:eastAsia="Times New Roman" w:hAnsi="Arial" w:cs="Arial"/>
          <w:sz w:val="22"/>
          <w:szCs w:val="22"/>
        </w:rPr>
        <w:t>Vision (Figure P.1-2)</w:t>
      </w:r>
      <w:r>
        <w:rPr>
          <w:rFonts w:ascii="Arial" w:eastAsia="Times New Roman" w:hAnsi="Arial" w:cs="Arial"/>
          <w:sz w:val="22"/>
          <w:szCs w:val="22"/>
        </w:rPr>
        <w:br/>
        <w:t>Be among the top 10% of Skilled Nursing Facilities (SNFs) and Assisted Living Facilities (ALFs) and be a top choice for care</w:t>
      </w:r>
      <w:r w:rsidR="000F43D5">
        <w:rPr>
          <w:rFonts w:ascii="Arial" w:eastAsia="Times New Roman" w:hAnsi="Arial" w:cs="Arial"/>
          <w:sz w:val="22"/>
          <w:szCs w:val="22"/>
        </w:rPr>
        <w:br/>
      </w:r>
    </w:p>
    <w:p w:rsidR="00327DC8" w:rsidRDefault="00327DC8" w:rsidP="00143184">
      <w:pPr>
        <w:numPr>
          <w:ilvl w:val="0"/>
          <w:numId w:val="7"/>
        </w:numPr>
        <w:divId w:val="1448312355"/>
        <w:rPr>
          <w:rFonts w:ascii="Arial" w:eastAsia="Times New Roman" w:hAnsi="Arial" w:cs="Arial"/>
          <w:sz w:val="22"/>
          <w:szCs w:val="22"/>
        </w:rPr>
      </w:pPr>
      <w:r w:rsidRPr="00143184">
        <w:rPr>
          <w:rFonts w:ascii="Arial" w:eastAsia="Times New Roman" w:hAnsi="Arial" w:cs="Arial"/>
          <w:sz w:val="22"/>
          <w:szCs w:val="22"/>
        </w:rPr>
        <w:t>•Designing, innovating, and managing facilities to support various lifestyles and deliver excellent clinical outcomes</w:t>
      </w:r>
      <w:r w:rsidRPr="00143184">
        <w:rPr>
          <w:rFonts w:ascii="Arial" w:eastAsia="Times New Roman" w:hAnsi="Arial" w:cs="Arial"/>
          <w:sz w:val="22"/>
          <w:szCs w:val="22"/>
        </w:rPr>
        <w:br/>
        <w:t>•Developing clinical and service competencies for a caring and exceptional staff</w:t>
      </w:r>
      <w:r w:rsidRPr="00143184">
        <w:rPr>
          <w:rFonts w:ascii="Arial" w:eastAsia="Times New Roman" w:hAnsi="Arial" w:cs="Arial"/>
          <w:sz w:val="22"/>
          <w:szCs w:val="22"/>
        </w:rPr>
        <w:br/>
        <w:t>•Designing and delivering rehabilitation services to support residents’ activities of daily living</w:t>
      </w:r>
      <w:r w:rsidRPr="00143184">
        <w:rPr>
          <w:rFonts w:ascii="Arial" w:eastAsia="Times New Roman" w:hAnsi="Arial" w:cs="Arial"/>
          <w:sz w:val="22"/>
          <w:szCs w:val="22"/>
        </w:rPr>
        <w:br/>
        <w:t>•Creating an educational environment to support a sense of mastery for residents</w:t>
      </w:r>
      <w:r>
        <w:rPr>
          <w:rFonts w:ascii="Arial" w:eastAsia="Times New Roman" w:hAnsi="Arial" w:cs="Arial"/>
          <w:sz w:val="22"/>
          <w:szCs w:val="22"/>
        </w:rPr>
        <w:br/>
      </w:r>
    </w:p>
    <w:p w:rsidR="00327DC8" w:rsidRDefault="00327DC8" w:rsidP="00143184">
      <w:pPr>
        <w:numPr>
          <w:ilvl w:val="0"/>
          <w:numId w:val="7"/>
        </w:numPr>
        <w:divId w:val="1448312355"/>
        <w:rPr>
          <w:rFonts w:ascii="Arial" w:eastAsia="Times New Roman" w:hAnsi="Arial" w:cs="Arial"/>
          <w:sz w:val="22"/>
          <w:szCs w:val="22"/>
        </w:rPr>
      </w:pPr>
      <w:r>
        <w:rPr>
          <w:rFonts w:ascii="Arial" w:eastAsia="Times New Roman" w:hAnsi="Arial" w:cs="Arial"/>
          <w:sz w:val="22"/>
          <w:szCs w:val="22"/>
        </w:rPr>
        <w:t>•Industry &amp; functional experience</w:t>
      </w:r>
      <w:r>
        <w:rPr>
          <w:rFonts w:ascii="Arial" w:eastAsia="Times New Roman" w:hAnsi="Arial" w:cs="Arial"/>
          <w:sz w:val="22"/>
          <w:szCs w:val="22"/>
        </w:rPr>
        <w:br/>
        <w:t>•Certification in appropriate disciplines</w:t>
      </w:r>
      <w:r>
        <w:rPr>
          <w:rFonts w:ascii="Arial" w:eastAsia="Times New Roman" w:hAnsi="Arial" w:cs="Arial"/>
          <w:sz w:val="22"/>
          <w:szCs w:val="22"/>
        </w:rPr>
        <w:br/>
        <w:t>•HIPAA-compliant communications &amp; documentation</w:t>
      </w:r>
      <w:r>
        <w:rPr>
          <w:rFonts w:ascii="Arial" w:eastAsia="Times New Roman" w:hAnsi="Arial" w:cs="Arial"/>
          <w:sz w:val="22"/>
          <w:szCs w:val="22"/>
        </w:rPr>
        <w:br/>
        <w:t>•Corporate service agreement, as appropriate</w:t>
      </w:r>
      <w:r>
        <w:rPr>
          <w:rFonts w:ascii="Arial" w:eastAsia="Times New Roman" w:hAnsi="Arial" w:cs="Arial"/>
          <w:sz w:val="22"/>
          <w:szCs w:val="22"/>
        </w:rPr>
        <w:br/>
        <w:t>•Responsiveness to customer requirements</w:t>
      </w:r>
      <w:r>
        <w:rPr>
          <w:rFonts w:ascii="Arial" w:eastAsia="Times New Roman" w:hAnsi="Arial" w:cs="Arial"/>
          <w:sz w:val="22"/>
          <w:szCs w:val="22"/>
        </w:rPr>
        <w:br/>
        <w:t>•Evidence of continuous improvement</w:t>
      </w:r>
      <w:r>
        <w:rPr>
          <w:rFonts w:ascii="Arial" w:eastAsia="Times New Roman" w:hAnsi="Arial" w:cs="Arial"/>
          <w:sz w:val="22"/>
          <w:szCs w:val="22"/>
        </w:rPr>
        <w:br/>
        <w:t>•Participation in improvement activities, as requested</w:t>
      </w:r>
      <w:r>
        <w:rPr>
          <w:rFonts w:ascii="Arial" w:eastAsia="Times New Roman" w:hAnsi="Arial" w:cs="Arial"/>
          <w:sz w:val="22"/>
          <w:szCs w:val="22"/>
        </w:rPr>
        <w:br/>
      </w:r>
    </w:p>
    <w:p w:rsidR="00143184" w:rsidRDefault="00327DC8" w:rsidP="00143184">
      <w:pPr>
        <w:numPr>
          <w:ilvl w:val="0"/>
          <w:numId w:val="7"/>
        </w:numPr>
        <w:divId w:val="1448312355"/>
        <w:rPr>
          <w:rFonts w:ascii="Arial" w:eastAsia="Times New Roman" w:hAnsi="Arial" w:cs="Arial"/>
          <w:sz w:val="22"/>
          <w:szCs w:val="22"/>
        </w:rPr>
      </w:pPr>
      <w:r w:rsidRPr="003D6864">
        <w:rPr>
          <w:rFonts w:ascii="Arial" w:eastAsia="Times New Roman" w:hAnsi="Arial" w:cs="Arial"/>
          <w:sz w:val="22"/>
          <w:szCs w:val="22"/>
        </w:rPr>
        <w:t>•Competitive market &amp; market consolidation</w:t>
      </w:r>
      <w:r w:rsidRPr="003D6864">
        <w:rPr>
          <w:rFonts w:ascii="Arial" w:eastAsia="Times New Roman" w:hAnsi="Arial" w:cs="Arial"/>
          <w:sz w:val="22"/>
          <w:szCs w:val="22"/>
        </w:rPr>
        <w:br/>
        <w:t>•Integration of existing practices with ACOs – health care reform</w:t>
      </w:r>
      <w:r w:rsidRPr="003D6864">
        <w:rPr>
          <w:rFonts w:ascii="Arial" w:eastAsia="Times New Roman" w:hAnsi="Arial" w:cs="Arial"/>
          <w:sz w:val="22"/>
          <w:szCs w:val="22"/>
        </w:rPr>
        <w:br/>
        <w:t>•Integration of TL’s culture &amp; processes (e.g., APEX Performance Goal Plans) into acquired facilities</w:t>
      </w:r>
      <w:r w:rsidRPr="003D6864">
        <w:rPr>
          <w:rFonts w:ascii="Arial" w:eastAsia="Times New Roman" w:hAnsi="Arial" w:cs="Arial"/>
          <w:sz w:val="22"/>
          <w:szCs w:val="22"/>
        </w:rPr>
        <w:br/>
        <w:t>•Right-sizing for performance excellence</w:t>
      </w:r>
      <w:r w:rsidRPr="003D6864">
        <w:rPr>
          <w:rFonts w:ascii="Arial" w:eastAsia="Times New Roman" w:hAnsi="Arial" w:cs="Arial"/>
          <w:sz w:val="22"/>
          <w:szCs w:val="22"/>
        </w:rPr>
        <w:br/>
        <w:t>•Complexity &amp; low rates of Medicare &amp; Medicaid reimbursement</w:t>
      </w:r>
      <w:r w:rsidRPr="003D6864">
        <w:rPr>
          <w:rFonts w:ascii="Arial" w:eastAsia="Times New Roman" w:hAnsi="Arial" w:cs="Arial"/>
          <w:sz w:val="22"/>
          <w:szCs w:val="22"/>
        </w:rPr>
        <w:br/>
        <w:t>•Low operating margins</w:t>
      </w:r>
      <w:r w:rsidRPr="003D6864">
        <w:rPr>
          <w:rFonts w:ascii="Arial" w:eastAsia="Times New Roman" w:hAnsi="Arial" w:cs="Arial"/>
          <w:sz w:val="22"/>
          <w:szCs w:val="22"/>
        </w:rPr>
        <w:br/>
        <w:t>•Succession planning in view of relatively new leadership development program</w:t>
      </w:r>
      <w:r w:rsidR="00143184">
        <w:rPr>
          <w:rFonts w:ascii="Arial" w:eastAsia="Times New Roman" w:hAnsi="Arial" w:cs="Arial"/>
          <w:sz w:val="22"/>
          <w:szCs w:val="22"/>
        </w:rPr>
        <w:br/>
      </w:r>
    </w:p>
    <w:p w:rsidR="00543AC3" w:rsidRPr="00143184" w:rsidRDefault="00143184" w:rsidP="00327DC8">
      <w:pPr>
        <w:ind w:left="1440" w:right="1080"/>
        <w:divId w:val="1448312355"/>
        <w:rPr>
          <w:rFonts w:ascii="Arial" w:eastAsia="Times New Roman" w:hAnsi="Arial" w:cs="Arial"/>
          <w:sz w:val="22"/>
          <w:szCs w:val="22"/>
        </w:rPr>
      </w:pPr>
      <w:r w:rsidRPr="00143184">
        <w:rPr>
          <w:rFonts w:ascii="Arial" w:eastAsia="Times New Roman" w:hAnsi="Arial" w:cs="Arial"/>
          <w:sz w:val="22"/>
          <w:szCs w:val="22"/>
        </w:rPr>
        <w:br/>
      </w:r>
      <w:r w:rsidR="003D6864" w:rsidRPr="00143184">
        <w:rPr>
          <w:rFonts w:ascii="Arial" w:eastAsia="Times New Roman" w:hAnsi="Arial" w:cs="Arial"/>
          <w:sz w:val="22"/>
          <w:szCs w:val="22"/>
        </w:rPr>
        <w:br/>
      </w:r>
      <w:r w:rsidR="00ED480F" w:rsidRPr="00143184">
        <w:rPr>
          <w:rFonts w:ascii="Arial" w:eastAsia="Times New Roman" w:hAnsi="Arial" w:cs="Arial"/>
          <w:sz w:val="22"/>
          <w:szCs w:val="22"/>
        </w:rPr>
        <w:br/>
      </w:r>
    </w:p>
    <w:p w:rsidR="003D6864" w:rsidRPr="003D6864" w:rsidRDefault="003D6864" w:rsidP="00327DC8">
      <w:pPr>
        <w:pStyle w:val="ListParagraph"/>
        <w:ind w:left="1080" w:right="1080"/>
        <w:divId w:val="1448312355"/>
        <w:rPr>
          <w:rFonts w:ascii="Arial" w:eastAsia="Times New Roman" w:hAnsi="Arial" w:cs="Arial"/>
          <w:sz w:val="22"/>
          <w:szCs w:val="22"/>
        </w:rPr>
      </w:pPr>
    </w:p>
    <w:p w:rsidR="00543AC3" w:rsidRPr="003D6864" w:rsidRDefault="00543AC3" w:rsidP="003D6864">
      <w:pPr>
        <w:pStyle w:val="ListParagraph"/>
        <w:ind w:left="1080" w:right="360"/>
        <w:divId w:val="1448312355"/>
        <w:rPr>
          <w:rFonts w:ascii="Arial" w:eastAsia="Times New Roman" w:hAnsi="Arial" w:cs="Arial"/>
          <w:sz w:val="22"/>
          <w:szCs w:val="22"/>
        </w:rPr>
      </w:pPr>
    </w:p>
    <w:p w:rsidR="002111CB" w:rsidRDefault="002111CB">
      <w:pPr>
        <w:spacing w:before="0" w:beforeAutospacing="0" w:after="0" w:afterAutospacing="0"/>
        <w:rPr>
          <w:rFonts w:ascii="Arial" w:eastAsia="Times New Roman" w:hAnsi="Arial" w:cs="Arial"/>
          <w:b/>
          <w:bCs/>
          <w:sz w:val="27"/>
          <w:szCs w:val="27"/>
        </w:rPr>
      </w:pPr>
      <w:r>
        <w:rPr>
          <w:rFonts w:ascii="Arial" w:eastAsia="Times New Roman" w:hAnsi="Arial" w:cs="Arial"/>
        </w:rPr>
        <w:lastRenderedPageBreak/>
        <w:br w:type="page"/>
      </w:r>
    </w:p>
    <w:p w:rsidR="00543AC3" w:rsidRDefault="000F43D5">
      <w:pPr>
        <w:pStyle w:val="Heading3"/>
        <w:divId w:val="1448312355"/>
        <w:rPr>
          <w:rFonts w:ascii="Arial" w:eastAsia="Times New Roman" w:hAnsi="Arial" w:cs="Arial"/>
        </w:rPr>
      </w:pPr>
      <w:r>
        <w:rPr>
          <w:rFonts w:ascii="Arial" w:eastAsia="Times New Roman" w:hAnsi="Arial" w:cs="Arial"/>
        </w:rPr>
        <w:lastRenderedPageBreak/>
        <w:t>Strengths</w:t>
      </w:r>
    </w:p>
    <w:tbl>
      <w:tblPr>
        <w:tblW w:w="4700" w:type="pct"/>
        <w:tblBorders>
          <w:top w:val="single" w:sz="6" w:space="0" w:color="000000"/>
          <w:left w:val="single" w:sz="6" w:space="0" w:color="000000"/>
        </w:tblBorders>
        <w:tblLook w:val="04A0"/>
      </w:tblPr>
      <w:tblGrid>
        <w:gridCol w:w="480"/>
        <w:gridCol w:w="4665"/>
        <w:gridCol w:w="3835"/>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B5321F" w:rsidP="00E34A2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 manage</w:t>
            </w:r>
            <w:r w:rsidR="00805CAE">
              <w:rPr>
                <w:rFonts w:ascii="Arial" w:eastAsia="Times New Roman" w:hAnsi="Arial" w:cs="Arial"/>
                <w:sz w:val="18"/>
                <w:szCs w:val="18"/>
              </w:rPr>
              <w:t>s</w:t>
            </w:r>
            <w:r>
              <w:rPr>
                <w:rFonts w:ascii="Arial" w:eastAsia="Times New Roman" w:hAnsi="Arial" w:cs="Arial"/>
                <w:sz w:val="18"/>
                <w:szCs w:val="18"/>
              </w:rPr>
              <w:t xml:space="preserve"> and improve</w:t>
            </w:r>
            <w:r w:rsidR="00805CAE">
              <w:rPr>
                <w:rFonts w:ascii="Arial" w:eastAsia="Times New Roman" w:hAnsi="Arial" w:cs="Arial"/>
                <w:sz w:val="18"/>
                <w:szCs w:val="18"/>
              </w:rPr>
              <w:t>s</w:t>
            </w:r>
            <w:r>
              <w:rPr>
                <w:rFonts w:ascii="Arial" w:eastAsia="Times New Roman" w:hAnsi="Arial" w:cs="Arial"/>
                <w:sz w:val="18"/>
                <w:szCs w:val="18"/>
              </w:rPr>
              <w:t xml:space="preserve"> </w:t>
            </w:r>
            <w:r w:rsidR="00805CAE">
              <w:rPr>
                <w:rFonts w:ascii="Arial" w:eastAsia="Times New Roman" w:hAnsi="Arial" w:cs="Arial"/>
                <w:sz w:val="18"/>
                <w:szCs w:val="18"/>
              </w:rPr>
              <w:t xml:space="preserve">its </w:t>
            </w:r>
            <w:r>
              <w:rPr>
                <w:rFonts w:ascii="Arial" w:eastAsia="Times New Roman" w:hAnsi="Arial" w:cs="Arial"/>
                <w:sz w:val="18"/>
                <w:szCs w:val="18"/>
              </w:rPr>
              <w:t>work systems in alignment with key strategic objectives</w:t>
            </w:r>
            <w:r w:rsidR="00805CAE">
              <w:rPr>
                <w:rFonts w:ascii="Arial" w:eastAsia="Times New Roman" w:hAnsi="Arial" w:cs="Arial"/>
                <w:sz w:val="18"/>
                <w:szCs w:val="18"/>
              </w:rPr>
              <w:t>, which</w:t>
            </w:r>
            <w:r w:rsidR="00E34A2C">
              <w:rPr>
                <w:rFonts w:ascii="Arial" w:eastAsia="Times New Roman" w:hAnsi="Arial" w:cs="Arial"/>
                <w:sz w:val="18"/>
                <w:szCs w:val="18"/>
              </w:rPr>
              <w:t xml:space="preserve"> may promote the achievement of those objectives</w:t>
            </w:r>
            <w:r>
              <w:rPr>
                <w:rFonts w:ascii="Arial" w:eastAsia="Times New Roman" w:hAnsi="Arial" w:cs="Arial"/>
                <w:sz w:val="18"/>
                <w:szCs w:val="18"/>
              </w:rPr>
              <w:t xml:space="preserve">. </w:t>
            </w:r>
            <w:r w:rsidR="006A284A">
              <w:rPr>
                <w:rFonts w:ascii="Arial" w:eastAsia="Times New Roman" w:hAnsi="Arial" w:cs="Arial"/>
                <w:sz w:val="18"/>
                <w:szCs w:val="18"/>
              </w:rPr>
              <w:t>For example, t</w:t>
            </w:r>
            <w:r w:rsidR="000F43D5">
              <w:rPr>
                <w:rFonts w:ascii="Arial" w:eastAsia="Times New Roman" w:hAnsi="Arial" w:cs="Arial"/>
                <w:sz w:val="18"/>
                <w:szCs w:val="18"/>
              </w:rPr>
              <w:t xml:space="preserve">he applicant uses policies, training, and PDCA improvement cycles to manage work systems and control costs. Through make/buy analysis, </w:t>
            </w:r>
            <w:r>
              <w:rPr>
                <w:rFonts w:ascii="Arial" w:eastAsia="Times New Roman" w:hAnsi="Arial" w:cs="Arial"/>
                <w:sz w:val="18"/>
                <w:szCs w:val="18"/>
              </w:rPr>
              <w:t>it</w:t>
            </w:r>
            <w:r w:rsidR="000F43D5">
              <w:rPr>
                <w:rFonts w:ascii="Arial" w:eastAsia="Times New Roman" w:hAnsi="Arial" w:cs="Arial"/>
                <w:sz w:val="18"/>
                <w:szCs w:val="18"/>
              </w:rPr>
              <w:t xml:space="preserve"> determines which processes </w:t>
            </w:r>
            <w:r>
              <w:rPr>
                <w:rFonts w:ascii="Arial" w:eastAsia="Times New Roman" w:hAnsi="Arial" w:cs="Arial"/>
                <w:sz w:val="18"/>
                <w:szCs w:val="18"/>
              </w:rPr>
              <w:t>to</w:t>
            </w:r>
            <w:r w:rsidR="000F43D5">
              <w:rPr>
                <w:rFonts w:ascii="Arial" w:eastAsia="Times New Roman" w:hAnsi="Arial" w:cs="Arial"/>
                <w:sz w:val="18"/>
                <w:szCs w:val="18"/>
              </w:rPr>
              <w:t xml:space="preserve"> manage in-house </w:t>
            </w:r>
            <w:r>
              <w:rPr>
                <w:rFonts w:ascii="Arial" w:eastAsia="Times New Roman" w:hAnsi="Arial" w:cs="Arial"/>
                <w:sz w:val="18"/>
                <w:szCs w:val="18"/>
              </w:rPr>
              <w:t>or to</w:t>
            </w:r>
            <w:r w:rsidR="000F43D5">
              <w:rPr>
                <w:rFonts w:ascii="Arial" w:eastAsia="Times New Roman" w:hAnsi="Arial" w:cs="Arial"/>
                <w:sz w:val="18"/>
                <w:szCs w:val="18"/>
              </w:rPr>
              <w:t xml:space="preserve"> outsource.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23741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Six of the seven </w:t>
            </w:r>
            <w:r w:rsidR="00502DC6">
              <w:rPr>
                <w:rFonts w:ascii="Arial" w:eastAsia="Times New Roman" w:hAnsi="Arial" w:cs="Arial"/>
                <w:sz w:val="18"/>
                <w:szCs w:val="18"/>
              </w:rPr>
              <w:t>team member</w:t>
            </w:r>
            <w:r>
              <w:rPr>
                <w:rFonts w:ascii="Arial" w:eastAsia="Times New Roman" w:hAnsi="Arial" w:cs="Arial"/>
                <w:sz w:val="18"/>
                <w:szCs w:val="18"/>
              </w:rPr>
              <w:t>s (</w:t>
            </w:r>
            <w:r w:rsidR="00237410">
              <w:rPr>
                <w:rFonts w:ascii="Arial" w:eastAsia="Times New Roman" w:hAnsi="Arial" w:cs="Arial"/>
                <w:sz w:val="18"/>
                <w:szCs w:val="18"/>
              </w:rPr>
              <w:t>six team members</w:t>
            </w:r>
            <w:r>
              <w:rPr>
                <w:rFonts w:ascii="Arial" w:eastAsia="Times New Roman" w:hAnsi="Arial" w:cs="Arial"/>
                <w:sz w:val="18"/>
                <w:szCs w:val="18"/>
              </w:rPr>
              <w:t xml:space="preserve">) included </w:t>
            </w:r>
            <w:proofErr w:type="gramStart"/>
            <w:r>
              <w:rPr>
                <w:rFonts w:ascii="Arial" w:eastAsia="Times New Roman" w:hAnsi="Arial" w:cs="Arial"/>
                <w:sz w:val="18"/>
                <w:szCs w:val="18"/>
              </w:rPr>
              <w:t>a strength</w:t>
            </w:r>
            <w:proofErr w:type="gramEnd"/>
            <w:r>
              <w:rPr>
                <w:rFonts w:ascii="Arial" w:eastAsia="Times New Roman" w:hAnsi="Arial" w:cs="Arial"/>
                <w:sz w:val="18"/>
                <w:szCs w:val="18"/>
              </w:rPr>
              <w:t xml:space="preserve"> with this type of focus (</w:t>
            </w:r>
            <w:r w:rsidR="00237410">
              <w:rPr>
                <w:rFonts w:ascii="Arial" w:eastAsia="Times New Roman" w:hAnsi="Arial" w:cs="Arial"/>
                <w:sz w:val="18"/>
                <w:szCs w:val="18"/>
              </w:rPr>
              <w:t>six team members</w:t>
            </w:r>
            <w:r>
              <w:rPr>
                <w:rFonts w:ascii="Arial" w:eastAsia="Times New Roman" w:hAnsi="Arial" w:cs="Arial"/>
                <w:sz w:val="18"/>
                <w:szCs w:val="18"/>
              </w:rPr>
              <w:t>). It is also considered to have a foundational focus - the processes are in place, but deployment and maturity (i.e. use of data and integration) are also a concern.</w:t>
            </w:r>
            <w:r>
              <w:rPr>
                <w:rFonts w:ascii="Arial" w:eastAsia="Times New Roman" w:hAnsi="Arial" w:cs="Arial"/>
                <w:sz w:val="18"/>
                <w:szCs w:val="18"/>
              </w:rPr>
              <w:br/>
            </w:r>
            <w:r w:rsidR="00EB0926">
              <w:rPr>
                <w:rFonts w:ascii="Arial" w:eastAsia="Times New Roman" w:hAnsi="Arial" w:cs="Arial"/>
                <w:sz w:val="18"/>
                <w:szCs w:val="18"/>
              </w:rPr>
              <w:br/>
            </w:r>
            <w:r>
              <w:rPr>
                <w:rFonts w:ascii="Arial" w:eastAsia="Times New Roman" w:hAnsi="Arial" w:cs="Arial"/>
                <w:sz w:val="18"/>
                <w:szCs w:val="18"/>
              </w:rPr>
              <w:t>R1 - Only minor rewording changes were made.</w:t>
            </w:r>
            <w:r>
              <w:rPr>
                <w:rFonts w:ascii="Arial" w:eastAsia="Times New Roman" w:hAnsi="Arial" w:cs="Arial"/>
                <w:sz w:val="18"/>
                <w:szCs w:val="18"/>
              </w:rPr>
              <w:br/>
            </w:r>
            <w:r w:rsidR="00EB0926">
              <w:rPr>
                <w:rFonts w:ascii="Arial" w:eastAsia="Times New Roman" w:hAnsi="Arial" w:cs="Arial"/>
                <w:sz w:val="18"/>
                <w:szCs w:val="18"/>
              </w:rPr>
              <w:br/>
            </w:r>
            <w:r>
              <w:rPr>
                <w:rFonts w:ascii="Arial" w:eastAsia="Times New Roman" w:hAnsi="Arial" w:cs="Arial"/>
                <w:sz w:val="18"/>
                <w:szCs w:val="18"/>
              </w:rPr>
              <w:t xml:space="preserve">R2 - Comment was modified to add relevance per </w:t>
            </w:r>
            <w:r w:rsidR="00237410">
              <w:rPr>
                <w:rFonts w:ascii="Arial" w:eastAsia="Times New Roman" w:hAnsi="Arial" w:cs="Arial"/>
                <w:sz w:val="18"/>
                <w:szCs w:val="18"/>
              </w:rPr>
              <w:t>team member</w:t>
            </w:r>
            <w:r>
              <w:rPr>
                <w:rFonts w:ascii="Arial" w:eastAsia="Times New Roman" w:hAnsi="Arial" w:cs="Arial"/>
                <w:sz w:val="18"/>
                <w:szCs w:val="18"/>
              </w:rPr>
              <w:t>'s suggestion</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6A284A" w:rsidP="00E34A2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applicant’s emergency preparedness system addresses the key family requirement of a safe and secure environment. For example, it</w:t>
            </w:r>
            <w:r w:rsidR="000F43D5">
              <w:rPr>
                <w:rFonts w:ascii="Arial" w:eastAsia="Times New Roman" w:hAnsi="Arial" w:cs="Arial"/>
                <w:sz w:val="18"/>
                <w:szCs w:val="18"/>
              </w:rPr>
              <w:t xml:space="preserve"> prepares for potential emergencies through </w:t>
            </w:r>
            <w:r>
              <w:rPr>
                <w:rFonts w:ascii="Arial" w:eastAsia="Times New Roman" w:hAnsi="Arial" w:cs="Arial"/>
                <w:sz w:val="18"/>
                <w:szCs w:val="18"/>
              </w:rPr>
              <w:t>a</w:t>
            </w:r>
            <w:r w:rsidR="000F43D5">
              <w:rPr>
                <w:rFonts w:ascii="Arial" w:eastAsia="Times New Roman" w:hAnsi="Arial" w:cs="Arial"/>
                <w:sz w:val="18"/>
                <w:szCs w:val="18"/>
              </w:rPr>
              <w:t xml:space="preserve"> six-part Emergency Preparedness Plan (EPP), which is reviewed quarterly and after any plan activation. The Emergency Preparedness Team coordinates plan-related activities, along with the Technology Group and the Safety Committee.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23741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Four of the seven </w:t>
            </w:r>
            <w:r w:rsidR="00243BD9">
              <w:rPr>
                <w:rFonts w:ascii="Arial" w:eastAsia="Times New Roman" w:hAnsi="Arial" w:cs="Arial"/>
                <w:sz w:val="18"/>
                <w:szCs w:val="18"/>
              </w:rPr>
              <w:t>team member</w:t>
            </w:r>
            <w:r>
              <w:rPr>
                <w:rFonts w:ascii="Arial" w:eastAsia="Times New Roman" w:hAnsi="Arial" w:cs="Arial"/>
                <w:sz w:val="18"/>
                <w:szCs w:val="18"/>
              </w:rPr>
              <w:t xml:space="preserve">s cited this strength directly, and all mentioned it in one form or another as </w:t>
            </w:r>
            <w:proofErr w:type="gramStart"/>
            <w:r>
              <w:rPr>
                <w:rFonts w:ascii="Arial" w:eastAsia="Times New Roman" w:hAnsi="Arial" w:cs="Arial"/>
                <w:sz w:val="18"/>
                <w:szCs w:val="18"/>
              </w:rPr>
              <w:t>a strength</w:t>
            </w:r>
            <w:proofErr w:type="gramEnd"/>
            <w:r>
              <w:rPr>
                <w:rFonts w:ascii="Arial" w:eastAsia="Times New Roman" w:hAnsi="Arial" w:cs="Arial"/>
                <w:sz w:val="18"/>
                <w:szCs w:val="18"/>
              </w:rPr>
              <w:t>. (</w:t>
            </w:r>
            <w:r w:rsidR="00237410">
              <w:rPr>
                <w:rFonts w:ascii="Arial" w:eastAsia="Times New Roman" w:hAnsi="Arial" w:cs="Arial"/>
                <w:sz w:val="18"/>
                <w:szCs w:val="18"/>
              </w:rPr>
              <w:t>four team members</w:t>
            </w:r>
            <w:r>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t>R1 - This comment was reworked to be more concise.</w:t>
            </w:r>
            <w:r>
              <w:rPr>
                <w:rFonts w:ascii="Arial" w:eastAsia="Times New Roman" w:hAnsi="Arial" w:cs="Arial"/>
                <w:sz w:val="18"/>
                <w:szCs w:val="18"/>
              </w:rPr>
              <w:br/>
            </w:r>
            <w:r w:rsidR="00EB0926">
              <w:rPr>
                <w:rFonts w:ascii="Arial" w:eastAsia="Times New Roman" w:hAnsi="Arial" w:cs="Arial"/>
                <w:sz w:val="18"/>
                <w:szCs w:val="18"/>
              </w:rPr>
              <w:br/>
            </w:r>
            <w:r>
              <w:rPr>
                <w:rFonts w:ascii="Arial" w:eastAsia="Times New Roman" w:hAnsi="Arial" w:cs="Arial"/>
                <w:sz w:val="18"/>
                <w:szCs w:val="18"/>
              </w:rPr>
              <w:t xml:space="preserve">R2 – Last sentence was replaced with a relevance statement per </w:t>
            </w:r>
            <w:r w:rsidR="00237410">
              <w:rPr>
                <w:rFonts w:ascii="Arial" w:eastAsia="Times New Roman" w:hAnsi="Arial" w:cs="Arial"/>
                <w:sz w:val="18"/>
                <w:szCs w:val="18"/>
              </w:rPr>
              <w:t>two team member</w:t>
            </w:r>
            <w:r>
              <w:rPr>
                <w:rFonts w:ascii="Arial" w:eastAsia="Times New Roman" w:hAnsi="Arial" w:cs="Arial"/>
                <w:sz w:val="18"/>
                <w:szCs w:val="18"/>
              </w:rPr>
              <w:t xml:space="preserve"> recommendations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E34A2C" w:rsidRDefault="00E34A2C" w:rsidP="00E34A2C">
            <w:pPr>
              <w:rPr>
                <w:rFonts w:ascii="Arial" w:eastAsia="Times New Roman" w:hAnsi="Arial" w:cs="Arial"/>
                <w:sz w:val="18"/>
                <w:szCs w:val="18"/>
              </w:rPr>
            </w:pPr>
            <w:r>
              <w:rPr>
                <w:rFonts w:ascii="Arial" w:eastAsia="Times New Roman" w:hAnsi="Arial" w:cs="Arial"/>
                <w:sz w:val="18"/>
                <w:szCs w:val="18"/>
              </w:rPr>
              <w:t xml:space="preserve">The applicant intentionally aligns its core competencies with its work systems and involves work system owners to help ensure alignment of work processes. In the work systems for engaging a skilled workforce and delivering resident care, this design supports residents’ quality of life and long-term care residents’ independence.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E7525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Four of seven </w:t>
            </w:r>
            <w:r w:rsidR="00502DC6">
              <w:rPr>
                <w:rFonts w:ascii="Arial" w:eastAsia="Times New Roman" w:hAnsi="Arial" w:cs="Arial"/>
                <w:sz w:val="18"/>
                <w:szCs w:val="18"/>
              </w:rPr>
              <w:t>team member</w:t>
            </w:r>
            <w:r>
              <w:rPr>
                <w:rFonts w:ascii="Arial" w:eastAsia="Times New Roman" w:hAnsi="Arial" w:cs="Arial"/>
                <w:sz w:val="18"/>
                <w:szCs w:val="18"/>
              </w:rPr>
              <w:t>s cited this strength (</w:t>
            </w:r>
            <w:r w:rsidR="00237410">
              <w:rPr>
                <w:rFonts w:ascii="Arial" w:eastAsia="Times New Roman" w:hAnsi="Arial" w:cs="Arial"/>
                <w:sz w:val="18"/>
                <w:szCs w:val="18"/>
              </w:rPr>
              <w:t>four team members</w:t>
            </w:r>
            <w:r>
              <w:rPr>
                <w:rFonts w:ascii="Arial" w:eastAsia="Times New Roman" w:hAnsi="Arial" w:cs="Arial"/>
                <w:sz w:val="18"/>
                <w:szCs w:val="18"/>
              </w:rPr>
              <w:t>), and no conflicts with IR proposed OFIs existed. This strength focuses on foundational processes, as opposed to mature ones. It does address the overall requirements however.</w:t>
            </w:r>
            <w:r>
              <w:rPr>
                <w:rFonts w:ascii="Arial" w:eastAsia="Times New Roman" w:hAnsi="Arial" w:cs="Arial"/>
                <w:sz w:val="18"/>
                <w:szCs w:val="18"/>
              </w:rPr>
              <w:br/>
            </w:r>
            <w:r w:rsidR="00EB0926">
              <w:rPr>
                <w:rFonts w:ascii="Arial" w:eastAsia="Times New Roman" w:hAnsi="Arial" w:cs="Arial"/>
                <w:sz w:val="18"/>
                <w:szCs w:val="18"/>
              </w:rPr>
              <w:br/>
            </w:r>
            <w:r>
              <w:rPr>
                <w:rFonts w:ascii="Arial" w:eastAsia="Times New Roman" w:hAnsi="Arial" w:cs="Arial"/>
                <w:sz w:val="18"/>
                <w:szCs w:val="18"/>
              </w:rPr>
              <w:t xml:space="preserve">R1 - This comment was reworked to focus more on the </w:t>
            </w:r>
            <w:r w:rsidR="00E65FC8">
              <w:rPr>
                <w:rFonts w:ascii="Arial" w:eastAsia="Times New Roman" w:hAnsi="Arial" w:cs="Arial"/>
                <w:sz w:val="18"/>
                <w:szCs w:val="18"/>
              </w:rPr>
              <w:t>C</w:t>
            </w:r>
            <w:r>
              <w:rPr>
                <w:rFonts w:ascii="Arial" w:eastAsia="Times New Roman" w:hAnsi="Arial" w:cs="Arial"/>
                <w:sz w:val="18"/>
                <w:szCs w:val="18"/>
              </w:rPr>
              <w:t>riteria and comment design expectations.</w:t>
            </w:r>
            <w:r>
              <w:rPr>
                <w:rFonts w:ascii="Arial" w:eastAsia="Times New Roman" w:hAnsi="Arial" w:cs="Arial"/>
                <w:sz w:val="18"/>
                <w:szCs w:val="18"/>
              </w:rPr>
              <w:br/>
            </w:r>
            <w:r w:rsidR="00EB0926">
              <w:rPr>
                <w:rFonts w:ascii="Arial" w:eastAsia="Times New Roman" w:hAnsi="Arial" w:cs="Arial"/>
                <w:sz w:val="18"/>
                <w:szCs w:val="18"/>
              </w:rPr>
              <w:br/>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rsidP="00237410">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Potential IR conflict–use of listening post information to systematically determine work system requirements seen as an </w:t>
      </w:r>
      <w:proofErr w:type="gramStart"/>
      <w:r>
        <w:rPr>
          <w:rFonts w:ascii="Arial" w:eastAsia="Times New Roman" w:hAnsi="Arial" w:cs="Arial"/>
          <w:sz w:val="22"/>
          <w:szCs w:val="22"/>
        </w:rPr>
        <w:t>a</w:t>
      </w:r>
      <w:r w:rsidR="00EB0926">
        <w:rPr>
          <w:rFonts w:ascii="Arial" w:eastAsia="Times New Roman" w:hAnsi="Arial" w:cs="Arial"/>
          <w:sz w:val="22"/>
          <w:szCs w:val="22"/>
        </w:rPr>
        <w:t>(</w:t>
      </w:r>
      <w:proofErr w:type="gramEnd"/>
      <w:r>
        <w:rPr>
          <w:rFonts w:ascii="Arial" w:eastAsia="Times New Roman" w:hAnsi="Arial" w:cs="Arial"/>
          <w:sz w:val="22"/>
          <w:szCs w:val="22"/>
        </w:rPr>
        <w:t>2</w:t>
      </w:r>
      <w:r w:rsidR="00EB0926">
        <w:rPr>
          <w:rFonts w:ascii="Arial" w:eastAsia="Times New Roman" w:hAnsi="Arial" w:cs="Arial"/>
          <w:sz w:val="22"/>
          <w:szCs w:val="22"/>
        </w:rPr>
        <w:t>)</w:t>
      </w:r>
      <w:r>
        <w:rPr>
          <w:rFonts w:ascii="Arial" w:eastAsia="Times New Roman" w:hAnsi="Arial" w:cs="Arial"/>
          <w:sz w:val="22"/>
          <w:szCs w:val="22"/>
        </w:rPr>
        <w:t xml:space="preserve"> strength by </w:t>
      </w:r>
      <w:r w:rsidR="00237410">
        <w:rPr>
          <w:rFonts w:ascii="Arial" w:eastAsia="Times New Roman" w:hAnsi="Arial" w:cs="Arial"/>
          <w:sz w:val="22"/>
          <w:szCs w:val="22"/>
        </w:rPr>
        <w:t>one team member</w:t>
      </w:r>
      <w:r>
        <w:rPr>
          <w:rFonts w:ascii="Arial" w:eastAsia="Times New Roman" w:hAnsi="Arial" w:cs="Arial"/>
          <w:sz w:val="22"/>
          <w:szCs w:val="22"/>
        </w:rPr>
        <w:t xml:space="preserve">, but not by others.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5106"/>
        <w:gridCol w:w="3394"/>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jc w:val="center"/>
              <w:rPr>
                <w:rFonts w:ascii="Arial" w:eastAsia="Times New Roman" w:hAnsi="Arial" w:cs="Arial"/>
                <w:b/>
                <w:bCs/>
                <w:sz w:val="18"/>
                <w:szCs w:val="1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E34A2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It is not evident that the applicant </w:t>
            </w:r>
            <w:proofErr w:type="gramStart"/>
            <w:r>
              <w:rPr>
                <w:rFonts w:ascii="Arial" w:eastAsia="Times New Roman" w:hAnsi="Arial" w:cs="Arial"/>
                <w:sz w:val="18"/>
                <w:szCs w:val="18"/>
              </w:rPr>
              <w:t>innovates</w:t>
            </w:r>
            <w:proofErr w:type="gramEnd"/>
            <w:r>
              <w:rPr>
                <w:rFonts w:ascii="Arial" w:eastAsia="Times New Roman" w:hAnsi="Arial" w:cs="Arial"/>
                <w:sz w:val="18"/>
                <w:szCs w:val="18"/>
              </w:rPr>
              <w:t xml:space="preserve"> </w:t>
            </w:r>
            <w:r w:rsidR="00B10FCF">
              <w:rPr>
                <w:rFonts w:ascii="Arial" w:eastAsia="Times New Roman" w:hAnsi="Arial" w:cs="Arial"/>
                <w:sz w:val="18"/>
                <w:szCs w:val="18"/>
              </w:rPr>
              <w:t xml:space="preserve">its </w:t>
            </w:r>
            <w:r>
              <w:rPr>
                <w:rFonts w:ascii="Arial" w:eastAsia="Times New Roman" w:hAnsi="Arial" w:cs="Arial"/>
                <w:sz w:val="18"/>
                <w:szCs w:val="18"/>
              </w:rPr>
              <w:t>work systems. For example, it is unclear whether the Delivery of Resident Care work system has been innovated to fully respond to the needs and growing expectations of baby boomers. Fully embedding innovative strategies into work system design may assist the applicant in outperforming the competition.</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23741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Four of the seven </w:t>
            </w:r>
            <w:r w:rsidR="00502DC6">
              <w:rPr>
                <w:rFonts w:ascii="Arial" w:eastAsia="Times New Roman" w:hAnsi="Arial" w:cs="Arial"/>
                <w:sz w:val="18"/>
                <w:szCs w:val="18"/>
              </w:rPr>
              <w:t>team member</w:t>
            </w:r>
            <w:r>
              <w:rPr>
                <w:rFonts w:ascii="Arial" w:eastAsia="Times New Roman" w:hAnsi="Arial" w:cs="Arial"/>
                <w:sz w:val="18"/>
                <w:szCs w:val="18"/>
              </w:rPr>
              <w:t>s identified this OFI, which has a multiple requirements focus (</w:t>
            </w:r>
            <w:r w:rsidR="00237410">
              <w:rPr>
                <w:rFonts w:ascii="Arial" w:eastAsia="Times New Roman" w:hAnsi="Arial" w:cs="Arial"/>
                <w:sz w:val="18"/>
                <w:szCs w:val="18"/>
              </w:rPr>
              <w:t>four team members</w:t>
            </w:r>
            <w:r>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t>R1 - This comment was modified significantly following backup feedback.</w:t>
            </w:r>
            <w:r>
              <w:rPr>
                <w:rFonts w:ascii="Arial" w:eastAsia="Times New Roman" w:hAnsi="Arial" w:cs="Arial"/>
                <w:sz w:val="18"/>
                <w:szCs w:val="18"/>
              </w:rPr>
              <w:br/>
            </w:r>
            <w:r w:rsidR="00EB0926">
              <w:rPr>
                <w:rFonts w:ascii="Arial" w:eastAsia="Times New Roman" w:hAnsi="Arial" w:cs="Arial"/>
                <w:sz w:val="18"/>
                <w:szCs w:val="18"/>
              </w:rPr>
              <w:br/>
            </w:r>
            <w:r>
              <w:rPr>
                <w:rFonts w:ascii="Arial" w:eastAsia="Times New Roman" w:hAnsi="Arial" w:cs="Arial"/>
                <w:sz w:val="18"/>
                <w:szCs w:val="18"/>
              </w:rPr>
              <w:t xml:space="preserve">R2 - Comment was revised to reflect the nicely written alternative provided by </w:t>
            </w:r>
            <w:r w:rsidR="00237410">
              <w:rPr>
                <w:rFonts w:ascii="Arial" w:eastAsia="Times New Roman" w:hAnsi="Arial" w:cs="Arial"/>
                <w:sz w:val="18"/>
                <w:szCs w:val="18"/>
              </w:rPr>
              <w:t>one team member</w:t>
            </w:r>
            <w:r>
              <w:rPr>
                <w:rFonts w:ascii="Arial" w:eastAsia="Times New Roman" w:hAnsi="Arial" w:cs="Arial"/>
                <w:sz w:val="18"/>
                <w:szCs w:val="18"/>
              </w:rPr>
              <w:t xml:space="preserve">. </w:t>
            </w:r>
            <w:r w:rsidR="00EB0926">
              <w:rPr>
                <w:rFonts w:ascii="Arial" w:eastAsia="Times New Roman" w:hAnsi="Arial" w:cs="Arial"/>
                <w:sz w:val="18"/>
                <w:szCs w:val="18"/>
              </w:rPr>
              <w:br/>
            </w:r>
            <w:r w:rsidR="00EB0926">
              <w:rPr>
                <w:rFonts w:ascii="Arial" w:eastAsia="Times New Roman" w:hAnsi="Arial" w:cs="Arial"/>
                <w:sz w:val="18"/>
                <w:szCs w:val="18"/>
              </w:rPr>
              <w:br/>
            </w:r>
            <w:r>
              <w:rPr>
                <w:rFonts w:ascii="Arial" w:eastAsia="Times New Roman" w:hAnsi="Arial" w:cs="Arial"/>
                <w:sz w:val="18"/>
                <w:szCs w:val="18"/>
              </w:rPr>
              <w:t xml:space="preserve">This OFI has been expanded, and will </w:t>
            </w:r>
            <w:r>
              <w:rPr>
                <w:rFonts w:ascii="Arial" w:eastAsia="Times New Roman" w:hAnsi="Arial" w:cs="Arial"/>
                <w:sz w:val="18"/>
                <w:szCs w:val="18"/>
              </w:rPr>
              <w:lastRenderedPageBreak/>
              <w:t>be bolded, to capture the lack of a systematic process for designing key work systems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lastRenderedPageBreak/>
              <w:t>a(1)</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C1749" w:rsidRDefault="005C1749" w:rsidP="00E34A2C">
            <w:pPr>
              <w:spacing w:before="0" w:beforeAutospacing="0" w:after="0" w:afterAutospacing="0"/>
              <w:rPr>
                <w:rFonts w:ascii="Arial" w:eastAsia="Times New Roman" w:hAnsi="Arial" w:cs="Arial"/>
                <w:sz w:val="18"/>
                <w:szCs w:val="18"/>
              </w:rPr>
            </w:pPr>
            <w:r w:rsidRPr="005C1749">
              <w:rPr>
                <w:rFonts w:ascii="Arial" w:eastAsia="Times New Roman" w:hAnsi="Arial" w:cs="Arial"/>
                <w:sz w:val="18"/>
                <w:szCs w:val="18"/>
              </w:rPr>
              <w:t>It is not evident how the applicant involves suppliers and partners in the development of key work system requirements or what these requirements are. Without determining these requirements, the applicant may miss an opportunity to coordinate internal work processes and the external resources necessary to succeed in the marketplace.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BF545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This deployment-focused OFI was identified by three of the seven team members. One </w:t>
            </w:r>
            <w:r w:rsidR="00243BD9">
              <w:rPr>
                <w:rFonts w:ascii="Arial" w:eastAsia="Times New Roman" w:hAnsi="Arial" w:cs="Arial"/>
                <w:sz w:val="18"/>
                <w:szCs w:val="18"/>
              </w:rPr>
              <w:t>team member</w:t>
            </w:r>
            <w:r>
              <w:rPr>
                <w:rFonts w:ascii="Arial" w:eastAsia="Times New Roman" w:hAnsi="Arial" w:cs="Arial"/>
                <w:sz w:val="18"/>
                <w:szCs w:val="18"/>
              </w:rPr>
              <w:t xml:space="preserve"> listed information use as a strength, but upon further application review, a systematic process for information use was not found.</w:t>
            </w:r>
            <w:r>
              <w:rPr>
                <w:rFonts w:ascii="Arial" w:eastAsia="Times New Roman" w:hAnsi="Arial" w:cs="Arial"/>
                <w:sz w:val="18"/>
                <w:szCs w:val="18"/>
              </w:rPr>
              <w:br/>
            </w:r>
            <w:r>
              <w:rPr>
                <w:rFonts w:ascii="Arial" w:eastAsia="Times New Roman" w:hAnsi="Arial" w:cs="Arial"/>
                <w:sz w:val="18"/>
                <w:szCs w:val="18"/>
              </w:rPr>
              <w:br/>
            </w:r>
            <w:r w:rsidR="00237410">
              <w:rPr>
                <w:rFonts w:ascii="Arial" w:eastAsia="Times New Roman" w:hAnsi="Arial" w:cs="Arial"/>
                <w:sz w:val="18"/>
                <w:szCs w:val="18"/>
              </w:rPr>
              <w:t>F</w:t>
            </w:r>
            <w:r>
              <w:rPr>
                <w:rFonts w:ascii="Arial" w:eastAsia="Times New Roman" w:hAnsi="Arial" w:cs="Arial"/>
                <w:sz w:val="18"/>
                <w:szCs w:val="18"/>
              </w:rPr>
              <w:t>oc</w:t>
            </w:r>
            <w:r w:rsidR="00237410">
              <w:rPr>
                <w:rFonts w:ascii="Arial" w:eastAsia="Times New Roman" w:hAnsi="Arial" w:cs="Arial"/>
                <w:sz w:val="18"/>
                <w:szCs w:val="18"/>
              </w:rPr>
              <w:t>u</w:t>
            </w:r>
            <w:r>
              <w:rPr>
                <w:rFonts w:ascii="Arial" w:eastAsia="Times New Roman" w:hAnsi="Arial" w:cs="Arial"/>
                <w:sz w:val="18"/>
                <w:szCs w:val="18"/>
              </w:rPr>
              <w:t xml:space="preserve">sed </w:t>
            </w:r>
            <w:r w:rsidR="00237410">
              <w:rPr>
                <w:rFonts w:ascii="Arial" w:eastAsia="Times New Roman" w:hAnsi="Arial" w:cs="Arial"/>
                <w:sz w:val="18"/>
                <w:szCs w:val="18"/>
              </w:rPr>
              <w:t>relevance piece</w:t>
            </w:r>
            <w:r>
              <w:rPr>
                <w:rFonts w:ascii="Arial" w:eastAsia="Times New Roman" w:hAnsi="Arial" w:cs="Arial"/>
                <w:sz w:val="18"/>
                <w:szCs w:val="18"/>
              </w:rPr>
              <w:t xml:space="preserve"> on language </w:t>
            </w:r>
            <w:r w:rsidR="00237410">
              <w:rPr>
                <w:rFonts w:ascii="Arial" w:eastAsia="Times New Roman" w:hAnsi="Arial" w:cs="Arial"/>
                <w:sz w:val="18"/>
                <w:szCs w:val="18"/>
              </w:rPr>
              <w:t>from</w:t>
            </w:r>
            <w:r>
              <w:rPr>
                <w:rFonts w:ascii="Arial" w:eastAsia="Times New Roman" w:hAnsi="Arial" w:cs="Arial"/>
                <w:sz w:val="18"/>
                <w:szCs w:val="18"/>
              </w:rPr>
              <w:t xml:space="preserve"> note in </w:t>
            </w:r>
            <w:r w:rsidR="00237410">
              <w:rPr>
                <w:rFonts w:ascii="Arial" w:eastAsia="Times New Roman" w:hAnsi="Arial" w:cs="Arial"/>
                <w:sz w:val="18"/>
                <w:szCs w:val="18"/>
              </w:rPr>
              <w:t>C</w:t>
            </w:r>
            <w:r>
              <w:rPr>
                <w:rFonts w:ascii="Arial" w:eastAsia="Times New Roman" w:hAnsi="Arial" w:cs="Arial"/>
                <w:sz w:val="18"/>
                <w:szCs w:val="18"/>
              </w:rPr>
              <w:t>riteria</w:t>
            </w:r>
            <w:r>
              <w:rPr>
                <w:rFonts w:ascii="Arial" w:eastAsia="Times New Roman" w:hAnsi="Arial" w:cs="Arial"/>
                <w:sz w:val="18"/>
                <w:szCs w:val="18"/>
              </w:rPr>
              <w:br/>
            </w:r>
            <w:r>
              <w:rPr>
                <w:rFonts w:ascii="Arial" w:eastAsia="Times New Roman" w:hAnsi="Arial" w:cs="Arial"/>
                <w:sz w:val="18"/>
                <w:szCs w:val="18"/>
              </w:rPr>
              <w:br/>
              <w:t xml:space="preserve">R1 - Comment was modified to reflect backup feedback by removing a </w:t>
            </w:r>
            <w:r w:rsidR="00237410">
              <w:rPr>
                <w:rFonts w:ascii="Arial" w:eastAsia="Times New Roman" w:hAnsi="Arial" w:cs="Arial"/>
                <w:sz w:val="18"/>
                <w:szCs w:val="18"/>
              </w:rPr>
              <w:t>“</w:t>
            </w:r>
            <w:r>
              <w:rPr>
                <w:rFonts w:ascii="Arial" w:eastAsia="Times New Roman" w:hAnsi="Arial" w:cs="Arial"/>
                <w:sz w:val="18"/>
                <w:szCs w:val="18"/>
              </w:rPr>
              <w:t>while</w:t>
            </w:r>
            <w:r w:rsidR="00237410">
              <w:rPr>
                <w:rFonts w:ascii="Arial" w:eastAsia="Times New Roman" w:hAnsi="Arial" w:cs="Arial"/>
                <w:sz w:val="18"/>
                <w:szCs w:val="18"/>
              </w:rPr>
              <w:t>”</w:t>
            </w:r>
            <w:r>
              <w:rPr>
                <w:rFonts w:ascii="Arial" w:eastAsia="Times New Roman" w:hAnsi="Arial" w:cs="Arial"/>
                <w:sz w:val="18"/>
                <w:szCs w:val="18"/>
              </w:rPr>
              <w:t xml:space="preserve"> clause.</w:t>
            </w:r>
            <w:r>
              <w:rPr>
                <w:rFonts w:ascii="Arial" w:eastAsia="Times New Roman" w:hAnsi="Arial" w:cs="Arial"/>
                <w:sz w:val="18"/>
                <w:szCs w:val="18"/>
              </w:rPr>
              <w:br/>
            </w:r>
            <w:r w:rsidR="00EB0926">
              <w:rPr>
                <w:rFonts w:ascii="Arial" w:eastAsia="Times New Roman" w:hAnsi="Arial" w:cs="Arial"/>
                <w:sz w:val="18"/>
                <w:szCs w:val="18"/>
              </w:rPr>
              <w:br/>
            </w:r>
            <w:r>
              <w:rPr>
                <w:rFonts w:ascii="Arial" w:eastAsia="Times New Roman" w:hAnsi="Arial" w:cs="Arial"/>
                <w:sz w:val="18"/>
                <w:szCs w:val="18"/>
              </w:rPr>
              <w:t>R2 - No R2 modifications were made to this comment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3F101F">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It is not clear that residents, volunteers, and physicians from all applicable facilities participate in improvement efforts related to the work systems</w:t>
            </w:r>
            <w:r w:rsidR="00E34A2C">
              <w:rPr>
                <w:rFonts w:ascii="Arial" w:eastAsia="Times New Roman" w:hAnsi="Arial" w:cs="Arial"/>
                <w:sz w:val="18"/>
                <w:szCs w:val="18"/>
              </w:rPr>
              <w:t xml:space="preserve"> (e.g., cost control, reduction of unintended harm</w:t>
            </w:r>
            <w:r w:rsidR="003F101F">
              <w:rPr>
                <w:rFonts w:ascii="Arial" w:eastAsia="Times New Roman" w:hAnsi="Arial" w:cs="Arial"/>
                <w:sz w:val="18"/>
                <w:szCs w:val="18"/>
              </w:rPr>
              <w:t xml:space="preserve"> to residents</w:t>
            </w:r>
            <w:r w:rsidR="00E34A2C">
              <w:rPr>
                <w:rFonts w:ascii="Arial" w:eastAsia="Times New Roman" w:hAnsi="Arial" w:cs="Arial"/>
                <w:sz w:val="18"/>
                <w:szCs w:val="18"/>
              </w:rPr>
              <w:t>, and emergency preparedness)</w:t>
            </w:r>
            <w:r>
              <w:rPr>
                <w:rFonts w:ascii="Arial" w:eastAsia="Times New Roman" w:hAnsi="Arial" w:cs="Arial"/>
                <w:sz w:val="18"/>
                <w:szCs w:val="18"/>
              </w:rPr>
              <w:t xml:space="preserve">. Including all relevant stakeholders </w:t>
            </w:r>
            <w:r w:rsidR="00BF5457">
              <w:rPr>
                <w:rFonts w:ascii="Arial" w:eastAsia="Times New Roman" w:hAnsi="Arial" w:cs="Arial"/>
                <w:sz w:val="18"/>
                <w:szCs w:val="18"/>
              </w:rPr>
              <w:t xml:space="preserve">in </w:t>
            </w:r>
            <w:r w:rsidR="003F101F">
              <w:rPr>
                <w:rFonts w:ascii="Arial" w:eastAsia="Times New Roman" w:hAnsi="Arial" w:cs="Arial"/>
                <w:sz w:val="18"/>
                <w:szCs w:val="18"/>
              </w:rPr>
              <w:t xml:space="preserve">such efforts </w:t>
            </w:r>
            <w:r>
              <w:rPr>
                <w:rFonts w:ascii="Arial" w:eastAsia="Times New Roman" w:hAnsi="Arial" w:cs="Arial"/>
                <w:sz w:val="18"/>
                <w:szCs w:val="18"/>
              </w:rPr>
              <w:t xml:space="preserve">may </w:t>
            </w:r>
            <w:r w:rsidR="003F101F">
              <w:rPr>
                <w:rFonts w:ascii="Arial" w:eastAsia="Times New Roman" w:hAnsi="Arial" w:cs="Arial"/>
                <w:sz w:val="18"/>
                <w:szCs w:val="18"/>
              </w:rPr>
              <w:t xml:space="preserve">help </w:t>
            </w:r>
            <w:r>
              <w:rPr>
                <w:rFonts w:ascii="Arial" w:eastAsia="Times New Roman" w:hAnsi="Arial" w:cs="Arial"/>
                <w:sz w:val="18"/>
                <w:szCs w:val="18"/>
              </w:rPr>
              <w:t xml:space="preserve">reduce performance gaps and enhance performance in </w:t>
            </w:r>
            <w:r w:rsidR="003F101F">
              <w:rPr>
                <w:rFonts w:ascii="Arial" w:eastAsia="Times New Roman" w:hAnsi="Arial" w:cs="Arial"/>
                <w:sz w:val="18"/>
                <w:szCs w:val="18"/>
              </w:rPr>
              <w:t xml:space="preserve">the applicant’s </w:t>
            </w:r>
            <w:r>
              <w:rPr>
                <w:rFonts w:ascii="Arial" w:eastAsia="Times New Roman" w:hAnsi="Arial" w:cs="Arial"/>
                <w:sz w:val="18"/>
                <w:szCs w:val="18"/>
              </w:rPr>
              <w:t>competitive market.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23741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Five of seven </w:t>
            </w:r>
            <w:r w:rsidR="00502DC6">
              <w:rPr>
                <w:rFonts w:ascii="Arial" w:eastAsia="Times New Roman" w:hAnsi="Arial" w:cs="Arial"/>
                <w:sz w:val="18"/>
                <w:szCs w:val="18"/>
              </w:rPr>
              <w:t>team member</w:t>
            </w:r>
            <w:r>
              <w:rPr>
                <w:rFonts w:ascii="Arial" w:eastAsia="Times New Roman" w:hAnsi="Arial" w:cs="Arial"/>
                <w:sz w:val="18"/>
                <w:szCs w:val="18"/>
              </w:rPr>
              <w:t>s (</w:t>
            </w:r>
            <w:r w:rsidR="00237410">
              <w:rPr>
                <w:rFonts w:ascii="Arial" w:eastAsia="Times New Roman" w:hAnsi="Arial" w:cs="Arial"/>
                <w:sz w:val="18"/>
                <w:szCs w:val="18"/>
              </w:rPr>
              <w:t>five team members</w:t>
            </w:r>
            <w:r>
              <w:rPr>
                <w:rFonts w:ascii="Arial" w:eastAsia="Times New Roman" w:hAnsi="Arial" w:cs="Arial"/>
                <w:sz w:val="18"/>
                <w:szCs w:val="18"/>
              </w:rPr>
              <w:t>) identified this OFI.</w:t>
            </w:r>
            <w:r>
              <w:rPr>
                <w:rFonts w:ascii="Arial" w:eastAsia="Times New Roman" w:hAnsi="Arial" w:cs="Arial"/>
                <w:sz w:val="18"/>
                <w:szCs w:val="18"/>
              </w:rPr>
              <w:br/>
            </w:r>
            <w:r>
              <w:rPr>
                <w:rFonts w:ascii="Arial" w:eastAsia="Times New Roman" w:hAnsi="Arial" w:cs="Arial"/>
                <w:sz w:val="18"/>
                <w:szCs w:val="18"/>
              </w:rPr>
              <w:br/>
              <w:t>R1 - This comment was split following backup feedback. A fourth multiple requirements / integration level OFI was added for consideration by the group.</w:t>
            </w:r>
            <w:r w:rsidR="00EB0926">
              <w:rPr>
                <w:rFonts w:ascii="Arial" w:eastAsia="Times New Roman" w:hAnsi="Arial" w:cs="Arial"/>
                <w:sz w:val="18"/>
                <w:szCs w:val="18"/>
              </w:rPr>
              <w:br/>
            </w:r>
            <w:r>
              <w:rPr>
                <w:rFonts w:ascii="Arial" w:eastAsia="Times New Roman" w:hAnsi="Arial" w:cs="Arial"/>
                <w:sz w:val="18"/>
                <w:szCs w:val="18"/>
              </w:rPr>
              <w:br/>
              <w:t>R2 - Comment was modified slightly to read better</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w:t>
            </w:r>
            <w:r w:rsidR="00A31A87">
              <w:rPr>
                <w:rFonts w:ascii="Arial" w:eastAsia="Times New Roman" w:hAnsi="Arial" w:cs="Arial"/>
                <w:sz w:val="18"/>
                <w:szCs w:val="18"/>
              </w:rPr>
              <w:t xml:space="preserve"> </w:t>
            </w:r>
            <w:r>
              <w:rPr>
                <w:rFonts w:ascii="Arial" w:eastAsia="Times New Roman" w:hAnsi="Arial" w:cs="Arial"/>
                <w:sz w:val="18"/>
                <w:szCs w:val="18"/>
              </w:rPr>
              <w:t>c</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rsidP="00237410">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NOTE: Upon detailed review....last OFI is true but a little outside of our ability </w:t>
      </w:r>
      <w:r w:rsidR="00EB0926">
        <w:rPr>
          <w:rFonts w:ascii="Arial" w:eastAsia="Times New Roman" w:hAnsi="Arial" w:cs="Arial"/>
          <w:sz w:val="22"/>
          <w:szCs w:val="22"/>
        </w:rPr>
        <w:t xml:space="preserve">to make </w:t>
      </w:r>
      <w:r>
        <w:rPr>
          <w:rFonts w:ascii="Arial" w:eastAsia="Times New Roman" w:hAnsi="Arial" w:cs="Arial"/>
          <w:sz w:val="22"/>
          <w:szCs w:val="22"/>
        </w:rPr>
        <w:t>direct comment without sounding prescriptive. I saved the OFI in case we want to put it back in</w:t>
      </w:r>
      <w:r w:rsidR="00EB0926">
        <w:rPr>
          <w:rFonts w:ascii="Arial" w:eastAsia="Times New Roman" w:hAnsi="Arial" w:cs="Arial"/>
          <w:sz w:val="22"/>
          <w:szCs w:val="22"/>
        </w:rPr>
        <w:t>,</w:t>
      </w:r>
      <w:r>
        <w:rPr>
          <w:rFonts w:ascii="Arial" w:eastAsia="Times New Roman" w:hAnsi="Arial" w:cs="Arial"/>
          <w:sz w:val="22"/>
          <w:szCs w:val="22"/>
        </w:rPr>
        <w:t xml:space="preserve"> but the additional part we'll need to reconcile is that we have a proposed score of 40% and integration as an OFI would be more applicable at the 70% range. I</w:t>
      </w:r>
      <w:r w:rsidR="00EB0926">
        <w:rPr>
          <w:rFonts w:ascii="Arial" w:eastAsia="Times New Roman" w:hAnsi="Arial" w:cs="Arial"/>
          <w:sz w:val="22"/>
          <w:szCs w:val="22"/>
        </w:rPr>
        <w:t>s</w:t>
      </w:r>
      <w:r>
        <w:rPr>
          <w:rFonts w:ascii="Arial" w:eastAsia="Times New Roman" w:hAnsi="Arial" w:cs="Arial"/>
          <w:sz w:val="22"/>
          <w:szCs w:val="22"/>
        </w:rPr>
        <w:t xml:space="preserve"> there an OFI on alignment that would fit more with the scoring range proposed</w:t>
      </w:r>
      <w:r w:rsidR="00EB0926">
        <w:rPr>
          <w:rFonts w:ascii="Arial" w:eastAsia="Times New Roman" w:hAnsi="Arial" w:cs="Arial"/>
          <w:sz w:val="22"/>
          <w:szCs w:val="22"/>
        </w:rPr>
        <w:t>?</w:t>
      </w:r>
      <w:r>
        <w:rPr>
          <w:rFonts w:ascii="Arial" w:eastAsia="Times New Roman" w:hAnsi="Arial" w:cs="Arial"/>
          <w:sz w:val="22"/>
          <w:szCs w:val="22"/>
        </w:rPr>
        <w:t xml:space="preserve"> Since the general topic is covered in the 3rd OFI, I went ahead and deleted this one (as a proposed solution).</w:t>
      </w:r>
      <w:r>
        <w:rPr>
          <w:rFonts w:ascii="Arial" w:eastAsia="Times New Roman" w:hAnsi="Arial" w:cs="Arial"/>
          <w:sz w:val="22"/>
          <w:szCs w:val="22"/>
        </w:rPr>
        <w:br/>
      </w:r>
      <w:r>
        <w:rPr>
          <w:rFonts w:ascii="Arial" w:eastAsia="Times New Roman" w:hAnsi="Arial" w:cs="Arial"/>
          <w:sz w:val="22"/>
          <w:szCs w:val="22"/>
        </w:rPr>
        <w:br/>
        <w:t>I chose not to single out the lack of proactive refinement of the EPP</w:t>
      </w:r>
      <w:r w:rsidR="00237410">
        <w:rPr>
          <w:rFonts w:ascii="Arial" w:eastAsia="Times New Roman" w:hAnsi="Arial" w:cs="Arial"/>
          <w:sz w:val="22"/>
          <w:szCs w:val="22"/>
        </w:rPr>
        <w:t>--two team members</w:t>
      </w:r>
      <w:r>
        <w:rPr>
          <w:rFonts w:ascii="Arial" w:eastAsia="Times New Roman" w:hAnsi="Arial" w:cs="Arial"/>
          <w:sz w:val="22"/>
          <w:szCs w:val="22"/>
        </w:rPr>
        <w:t xml:space="preserve"> noted this</w:t>
      </w:r>
      <w:r w:rsidR="00237410">
        <w:rPr>
          <w:rFonts w:ascii="Arial" w:eastAsia="Times New Roman" w:hAnsi="Arial" w:cs="Arial"/>
          <w:sz w:val="22"/>
          <w:szCs w:val="22"/>
        </w:rPr>
        <w:t>--</w:t>
      </w:r>
      <w:r>
        <w:rPr>
          <w:rFonts w:ascii="Arial" w:eastAsia="Times New Roman" w:hAnsi="Arial" w:cs="Arial"/>
          <w:sz w:val="22"/>
          <w:szCs w:val="22"/>
        </w:rPr>
        <w:t>one as a comment and one as evidence of a larger OFI. Similarly, I chose to not call out the two state EPP deployment gap on its own (</w:t>
      </w:r>
      <w:r w:rsidR="00237410">
        <w:rPr>
          <w:rFonts w:ascii="Arial" w:eastAsia="Times New Roman" w:hAnsi="Arial" w:cs="Arial"/>
          <w:sz w:val="22"/>
          <w:szCs w:val="22"/>
        </w:rPr>
        <w:t>two team members</w:t>
      </w:r>
      <w:r>
        <w:rPr>
          <w:rFonts w:ascii="Arial" w:eastAsia="Times New Roman" w:hAnsi="Arial" w:cs="Arial"/>
          <w:sz w:val="22"/>
          <w:szCs w:val="22"/>
        </w:rPr>
        <w:t>)</w:t>
      </w:r>
      <w:r w:rsidR="00237410">
        <w:rPr>
          <w:rFonts w:ascii="Arial" w:eastAsia="Times New Roman" w:hAnsi="Arial" w:cs="Arial"/>
          <w:sz w:val="22"/>
          <w:szCs w:val="22"/>
        </w:rPr>
        <w:t>--</w:t>
      </w:r>
      <w:r>
        <w:rPr>
          <w:rFonts w:ascii="Arial" w:eastAsia="Times New Roman" w:hAnsi="Arial" w:cs="Arial"/>
          <w:sz w:val="22"/>
          <w:szCs w:val="22"/>
        </w:rPr>
        <w:t>instead, it is part of a larger deployment OFI.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543AC3" w:rsidRDefault="000F43D5" w:rsidP="00237410">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sidR="00AC51FE">
        <w:rPr>
          <w:rStyle w:val="Strong"/>
          <w:rFonts w:ascii="Arial" w:eastAsia="Times New Roman" w:hAnsi="Arial" w:cs="Arial"/>
          <w:sz w:val="22"/>
          <w:szCs w:val="22"/>
        </w:rPr>
        <w:t>5</w:t>
      </w:r>
      <w:r>
        <w:rPr>
          <w:rStyle w:val="Strong"/>
          <w:rFonts w:ascii="Arial" w:eastAsia="Times New Roman" w:hAnsi="Arial" w:cs="Arial"/>
          <w:sz w:val="22"/>
          <w:szCs w:val="22"/>
        </w:rPr>
        <w:t>0-</w:t>
      </w:r>
      <w:r w:rsidR="00AC51FE">
        <w:rPr>
          <w:rStyle w:val="Strong"/>
          <w:rFonts w:ascii="Arial" w:eastAsia="Times New Roman" w:hAnsi="Arial" w:cs="Arial"/>
          <w:sz w:val="22"/>
          <w:szCs w:val="22"/>
        </w:rPr>
        <w:t>6</w:t>
      </w:r>
      <w:r>
        <w:rPr>
          <w:rStyle w:val="Strong"/>
          <w:rFonts w:ascii="Arial" w:eastAsia="Times New Roman" w:hAnsi="Arial" w:cs="Arial"/>
          <w:sz w:val="22"/>
          <w:szCs w:val="22"/>
        </w:rPr>
        <w:t>5%</w:t>
      </w:r>
      <w:r>
        <w:rPr>
          <w:rFonts w:ascii="Arial" w:eastAsia="Times New Roman" w:hAnsi="Arial" w:cs="Arial"/>
          <w:sz w:val="22"/>
          <w:szCs w:val="22"/>
        </w:rPr>
        <w:br/>
        <w:t xml:space="preserve">Score Value: </w:t>
      </w:r>
      <w:r w:rsidR="00AC51FE">
        <w:rPr>
          <w:rStyle w:val="Strong"/>
          <w:rFonts w:ascii="Arial" w:eastAsia="Times New Roman" w:hAnsi="Arial" w:cs="Arial"/>
          <w:sz w:val="22"/>
          <w:szCs w:val="22"/>
        </w:rPr>
        <w:t>5</w:t>
      </w:r>
      <w:r>
        <w:rPr>
          <w:rStyle w:val="Strong"/>
          <w:rFonts w:ascii="Arial" w:eastAsia="Times New Roman" w:hAnsi="Arial" w:cs="Arial"/>
          <w:sz w:val="22"/>
          <w:szCs w:val="22"/>
        </w:rPr>
        <w:t>0</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 xml:space="preserve">Per the above proposed comments, the overall requirements were met. Deployment gaps exist to the degree where I feel only the bottom of the 50-65 range is applicable, but not significant enough to pull the overall score into the 30-45 range. Other OFIs are of a </w:t>
      </w:r>
      <w:r w:rsidR="00BF5457">
        <w:rPr>
          <w:rStyle w:val="Strong"/>
          <w:rFonts w:ascii="Arial" w:eastAsia="Times New Roman" w:hAnsi="Arial" w:cs="Arial"/>
          <w:sz w:val="22"/>
          <w:szCs w:val="22"/>
        </w:rPr>
        <w:t>multiple</w:t>
      </w:r>
      <w:r>
        <w:rPr>
          <w:rStyle w:val="Strong"/>
          <w:rFonts w:ascii="Arial" w:eastAsia="Times New Roman" w:hAnsi="Arial" w:cs="Arial"/>
          <w:sz w:val="22"/>
          <w:szCs w:val="22"/>
        </w:rPr>
        <w:t xml:space="preserve"> requirement/integration nature, and the proposed score is consistent with the balance of comments. My 55, as opposed to a 50, is based on giving the applicant benefit of the doubt.</w:t>
      </w:r>
    </w:p>
    <w:p w:rsidR="00995DE9" w:rsidRDefault="00995DE9">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6.2</w:t>
      </w:r>
    </w:p>
    <w:p w:rsidR="00543AC3" w:rsidRDefault="000F43D5">
      <w:pPr>
        <w:pStyle w:val="Heading2"/>
        <w:divId w:val="1448312355"/>
        <w:rPr>
          <w:rFonts w:ascii="Arial" w:eastAsia="Times New Roman" w:hAnsi="Arial" w:cs="Arial"/>
        </w:rPr>
      </w:pPr>
      <w:r>
        <w:rPr>
          <w:rFonts w:ascii="Arial" w:eastAsia="Times New Roman" w:hAnsi="Arial" w:cs="Arial"/>
        </w:rPr>
        <w:t>Work Processes</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327DC8" w:rsidRPr="000777B9" w:rsidRDefault="003D6864" w:rsidP="000777B9">
      <w:pPr>
        <w:pStyle w:val="ListParagraph"/>
        <w:numPr>
          <w:ilvl w:val="0"/>
          <w:numId w:val="40"/>
        </w:numPr>
        <w:ind w:right="1440"/>
        <w:divId w:val="1448312355"/>
        <w:rPr>
          <w:rFonts w:ascii="Arial" w:eastAsia="Times New Roman" w:hAnsi="Arial" w:cs="Arial"/>
          <w:sz w:val="22"/>
          <w:szCs w:val="22"/>
        </w:rPr>
      </w:pPr>
      <w:r w:rsidRPr="000777B9">
        <w:rPr>
          <w:rFonts w:ascii="Arial" w:eastAsia="Times New Roman" w:hAnsi="Arial" w:cs="Arial"/>
          <w:sz w:val="22"/>
          <w:szCs w:val="22"/>
        </w:rPr>
        <w:t>Mission (Figure P.1-2): Provide ageless care and timeless living to individuals in a homelike environment that supports their lifestyles and need for care with dignity and respect</w:t>
      </w:r>
      <w:r w:rsidR="000777B9" w:rsidRPr="000777B9">
        <w:rPr>
          <w:rFonts w:ascii="Arial" w:eastAsia="Times New Roman" w:hAnsi="Arial" w:cs="Arial"/>
          <w:sz w:val="22"/>
          <w:szCs w:val="22"/>
        </w:rPr>
        <w:br/>
      </w:r>
    </w:p>
    <w:p w:rsidR="00543AC3" w:rsidRPr="000777B9" w:rsidRDefault="000F43D5" w:rsidP="000777B9">
      <w:pPr>
        <w:pStyle w:val="ListParagraph"/>
        <w:numPr>
          <w:ilvl w:val="0"/>
          <w:numId w:val="36"/>
        </w:numPr>
        <w:ind w:right="1440"/>
        <w:divId w:val="1448312355"/>
        <w:rPr>
          <w:rFonts w:ascii="Arial" w:eastAsia="Times New Roman" w:hAnsi="Arial" w:cs="Arial"/>
          <w:sz w:val="22"/>
          <w:szCs w:val="22"/>
        </w:rPr>
      </w:pPr>
      <w:r w:rsidRPr="000777B9">
        <w:rPr>
          <w:rFonts w:ascii="Arial" w:eastAsia="Times New Roman" w:hAnsi="Arial" w:cs="Arial"/>
          <w:sz w:val="22"/>
          <w:szCs w:val="22"/>
        </w:rPr>
        <w:t>Vision (Figure P.1-2)</w:t>
      </w:r>
      <w:r w:rsidR="000207D7" w:rsidRPr="000777B9">
        <w:rPr>
          <w:rFonts w:ascii="Arial" w:eastAsia="Times New Roman" w:hAnsi="Arial" w:cs="Arial"/>
          <w:sz w:val="22"/>
          <w:szCs w:val="22"/>
        </w:rPr>
        <w:br/>
      </w:r>
      <w:r w:rsidRPr="000777B9">
        <w:rPr>
          <w:rFonts w:ascii="Arial" w:eastAsia="Times New Roman" w:hAnsi="Arial" w:cs="Arial"/>
          <w:sz w:val="22"/>
          <w:szCs w:val="22"/>
        </w:rPr>
        <w:t>Be among the top 10% of Skilled Nursing Facilities (SNFs) and Assisted Living Facilities (ALFs) and be a top choice for care</w:t>
      </w:r>
      <w:r w:rsidR="000207D7" w:rsidRPr="000777B9">
        <w:rPr>
          <w:rFonts w:ascii="Arial" w:eastAsia="Times New Roman" w:hAnsi="Arial" w:cs="Arial"/>
          <w:sz w:val="22"/>
          <w:szCs w:val="22"/>
        </w:rPr>
        <w:br/>
      </w:r>
    </w:p>
    <w:p w:rsidR="00A8792E" w:rsidRDefault="00272FDC" w:rsidP="00327DC8">
      <w:pPr>
        <w:pStyle w:val="ListParagraph"/>
        <w:numPr>
          <w:ilvl w:val="0"/>
          <w:numId w:val="36"/>
        </w:numPr>
        <w:ind w:right="360"/>
        <w:divId w:val="1448312355"/>
        <w:rPr>
          <w:rFonts w:ascii="Arial" w:eastAsia="Times New Roman" w:hAnsi="Arial" w:cs="Arial"/>
          <w:sz w:val="22"/>
          <w:szCs w:val="22"/>
        </w:rPr>
      </w:pPr>
      <w:r w:rsidRPr="00327DC8">
        <w:rPr>
          <w:rFonts w:ascii="Arial" w:eastAsia="Times New Roman" w:hAnsi="Arial" w:cs="Arial"/>
          <w:sz w:val="22"/>
          <w:szCs w:val="22"/>
        </w:rPr>
        <w:t>•</w:t>
      </w:r>
      <w:r w:rsidR="000F43D5" w:rsidRPr="00327DC8">
        <w:rPr>
          <w:rFonts w:ascii="Arial" w:eastAsia="Times New Roman" w:hAnsi="Arial" w:cs="Arial"/>
          <w:sz w:val="22"/>
          <w:szCs w:val="22"/>
        </w:rPr>
        <w:t xml:space="preserve">Physicians from partner groups and under contract, as well as community-based attending physicians and nurse practitioners – applicant views physicians as partners and collaborators who participate in strategic planning and improvement activities </w:t>
      </w:r>
      <w:r w:rsidR="000F43D5" w:rsidRPr="00327DC8">
        <w:rPr>
          <w:rFonts w:ascii="Arial" w:eastAsia="Times New Roman" w:hAnsi="Arial" w:cs="Arial"/>
          <w:sz w:val="22"/>
          <w:szCs w:val="22"/>
        </w:rPr>
        <w:br/>
        <w:t>•700 volunteers help residents use technology, administer surveys, transport residents to therapy support special events at the facilities</w:t>
      </w:r>
      <w:r w:rsidR="00A8792E">
        <w:rPr>
          <w:rFonts w:ascii="Arial" w:eastAsia="Times New Roman" w:hAnsi="Arial" w:cs="Arial"/>
          <w:sz w:val="22"/>
          <w:szCs w:val="22"/>
        </w:rPr>
        <w:br/>
      </w:r>
    </w:p>
    <w:p w:rsidR="00543AC3" w:rsidRPr="00327DC8" w:rsidRDefault="00A8792E" w:rsidP="00327DC8">
      <w:pPr>
        <w:pStyle w:val="ListParagraph"/>
        <w:numPr>
          <w:ilvl w:val="0"/>
          <w:numId w:val="36"/>
        </w:numPr>
        <w:ind w:right="360"/>
        <w:divId w:val="1448312355"/>
        <w:rPr>
          <w:rFonts w:ascii="Arial" w:eastAsia="Times New Roman" w:hAnsi="Arial" w:cs="Arial"/>
          <w:sz w:val="22"/>
          <w:szCs w:val="22"/>
        </w:rPr>
      </w:pPr>
      <w:r w:rsidRPr="00327DC8">
        <w:rPr>
          <w:rFonts w:ascii="Arial" w:eastAsia="Times New Roman" w:hAnsi="Arial" w:cs="Arial"/>
          <w:sz w:val="22"/>
          <w:szCs w:val="22"/>
        </w:rPr>
        <w:t xml:space="preserve">Wall-to-Wall Pharmacy; Meq-4-U; </w:t>
      </w:r>
      <w:proofErr w:type="spellStart"/>
      <w:r w:rsidRPr="00327DC8">
        <w:rPr>
          <w:rFonts w:ascii="Arial" w:eastAsia="Times New Roman" w:hAnsi="Arial" w:cs="Arial"/>
          <w:sz w:val="22"/>
          <w:szCs w:val="22"/>
        </w:rPr>
        <w:t>Caubwick</w:t>
      </w:r>
      <w:proofErr w:type="spellEnd"/>
      <w:r w:rsidRPr="00327DC8">
        <w:rPr>
          <w:rFonts w:ascii="Arial" w:eastAsia="Times New Roman" w:hAnsi="Arial" w:cs="Arial"/>
          <w:sz w:val="22"/>
          <w:szCs w:val="22"/>
        </w:rPr>
        <w:t xml:space="preserve"> Nationwide Linen; </w:t>
      </w:r>
      <w:proofErr w:type="spellStart"/>
      <w:r w:rsidRPr="00327DC8">
        <w:rPr>
          <w:rFonts w:ascii="Arial" w:eastAsia="Times New Roman" w:hAnsi="Arial" w:cs="Arial"/>
          <w:sz w:val="22"/>
          <w:szCs w:val="22"/>
        </w:rPr>
        <w:t>Klineway</w:t>
      </w:r>
      <w:proofErr w:type="spellEnd"/>
      <w:r w:rsidRPr="00327DC8">
        <w:rPr>
          <w:rFonts w:ascii="Arial" w:eastAsia="Times New Roman" w:hAnsi="Arial" w:cs="Arial"/>
          <w:sz w:val="22"/>
          <w:szCs w:val="22"/>
        </w:rPr>
        <w:t xml:space="preserve"> Rehab; </w:t>
      </w:r>
      <w:proofErr w:type="spellStart"/>
      <w:r w:rsidRPr="00327DC8">
        <w:rPr>
          <w:rFonts w:ascii="Arial" w:eastAsia="Times New Roman" w:hAnsi="Arial" w:cs="Arial"/>
          <w:sz w:val="22"/>
          <w:szCs w:val="22"/>
        </w:rPr>
        <w:t>EnnovularMR</w:t>
      </w:r>
      <w:proofErr w:type="spellEnd"/>
      <w:r w:rsidR="000F43D5" w:rsidRPr="00327DC8">
        <w:rPr>
          <w:rFonts w:ascii="Arial" w:eastAsia="Times New Roman" w:hAnsi="Arial" w:cs="Arial"/>
          <w:sz w:val="22"/>
          <w:szCs w:val="22"/>
        </w:rPr>
        <w:t xml:space="preserve"> </w:t>
      </w:r>
      <w:r w:rsidR="000207D7" w:rsidRPr="00327DC8">
        <w:rPr>
          <w:rFonts w:ascii="Arial" w:eastAsia="Times New Roman" w:hAnsi="Arial" w:cs="Arial"/>
          <w:sz w:val="22"/>
          <w:szCs w:val="22"/>
        </w:rPr>
        <w:br/>
      </w:r>
    </w:p>
    <w:p w:rsidR="00A8332C" w:rsidRPr="00327DC8" w:rsidRDefault="00982E24" w:rsidP="00892BFE">
      <w:pPr>
        <w:pStyle w:val="ListParagraph"/>
        <w:numPr>
          <w:ilvl w:val="0"/>
          <w:numId w:val="36"/>
        </w:numPr>
        <w:ind w:right="360"/>
        <w:divId w:val="1448312355"/>
        <w:rPr>
          <w:rFonts w:ascii="Arial" w:eastAsia="Times New Roman" w:hAnsi="Arial" w:cs="Arial"/>
          <w:sz w:val="22"/>
          <w:szCs w:val="22"/>
        </w:rPr>
      </w:pPr>
      <w:r w:rsidRPr="00327DC8">
        <w:rPr>
          <w:rFonts w:ascii="Arial" w:eastAsia="Times New Roman" w:hAnsi="Arial" w:cs="Arial"/>
          <w:sz w:val="22"/>
          <w:szCs w:val="22"/>
        </w:rPr>
        <w:t>•Industry &amp; functional experience</w:t>
      </w:r>
      <w:r w:rsidRPr="00327DC8">
        <w:rPr>
          <w:rFonts w:ascii="Arial" w:eastAsia="Times New Roman" w:hAnsi="Arial" w:cs="Arial"/>
          <w:sz w:val="22"/>
          <w:szCs w:val="22"/>
        </w:rPr>
        <w:br/>
        <w:t>•Certification in appropriate disciplines</w:t>
      </w:r>
      <w:r w:rsidRPr="00327DC8">
        <w:rPr>
          <w:rFonts w:ascii="Arial" w:eastAsia="Times New Roman" w:hAnsi="Arial" w:cs="Arial"/>
          <w:sz w:val="22"/>
          <w:szCs w:val="22"/>
        </w:rPr>
        <w:br/>
        <w:t>•HIPAA-compliant communications &amp; documentation</w:t>
      </w:r>
      <w:r w:rsidRPr="00327DC8">
        <w:rPr>
          <w:rFonts w:ascii="Arial" w:eastAsia="Times New Roman" w:hAnsi="Arial" w:cs="Arial"/>
          <w:sz w:val="22"/>
          <w:szCs w:val="22"/>
        </w:rPr>
        <w:br/>
        <w:t>•Corporate service agreement, as appropriate</w:t>
      </w:r>
      <w:r w:rsidRPr="00327DC8">
        <w:rPr>
          <w:rFonts w:ascii="Arial" w:eastAsia="Times New Roman" w:hAnsi="Arial" w:cs="Arial"/>
          <w:sz w:val="22"/>
          <w:szCs w:val="22"/>
        </w:rPr>
        <w:br/>
        <w:t>•Responsiveness to customer requirements</w:t>
      </w:r>
      <w:r w:rsidRPr="00327DC8">
        <w:rPr>
          <w:rFonts w:ascii="Arial" w:eastAsia="Times New Roman" w:hAnsi="Arial" w:cs="Arial"/>
          <w:sz w:val="22"/>
          <w:szCs w:val="22"/>
        </w:rPr>
        <w:br/>
        <w:t>•Evidence of continuous improvement</w:t>
      </w:r>
      <w:r w:rsidRPr="00327DC8">
        <w:rPr>
          <w:rFonts w:ascii="Arial" w:eastAsia="Times New Roman" w:hAnsi="Arial" w:cs="Arial"/>
          <w:sz w:val="22"/>
          <w:szCs w:val="22"/>
        </w:rPr>
        <w:br/>
        <w:t>•Participation in improvement activities, as requested</w:t>
      </w:r>
      <w:r w:rsidRPr="00327DC8">
        <w:rPr>
          <w:rFonts w:ascii="Arial" w:eastAsia="Times New Roman" w:hAnsi="Arial" w:cs="Arial"/>
          <w:sz w:val="22"/>
          <w:szCs w:val="22"/>
        </w:rPr>
        <w:br/>
      </w:r>
    </w:p>
    <w:p w:rsidR="00327DC8" w:rsidRPr="00327DC8" w:rsidRDefault="00327DC8" w:rsidP="00327DC8">
      <w:pPr>
        <w:pStyle w:val="ListParagraph"/>
        <w:numPr>
          <w:ilvl w:val="0"/>
          <w:numId w:val="36"/>
        </w:numPr>
        <w:ind w:right="360"/>
        <w:divId w:val="1448312355"/>
        <w:rPr>
          <w:rFonts w:ascii="Arial" w:eastAsia="Times New Roman" w:hAnsi="Arial" w:cs="Arial"/>
          <w:sz w:val="22"/>
          <w:szCs w:val="22"/>
        </w:rPr>
      </w:pPr>
      <w:r w:rsidRPr="00327DC8">
        <w:rPr>
          <w:rFonts w:ascii="Arial" w:eastAsia="Times New Roman" w:hAnsi="Arial" w:cs="Arial"/>
          <w:sz w:val="22"/>
          <w:szCs w:val="22"/>
        </w:rPr>
        <w:t xml:space="preserve">•Corporate Leader-Employee Activities Performance (LEAP) Office tracks and oversees improvement projects </w:t>
      </w:r>
      <w:proofErr w:type="spellStart"/>
      <w:r w:rsidRPr="00327DC8">
        <w:rPr>
          <w:rFonts w:ascii="Arial" w:eastAsia="Times New Roman" w:hAnsi="Arial" w:cs="Arial"/>
          <w:sz w:val="22"/>
          <w:szCs w:val="22"/>
        </w:rPr>
        <w:t>systemwide</w:t>
      </w:r>
      <w:proofErr w:type="spellEnd"/>
      <w:r w:rsidRPr="00327DC8">
        <w:rPr>
          <w:rFonts w:ascii="Arial" w:eastAsia="Times New Roman" w:hAnsi="Arial" w:cs="Arial"/>
          <w:sz w:val="22"/>
          <w:szCs w:val="22"/>
        </w:rPr>
        <w:t xml:space="preserve"> with APEX RN in each facility</w:t>
      </w:r>
      <w:r w:rsidRPr="00327DC8">
        <w:rPr>
          <w:rFonts w:ascii="Arial" w:eastAsia="Times New Roman" w:hAnsi="Arial" w:cs="Arial"/>
          <w:sz w:val="22"/>
          <w:szCs w:val="22"/>
        </w:rPr>
        <w:br/>
        <w:t>•PDCA methodology for improvement</w:t>
      </w:r>
      <w:r w:rsidRPr="00327DC8">
        <w:rPr>
          <w:rFonts w:ascii="Arial" w:eastAsia="Times New Roman" w:hAnsi="Arial" w:cs="Arial"/>
          <w:sz w:val="22"/>
          <w:szCs w:val="22"/>
        </w:rPr>
        <w:br/>
        <w:t>•Lean Six Sigma (LSS) program (created in 2009) for more complex improvement projects as well as a Yellow Belt training and certification program</w:t>
      </w:r>
      <w:r w:rsidRPr="00327DC8">
        <w:rPr>
          <w:rFonts w:ascii="Arial" w:eastAsia="Times New Roman" w:hAnsi="Arial" w:cs="Arial"/>
          <w:sz w:val="22"/>
          <w:szCs w:val="22"/>
        </w:rPr>
        <w:br/>
        <w:t>•Baldrige framework since 2001</w:t>
      </w:r>
    </w:p>
    <w:p w:rsidR="002111CB" w:rsidRDefault="00A8332C" w:rsidP="00327DC8">
      <w:pPr>
        <w:pStyle w:val="ListParagraph"/>
        <w:ind w:left="1080" w:right="720"/>
        <w:divId w:val="1448312355"/>
        <w:rPr>
          <w:rFonts w:ascii="Arial" w:eastAsia="Times New Roman" w:hAnsi="Arial" w:cs="Arial"/>
          <w:b/>
          <w:bCs/>
          <w:sz w:val="27"/>
          <w:szCs w:val="27"/>
        </w:rPr>
      </w:pPr>
      <w:r w:rsidRPr="00327DC8">
        <w:rPr>
          <w:rFonts w:ascii="Arial" w:eastAsia="Times New Roman" w:hAnsi="Arial" w:cs="Arial"/>
          <w:sz w:val="22"/>
          <w:szCs w:val="22"/>
        </w:rPr>
        <w:br/>
      </w:r>
      <w:r w:rsidR="00982E24">
        <w:rPr>
          <w:rFonts w:ascii="Arial" w:eastAsia="Times New Roman" w:hAnsi="Arial" w:cs="Arial"/>
          <w:sz w:val="22"/>
          <w:szCs w:val="22"/>
        </w:rPr>
        <w:br/>
      </w:r>
      <w:r w:rsidR="002111CB">
        <w:rPr>
          <w:rFonts w:ascii="Arial" w:eastAsia="Times New Roman" w:hAnsi="Arial" w:cs="Arial"/>
        </w:rPr>
        <w:br w:type="page"/>
      </w:r>
    </w:p>
    <w:p w:rsidR="00543AC3" w:rsidRDefault="000F43D5">
      <w:pPr>
        <w:pStyle w:val="Heading3"/>
        <w:divId w:val="1448312355"/>
        <w:rPr>
          <w:rFonts w:ascii="Arial" w:eastAsia="Times New Roman" w:hAnsi="Arial" w:cs="Arial"/>
        </w:rPr>
      </w:pPr>
      <w:r>
        <w:rPr>
          <w:rFonts w:ascii="Arial" w:eastAsia="Times New Roman" w:hAnsi="Arial" w:cs="Arial"/>
        </w:rPr>
        <w:lastRenderedPageBreak/>
        <w:t>Strengths</w:t>
      </w:r>
    </w:p>
    <w:tbl>
      <w:tblPr>
        <w:tblW w:w="4700" w:type="pct"/>
        <w:tblBorders>
          <w:top w:val="single" w:sz="6" w:space="0" w:color="000000"/>
          <w:left w:val="single" w:sz="6" w:space="0" w:color="000000"/>
        </w:tblBorders>
        <w:tblLook w:val="04A0"/>
      </w:tblPr>
      <w:tblGrid>
        <w:gridCol w:w="480"/>
        <w:gridCol w:w="4374"/>
        <w:gridCol w:w="4126"/>
        <w:gridCol w:w="1200"/>
      </w:tblGrid>
      <w:tr w:rsidR="00C65349">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C65349">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 review</w:t>
            </w:r>
            <w:r w:rsidR="00563C7F">
              <w:rPr>
                <w:rFonts w:ascii="Arial" w:eastAsia="Times New Roman" w:hAnsi="Arial" w:cs="Arial"/>
                <w:sz w:val="18"/>
                <w:szCs w:val="18"/>
              </w:rPr>
              <w:t>s</w:t>
            </w:r>
            <w:r>
              <w:rPr>
                <w:rFonts w:ascii="Arial" w:eastAsia="Times New Roman" w:hAnsi="Arial" w:cs="Arial"/>
                <w:sz w:val="18"/>
                <w:szCs w:val="18"/>
              </w:rPr>
              <w:t xml:space="preserve"> and design</w:t>
            </w:r>
            <w:r w:rsidR="00563C7F">
              <w:rPr>
                <w:rFonts w:ascii="Arial" w:eastAsia="Times New Roman" w:hAnsi="Arial" w:cs="Arial"/>
                <w:sz w:val="18"/>
                <w:szCs w:val="18"/>
              </w:rPr>
              <w:t>s</w:t>
            </w:r>
            <w:r w:rsidR="000207D7">
              <w:rPr>
                <w:rFonts w:ascii="Arial" w:eastAsia="Times New Roman" w:hAnsi="Arial" w:cs="Arial"/>
                <w:sz w:val="18"/>
                <w:szCs w:val="18"/>
              </w:rPr>
              <w:t xml:space="preserve"> </w:t>
            </w:r>
            <w:r>
              <w:rPr>
                <w:rFonts w:ascii="Arial" w:eastAsia="Times New Roman" w:hAnsi="Arial" w:cs="Arial"/>
                <w:sz w:val="18"/>
                <w:szCs w:val="18"/>
              </w:rPr>
              <w:t>work processes</w:t>
            </w:r>
            <w:r w:rsidR="002808FC">
              <w:t xml:space="preserve"> </w:t>
            </w:r>
            <w:r>
              <w:rPr>
                <w:rFonts w:ascii="Arial" w:eastAsia="Times New Roman" w:hAnsi="Arial" w:cs="Arial"/>
                <w:sz w:val="18"/>
                <w:szCs w:val="18"/>
              </w:rPr>
              <w:t xml:space="preserve">as part of the annual </w:t>
            </w:r>
            <w:r w:rsidR="000207D7">
              <w:rPr>
                <w:rFonts w:ascii="Arial" w:eastAsia="Times New Roman" w:hAnsi="Arial" w:cs="Arial"/>
                <w:sz w:val="18"/>
                <w:szCs w:val="18"/>
              </w:rPr>
              <w:t>s</w:t>
            </w:r>
            <w:r>
              <w:rPr>
                <w:rFonts w:ascii="Arial" w:eastAsia="Times New Roman" w:hAnsi="Arial" w:cs="Arial"/>
                <w:sz w:val="18"/>
                <w:szCs w:val="18"/>
              </w:rPr>
              <w:t xml:space="preserve">trategic </w:t>
            </w:r>
            <w:r w:rsidR="000207D7">
              <w:rPr>
                <w:rFonts w:ascii="Arial" w:eastAsia="Times New Roman" w:hAnsi="Arial" w:cs="Arial"/>
                <w:sz w:val="18"/>
                <w:szCs w:val="18"/>
              </w:rPr>
              <w:t>p</w:t>
            </w:r>
            <w:r>
              <w:rPr>
                <w:rFonts w:ascii="Arial" w:eastAsia="Times New Roman" w:hAnsi="Arial" w:cs="Arial"/>
                <w:sz w:val="18"/>
                <w:szCs w:val="18"/>
              </w:rPr>
              <w:t xml:space="preserve">lanning </w:t>
            </w:r>
            <w:r w:rsidR="000207D7">
              <w:rPr>
                <w:rFonts w:ascii="Arial" w:eastAsia="Times New Roman" w:hAnsi="Arial" w:cs="Arial"/>
                <w:sz w:val="18"/>
                <w:szCs w:val="18"/>
              </w:rPr>
              <w:t>p</w:t>
            </w:r>
            <w:r>
              <w:rPr>
                <w:rFonts w:ascii="Arial" w:eastAsia="Times New Roman" w:hAnsi="Arial" w:cs="Arial"/>
                <w:sz w:val="18"/>
                <w:szCs w:val="18"/>
              </w:rPr>
              <w:t xml:space="preserve">rocess and through the PDCA activities </w:t>
            </w:r>
            <w:r w:rsidR="000207D7">
              <w:rPr>
                <w:rFonts w:ascii="Arial" w:eastAsia="Times New Roman" w:hAnsi="Arial" w:cs="Arial"/>
                <w:sz w:val="18"/>
                <w:szCs w:val="18"/>
              </w:rPr>
              <w:t>(</w:t>
            </w:r>
            <w:r>
              <w:rPr>
                <w:rFonts w:ascii="Arial" w:eastAsia="Times New Roman" w:hAnsi="Arial" w:cs="Arial"/>
                <w:sz w:val="18"/>
                <w:szCs w:val="18"/>
              </w:rPr>
              <w:t>Figure 6.2-1</w:t>
            </w:r>
            <w:r w:rsidR="000207D7">
              <w:rPr>
                <w:rFonts w:ascii="Arial" w:eastAsia="Times New Roman" w:hAnsi="Arial" w:cs="Arial"/>
                <w:sz w:val="18"/>
                <w:szCs w:val="18"/>
              </w:rPr>
              <w:t>)</w:t>
            </w:r>
            <w:r>
              <w:rPr>
                <w:rFonts w:ascii="Arial" w:eastAsia="Times New Roman" w:hAnsi="Arial" w:cs="Arial"/>
                <w:sz w:val="18"/>
                <w:szCs w:val="18"/>
              </w:rPr>
              <w:t>. The COPIS model is used to identify stakeholder requirements, and the five-step Requirements Determination process is used to define work process requirements.</w:t>
            </w:r>
            <w:r w:rsidR="00851119">
              <w:rPr>
                <w:rFonts w:ascii="Arial" w:eastAsia="Times New Roman" w:hAnsi="Arial" w:cs="Arial"/>
                <w:sz w:val="18"/>
                <w:szCs w:val="18"/>
              </w:rPr>
              <w:t xml:space="preserve"> These approaches are aligned with stakeholder and organizational needs.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0207D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Five of seven </w:t>
            </w:r>
            <w:r w:rsidR="00502DC6">
              <w:rPr>
                <w:rFonts w:ascii="Arial" w:eastAsia="Times New Roman" w:hAnsi="Arial" w:cs="Arial"/>
                <w:sz w:val="18"/>
                <w:szCs w:val="18"/>
              </w:rPr>
              <w:t>team member</w:t>
            </w:r>
            <w:r>
              <w:rPr>
                <w:rFonts w:ascii="Arial" w:eastAsia="Times New Roman" w:hAnsi="Arial" w:cs="Arial"/>
                <w:sz w:val="18"/>
                <w:szCs w:val="18"/>
              </w:rPr>
              <w:t xml:space="preserve">s listed </w:t>
            </w:r>
            <w:proofErr w:type="gramStart"/>
            <w:r>
              <w:rPr>
                <w:rFonts w:ascii="Arial" w:eastAsia="Times New Roman" w:hAnsi="Arial" w:cs="Arial"/>
                <w:sz w:val="18"/>
                <w:szCs w:val="18"/>
              </w:rPr>
              <w:t>a strength</w:t>
            </w:r>
            <w:proofErr w:type="gramEnd"/>
            <w:r>
              <w:rPr>
                <w:rFonts w:ascii="Arial" w:eastAsia="Times New Roman" w:hAnsi="Arial" w:cs="Arial"/>
                <w:sz w:val="18"/>
                <w:szCs w:val="18"/>
              </w:rPr>
              <w:t xml:space="preserve"> with this focus. With the exception of the five</w:t>
            </w:r>
            <w:r w:rsidR="000207D7">
              <w:rPr>
                <w:rFonts w:ascii="Arial" w:eastAsia="Times New Roman" w:hAnsi="Arial" w:cs="Arial"/>
                <w:sz w:val="18"/>
                <w:szCs w:val="18"/>
              </w:rPr>
              <w:t>-</w:t>
            </w:r>
            <w:r>
              <w:rPr>
                <w:rFonts w:ascii="Arial" w:eastAsia="Times New Roman" w:hAnsi="Arial" w:cs="Arial"/>
                <w:sz w:val="18"/>
                <w:szCs w:val="18"/>
              </w:rPr>
              <w:t>step RD process, some benefit of the doubt was used in commenting on these approaches as foundational strengths.</w:t>
            </w:r>
            <w:r>
              <w:rPr>
                <w:rFonts w:ascii="Arial" w:eastAsia="Times New Roman" w:hAnsi="Arial" w:cs="Arial"/>
                <w:sz w:val="18"/>
                <w:szCs w:val="18"/>
              </w:rPr>
              <w:br/>
            </w:r>
            <w:r>
              <w:rPr>
                <w:rFonts w:ascii="Arial" w:eastAsia="Times New Roman" w:hAnsi="Arial" w:cs="Arial"/>
                <w:sz w:val="18"/>
                <w:szCs w:val="18"/>
              </w:rPr>
              <w:br/>
              <w:t xml:space="preserve">R1 </w:t>
            </w:r>
            <w:r w:rsidR="000207D7">
              <w:rPr>
                <w:rFonts w:ascii="Arial" w:eastAsia="Times New Roman" w:hAnsi="Arial" w:cs="Arial"/>
                <w:sz w:val="18"/>
                <w:szCs w:val="18"/>
              </w:rPr>
              <w:t>–</w:t>
            </w:r>
            <w:r>
              <w:rPr>
                <w:rFonts w:ascii="Arial" w:eastAsia="Times New Roman" w:hAnsi="Arial" w:cs="Arial"/>
                <w:sz w:val="18"/>
                <w:szCs w:val="18"/>
              </w:rPr>
              <w:t>This comment was made more concise following backup feedback.</w:t>
            </w:r>
            <w:r w:rsidR="008A5E5D">
              <w:rPr>
                <w:rFonts w:ascii="Arial" w:eastAsia="Times New Roman" w:hAnsi="Arial" w:cs="Arial"/>
                <w:sz w:val="18"/>
                <w:szCs w:val="18"/>
              </w:rPr>
              <w:br/>
            </w:r>
            <w:r>
              <w:rPr>
                <w:rFonts w:ascii="Arial" w:eastAsia="Times New Roman" w:hAnsi="Arial" w:cs="Arial"/>
                <w:sz w:val="18"/>
                <w:szCs w:val="18"/>
              </w:rPr>
              <w:br/>
              <w:t>R2 – No R2 modifications were made to this comment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r w:rsidR="00C65349">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805CA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w:t>
            </w:r>
            <w:r w:rsidR="000207D7">
              <w:rPr>
                <w:rFonts w:ascii="Arial" w:eastAsia="Times New Roman" w:hAnsi="Arial" w:cs="Arial"/>
                <w:sz w:val="18"/>
                <w:szCs w:val="18"/>
              </w:rPr>
              <w:t>’s</w:t>
            </w:r>
            <w:r>
              <w:rPr>
                <w:rFonts w:ascii="Arial" w:eastAsia="Times New Roman" w:hAnsi="Arial" w:cs="Arial"/>
                <w:sz w:val="18"/>
                <w:szCs w:val="18"/>
              </w:rPr>
              <w:t xml:space="preserve"> </w:t>
            </w:r>
            <w:r w:rsidR="000207D7">
              <w:rPr>
                <w:rFonts w:ascii="Arial" w:eastAsia="Times New Roman" w:hAnsi="Arial" w:cs="Arial"/>
                <w:sz w:val="18"/>
                <w:szCs w:val="18"/>
              </w:rPr>
              <w:t xml:space="preserve">approaches to </w:t>
            </w:r>
            <w:r w:rsidR="00C65349">
              <w:rPr>
                <w:rFonts w:ascii="Arial" w:eastAsia="Times New Roman" w:hAnsi="Arial" w:cs="Arial"/>
                <w:sz w:val="18"/>
                <w:szCs w:val="18"/>
              </w:rPr>
              <w:t>managing its work processes, which are designed to flow from the key work systems, support the delivery of excellent clinical outcomes. P</w:t>
            </w:r>
            <w:r>
              <w:rPr>
                <w:rFonts w:ascii="Arial" w:eastAsia="Times New Roman" w:hAnsi="Arial" w:cs="Arial"/>
                <w:sz w:val="18"/>
                <w:szCs w:val="18"/>
              </w:rPr>
              <w:t>rocess measures</w:t>
            </w:r>
            <w:r w:rsidR="000207D7">
              <w:rPr>
                <w:rFonts w:ascii="Arial" w:eastAsia="Times New Roman" w:hAnsi="Arial" w:cs="Arial"/>
                <w:sz w:val="18"/>
                <w:szCs w:val="18"/>
              </w:rPr>
              <w:t xml:space="preserve"> (</w:t>
            </w:r>
            <w:r>
              <w:rPr>
                <w:rFonts w:ascii="Arial" w:eastAsia="Times New Roman" w:hAnsi="Arial" w:cs="Arial"/>
                <w:sz w:val="18"/>
                <w:szCs w:val="18"/>
              </w:rPr>
              <w:t>Figure 6.2-2</w:t>
            </w:r>
            <w:r w:rsidR="000207D7">
              <w:rPr>
                <w:rFonts w:ascii="Arial" w:eastAsia="Times New Roman" w:hAnsi="Arial" w:cs="Arial"/>
                <w:sz w:val="18"/>
                <w:szCs w:val="18"/>
              </w:rPr>
              <w:t>)</w:t>
            </w:r>
            <w:r w:rsidR="00C65349">
              <w:rPr>
                <w:rFonts w:ascii="Arial" w:eastAsia="Times New Roman" w:hAnsi="Arial" w:cs="Arial"/>
                <w:sz w:val="18"/>
                <w:szCs w:val="18"/>
              </w:rPr>
              <w:t xml:space="preserve"> and</w:t>
            </w:r>
            <w:r>
              <w:rPr>
                <w:rFonts w:ascii="Arial" w:eastAsia="Times New Roman" w:hAnsi="Arial" w:cs="Arial"/>
                <w:sz w:val="18"/>
                <w:szCs w:val="18"/>
              </w:rPr>
              <w:t xml:space="preserve"> control charting help </w:t>
            </w:r>
            <w:r w:rsidR="00C65349">
              <w:rPr>
                <w:rFonts w:ascii="Arial" w:eastAsia="Times New Roman" w:hAnsi="Arial" w:cs="Arial"/>
                <w:sz w:val="18"/>
                <w:szCs w:val="18"/>
              </w:rPr>
              <w:t xml:space="preserve">the applicant </w:t>
            </w:r>
            <w:r>
              <w:rPr>
                <w:rFonts w:ascii="Arial" w:eastAsia="Times New Roman" w:hAnsi="Arial" w:cs="Arial"/>
                <w:sz w:val="18"/>
                <w:szCs w:val="18"/>
              </w:rPr>
              <w:t xml:space="preserve">manage </w:t>
            </w:r>
            <w:r w:rsidR="00C65349">
              <w:rPr>
                <w:rFonts w:ascii="Arial" w:eastAsia="Times New Roman" w:hAnsi="Arial" w:cs="Arial"/>
                <w:sz w:val="18"/>
                <w:szCs w:val="18"/>
              </w:rPr>
              <w:t xml:space="preserve">the </w:t>
            </w:r>
            <w:r>
              <w:rPr>
                <w:rFonts w:ascii="Arial" w:eastAsia="Times New Roman" w:hAnsi="Arial" w:cs="Arial"/>
                <w:sz w:val="18"/>
                <w:szCs w:val="18"/>
              </w:rPr>
              <w:t>work processes. Collaborative Care Teams gather patient input through team rounding</w:t>
            </w:r>
            <w:r w:rsidR="00C65349">
              <w:rPr>
                <w:rFonts w:ascii="Arial" w:eastAsia="Times New Roman" w:hAnsi="Arial" w:cs="Arial"/>
                <w:sz w:val="18"/>
                <w:szCs w:val="18"/>
              </w:rPr>
              <w:t>, and t</w:t>
            </w:r>
            <w:r>
              <w:rPr>
                <w:rFonts w:ascii="Arial" w:eastAsia="Times New Roman" w:hAnsi="Arial" w:cs="Arial"/>
                <w:sz w:val="18"/>
                <w:szCs w:val="18"/>
              </w:rPr>
              <w:t>he LEAP Office manage</w:t>
            </w:r>
            <w:r w:rsidR="00C65349">
              <w:rPr>
                <w:rFonts w:ascii="Arial" w:eastAsia="Times New Roman" w:hAnsi="Arial" w:cs="Arial"/>
                <w:sz w:val="18"/>
                <w:szCs w:val="18"/>
              </w:rPr>
              <w:t>s</w:t>
            </w:r>
            <w:r>
              <w:rPr>
                <w:rFonts w:ascii="Arial" w:eastAsia="Times New Roman" w:hAnsi="Arial" w:cs="Arial"/>
                <w:sz w:val="18"/>
                <w:szCs w:val="18"/>
              </w:rPr>
              <w:t xml:space="preserve"> work process improvement across the organization</w:t>
            </w:r>
            <w:r w:rsidR="000207D7">
              <w:rPr>
                <w:rFonts w:ascii="Arial" w:eastAsia="Times New Roman" w:hAnsi="Arial" w:cs="Arial"/>
                <w:sz w:val="18"/>
                <w:szCs w:val="18"/>
              </w:rPr>
              <w:t>.</w:t>
            </w:r>
            <w:r>
              <w:rPr>
                <w:rFonts w:ascii="Arial" w:eastAsia="Times New Roman" w:hAnsi="Arial" w:cs="Arial"/>
                <w:sz w:val="18"/>
                <w:szCs w:val="18"/>
              </w:rPr>
              <w:t xml:space="preserve">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C65349" w:rsidRDefault="000F43D5" w:rsidP="000207D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Four of the seven </w:t>
            </w:r>
            <w:r w:rsidR="00243BD9">
              <w:rPr>
                <w:rFonts w:ascii="Arial" w:eastAsia="Times New Roman" w:hAnsi="Arial" w:cs="Arial"/>
                <w:sz w:val="18"/>
                <w:szCs w:val="18"/>
              </w:rPr>
              <w:t>team member</w:t>
            </w:r>
            <w:r>
              <w:rPr>
                <w:rFonts w:ascii="Arial" w:eastAsia="Times New Roman" w:hAnsi="Arial" w:cs="Arial"/>
                <w:sz w:val="18"/>
                <w:szCs w:val="18"/>
              </w:rPr>
              <w:t xml:space="preserve">s listed </w:t>
            </w:r>
            <w:proofErr w:type="gramStart"/>
            <w:r>
              <w:rPr>
                <w:rFonts w:ascii="Arial" w:eastAsia="Times New Roman" w:hAnsi="Arial" w:cs="Arial"/>
                <w:sz w:val="18"/>
                <w:szCs w:val="18"/>
              </w:rPr>
              <w:t>a strength</w:t>
            </w:r>
            <w:proofErr w:type="gramEnd"/>
            <w:r>
              <w:rPr>
                <w:rFonts w:ascii="Arial" w:eastAsia="Times New Roman" w:hAnsi="Arial" w:cs="Arial"/>
                <w:sz w:val="18"/>
                <w:szCs w:val="18"/>
              </w:rPr>
              <w:t xml:space="preserve"> with this focus. I don't know how many of the other three had reservations in going with </w:t>
            </w:r>
            <w:proofErr w:type="gramStart"/>
            <w:r>
              <w:rPr>
                <w:rFonts w:ascii="Arial" w:eastAsia="Times New Roman" w:hAnsi="Arial" w:cs="Arial"/>
                <w:sz w:val="18"/>
                <w:szCs w:val="18"/>
              </w:rPr>
              <w:t>a strength</w:t>
            </w:r>
            <w:proofErr w:type="gramEnd"/>
            <w:r>
              <w:rPr>
                <w:rFonts w:ascii="Arial" w:eastAsia="Times New Roman" w:hAnsi="Arial" w:cs="Arial"/>
                <w:sz w:val="18"/>
                <w:szCs w:val="18"/>
              </w:rPr>
              <w:t xml:space="preserve"> of this focus, but gave in to benefit of the doubt. I can see these strengths as foundational strengths, but deployment is certainly unc</w:t>
            </w:r>
            <w:r w:rsidR="00C65349">
              <w:rPr>
                <w:rFonts w:ascii="Arial" w:eastAsia="Times New Roman" w:hAnsi="Arial" w:cs="Arial"/>
                <w:sz w:val="18"/>
                <w:szCs w:val="18"/>
              </w:rPr>
              <w:t>l</w:t>
            </w:r>
            <w:r>
              <w:rPr>
                <w:rFonts w:ascii="Arial" w:eastAsia="Times New Roman" w:hAnsi="Arial" w:cs="Arial"/>
                <w:sz w:val="18"/>
                <w:szCs w:val="18"/>
              </w:rPr>
              <w:t>ear</w:t>
            </w:r>
            <w:r w:rsidR="00C65349">
              <w:rPr>
                <w:rFonts w:ascii="Arial" w:eastAsia="Times New Roman" w:hAnsi="Arial" w:cs="Arial"/>
                <w:sz w:val="18"/>
                <w:szCs w:val="18"/>
              </w:rPr>
              <w:t>,</w:t>
            </w:r>
            <w:r>
              <w:rPr>
                <w:rFonts w:ascii="Arial" w:eastAsia="Times New Roman" w:hAnsi="Arial" w:cs="Arial"/>
                <w:sz w:val="18"/>
                <w:szCs w:val="18"/>
              </w:rPr>
              <w:t xml:space="preserve"> as is the systematic use of the data generated by these approaches to actually improve processes.</w:t>
            </w:r>
            <w:r>
              <w:rPr>
                <w:rFonts w:ascii="Arial" w:eastAsia="Times New Roman" w:hAnsi="Arial" w:cs="Arial"/>
                <w:sz w:val="18"/>
                <w:szCs w:val="18"/>
              </w:rPr>
              <w:br/>
            </w:r>
          </w:p>
          <w:p w:rsidR="00543AC3" w:rsidRDefault="000F43D5" w:rsidP="000207D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R2 – I added a clause to the first sentence to note that work processes are designed to flow from work systems</w:t>
            </w:r>
            <w:r w:rsidR="00C65349">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t xml:space="preserve">R1 </w:t>
            </w:r>
            <w:r w:rsidR="000207D7">
              <w:rPr>
                <w:rFonts w:ascii="Arial" w:eastAsia="Times New Roman" w:hAnsi="Arial" w:cs="Arial"/>
                <w:sz w:val="18"/>
                <w:szCs w:val="18"/>
              </w:rPr>
              <w:t xml:space="preserve">– </w:t>
            </w:r>
            <w:r>
              <w:rPr>
                <w:rFonts w:ascii="Arial" w:eastAsia="Times New Roman" w:hAnsi="Arial" w:cs="Arial"/>
                <w:sz w:val="18"/>
                <w:szCs w:val="18"/>
              </w:rPr>
              <w:t>Only minor rewording changes were made.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w:t>
            </w:r>
          </w:p>
        </w:tc>
      </w:tr>
      <w:tr w:rsidR="00C65349">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E7525A" w:rsidP="00E7525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Use of </w:t>
            </w:r>
            <w:r w:rsidR="00C65349">
              <w:rPr>
                <w:rFonts w:ascii="Arial" w:eastAsia="Times New Roman" w:hAnsi="Arial" w:cs="Arial"/>
                <w:sz w:val="18"/>
                <w:szCs w:val="18"/>
              </w:rPr>
              <w:t xml:space="preserve">PDCA and Lean Six Sigma teams </w:t>
            </w:r>
            <w:r>
              <w:rPr>
                <w:rFonts w:ascii="Arial" w:eastAsia="Times New Roman" w:hAnsi="Arial" w:cs="Arial"/>
                <w:sz w:val="18"/>
                <w:szCs w:val="18"/>
              </w:rPr>
              <w:t>for process improvement—with the Baldrige framework serving as an overarching performance improvement system—</w:t>
            </w:r>
            <w:r w:rsidR="00C65349">
              <w:rPr>
                <w:rFonts w:ascii="Arial" w:eastAsia="Times New Roman" w:hAnsi="Arial" w:cs="Arial"/>
                <w:sz w:val="18"/>
                <w:szCs w:val="18"/>
              </w:rPr>
              <w:t xml:space="preserve">support </w:t>
            </w:r>
            <w:r w:rsidR="00805CAE">
              <w:rPr>
                <w:rFonts w:ascii="Arial" w:eastAsia="Times New Roman" w:hAnsi="Arial" w:cs="Arial"/>
                <w:sz w:val="18"/>
                <w:szCs w:val="18"/>
              </w:rPr>
              <w:t xml:space="preserve">the applicant’s </w:t>
            </w:r>
            <w:r w:rsidR="00C65349">
              <w:rPr>
                <w:rFonts w:ascii="Arial" w:eastAsia="Times New Roman" w:hAnsi="Arial" w:cs="Arial"/>
                <w:sz w:val="18"/>
                <w:szCs w:val="18"/>
              </w:rPr>
              <w:t>vision of achieving top-</w:t>
            </w:r>
            <w:proofErr w:type="spellStart"/>
            <w:r w:rsidR="00C65349">
              <w:rPr>
                <w:rFonts w:ascii="Arial" w:eastAsia="Times New Roman" w:hAnsi="Arial" w:cs="Arial"/>
                <w:sz w:val="18"/>
                <w:szCs w:val="18"/>
              </w:rPr>
              <w:t>decile</w:t>
            </w:r>
            <w:proofErr w:type="spellEnd"/>
            <w:r w:rsidR="00C65349">
              <w:rPr>
                <w:rFonts w:ascii="Arial" w:eastAsia="Times New Roman" w:hAnsi="Arial" w:cs="Arial"/>
                <w:sz w:val="18"/>
                <w:szCs w:val="18"/>
              </w:rPr>
              <w:t xml:space="preserve"> performance. </w:t>
            </w:r>
            <w:r w:rsidR="000F43D5">
              <w:rPr>
                <w:rFonts w:ascii="Arial" w:eastAsia="Times New Roman" w:hAnsi="Arial" w:cs="Arial"/>
                <w:sz w:val="18"/>
                <w:szCs w:val="18"/>
              </w:rPr>
              <w:t xml:space="preserve">PDCA teams, </w:t>
            </w:r>
            <w:r w:rsidR="00C65349">
              <w:rPr>
                <w:rFonts w:ascii="Arial" w:eastAsia="Times New Roman" w:hAnsi="Arial" w:cs="Arial"/>
                <w:sz w:val="18"/>
                <w:szCs w:val="18"/>
              </w:rPr>
              <w:t xml:space="preserve">which </w:t>
            </w:r>
            <w:r w:rsidR="000F43D5">
              <w:rPr>
                <w:rFonts w:ascii="Arial" w:eastAsia="Times New Roman" w:hAnsi="Arial" w:cs="Arial"/>
                <w:sz w:val="18"/>
                <w:szCs w:val="18"/>
              </w:rPr>
              <w:t>includ</w:t>
            </w:r>
            <w:r w:rsidR="00C65349">
              <w:rPr>
                <w:rFonts w:ascii="Arial" w:eastAsia="Times New Roman" w:hAnsi="Arial" w:cs="Arial"/>
                <w:sz w:val="18"/>
                <w:szCs w:val="18"/>
              </w:rPr>
              <w:t>e</w:t>
            </w:r>
            <w:r w:rsidR="000F43D5">
              <w:rPr>
                <w:rFonts w:ascii="Arial" w:eastAsia="Times New Roman" w:hAnsi="Arial" w:cs="Arial"/>
                <w:sz w:val="18"/>
                <w:szCs w:val="18"/>
              </w:rPr>
              <w:t xml:space="preserve"> suppliers and physicians, improve work processes at the facility level. The nine-team Lean Six Sigma program addresses larger improvement needs across the organization.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E65FC8">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Six </w:t>
            </w:r>
            <w:r w:rsidR="00502DC6">
              <w:rPr>
                <w:rFonts w:ascii="Arial" w:eastAsia="Times New Roman" w:hAnsi="Arial" w:cs="Arial"/>
                <w:sz w:val="18"/>
                <w:szCs w:val="18"/>
              </w:rPr>
              <w:t>team member</w:t>
            </w:r>
            <w:r>
              <w:rPr>
                <w:rFonts w:ascii="Arial" w:eastAsia="Times New Roman" w:hAnsi="Arial" w:cs="Arial"/>
                <w:sz w:val="18"/>
                <w:szCs w:val="18"/>
              </w:rPr>
              <w:t xml:space="preserve">s on our seven member team identified these approaches as strengths, although they may have grouped them into different </w:t>
            </w:r>
            <w:r w:rsidR="00E65FC8">
              <w:rPr>
                <w:rFonts w:ascii="Arial" w:eastAsia="Times New Roman" w:hAnsi="Arial" w:cs="Arial"/>
                <w:sz w:val="18"/>
                <w:szCs w:val="18"/>
              </w:rPr>
              <w:t>C</w:t>
            </w:r>
            <w:r>
              <w:rPr>
                <w:rFonts w:ascii="Arial" w:eastAsia="Times New Roman" w:hAnsi="Arial" w:cs="Arial"/>
                <w:sz w:val="18"/>
                <w:szCs w:val="18"/>
              </w:rPr>
              <w:t>riteria buckets. Also, some broke out the supplier approach strengths from the process improvement approach strengths. I was not sure that the supplier strengths were systematic enough to stand on their own (more foundational in nature).</w:t>
            </w:r>
            <w:r w:rsidR="008A5E5D">
              <w:rPr>
                <w:rFonts w:ascii="Arial" w:eastAsia="Times New Roman" w:hAnsi="Arial" w:cs="Arial"/>
                <w:sz w:val="18"/>
                <w:szCs w:val="18"/>
              </w:rPr>
              <w:br/>
            </w:r>
            <w:r>
              <w:rPr>
                <w:rFonts w:ascii="Arial" w:eastAsia="Times New Roman" w:hAnsi="Arial" w:cs="Arial"/>
                <w:sz w:val="18"/>
                <w:szCs w:val="18"/>
              </w:rPr>
              <w:br/>
              <w:t>R2 – No R2 modifications were made to this comment</w:t>
            </w:r>
            <w:r>
              <w:rPr>
                <w:rFonts w:ascii="Arial" w:eastAsia="Times New Roman" w:hAnsi="Arial" w:cs="Arial"/>
                <w:sz w:val="18"/>
                <w:szCs w:val="18"/>
              </w:rPr>
              <w:br/>
            </w:r>
            <w:r>
              <w:rPr>
                <w:rFonts w:ascii="Arial" w:eastAsia="Times New Roman" w:hAnsi="Arial" w:cs="Arial"/>
                <w:sz w:val="18"/>
                <w:szCs w:val="18"/>
              </w:rPr>
              <w:br/>
              <w:t xml:space="preserve">R1 </w:t>
            </w:r>
            <w:r w:rsidR="00C65349">
              <w:rPr>
                <w:rFonts w:ascii="Arial" w:eastAsia="Times New Roman" w:hAnsi="Arial" w:cs="Arial"/>
                <w:sz w:val="18"/>
                <w:szCs w:val="18"/>
              </w:rPr>
              <w:t>–</w:t>
            </w:r>
            <w:r>
              <w:rPr>
                <w:rFonts w:ascii="Arial" w:eastAsia="Times New Roman" w:hAnsi="Arial" w:cs="Arial"/>
                <w:sz w:val="18"/>
                <w:szCs w:val="18"/>
              </w:rPr>
              <w:t xml:space="preserve"> Following backup feedback, I chose to break out the supplier sentence and add a fourth strength.</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E7525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w:t>
            </w:r>
            <w:r w:rsidR="00E7525A">
              <w:rPr>
                <w:rFonts w:ascii="Arial" w:eastAsia="Times New Roman" w:hAnsi="Arial" w:cs="Arial"/>
                <w:sz w:val="18"/>
                <w:szCs w:val="18"/>
              </w:rPr>
              <w:t>4</w:t>
            </w:r>
            <w:r>
              <w:rPr>
                <w:rFonts w:ascii="Arial" w:eastAsia="Times New Roman" w:hAnsi="Arial" w:cs="Arial"/>
                <w:sz w:val="18"/>
                <w:szCs w:val="18"/>
              </w:rPr>
              <w:t>)</w:t>
            </w:r>
          </w:p>
        </w:tc>
      </w:tr>
      <w:tr w:rsidR="00C65349">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C65349" w:rsidP="00805CA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applicant’s </w:t>
            </w:r>
            <w:r w:rsidR="00805CAE">
              <w:rPr>
                <w:rFonts w:ascii="Arial" w:eastAsia="Times New Roman" w:hAnsi="Arial" w:cs="Arial"/>
                <w:sz w:val="18"/>
                <w:szCs w:val="18"/>
              </w:rPr>
              <w:t xml:space="preserve">management of </w:t>
            </w:r>
            <w:r>
              <w:rPr>
                <w:rFonts w:ascii="Arial" w:eastAsia="Times New Roman" w:hAnsi="Arial" w:cs="Arial"/>
                <w:sz w:val="18"/>
                <w:szCs w:val="18"/>
              </w:rPr>
              <w:t>suppliers help</w:t>
            </w:r>
            <w:r w:rsidR="00805CAE">
              <w:rPr>
                <w:rFonts w:ascii="Arial" w:eastAsia="Times New Roman" w:hAnsi="Arial" w:cs="Arial"/>
                <w:sz w:val="18"/>
                <w:szCs w:val="18"/>
              </w:rPr>
              <w:t>s</w:t>
            </w:r>
            <w:r>
              <w:rPr>
                <w:rFonts w:ascii="Arial" w:eastAsia="Times New Roman" w:hAnsi="Arial" w:cs="Arial"/>
                <w:sz w:val="18"/>
                <w:szCs w:val="18"/>
              </w:rPr>
              <w:t xml:space="preserve"> ensure the delivery of services that provide resident and stakeholder value. </w:t>
            </w:r>
            <w:r w:rsidR="000F43D5">
              <w:rPr>
                <w:rFonts w:ascii="Arial" w:eastAsia="Times New Roman" w:hAnsi="Arial" w:cs="Arial"/>
                <w:sz w:val="18"/>
                <w:szCs w:val="18"/>
              </w:rPr>
              <w:t>The</w:t>
            </w:r>
            <w:r>
              <w:rPr>
                <w:rFonts w:ascii="Arial" w:eastAsia="Times New Roman" w:hAnsi="Arial" w:cs="Arial"/>
                <w:sz w:val="18"/>
                <w:szCs w:val="18"/>
              </w:rPr>
              <w:t>se approaches include</w:t>
            </w:r>
            <w:r w:rsidR="000F43D5">
              <w:rPr>
                <w:rFonts w:ascii="Arial" w:eastAsia="Times New Roman" w:hAnsi="Arial" w:cs="Arial"/>
                <w:sz w:val="18"/>
                <w:szCs w:val="18"/>
              </w:rPr>
              <w:t xml:space="preserve"> a qualification process, contract management, a monthly performance feedback report, and a formal corrective action reporting (CAR) process.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This strength was added following R1 review. It had previously been part of the third process improvement strength.</w:t>
            </w:r>
            <w:r w:rsidR="00C65349">
              <w:rPr>
                <w:rFonts w:ascii="Arial" w:eastAsia="Times New Roman" w:hAnsi="Arial" w:cs="Arial"/>
                <w:sz w:val="18"/>
                <w:szCs w:val="18"/>
              </w:rPr>
              <w:br/>
            </w:r>
            <w:r>
              <w:rPr>
                <w:rFonts w:ascii="Arial" w:eastAsia="Times New Roman" w:hAnsi="Arial" w:cs="Arial"/>
                <w:sz w:val="18"/>
                <w:szCs w:val="18"/>
              </w:rPr>
              <w:br/>
              <w:t>R2 – No R2 modifications were made to this comment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E7525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w:t>
            </w:r>
            <w:r w:rsidR="00E7525A">
              <w:rPr>
                <w:rFonts w:ascii="Arial" w:eastAsia="Times New Roman" w:hAnsi="Arial" w:cs="Arial"/>
                <w:sz w:val="18"/>
                <w:szCs w:val="18"/>
              </w:rPr>
              <w:t>3</w:t>
            </w:r>
            <w:r>
              <w:rPr>
                <w:rFonts w:ascii="Arial" w:eastAsia="Times New Roman" w:hAnsi="Arial" w:cs="Arial"/>
                <w:sz w:val="18"/>
                <w:szCs w:val="18"/>
              </w:rPr>
              <w:t>)</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In general, we all identified these approaches as strengths, although we may have grouped them into different </w:t>
      </w:r>
      <w:r w:rsidR="00E65FC8">
        <w:rPr>
          <w:rFonts w:ascii="Arial" w:eastAsia="Times New Roman" w:hAnsi="Arial" w:cs="Arial"/>
          <w:sz w:val="22"/>
          <w:szCs w:val="22"/>
        </w:rPr>
        <w:t>Criteria</w:t>
      </w:r>
      <w:r>
        <w:rPr>
          <w:rFonts w:ascii="Arial" w:eastAsia="Times New Roman" w:hAnsi="Arial" w:cs="Arial"/>
          <w:sz w:val="22"/>
          <w:szCs w:val="22"/>
        </w:rPr>
        <w:t xml:space="preserve"> buckets. I tried to use the overall requirement sentences as </w:t>
      </w:r>
      <w:r w:rsidR="00E65FC8">
        <w:rPr>
          <w:rFonts w:ascii="Arial" w:eastAsia="Times New Roman" w:hAnsi="Arial" w:cs="Arial"/>
          <w:sz w:val="22"/>
          <w:szCs w:val="22"/>
        </w:rPr>
        <w:t>Criteria</w:t>
      </w:r>
      <w:r>
        <w:rPr>
          <w:rFonts w:ascii="Arial" w:eastAsia="Times New Roman" w:hAnsi="Arial" w:cs="Arial"/>
          <w:sz w:val="22"/>
          <w:szCs w:val="22"/>
        </w:rPr>
        <w:t xml:space="preserve">/comment buckets, and in turn, the above mix of comments is proposed. Also, one </w:t>
      </w:r>
      <w:r w:rsidR="00502DC6">
        <w:rPr>
          <w:rFonts w:ascii="Arial" w:eastAsia="Times New Roman" w:hAnsi="Arial" w:cs="Arial"/>
          <w:sz w:val="22"/>
          <w:szCs w:val="22"/>
        </w:rPr>
        <w:t>team member</w:t>
      </w:r>
      <w:r>
        <w:rPr>
          <w:rFonts w:ascii="Arial" w:eastAsia="Times New Roman" w:hAnsi="Arial" w:cs="Arial"/>
          <w:sz w:val="22"/>
          <w:szCs w:val="22"/>
        </w:rPr>
        <w:t xml:space="preserve"> proposed bolding the b strength, but given the lack of clarity regarding deployment and information use, I stayed with a non-bold strength. Finally, one of us felt that the </w:t>
      </w:r>
      <w:proofErr w:type="gramStart"/>
      <w:r>
        <w:rPr>
          <w:rFonts w:ascii="Arial" w:eastAsia="Times New Roman" w:hAnsi="Arial" w:cs="Arial"/>
          <w:sz w:val="22"/>
          <w:szCs w:val="22"/>
        </w:rPr>
        <w:t>b</w:t>
      </w:r>
      <w:r w:rsidR="008A5E5D">
        <w:rPr>
          <w:rFonts w:ascii="Arial" w:eastAsia="Times New Roman" w:hAnsi="Arial" w:cs="Arial"/>
          <w:sz w:val="22"/>
          <w:szCs w:val="22"/>
        </w:rPr>
        <w:t>(</w:t>
      </w:r>
      <w:proofErr w:type="gramEnd"/>
      <w:r w:rsidR="008A5E5D">
        <w:rPr>
          <w:rFonts w:ascii="Arial" w:eastAsia="Times New Roman" w:hAnsi="Arial" w:cs="Arial"/>
          <w:sz w:val="22"/>
          <w:szCs w:val="22"/>
        </w:rPr>
        <w:t>2)</w:t>
      </w:r>
      <w:r>
        <w:rPr>
          <w:rFonts w:ascii="Arial" w:eastAsia="Times New Roman" w:hAnsi="Arial" w:cs="Arial"/>
          <w:sz w:val="22"/>
          <w:szCs w:val="22"/>
        </w:rPr>
        <w:t xml:space="preserve"> supplier approaches should be an OFI–not sure how work process requirements are ensured by the existing supplier management processes. I agree, so I proposed an OFI with a larger, similar focus.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4873"/>
        <w:gridCol w:w="3627"/>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lastRenderedPageBreak/>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2808F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applicant does not describe how it uses resident and family input in </w:t>
            </w:r>
            <w:r w:rsidR="00D10668">
              <w:rPr>
                <w:rFonts w:ascii="Arial" w:eastAsia="Times New Roman" w:hAnsi="Arial" w:cs="Arial"/>
                <w:sz w:val="18"/>
                <w:szCs w:val="18"/>
              </w:rPr>
              <w:t xml:space="preserve">the </w:t>
            </w:r>
            <w:r>
              <w:rPr>
                <w:rFonts w:ascii="Arial" w:eastAsia="Times New Roman" w:hAnsi="Arial" w:cs="Arial"/>
                <w:sz w:val="18"/>
                <w:szCs w:val="18"/>
              </w:rPr>
              <w:t>delivery of health</w:t>
            </w:r>
            <w:r w:rsidR="008A5E5D">
              <w:rPr>
                <w:rFonts w:ascii="Arial" w:eastAsia="Times New Roman" w:hAnsi="Arial" w:cs="Arial"/>
                <w:sz w:val="18"/>
                <w:szCs w:val="18"/>
              </w:rPr>
              <w:t xml:space="preserve"> </w:t>
            </w:r>
            <w:r>
              <w:rPr>
                <w:rFonts w:ascii="Arial" w:eastAsia="Times New Roman" w:hAnsi="Arial" w:cs="Arial"/>
                <w:sz w:val="18"/>
                <w:szCs w:val="18"/>
              </w:rPr>
              <w:t xml:space="preserve">care services. Without effectively addressing patient expectations and preferences beyond daily rounding, the applicant may not fully achieve its mission to deliver care in a homelike environment that supports </w:t>
            </w:r>
            <w:r w:rsidR="002808FC">
              <w:rPr>
                <w:rFonts w:ascii="Arial" w:eastAsia="Times New Roman" w:hAnsi="Arial" w:cs="Arial"/>
                <w:sz w:val="18"/>
                <w:szCs w:val="18"/>
              </w:rPr>
              <w:t xml:space="preserve">residents’ </w:t>
            </w:r>
            <w:r>
              <w:rPr>
                <w:rFonts w:ascii="Arial" w:eastAsia="Times New Roman" w:hAnsi="Arial" w:cs="Arial"/>
                <w:sz w:val="18"/>
                <w:szCs w:val="18"/>
              </w:rPr>
              <w:t>lifestyles and need for care with dignity and respect.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A5E5D" w:rsidRDefault="000F43D5" w:rsidP="008A5E5D">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Three of the seven </w:t>
            </w:r>
            <w:r w:rsidR="00502DC6">
              <w:rPr>
                <w:rFonts w:ascii="Arial" w:eastAsia="Times New Roman" w:hAnsi="Arial" w:cs="Arial"/>
                <w:sz w:val="18"/>
                <w:szCs w:val="18"/>
              </w:rPr>
              <w:t>team member</w:t>
            </w:r>
            <w:r>
              <w:rPr>
                <w:rFonts w:ascii="Arial" w:eastAsia="Times New Roman" w:hAnsi="Arial" w:cs="Arial"/>
                <w:sz w:val="18"/>
                <w:szCs w:val="18"/>
              </w:rPr>
              <w:t xml:space="preserve">s identified an OFI with this type of focus. This is also the OFI where I captured the multiple requirement 'information use unclear' </w:t>
            </w:r>
            <w:proofErr w:type="gramStart"/>
            <w:r>
              <w:rPr>
                <w:rFonts w:ascii="Arial" w:eastAsia="Times New Roman" w:hAnsi="Arial" w:cs="Arial"/>
                <w:sz w:val="18"/>
                <w:szCs w:val="18"/>
              </w:rPr>
              <w:t>gap</w:t>
            </w:r>
            <w:proofErr w:type="gramEnd"/>
            <w:r>
              <w:rPr>
                <w:rFonts w:ascii="Arial" w:eastAsia="Times New Roman" w:hAnsi="Arial" w:cs="Arial"/>
                <w:sz w:val="18"/>
                <w:szCs w:val="18"/>
              </w:rPr>
              <w:t xml:space="preserve"> relative to using supplier performance data.</w:t>
            </w:r>
            <w:r>
              <w:rPr>
                <w:rFonts w:ascii="Arial" w:eastAsia="Times New Roman" w:hAnsi="Arial" w:cs="Arial"/>
                <w:sz w:val="18"/>
                <w:szCs w:val="18"/>
              </w:rPr>
              <w:br/>
            </w:r>
            <w:r>
              <w:rPr>
                <w:rFonts w:ascii="Arial" w:eastAsia="Times New Roman" w:hAnsi="Arial" w:cs="Arial"/>
                <w:sz w:val="18"/>
                <w:szCs w:val="18"/>
              </w:rPr>
              <w:br/>
              <w:t xml:space="preserve">R1 </w:t>
            </w:r>
            <w:r w:rsidR="008A5E5D">
              <w:rPr>
                <w:rFonts w:ascii="Arial" w:eastAsia="Times New Roman" w:hAnsi="Arial" w:cs="Arial"/>
                <w:sz w:val="18"/>
                <w:szCs w:val="18"/>
              </w:rPr>
              <w:t>–</w:t>
            </w:r>
            <w:r>
              <w:rPr>
                <w:rFonts w:ascii="Arial" w:eastAsia="Times New Roman" w:hAnsi="Arial" w:cs="Arial"/>
                <w:sz w:val="18"/>
                <w:szCs w:val="18"/>
              </w:rPr>
              <w:t xml:space="preserve"> No changes were made to this comment following R1 review.</w:t>
            </w:r>
            <w:r w:rsidR="008A5E5D">
              <w:rPr>
                <w:rFonts w:ascii="Arial" w:eastAsia="Times New Roman" w:hAnsi="Arial" w:cs="Arial"/>
                <w:sz w:val="18"/>
                <w:szCs w:val="18"/>
              </w:rPr>
              <w:br/>
            </w:r>
            <w:r>
              <w:rPr>
                <w:rFonts w:ascii="Arial" w:eastAsia="Times New Roman" w:hAnsi="Arial" w:cs="Arial"/>
                <w:sz w:val="18"/>
                <w:szCs w:val="18"/>
              </w:rPr>
              <w:br/>
              <w:t>R2 – Emphasis was changed to stakeholder involvement and meeting key requirements</w:t>
            </w:r>
            <w:r>
              <w:rPr>
                <w:rFonts w:ascii="Arial" w:eastAsia="Times New Roman" w:hAnsi="Arial" w:cs="Arial"/>
                <w:sz w:val="18"/>
                <w:szCs w:val="18"/>
              </w:rPr>
              <w:br/>
            </w:r>
          </w:p>
          <w:p w:rsidR="00543AC3" w:rsidRDefault="008A5E5D" w:rsidP="008A5E5D">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One team member</w:t>
            </w:r>
            <w:r w:rsidR="000F43D5">
              <w:rPr>
                <w:rFonts w:ascii="Arial" w:eastAsia="Times New Roman" w:hAnsi="Arial" w:cs="Arial"/>
                <w:sz w:val="18"/>
                <w:szCs w:val="18"/>
              </w:rPr>
              <w:t xml:space="preserve"> removed supply</w:t>
            </w:r>
            <w:r>
              <w:rPr>
                <w:rFonts w:ascii="Arial" w:eastAsia="Times New Roman" w:hAnsi="Arial" w:cs="Arial"/>
                <w:sz w:val="18"/>
                <w:szCs w:val="18"/>
              </w:rPr>
              <w:t>-</w:t>
            </w:r>
            <w:r w:rsidR="000F43D5">
              <w:rPr>
                <w:rFonts w:ascii="Arial" w:eastAsia="Times New Roman" w:hAnsi="Arial" w:cs="Arial"/>
                <w:sz w:val="18"/>
                <w:szCs w:val="18"/>
              </w:rPr>
              <w:t>chain portion to focus comment</w:t>
            </w:r>
            <w:r>
              <w:rPr>
                <w:rFonts w:ascii="Arial" w:eastAsia="Times New Roman" w:hAnsi="Arial" w:cs="Arial"/>
                <w:sz w:val="18"/>
                <w:szCs w:val="18"/>
              </w:rPr>
              <w:t>,</w:t>
            </w:r>
            <w:r w:rsidR="000F43D5">
              <w:rPr>
                <w:rFonts w:ascii="Arial" w:eastAsia="Times New Roman" w:hAnsi="Arial" w:cs="Arial"/>
                <w:sz w:val="18"/>
                <w:szCs w:val="18"/>
              </w:rPr>
              <w:t xml:space="preserve"> per consensus script; supply chain was not part of consensus discussion and appeared that it was just stuck on to an unrelated OFI</w:t>
            </w:r>
            <w:r>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b(2)</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63C7F" w:rsidRDefault="00563C7F" w:rsidP="001868EE">
            <w:pPr>
              <w:spacing w:before="0" w:beforeAutospacing="0" w:after="0" w:afterAutospacing="0"/>
              <w:rPr>
                <w:rFonts w:ascii="Arial" w:eastAsia="Times New Roman" w:hAnsi="Arial" w:cs="Arial"/>
                <w:sz w:val="18"/>
                <w:szCs w:val="18"/>
              </w:rPr>
            </w:pPr>
            <w:r w:rsidRPr="00D93440">
              <w:rPr>
                <w:rFonts w:ascii="Arial" w:eastAsia="Times New Roman" w:hAnsi="Arial" w:cs="Arial"/>
                <w:sz w:val="18"/>
                <w:szCs w:val="18"/>
              </w:rPr>
              <w:t>It is not evident how the applicant involves physicians and volunteers in work process design or fully deploys in-process measures across all key work processes. Without full deployment of these approaches, the applicant may be limited in delivering patient and stakeholder value.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0914E8">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Four of our team members listed an OFI of this nature.</w:t>
            </w:r>
            <w:r>
              <w:rPr>
                <w:rFonts w:ascii="Arial" w:eastAsia="Times New Roman" w:hAnsi="Arial" w:cs="Arial"/>
                <w:sz w:val="18"/>
                <w:szCs w:val="18"/>
              </w:rPr>
              <w:br/>
            </w:r>
            <w:r>
              <w:rPr>
                <w:rFonts w:ascii="Arial" w:eastAsia="Times New Roman" w:hAnsi="Arial" w:cs="Arial"/>
                <w:sz w:val="18"/>
                <w:szCs w:val="18"/>
              </w:rPr>
              <w:br/>
              <w:t xml:space="preserve">R1 </w:t>
            </w:r>
            <w:r w:rsidR="008A5E5D">
              <w:rPr>
                <w:rFonts w:ascii="Arial" w:eastAsia="Times New Roman" w:hAnsi="Arial" w:cs="Arial"/>
                <w:sz w:val="18"/>
                <w:szCs w:val="18"/>
              </w:rPr>
              <w:t>–</w:t>
            </w:r>
            <w:r>
              <w:rPr>
                <w:rFonts w:ascii="Arial" w:eastAsia="Times New Roman" w:hAnsi="Arial" w:cs="Arial"/>
                <w:sz w:val="18"/>
                <w:szCs w:val="18"/>
              </w:rPr>
              <w:t xml:space="preserve"> This comment was re-written to be more concise following backup feedback.</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r w:rsidR="001868EE">
              <w:rPr>
                <w:rFonts w:ascii="Arial" w:eastAsia="Times New Roman" w:hAnsi="Arial" w:cs="Arial"/>
                <w:sz w:val="18"/>
                <w:szCs w:val="18"/>
              </w:rPr>
              <w:t xml:space="preserve"> </w:t>
            </w:r>
            <w:r>
              <w:rPr>
                <w:rFonts w:ascii="Arial" w:eastAsia="Times New Roman" w:hAnsi="Arial" w:cs="Arial"/>
                <w:sz w:val="18"/>
                <w:szCs w:val="18"/>
              </w:rPr>
              <w:t>b(1)</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1868E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It is not clear how the applicant’s design teams systematically transfer new technology, organizational knowledge, evidence-based medicine findings</w:t>
            </w:r>
            <w:r w:rsidR="001868EE">
              <w:rPr>
                <w:rFonts w:ascii="Arial" w:eastAsia="Times New Roman" w:hAnsi="Arial" w:cs="Arial"/>
                <w:sz w:val="18"/>
                <w:szCs w:val="18"/>
              </w:rPr>
              <w:t>, or the potential need for agility</w:t>
            </w:r>
            <w:r>
              <w:rPr>
                <w:rFonts w:ascii="Arial" w:eastAsia="Times New Roman" w:hAnsi="Arial" w:cs="Arial"/>
                <w:sz w:val="18"/>
                <w:szCs w:val="18"/>
              </w:rPr>
              <w:t xml:space="preserve"> into work process enhancements. Addressing these areas may support the applicant's value of agility and its vision of being a top choice for care.</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2B5E4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Three of our team members identified this integration gap.</w:t>
            </w:r>
            <w:r>
              <w:rPr>
                <w:rFonts w:ascii="Arial" w:eastAsia="Times New Roman" w:hAnsi="Arial" w:cs="Arial"/>
                <w:sz w:val="18"/>
                <w:szCs w:val="18"/>
              </w:rPr>
              <w:br/>
            </w:r>
            <w:r>
              <w:rPr>
                <w:rFonts w:ascii="Arial" w:eastAsia="Times New Roman" w:hAnsi="Arial" w:cs="Arial"/>
                <w:sz w:val="18"/>
                <w:szCs w:val="18"/>
              </w:rPr>
              <w:br/>
              <w:t xml:space="preserve">R1 </w:t>
            </w:r>
            <w:r w:rsidR="008A5E5D">
              <w:rPr>
                <w:rFonts w:ascii="Arial" w:eastAsia="Times New Roman" w:hAnsi="Arial" w:cs="Arial"/>
                <w:sz w:val="18"/>
                <w:szCs w:val="18"/>
              </w:rPr>
              <w:t>–</w:t>
            </w:r>
            <w:r>
              <w:rPr>
                <w:rFonts w:ascii="Arial" w:eastAsia="Times New Roman" w:hAnsi="Arial" w:cs="Arial"/>
                <w:sz w:val="18"/>
                <w:szCs w:val="18"/>
              </w:rPr>
              <w:t xml:space="preserve"> This comment was reworked following backup feedback to be more concise.</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1868E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1868EE" w:rsidP="00D10668">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Full </w:t>
            </w:r>
            <w:r w:rsidR="000F43D5">
              <w:rPr>
                <w:rFonts w:ascii="Arial" w:eastAsia="Times New Roman" w:hAnsi="Arial" w:cs="Arial"/>
                <w:sz w:val="18"/>
                <w:szCs w:val="18"/>
              </w:rPr>
              <w:t>de</w:t>
            </w:r>
            <w:r>
              <w:rPr>
                <w:rFonts w:ascii="Arial" w:eastAsia="Times New Roman" w:hAnsi="Arial" w:cs="Arial"/>
                <w:sz w:val="18"/>
                <w:szCs w:val="18"/>
              </w:rPr>
              <w:t>ployment of</w:t>
            </w:r>
            <w:r w:rsidR="000F43D5">
              <w:rPr>
                <w:rFonts w:ascii="Arial" w:eastAsia="Times New Roman" w:hAnsi="Arial" w:cs="Arial"/>
                <w:sz w:val="18"/>
                <w:szCs w:val="18"/>
              </w:rPr>
              <w:t xml:space="preserve"> the applicant's process improvement methodologies to all levels at all facilities is not evident. For example, </w:t>
            </w:r>
            <w:r>
              <w:rPr>
                <w:rFonts w:ascii="Arial" w:eastAsia="Times New Roman" w:hAnsi="Arial" w:cs="Arial"/>
                <w:sz w:val="18"/>
                <w:szCs w:val="18"/>
              </w:rPr>
              <w:t xml:space="preserve">it is not clear how </w:t>
            </w:r>
            <w:r w:rsidR="00D10668">
              <w:rPr>
                <w:rFonts w:ascii="Arial" w:eastAsia="Times New Roman" w:hAnsi="Arial" w:cs="Arial"/>
                <w:sz w:val="18"/>
                <w:szCs w:val="18"/>
              </w:rPr>
              <w:t xml:space="preserve">the applicant holds </w:t>
            </w:r>
            <w:r w:rsidR="000F43D5">
              <w:rPr>
                <w:rFonts w:ascii="Arial" w:eastAsia="Times New Roman" w:hAnsi="Arial" w:cs="Arial"/>
                <w:sz w:val="18"/>
                <w:szCs w:val="18"/>
              </w:rPr>
              <w:t>employees</w:t>
            </w:r>
            <w:r>
              <w:rPr>
                <w:rFonts w:ascii="Arial" w:eastAsia="Times New Roman" w:hAnsi="Arial" w:cs="Arial"/>
                <w:sz w:val="18"/>
                <w:szCs w:val="18"/>
              </w:rPr>
              <w:t xml:space="preserve"> accountable for the</w:t>
            </w:r>
            <w:r w:rsidR="000F43D5">
              <w:rPr>
                <w:rFonts w:ascii="Arial" w:eastAsia="Times New Roman" w:hAnsi="Arial" w:cs="Arial"/>
                <w:sz w:val="18"/>
                <w:szCs w:val="18"/>
              </w:rPr>
              <w:t xml:space="preserve"> expect</w:t>
            </w:r>
            <w:r>
              <w:rPr>
                <w:rFonts w:ascii="Arial" w:eastAsia="Times New Roman" w:hAnsi="Arial" w:cs="Arial"/>
                <w:sz w:val="18"/>
                <w:szCs w:val="18"/>
              </w:rPr>
              <w:t>ation</w:t>
            </w:r>
            <w:r w:rsidR="00D10668">
              <w:rPr>
                <w:rFonts w:ascii="Arial" w:eastAsia="Times New Roman" w:hAnsi="Arial" w:cs="Arial"/>
                <w:sz w:val="18"/>
                <w:szCs w:val="18"/>
              </w:rPr>
              <w:t>s to</w:t>
            </w:r>
            <w:r w:rsidR="000F43D5">
              <w:rPr>
                <w:rFonts w:ascii="Arial" w:eastAsia="Times New Roman" w:hAnsi="Arial" w:cs="Arial"/>
                <w:sz w:val="18"/>
                <w:szCs w:val="18"/>
              </w:rPr>
              <w:t xml:space="preserve"> examine their work areas for improvement opportunities and </w:t>
            </w:r>
            <w:r w:rsidR="00D10668">
              <w:rPr>
                <w:rFonts w:ascii="Arial" w:eastAsia="Times New Roman" w:hAnsi="Arial" w:cs="Arial"/>
                <w:sz w:val="18"/>
                <w:szCs w:val="18"/>
              </w:rPr>
              <w:t xml:space="preserve">to </w:t>
            </w:r>
            <w:r w:rsidR="000F43D5">
              <w:rPr>
                <w:rFonts w:ascii="Arial" w:eastAsia="Times New Roman" w:hAnsi="Arial" w:cs="Arial"/>
                <w:sz w:val="18"/>
                <w:szCs w:val="18"/>
              </w:rPr>
              <w:t xml:space="preserve">use PDCA with a team. </w:t>
            </w:r>
            <w:r>
              <w:rPr>
                <w:rFonts w:ascii="Arial" w:eastAsia="Times New Roman" w:hAnsi="Arial" w:cs="Arial"/>
                <w:sz w:val="18"/>
                <w:szCs w:val="18"/>
              </w:rPr>
              <w:t>Strengthening</w:t>
            </w:r>
            <w:r w:rsidR="000F43D5">
              <w:rPr>
                <w:rFonts w:ascii="Arial" w:eastAsia="Times New Roman" w:hAnsi="Arial" w:cs="Arial"/>
                <w:sz w:val="18"/>
                <w:szCs w:val="18"/>
              </w:rPr>
              <w:t xml:space="preserve"> deployment may help the applicant address its financial and market strategic challenges.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8A5E5D">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Three members of our team identified a gap of this nature relative to work process improvement</w:t>
            </w:r>
            <w:r w:rsidR="008A5E5D">
              <w:rPr>
                <w:rFonts w:ascii="Arial" w:eastAsia="Times New Roman" w:hAnsi="Arial" w:cs="Arial"/>
                <w:sz w:val="18"/>
                <w:szCs w:val="18"/>
              </w:rPr>
              <w:t>.</w:t>
            </w:r>
            <w:r>
              <w:rPr>
                <w:rFonts w:ascii="Arial" w:eastAsia="Times New Roman" w:hAnsi="Arial" w:cs="Arial"/>
                <w:sz w:val="18"/>
                <w:szCs w:val="18"/>
              </w:rPr>
              <w:t xml:space="preserve"> Additionally, results are not provided or fail to help clear up this gap</w:t>
            </w:r>
            <w:r w:rsidR="008A5E5D">
              <w:rPr>
                <w:rFonts w:ascii="Arial" w:eastAsia="Times New Roman" w:hAnsi="Arial" w:cs="Arial"/>
                <w:sz w:val="18"/>
                <w:szCs w:val="18"/>
              </w:rPr>
              <w:t>-</w:t>
            </w:r>
            <w:r>
              <w:rPr>
                <w:rFonts w:ascii="Arial" w:eastAsia="Times New Roman" w:hAnsi="Arial" w:cs="Arial"/>
                <w:sz w:val="18"/>
                <w:szCs w:val="18"/>
              </w:rPr>
              <w:t>-instead, it appears that cost improvement is largely driven by the nine LSS teams in the last two or so years.</w:t>
            </w:r>
            <w:r>
              <w:rPr>
                <w:rFonts w:ascii="Arial" w:eastAsia="Times New Roman" w:hAnsi="Arial" w:cs="Arial"/>
                <w:sz w:val="18"/>
                <w:szCs w:val="18"/>
              </w:rPr>
              <w:br/>
            </w:r>
            <w:r>
              <w:rPr>
                <w:rFonts w:ascii="Arial" w:eastAsia="Times New Roman" w:hAnsi="Arial" w:cs="Arial"/>
                <w:sz w:val="18"/>
                <w:szCs w:val="18"/>
              </w:rPr>
              <w:br/>
              <w:t>R1 - This comment was reduced in verbiage to better adhere to the new comment guidelines (and to say better things with fewer words).</w:t>
            </w:r>
            <w:r w:rsidR="008A5E5D">
              <w:rPr>
                <w:rFonts w:ascii="Arial" w:eastAsia="Times New Roman" w:hAnsi="Arial" w:cs="Arial"/>
                <w:sz w:val="18"/>
                <w:szCs w:val="18"/>
              </w:rPr>
              <w:br/>
            </w:r>
            <w:r>
              <w:rPr>
                <w:rFonts w:ascii="Arial" w:eastAsia="Times New Roman" w:hAnsi="Arial" w:cs="Arial"/>
                <w:sz w:val="18"/>
                <w:szCs w:val="18"/>
              </w:rPr>
              <w:br/>
              <w:t>R2 – Clause was added to the end of the OFI to provide an example.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1868EE">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w:t>
            </w:r>
            <w:r w:rsidR="001868EE">
              <w:rPr>
                <w:rFonts w:ascii="Arial" w:eastAsia="Times New Roman" w:hAnsi="Arial" w:cs="Arial"/>
                <w:sz w:val="18"/>
                <w:szCs w:val="18"/>
              </w:rPr>
              <w:t>3</w:t>
            </w:r>
            <w:r>
              <w:rPr>
                <w:rFonts w:ascii="Arial" w:eastAsia="Times New Roman" w:hAnsi="Arial" w:cs="Arial"/>
                <w:sz w:val="18"/>
                <w:szCs w:val="18"/>
              </w:rPr>
              <w:t>)</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As with </w:t>
      </w:r>
      <w:r w:rsidR="001868EE">
        <w:rPr>
          <w:rFonts w:ascii="Arial" w:eastAsia="Times New Roman" w:hAnsi="Arial" w:cs="Arial"/>
          <w:sz w:val="22"/>
          <w:szCs w:val="22"/>
        </w:rPr>
        <w:t>i</w:t>
      </w:r>
      <w:r>
        <w:rPr>
          <w:rFonts w:ascii="Arial" w:eastAsia="Times New Roman" w:hAnsi="Arial" w:cs="Arial"/>
          <w:sz w:val="22"/>
          <w:szCs w:val="22"/>
        </w:rPr>
        <w:t xml:space="preserve">tem 6.1, I used the overall requirement verbiage to help arrange the different gaps identified into </w:t>
      </w:r>
      <w:r w:rsidR="001868EE">
        <w:rPr>
          <w:rFonts w:ascii="Arial" w:eastAsia="Times New Roman" w:hAnsi="Arial" w:cs="Arial"/>
          <w:sz w:val="22"/>
          <w:szCs w:val="22"/>
        </w:rPr>
        <w:t>C</w:t>
      </w:r>
      <w:r>
        <w:rPr>
          <w:rFonts w:ascii="Arial" w:eastAsia="Times New Roman" w:hAnsi="Arial" w:cs="Arial"/>
          <w:sz w:val="22"/>
          <w:szCs w:val="22"/>
        </w:rPr>
        <w:t>riteria buckets. In general, we all identified the same gaps</w:t>
      </w:r>
      <w:r w:rsidR="001868EE">
        <w:rPr>
          <w:rFonts w:ascii="Arial" w:eastAsia="Times New Roman" w:hAnsi="Arial" w:cs="Arial"/>
          <w:sz w:val="22"/>
          <w:szCs w:val="22"/>
        </w:rPr>
        <w:t>-</w:t>
      </w:r>
      <w:r>
        <w:rPr>
          <w:rFonts w:ascii="Arial" w:eastAsia="Times New Roman" w:hAnsi="Arial" w:cs="Arial"/>
          <w:sz w:val="22"/>
          <w:szCs w:val="22"/>
        </w:rPr>
        <w:t>-we just grouped them together differently.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50-65%</w:t>
      </w:r>
      <w:r>
        <w:rPr>
          <w:rFonts w:ascii="Arial" w:eastAsia="Times New Roman" w:hAnsi="Arial" w:cs="Arial"/>
          <w:sz w:val="22"/>
          <w:szCs w:val="22"/>
        </w:rPr>
        <w:br/>
        <w:t xml:space="preserve">Score Value: </w:t>
      </w:r>
      <w:r>
        <w:rPr>
          <w:rStyle w:val="Strong"/>
          <w:rFonts w:ascii="Arial" w:eastAsia="Times New Roman" w:hAnsi="Arial" w:cs="Arial"/>
          <w:sz w:val="22"/>
          <w:szCs w:val="22"/>
        </w:rPr>
        <w:t>55</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I think the proposed strengths address the overall requirements and sup</w:t>
      </w:r>
      <w:r w:rsidR="00A31A87">
        <w:rPr>
          <w:rStyle w:val="Strong"/>
          <w:rFonts w:ascii="Arial" w:eastAsia="Times New Roman" w:hAnsi="Arial" w:cs="Arial"/>
          <w:sz w:val="22"/>
          <w:szCs w:val="22"/>
        </w:rPr>
        <w:t>p</w:t>
      </w:r>
      <w:r>
        <w:rPr>
          <w:rStyle w:val="Strong"/>
          <w:rFonts w:ascii="Arial" w:eastAsia="Times New Roman" w:hAnsi="Arial" w:cs="Arial"/>
          <w:sz w:val="22"/>
          <w:szCs w:val="22"/>
        </w:rPr>
        <w:t xml:space="preserve">ort 50-65 range </w:t>
      </w:r>
      <w:proofErr w:type="gramStart"/>
      <w:r>
        <w:rPr>
          <w:rStyle w:val="Strong"/>
          <w:rFonts w:ascii="Arial" w:eastAsia="Times New Roman" w:hAnsi="Arial" w:cs="Arial"/>
          <w:sz w:val="22"/>
          <w:szCs w:val="22"/>
        </w:rPr>
        <w:t>placement</w:t>
      </w:r>
      <w:proofErr w:type="gramEnd"/>
      <w:r>
        <w:rPr>
          <w:rStyle w:val="Strong"/>
          <w:rFonts w:ascii="Arial" w:eastAsia="Times New Roman" w:hAnsi="Arial" w:cs="Arial"/>
          <w:sz w:val="22"/>
          <w:szCs w:val="22"/>
        </w:rPr>
        <w:t xml:space="preserve"> from an approach perspective. The Deployment and Learning assignments are the most concerning here</w:t>
      </w:r>
      <w:r w:rsidR="001868EE">
        <w:rPr>
          <w:rStyle w:val="Strong"/>
          <w:rFonts w:ascii="Arial" w:eastAsia="Times New Roman" w:hAnsi="Arial" w:cs="Arial"/>
          <w:sz w:val="22"/>
          <w:szCs w:val="22"/>
        </w:rPr>
        <w:t>--</w:t>
      </w:r>
      <w:r>
        <w:rPr>
          <w:rStyle w:val="Strong"/>
          <w:rFonts w:ascii="Arial" w:eastAsia="Times New Roman" w:hAnsi="Arial" w:cs="Arial"/>
          <w:sz w:val="22"/>
          <w:szCs w:val="22"/>
        </w:rPr>
        <w:t>I went ahead and gave them benefit of the doubt here</w:t>
      </w:r>
      <w:r w:rsidR="001868EE">
        <w:rPr>
          <w:rStyle w:val="Strong"/>
          <w:rFonts w:ascii="Arial" w:eastAsia="Times New Roman" w:hAnsi="Arial" w:cs="Arial"/>
          <w:sz w:val="22"/>
          <w:szCs w:val="22"/>
        </w:rPr>
        <w:t>.</w:t>
      </w:r>
      <w:r>
        <w:rPr>
          <w:rStyle w:val="Strong"/>
          <w:rFonts w:ascii="Arial" w:eastAsia="Times New Roman" w:hAnsi="Arial" w:cs="Arial"/>
          <w:sz w:val="22"/>
          <w:szCs w:val="22"/>
        </w:rPr>
        <w:t xml:space="preserve"> I proposed four OFIs versus three strengths, but I feel the OFIs on average carry lesser weight. I would have no problem with a 45 score, but that may be my tough side showing.</w:t>
      </w:r>
      <w:r>
        <w:rPr>
          <w:rFonts w:ascii="Arial" w:eastAsia="Times New Roman" w:hAnsi="Arial" w:cs="Arial"/>
          <w:b/>
          <w:bCs/>
          <w:sz w:val="22"/>
          <w:szCs w:val="22"/>
        </w:rPr>
        <w:br/>
      </w:r>
      <w:r w:rsidR="001868EE">
        <w:rPr>
          <w:rStyle w:val="Strong"/>
          <w:rFonts w:ascii="Arial" w:eastAsia="Times New Roman" w:hAnsi="Arial" w:cs="Arial"/>
          <w:sz w:val="22"/>
          <w:szCs w:val="22"/>
        </w:rPr>
        <w:lastRenderedPageBreak/>
        <w:br/>
      </w:r>
      <w:r>
        <w:rPr>
          <w:rStyle w:val="Strong"/>
          <w:rFonts w:ascii="Arial" w:eastAsia="Times New Roman" w:hAnsi="Arial" w:cs="Arial"/>
          <w:sz w:val="22"/>
          <w:szCs w:val="22"/>
        </w:rPr>
        <w:t>R2 - One team member suggested dropping the score by 5-10% given the deployment gaps. All others supported the current 55, so I left it as is.</w:t>
      </w:r>
      <w:r>
        <w:rPr>
          <w:rFonts w:ascii="Arial" w:eastAsia="Times New Roman" w:hAnsi="Arial" w:cs="Arial"/>
          <w:b/>
          <w:bCs/>
          <w:sz w:val="22"/>
          <w:szCs w:val="22"/>
        </w:rPr>
        <w:br/>
      </w:r>
      <w:r>
        <w:rPr>
          <w:rFonts w:ascii="Arial" w:eastAsia="Times New Roman" w:hAnsi="Arial" w:cs="Arial"/>
          <w:b/>
          <w:bCs/>
          <w:sz w:val="22"/>
          <w:szCs w:val="22"/>
        </w:rPr>
        <w:br/>
      </w:r>
      <w:r>
        <w:rPr>
          <w:rStyle w:val="Strong"/>
          <w:rFonts w:ascii="Arial" w:eastAsia="Times New Roman" w:hAnsi="Arial" w:cs="Arial"/>
          <w:sz w:val="22"/>
          <w:szCs w:val="22"/>
        </w:rPr>
        <w:t>R1 - Following backup feedback, personal reflection, and the resultant definition of a fourth strength, I feel that a score of 55 can now be supported.</w:t>
      </w:r>
      <w:r>
        <w:rPr>
          <w:rFonts w:ascii="Arial" w:eastAsia="Times New Roman" w:hAnsi="Arial" w:cs="Arial"/>
          <w:sz w:val="22"/>
          <w:szCs w:val="22"/>
        </w:rPr>
        <w:t xml:space="preserve"> </w:t>
      </w:r>
    </w:p>
    <w:p w:rsidR="00995DE9" w:rsidRDefault="00995DE9">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7.1</w:t>
      </w:r>
    </w:p>
    <w:p w:rsidR="00543AC3" w:rsidRDefault="000F43D5">
      <w:pPr>
        <w:pStyle w:val="Heading2"/>
        <w:divId w:val="1448312355"/>
        <w:rPr>
          <w:rFonts w:ascii="Arial" w:eastAsia="Times New Roman" w:hAnsi="Arial" w:cs="Arial"/>
        </w:rPr>
      </w:pPr>
      <w:r>
        <w:rPr>
          <w:rFonts w:ascii="Arial" w:eastAsia="Times New Roman" w:hAnsi="Arial" w:cs="Arial"/>
        </w:rPr>
        <w:t>Health Care and Process Outcomes</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543AC3" w:rsidRDefault="000F43D5" w:rsidP="006323F8">
      <w:pPr>
        <w:numPr>
          <w:ilvl w:val="0"/>
          <w:numId w:val="9"/>
        </w:numPr>
        <w:spacing w:after="240" w:afterAutospacing="0"/>
        <w:divId w:val="1448312355"/>
        <w:rPr>
          <w:rFonts w:ascii="Arial" w:eastAsia="Times New Roman" w:hAnsi="Arial" w:cs="Arial"/>
          <w:sz w:val="22"/>
          <w:szCs w:val="22"/>
        </w:rPr>
      </w:pPr>
      <w:r>
        <w:rPr>
          <w:rFonts w:ascii="Arial" w:eastAsia="Times New Roman" w:hAnsi="Arial" w:cs="Arial"/>
          <w:sz w:val="22"/>
          <w:szCs w:val="22"/>
        </w:rPr>
        <w:t>Care model is centered on advancing seniors’ independence and quality of life utilizing the Aging Actively Consortium's (AAC’s) dimensions of wellness: emotional, intellectual/cognitive, physical, spiritual, social, professional/vocational, and environmental.</w:t>
      </w:r>
    </w:p>
    <w:p w:rsidR="00543AC3" w:rsidRDefault="000F43D5" w:rsidP="006323F8">
      <w:pPr>
        <w:numPr>
          <w:ilvl w:val="0"/>
          <w:numId w:val="9"/>
        </w:numPr>
        <w:divId w:val="1448312355"/>
        <w:rPr>
          <w:rFonts w:ascii="Arial" w:eastAsia="Times New Roman" w:hAnsi="Arial" w:cs="Arial"/>
          <w:sz w:val="22"/>
          <w:szCs w:val="22"/>
        </w:rPr>
      </w:pPr>
      <w:r>
        <w:rPr>
          <w:rFonts w:ascii="Arial" w:eastAsia="Times New Roman" w:hAnsi="Arial" w:cs="Arial"/>
          <w:sz w:val="22"/>
          <w:szCs w:val="22"/>
        </w:rPr>
        <w:t>Vision (Figure P.1-2)</w:t>
      </w:r>
      <w:r>
        <w:rPr>
          <w:rFonts w:ascii="Arial" w:eastAsia="Times New Roman" w:hAnsi="Arial" w:cs="Arial"/>
          <w:sz w:val="22"/>
          <w:szCs w:val="22"/>
        </w:rPr>
        <w:br/>
        <w:t>Be among the top 10% of Skilled Nursing Facilities (SNFs) and Assisted Living Facilities (ALFs) and be a top choice for care</w:t>
      </w:r>
      <w:r w:rsidR="00FE043C">
        <w:rPr>
          <w:rFonts w:ascii="Arial" w:eastAsia="Times New Roman" w:hAnsi="Arial" w:cs="Arial"/>
          <w:sz w:val="22"/>
          <w:szCs w:val="22"/>
        </w:rPr>
        <w:br/>
      </w:r>
    </w:p>
    <w:p w:rsidR="00543AC3" w:rsidRDefault="000F43D5" w:rsidP="006323F8">
      <w:pPr>
        <w:numPr>
          <w:ilvl w:val="0"/>
          <w:numId w:val="9"/>
        </w:numPr>
        <w:divId w:val="1448312355"/>
        <w:rPr>
          <w:rFonts w:ascii="Arial" w:eastAsia="Times New Roman" w:hAnsi="Arial" w:cs="Arial"/>
          <w:sz w:val="22"/>
          <w:szCs w:val="22"/>
        </w:rPr>
      </w:pPr>
      <w:r>
        <w:rPr>
          <w:rFonts w:ascii="Arial" w:eastAsia="Times New Roman" w:hAnsi="Arial" w:cs="Arial"/>
          <w:sz w:val="22"/>
          <w:szCs w:val="22"/>
        </w:rPr>
        <w:t>Designing, innovating, and managing facilities to support various lifestyles and deliver excellent clinical outcomes</w:t>
      </w:r>
      <w:r w:rsidR="00FE043C">
        <w:rPr>
          <w:rFonts w:ascii="Arial" w:eastAsia="Times New Roman" w:hAnsi="Arial" w:cs="Arial"/>
          <w:sz w:val="22"/>
          <w:szCs w:val="22"/>
        </w:rPr>
        <w:br/>
      </w:r>
    </w:p>
    <w:p w:rsidR="00543AC3" w:rsidRDefault="00A8332C" w:rsidP="006323F8">
      <w:pPr>
        <w:numPr>
          <w:ilvl w:val="0"/>
          <w:numId w:val="9"/>
        </w:numPr>
        <w:divId w:val="1448312355"/>
        <w:rPr>
          <w:rFonts w:ascii="Arial" w:eastAsia="Times New Roman" w:hAnsi="Arial" w:cs="Arial"/>
          <w:sz w:val="22"/>
          <w:szCs w:val="22"/>
        </w:rPr>
      </w:pPr>
      <w:r>
        <w:rPr>
          <w:rFonts w:ascii="Arial" w:eastAsia="Times New Roman" w:hAnsi="Arial" w:cs="Arial"/>
          <w:sz w:val="22"/>
          <w:szCs w:val="22"/>
        </w:rPr>
        <w:t>Designing and delivering rehabilitation services to support residents’ activities of daily living</w:t>
      </w:r>
      <w:r w:rsidR="00FE043C">
        <w:rPr>
          <w:rFonts w:ascii="Arial" w:eastAsia="Times New Roman" w:hAnsi="Arial" w:cs="Arial"/>
          <w:sz w:val="22"/>
          <w:szCs w:val="22"/>
        </w:rPr>
        <w:br/>
      </w:r>
    </w:p>
    <w:p w:rsidR="00A8332C" w:rsidRPr="00A8332C" w:rsidRDefault="00A8332C" w:rsidP="006323F8">
      <w:pPr>
        <w:pStyle w:val="ListParagraph"/>
        <w:numPr>
          <w:ilvl w:val="0"/>
          <w:numId w:val="9"/>
        </w:numPr>
        <w:spacing w:before="0" w:beforeAutospacing="0" w:after="0" w:afterAutospacing="0"/>
        <w:divId w:val="1448312355"/>
        <w:rPr>
          <w:rFonts w:ascii="Arial" w:eastAsia="Times New Roman" w:hAnsi="Arial" w:cs="Arial"/>
          <w:sz w:val="22"/>
          <w:szCs w:val="22"/>
        </w:rPr>
      </w:pPr>
      <w:r>
        <w:rPr>
          <w:rFonts w:ascii="Arial" w:eastAsia="Times New Roman" w:hAnsi="Arial" w:cs="Arial"/>
          <w:sz w:val="22"/>
          <w:szCs w:val="22"/>
        </w:rPr>
        <w:t>SNF Segments:</w:t>
      </w:r>
      <w:r>
        <w:rPr>
          <w:rFonts w:ascii="Arial" w:eastAsia="Times New Roman" w:hAnsi="Arial" w:cs="Arial"/>
          <w:sz w:val="22"/>
          <w:szCs w:val="22"/>
        </w:rPr>
        <w:br/>
      </w:r>
      <w:r w:rsidRPr="00A8332C">
        <w:rPr>
          <w:rFonts w:ascii="Arial" w:eastAsia="Times New Roman" w:hAnsi="Arial" w:cs="Arial"/>
          <w:sz w:val="22"/>
          <w:szCs w:val="22"/>
        </w:rPr>
        <w:t>•Long-term medical care for chronic illness (e.g., diabetes, multiple sclerosis, respiratory diseases)</w:t>
      </w:r>
    </w:p>
    <w:p w:rsidR="00A8332C" w:rsidRPr="00A8332C" w:rsidRDefault="00A8332C" w:rsidP="00A8332C">
      <w:pPr>
        <w:pStyle w:val="ListParagraph"/>
        <w:spacing w:before="0" w:beforeAutospacing="0" w:after="0" w:afterAutospacing="0"/>
        <w:divId w:val="1448312355"/>
        <w:rPr>
          <w:rFonts w:ascii="Arial" w:eastAsia="Times New Roman" w:hAnsi="Arial" w:cs="Arial"/>
          <w:sz w:val="22"/>
          <w:szCs w:val="22"/>
        </w:rPr>
      </w:pPr>
      <w:r w:rsidRPr="00A8332C">
        <w:rPr>
          <w:rFonts w:ascii="Arial" w:eastAsia="Times New Roman" w:hAnsi="Arial" w:cs="Arial"/>
          <w:sz w:val="22"/>
          <w:szCs w:val="22"/>
        </w:rPr>
        <w:t>•Alzheimer’s disease and other dementia care</w:t>
      </w:r>
    </w:p>
    <w:p w:rsidR="00A8332C" w:rsidRPr="00A8332C" w:rsidRDefault="00A8332C" w:rsidP="00A8332C">
      <w:pPr>
        <w:pStyle w:val="ListParagraph"/>
        <w:spacing w:before="0" w:beforeAutospacing="0" w:after="0" w:afterAutospacing="0"/>
        <w:divId w:val="1448312355"/>
        <w:rPr>
          <w:rFonts w:ascii="Arial" w:eastAsia="Times New Roman" w:hAnsi="Arial" w:cs="Arial"/>
          <w:sz w:val="22"/>
          <w:szCs w:val="22"/>
        </w:rPr>
      </w:pPr>
      <w:r w:rsidRPr="00A8332C">
        <w:rPr>
          <w:rFonts w:ascii="Arial" w:eastAsia="Times New Roman" w:hAnsi="Arial" w:cs="Arial"/>
          <w:sz w:val="22"/>
          <w:szCs w:val="22"/>
        </w:rPr>
        <w:t>•Traumatic brain injury (TBI) care</w:t>
      </w:r>
    </w:p>
    <w:p w:rsidR="00A8332C" w:rsidRPr="00A8332C" w:rsidRDefault="00A8332C" w:rsidP="00A8332C">
      <w:pPr>
        <w:pStyle w:val="ListParagraph"/>
        <w:spacing w:before="0" w:beforeAutospacing="0" w:after="240" w:afterAutospacing="0"/>
        <w:divId w:val="1448312355"/>
        <w:rPr>
          <w:rStyle w:val="Strong"/>
          <w:rFonts w:ascii="Arial" w:eastAsia="Times New Roman" w:hAnsi="Arial" w:cs="Arial"/>
          <w:sz w:val="22"/>
          <w:szCs w:val="22"/>
        </w:rPr>
      </w:pPr>
      <w:r w:rsidRPr="00A8332C">
        <w:rPr>
          <w:rFonts w:ascii="Arial" w:eastAsia="Times New Roman" w:hAnsi="Arial" w:cs="Arial"/>
          <w:sz w:val="22"/>
          <w:szCs w:val="22"/>
        </w:rPr>
        <w:t>•</w:t>
      </w:r>
      <w:proofErr w:type="spellStart"/>
      <w:r w:rsidRPr="00A8332C">
        <w:rPr>
          <w:rFonts w:ascii="Arial" w:eastAsia="Times New Roman" w:hAnsi="Arial" w:cs="Arial"/>
          <w:sz w:val="22"/>
          <w:szCs w:val="22"/>
        </w:rPr>
        <w:t>Postacute</w:t>
      </w:r>
      <w:proofErr w:type="spellEnd"/>
      <w:r w:rsidRPr="00A8332C">
        <w:rPr>
          <w:rFonts w:ascii="Arial" w:eastAsia="Times New Roman" w:hAnsi="Arial" w:cs="Arial"/>
          <w:sz w:val="22"/>
          <w:szCs w:val="22"/>
        </w:rPr>
        <w:t>/</w:t>
      </w:r>
      <w:proofErr w:type="spellStart"/>
      <w:r w:rsidRPr="00A8332C">
        <w:rPr>
          <w:rFonts w:ascii="Arial" w:eastAsia="Times New Roman" w:hAnsi="Arial" w:cs="Arial"/>
          <w:sz w:val="22"/>
          <w:szCs w:val="22"/>
        </w:rPr>
        <w:t>posthospital</w:t>
      </w:r>
      <w:proofErr w:type="spellEnd"/>
      <w:r w:rsidRPr="00A8332C">
        <w:rPr>
          <w:rFonts w:ascii="Arial" w:eastAsia="Times New Roman" w:hAnsi="Arial" w:cs="Arial"/>
          <w:sz w:val="22"/>
          <w:szCs w:val="22"/>
        </w:rPr>
        <w:t xml:space="preserve"> care (e.g., follow-up for knee surgery, hip replacement, stroke care, acute illness)</w:t>
      </w:r>
    </w:p>
    <w:p w:rsidR="00543AC3" w:rsidRDefault="00A8332C" w:rsidP="006323F8">
      <w:pPr>
        <w:numPr>
          <w:ilvl w:val="0"/>
          <w:numId w:val="9"/>
        </w:numPr>
        <w:divId w:val="1448312355"/>
        <w:rPr>
          <w:rFonts w:ascii="Arial" w:eastAsia="Times New Roman" w:hAnsi="Arial" w:cs="Arial"/>
          <w:sz w:val="22"/>
          <w:szCs w:val="22"/>
        </w:rPr>
      </w:pPr>
      <w:r>
        <w:rPr>
          <w:rFonts w:ascii="Arial" w:eastAsia="Times New Roman" w:hAnsi="Arial" w:cs="Arial"/>
          <w:sz w:val="22"/>
          <w:szCs w:val="22"/>
        </w:rPr>
        <w:t xml:space="preserve">Quality measures for nursing home care used by Medicare </w:t>
      </w:r>
    </w:p>
    <w:p w:rsidR="00543AC3" w:rsidRDefault="00543AC3" w:rsidP="00A8332C">
      <w:pPr>
        <w:divId w:val="1448312355"/>
        <w:rPr>
          <w:rFonts w:ascii="Arial" w:eastAsia="Times New Roman" w:hAnsi="Arial" w:cs="Arial"/>
          <w:sz w:val="22"/>
          <w:szCs w:val="22"/>
        </w:rPr>
      </w:pPr>
    </w:p>
    <w:p w:rsidR="002111CB" w:rsidRDefault="002111CB">
      <w:pPr>
        <w:spacing w:before="0" w:beforeAutospacing="0" w:after="0" w:afterAutospacing="0"/>
        <w:rPr>
          <w:rFonts w:ascii="Arial" w:eastAsia="Times New Roman" w:hAnsi="Arial" w:cs="Arial"/>
          <w:b/>
          <w:bCs/>
          <w:sz w:val="27"/>
          <w:szCs w:val="27"/>
        </w:rPr>
      </w:pPr>
      <w:r>
        <w:rPr>
          <w:rFonts w:ascii="Arial" w:eastAsia="Times New Roman" w:hAnsi="Arial" w:cs="Arial"/>
        </w:rPr>
        <w:br w:type="page"/>
      </w:r>
    </w:p>
    <w:p w:rsidR="00543AC3" w:rsidRDefault="000F43D5">
      <w:pPr>
        <w:pStyle w:val="Heading3"/>
        <w:divId w:val="1448312355"/>
        <w:rPr>
          <w:rFonts w:ascii="Arial" w:eastAsia="Times New Roman" w:hAnsi="Arial" w:cs="Arial"/>
        </w:rPr>
      </w:pPr>
      <w:r>
        <w:rPr>
          <w:rFonts w:ascii="Arial" w:eastAsia="Times New Roman" w:hAnsi="Arial" w:cs="Arial"/>
        </w:rPr>
        <w:lastRenderedPageBreak/>
        <w:t>Strengths</w:t>
      </w:r>
    </w:p>
    <w:tbl>
      <w:tblPr>
        <w:tblW w:w="4700" w:type="pct"/>
        <w:tblBorders>
          <w:top w:val="single" w:sz="6" w:space="0" w:color="000000"/>
          <w:left w:val="single" w:sz="6" w:space="0" w:color="000000"/>
        </w:tblBorders>
        <w:tblLook w:val="04A0"/>
      </w:tblPr>
      <w:tblGrid>
        <w:gridCol w:w="480"/>
        <w:gridCol w:w="5077"/>
        <w:gridCol w:w="3423"/>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43213F" w:rsidRDefault="0043213F" w:rsidP="00995DE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Some health care outcomes </w:t>
            </w:r>
            <w:r w:rsidR="000F43D5">
              <w:rPr>
                <w:rFonts w:ascii="Arial" w:eastAsia="Times New Roman" w:hAnsi="Arial" w:cs="Arial"/>
                <w:sz w:val="18"/>
                <w:szCs w:val="18"/>
              </w:rPr>
              <w:t>show the applicant's commitment to providing high</w:t>
            </w:r>
            <w:r w:rsidR="005C1749">
              <w:rPr>
                <w:rFonts w:ascii="Arial" w:eastAsia="Times New Roman" w:hAnsi="Arial" w:cs="Arial"/>
                <w:sz w:val="18"/>
                <w:szCs w:val="18"/>
              </w:rPr>
              <w:t>-</w:t>
            </w:r>
            <w:r w:rsidR="000F43D5">
              <w:rPr>
                <w:rFonts w:ascii="Arial" w:eastAsia="Times New Roman" w:hAnsi="Arial" w:cs="Arial"/>
                <w:sz w:val="18"/>
                <w:szCs w:val="18"/>
              </w:rPr>
              <w:t>quality</w:t>
            </w:r>
            <w:r w:rsidR="005C1749">
              <w:rPr>
                <w:rFonts w:ascii="Arial" w:eastAsia="Times New Roman" w:hAnsi="Arial" w:cs="Arial"/>
                <w:sz w:val="18"/>
                <w:szCs w:val="18"/>
              </w:rPr>
              <w:t>,</w:t>
            </w:r>
            <w:r w:rsidR="000F43D5">
              <w:rPr>
                <w:rFonts w:ascii="Arial" w:eastAsia="Times New Roman" w:hAnsi="Arial" w:cs="Arial"/>
                <w:sz w:val="18"/>
                <w:szCs w:val="18"/>
              </w:rPr>
              <w:t xml:space="preserve"> patient-centered care through harm reduction (Figures 7.1-4 through 7.1-7). Patient service results and health</w:t>
            </w:r>
            <w:r w:rsidR="00FE043C">
              <w:rPr>
                <w:rFonts w:ascii="Arial" w:eastAsia="Times New Roman" w:hAnsi="Arial" w:cs="Arial"/>
                <w:sz w:val="18"/>
                <w:szCs w:val="18"/>
              </w:rPr>
              <w:t xml:space="preserve"> </w:t>
            </w:r>
            <w:r w:rsidR="000F43D5">
              <w:rPr>
                <w:rFonts w:ascii="Arial" w:eastAsia="Times New Roman" w:hAnsi="Arial" w:cs="Arial"/>
                <w:sz w:val="18"/>
                <w:szCs w:val="18"/>
              </w:rPr>
              <w:t>care outcomes related to pain reduction, infections, restraint use, and skilled nursing facility pressure ulcers have improved notably over the past five years. These results compare favorably to the U.S. average, and the 2010</w:t>
            </w:r>
            <w:r w:rsidR="005C1749">
              <w:rPr>
                <w:rFonts w:ascii="Arial" w:eastAsia="Times New Roman" w:hAnsi="Arial" w:cs="Arial"/>
                <w:sz w:val="18"/>
                <w:szCs w:val="18"/>
              </w:rPr>
              <w:t>–</w:t>
            </w:r>
            <w:r w:rsidR="000F43D5">
              <w:rPr>
                <w:rFonts w:ascii="Arial" w:eastAsia="Times New Roman" w:hAnsi="Arial" w:cs="Arial"/>
                <w:sz w:val="18"/>
                <w:szCs w:val="18"/>
              </w:rPr>
              <w:t>2011 pressure ulcer rates are better than the top</w:t>
            </w:r>
            <w:r w:rsidR="00FE043C">
              <w:rPr>
                <w:rFonts w:ascii="Arial" w:eastAsia="Times New Roman" w:hAnsi="Arial" w:cs="Arial"/>
                <w:sz w:val="18"/>
                <w:szCs w:val="18"/>
              </w:rPr>
              <w:t>-</w:t>
            </w:r>
            <w:proofErr w:type="spellStart"/>
            <w:r w:rsidR="000F43D5">
              <w:rPr>
                <w:rFonts w:ascii="Arial" w:eastAsia="Times New Roman" w:hAnsi="Arial" w:cs="Arial"/>
                <w:sz w:val="18"/>
                <w:szCs w:val="18"/>
              </w:rPr>
              <w:t>decile</w:t>
            </w:r>
            <w:proofErr w:type="spellEnd"/>
            <w:r w:rsidR="000F43D5">
              <w:rPr>
                <w:rFonts w:ascii="Arial" w:eastAsia="Times New Roman" w:hAnsi="Arial" w:cs="Arial"/>
                <w:sz w:val="18"/>
                <w:szCs w:val="18"/>
              </w:rPr>
              <w:t xml:space="preserve"> comparison</w:t>
            </w:r>
            <w:r w:rsidR="00FE043C">
              <w:rPr>
                <w:rFonts w:ascii="Arial" w:eastAsia="Times New Roman" w:hAnsi="Arial" w:cs="Arial"/>
                <w:sz w:val="18"/>
                <w:szCs w:val="18"/>
              </w:rPr>
              <w:t xml:space="preserve"> data</w:t>
            </w:r>
            <w:r w:rsidR="000F43D5">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FE043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Five of the seven </w:t>
            </w:r>
            <w:r w:rsidR="00502DC6">
              <w:rPr>
                <w:rFonts w:ascii="Arial" w:eastAsia="Times New Roman" w:hAnsi="Arial" w:cs="Arial"/>
                <w:sz w:val="18"/>
                <w:szCs w:val="18"/>
              </w:rPr>
              <w:t>team member</w:t>
            </w:r>
            <w:r>
              <w:rPr>
                <w:rFonts w:ascii="Arial" w:eastAsia="Times New Roman" w:hAnsi="Arial" w:cs="Arial"/>
                <w:sz w:val="18"/>
                <w:szCs w:val="18"/>
              </w:rPr>
              <w:t xml:space="preserve">s listed </w:t>
            </w:r>
            <w:proofErr w:type="gramStart"/>
            <w:r>
              <w:rPr>
                <w:rFonts w:ascii="Arial" w:eastAsia="Times New Roman" w:hAnsi="Arial" w:cs="Arial"/>
                <w:sz w:val="18"/>
                <w:szCs w:val="18"/>
              </w:rPr>
              <w:t>a strength</w:t>
            </w:r>
            <w:proofErr w:type="gramEnd"/>
            <w:r>
              <w:rPr>
                <w:rFonts w:ascii="Arial" w:eastAsia="Times New Roman" w:hAnsi="Arial" w:cs="Arial"/>
                <w:sz w:val="18"/>
                <w:szCs w:val="18"/>
              </w:rPr>
              <w:t xml:space="preserve"> with this focus.</w:t>
            </w:r>
            <w:r w:rsidR="00FE043C">
              <w:rPr>
                <w:rFonts w:ascii="Arial" w:eastAsia="Times New Roman" w:hAnsi="Arial" w:cs="Arial"/>
                <w:sz w:val="18"/>
                <w:szCs w:val="18"/>
              </w:rPr>
              <w:br/>
            </w:r>
            <w:r>
              <w:rPr>
                <w:rFonts w:ascii="Arial" w:eastAsia="Times New Roman" w:hAnsi="Arial" w:cs="Arial"/>
                <w:sz w:val="18"/>
                <w:szCs w:val="18"/>
              </w:rPr>
              <w:t xml:space="preserve"> </w:t>
            </w:r>
            <w:r>
              <w:rPr>
                <w:rFonts w:ascii="Arial" w:eastAsia="Times New Roman" w:hAnsi="Arial" w:cs="Arial"/>
                <w:sz w:val="18"/>
                <w:szCs w:val="18"/>
              </w:rPr>
              <w:br/>
              <w:t xml:space="preserve">R1 </w:t>
            </w:r>
            <w:r w:rsidR="00FE043C">
              <w:rPr>
                <w:rFonts w:ascii="Arial" w:eastAsia="Times New Roman" w:hAnsi="Arial" w:cs="Arial"/>
                <w:sz w:val="18"/>
                <w:szCs w:val="18"/>
              </w:rPr>
              <w:t>–</w:t>
            </w:r>
            <w:r>
              <w:rPr>
                <w:rFonts w:ascii="Arial" w:eastAsia="Times New Roman" w:hAnsi="Arial" w:cs="Arial"/>
                <w:sz w:val="18"/>
                <w:szCs w:val="18"/>
              </w:rPr>
              <w:t xml:space="preserve"> This comment was reworked to reflect more relevance and flow somewhat better.</w:t>
            </w:r>
            <w:r w:rsidR="00FE043C">
              <w:rPr>
                <w:rFonts w:ascii="Arial" w:eastAsia="Times New Roman" w:hAnsi="Arial" w:cs="Arial"/>
                <w:sz w:val="18"/>
                <w:szCs w:val="18"/>
              </w:rPr>
              <w:br/>
            </w:r>
            <w:r>
              <w:rPr>
                <w:rFonts w:ascii="Arial" w:eastAsia="Times New Roman" w:hAnsi="Arial" w:cs="Arial"/>
                <w:sz w:val="18"/>
                <w:szCs w:val="18"/>
              </w:rPr>
              <w:br/>
              <w:t>R2 – Swapped the words ‘levels’ and trends’ in, and re-worded, the first sentence with the intent of stressing relevance. Changed AL to SN for the Figure 7.1-7 reference. Added top</w:t>
            </w:r>
            <w:r w:rsidR="00FE043C">
              <w:rPr>
                <w:rFonts w:ascii="Arial" w:eastAsia="Times New Roman" w:hAnsi="Arial" w:cs="Arial"/>
                <w:sz w:val="18"/>
                <w:szCs w:val="18"/>
              </w:rPr>
              <w:t>-</w:t>
            </w:r>
            <w:proofErr w:type="spellStart"/>
            <w:r>
              <w:rPr>
                <w:rFonts w:ascii="Arial" w:eastAsia="Times New Roman" w:hAnsi="Arial" w:cs="Arial"/>
                <w:sz w:val="18"/>
                <w:szCs w:val="18"/>
              </w:rPr>
              <w:t>decile</w:t>
            </w:r>
            <w:proofErr w:type="spellEnd"/>
            <w:r>
              <w:rPr>
                <w:rFonts w:ascii="Arial" w:eastAsia="Times New Roman" w:hAnsi="Arial" w:cs="Arial"/>
                <w:sz w:val="18"/>
                <w:szCs w:val="18"/>
              </w:rPr>
              <w:t xml:space="preserve"> reference relative to SN pressure ulcer reduction.</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FE043C" w:rsidP="00E7525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P</w:t>
            </w:r>
            <w:r w:rsidR="000F43D5">
              <w:rPr>
                <w:rFonts w:ascii="Arial" w:eastAsia="Times New Roman" w:hAnsi="Arial" w:cs="Arial"/>
                <w:sz w:val="18"/>
                <w:szCs w:val="18"/>
              </w:rPr>
              <w:t xml:space="preserve">atient-focused health care results </w:t>
            </w:r>
            <w:r>
              <w:rPr>
                <w:rFonts w:ascii="Arial" w:eastAsia="Times New Roman" w:hAnsi="Arial" w:cs="Arial"/>
                <w:sz w:val="18"/>
                <w:szCs w:val="18"/>
              </w:rPr>
              <w:t xml:space="preserve">that </w:t>
            </w:r>
            <w:r w:rsidR="000F43D5">
              <w:rPr>
                <w:rFonts w:ascii="Arial" w:eastAsia="Times New Roman" w:hAnsi="Arial" w:cs="Arial"/>
                <w:sz w:val="18"/>
                <w:szCs w:val="18"/>
              </w:rPr>
              <w:t>demonstrate favorable performance</w:t>
            </w:r>
            <w:r w:rsidR="00E7525A">
              <w:rPr>
                <w:rFonts w:ascii="Arial" w:eastAsia="Times New Roman" w:hAnsi="Arial" w:cs="Arial"/>
                <w:sz w:val="18"/>
                <w:szCs w:val="18"/>
              </w:rPr>
              <w:t xml:space="preserve"> trends</w:t>
            </w:r>
            <w:r>
              <w:rPr>
                <w:rFonts w:ascii="Arial" w:eastAsia="Times New Roman" w:hAnsi="Arial" w:cs="Arial"/>
                <w:sz w:val="18"/>
                <w:szCs w:val="18"/>
              </w:rPr>
              <w:t xml:space="preserve"> support the vision to be among the top 10% of SNFs and ALFs and to be a top choice for care</w:t>
            </w:r>
            <w:r w:rsidR="000F43D5">
              <w:rPr>
                <w:rFonts w:ascii="Arial" w:eastAsia="Times New Roman" w:hAnsi="Arial" w:cs="Arial"/>
                <w:sz w:val="18"/>
                <w:szCs w:val="18"/>
              </w:rPr>
              <w:t xml:space="preserve">. </w:t>
            </w:r>
            <w:r w:rsidR="00E7525A">
              <w:rPr>
                <w:rFonts w:ascii="Arial" w:eastAsia="Times New Roman" w:hAnsi="Arial" w:cs="Arial"/>
                <w:sz w:val="18"/>
                <w:szCs w:val="18"/>
              </w:rPr>
              <w:t>Examples</w:t>
            </w:r>
            <w:r w:rsidR="000F43D5">
              <w:rPr>
                <w:rFonts w:ascii="Arial" w:eastAsia="Times New Roman" w:hAnsi="Arial" w:cs="Arial"/>
                <w:sz w:val="18"/>
                <w:szCs w:val="18"/>
              </w:rPr>
              <w:t xml:space="preserve"> </w:t>
            </w:r>
            <w:r>
              <w:rPr>
                <w:rFonts w:ascii="Arial" w:eastAsia="Times New Roman" w:hAnsi="Arial" w:cs="Arial"/>
                <w:sz w:val="18"/>
                <w:szCs w:val="18"/>
              </w:rPr>
              <w:t xml:space="preserve">include results on </w:t>
            </w:r>
            <w:r w:rsidR="000F43D5">
              <w:rPr>
                <w:rFonts w:ascii="Arial" w:eastAsia="Times New Roman" w:hAnsi="Arial" w:cs="Arial"/>
                <w:sz w:val="18"/>
                <w:szCs w:val="18"/>
              </w:rPr>
              <w:t>advance directive</w:t>
            </w:r>
            <w:r>
              <w:rPr>
                <w:rFonts w:ascii="Arial" w:eastAsia="Times New Roman" w:hAnsi="Arial" w:cs="Arial"/>
                <w:sz w:val="18"/>
                <w:szCs w:val="18"/>
              </w:rPr>
              <w:t>s</w:t>
            </w:r>
            <w:r w:rsidR="000F43D5">
              <w:rPr>
                <w:rFonts w:ascii="Arial" w:eastAsia="Times New Roman" w:hAnsi="Arial" w:cs="Arial"/>
                <w:sz w:val="18"/>
                <w:szCs w:val="18"/>
              </w:rPr>
              <w:t>, compliance</w:t>
            </w:r>
            <w:r w:rsidR="00E7525A">
              <w:rPr>
                <w:rFonts w:ascii="Arial" w:eastAsia="Times New Roman" w:hAnsi="Arial" w:cs="Arial"/>
                <w:sz w:val="18"/>
                <w:szCs w:val="18"/>
              </w:rPr>
              <w:t xml:space="preserve"> with patient safety goals</w:t>
            </w:r>
            <w:r w:rsidR="000F43D5">
              <w:rPr>
                <w:rFonts w:ascii="Arial" w:eastAsia="Times New Roman" w:hAnsi="Arial" w:cs="Arial"/>
                <w:sz w:val="18"/>
                <w:szCs w:val="18"/>
              </w:rPr>
              <w:t>, pain reduction, and vaccination</w:t>
            </w:r>
            <w:r>
              <w:rPr>
                <w:rFonts w:ascii="Arial" w:eastAsia="Times New Roman" w:hAnsi="Arial" w:cs="Arial"/>
                <w:sz w:val="18"/>
                <w:szCs w:val="18"/>
              </w:rPr>
              <w:t>s</w:t>
            </w:r>
            <w:r w:rsidR="00E7525A">
              <w:rPr>
                <w:rFonts w:ascii="Arial" w:eastAsia="Times New Roman" w:hAnsi="Arial" w:cs="Arial"/>
                <w:sz w:val="18"/>
                <w:szCs w:val="18"/>
              </w:rPr>
              <w:t xml:space="preserve"> (Figures 7.1-2 through 7.1-4 and 7.1-8).</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97440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Three of our team members listed this strength, which I think is fitting</w:t>
            </w:r>
            <w:r w:rsidR="00FE043C">
              <w:rPr>
                <w:rFonts w:ascii="Arial" w:eastAsia="Times New Roman" w:hAnsi="Arial" w:cs="Arial"/>
                <w:sz w:val="18"/>
                <w:szCs w:val="18"/>
              </w:rPr>
              <w:t>,</w:t>
            </w:r>
            <w:r>
              <w:rPr>
                <w:rFonts w:ascii="Arial" w:eastAsia="Times New Roman" w:hAnsi="Arial" w:cs="Arial"/>
                <w:sz w:val="18"/>
                <w:szCs w:val="18"/>
              </w:rPr>
              <w:t xml:space="preserve"> as well.</w:t>
            </w:r>
            <w:r>
              <w:rPr>
                <w:rFonts w:ascii="Arial" w:eastAsia="Times New Roman" w:hAnsi="Arial" w:cs="Arial"/>
                <w:sz w:val="18"/>
                <w:szCs w:val="18"/>
              </w:rPr>
              <w:br/>
            </w:r>
            <w:r>
              <w:rPr>
                <w:rFonts w:ascii="Arial" w:eastAsia="Times New Roman" w:hAnsi="Arial" w:cs="Arial"/>
                <w:sz w:val="18"/>
                <w:szCs w:val="18"/>
              </w:rPr>
              <w:br/>
              <w:t xml:space="preserve">R1 </w:t>
            </w:r>
            <w:r w:rsidR="00FE043C">
              <w:rPr>
                <w:rFonts w:ascii="Arial" w:eastAsia="Times New Roman" w:hAnsi="Arial" w:cs="Arial"/>
                <w:sz w:val="18"/>
                <w:szCs w:val="18"/>
              </w:rPr>
              <w:t>–</w:t>
            </w:r>
            <w:r>
              <w:rPr>
                <w:rFonts w:ascii="Arial" w:eastAsia="Times New Roman" w:hAnsi="Arial" w:cs="Arial"/>
                <w:sz w:val="18"/>
                <w:szCs w:val="18"/>
              </w:rPr>
              <w:t xml:space="preserve"> This comment was shortened slightly following backup feedback.</w:t>
            </w:r>
            <w:r>
              <w:rPr>
                <w:rFonts w:ascii="Arial" w:eastAsia="Times New Roman" w:hAnsi="Arial" w:cs="Arial"/>
                <w:sz w:val="18"/>
                <w:szCs w:val="18"/>
              </w:rPr>
              <w:br/>
              <w:t>R2 – Fixed incorrect figure references (7.1 instead of 7.2)</w:t>
            </w:r>
            <w:r>
              <w:rPr>
                <w:rFonts w:ascii="Arial" w:eastAsia="Times New Roman" w:hAnsi="Arial" w:cs="Arial"/>
                <w:sz w:val="18"/>
                <w:szCs w:val="18"/>
              </w:rPr>
              <w:br/>
              <w:t xml:space="preserve">R3 </w:t>
            </w:r>
            <w:r w:rsidR="00FE043C">
              <w:rPr>
                <w:rFonts w:ascii="Arial" w:eastAsia="Times New Roman" w:hAnsi="Arial" w:cs="Arial"/>
                <w:sz w:val="18"/>
                <w:szCs w:val="18"/>
              </w:rPr>
              <w:t>–</w:t>
            </w:r>
            <w:r>
              <w:rPr>
                <w:rFonts w:ascii="Arial" w:eastAsia="Times New Roman" w:hAnsi="Arial" w:cs="Arial"/>
                <w:sz w:val="18"/>
                <w:szCs w:val="18"/>
              </w:rPr>
              <w:t xml:space="preserve"> Modified this comment to make it '</w:t>
            </w:r>
            <w:r w:rsidR="00974401">
              <w:rPr>
                <w:rFonts w:ascii="Arial" w:eastAsia="Times New Roman" w:hAnsi="Arial" w:cs="Arial"/>
                <w:sz w:val="18"/>
                <w:szCs w:val="18"/>
              </w:rPr>
              <w:t xml:space="preserve"> trends</w:t>
            </w:r>
            <w:r>
              <w:rPr>
                <w:rFonts w:ascii="Arial" w:eastAsia="Times New Roman" w:hAnsi="Arial" w:cs="Arial"/>
                <w:sz w:val="18"/>
                <w:szCs w:val="18"/>
              </w:rPr>
              <w:t xml:space="preserve"> only' in focus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43213F" w:rsidP="00773B6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Results </w:t>
            </w:r>
            <w:r w:rsidR="000F43D5">
              <w:rPr>
                <w:rFonts w:ascii="Arial" w:eastAsia="Times New Roman" w:hAnsi="Arial" w:cs="Arial"/>
                <w:sz w:val="18"/>
                <w:szCs w:val="18"/>
              </w:rPr>
              <w:t xml:space="preserve">for several indicators of process improvement </w:t>
            </w:r>
            <w:r w:rsidR="006170EF">
              <w:rPr>
                <w:rFonts w:ascii="Arial" w:eastAsia="Times New Roman" w:hAnsi="Arial" w:cs="Arial"/>
                <w:sz w:val="18"/>
                <w:szCs w:val="18"/>
              </w:rPr>
              <w:t>promote</w:t>
            </w:r>
            <w:r w:rsidR="00FE043C">
              <w:rPr>
                <w:rFonts w:ascii="Arial" w:eastAsia="Times New Roman" w:hAnsi="Arial" w:cs="Arial"/>
                <w:sz w:val="18"/>
                <w:szCs w:val="18"/>
              </w:rPr>
              <w:t xml:space="preserve"> the applicant’s</w:t>
            </w:r>
            <w:r w:rsidR="000F43D5">
              <w:rPr>
                <w:rFonts w:ascii="Arial" w:eastAsia="Times New Roman" w:hAnsi="Arial" w:cs="Arial"/>
                <w:sz w:val="18"/>
                <w:szCs w:val="18"/>
              </w:rPr>
              <w:t xml:space="preserve"> operational effectiveness. </w:t>
            </w:r>
            <w:r w:rsidR="006170EF">
              <w:rPr>
                <w:rFonts w:ascii="Arial" w:eastAsia="Times New Roman" w:hAnsi="Arial" w:cs="Arial"/>
                <w:sz w:val="18"/>
                <w:szCs w:val="18"/>
              </w:rPr>
              <w:t>For example, i</w:t>
            </w:r>
            <w:r w:rsidR="000F43D5">
              <w:rPr>
                <w:rFonts w:ascii="Arial" w:eastAsia="Times New Roman" w:hAnsi="Arial" w:cs="Arial"/>
                <w:sz w:val="18"/>
                <w:szCs w:val="18"/>
              </w:rPr>
              <w:t xml:space="preserve">mprovement project savings, both for the organization and across the four state groups, have consistently improved over the last seven years (Figure 7.1-21). </w:t>
            </w:r>
            <w:r w:rsidR="006170EF">
              <w:rPr>
                <w:rFonts w:ascii="Arial" w:eastAsia="Times New Roman" w:hAnsi="Arial" w:cs="Arial"/>
                <w:sz w:val="18"/>
                <w:szCs w:val="18"/>
              </w:rPr>
              <w:t xml:space="preserve">Additional results (Figures 7.1-11, 7.1-14, and 7.1-16) </w:t>
            </w:r>
            <w:r w:rsidR="000F43D5">
              <w:rPr>
                <w:rFonts w:ascii="Arial" w:eastAsia="Times New Roman" w:hAnsi="Arial" w:cs="Arial"/>
                <w:sz w:val="18"/>
                <w:szCs w:val="18"/>
              </w:rPr>
              <w:t>demonstrate process improvements that support resident</w:t>
            </w:r>
            <w:r w:rsidR="006170EF">
              <w:rPr>
                <w:rFonts w:ascii="Arial" w:eastAsia="Times New Roman" w:hAnsi="Arial" w:cs="Arial"/>
                <w:sz w:val="18"/>
                <w:szCs w:val="18"/>
              </w:rPr>
              <w:t>s’</w:t>
            </w:r>
            <w:r w:rsidR="000F43D5">
              <w:rPr>
                <w:rFonts w:ascii="Arial" w:eastAsia="Times New Roman" w:hAnsi="Arial" w:cs="Arial"/>
                <w:sz w:val="18"/>
                <w:szCs w:val="18"/>
              </w:rPr>
              <w:t xml:space="preserve"> requirements for quality care and service.</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FE043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Six of our seven team members listed results strength</w:t>
            </w:r>
            <w:r w:rsidR="00FE043C">
              <w:rPr>
                <w:rFonts w:ascii="Arial" w:eastAsia="Times New Roman" w:hAnsi="Arial" w:cs="Arial"/>
                <w:sz w:val="18"/>
                <w:szCs w:val="18"/>
              </w:rPr>
              <w:t>s</w:t>
            </w:r>
            <w:r>
              <w:rPr>
                <w:rFonts w:ascii="Arial" w:eastAsia="Times New Roman" w:hAnsi="Arial" w:cs="Arial"/>
                <w:sz w:val="18"/>
                <w:szCs w:val="18"/>
              </w:rPr>
              <w:t xml:space="preserve"> with an operational effectiveness focus</w:t>
            </w:r>
            <w:r w:rsidR="00FE043C">
              <w:rPr>
                <w:rFonts w:ascii="Arial" w:eastAsia="Times New Roman" w:hAnsi="Arial" w:cs="Arial"/>
                <w:sz w:val="18"/>
                <w:szCs w:val="18"/>
              </w:rPr>
              <w:t>.</w:t>
            </w:r>
            <w:r>
              <w:rPr>
                <w:rFonts w:ascii="Arial" w:eastAsia="Times New Roman" w:hAnsi="Arial" w:cs="Arial"/>
                <w:sz w:val="18"/>
                <w:szCs w:val="18"/>
              </w:rPr>
              <w:t xml:space="preserve"> </w:t>
            </w:r>
            <w:r>
              <w:rPr>
                <w:rFonts w:ascii="Arial" w:eastAsia="Times New Roman" w:hAnsi="Arial" w:cs="Arial"/>
                <w:sz w:val="18"/>
                <w:szCs w:val="18"/>
              </w:rPr>
              <w:br/>
            </w:r>
            <w:r>
              <w:rPr>
                <w:rFonts w:ascii="Arial" w:eastAsia="Times New Roman" w:hAnsi="Arial" w:cs="Arial"/>
                <w:sz w:val="18"/>
                <w:szCs w:val="18"/>
              </w:rPr>
              <w:br/>
              <w:t>R1 – Wording modifications were made to make the comment more concise.</w:t>
            </w:r>
            <w:r w:rsidR="00FE043C">
              <w:rPr>
                <w:rFonts w:ascii="Arial" w:eastAsia="Times New Roman" w:hAnsi="Arial" w:cs="Arial"/>
                <w:sz w:val="18"/>
                <w:szCs w:val="18"/>
              </w:rPr>
              <w:br/>
            </w:r>
            <w:r>
              <w:rPr>
                <w:rFonts w:ascii="Arial" w:eastAsia="Times New Roman" w:hAnsi="Arial" w:cs="Arial"/>
                <w:sz w:val="18"/>
                <w:szCs w:val="18"/>
              </w:rPr>
              <w:br/>
              <w:t>R2 – Added a qualifying clause to the last sentence</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b(1),</w:t>
            </w:r>
            <w:r w:rsidR="00AC1728">
              <w:rPr>
                <w:rFonts w:ascii="Arial" w:eastAsia="Times New Roman" w:hAnsi="Arial" w:cs="Arial"/>
                <w:sz w:val="18"/>
                <w:szCs w:val="18"/>
              </w:rPr>
              <w:t xml:space="preserve"> </w:t>
            </w:r>
            <w:r>
              <w:rPr>
                <w:rFonts w:ascii="Arial" w:eastAsia="Times New Roman" w:hAnsi="Arial" w:cs="Arial"/>
                <w:sz w:val="18"/>
                <w:szCs w:val="18"/>
              </w:rPr>
              <w:t>c</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43213F" w:rsidP="00894D0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Results </w:t>
            </w:r>
            <w:r w:rsidR="006170EF">
              <w:rPr>
                <w:rFonts w:ascii="Arial" w:eastAsia="Times New Roman" w:hAnsi="Arial" w:cs="Arial"/>
                <w:sz w:val="18"/>
                <w:szCs w:val="18"/>
              </w:rPr>
              <w:t>for s</w:t>
            </w:r>
            <w:r w:rsidR="000F43D5">
              <w:rPr>
                <w:rFonts w:ascii="Arial" w:eastAsia="Times New Roman" w:hAnsi="Arial" w:cs="Arial"/>
                <w:sz w:val="18"/>
                <w:szCs w:val="18"/>
              </w:rPr>
              <w:t>everal key indicators of workplace preparedness (Figures 7.1-17, 7</w:t>
            </w:r>
            <w:r w:rsidR="006170EF">
              <w:rPr>
                <w:rFonts w:ascii="Arial" w:eastAsia="Times New Roman" w:hAnsi="Arial" w:cs="Arial"/>
                <w:sz w:val="18"/>
                <w:szCs w:val="18"/>
              </w:rPr>
              <w:t>.</w:t>
            </w:r>
            <w:r w:rsidR="000F43D5">
              <w:rPr>
                <w:rFonts w:ascii="Arial" w:eastAsia="Times New Roman" w:hAnsi="Arial" w:cs="Arial"/>
                <w:sz w:val="18"/>
                <w:szCs w:val="18"/>
              </w:rPr>
              <w:t xml:space="preserve">1-18, </w:t>
            </w:r>
            <w:r w:rsidR="006170EF">
              <w:rPr>
                <w:rFonts w:ascii="Arial" w:eastAsia="Times New Roman" w:hAnsi="Arial" w:cs="Arial"/>
                <w:sz w:val="18"/>
                <w:szCs w:val="18"/>
              </w:rPr>
              <w:t xml:space="preserve">and </w:t>
            </w:r>
            <w:r w:rsidR="000F43D5">
              <w:rPr>
                <w:rFonts w:ascii="Arial" w:eastAsia="Times New Roman" w:hAnsi="Arial" w:cs="Arial"/>
                <w:sz w:val="18"/>
                <w:szCs w:val="18"/>
              </w:rPr>
              <w:t>7.1-19)</w:t>
            </w:r>
            <w:r w:rsidR="006170EF">
              <w:rPr>
                <w:rFonts w:ascii="Arial" w:eastAsia="Times New Roman" w:hAnsi="Arial" w:cs="Arial"/>
                <w:sz w:val="18"/>
                <w:szCs w:val="18"/>
              </w:rPr>
              <w:t xml:space="preserve"> support the applicant in maintaining a safe and secure environment.</w:t>
            </w:r>
            <w:r w:rsidR="000F43D5">
              <w:rPr>
                <w:rFonts w:ascii="Arial" w:eastAsia="Times New Roman" w:hAnsi="Arial" w:cs="Arial"/>
                <w:sz w:val="18"/>
                <w:szCs w:val="18"/>
              </w:rPr>
              <w:t xml:space="preserve"> </w:t>
            </w:r>
            <w:r w:rsidR="006170EF">
              <w:rPr>
                <w:rFonts w:ascii="Arial" w:eastAsia="Times New Roman" w:hAnsi="Arial" w:cs="Arial"/>
                <w:sz w:val="18"/>
                <w:szCs w:val="18"/>
              </w:rPr>
              <w:t>For example, f</w:t>
            </w:r>
            <w:r w:rsidR="000F43D5">
              <w:rPr>
                <w:rFonts w:ascii="Arial" w:eastAsia="Times New Roman" w:hAnsi="Arial" w:cs="Arial"/>
                <w:sz w:val="18"/>
                <w:szCs w:val="18"/>
              </w:rPr>
              <w:t>ire</w:t>
            </w:r>
            <w:r w:rsidR="00AC1728">
              <w:rPr>
                <w:rFonts w:ascii="Arial" w:eastAsia="Times New Roman" w:hAnsi="Arial" w:cs="Arial"/>
                <w:sz w:val="18"/>
                <w:szCs w:val="18"/>
              </w:rPr>
              <w:t xml:space="preserve"> safety</w:t>
            </w:r>
            <w:r w:rsidR="000F43D5">
              <w:rPr>
                <w:rFonts w:ascii="Arial" w:eastAsia="Times New Roman" w:hAnsi="Arial" w:cs="Arial"/>
                <w:sz w:val="18"/>
                <w:szCs w:val="18"/>
              </w:rPr>
              <w:t xml:space="preserve"> </w:t>
            </w:r>
            <w:r w:rsidR="00AC1728">
              <w:rPr>
                <w:rFonts w:ascii="Arial" w:eastAsia="Times New Roman" w:hAnsi="Arial" w:cs="Arial"/>
                <w:sz w:val="18"/>
                <w:szCs w:val="18"/>
              </w:rPr>
              <w:t xml:space="preserve">and </w:t>
            </w:r>
            <w:r w:rsidR="000F43D5">
              <w:rPr>
                <w:rFonts w:ascii="Arial" w:eastAsia="Times New Roman" w:hAnsi="Arial" w:cs="Arial"/>
                <w:sz w:val="18"/>
                <w:szCs w:val="18"/>
              </w:rPr>
              <w:t>health</w:t>
            </w:r>
            <w:r w:rsidR="00AC1728">
              <w:rPr>
                <w:rFonts w:ascii="Arial" w:eastAsia="Times New Roman" w:hAnsi="Arial" w:cs="Arial"/>
                <w:sz w:val="18"/>
                <w:szCs w:val="18"/>
              </w:rPr>
              <w:t xml:space="preserve"> </w:t>
            </w:r>
            <w:r w:rsidR="000F43D5">
              <w:rPr>
                <w:rFonts w:ascii="Arial" w:eastAsia="Times New Roman" w:hAnsi="Arial" w:cs="Arial"/>
                <w:sz w:val="18"/>
                <w:szCs w:val="18"/>
              </w:rPr>
              <w:t xml:space="preserve">inspection deficiency rates </w:t>
            </w:r>
            <w:r w:rsidR="00AC1728">
              <w:rPr>
                <w:rFonts w:ascii="Arial" w:eastAsia="Times New Roman" w:hAnsi="Arial" w:cs="Arial"/>
                <w:sz w:val="18"/>
                <w:szCs w:val="18"/>
              </w:rPr>
              <w:t xml:space="preserve">for the organization and for each state grouping </w:t>
            </w:r>
            <w:r w:rsidR="000F43D5">
              <w:rPr>
                <w:rFonts w:ascii="Arial" w:eastAsia="Times New Roman" w:hAnsi="Arial" w:cs="Arial"/>
                <w:sz w:val="18"/>
                <w:szCs w:val="18"/>
              </w:rPr>
              <w:t>are at or below U</w:t>
            </w:r>
            <w:r w:rsidR="006170EF">
              <w:rPr>
                <w:rFonts w:ascii="Arial" w:eastAsia="Times New Roman" w:hAnsi="Arial" w:cs="Arial"/>
                <w:sz w:val="18"/>
                <w:szCs w:val="18"/>
              </w:rPr>
              <w:t>.</w:t>
            </w:r>
            <w:r w:rsidR="000F43D5">
              <w:rPr>
                <w:rFonts w:ascii="Arial" w:eastAsia="Times New Roman" w:hAnsi="Arial" w:cs="Arial"/>
                <w:sz w:val="18"/>
                <w:szCs w:val="18"/>
              </w:rPr>
              <w:t>S</w:t>
            </w:r>
            <w:r w:rsidR="006170EF">
              <w:rPr>
                <w:rFonts w:ascii="Arial" w:eastAsia="Times New Roman" w:hAnsi="Arial" w:cs="Arial"/>
                <w:sz w:val="18"/>
                <w:szCs w:val="18"/>
              </w:rPr>
              <w:t>.</w:t>
            </w:r>
            <w:r w:rsidR="000F43D5">
              <w:rPr>
                <w:rFonts w:ascii="Arial" w:eastAsia="Times New Roman" w:hAnsi="Arial" w:cs="Arial"/>
                <w:sz w:val="18"/>
                <w:szCs w:val="18"/>
              </w:rPr>
              <w:t xml:space="preserve"> average levels. </w:t>
            </w:r>
            <w:r w:rsidR="006170EF">
              <w:rPr>
                <w:rFonts w:ascii="Arial" w:eastAsia="Times New Roman" w:hAnsi="Arial" w:cs="Arial"/>
                <w:sz w:val="18"/>
                <w:szCs w:val="18"/>
              </w:rPr>
              <w:t xml:space="preserve">Also, </w:t>
            </w:r>
            <w:r w:rsidR="00F14BC2">
              <w:rPr>
                <w:rFonts w:ascii="Arial" w:eastAsia="Times New Roman" w:hAnsi="Arial" w:cs="Arial"/>
                <w:sz w:val="18"/>
                <w:szCs w:val="18"/>
              </w:rPr>
              <w:t>the applicant has consistently met or exceeded the required number of inspections, drills, and emergency exercises</w:t>
            </w:r>
            <w:r w:rsidR="000F43D5">
              <w:rPr>
                <w:rFonts w:ascii="Arial" w:eastAsia="Times New Roman" w:hAnsi="Arial" w:cs="Arial"/>
                <w:sz w:val="18"/>
                <w:szCs w:val="18"/>
              </w:rPr>
              <w:t xml:space="preserve">.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6170EF">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R2 </w:t>
            </w:r>
            <w:r w:rsidR="006170EF">
              <w:rPr>
                <w:rFonts w:ascii="Arial" w:eastAsia="Times New Roman" w:hAnsi="Arial" w:cs="Arial"/>
                <w:sz w:val="18"/>
                <w:szCs w:val="18"/>
              </w:rPr>
              <w:t>–</w:t>
            </w:r>
            <w:r>
              <w:rPr>
                <w:rFonts w:ascii="Arial" w:eastAsia="Times New Roman" w:hAnsi="Arial" w:cs="Arial"/>
                <w:sz w:val="18"/>
                <w:szCs w:val="18"/>
              </w:rPr>
              <w:t xml:space="preserve"> At R1, I mentioned that this strength was available for addition if warranted. I went ahead and added it here. We can ax it if we want, but I think it makes sense to add it</w:t>
            </w:r>
            <w:r w:rsidR="006170EF">
              <w:rPr>
                <w:rFonts w:ascii="Arial" w:eastAsia="Times New Roman" w:hAnsi="Arial" w:cs="Arial"/>
                <w:sz w:val="18"/>
                <w:szCs w:val="18"/>
              </w:rPr>
              <w:t>;</w:t>
            </w:r>
            <w:r>
              <w:rPr>
                <w:rFonts w:ascii="Arial" w:eastAsia="Times New Roman" w:hAnsi="Arial" w:cs="Arial"/>
                <w:sz w:val="18"/>
                <w:szCs w:val="18"/>
              </w:rPr>
              <w:t xml:space="preserve"> the </w:t>
            </w:r>
            <w:r w:rsidR="00243BD9">
              <w:rPr>
                <w:rFonts w:ascii="Arial" w:eastAsia="Times New Roman" w:hAnsi="Arial" w:cs="Arial"/>
                <w:sz w:val="18"/>
                <w:szCs w:val="18"/>
              </w:rPr>
              <w:t>team member</w:t>
            </w:r>
            <w:r>
              <w:rPr>
                <w:rFonts w:ascii="Arial" w:eastAsia="Times New Roman" w:hAnsi="Arial" w:cs="Arial"/>
                <w:sz w:val="18"/>
                <w:szCs w:val="18"/>
              </w:rPr>
              <w:t>s will ask why we did not include it otherwise.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b(2)</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At IR, I had given </w:t>
      </w:r>
      <w:r w:rsidR="00FE043C">
        <w:rPr>
          <w:rFonts w:ascii="Arial" w:eastAsia="Times New Roman" w:hAnsi="Arial" w:cs="Arial"/>
          <w:sz w:val="22"/>
          <w:szCs w:val="22"/>
        </w:rPr>
        <w:t>benefit of doubt</w:t>
      </w:r>
      <w:r>
        <w:rPr>
          <w:rFonts w:ascii="Arial" w:eastAsia="Times New Roman" w:hAnsi="Arial" w:cs="Arial"/>
          <w:sz w:val="22"/>
          <w:szCs w:val="22"/>
        </w:rPr>
        <w:t xml:space="preserve"> for emergency preparedness results. No one else listed this strength, although we were not asked to cover each item completely. I did not</w:t>
      </w:r>
      <w:r w:rsidR="00FE043C">
        <w:rPr>
          <w:rFonts w:ascii="Arial" w:eastAsia="Times New Roman" w:hAnsi="Arial" w:cs="Arial"/>
          <w:sz w:val="22"/>
          <w:szCs w:val="22"/>
        </w:rPr>
        <w:t>,</w:t>
      </w:r>
      <w:r>
        <w:rPr>
          <w:rFonts w:ascii="Arial" w:eastAsia="Times New Roman" w:hAnsi="Arial" w:cs="Arial"/>
          <w:sz w:val="22"/>
          <w:szCs w:val="22"/>
        </w:rPr>
        <w:t xml:space="preserve"> however</w:t>
      </w:r>
      <w:r w:rsidR="00FE043C">
        <w:rPr>
          <w:rFonts w:ascii="Arial" w:eastAsia="Times New Roman" w:hAnsi="Arial" w:cs="Arial"/>
          <w:sz w:val="22"/>
          <w:szCs w:val="22"/>
        </w:rPr>
        <w:t>,</w:t>
      </w:r>
      <w:r>
        <w:rPr>
          <w:rFonts w:ascii="Arial" w:eastAsia="Times New Roman" w:hAnsi="Arial" w:cs="Arial"/>
          <w:sz w:val="22"/>
          <w:szCs w:val="22"/>
        </w:rPr>
        <w:t xml:space="preserve"> have the patient</w:t>
      </w:r>
      <w:r w:rsidR="00FE043C">
        <w:rPr>
          <w:rFonts w:ascii="Arial" w:eastAsia="Times New Roman" w:hAnsi="Arial" w:cs="Arial"/>
          <w:sz w:val="22"/>
          <w:szCs w:val="22"/>
        </w:rPr>
        <w:t>-</w:t>
      </w:r>
      <w:r>
        <w:rPr>
          <w:rFonts w:ascii="Arial" w:eastAsia="Times New Roman" w:hAnsi="Arial" w:cs="Arial"/>
          <w:sz w:val="22"/>
          <w:szCs w:val="22"/>
        </w:rPr>
        <w:t>focused strength at IR</w:t>
      </w:r>
      <w:r w:rsidR="00FE043C">
        <w:rPr>
          <w:rFonts w:ascii="Arial" w:eastAsia="Times New Roman" w:hAnsi="Arial" w:cs="Arial"/>
          <w:sz w:val="22"/>
          <w:szCs w:val="22"/>
        </w:rPr>
        <w:t xml:space="preserve">; </w:t>
      </w:r>
      <w:r>
        <w:rPr>
          <w:rFonts w:ascii="Arial" w:eastAsia="Times New Roman" w:hAnsi="Arial" w:cs="Arial"/>
          <w:sz w:val="22"/>
          <w:szCs w:val="22"/>
        </w:rPr>
        <w:t xml:space="preserve">if I had, I would have probably not included the EPP strength at IR. I have the strength if we want to add it, but </w:t>
      </w:r>
      <w:r w:rsidR="00FE043C">
        <w:rPr>
          <w:rFonts w:ascii="Arial" w:eastAsia="Times New Roman" w:hAnsi="Arial" w:cs="Arial"/>
          <w:sz w:val="22"/>
          <w:szCs w:val="22"/>
        </w:rPr>
        <w:t>I</w:t>
      </w:r>
      <w:r>
        <w:rPr>
          <w:rFonts w:ascii="Arial" w:eastAsia="Times New Roman" w:hAnsi="Arial" w:cs="Arial"/>
          <w:sz w:val="22"/>
          <w:szCs w:val="22"/>
        </w:rPr>
        <w:t xml:space="preserve"> don't think it will affect the score.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4449"/>
        <w:gridCol w:w="4051"/>
        <w:gridCol w:w="1200"/>
      </w:tblGrid>
      <w:tr w:rsidR="00CF0912">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CF0912">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A74478" w:rsidP="00CF0912">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Limited r</w:t>
            </w:r>
            <w:r w:rsidR="000F43D5">
              <w:rPr>
                <w:rFonts w:ascii="Arial" w:eastAsia="Times New Roman" w:hAnsi="Arial" w:cs="Arial"/>
                <w:sz w:val="18"/>
                <w:szCs w:val="18"/>
              </w:rPr>
              <w:t>esults for publicly reported health</w:t>
            </w:r>
            <w:r>
              <w:rPr>
                <w:rFonts w:ascii="Arial" w:eastAsia="Times New Roman" w:hAnsi="Arial" w:cs="Arial"/>
                <w:sz w:val="18"/>
                <w:szCs w:val="18"/>
              </w:rPr>
              <w:t xml:space="preserve"> </w:t>
            </w:r>
            <w:r w:rsidR="000F43D5">
              <w:rPr>
                <w:rFonts w:ascii="Arial" w:eastAsia="Times New Roman" w:hAnsi="Arial" w:cs="Arial"/>
                <w:sz w:val="18"/>
                <w:szCs w:val="18"/>
              </w:rPr>
              <w:t>care outcome and operational effectiveness areas</w:t>
            </w:r>
            <w:r>
              <w:rPr>
                <w:rFonts w:ascii="Arial" w:eastAsia="Times New Roman" w:hAnsi="Arial" w:cs="Arial"/>
                <w:sz w:val="18"/>
                <w:szCs w:val="18"/>
              </w:rPr>
              <w:t xml:space="preserve"> may adversely impact organizational success</w:t>
            </w:r>
            <w:r w:rsidR="000F43D5">
              <w:rPr>
                <w:rFonts w:ascii="Arial" w:eastAsia="Times New Roman" w:hAnsi="Arial" w:cs="Arial"/>
                <w:sz w:val="18"/>
                <w:szCs w:val="18"/>
              </w:rPr>
              <w:t xml:space="preserve">. </w:t>
            </w:r>
            <w:r>
              <w:rPr>
                <w:rFonts w:ascii="Arial" w:eastAsia="Times New Roman" w:hAnsi="Arial" w:cs="Arial"/>
                <w:sz w:val="18"/>
                <w:szCs w:val="18"/>
              </w:rPr>
              <w:t>For example, m</w:t>
            </w:r>
            <w:r w:rsidR="000F43D5">
              <w:rPr>
                <w:rFonts w:ascii="Arial" w:eastAsia="Times New Roman" w:hAnsi="Arial" w:cs="Arial"/>
                <w:sz w:val="18"/>
                <w:szCs w:val="18"/>
              </w:rPr>
              <w:t>edical error reduction results are limited to pharmacy errors and CAR rates (Figure 7.1-16), and</w:t>
            </w:r>
            <w:r w:rsidR="00CF0912">
              <w:rPr>
                <w:rFonts w:ascii="Arial" w:eastAsia="Times New Roman" w:hAnsi="Arial" w:cs="Arial"/>
                <w:sz w:val="18"/>
                <w:szCs w:val="18"/>
              </w:rPr>
              <w:t xml:space="preserve"> only the aggregate results of the four-indicator</w:t>
            </w:r>
            <w:r w:rsidR="000F43D5">
              <w:rPr>
                <w:rFonts w:ascii="Arial" w:eastAsia="Times New Roman" w:hAnsi="Arial" w:cs="Arial"/>
                <w:sz w:val="18"/>
                <w:szCs w:val="18"/>
              </w:rPr>
              <w:t xml:space="preserve"> Patient </w:t>
            </w:r>
            <w:r w:rsidR="000F43D5">
              <w:rPr>
                <w:rFonts w:ascii="Arial" w:eastAsia="Times New Roman" w:hAnsi="Arial" w:cs="Arial"/>
                <w:sz w:val="18"/>
                <w:szCs w:val="18"/>
              </w:rPr>
              <w:lastRenderedPageBreak/>
              <w:t xml:space="preserve">Safety Index (Figure 7.1-3) are </w:t>
            </w:r>
            <w:r w:rsidR="00CF0912">
              <w:rPr>
                <w:rFonts w:ascii="Arial" w:eastAsia="Times New Roman" w:hAnsi="Arial" w:cs="Arial"/>
                <w:sz w:val="18"/>
                <w:szCs w:val="18"/>
              </w:rPr>
              <w:t>presented</w:t>
            </w:r>
            <w:r w:rsidR="000F43D5">
              <w:rPr>
                <w:rFonts w:ascii="Arial" w:eastAsia="Times New Roman" w:hAnsi="Arial" w:cs="Arial"/>
                <w:sz w:val="18"/>
                <w:szCs w:val="18"/>
              </w:rPr>
              <w:t xml:space="preserve">. </w:t>
            </w:r>
            <w:r>
              <w:rPr>
                <w:rFonts w:ascii="Arial" w:eastAsia="Times New Roman" w:hAnsi="Arial" w:cs="Arial"/>
                <w:sz w:val="18"/>
                <w:szCs w:val="18"/>
              </w:rPr>
              <w:t xml:space="preserve">The applicant also reports </w:t>
            </w:r>
            <w:r w:rsidR="00CF0912">
              <w:rPr>
                <w:rFonts w:ascii="Arial" w:eastAsia="Times New Roman" w:hAnsi="Arial" w:cs="Arial"/>
                <w:sz w:val="18"/>
                <w:szCs w:val="18"/>
              </w:rPr>
              <w:t>few</w:t>
            </w:r>
            <w:r>
              <w:rPr>
                <w:rFonts w:ascii="Arial" w:eastAsia="Times New Roman" w:hAnsi="Arial" w:cs="Arial"/>
                <w:sz w:val="18"/>
                <w:szCs w:val="18"/>
              </w:rPr>
              <w:t xml:space="preserve"> r</w:t>
            </w:r>
            <w:r w:rsidR="000F43D5">
              <w:rPr>
                <w:rFonts w:ascii="Arial" w:eastAsia="Times New Roman" w:hAnsi="Arial" w:cs="Arial"/>
                <w:sz w:val="18"/>
                <w:szCs w:val="18"/>
              </w:rPr>
              <w:t xml:space="preserve">esults </w:t>
            </w:r>
            <w:r>
              <w:rPr>
                <w:rFonts w:ascii="Arial" w:eastAsia="Times New Roman" w:hAnsi="Arial" w:cs="Arial"/>
                <w:sz w:val="18"/>
                <w:szCs w:val="18"/>
              </w:rPr>
              <w:t>in relation to</w:t>
            </w:r>
            <w:r w:rsidR="000F43D5">
              <w:rPr>
                <w:rFonts w:ascii="Arial" w:eastAsia="Times New Roman" w:hAnsi="Arial" w:cs="Arial"/>
                <w:sz w:val="18"/>
                <w:szCs w:val="18"/>
              </w:rPr>
              <w:t xml:space="preserve"> work process requirements </w:t>
            </w:r>
            <w:r w:rsidR="00CF0912">
              <w:rPr>
                <w:rFonts w:ascii="Arial" w:eastAsia="Times New Roman" w:hAnsi="Arial" w:cs="Arial"/>
                <w:sz w:val="18"/>
                <w:szCs w:val="18"/>
              </w:rPr>
              <w:t>(</w:t>
            </w:r>
            <w:r w:rsidR="000F43D5">
              <w:rPr>
                <w:rFonts w:ascii="Arial" w:eastAsia="Times New Roman" w:hAnsi="Arial" w:cs="Arial"/>
                <w:sz w:val="18"/>
                <w:szCs w:val="18"/>
              </w:rPr>
              <w:t>Figure 6.2-2</w:t>
            </w:r>
            <w:r w:rsidR="00CF0912">
              <w:rPr>
                <w:rFonts w:ascii="Arial" w:eastAsia="Times New Roman" w:hAnsi="Arial" w:cs="Arial"/>
                <w:sz w:val="18"/>
                <w:szCs w:val="18"/>
              </w:rPr>
              <w:t>)</w:t>
            </w:r>
            <w:r w:rsidR="000F43D5">
              <w:rPr>
                <w:rFonts w:ascii="Arial" w:eastAsia="Times New Roman" w:hAnsi="Arial" w:cs="Arial"/>
                <w:sz w:val="18"/>
                <w:szCs w:val="18"/>
              </w:rPr>
              <w:t>, such as timeliness, accuracy, and availability.</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A74478">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lastRenderedPageBreak/>
              <w:t>Six of our seven team members identified the results gap that exists. I tried to do my best to capture all of the gaps.</w:t>
            </w:r>
            <w:r>
              <w:rPr>
                <w:rFonts w:ascii="Arial" w:eastAsia="Times New Roman" w:hAnsi="Arial" w:cs="Arial"/>
                <w:sz w:val="18"/>
                <w:szCs w:val="18"/>
              </w:rPr>
              <w:br/>
            </w:r>
            <w:r>
              <w:rPr>
                <w:rFonts w:ascii="Arial" w:eastAsia="Times New Roman" w:hAnsi="Arial" w:cs="Arial"/>
                <w:sz w:val="18"/>
                <w:szCs w:val="18"/>
              </w:rPr>
              <w:br/>
              <w:t>R1 - This comment was shortened to be more concise.</w:t>
            </w:r>
            <w:r w:rsidR="00A74478">
              <w:rPr>
                <w:rFonts w:ascii="Arial" w:eastAsia="Times New Roman" w:hAnsi="Arial" w:cs="Arial"/>
                <w:sz w:val="18"/>
                <w:szCs w:val="18"/>
              </w:rPr>
              <w:br/>
            </w:r>
            <w:r>
              <w:rPr>
                <w:rFonts w:ascii="Arial" w:eastAsia="Times New Roman" w:hAnsi="Arial" w:cs="Arial"/>
                <w:sz w:val="18"/>
                <w:szCs w:val="18"/>
              </w:rPr>
              <w:lastRenderedPageBreak/>
              <w:br/>
              <w:t xml:space="preserve">R2 - I left the 'medical error' reference in the comment, as the applicant calls this measure out on pp. 28 of the application as one of its 'potential failure effects' </w:t>
            </w:r>
            <w:r w:rsidR="00C315F3">
              <w:rPr>
                <w:rFonts w:ascii="Arial" w:eastAsia="Times New Roman" w:hAnsi="Arial" w:cs="Arial"/>
                <w:sz w:val="18"/>
                <w:szCs w:val="18"/>
              </w:rPr>
              <w:t>–</w:t>
            </w:r>
            <w:r>
              <w:rPr>
                <w:rFonts w:ascii="Arial" w:eastAsia="Times New Roman" w:hAnsi="Arial" w:cs="Arial"/>
                <w:sz w:val="18"/>
                <w:szCs w:val="18"/>
              </w:rPr>
              <w:t xml:space="preserve"> the </w:t>
            </w:r>
            <w:r w:rsidR="00C315F3">
              <w:rPr>
                <w:rFonts w:ascii="Arial" w:eastAsia="Times New Roman" w:hAnsi="Arial" w:cs="Arial"/>
                <w:sz w:val="18"/>
                <w:szCs w:val="18"/>
              </w:rPr>
              <w:t>C</w:t>
            </w:r>
            <w:r>
              <w:rPr>
                <w:rFonts w:ascii="Arial" w:eastAsia="Times New Roman" w:hAnsi="Arial" w:cs="Arial"/>
                <w:sz w:val="18"/>
                <w:szCs w:val="18"/>
              </w:rPr>
              <w:t>riteria do not ask for the specific measure, but the applicant cited it as key. I also added the reference to lack of results specific to the work system and process requirements defined in Figure 6.2-2.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lastRenderedPageBreak/>
              <w:t>a,</w:t>
            </w:r>
            <w:r w:rsidR="00A31A87">
              <w:rPr>
                <w:rFonts w:ascii="Arial" w:eastAsia="Times New Roman" w:hAnsi="Arial" w:cs="Arial"/>
                <w:sz w:val="18"/>
                <w:szCs w:val="18"/>
              </w:rPr>
              <w:t xml:space="preserve"> </w:t>
            </w:r>
            <w:r>
              <w:rPr>
                <w:rFonts w:ascii="Arial" w:eastAsia="Times New Roman" w:hAnsi="Arial" w:cs="Arial"/>
                <w:sz w:val="18"/>
                <w:szCs w:val="18"/>
              </w:rPr>
              <w:t>b,</w:t>
            </w:r>
            <w:r w:rsidR="00A31A87">
              <w:rPr>
                <w:rFonts w:ascii="Arial" w:eastAsia="Times New Roman" w:hAnsi="Arial" w:cs="Arial"/>
                <w:sz w:val="18"/>
                <w:szCs w:val="18"/>
              </w:rPr>
              <w:t xml:space="preserve"> </w:t>
            </w:r>
            <w:r>
              <w:rPr>
                <w:rFonts w:ascii="Arial" w:eastAsia="Times New Roman" w:hAnsi="Arial" w:cs="Arial"/>
                <w:sz w:val="18"/>
                <w:szCs w:val="18"/>
              </w:rPr>
              <w:t>c</w:t>
            </w:r>
          </w:p>
        </w:tc>
      </w:tr>
      <w:tr w:rsidR="00CF0912">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lastRenderedPageBreak/>
              <w:t>X</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F35FDF" w:rsidRDefault="00F35FDF" w:rsidP="00894D0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applicant does not segment results in several areas of importance. For example, </w:t>
            </w:r>
            <w:r w:rsidR="00773B61">
              <w:rPr>
                <w:rFonts w:ascii="Arial" w:eastAsia="Times New Roman" w:hAnsi="Arial" w:cs="Arial"/>
                <w:sz w:val="18"/>
                <w:szCs w:val="18"/>
              </w:rPr>
              <w:t>results</w:t>
            </w:r>
            <w:r>
              <w:rPr>
                <w:rFonts w:ascii="Arial" w:eastAsia="Times New Roman" w:hAnsi="Arial" w:cs="Arial"/>
                <w:sz w:val="18"/>
                <w:szCs w:val="18"/>
              </w:rPr>
              <w:t xml:space="preserve"> for assisted living</w:t>
            </w:r>
            <w:r w:rsidR="00773B61">
              <w:rPr>
                <w:rFonts w:ascii="Arial" w:eastAsia="Times New Roman" w:hAnsi="Arial" w:cs="Arial"/>
                <w:sz w:val="18"/>
                <w:szCs w:val="18"/>
              </w:rPr>
              <w:t xml:space="preserve"> are</w:t>
            </w:r>
            <w:r>
              <w:rPr>
                <w:rFonts w:ascii="Arial" w:eastAsia="Times New Roman" w:hAnsi="Arial" w:cs="Arial"/>
                <w:sz w:val="18"/>
                <w:szCs w:val="18"/>
              </w:rPr>
              <w:t xml:space="preserve"> limited, and results </w:t>
            </w:r>
            <w:r w:rsidR="00AC1728">
              <w:rPr>
                <w:rFonts w:ascii="Arial" w:eastAsia="Times New Roman" w:hAnsi="Arial" w:cs="Arial"/>
                <w:sz w:val="18"/>
                <w:szCs w:val="18"/>
              </w:rPr>
              <w:t>on the</w:t>
            </w:r>
            <w:r>
              <w:rPr>
                <w:rFonts w:ascii="Arial" w:eastAsia="Times New Roman" w:hAnsi="Arial" w:cs="Arial"/>
                <w:sz w:val="18"/>
                <w:szCs w:val="18"/>
              </w:rPr>
              <w:t xml:space="preserve"> Patient Safety Index (Figure 7.1-3), </w:t>
            </w:r>
            <w:r w:rsidR="00AC1728">
              <w:rPr>
                <w:rFonts w:ascii="Arial" w:eastAsia="Times New Roman" w:hAnsi="Arial" w:cs="Arial"/>
                <w:sz w:val="18"/>
                <w:szCs w:val="18"/>
              </w:rPr>
              <w:t xml:space="preserve">help desk response </w:t>
            </w:r>
            <w:r>
              <w:rPr>
                <w:rFonts w:ascii="Arial" w:eastAsia="Times New Roman" w:hAnsi="Arial" w:cs="Arial"/>
                <w:sz w:val="18"/>
                <w:szCs w:val="18"/>
              </w:rPr>
              <w:t xml:space="preserve">(Figure 7.1-14), </w:t>
            </w:r>
            <w:r w:rsidR="00894D00">
              <w:rPr>
                <w:rFonts w:ascii="Arial" w:eastAsia="Times New Roman" w:hAnsi="Arial" w:cs="Arial"/>
                <w:sz w:val="18"/>
                <w:szCs w:val="18"/>
              </w:rPr>
              <w:t xml:space="preserve">and </w:t>
            </w:r>
            <w:r>
              <w:rPr>
                <w:rFonts w:ascii="Arial" w:eastAsia="Times New Roman" w:hAnsi="Arial" w:cs="Arial"/>
                <w:sz w:val="18"/>
                <w:szCs w:val="18"/>
              </w:rPr>
              <w:t xml:space="preserve">SN </w:t>
            </w:r>
            <w:r w:rsidR="00AC1728">
              <w:rPr>
                <w:rFonts w:ascii="Arial" w:eastAsia="Times New Roman" w:hAnsi="Arial" w:cs="Arial"/>
                <w:sz w:val="18"/>
                <w:szCs w:val="18"/>
              </w:rPr>
              <w:t>d</w:t>
            </w:r>
            <w:r>
              <w:rPr>
                <w:rFonts w:ascii="Arial" w:eastAsia="Times New Roman" w:hAnsi="Arial" w:cs="Arial"/>
                <w:sz w:val="18"/>
                <w:szCs w:val="18"/>
              </w:rPr>
              <w:t xml:space="preserve">ischarge </w:t>
            </w:r>
            <w:r w:rsidR="00AC1728">
              <w:rPr>
                <w:rFonts w:ascii="Arial" w:eastAsia="Times New Roman" w:hAnsi="Arial" w:cs="Arial"/>
                <w:sz w:val="18"/>
                <w:szCs w:val="18"/>
              </w:rPr>
              <w:t>t</w:t>
            </w:r>
            <w:r>
              <w:rPr>
                <w:rFonts w:ascii="Arial" w:eastAsia="Times New Roman" w:hAnsi="Arial" w:cs="Arial"/>
                <w:sz w:val="18"/>
                <w:szCs w:val="18"/>
              </w:rPr>
              <w:t xml:space="preserve">ime (Figure 7.1-11) are not segmented by service offering, state, or facility. Segmenting results </w:t>
            </w:r>
            <w:r w:rsidDel="00A74478">
              <w:rPr>
                <w:rFonts w:ascii="Arial" w:eastAsia="Times New Roman" w:hAnsi="Arial" w:cs="Arial"/>
                <w:sz w:val="18"/>
                <w:szCs w:val="18"/>
              </w:rPr>
              <w:t xml:space="preserve">may </w:t>
            </w:r>
            <w:r>
              <w:rPr>
                <w:rFonts w:ascii="Arial" w:eastAsia="Times New Roman" w:hAnsi="Arial" w:cs="Arial"/>
                <w:sz w:val="18"/>
                <w:szCs w:val="18"/>
              </w:rPr>
              <w:t xml:space="preserve">reveal </w:t>
            </w:r>
            <w:r w:rsidDel="00A74478">
              <w:rPr>
                <w:rFonts w:ascii="Arial" w:eastAsia="Times New Roman" w:hAnsi="Arial" w:cs="Arial"/>
                <w:sz w:val="18"/>
                <w:szCs w:val="18"/>
              </w:rPr>
              <w:t xml:space="preserve">areas </w:t>
            </w:r>
            <w:r>
              <w:rPr>
                <w:rFonts w:ascii="Arial" w:eastAsia="Times New Roman" w:hAnsi="Arial" w:cs="Arial"/>
                <w:sz w:val="18"/>
                <w:szCs w:val="18"/>
              </w:rPr>
              <w:t xml:space="preserve">in which </w:t>
            </w:r>
            <w:r w:rsidDel="00A74478">
              <w:rPr>
                <w:rFonts w:ascii="Arial" w:eastAsia="Times New Roman" w:hAnsi="Arial" w:cs="Arial"/>
                <w:sz w:val="18"/>
                <w:szCs w:val="18"/>
              </w:rPr>
              <w:t xml:space="preserve">to focus process improvement efforts toward achieving </w:t>
            </w:r>
            <w:r>
              <w:rPr>
                <w:rFonts w:ascii="Arial" w:eastAsia="Times New Roman" w:hAnsi="Arial" w:cs="Arial"/>
                <w:sz w:val="18"/>
                <w:szCs w:val="18"/>
              </w:rPr>
              <w:t xml:space="preserve">the </w:t>
            </w:r>
            <w:r w:rsidDel="00A74478">
              <w:rPr>
                <w:rFonts w:ascii="Arial" w:eastAsia="Times New Roman" w:hAnsi="Arial" w:cs="Arial"/>
                <w:sz w:val="18"/>
                <w:szCs w:val="18"/>
              </w:rPr>
              <w:t>to</w:t>
            </w:r>
            <w:r>
              <w:rPr>
                <w:rFonts w:ascii="Arial" w:eastAsia="Times New Roman" w:hAnsi="Arial" w:cs="Arial"/>
                <w:sz w:val="18"/>
                <w:szCs w:val="18"/>
              </w:rPr>
              <w:t>p-</w:t>
            </w:r>
            <w:proofErr w:type="spellStart"/>
            <w:r w:rsidDel="00A74478">
              <w:rPr>
                <w:rFonts w:ascii="Arial" w:eastAsia="Times New Roman" w:hAnsi="Arial" w:cs="Arial"/>
                <w:sz w:val="18"/>
                <w:szCs w:val="18"/>
              </w:rPr>
              <w:t>decile</w:t>
            </w:r>
            <w:proofErr w:type="spellEnd"/>
            <w:r w:rsidDel="00A74478">
              <w:rPr>
                <w:rFonts w:ascii="Arial" w:eastAsia="Times New Roman" w:hAnsi="Arial" w:cs="Arial"/>
                <w:sz w:val="18"/>
                <w:szCs w:val="18"/>
              </w:rPr>
              <w:t xml:space="preserve"> vision.</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C315F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Five of sev</w:t>
            </w:r>
            <w:r w:rsidR="00C315F3">
              <w:rPr>
                <w:rFonts w:ascii="Arial" w:eastAsia="Times New Roman" w:hAnsi="Arial" w:cs="Arial"/>
                <w:sz w:val="18"/>
                <w:szCs w:val="18"/>
              </w:rPr>
              <w:t>e</w:t>
            </w:r>
            <w:r>
              <w:rPr>
                <w:rFonts w:ascii="Arial" w:eastAsia="Times New Roman" w:hAnsi="Arial" w:cs="Arial"/>
                <w:sz w:val="18"/>
                <w:szCs w:val="18"/>
              </w:rPr>
              <w:t xml:space="preserve">n </w:t>
            </w:r>
            <w:r w:rsidR="00502DC6">
              <w:rPr>
                <w:rFonts w:ascii="Arial" w:eastAsia="Times New Roman" w:hAnsi="Arial" w:cs="Arial"/>
                <w:sz w:val="18"/>
                <w:szCs w:val="18"/>
              </w:rPr>
              <w:t>team member</w:t>
            </w:r>
            <w:r>
              <w:rPr>
                <w:rFonts w:ascii="Arial" w:eastAsia="Times New Roman" w:hAnsi="Arial" w:cs="Arial"/>
                <w:sz w:val="18"/>
                <w:szCs w:val="18"/>
              </w:rPr>
              <w:t xml:space="preserve">s cited the lack of segmentation in one or more areas. One </w:t>
            </w:r>
            <w:r w:rsidR="00502DC6">
              <w:rPr>
                <w:rFonts w:ascii="Arial" w:eastAsia="Times New Roman" w:hAnsi="Arial" w:cs="Arial"/>
                <w:sz w:val="18"/>
                <w:szCs w:val="18"/>
              </w:rPr>
              <w:t>team member</w:t>
            </w:r>
            <w:r>
              <w:rPr>
                <w:rFonts w:ascii="Arial" w:eastAsia="Times New Roman" w:hAnsi="Arial" w:cs="Arial"/>
                <w:sz w:val="18"/>
                <w:szCs w:val="18"/>
              </w:rPr>
              <w:t xml:space="preserve"> proposed that these segmentation gaps were significant enough to warrant a </w:t>
            </w:r>
            <w:r w:rsidR="00C315F3">
              <w:rPr>
                <w:rFonts w:ascii="Arial" w:eastAsia="Times New Roman" w:hAnsi="Arial" w:cs="Arial"/>
                <w:sz w:val="18"/>
                <w:szCs w:val="18"/>
              </w:rPr>
              <w:t>b</w:t>
            </w:r>
            <w:r>
              <w:rPr>
                <w:rFonts w:ascii="Arial" w:eastAsia="Times New Roman" w:hAnsi="Arial" w:cs="Arial"/>
                <w:sz w:val="18"/>
                <w:szCs w:val="18"/>
              </w:rPr>
              <w:t>old designation, but I chose to leave it as non-bold.</w:t>
            </w:r>
            <w:r>
              <w:rPr>
                <w:rFonts w:ascii="Arial" w:eastAsia="Times New Roman" w:hAnsi="Arial" w:cs="Arial"/>
                <w:sz w:val="18"/>
                <w:szCs w:val="18"/>
              </w:rPr>
              <w:br/>
            </w:r>
            <w:r>
              <w:rPr>
                <w:rFonts w:ascii="Arial" w:eastAsia="Times New Roman" w:hAnsi="Arial" w:cs="Arial"/>
                <w:sz w:val="18"/>
                <w:szCs w:val="18"/>
              </w:rPr>
              <w:br/>
              <w:t xml:space="preserve">R1 </w:t>
            </w:r>
            <w:r w:rsidR="00C315F3">
              <w:rPr>
                <w:rFonts w:ascii="Arial" w:eastAsia="Times New Roman" w:hAnsi="Arial" w:cs="Arial"/>
                <w:sz w:val="18"/>
                <w:szCs w:val="18"/>
              </w:rPr>
              <w:t>–</w:t>
            </w:r>
            <w:r>
              <w:rPr>
                <w:rFonts w:ascii="Arial" w:eastAsia="Times New Roman" w:hAnsi="Arial" w:cs="Arial"/>
                <w:sz w:val="18"/>
                <w:szCs w:val="18"/>
              </w:rPr>
              <w:t xml:space="preserve"> This comment was shortened to improve focus.</w:t>
            </w:r>
            <w:r w:rsidR="00C315F3">
              <w:rPr>
                <w:rFonts w:ascii="Arial" w:eastAsia="Times New Roman" w:hAnsi="Arial" w:cs="Arial"/>
                <w:sz w:val="18"/>
                <w:szCs w:val="18"/>
              </w:rPr>
              <w:br/>
            </w:r>
            <w:r>
              <w:rPr>
                <w:rFonts w:ascii="Arial" w:eastAsia="Times New Roman" w:hAnsi="Arial" w:cs="Arial"/>
                <w:sz w:val="18"/>
                <w:szCs w:val="18"/>
              </w:rPr>
              <w:br/>
              <w:t xml:space="preserve">R2 </w:t>
            </w:r>
            <w:r w:rsidR="00C315F3">
              <w:rPr>
                <w:rFonts w:ascii="Arial" w:eastAsia="Times New Roman" w:hAnsi="Arial" w:cs="Arial"/>
                <w:sz w:val="18"/>
                <w:szCs w:val="18"/>
              </w:rPr>
              <w:t>–</w:t>
            </w:r>
            <w:r>
              <w:rPr>
                <w:rFonts w:ascii="Arial" w:eastAsia="Times New Roman" w:hAnsi="Arial" w:cs="Arial"/>
                <w:sz w:val="18"/>
                <w:szCs w:val="18"/>
              </w:rPr>
              <w:t xml:space="preserve"> No wording changes were suggested or made to this OFI. The bold assignment</w:t>
            </w:r>
            <w:r w:rsidR="00C315F3">
              <w:rPr>
                <w:rFonts w:ascii="Arial" w:eastAsia="Times New Roman" w:hAnsi="Arial" w:cs="Arial"/>
                <w:sz w:val="18"/>
                <w:szCs w:val="18"/>
              </w:rPr>
              <w:t>,</w:t>
            </w:r>
            <w:r>
              <w:rPr>
                <w:rFonts w:ascii="Arial" w:eastAsia="Times New Roman" w:hAnsi="Arial" w:cs="Arial"/>
                <w:sz w:val="18"/>
                <w:szCs w:val="18"/>
              </w:rPr>
              <w:t xml:space="preserve"> however</w:t>
            </w:r>
            <w:r w:rsidR="00C315F3">
              <w:rPr>
                <w:rFonts w:ascii="Arial" w:eastAsia="Times New Roman" w:hAnsi="Arial" w:cs="Arial"/>
                <w:sz w:val="18"/>
                <w:szCs w:val="18"/>
              </w:rPr>
              <w:t>,</w:t>
            </w:r>
            <w:r>
              <w:rPr>
                <w:rFonts w:ascii="Arial" w:eastAsia="Times New Roman" w:hAnsi="Arial" w:cs="Arial"/>
                <w:sz w:val="18"/>
                <w:szCs w:val="18"/>
              </w:rPr>
              <w:t xml:space="preserve"> was added here.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r w:rsidR="00C315F3">
              <w:rPr>
                <w:rFonts w:ascii="Arial" w:eastAsia="Times New Roman" w:hAnsi="Arial" w:cs="Arial"/>
                <w:sz w:val="18"/>
                <w:szCs w:val="18"/>
              </w:rPr>
              <w:t xml:space="preserve"> </w:t>
            </w:r>
            <w:r>
              <w:rPr>
                <w:rFonts w:ascii="Arial" w:eastAsia="Times New Roman" w:hAnsi="Arial" w:cs="Arial"/>
                <w:sz w:val="18"/>
                <w:szCs w:val="18"/>
              </w:rPr>
              <w:t>b</w:t>
            </w:r>
          </w:p>
        </w:tc>
      </w:tr>
      <w:tr w:rsidR="00CF0912">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94D00" w:rsidRDefault="008C47AA" w:rsidP="003C462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Relative to comparisons, some health care and process performance results do not reflect the applicant’s top-</w:t>
            </w:r>
            <w:proofErr w:type="spellStart"/>
            <w:r>
              <w:rPr>
                <w:rFonts w:ascii="Arial" w:eastAsia="Times New Roman" w:hAnsi="Arial" w:cs="Arial"/>
                <w:sz w:val="18"/>
                <w:szCs w:val="18"/>
              </w:rPr>
              <w:t>decile</w:t>
            </w:r>
            <w:proofErr w:type="spellEnd"/>
            <w:r>
              <w:rPr>
                <w:rFonts w:ascii="Arial" w:eastAsia="Times New Roman" w:hAnsi="Arial" w:cs="Arial"/>
                <w:sz w:val="18"/>
                <w:szCs w:val="18"/>
              </w:rPr>
              <w:t xml:space="preserve"> vision. </w:t>
            </w:r>
            <w:r w:rsidR="00773B61">
              <w:rPr>
                <w:rFonts w:ascii="Arial" w:eastAsia="Times New Roman" w:hAnsi="Arial" w:cs="Arial"/>
                <w:sz w:val="18"/>
                <w:szCs w:val="18"/>
              </w:rPr>
              <w:t>Specifically, r</w:t>
            </w:r>
            <w:r w:rsidR="00B71C27">
              <w:rPr>
                <w:rFonts w:ascii="Arial" w:eastAsia="Times New Roman" w:hAnsi="Arial" w:cs="Arial"/>
                <w:sz w:val="18"/>
                <w:szCs w:val="18"/>
              </w:rPr>
              <w:t xml:space="preserve">esults </w:t>
            </w:r>
            <w:r w:rsidR="00AC1728">
              <w:rPr>
                <w:rFonts w:ascii="Arial" w:eastAsia="Times New Roman" w:hAnsi="Arial" w:cs="Arial"/>
                <w:sz w:val="18"/>
                <w:szCs w:val="18"/>
              </w:rPr>
              <w:t>on</w:t>
            </w:r>
            <w:r w:rsidR="00B71C27">
              <w:rPr>
                <w:rFonts w:ascii="Arial" w:eastAsia="Times New Roman" w:hAnsi="Arial" w:cs="Arial"/>
                <w:sz w:val="18"/>
                <w:szCs w:val="18"/>
              </w:rPr>
              <w:t xml:space="preserve"> </w:t>
            </w:r>
            <w:r w:rsidR="00AC1728">
              <w:rPr>
                <w:rFonts w:ascii="Arial" w:eastAsia="Times New Roman" w:hAnsi="Arial" w:cs="Arial"/>
                <w:sz w:val="18"/>
                <w:szCs w:val="18"/>
              </w:rPr>
              <w:t xml:space="preserve">pain relief and restraint use </w:t>
            </w:r>
            <w:r w:rsidR="00FD4400">
              <w:rPr>
                <w:rFonts w:ascii="Arial" w:eastAsia="Times New Roman" w:hAnsi="Arial" w:cs="Arial"/>
                <w:sz w:val="18"/>
                <w:szCs w:val="18"/>
              </w:rPr>
              <w:t xml:space="preserve">(Figures 7.1-4 and 7.1-6) </w:t>
            </w:r>
            <w:r w:rsidR="00AC1728">
              <w:rPr>
                <w:rFonts w:ascii="Arial" w:eastAsia="Times New Roman" w:hAnsi="Arial" w:cs="Arial"/>
                <w:sz w:val="18"/>
                <w:szCs w:val="18"/>
              </w:rPr>
              <w:t>lag the top-</w:t>
            </w:r>
            <w:proofErr w:type="spellStart"/>
            <w:r w:rsidR="00AC1728">
              <w:rPr>
                <w:rFonts w:ascii="Arial" w:eastAsia="Times New Roman" w:hAnsi="Arial" w:cs="Arial"/>
                <w:sz w:val="18"/>
                <w:szCs w:val="18"/>
              </w:rPr>
              <w:t>decile</w:t>
            </w:r>
            <w:proofErr w:type="spellEnd"/>
            <w:r w:rsidR="00AC1728">
              <w:rPr>
                <w:rFonts w:ascii="Arial" w:eastAsia="Times New Roman" w:hAnsi="Arial" w:cs="Arial"/>
                <w:sz w:val="18"/>
                <w:szCs w:val="18"/>
              </w:rPr>
              <w:t xml:space="preserve"> comparisons. AL application cycle time an</w:t>
            </w:r>
            <w:r w:rsidR="00B71C27">
              <w:rPr>
                <w:rFonts w:ascii="Arial" w:eastAsia="Times New Roman" w:hAnsi="Arial" w:cs="Arial"/>
                <w:sz w:val="18"/>
                <w:szCs w:val="18"/>
              </w:rPr>
              <w:t xml:space="preserve">d SN/AL </w:t>
            </w:r>
            <w:r w:rsidR="00AC1728">
              <w:rPr>
                <w:rFonts w:ascii="Arial" w:eastAsia="Times New Roman" w:hAnsi="Arial" w:cs="Arial"/>
                <w:sz w:val="18"/>
                <w:szCs w:val="18"/>
              </w:rPr>
              <w:t>facility request turnaround time results</w:t>
            </w:r>
            <w:r w:rsidR="00894D00">
              <w:rPr>
                <w:rFonts w:ascii="Arial" w:eastAsia="Times New Roman" w:hAnsi="Arial" w:cs="Arial"/>
                <w:sz w:val="18"/>
                <w:szCs w:val="18"/>
              </w:rPr>
              <w:t xml:space="preserve"> </w:t>
            </w:r>
            <w:r w:rsidR="00B71C27">
              <w:rPr>
                <w:rFonts w:ascii="Arial" w:eastAsia="Times New Roman" w:hAnsi="Arial" w:cs="Arial"/>
                <w:sz w:val="18"/>
                <w:szCs w:val="18"/>
              </w:rPr>
              <w:t>lag the comparisons</w:t>
            </w:r>
            <w:r>
              <w:rPr>
                <w:rFonts w:ascii="Arial" w:eastAsia="Times New Roman" w:hAnsi="Arial" w:cs="Arial"/>
                <w:sz w:val="18"/>
                <w:szCs w:val="18"/>
              </w:rPr>
              <w:t xml:space="preserve"> provided </w:t>
            </w:r>
            <w:r w:rsidR="00B71C27">
              <w:rPr>
                <w:rFonts w:ascii="Arial" w:eastAsia="Times New Roman" w:hAnsi="Arial" w:cs="Arial"/>
                <w:sz w:val="18"/>
                <w:szCs w:val="18"/>
              </w:rPr>
              <w:t xml:space="preserve">(Figures 7.1-10 </w:t>
            </w:r>
            <w:r w:rsidR="00BD4E40">
              <w:rPr>
                <w:rFonts w:ascii="Arial" w:eastAsia="Times New Roman" w:hAnsi="Arial" w:cs="Arial"/>
                <w:sz w:val="18"/>
                <w:szCs w:val="18"/>
              </w:rPr>
              <w:t xml:space="preserve">and </w:t>
            </w:r>
            <w:r w:rsidR="00B71C27">
              <w:rPr>
                <w:rFonts w:ascii="Arial" w:eastAsia="Times New Roman" w:hAnsi="Arial" w:cs="Arial"/>
                <w:sz w:val="18"/>
                <w:szCs w:val="18"/>
              </w:rPr>
              <w:t>7.1-12)</w:t>
            </w:r>
            <w:r w:rsidR="003C462C">
              <w:rPr>
                <w:rFonts w:ascii="Arial" w:eastAsia="Times New Roman" w:hAnsi="Arial" w:cs="Arial"/>
                <w:sz w:val="18"/>
                <w:szCs w:val="18"/>
              </w:rPr>
              <w:t>.</w:t>
            </w:r>
            <w:r w:rsidR="00B71C27">
              <w:rPr>
                <w:rFonts w:ascii="Arial" w:eastAsia="Times New Roman" w:hAnsi="Arial" w:cs="Arial"/>
                <w:sz w:val="18"/>
                <w:szCs w:val="18"/>
              </w:rPr>
              <w:t xml:space="preserve"> </w:t>
            </w:r>
            <w:r w:rsidR="003C462C">
              <w:rPr>
                <w:rFonts w:ascii="Arial" w:eastAsia="Times New Roman" w:hAnsi="Arial" w:cs="Arial"/>
                <w:sz w:val="18"/>
                <w:szCs w:val="18"/>
              </w:rPr>
              <w:t>A</w:t>
            </w:r>
            <w:r w:rsidR="00B71C27">
              <w:rPr>
                <w:rFonts w:ascii="Arial" w:eastAsia="Times New Roman" w:hAnsi="Arial" w:cs="Arial"/>
                <w:sz w:val="18"/>
                <w:szCs w:val="18"/>
              </w:rPr>
              <w:t>nd top-</w:t>
            </w:r>
            <w:proofErr w:type="spellStart"/>
            <w:r w:rsidR="00B71C27">
              <w:rPr>
                <w:rFonts w:ascii="Arial" w:eastAsia="Times New Roman" w:hAnsi="Arial" w:cs="Arial"/>
                <w:sz w:val="18"/>
                <w:szCs w:val="18"/>
              </w:rPr>
              <w:t>decile</w:t>
            </w:r>
            <w:proofErr w:type="spellEnd"/>
            <w:r w:rsidR="00B71C27">
              <w:rPr>
                <w:rFonts w:ascii="Arial" w:eastAsia="Times New Roman" w:hAnsi="Arial" w:cs="Arial"/>
                <w:sz w:val="18"/>
                <w:szCs w:val="18"/>
              </w:rPr>
              <w:t xml:space="preserve"> comparisons are </w:t>
            </w:r>
            <w:r>
              <w:rPr>
                <w:rFonts w:ascii="Arial" w:eastAsia="Times New Roman" w:hAnsi="Arial" w:cs="Arial"/>
                <w:sz w:val="18"/>
                <w:szCs w:val="18"/>
              </w:rPr>
              <w:t xml:space="preserve">not </w:t>
            </w:r>
            <w:r w:rsidR="00B71C27">
              <w:rPr>
                <w:rFonts w:ascii="Arial" w:eastAsia="Times New Roman" w:hAnsi="Arial" w:cs="Arial"/>
                <w:sz w:val="18"/>
                <w:szCs w:val="18"/>
              </w:rPr>
              <w:t xml:space="preserve">provided for </w:t>
            </w:r>
            <w:r>
              <w:rPr>
                <w:rFonts w:ascii="Arial" w:eastAsia="Times New Roman" w:hAnsi="Arial" w:cs="Arial"/>
                <w:sz w:val="18"/>
                <w:szCs w:val="18"/>
              </w:rPr>
              <w:t xml:space="preserve">many </w:t>
            </w:r>
            <w:r w:rsidR="00AC1728">
              <w:rPr>
                <w:rFonts w:ascii="Arial" w:eastAsia="Times New Roman" w:hAnsi="Arial" w:cs="Arial"/>
                <w:sz w:val="18"/>
                <w:szCs w:val="18"/>
              </w:rPr>
              <w:t xml:space="preserve">results </w:t>
            </w:r>
            <w:r>
              <w:rPr>
                <w:rFonts w:ascii="Arial" w:eastAsia="Times New Roman" w:hAnsi="Arial" w:cs="Arial"/>
                <w:sz w:val="18"/>
                <w:szCs w:val="18"/>
              </w:rPr>
              <w:t>relat</w:t>
            </w:r>
            <w:r w:rsidR="003C462C">
              <w:rPr>
                <w:rFonts w:ascii="Arial" w:eastAsia="Times New Roman" w:hAnsi="Arial" w:cs="Arial"/>
                <w:sz w:val="18"/>
                <w:szCs w:val="18"/>
              </w:rPr>
              <w:t>ed</w:t>
            </w:r>
            <w:r>
              <w:rPr>
                <w:rFonts w:ascii="Arial" w:eastAsia="Times New Roman" w:hAnsi="Arial" w:cs="Arial"/>
                <w:sz w:val="18"/>
                <w:szCs w:val="18"/>
              </w:rPr>
              <w:t xml:space="preserve"> to key </w:t>
            </w:r>
            <w:proofErr w:type="gramStart"/>
            <w:r w:rsidR="00AC1728">
              <w:rPr>
                <w:rFonts w:ascii="Arial" w:eastAsia="Times New Roman" w:hAnsi="Arial" w:cs="Arial"/>
                <w:sz w:val="18"/>
                <w:szCs w:val="18"/>
              </w:rPr>
              <w:t xml:space="preserve">measures </w:t>
            </w:r>
            <w:r>
              <w:rPr>
                <w:rFonts w:ascii="Arial" w:eastAsia="Times New Roman" w:hAnsi="Arial" w:cs="Arial"/>
                <w:sz w:val="18"/>
                <w:szCs w:val="18"/>
              </w:rPr>
              <w:t xml:space="preserve"> (</w:t>
            </w:r>
            <w:proofErr w:type="gramEnd"/>
            <w:r>
              <w:rPr>
                <w:rFonts w:ascii="Arial" w:eastAsia="Times New Roman" w:hAnsi="Arial" w:cs="Arial"/>
                <w:sz w:val="18"/>
                <w:szCs w:val="18"/>
              </w:rPr>
              <w:t>e.g., Figures 7.1-5</w:t>
            </w:r>
            <w:r w:rsidR="00974401">
              <w:rPr>
                <w:rFonts w:ascii="Arial" w:eastAsia="Times New Roman" w:hAnsi="Arial" w:cs="Arial"/>
                <w:sz w:val="18"/>
                <w:szCs w:val="18"/>
              </w:rPr>
              <w:t xml:space="preserve"> and</w:t>
            </w:r>
            <w:r>
              <w:rPr>
                <w:rFonts w:ascii="Arial" w:eastAsia="Times New Roman" w:hAnsi="Arial" w:cs="Arial"/>
                <w:sz w:val="18"/>
                <w:szCs w:val="18"/>
              </w:rPr>
              <w:t xml:space="preserve"> 7.1-</w:t>
            </w:r>
            <w:r w:rsidR="00974401">
              <w:rPr>
                <w:rFonts w:ascii="Arial" w:eastAsia="Times New Roman" w:hAnsi="Arial" w:cs="Arial"/>
                <w:sz w:val="18"/>
                <w:szCs w:val="18"/>
              </w:rPr>
              <w:t>8 through 7.1-11</w:t>
            </w:r>
            <w:r>
              <w:rPr>
                <w:rFonts w:ascii="Arial" w:eastAsia="Times New Roman" w:hAnsi="Arial" w:cs="Arial"/>
                <w:sz w:val="18"/>
                <w:szCs w:val="18"/>
              </w:rPr>
              <w:t>)</w:t>
            </w:r>
            <w:r w:rsidR="00B71C27">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F64B08">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All seven </w:t>
            </w:r>
            <w:r w:rsidR="00502DC6">
              <w:rPr>
                <w:rFonts w:ascii="Arial" w:eastAsia="Times New Roman" w:hAnsi="Arial" w:cs="Arial"/>
                <w:sz w:val="18"/>
                <w:szCs w:val="18"/>
              </w:rPr>
              <w:t>team member</w:t>
            </w:r>
            <w:r>
              <w:rPr>
                <w:rFonts w:ascii="Arial" w:eastAsia="Times New Roman" w:hAnsi="Arial" w:cs="Arial"/>
                <w:sz w:val="18"/>
                <w:szCs w:val="18"/>
              </w:rPr>
              <w:t>s identified either adverse performance to comparisons and/or missing relevant comparisons.</w:t>
            </w:r>
            <w:r>
              <w:rPr>
                <w:rFonts w:ascii="Arial" w:eastAsia="Times New Roman" w:hAnsi="Arial" w:cs="Arial"/>
                <w:sz w:val="18"/>
                <w:szCs w:val="18"/>
              </w:rPr>
              <w:br/>
            </w:r>
            <w:r>
              <w:rPr>
                <w:rFonts w:ascii="Arial" w:eastAsia="Times New Roman" w:hAnsi="Arial" w:cs="Arial"/>
                <w:sz w:val="18"/>
                <w:szCs w:val="18"/>
              </w:rPr>
              <w:br/>
              <w:t xml:space="preserve">R1 </w:t>
            </w:r>
            <w:r w:rsidR="00C315F3">
              <w:rPr>
                <w:rFonts w:ascii="Arial" w:eastAsia="Times New Roman" w:hAnsi="Arial" w:cs="Arial"/>
                <w:sz w:val="18"/>
                <w:szCs w:val="18"/>
              </w:rPr>
              <w:t>–</w:t>
            </w:r>
            <w:r>
              <w:rPr>
                <w:rFonts w:ascii="Arial" w:eastAsia="Times New Roman" w:hAnsi="Arial" w:cs="Arial"/>
                <w:sz w:val="18"/>
                <w:szCs w:val="18"/>
              </w:rPr>
              <w:t xml:space="preserve"> Comment was shortened to improve focus. We do need to make sure the distinctions between the pain/restraint levels strength and the similar levels versus comparisons OFI here is clear</w:t>
            </w:r>
            <w:r w:rsidR="00F64B08">
              <w:rPr>
                <w:rFonts w:ascii="Arial" w:eastAsia="Times New Roman" w:hAnsi="Arial" w:cs="Arial"/>
                <w:sz w:val="18"/>
                <w:szCs w:val="18"/>
              </w:rPr>
              <w:t>.</w:t>
            </w:r>
            <w:r w:rsidR="00C315F3">
              <w:rPr>
                <w:rFonts w:ascii="Arial" w:eastAsia="Times New Roman" w:hAnsi="Arial" w:cs="Arial"/>
                <w:sz w:val="18"/>
                <w:szCs w:val="18"/>
              </w:rPr>
              <w:br/>
            </w:r>
            <w:r>
              <w:rPr>
                <w:rFonts w:ascii="Arial" w:eastAsia="Times New Roman" w:hAnsi="Arial" w:cs="Arial"/>
                <w:sz w:val="18"/>
                <w:szCs w:val="18"/>
              </w:rPr>
              <w:br/>
              <w:t xml:space="preserve">R2 </w:t>
            </w:r>
            <w:r w:rsidR="00C315F3">
              <w:rPr>
                <w:rFonts w:ascii="Arial" w:eastAsia="Times New Roman" w:hAnsi="Arial" w:cs="Arial"/>
                <w:sz w:val="18"/>
                <w:szCs w:val="18"/>
              </w:rPr>
              <w:t>–</w:t>
            </w:r>
            <w:r>
              <w:rPr>
                <w:rFonts w:ascii="Arial" w:eastAsia="Times New Roman" w:hAnsi="Arial" w:cs="Arial"/>
                <w:sz w:val="18"/>
                <w:szCs w:val="18"/>
              </w:rPr>
              <w:t xml:space="preserve"> No additional changes were suggested or made</w:t>
            </w:r>
            <w:r w:rsidR="00C315F3">
              <w:rPr>
                <w:rFonts w:ascii="Arial" w:eastAsia="Times New Roman" w:hAnsi="Arial" w:cs="Arial"/>
                <w:sz w:val="18"/>
                <w:szCs w:val="18"/>
              </w:rPr>
              <w:br/>
            </w:r>
            <w:r>
              <w:rPr>
                <w:rFonts w:ascii="Arial" w:eastAsia="Times New Roman" w:hAnsi="Arial" w:cs="Arial"/>
                <w:sz w:val="18"/>
                <w:szCs w:val="18"/>
              </w:rPr>
              <w:br/>
              <w:t xml:space="preserve">R3 </w:t>
            </w:r>
            <w:r w:rsidR="00C315F3">
              <w:rPr>
                <w:rFonts w:ascii="Arial" w:eastAsia="Times New Roman" w:hAnsi="Arial" w:cs="Arial"/>
                <w:sz w:val="18"/>
                <w:szCs w:val="18"/>
              </w:rPr>
              <w:t>–</w:t>
            </w:r>
            <w:r>
              <w:rPr>
                <w:rFonts w:ascii="Arial" w:eastAsia="Times New Roman" w:hAnsi="Arial" w:cs="Arial"/>
                <w:sz w:val="18"/>
                <w:szCs w:val="18"/>
              </w:rPr>
              <w:t xml:space="preserve"> Modified comment to focus on comparisons </w:t>
            </w:r>
            <w:r w:rsidR="00C315F3">
              <w:rPr>
                <w:rFonts w:ascii="Arial" w:eastAsia="Times New Roman" w:hAnsi="Arial" w:cs="Arial"/>
                <w:sz w:val="18"/>
                <w:szCs w:val="18"/>
              </w:rPr>
              <w:t>–</w:t>
            </w:r>
            <w:r>
              <w:rPr>
                <w:rFonts w:ascii="Arial" w:eastAsia="Times New Roman" w:hAnsi="Arial" w:cs="Arial"/>
                <w:sz w:val="18"/>
                <w:szCs w:val="18"/>
              </w:rPr>
              <w:t xml:space="preserve"> missing or adverse performance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r w:rsidR="00CF0912">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8E3FB6" w:rsidP="00773B6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Results are missing for PDCA team participation levels and idea implementation rates and for completion of department- or facility-level action plans. As the applicant relies heavily on these approaches to achieve its goals, results of this nature might help identify improvement trends and opportunities.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0A29A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R1 </w:t>
            </w:r>
            <w:r w:rsidR="00C315F3">
              <w:rPr>
                <w:rFonts w:ascii="Arial" w:eastAsia="Times New Roman" w:hAnsi="Arial" w:cs="Arial"/>
                <w:sz w:val="18"/>
                <w:szCs w:val="18"/>
              </w:rPr>
              <w:t>–</w:t>
            </w:r>
            <w:r>
              <w:rPr>
                <w:rFonts w:ascii="Arial" w:eastAsia="Times New Roman" w:hAnsi="Arial" w:cs="Arial"/>
                <w:sz w:val="18"/>
                <w:szCs w:val="18"/>
              </w:rPr>
              <w:t xml:space="preserve"> This OFI was added following R1 feedback and personal review. Also, see the general OFI comments below.</w:t>
            </w:r>
            <w:r w:rsidR="00C315F3">
              <w:rPr>
                <w:rFonts w:ascii="Arial" w:eastAsia="Times New Roman" w:hAnsi="Arial" w:cs="Arial"/>
                <w:sz w:val="18"/>
                <w:szCs w:val="18"/>
              </w:rPr>
              <w:br/>
            </w:r>
            <w:r>
              <w:rPr>
                <w:rFonts w:ascii="Arial" w:eastAsia="Times New Roman" w:hAnsi="Arial" w:cs="Arial"/>
                <w:sz w:val="18"/>
                <w:szCs w:val="18"/>
              </w:rPr>
              <w:br/>
              <w:t xml:space="preserve">R2 </w:t>
            </w:r>
            <w:r w:rsidR="000A29A9">
              <w:rPr>
                <w:rFonts w:ascii="Arial" w:eastAsia="Times New Roman" w:hAnsi="Arial" w:cs="Arial"/>
                <w:sz w:val="18"/>
                <w:szCs w:val="18"/>
              </w:rPr>
              <w:t>–</w:t>
            </w:r>
            <w:r>
              <w:rPr>
                <w:rFonts w:ascii="Arial" w:eastAsia="Times New Roman" w:hAnsi="Arial" w:cs="Arial"/>
                <w:sz w:val="18"/>
                <w:szCs w:val="18"/>
              </w:rPr>
              <w:t xml:space="preserve"> Removed ACO pilot reference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One </w:t>
      </w:r>
      <w:r w:rsidR="00502DC6">
        <w:rPr>
          <w:rFonts w:ascii="Arial" w:eastAsia="Times New Roman" w:hAnsi="Arial" w:cs="Arial"/>
          <w:sz w:val="22"/>
          <w:szCs w:val="22"/>
        </w:rPr>
        <w:t>team member</w:t>
      </w:r>
      <w:r>
        <w:rPr>
          <w:rFonts w:ascii="Arial" w:eastAsia="Times New Roman" w:hAnsi="Arial" w:cs="Arial"/>
          <w:sz w:val="22"/>
          <w:szCs w:val="22"/>
        </w:rPr>
        <w:t xml:space="preserve"> had the ACO pilot as a standalone OFI - I chose to blend it in here instead. Foll</w:t>
      </w:r>
      <w:r w:rsidR="00B52444">
        <w:rPr>
          <w:rFonts w:ascii="Arial" w:eastAsia="Times New Roman" w:hAnsi="Arial" w:cs="Arial"/>
          <w:sz w:val="22"/>
          <w:szCs w:val="22"/>
        </w:rPr>
        <w:t>o</w:t>
      </w:r>
      <w:r>
        <w:rPr>
          <w:rFonts w:ascii="Arial" w:eastAsia="Times New Roman" w:hAnsi="Arial" w:cs="Arial"/>
          <w:sz w:val="22"/>
          <w:szCs w:val="22"/>
        </w:rPr>
        <w:t>wing R1, I have one written that includes the pilot, so I added it.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0167EE" w:rsidRDefault="000F43D5" w:rsidP="00D06530">
      <w:pPr>
        <w:spacing w:before="0" w:beforeAutospacing="0" w:after="0" w:afterAutospacing="0"/>
        <w:divId w:val="1448312355"/>
        <w:rPr>
          <w:rFonts w:ascii="Arial"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30-45%</w:t>
      </w:r>
      <w:r>
        <w:rPr>
          <w:rFonts w:ascii="Arial" w:eastAsia="Times New Roman" w:hAnsi="Arial" w:cs="Arial"/>
          <w:sz w:val="22"/>
          <w:szCs w:val="22"/>
        </w:rPr>
        <w:br/>
        <w:t xml:space="preserve">Score Value: </w:t>
      </w:r>
      <w:r>
        <w:rPr>
          <w:rStyle w:val="Strong"/>
          <w:rFonts w:ascii="Arial" w:eastAsia="Times New Roman" w:hAnsi="Arial" w:cs="Arial"/>
          <w:sz w:val="22"/>
          <w:szCs w:val="22"/>
        </w:rPr>
        <w:t>40</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The scoring challenge here lies in how to treat the missing results (currently bolded) and segmentation. I think 'some' comparisons exist and show good results, so the C fits best with 50-65. I did not feel results were provided for most areas of importance</w:t>
      </w:r>
      <w:r w:rsidR="00CF0912">
        <w:rPr>
          <w:rStyle w:val="Strong"/>
          <w:rFonts w:ascii="Arial" w:eastAsia="Times New Roman" w:hAnsi="Arial" w:cs="Arial"/>
          <w:sz w:val="22"/>
          <w:szCs w:val="22"/>
        </w:rPr>
        <w:t>,</w:t>
      </w:r>
      <w:r>
        <w:rPr>
          <w:rStyle w:val="Strong"/>
          <w:rFonts w:ascii="Arial" w:eastAsia="Times New Roman" w:hAnsi="Arial" w:cs="Arial"/>
          <w:sz w:val="22"/>
          <w:szCs w:val="22"/>
        </w:rPr>
        <w:t xml:space="preserve"> however</w:t>
      </w:r>
      <w:r w:rsidR="00CF0912">
        <w:rPr>
          <w:rStyle w:val="Strong"/>
          <w:rFonts w:ascii="Arial" w:eastAsia="Times New Roman" w:hAnsi="Arial" w:cs="Arial"/>
          <w:sz w:val="22"/>
          <w:szCs w:val="22"/>
        </w:rPr>
        <w:t>,</w:t>
      </w:r>
      <w:r>
        <w:rPr>
          <w:rStyle w:val="Strong"/>
          <w:rFonts w:ascii="Arial" w:eastAsia="Times New Roman" w:hAnsi="Arial" w:cs="Arial"/>
          <w:sz w:val="22"/>
          <w:szCs w:val="22"/>
        </w:rPr>
        <w:t xml:space="preserve"> (missing segmentation and results)</w:t>
      </w:r>
      <w:r w:rsidR="00CF0912">
        <w:rPr>
          <w:rStyle w:val="Strong"/>
          <w:rFonts w:ascii="Arial" w:eastAsia="Times New Roman" w:hAnsi="Arial" w:cs="Arial"/>
          <w:sz w:val="22"/>
          <w:szCs w:val="22"/>
        </w:rPr>
        <w:t xml:space="preserve"> – </w:t>
      </w:r>
      <w:r>
        <w:rPr>
          <w:rStyle w:val="Strong"/>
          <w:rFonts w:ascii="Arial" w:eastAsia="Times New Roman" w:hAnsi="Arial" w:cs="Arial"/>
          <w:sz w:val="22"/>
          <w:szCs w:val="22"/>
        </w:rPr>
        <w:t>the 30-45 'many' descriptor is a better fit. I also think the proposed strengths mesh with the 50-65 overall requirements descriptor, but barely. In turn, I proposed a 45.</w:t>
      </w:r>
      <w:r>
        <w:rPr>
          <w:rFonts w:ascii="Arial" w:eastAsia="Times New Roman" w:hAnsi="Arial" w:cs="Arial"/>
          <w:b/>
          <w:bCs/>
          <w:sz w:val="22"/>
          <w:szCs w:val="22"/>
        </w:rPr>
        <w:br/>
      </w:r>
      <w:r>
        <w:rPr>
          <w:rStyle w:val="Strong"/>
          <w:rFonts w:ascii="Arial" w:eastAsia="Times New Roman" w:hAnsi="Arial" w:cs="Arial"/>
          <w:sz w:val="22"/>
          <w:szCs w:val="22"/>
        </w:rPr>
        <w:lastRenderedPageBreak/>
        <w:t xml:space="preserve">R2 </w:t>
      </w:r>
      <w:proofErr w:type="gramStart"/>
      <w:r w:rsidR="00CF0912">
        <w:rPr>
          <w:rStyle w:val="Strong"/>
          <w:rFonts w:ascii="Arial" w:eastAsia="Times New Roman" w:hAnsi="Arial" w:cs="Arial"/>
          <w:sz w:val="22"/>
          <w:szCs w:val="22"/>
        </w:rPr>
        <w:t xml:space="preserve">– </w:t>
      </w:r>
      <w:r>
        <w:rPr>
          <w:rStyle w:val="Strong"/>
          <w:rFonts w:ascii="Arial" w:eastAsia="Times New Roman" w:hAnsi="Arial" w:cs="Arial"/>
          <w:sz w:val="22"/>
          <w:szCs w:val="22"/>
        </w:rPr>
        <w:t xml:space="preserve"> I</w:t>
      </w:r>
      <w:proofErr w:type="gramEnd"/>
      <w:r>
        <w:rPr>
          <w:rStyle w:val="Strong"/>
          <w:rFonts w:ascii="Arial" w:eastAsia="Times New Roman" w:hAnsi="Arial" w:cs="Arial"/>
          <w:sz w:val="22"/>
          <w:szCs w:val="22"/>
        </w:rPr>
        <w:t xml:space="preserve"> added a relatively weak strength and bolded the second OFI. Based on these changes, I dropped the score by 5% to 40.</w:t>
      </w:r>
      <w:r>
        <w:rPr>
          <w:rFonts w:ascii="Arial" w:eastAsia="Times New Roman" w:hAnsi="Arial" w:cs="Arial"/>
          <w:sz w:val="22"/>
          <w:szCs w:val="22"/>
        </w:rPr>
        <w:t xml:space="preserve"> </w:t>
      </w:r>
      <w:r w:rsidR="00CF0912">
        <w:rPr>
          <w:rFonts w:ascii="Arial" w:eastAsia="Times New Roman" w:hAnsi="Arial" w:cs="Arial"/>
          <w:sz w:val="22"/>
          <w:szCs w:val="22"/>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7.2</w:t>
      </w:r>
    </w:p>
    <w:p w:rsidR="00543AC3" w:rsidRDefault="000F43D5">
      <w:pPr>
        <w:pStyle w:val="Heading2"/>
        <w:divId w:val="1448312355"/>
        <w:rPr>
          <w:rFonts w:ascii="Arial" w:eastAsia="Times New Roman" w:hAnsi="Arial" w:cs="Arial"/>
        </w:rPr>
      </w:pPr>
      <w:r>
        <w:rPr>
          <w:rFonts w:ascii="Arial" w:eastAsia="Times New Roman" w:hAnsi="Arial" w:cs="Arial"/>
        </w:rPr>
        <w:t>Customer-Focused Outcomes</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D06530" w:rsidRDefault="000F43D5" w:rsidP="006323F8">
      <w:pPr>
        <w:numPr>
          <w:ilvl w:val="0"/>
          <w:numId w:val="10"/>
        </w:numPr>
        <w:divId w:val="1448312355"/>
        <w:rPr>
          <w:rFonts w:ascii="Arial" w:eastAsia="Times New Roman" w:hAnsi="Arial" w:cs="Arial"/>
          <w:sz w:val="22"/>
          <w:szCs w:val="22"/>
        </w:rPr>
      </w:pPr>
      <w:r>
        <w:rPr>
          <w:rFonts w:ascii="Arial" w:eastAsia="Times New Roman" w:hAnsi="Arial" w:cs="Arial"/>
          <w:sz w:val="22"/>
          <w:szCs w:val="22"/>
        </w:rPr>
        <w:t>Vision (Figure P.1-2)</w:t>
      </w:r>
      <w:r>
        <w:rPr>
          <w:rFonts w:ascii="Arial" w:eastAsia="Times New Roman" w:hAnsi="Arial" w:cs="Arial"/>
          <w:sz w:val="22"/>
          <w:szCs w:val="22"/>
        </w:rPr>
        <w:br/>
        <w:t>Be among the top 10% of Skilled Nursing Facilities (SNFs) and Assisted Living Facilities (ALFs) and be a top choice for care</w:t>
      </w:r>
      <w:r w:rsidR="00D06530">
        <w:rPr>
          <w:rFonts w:ascii="Arial" w:eastAsia="Times New Roman" w:hAnsi="Arial" w:cs="Arial"/>
          <w:sz w:val="22"/>
          <w:szCs w:val="22"/>
        </w:rPr>
        <w:br/>
      </w:r>
    </w:p>
    <w:p w:rsidR="00D06530" w:rsidRDefault="00D06530" w:rsidP="006323F8">
      <w:pPr>
        <w:numPr>
          <w:ilvl w:val="0"/>
          <w:numId w:val="10"/>
        </w:numPr>
        <w:divId w:val="1448312355"/>
        <w:rPr>
          <w:rFonts w:ascii="Arial" w:eastAsia="Times New Roman" w:hAnsi="Arial" w:cs="Arial"/>
          <w:sz w:val="22"/>
          <w:szCs w:val="22"/>
        </w:rPr>
      </w:pPr>
      <w:r>
        <w:rPr>
          <w:rFonts w:ascii="Arial" w:eastAsia="Times New Roman" w:hAnsi="Arial" w:cs="Arial"/>
          <w:sz w:val="22"/>
          <w:szCs w:val="22"/>
        </w:rPr>
        <w:t>•High-quality, resident-centered care &amp; services</w:t>
      </w:r>
      <w:r>
        <w:rPr>
          <w:rFonts w:ascii="Arial" w:eastAsia="Times New Roman" w:hAnsi="Arial" w:cs="Arial"/>
          <w:sz w:val="22"/>
          <w:szCs w:val="22"/>
        </w:rPr>
        <w:br/>
        <w:t>•Pleasant environment</w:t>
      </w:r>
      <w:r>
        <w:rPr>
          <w:rFonts w:ascii="Arial" w:eastAsia="Times New Roman" w:hAnsi="Arial" w:cs="Arial"/>
          <w:sz w:val="22"/>
          <w:szCs w:val="22"/>
        </w:rPr>
        <w:br/>
        <w:t>•Nutritious, appealing meals</w:t>
      </w:r>
      <w:r>
        <w:rPr>
          <w:rFonts w:ascii="Arial" w:eastAsia="Times New Roman" w:hAnsi="Arial" w:cs="Arial"/>
          <w:sz w:val="22"/>
          <w:szCs w:val="22"/>
        </w:rPr>
        <w:br/>
        <w:t>•Easy access to physicians &amp; continuity of care</w:t>
      </w:r>
      <w:r>
        <w:rPr>
          <w:rFonts w:ascii="Arial" w:eastAsia="Times New Roman" w:hAnsi="Arial" w:cs="Arial"/>
          <w:sz w:val="22"/>
          <w:szCs w:val="22"/>
        </w:rPr>
        <w:br/>
        <w:t>•Respect for privacy, dignity, &amp; choices</w:t>
      </w:r>
      <w:r>
        <w:rPr>
          <w:rFonts w:ascii="Arial" w:eastAsia="Times New Roman" w:hAnsi="Arial" w:cs="Arial"/>
          <w:sz w:val="22"/>
          <w:szCs w:val="22"/>
        </w:rPr>
        <w:br/>
      </w:r>
    </w:p>
    <w:p w:rsidR="00D06530" w:rsidRPr="00D06530" w:rsidRDefault="00D06530" w:rsidP="00D06530">
      <w:pPr>
        <w:pStyle w:val="ListParagraph"/>
        <w:numPr>
          <w:ilvl w:val="0"/>
          <w:numId w:val="10"/>
        </w:numPr>
        <w:ind w:right="360"/>
        <w:divId w:val="1448312355"/>
        <w:rPr>
          <w:rFonts w:ascii="Arial" w:eastAsia="Times New Roman" w:hAnsi="Arial" w:cs="Arial"/>
          <w:sz w:val="22"/>
          <w:szCs w:val="22"/>
        </w:rPr>
      </w:pPr>
      <w:r w:rsidRPr="00D06530">
        <w:rPr>
          <w:rFonts w:ascii="Arial" w:eastAsia="Times New Roman" w:hAnsi="Arial" w:cs="Arial"/>
          <w:sz w:val="22"/>
          <w:szCs w:val="22"/>
        </w:rPr>
        <w:t>SNF</w:t>
      </w:r>
      <w:r w:rsidRPr="00D06530">
        <w:rPr>
          <w:rFonts w:ascii="Arial" w:eastAsia="Times New Roman" w:hAnsi="Arial" w:cs="Arial"/>
          <w:sz w:val="22"/>
          <w:szCs w:val="22"/>
        </w:rPr>
        <w:br/>
        <w:t>•High-quality care &amp; services</w:t>
      </w:r>
      <w:r w:rsidRPr="00D06530">
        <w:rPr>
          <w:rFonts w:ascii="Arial" w:eastAsia="Times New Roman" w:hAnsi="Arial" w:cs="Arial"/>
          <w:sz w:val="22"/>
          <w:szCs w:val="22"/>
        </w:rPr>
        <w:br/>
        <w:t>•Communication of family member’s health status</w:t>
      </w:r>
      <w:r w:rsidRPr="00D06530">
        <w:rPr>
          <w:rFonts w:ascii="Arial" w:eastAsia="Times New Roman" w:hAnsi="Arial" w:cs="Arial"/>
          <w:sz w:val="22"/>
          <w:szCs w:val="22"/>
        </w:rPr>
        <w:br/>
        <w:t>•Attentive staff</w:t>
      </w:r>
      <w:r w:rsidRPr="00D06530">
        <w:rPr>
          <w:rFonts w:ascii="Arial" w:eastAsia="Times New Roman" w:hAnsi="Arial" w:cs="Arial"/>
          <w:sz w:val="22"/>
          <w:szCs w:val="22"/>
        </w:rPr>
        <w:br/>
        <w:t>•Reasonable visiting hours</w:t>
      </w:r>
      <w:r w:rsidRPr="00D06530">
        <w:rPr>
          <w:rFonts w:ascii="Arial" w:eastAsia="Times New Roman" w:hAnsi="Arial" w:cs="Arial"/>
          <w:sz w:val="22"/>
          <w:szCs w:val="22"/>
        </w:rPr>
        <w:br/>
        <w:t>•Safe &amp; secure environment</w:t>
      </w:r>
      <w:r w:rsidRPr="00D06530">
        <w:rPr>
          <w:rFonts w:ascii="Arial" w:eastAsia="Times New Roman" w:hAnsi="Arial" w:cs="Arial"/>
          <w:sz w:val="22"/>
          <w:szCs w:val="22"/>
        </w:rPr>
        <w:br/>
        <w:t>•Involved, visible medical director &amp; executive director</w:t>
      </w:r>
      <w:r>
        <w:rPr>
          <w:rFonts w:ascii="Arial" w:eastAsia="Times New Roman" w:hAnsi="Arial" w:cs="Arial"/>
          <w:sz w:val="22"/>
          <w:szCs w:val="22"/>
        </w:rPr>
        <w:br/>
      </w:r>
    </w:p>
    <w:p w:rsidR="00D06530" w:rsidRDefault="00D06530" w:rsidP="006323F8">
      <w:pPr>
        <w:numPr>
          <w:ilvl w:val="0"/>
          <w:numId w:val="10"/>
        </w:numPr>
        <w:divId w:val="1448312355"/>
        <w:rPr>
          <w:rFonts w:ascii="Arial" w:eastAsia="Times New Roman" w:hAnsi="Arial" w:cs="Arial"/>
          <w:sz w:val="22"/>
          <w:szCs w:val="22"/>
        </w:rPr>
      </w:pPr>
      <w:r w:rsidRPr="00DA4DDD">
        <w:rPr>
          <w:rFonts w:ascii="Arial" w:eastAsia="Times New Roman" w:hAnsi="Arial" w:cs="Arial"/>
          <w:sz w:val="22"/>
          <w:szCs w:val="22"/>
        </w:rPr>
        <w:t>ALF</w:t>
      </w:r>
      <w:r w:rsidRPr="00DA4DDD">
        <w:rPr>
          <w:rFonts w:ascii="Arial" w:eastAsia="Times New Roman" w:hAnsi="Arial" w:cs="Arial"/>
          <w:sz w:val="22"/>
          <w:szCs w:val="22"/>
        </w:rPr>
        <w:br/>
        <w:t>•High-quality care &amp; services</w:t>
      </w:r>
      <w:r w:rsidRPr="00DA4DDD">
        <w:rPr>
          <w:rFonts w:ascii="Arial" w:eastAsia="Times New Roman" w:hAnsi="Arial" w:cs="Arial"/>
          <w:sz w:val="22"/>
          <w:szCs w:val="22"/>
        </w:rPr>
        <w:br/>
        <w:t>•Communica</w:t>
      </w:r>
      <w:r>
        <w:rPr>
          <w:rFonts w:ascii="Arial" w:eastAsia="Times New Roman" w:hAnsi="Arial" w:cs="Arial"/>
          <w:sz w:val="22"/>
          <w:szCs w:val="22"/>
        </w:rPr>
        <w:t>tion of family member’s health status</w:t>
      </w:r>
      <w:r>
        <w:rPr>
          <w:rFonts w:ascii="Arial" w:eastAsia="Times New Roman" w:hAnsi="Arial" w:cs="Arial"/>
          <w:sz w:val="22"/>
          <w:szCs w:val="22"/>
        </w:rPr>
        <w:br/>
        <w:t>•Attentive staff</w:t>
      </w:r>
      <w:r>
        <w:rPr>
          <w:rFonts w:ascii="Arial" w:eastAsia="Times New Roman" w:hAnsi="Arial" w:cs="Arial"/>
          <w:sz w:val="22"/>
          <w:szCs w:val="22"/>
        </w:rPr>
        <w:br/>
        <w:t>•Reasonable visiting hours</w:t>
      </w:r>
      <w:r>
        <w:rPr>
          <w:rFonts w:ascii="Arial" w:eastAsia="Times New Roman" w:hAnsi="Arial" w:cs="Arial"/>
          <w:sz w:val="22"/>
          <w:szCs w:val="22"/>
        </w:rPr>
        <w:br/>
        <w:t>•Safe &amp; secure environment</w:t>
      </w:r>
      <w:r>
        <w:rPr>
          <w:rFonts w:ascii="Arial" w:eastAsia="Times New Roman" w:hAnsi="Arial" w:cs="Arial"/>
          <w:sz w:val="22"/>
          <w:szCs w:val="22"/>
        </w:rPr>
        <w:br/>
        <w:t>•Online payment system</w:t>
      </w:r>
      <w:r>
        <w:rPr>
          <w:rFonts w:ascii="Arial" w:eastAsia="Times New Roman" w:hAnsi="Arial" w:cs="Arial"/>
          <w:sz w:val="22"/>
          <w:szCs w:val="22"/>
        </w:rPr>
        <w:br/>
      </w:r>
    </w:p>
    <w:p w:rsidR="00D06530" w:rsidRDefault="00D06530" w:rsidP="006323F8">
      <w:pPr>
        <w:numPr>
          <w:ilvl w:val="0"/>
          <w:numId w:val="10"/>
        </w:numPr>
        <w:divId w:val="1448312355"/>
        <w:rPr>
          <w:rFonts w:ascii="Arial" w:eastAsia="Times New Roman" w:hAnsi="Arial" w:cs="Arial"/>
          <w:sz w:val="22"/>
          <w:szCs w:val="22"/>
        </w:rPr>
      </w:pPr>
      <w:r>
        <w:rPr>
          <w:rFonts w:ascii="Arial" w:eastAsia="Times New Roman" w:hAnsi="Arial" w:cs="Arial"/>
          <w:sz w:val="22"/>
          <w:szCs w:val="22"/>
        </w:rPr>
        <w:t>Community (SNF and ALF)</w:t>
      </w:r>
      <w:r>
        <w:rPr>
          <w:rFonts w:ascii="Arial" w:eastAsia="Times New Roman" w:hAnsi="Arial" w:cs="Arial"/>
          <w:sz w:val="22"/>
          <w:szCs w:val="22"/>
        </w:rPr>
        <w:br/>
        <w:t>•High quality care and services</w:t>
      </w:r>
      <w:r>
        <w:rPr>
          <w:rFonts w:ascii="Arial" w:eastAsia="Times New Roman" w:hAnsi="Arial" w:cs="Arial"/>
          <w:sz w:val="22"/>
          <w:szCs w:val="22"/>
        </w:rPr>
        <w:br/>
        <w:t>•Employment opportunities</w:t>
      </w:r>
      <w:r>
        <w:rPr>
          <w:rFonts w:ascii="Arial" w:eastAsia="Times New Roman" w:hAnsi="Arial" w:cs="Arial"/>
          <w:sz w:val="22"/>
          <w:szCs w:val="22"/>
        </w:rPr>
        <w:br/>
        <w:t>•Excellent reputation</w:t>
      </w:r>
      <w:r>
        <w:rPr>
          <w:rFonts w:ascii="Arial" w:eastAsia="Times New Roman" w:hAnsi="Arial" w:cs="Arial"/>
          <w:sz w:val="22"/>
          <w:szCs w:val="22"/>
        </w:rPr>
        <w:br/>
        <w:t>•Financial sustainability</w:t>
      </w:r>
      <w:r>
        <w:rPr>
          <w:rFonts w:ascii="Arial" w:eastAsia="Times New Roman" w:hAnsi="Arial" w:cs="Arial"/>
          <w:sz w:val="22"/>
          <w:szCs w:val="22"/>
        </w:rPr>
        <w:br/>
      </w:r>
    </w:p>
    <w:p w:rsidR="00DA4DDD" w:rsidRDefault="00D06530" w:rsidP="006323F8">
      <w:pPr>
        <w:numPr>
          <w:ilvl w:val="0"/>
          <w:numId w:val="10"/>
        </w:numPr>
        <w:divId w:val="1448312355"/>
        <w:rPr>
          <w:rFonts w:ascii="Arial" w:eastAsia="Times New Roman" w:hAnsi="Arial" w:cs="Arial"/>
          <w:sz w:val="22"/>
          <w:szCs w:val="22"/>
        </w:rPr>
      </w:pPr>
      <w:r w:rsidRPr="00DA4DDD">
        <w:rPr>
          <w:rFonts w:ascii="Arial" w:eastAsia="Times New Roman" w:hAnsi="Arial" w:cs="Arial"/>
          <w:sz w:val="22"/>
          <w:szCs w:val="22"/>
        </w:rPr>
        <w:t>•Packer Patient Satisfaction Survey (with CAHPS questions added)</w:t>
      </w:r>
      <w:r w:rsidRPr="00DA4DDD">
        <w:rPr>
          <w:rFonts w:ascii="Arial" w:eastAsia="Times New Roman" w:hAnsi="Arial" w:cs="Arial"/>
          <w:sz w:val="22"/>
          <w:szCs w:val="22"/>
        </w:rPr>
        <w:br/>
        <w:t>•CMS Nursing Home Compare</w:t>
      </w:r>
      <w:r w:rsidRPr="00DA4DDD">
        <w:rPr>
          <w:rFonts w:ascii="Arial" w:eastAsia="Times New Roman" w:hAnsi="Arial" w:cs="Arial"/>
          <w:sz w:val="22"/>
          <w:szCs w:val="22"/>
        </w:rPr>
        <w:br/>
        <w:t>•USSN Data Dispatcher</w:t>
      </w:r>
      <w:r w:rsidRPr="00DA4DDD">
        <w:rPr>
          <w:rFonts w:ascii="Arial" w:eastAsia="Times New Roman" w:hAnsi="Arial" w:cs="Arial"/>
          <w:sz w:val="22"/>
          <w:szCs w:val="22"/>
        </w:rPr>
        <w:br/>
        <w:t>•Caring Colleagues</w:t>
      </w:r>
      <w:r w:rsidRPr="00DA4DDD">
        <w:rPr>
          <w:rFonts w:ascii="Arial" w:eastAsia="Times New Roman" w:hAnsi="Arial" w:cs="Arial"/>
          <w:sz w:val="22"/>
          <w:szCs w:val="22"/>
        </w:rPr>
        <w:br/>
        <w:t>•</w:t>
      </w:r>
      <w:proofErr w:type="spellStart"/>
      <w:r w:rsidRPr="00DA4DDD">
        <w:rPr>
          <w:rFonts w:ascii="Arial" w:eastAsia="Times New Roman" w:hAnsi="Arial" w:cs="Arial"/>
          <w:sz w:val="22"/>
          <w:szCs w:val="22"/>
        </w:rPr>
        <w:t>NursQM</w:t>
      </w:r>
      <w:proofErr w:type="spellEnd"/>
      <w:r w:rsidRPr="00DA4DDD">
        <w:rPr>
          <w:rFonts w:ascii="Arial" w:eastAsia="Times New Roman" w:hAnsi="Arial" w:cs="Arial"/>
          <w:sz w:val="22"/>
          <w:szCs w:val="22"/>
        </w:rPr>
        <w:br/>
        <w:t>•</w:t>
      </w:r>
      <w:proofErr w:type="spellStart"/>
      <w:r w:rsidRPr="00DA4DDD">
        <w:rPr>
          <w:rFonts w:ascii="Arial" w:eastAsia="Times New Roman" w:hAnsi="Arial" w:cs="Arial"/>
          <w:sz w:val="22"/>
          <w:szCs w:val="22"/>
        </w:rPr>
        <w:t>TillingNet</w:t>
      </w:r>
      <w:proofErr w:type="spellEnd"/>
      <w:r w:rsidRPr="00DA4DDD">
        <w:rPr>
          <w:rFonts w:ascii="Arial" w:eastAsia="Times New Roman" w:hAnsi="Arial" w:cs="Arial"/>
          <w:sz w:val="22"/>
          <w:szCs w:val="22"/>
        </w:rPr>
        <w:t xml:space="preserve"> Data Repository</w:t>
      </w:r>
      <w:r w:rsidRPr="00DA4DDD">
        <w:rPr>
          <w:rFonts w:ascii="Arial" w:eastAsia="Times New Roman" w:hAnsi="Arial" w:cs="Arial"/>
          <w:sz w:val="22"/>
          <w:szCs w:val="22"/>
        </w:rPr>
        <w:br/>
        <w:t>•Moody’s Investor Service</w:t>
      </w:r>
      <w:r w:rsidRPr="00DA4DDD">
        <w:rPr>
          <w:rFonts w:ascii="Arial" w:eastAsia="Times New Roman" w:hAnsi="Arial" w:cs="Arial"/>
          <w:sz w:val="22"/>
          <w:szCs w:val="22"/>
        </w:rPr>
        <w:br/>
        <w:t>•Help Desk Quality Partners</w:t>
      </w:r>
      <w:r w:rsidRPr="00DA4DDD">
        <w:rPr>
          <w:rFonts w:ascii="Arial" w:eastAsia="Times New Roman" w:hAnsi="Arial" w:cs="Arial"/>
          <w:sz w:val="22"/>
          <w:szCs w:val="22"/>
        </w:rPr>
        <w:br/>
        <w:t>•Hiatus Hotels LLC</w:t>
      </w:r>
      <w:r w:rsidRPr="00DA4DDD">
        <w:rPr>
          <w:rFonts w:ascii="Arial" w:eastAsia="Times New Roman" w:hAnsi="Arial" w:cs="Arial"/>
          <w:sz w:val="22"/>
          <w:szCs w:val="22"/>
        </w:rPr>
        <w:br/>
        <w:t>•</w:t>
      </w:r>
      <w:proofErr w:type="spellStart"/>
      <w:r w:rsidRPr="00DA4DDD">
        <w:rPr>
          <w:rFonts w:ascii="Arial" w:eastAsia="Times New Roman" w:hAnsi="Arial" w:cs="Arial"/>
          <w:sz w:val="22"/>
          <w:szCs w:val="22"/>
        </w:rPr>
        <w:t>Widmark</w:t>
      </w:r>
      <w:proofErr w:type="spellEnd"/>
      <w:r w:rsidRPr="00DA4DDD">
        <w:rPr>
          <w:rFonts w:ascii="Arial" w:eastAsia="Times New Roman" w:hAnsi="Arial" w:cs="Arial"/>
          <w:sz w:val="22"/>
          <w:szCs w:val="22"/>
        </w:rPr>
        <w:t xml:space="preserve"> Mortgage</w:t>
      </w:r>
      <w:r w:rsidR="00DA4DDD">
        <w:rPr>
          <w:rFonts w:ascii="Arial" w:eastAsia="Times New Roman" w:hAnsi="Arial" w:cs="Arial"/>
          <w:sz w:val="22"/>
          <w:szCs w:val="22"/>
        </w:rPr>
        <w:br/>
      </w:r>
    </w:p>
    <w:p w:rsidR="002111CB" w:rsidRPr="00DA4DDD" w:rsidRDefault="00DA4DDD" w:rsidP="00DA4DDD">
      <w:pPr>
        <w:ind w:left="1800" w:right="360"/>
        <w:divId w:val="1448312355"/>
        <w:rPr>
          <w:rFonts w:ascii="Arial" w:eastAsia="Times New Roman" w:hAnsi="Arial" w:cs="Arial"/>
          <w:b/>
          <w:bCs/>
          <w:sz w:val="22"/>
          <w:szCs w:val="22"/>
        </w:rPr>
      </w:pPr>
      <w:r>
        <w:rPr>
          <w:rFonts w:ascii="Arial" w:eastAsia="Times New Roman" w:hAnsi="Arial" w:cs="Arial"/>
          <w:sz w:val="22"/>
          <w:szCs w:val="22"/>
        </w:rPr>
        <w:br/>
      </w:r>
      <w:r w:rsidRPr="00DA4DDD">
        <w:rPr>
          <w:rFonts w:ascii="Arial" w:eastAsia="Times New Roman" w:hAnsi="Arial" w:cs="Arial"/>
          <w:sz w:val="22"/>
          <w:szCs w:val="22"/>
        </w:rPr>
        <w:br/>
      </w:r>
      <w:r w:rsidR="002111CB" w:rsidRPr="00DA4DDD">
        <w:rPr>
          <w:rFonts w:ascii="Arial" w:eastAsia="Times New Roman" w:hAnsi="Arial" w:cs="Arial"/>
          <w:sz w:val="22"/>
          <w:szCs w:val="22"/>
        </w:rPr>
        <w:br w:type="page"/>
      </w:r>
    </w:p>
    <w:p w:rsidR="00543AC3" w:rsidRPr="00DA4DDD" w:rsidRDefault="000F43D5">
      <w:pPr>
        <w:pStyle w:val="Heading3"/>
        <w:divId w:val="1448312355"/>
        <w:rPr>
          <w:rFonts w:ascii="Arial" w:eastAsia="Times New Roman" w:hAnsi="Arial" w:cs="Arial"/>
          <w:sz w:val="22"/>
          <w:szCs w:val="22"/>
        </w:rPr>
      </w:pPr>
      <w:r w:rsidRPr="00DA4DDD">
        <w:rPr>
          <w:rFonts w:ascii="Arial" w:eastAsia="Times New Roman" w:hAnsi="Arial" w:cs="Arial"/>
          <w:sz w:val="22"/>
          <w:szCs w:val="22"/>
        </w:rPr>
        <w:lastRenderedPageBreak/>
        <w:t>Strengths</w:t>
      </w:r>
    </w:p>
    <w:tbl>
      <w:tblPr>
        <w:tblW w:w="4700" w:type="pct"/>
        <w:tblBorders>
          <w:top w:val="single" w:sz="6" w:space="0" w:color="000000"/>
          <w:left w:val="single" w:sz="6" w:space="0" w:color="000000"/>
        </w:tblBorders>
        <w:tblLook w:val="04A0"/>
      </w:tblPr>
      <w:tblGrid>
        <w:gridCol w:w="480"/>
        <w:gridCol w:w="7196"/>
        <w:gridCol w:w="1304"/>
        <w:gridCol w:w="1200"/>
      </w:tblGrid>
      <w:tr w:rsidR="00543AC3" w:rsidRPr="00DA4DDD">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Pr="00DA4DDD" w:rsidRDefault="000F43D5">
            <w:pPr>
              <w:spacing w:before="0" w:beforeAutospacing="0" w:after="0" w:afterAutospacing="0"/>
              <w:jc w:val="center"/>
              <w:rPr>
                <w:rFonts w:ascii="Arial" w:eastAsia="Times New Roman" w:hAnsi="Arial" w:cs="Arial"/>
                <w:b/>
                <w:bCs/>
                <w:sz w:val="22"/>
                <w:szCs w:val="22"/>
              </w:rPr>
            </w:pPr>
            <w:r w:rsidRPr="00DA4DDD">
              <w:rPr>
                <w:rFonts w:ascii="Arial" w:eastAsia="Times New Roman" w:hAnsi="Arial" w:cs="Arial"/>
                <w:b/>
                <w:bCs/>
                <w:sz w:val="22"/>
                <w:szCs w:val="22"/>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Pr="00DA4DDD" w:rsidRDefault="000F43D5">
            <w:pPr>
              <w:spacing w:before="0" w:beforeAutospacing="0" w:after="0" w:afterAutospacing="0"/>
              <w:jc w:val="center"/>
              <w:rPr>
                <w:rFonts w:ascii="Arial" w:eastAsia="Times New Roman" w:hAnsi="Arial" w:cs="Arial"/>
                <w:b/>
                <w:bCs/>
                <w:sz w:val="22"/>
                <w:szCs w:val="22"/>
              </w:rPr>
            </w:pPr>
            <w:r w:rsidRPr="00DA4DDD">
              <w:rPr>
                <w:rFonts w:ascii="Arial" w:eastAsia="Times New Roman" w:hAnsi="Arial" w:cs="Arial"/>
                <w:b/>
                <w:bCs/>
                <w:sz w:val="22"/>
                <w:szCs w:val="22"/>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Pr="00DA4DDD" w:rsidRDefault="000F43D5">
            <w:pPr>
              <w:spacing w:before="0" w:beforeAutospacing="0" w:after="0" w:afterAutospacing="0"/>
              <w:jc w:val="center"/>
              <w:rPr>
                <w:rFonts w:ascii="Arial" w:eastAsia="Times New Roman" w:hAnsi="Arial" w:cs="Arial"/>
                <w:b/>
                <w:bCs/>
                <w:sz w:val="22"/>
                <w:szCs w:val="22"/>
              </w:rPr>
            </w:pPr>
            <w:r w:rsidRPr="00DA4DDD">
              <w:rPr>
                <w:rFonts w:ascii="Arial" w:eastAsia="Times New Roman" w:hAnsi="Arial" w:cs="Arial"/>
                <w:b/>
                <w:bCs/>
                <w:sz w:val="22"/>
                <w:szCs w:val="22"/>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Pr="00DA4DDD" w:rsidRDefault="000F43D5">
            <w:pPr>
              <w:spacing w:before="0" w:beforeAutospacing="0" w:after="0" w:afterAutospacing="0"/>
              <w:jc w:val="center"/>
              <w:rPr>
                <w:rFonts w:ascii="Arial" w:eastAsia="Times New Roman" w:hAnsi="Arial" w:cs="Arial"/>
                <w:b/>
                <w:bCs/>
                <w:sz w:val="22"/>
                <w:szCs w:val="22"/>
              </w:rPr>
            </w:pPr>
            <w:r w:rsidRPr="00DA4DDD">
              <w:rPr>
                <w:rFonts w:ascii="Arial" w:eastAsia="Times New Roman" w:hAnsi="Arial" w:cs="Arial"/>
                <w:b/>
                <w:bCs/>
                <w:sz w:val="22"/>
                <w:szCs w:val="22"/>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Pr="00DA4DDD" w:rsidRDefault="000F43D5">
            <w:pPr>
              <w:spacing w:before="0" w:beforeAutospacing="0" w:after="0" w:afterAutospacing="0"/>
              <w:jc w:val="center"/>
              <w:rPr>
                <w:rFonts w:ascii="Arial" w:eastAsia="Times New Roman" w:hAnsi="Arial" w:cs="Arial"/>
                <w:b/>
                <w:bCs/>
                <w:sz w:val="22"/>
                <w:szCs w:val="22"/>
              </w:rPr>
            </w:pPr>
            <w:r w:rsidRPr="00DA4DDD">
              <w:rPr>
                <w:rFonts w:ascii="Arial" w:eastAsia="Times New Roman" w:hAnsi="Arial" w:cs="Arial"/>
                <w:b/>
                <w:bCs/>
                <w:sz w:val="22"/>
                <w:szCs w:val="22"/>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CF0912" w:rsidP="00FD4400">
            <w:pPr>
              <w:spacing w:before="0" w:beforeAutospacing="0" w:after="0" w:afterAutospacing="0"/>
              <w:rPr>
                <w:rFonts w:ascii="Arial" w:eastAsia="Times New Roman" w:hAnsi="Arial" w:cs="Arial"/>
                <w:sz w:val="18"/>
                <w:szCs w:val="18"/>
              </w:rPr>
            </w:pPr>
            <w:r w:rsidRPr="00DA4DDD">
              <w:rPr>
                <w:rFonts w:ascii="Arial" w:eastAsia="Times New Roman" w:hAnsi="Arial" w:cs="Arial"/>
                <w:sz w:val="22"/>
                <w:szCs w:val="22"/>
              </w:rPr>
              <w:t>Resident satisfaction results support the applicant’s vision to b</w:t>
            </w:r>
            <w:r>
              <w:rPr>
                <w:rFonts w:ascii="Arial" w:eastAsia="Times New Roman" w:hAnsi="Arial" w:cs="Arial"/>
                <w:sz w:val="18"/>
                <w:szCs w:val="18"/>
              </w:rPr>
              <w:t>e in the top 10</w:t>
            </w:r>
            <w:r w:rsidR="00FD4400">
              <w:rPr>
                <w:rFonts w:ascii="Arial" w:eastAsia="Times New Roman" w:hAnsi="Arial" w:cs="Arial"/>
                <w:sz w:val="18"/>
                <w:szCs w:val="18"/>
              </w:rPr>
              <w:t>%</w:t>
            </w:r>
            <w:r>
              <w:rPr>
                <w:rFonts w:ascii="Arial" w:eastAsia="Times New Roman" w:hAnsi="Arial" w:cs="Arial"/>
                <w:sz w:val="18"/>
                <w:szCs w:val="18"/>
              </w:rPr>
              <w:t xml:space="preserve"> of SN and AL facilities. For example, t</w:t>
            </w:r>
            <w:r w:rsidR="000F43D5">
              <w:rPr>
                <w:rFonts w:ascii="Arial" w:eastAsia="Times New Roman" w:hAnsi="Arial" w:cs="Arial"/>
                <w:sz w:val="18"/>
                <w:szCs w:val="18"/>
              </w:rPr>
              <w:t>he applicant has sustained top</w:t>
            </w:r>
            <w:r>
              <w:rPr>
                <w:rFonts w:ascii="Arial" w:eastAsia="Times New Roman" w:hAnsi="Arial" w:cs="Arial"/>
                <w:sz w:val="18"/>
                <w:szCs w:val="18"/>
              </w:rPr>
              <w:t>-</w:t>
            </w:r>
            <w:proofErr w:type="spellStart"/>
            <w:r w:rsidR="000F43D5">
              <w:rPr>
                <w:rFonts w:ascii="Arial" w:eastAsia="Times New Roman" w:hAnsi="Arial" w:cs="Arial"/>
                <w:sz w:val="18"/>
                <w:szCs w:val="18"/>
              </w:rPr>
              <w:t>decile</w:t>
            </w:r>
            <w:proofErr w:type="spellEnd"/>
            <w:r w:rsidR="000F43D5">
              <w:rPr>
                <w:rFonts w:ascii="Arial" w:eastAsia="Times New Roman" w:hAnsi="Arial" w:cs="Arial"/>
                <w:sz w:val="18"/>
                <w:szCs w:val="18"/>
              </w:rPr>
              <w:t xml:space="preserve"> resident satisfaction </w:t>
            </w:r>
            <w:r w:rsidR="006F74A4">
              <w:rPr>
                <w:rFonts w:ascii="Arial" w:eastAsia="Times New Roman" w:hAnsi="Arial" w:cs="Arial"/>
                <w:sz w:val="18"/>
                <w:szCs w:val="18"/>
              </w:rPr>
              <w:t xml:space="preserve">levels </w:t>
            </w:r>
            <w:r w:rsidR="000F43D5">
              <w:rPr>
                <w:rFonts w:ascii="Arial" w:eastAsia="Times New Roman" w:hAnsi="Arial" w:cs="Arial"/>
                <w:sz w:val="18"/>
                <w:szCs w:val="18"/>
              </w:rPr>
              <w:t xml:space="preserve">since 2008 in </w:t>
            </w:r>
            <w:r>
              <w:rPr>
                <w:rFonts w:ascii="Arial" w:eastAsia="Times New Roman" w:hAnsi="Arial" w:cs="Arial"/>
                <w:sz w:val="18"/>
                <w:szCs w:val="18"/>
              </w:rPr>
              <w:t>SN</w:t>
            </w:r>
            <w:r w:rsidR="000F43D5">
              <w:rPr>
                <w:rFonts w:ascii="Arial" w:eastAsia="Times New Roman" w:hAnsi="Arial" w:cs="Arial"/>
                <w:sz w:val="18"/>
                <w:szCs w:val="18"/>
              </w:rPr>
              <w:t xml:space="preserve"> facilities, </w:t>
            </w:r>
            <w:r>
              <w:rPr>
                <w:rFonts w:ascii="Arial" w:eastAsia="Times New Roman" w:hAnsi="Arial" w:cs="Arial"/>
                <w:sz w:val="18"/>
                <w:szCs w:val="18"/>
              </w:rPr>
              <w:t xml:space="preserve">which </w:t>
            </w:r>
            <w:r w:rsidR="000F43D5">
              <w:rPr>
                <w:rFonts w:ascii="Arial" w:eastAsia="Times New Roman" w:hAnsi="Arial" w:cs="Arial"/>
                <w:sz w:val="18"/>
                <w:szCs w:val="18"/>
              </w:rPr>
              <w:t>co</w:t>
            </w:r>
            <w:r>
              <w:rPr>
                <w:rFonts w:ascii="Arial" w:eastAsia="Times New Roman" w:hAnsi="Arial" w:cs="Arial"/>
                <w:sz w:val="18"/>
                <w:szCs w:val="18"/>
              </w:rPr>
              <w:t>nstitute</w:t>
            </w:r>
            <w:r w:rsidR="000F43D5">
              <w:rPr>
                <w:rFonts w:ascii="Arial" w:eastAsia="Times New Roman" w:hAnsi="Arial" w:cs="Arial"/>
                <w:sz w:val="18"/>
                <w:szCs w:val="18"/>
              </w:rPr>
              <w:t xml:space="preserve"> 85% of its business (Figure 7.2-1)</w:t>
            </w:r>
            <w:r w:rsidR="006F74A4">
              <w:rPr>
                <w:rFonts w:ascii="Arial" w:eastAsia="Times New Roman" w:hAnsi="Arial" w:cs="Arial"/>
                <w:sz w:val="18"/>
                <w:szCs w:val="18"/>
              </w:rPr>
              <w:t>, and</w:t>
            </w:r>
            <w:r w:rsidR="000F43D5">
              <w:rPr>
                <w:rFonts w:ascii="Arial" w:eastAsia="Times New Roman" w:hAnsi="Arial" w:cs="Arial"/>
                <w:sz w:val="18"/>
                <w:szCs w:val="18"/>
              </w:rPr>
              <w:t xml:space="preserve"> </w:t>
            </w:r>
            <w:r>
              <w:rPr>
                <w:rFonts w:ascii="Arial" w:eastAsia="Times New Roman" w:hAnsi="Arial" w:cs="Arial"/>
                <w:sz w:val="18"/>
                <w:szCs w:val="18"/>
              </w:rPr>
              <w:t>top-</w:t>
            </w:r>
            <w:proofErr w:type="spellStart"/>
            <w:r>
              <w:rPr>
                <w:rFonts w:ascii="Arial" w:eastAsia="Times New Roman" w:hAnsi="Arial" w:cs="Arial"/>
                <w:sz w:val="18"/>
                <w:szCs w:val="18"/>
              </w:rPr>
              <w:t>decile</w:t>
            </w:r>
            <w:proofErr w:type="spellEnd"/>
            <w:r>
              <w:rPr>
                <w:rFonts w:ascii="Arial" w:eastAsia="Times New Roman" w:hAnsi="Arial" w:cs="Arial"/>
                <w:sz w:val="18"/>
                <w:szCs w:val="18"/>
              </w:rPr>
              <w:t xml:space="preserve"> levels </w:t>
            </w:r>
            <w:r w:rsidR="000F43D5">
              <w:rPr>
                <w:rFonts w:ascii="Arial" w:eastAsia="Times New Roman" w:hAnsi="Arial" w:cs="Arial"/>
                <w:sz w:val="18"/>
                <w:szCs w:val="18"/>
              </w:rPr>
              <w:t>for</w:t>
            </w:r>
            <w:r>
              <w:rPr>
                <w:rFonts w:ascii="Arial" w:eastAsia="Times New Roman" w:hAnsi="Arial" w:cs="Arial"/>
                <w:sz w:val="18"/>
                <w:szCs w:val="18"/>
              </w:rPr>
              <w:t xml:space="preserve"> AL residents</w:t>
            </w:r>
            <w:r w:rsidR="000F43D5">
              <w:rPr>
                <w:rFonts w:ascii="Arial" w:eastAsia="Times New Roman" w:hAnsi="Arial" w:cs="Arial"/>
                <w:sz w:val="18"/>
                <w:szCs w:val="18"/>
              </w:rPr>
              <w:t xml:space="preserve"> since 2010</w:t>
            </w:r>
            <w:r w:rsidR="006F74A4">
              <w:rPr>
                <w:rFonts w:ascii="Arial" w:eastAsia="Times New Roman" w:hAnsi="Arial" w:cs="Arial"/>
                <w:sz w:val="18"/>
                <w:szCs w:val="18"/>
              </w:rPr>
              <w:t>. Also</w:t>
            </w:r>
            <w:r w:rsidR="000F43D5">
              <w:rPr>
                <w:rFonts w:ascii="Arial" w:eastAsia="Times New Roman" w:hAnsi="Arial" w:cs="Arial"/>
                <w:sz w:val="18"/>
                <w:szCs w:val="18"/>
              </w:rPr>
              <w:t xml:space="preserve">, AL resident/family satisfaction with </w:t>
            </w:r>
            <w:r w:rsidR="006F74A4">
              <w:rPr>
                <w:rFonts w:ascii="Arial" w:eastAsia="Times New Roman" w:hAnsi="Arial" w:cs="Arial"/>
                <w:sz w:val="18"/>
                <w:szCs w:val="18"/>
              </w:rPr>
              <w:t xml:space="preserve">the </w:t>
            </w:r>
            <w:r w:rsidR="000F43D5">
              <w:rPr>
                <w:rFonts w:ascii="Arial" w:eastAsia="Times New Roman" w:hAnsi="Arial" w:cs="Arial"/>
                <w:sz w:val="18"/>
                <w:szCs w:val="18"/>
              </w:rPr>
              <w:t>workforce and SN/AL resident satisfaction with external communication (Figures 7.2-3</w:t>
            </w:r>
            <w:r w:rsidR="006F74A4">
              <w:rPr>
                <w:rFonts w:ascii="Arial" w:eastAsia="Times New Roman" w:hAnsi="Arial" w:cs="Arial"/>
                <w:sz w:val="18"/>
                <w:szCs w:val="18"/>
              </w:rPr>
              <w:t xml:space="preserve"> and 7.2-</w:t>
            </w:r>
            <w:r w:rsidR="000F43D5">
              <w:rPr>
                <w:rFonts w:ascii="Arial" w:eastAsia="Times New Roman" w:hAnsi="Arial" w:cs="Arial"/>
                <w:sz w:val="18"/>
                <w:szCs w:val="18"/>
              </w:rPr>
              <w:t xml:space="preserve">4) reached </w:t>
            </w:r>
            <w:r w:rsidR="006F74A4">
              <w:rPr>
                <w:rFonts w:ascii="Arial" w:eastAsia="Times New Roman" w:hAnsi="Arial" w:cs="Arial"/>
                <w:sz w:val="18"/>
                <w:szCs w:val="18"/>
              </w:rPr>
              <w:t xml:space="preserve">the </w:t>
            </w:r>
            <w:r w:rsidR="000F43D5">
              <w:rPr>
                <w:rFonts w:ascii="Arial" w:eastAsia="Times New Roman" w:hAnsi="Arial" w:cs="Arial"/>
                <w:sz w:val="18"/>
                <w:szCs w:val="18"/>
              </w:rPr>
              <w:t xml:space="preserve">top </w:t>
            </w:r>
            <w:proofErr w:type="spellStart"/>
            <w:r w:rsidR="000F43D5">
              <w:rPr>
                <w:rFonts w:ascii="Arial" w:eastAsia="Times New Roman" w:hAnsi="Arial" w:cs="Arial"/>
                <w:sz w:val="18"/>
                <w:szCs w:val="18"/>
              </w:rPr>
              <w:t>decile</w:t>
            </w:r>
            <w:proofErr w:type="spellEnd"/>
            <w:r w:rsidR="000F43D5">
              <w:rPr>
                <w:rFonts w:ascii="Arial" w:eastAsia="Times New Roman" w:hAnsi="Arial" w:cs="Arial"/>
                <w:sz w:val="18"/>
                <w:szCs w:val="18"/>
              </w:rPr>
              <w:t xml:space="preserve"> in 2011.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Shared by 5 team members</w:t>
            </w:r>
            <w:r>
              <w:rPr>
                <w:rFonts w:ascii="Arial" w:eastAsia="Times New Roman" w:hAnsi="Arial" w:cs="Arial"/>
                <w:sz w:val="18"/>
                <w:szCs w:val="18"/>
              </w:rPr>
              <w:br/>
              <w:t>Fig 7.2-1, 7.2-3, 7.2-4, 7.2-10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Pr="00211593" w:rsidRDefault="00211593">
            <w:pPr>
              <w:spacing w:before="0" w:beforeAutospacing="0" w:after="0" w:afterAutospacing="0"/>
              <w:rPr>
                <w:rFonts w:eastAsia="Times New Roman"/>
                <w:sz w:val="20"/>
                <w:szCs w:val="20"/>
              </w:rPr>
            </w:pPr>
            <w:r>
              <w:rPr>
                <w:rFonts w:eastAsia="Times New Roman"/>
                <w:b/>
                <w:sz w:val="20"/>
                <w:szCs w:val="20"/>
              </w:rPr>
              <w:t xml:space="preserve"> </w:t>
            </w:r>
            <w:r>
              <w:rPr>
                <w:rFonts w:ascii="Arial" w:eastAsia="Times New Roman" w:hAnsi="Arial" w:cs="Arial"/>
                <w:b/>
                <w:bCs/>
                <w:sz w:val="18"/>
                <w:szCs w:val="18"/>
              </w:rPr>
              <w:t xml:space="preserve"> X</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773B61" w:rsidP="00773B6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Many </w:t>
            </w:r>
            <w:r w:rsidR="000F43D5">
              <w:rPr>
                <w:rFonts w:ascii="Arial" w:eastAsia="Times New Roman" w:hAnsi="Arial" w:cs="Arial"/>
                <w:sz w:val="18"/>
                <w:szCs w:val="18"/>
              </w:rPr>
              <w:t>satisfaction and engagement results</w:t>
            </w:r>
            <w:r w:rsidR="00211593">
              <w:rPr>
                <w:rFonts w:ascii="Arial" w:eastAsia="Times New Roman" w:hAnsi="Arial" w:cs="Arial"/>
                <w:sz w:val="18"/>
                <w:szCs w:val="18"/>
              </w:rPr>
              <w:t xml:space="preserve"> trends</w:t>
            </w:r>
            <w:r w:rsidR="006F74A4">
              <w:rPr>
                <w:rFonts w:ascii="Arial" w:eastAsia="Times New Roman" w:hAnsi="Arial" w:cs="Arial"/>
                <w:sz w:val="18"/>
                <w:szCs w:val="18"/>
              </w:rPr>
              <w:t xml:space="preserve"> support the applicant's reputation for excellent service and its position in a competitive market.</w:t>
            </w:r>
            <w:r w:rsidR="000F43D5">
              <w:rPr>
                <w:rFonts w:ascii="Arial" w:eastAsia="Times New Roman" w:hAnsi="Arial" w:cs="Arial"/>
                <w:sz w:val="18"/>
                <w:szCs w:val="18"/>
              </w:rPr>
              <w:t xml:space="preserve"> For instance, resident satisfaction by service offering, age</w:t>
            </w:r>
            <w:r w:rsidR="006F74A4">
              <w:rPr>
                <w:rFonts w:ascii="Arial" w:eastAsia="Times New Roman" w:hAnsi="Arial" w:cs="Arial"/>
                <w:sz w:val="18"/>
                <w:szCs w:val="18"/>
              </w:rPr>
              <w:t>,</w:t>
            </w:r>
            <w:r w:rsidR="000F43D5">
              <w:rPr>
                <w:rFonts w:ascii="Arial" w:eastAsia="Times New Roman" w:hAnsi="Arial" w:cs="Arial"/>
                <w:sz w:val="18"/>
                <w:szCs w:val="18"/>
              </w:rPr>
              <w:t xml:space="preserve"> and gender (</w:t>
            </w:r>
            <w:r w:rsidR="006F74A4">
              <w:rPr>
                <w:rFonts w:ascii="Arial" w:eastAsia="Times New Roman" w:hAnsi="Arial" w:cs="Arial"/>
                <w:sz w:val="18"/>
                <w:szCs w:val="18"/>
              </w:rPr>
              <w:t xml:space="preserve">Figures </w:t>
            </w:r>
            <w:r w:rsidR="000F43D5">
              <w:rPr>
                <w:rFonts w:ascii="Arial" w:eastAsia="Times New Roman" w:hAnsi="Arial" w:cs="Arial"/>
                <w:sz w:val="18"/>
                <w:szCs w:val="18"/>
              </w:rPr>
              <w:t>7.2-1</w:t>
            </w:r>
            <w:r w:rsidR="006F74A4">
              <w:rPr>
                <w:rFonts w:ascii="Arial" w:eastAsia="Times New Roman" w:hAnsi="Arial" w:cs="Arial"/>
                <w:sz w:val="18"/>
                <w:szCs w:val="18"/>
              </w:rPr>
              <w:t xml:space="preserve"> and 7.2-</w:t>
            </w:r>
            <w:r w:rsidR="000F43D5">
              <w:rPr>
                <w:rFonts w:ascii="Arial" w:eastAsia="Times New Roman" w:hAnsi="Arial" w:cs="Arial"/>
                <w:sz w:val="18"/>
                <w:szCs w:val="18"/>
              </w:rPr>
              <w:t>2) and resident/family willingness to recommend and select facility again (</w:t>
            </w:r>
            <w:r w:rsidR="006F74A4">
              <w:rPr>
                <w:rFonts w:ascii="Arial" w:eastAsia="Times New Roman" w:hAnsi="Arial" w:cs="Arial"/>
                <w:sz w:val="18"/>
                <w:szCs w:val="18"/>
              </w:rPr>
              <w:t xml:space="preserve">Figures </w:t>
            </w:r>
            <w:r w:rsidR="000F43D5">
              <w:rPr>
                <w:rFonts w:ascii="Arial" w:eastAsia="Times New Roman" w:hAnsi="Arial" w:cs="Arial"/>
                <w:sz w:val="18"/>
                <w:szCs w:val="18"/>
              </w:rPr>
              <w:t>7.2-10</w:t>
            </w:r>
            <w:r w:rsidR="006F74A4">
              <w:rPr>
                <w:rFonts w:ascii="Arial" w:eastAsia="Times New Roman" w:hAnsi="Arial" w:cs="Arial"/>
                <w:sz w:val="18"/>
                <w:szCs w:val="18"/>
              </w:rPr>
              <w:t xml:space="preserve"> and 7.2-</w:t>
            </w:r>
            <w:r w:rsidR="000F43D5">
              <w:rPr>
                <w:rFonts w:ascii="Arial" w:eastAsia="Times New Roman" w:hAnsi="Arial" w:cs="Arial"/>
                <w:sz w:val="18"/>
                <w:szCs w:val="18"/>
              </w:rPr>
              <w:t xml:space="preserve">11) have improved each year since 2008.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Shared by 5 team members</w:t>
            </w:r>
            <w:r>
              <w:rPr>
                <w:rFonts w:ascii="Arial" w:eastAsia="Times New Roman" w:hAnsi="Arial" w:cs="Arial"/>
                <w:sz w:val="18"/>
                <w:szCs w:val="18"/>
              </w:rPr>
              <w:br/>
              <w:t>Fig 7.2-9 -- drop in 2011</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No unused strengths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6208"/>
        <w:gridCol w:w="2292"/>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applicant </w:t>
            </w:r>
            <w:r w:rsidR="00773B61">
              <w:rPr>
                <w:rFonts w:ascii="Arial" w:eastAsia="Times New Roman" w:hAnsi="Arial" w:cs="Arial"/>
                <w:sz w:val="18"/>
                <w:szCs w:val="18"/>
              </w:rPr>
              <w:t xml:space="preserve">reports </w:t>
            </w:r>
            <w:r w:rsidR="00BF5457">
              <w:rPr>
                <w:rFonts w:ascii="Arial" w:eastAsia="Times New Roman" w:hAnsi="Arial" w:cs="Arial"/>
                <w:sz w:val="18"/>
                <w:szCs w:val="18"/>
              </w:rPr>
              <w:t>n</w:t>
            </w:r>
            <w:r w:rsidR="006F74A4">
              <w:rPr>
                <w:rFonts w:ascii="Arial" w:eastAsia="Times New Roman" w:hAnsi="Arial" w:cs="Arial"/>
                <w:sz w:val="18"/>
                <w:szCs w:val="18"/>
              </w:rPr>
              <w:t>o</w:t>
            </w:r>
            <w:r>
              <w:rPr>
                <w:rFonts w:ascii="Arial" w:eastAsia="Times New Roman" w:hAnsi="Arial" w:cs="Arial"/>
                <w:sz w:val="18"/>
                <w:szCs w:val="18"/>
              </w:rPr>
              <w:t xml:space="preserve"> results </w:t>
            </w:r>
            <w:r w:rsidR="006F74A4">
              <w:rPr>
                <w:rFonts w:ascii="Arial" w:eastAsia="Times New Roman" w:hAnsi="Arial" w:cs="Arial"/>
                <w:sz w:val="18"/>
                <w:szCs w:val="18"/>
              </w:rPr>
              <w:t>in</w:t>
            </w:r>
            <w:r>
              <w:rPr>
                <w:rFonts w:ascii="Arial" w:eastAsia="Times New Roman" w:hAnsi="Arial" w:cs="Arial"/>
                <w:sz w:val="18"/>
                <w:szCs w:val="18"/>
              </w:rPr>
              <w:t xml:space="preserve"> many areas importan</w:t>
            </w:r>
            <w:r w:rsidR="006F74A4">
              <w:rPr>
                <w:rFonts w:ascii="Arial" w:eastAsia="Times New Roman" w:hAnsi="Arial" w:cs="Arial"/>
                <w:sz w:val="18"/>
                <w:szCs w:val="18"/>
              </w:rPr>
              <w:t>t</w:t>
            </w:r>
            <w:r>
              <w:rPr>
                <w:rFonts w:ascii="Arial" w:eastAsia="Times New Roman" w:hAnsi="Arial" w:cs="Arial"/>
                <w:sz w:val="18"/>
                <w:szCs w:val="18"/>
              </w:rPr>
              <w:t xml:space="preserve"> to accomplish</w:t>
            </w:r>
            <w:r w:rsidR="006F74A4">
              <w:rPr>
                <w:rFonts w:ascii="Arial" w:eastAsia="Times New Roman" w:hAnsi="Arial" w:cs="Arial"/>
                <w:sz w:val="18"/>
                <w:szCs w:val="18"/>
              </w:rPr>
              <w:t>ing</w:t>
            </w:r>
            <w:r>
              <w:rPr>
                <w:rFonts w:ascii="Arial" w:eastAsia="Times New Roman" w:hAnsi="Arial" w:cs="Arial"/>
                <w:sz w:val="18"/>
                <w:szCs w:val="18"/>
              </w:rPr>
              <w:t xml:space="preserve"> its mission. </w:t>
            </w:r>
            <w:r w:rsidR="006F74A4">
              <w:rPr>
                <w:rFonts w:ascii="Arial" w:eastAsia="Times New Roman" w:hAnsi="Arial" w:cs="Arial"/>
                <w:sz w:val="18"/>
                <w:szCs w:val="18"/>
              </w:rPr>
              <w:t>For example, it does not</w:t>
            </w:r>
            <w:r>
              <w:rPr>
                <w:rFonts w:ascii="Arial" w:eastAsia="Times New Roman" w:hAnsi="Arial" w:cs="Arial"/>
                <w:sz w:val="18"/>
                <w:szCs w:val="18"/>
              </w:rPr>
              <w:t xml:space="preserve"> present</w:t>
            </w:r>
            <w:r w:rsidR="006F74A4">
              <w:rPr>
                <w:rFonts w:ascii="Arial" w:eastAsia="Times New Roman" w:hAnsi="Arial" w:cs="Arial"/>
                <w:sz w:val="18"/>
                <w:szCs w:val="18"/>
              </w:rPr>
              <w:t xml:space="preserve"> results on</w:t>
            </w:r>
            <w:r>
              <w:rPr>
                <w:rFonts w:ascii="Arial" w:eastAsia="Times New Roman" w:hAnsi="Arial" w:cs="Arial"/>
                <w:sz w:val="18"/>
                <w:szCs w:val="18"/>
              </w:rPr>
              <w:t xml:space="preserve"> overall family and community satisfaction; resident satisfaction with respect and physician access; family satisfaction with visiting hours, online payment</w:t>
            </w:r>
            <w:r w:rsidR="006F74A4">
              <w:rPr>
                <w:rFonts w:ascii="Arial" w:eastAsia="Times New Roman" w:hAnsi="Arial" w:cs="Arial"/>
                <w:sz w:val="18"/>
                <w:szCs w:val="18"/>
              </w:rPr>
              <w:t>,</w:t>
            </w:r>
            <w:r>
              <w:rPr>
                <w:rFonts w:ascii="Arial" w:eastAsia="Times New Roman" w:hAnsi="Arial" w:cs="Arial"/>
                <w:sz w:val="18"/>
                <w:szCs w:val="18"/>
              </w:rPr>
              <w:t xml:space="preserve"> and medical/executive director involvement; community satisfaction with employment opportunities; and dissatisfaction.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3 team members had this OFI.</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03934" w:rsidP="00503934">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Most satisfaction and engagement results lack competitive data (Figures 7.2-1 through 7.2-4 and 7.2-10 through 7.2-11), and some lack comparative data (Figures 7.2-5, 7.2-9, and 7.2-12). This </w:t>
            </w:r>
            <w:r w:rsidR="00CE54CA">
              <w:rPr>
                <w:rFonts w:ascii="Arial" w:eastAsia="Times New Roman" w:hAnsi="Arial" w:cs="Arial"/>
                <w:sz w:val="18"/>
                <w:szCs w:val="18"/>
              </w:rPr>
              <w:t>may limit the applicant’s understanding of its performance and</w:t>
            </w:r>
            <w:r w:rsidR="005D0A5B">
              <w:rPr>
                <w:rFonts w:ascii="Arial" w:eastAsia="Times New Roman" w:hAnsi="Arial" w:cs="Arial"/>
                <w:sz w:val="18"/>
                <w:szCs w:val="18"/>
              </w:rPr>
              <w:t>,</w:t>
            </w:r>
            <w:r w:rsidR="00CE54CA">
              <w:rPr>
                <w:rFonts w:ascii="Arial" w:eastAsia="Times New Roman" w:hAnsi="Arial" w:cs="Arial"/>
                <w:sz w:val="18"/>
                <w:szCs w:val="18"/>
              </w:rPr>
              <w:t xml:space="preserve"> </w:t>
            </w:r>
            <w:r w:rsidR="005D0A5B">
              <w:rPr>
                <w:rFonts w:ascii="Arial" w:eastAsia="Times New Roman" w:hAnsi="Arial" w:cs="Arial"/>
                <w:sz w:val="18"/>
                <w:szCs w:val="18"/>
              </w:rPr>
              <w:t>in turn,</w:t>
            </w:r>
            <w:r w:rsidR="00345F40">
              <w:rPr>
                <w:rFonts w:ascii="Arial" w:eastAsia="Times New Roman" w:hAnsi="Arial" w:cs="Arial"/>
                <w:sz w:val="18"/>
                <w:szCs w:val="18"/>
              </w:rPr>
              <w:t xml:space="preserve"> </w:t>
            </w:r>
            <w:r w:rsidR="00CE54CA">
              <w:rPr>
                <w:rFonts w:ascii="Arial" w:eastAsia="Times New Roman" w:hAnsi="Arial" w:cs="Arial"/>
                <w:sz w:val="18"/>
                <w:szCs w:val="18"/>
              </w:rPr>
              <w:t xml:space="preserve">its ability to strengthen its market position and achieve its vision of being a top choice for care.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CE54C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 team members had an OFI around competitive data and 2 around comparative data, so I combined them.</w:t>
            </w:r>
            <w:r>
              <w:rPr>
                <w:rFonts w:ascii="Arial" w:eastAsia="Times New Roman" w:hAnsi="Arial" w:cs="Arial"/>
                <w:sz w:val="18"/>
                <w:szCs w:val="18"/>
              </w:rPr>
              <w:br/>
              <w:t>Only competitive data: 7.2-6, implied in 7.2-14-15</w:t>
            </w:r>
            <w:r>
              <w:rPr>
                <w:rFonts w:ascii="Arial" w:eastAsia="Times New Roman" w:hAnsi="Arial" w:cs="Arial"/>
                <w:sz w:val="18"/>
                <w:szCs w:val="18"/>
              </w:rPr>
              <w:br/>
              <w:t>No comparative data: 7.2-2 (tho</w:t>
            </w:r>
            <w:r w:rsidR="00CE54CA">
              <w:rPr>
                <w:rFonts w:ascii="Arial" w:eastAsia="Times New Roman" w:hAnsi="Arial" w:cs="Arial"/>
                <w:sz w:val="18"/>
                <w:szCs w:val="18"/>
              </w:rPr>
              <w:t>ugh</w:t>
            </w:r>
            <w:r>
              <w:rPr>
                <w:rFonts w:ascii="Arial" w:eastAsia="Times New Roman" w:hAnsi="Arial" w:cs="Arial"/>
                <w:sz w:val="18"/>
                <w:szCs w:val="18"/>
              </w:rPr>
              <w:t xml:space="preserve"> data for other aspects of survey results), 7.2-5, 7.2-9, 7.2-12</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345F40" w:rsidP="00773B6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M</w:t>
            </w:r>
            <w:r w:rsidR="000F43D5">
              <w:rPr>
                <w:rFonts w:ascii="Arial" w:eastAsia="Times New Roman" w:hAnsi="Arial" w:cs="Arial"/>
                <w:sz w:val="18"/>
                <w:szCs w:val="18"/>
              </w:rPr>
              <w:t xml:space="preserve">any satisfaction and engagement </w:t>
            </w:r>
            <w:r>
              <w:rPr>
                <w:rFonts w:ascii="Arial" w:eastAsia="Times New Roman" w:hAnsi="Arial" w:cs="Arial"/>
                <w:sz w:val="18"/>
                <w:szCs w:val="18"/>
              </w:rPr>
              <w:t>results lack segmentation</w:t>
            </w:r>
            <w:r w:rsidR="00503934">
              <w:rPr>
                <w:rFonts w:ascii="Arial" w:eastAsia="Times New Roman" w:hAnsi="Arial" w:cs="Arial"/>
                <w:sz w:val="18"/>
                <w:szCs w:val="18"/>
              </w:rPr>
              <w:t xml:space="preserve">. </w:t>
            </w:r>
            <w:r w:rsidR="00773B61">
              <w:rPr>
                <w:rFonts w:ascii="Arial" w:eastAsia="Times New Roman" w:hAnsi="Arial" w:cs="Arial"/>
                <w:sz w:val="18"/>
                <w:szCs w:val="18"/>
              </w:rPr>
              <w:t xml:space="preserve">For example, the applicant does not report results </w:t>
            </w:r>
            <w:r w:rsidR="000F43D5">
              <w:rPr>
                <w:rFonts w:ascii="Arial" w:eastAsia="Times New Roman" w:hAnsi="Arial" w:cs="Arial"/>
                <w:sz w:val="18"/>
                <w:szCs w:val="18"/>
              </w:rPr>
              <w:t>for the SN segments of chronic illness, dementia, traumatic brain injury</w:t>
            </w:r>
            <w:r w:rsidR="00CE54CA">
              <w:rPr>
                <w:rFonts w:ascii="Arial" w:eastAsia="Times New Roman" w:hAnsi="Arial" w:cs="Arial"/>
                <w:sz w:val="18"/>
                <w:szCs w:val="18"/>
              </w:rPr>
              <w:t>,</w:t>
            </w:r>
            <w:r w:rsidR="000F43D5">
              <w:rPr>
                <w:rFonts w:ascii="Arial" w:eastAsia="Times New Roman" w:hAnsi="Arial" w:cs="Arial"/>
                <w:sz w:val="18"/>
                <w:szCs w:val="18"/>
              </w:rPr>
              <w:t xml:space="preserve"> and </w:t>
            </w:r>
            <w:proofErr w:type="spellStart"/>
            <w:r w:rsidR="000F43D5">
              <w:rPr>
                <w:rFonts w:ascii="Arial" w:eastAsia="Times New Roman" w:hAnsi="Arial" w:cs="Arial"/>
                <w:sz w:val="18"/>
                <w:szCs w:val="18"/>
              </w:rPr>
              <w:t>postacute</w:t>
            </w:r>
            <w:proofErr w:type="spellEnd"/>
            <w:r w:rsidR="000F43D5">
              <w:rPr>
                <w:rFonts w:ascii="Arial" w:eastAsia="Times New Roman" w:hAnsi="Arial" w:cs="Arial"/>
                <w:sz w:val="18"/>
                <w:szCs w:val="18"/>
              </w:rPr>
              <w:t xml:space="preserve"> care (Figures 7.2-1</w:t>
            </w:r>
            <w:r w:rsidR="00CE54CA">
              <w:rPr>
                <w:rFonts w:ascii="Arial" w:eastAsia="Times New Roman" w:hAnsi="Arial" w:cs="Arial"/>
                <w:sz w:val="18"/>
                <w:szCs w:val="18"/>
              </w:rPr>
              <w:t xml:space="preserve"> and 7.2-</w:t>
            </w:r>
            <w:r w:rsidR="000F43D5">
              <w:rPr>
                <w:rFonts w:ascii="Arial" w:eastAsia="Times New Roman" w:hAnsi="Arial" w:cs="Arial"/>
                <w:sz w:val="18"/>
                <w:szCs w:val="18"/>
              </w:rPr>
              <w:t>2)</w:t>
            </w:r>
            <w:r w:rsidR="00773B61">
              <w:rPr>
                <w:rFonts w:ascii="Arial" w:eastAsia="Times New Roman" w:hAnsi="Arial" w:cs="Arial"/>
                <w:sz w:val="18"/>
                <w:szCs w:val="18"/>
              </w:rPr>
              <w:t xml:space="preserve"> or</w:t>
            </w:r>
            <w:r w:rsidR="000F43D5">
              <w:rPr>
                <w:rFonts w:ascii="Arial" w:eastAsia="Times New Roman" w:hAnsi="Arial" w:cs="Arial"/>
                <w:sz w:val="18"/>
                <w:szCs w:val="18"/>
              </w:rPr>
              <w:t xml:space="preserve"> segment family results </w:t>
            </w:r>
            <w:r>
              <w:rPr>
                <w:rFonts w:ascii="Arial" w:eastAsia="Times New Roman" w:hAnsi="Arial" w:cs="Arial"/>
                <w:sz w:val="18"/>
                <w:szCs w:val="18"/>
              </w:rPr>
              <w:t xml:space="preserve">apart </w:t>
            </w:r>
            <w:r w:rsidR="000F43D5">
              <w:rPr>
                <w:rFonts w:ascii="Arial" w:eastAsia="Times New Roman" w:hAnsi="Arial" w:cs="Arial"/>
                <w:sz w:val="18"/>
                <w:szCs w:val="18"/>
              </w:rPr>
              <w:t>from resident results (Figures 7.2-3</w:t>
            </w:r>
            <w:r w:rsidR="00CE54CA">
              <w:rPr>
                <w:rFonts w:ascii="Arial" w:eastAsia="Times New Roman" w:hAnsi="Arial" w:cs="Arial"/>
                <w:sz w:val="18"/>
                <w:szCs w:val="18"/>
              </w:rPr>
              <w:t xml:space="preserve"> and 7.2-</w:t>
            </w:r>
            <w:r w:rsidR="000F43D5">
              <w:rPr>
                <w:rFonts w:ascii="Arial" w:eastAsia="Times New Roman" w:hAnsi="Arial" w:cs="Arial"/>
                <w:sz w:val="18"/>
                <w:szCs w:val="18"/>
              </w:rPr>
              <w:t>10)</w:t>
            </w:r>
            <w:r w:rsidR="00773B61">
              <w:rPr>
                <w:rFonts w:ascii="Arial" w:eastAsia="Times New Roman" w:hAnsi="Arial" w:cs="Arial"/>
                <w:sz w:val="18"/>
                <w:szCs w:val="18"/>
              </w:rPr>
              <w:t>. This</w:t>
            </w:r>
            <w:r w:rsidR="00503934">
              <w:rPr>
                <w:rFonts w:ascii="Arial" w:eastAsia="Times New Roman" w:hAnsi="Arial" w:cs="Arial"/>
                <w:sz w:val="18"/>
                <w:szCs w:val="18"/>
              </w:rPr>
              <w:t xml:space="preserve"> may hinder the applicant’s ability to maintain a reputation for excellent service, especially with the growing dementia population.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 team members had a version of this OFI</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345F4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w:t>
            </w:r>
            <w:r w:rsidR="00345F40">
              <w:rPr>
                <w:rFonts w:ascii="Arial" w:eastAsia="Times New Roman" w:hAnsi="Arial" w:cs="Arial"/>
                <w:sz w:val="18"/>
                <w:szCs w:val="18"/>
              </w:rPr>
              <w:t>’s</w:t>
            </w:r>
            <w:r>
              <w:rPr>
                <w:rFonts w:ascii="Arial" w:eastAsia="Times New Roman" w:hAnsi="Arial" w:cs="Arial"/>
                <w:sz w:val="18"/>
                <w:szCs w:val="18"/>
              </w:rPr>
              <w:t xml:space="preserve"> variable results across service offerings, resident segments</w:t>
            </w:r>
            <w:r w:rsidR="00345F40">
              <w:rPr>
                <w:rFonts w:ascii="Arial" w:eastAsia="Times New Roman" w:hAnsi="Arial" w:cs="Arial"/>
                <w:sz w:val="18"/>
                <w:szCs w:val="18"/>
              </w:rPr>
              <w:t>,</w:t>
            </w:r>
            <w:r>
              <w:rPr>
                <w:rFonts w:ascii="Arial" w:eastAsia="Times New Roman" w:hAnsi="Arial" w:cs="Arial"/>
                <w:sz w:val="18"/>
                <w:szCs w:val="18"/>
              </w:rPr>
              <w:t xml:space="preserve"> and markets</w:t>
            </w:r>
            <w:r w:rsidR="00345F40">
              <w:rPr>
                <w:rFonts w:ascii="Arial" w:eastAsia="Times New Roman" w:hAnsi="Arial" w:cs="Arial"/>
                <w:sz w:val="18"/>
                <w:szCs w:val="18"/>
              </w:rPr>
              <w:t xml:space="preserve"> may adversely impact its position in the competitive market.</w:t>
            </w:r>
            <w:r>
              <w:rPr>
                <w:rFonts w:ascii="Arial" w:eastAsia="Times New Roman" w:hAnsi="Arial" w:cs="Arial"/>
                <w:sz w:val="18"/>
                <w:szCs w:val="18"/>
              </w:rPr>
              <w:t xml:space="preserve"> </w:t>
            </w:r>
            <w:r w:rsidR="00345F40">
              <w:rPr>
                <w:rFonts w:ascii="Arial" w:eastAsia="Times New Roman" w:hAnsi="Arial" w:cs="Arial"/>
                <w:sz w:val="18"/>
                <w:szCs w:val="18"/>
              </w:rPr>
              <w:t>For example, c</w:t>
            </w:r>
            <w:r>
              <w:rPr>
                <w:rFonts w:ascii="Arial" w:eastAsia="Times New Roman" w:hAnsi="Arial" w:cs="Arial"/>
                <w:sz w:val="18"/>
                <w:szCs w:val="18"/>
              </w:rPr>
              <w:t xml:space="preserve">ommunity </w:t>
            </w:r>
            <w:r w:rsidR="00345F40">
              <w:rPr>
                <w:rFonts w:ascii="Arial" w:eastAsia="Times New Roman" w:hAnsi="Arial" w:cs="Arial"/>
                <w:sz w:val="18"/>
                <w:szCs w:val="18"/>
              </w:rPr>
              <w:t>p</w:t>
            </w:r>
            <w:r>
              <w:rPr>
                <w:rFonts w:ascii="Arial" w:eastAsia="Times New Roman" w:hAnsi="Arial" w:cs="Arial"/>
                <w:sz w:val="18"/>
                <w:szCs w:val="18"/>
              </w:rPr>
              <w:t xml:space="preserve">erception </w:t>
            </w:r>
            <w:r w:rsidR="00345F40">
              <w:rPr>
                <w:rFonts w:ascii="Arial" w:eastAsia="Times New Roman" w:hAnsi="Arial" w:cs="Arial"/>
                <w:sz w:val="18"/>
                <w:szCs w:val="18"/>
              </w:rPr>
              <w:t>results for</w:t>
            </w:r>
            <w:r>
              <w:rPr>
                <w:rFonts w:ascii="Arial" w:eastAsia="Times New Roman" w:hAnsi="Arial" w:cs="Arial"/>
                <w:sz w:val="18"/>
                <w:szCs w:val="18"/>
              </w:rPr>
              <w:t xml:space="preserve"> KY and TN lag</w:t>
            </w:r>
            <w:r w:rsidR="00345F40">
              <w:rPr>
                <w:rFonts w:ascii="Arial" w:eastAsia="Times New Roman" w:hAnsi="Arial" w:cs="Arial"/>
                <w:sz w:val="18"/>
                <w:szCs w:val="18"/>
              </w:rPr>
              <w:t xml:space="preserve"> results for</w:t>
            </w:r>
            <w:r>
              <w:rPr>
                <w:rFonts w:ascii="Arial" w:eastAsia="Times New Roman" w:hAnsi="Arial" w:cs="Arial"/>
                <w:sz w:val="18"/>
                <w:szCs w:val="18"/>
              </w:rPr>
              <w:t xml:space="preserve"> PA, VA</w:t>
            </w:r>
            <w:r w:rsidR="00345F40">
              <w:rPr>
                <w:rFonts w:ascii="Arial" w:eastAsia="Times New Roman" w:hAnsi="Arial" w:cs="Arial"/>
                <w:sz w:val="18"/>
                <w:szCs w:val="18"/>
              </w:rPr>
              <w:t>,</w:t>
            </w:r>
            <w:r>
              <w:rPr>
                <w:rFonts w:ascii="Arial" w:eastAsia="Times New Roman" w:hAnsi="Arial" w:cs="Arial"/>
                <w:sz w:val="18"/>
                <w:szCs w:val="18"/>
              </w:rPr>
              <w:t xml:space="preserve"> and other KY</w:t>
            </w:r>
            <w:r w:rsidR="00211593">
              <w:rPr>
                <w:rFonts w:ascii="Arial" w:eastAsia="Times New Roman" w:hAnsi="Arial" w:cs="Arial"/>
                <w:sz w:val="18"/>
                <w:szCs w:val="18"/>
              </w:rPr>
              <w:t>, PA,</w:t>
            </w:r>
            <w:r>
              <w:rPr>
                <w:rFonts w:ascii="Arial" w:eastAsia="Times New Roman" w:hAnsi="Arial" w:cs="Arial"/>
                <w:sz w:val="18"/>
                <w:szCs w:val="18"/>
              </w:rPr>
              <w:t xml:space="preserve"> and TN facilities (Figure 7.2-15). SN results lag AL in</w:t>
            </w:r>
            <w:r w:rsidR="00345F40">
              <w:rPr>
                <w:rFonts w:ascii="Arial" w:eastAsia="Times New Roman" w:hAnsi="Arial" w:cs="Arial"/>
                <w:sz w:val="18"/>
                <w:szCs w:val="18"/>
              </w:rPr>
              <w:t xml:space="preserve"> measures of w</w:t>
            </w:r>
            <w:r>
              <w:rPr>
                <w:rFonts w:ascii="Arial" w:eastAsia="Times New Roman" w:hAnsi="Arial" w:cs="Arial"/>
                <w:sz w:val="18"/>
                <w:szCs w:val="18"/>
              </w:rPr>
              <w:t xml:space="preserve">illingness to </w:t>
            </w:r>
            <w:r w:rsidR="00345F40">
              <w:rPr>
                <w:rFonts w:ascii="Arial" w:eastAsia="Times New Roman" w:hAnsi="Arial" w:cs="Arial"/>
                <w:sz w:val="18"/>
                <w:szCs w:val="18"/>
              </w:rPr>
              <w:t>r</w:t>
            </w:r>
            <w:r>
              <w:rPr>
                <w:rFonts w:ascii="Arial" w:eastAsia="Times New Roman" w:hAnsi="Arial" w:cs="Arial"/>
                <w:sz w:val="18"/>
                <w:szCs w:val="18"/>
              </w:rPr>
              <w:t>ecommend (Figure 7.2-11), satisfaction overall (Figures 7.2-1</w:t>
            </w:r>
            <w:r w:rsidR="00345F40">
              <w:rPr>
                <w:rFonts w:ascii="Arial" w:eastAsia="Times New Roman" w:hAnsi="Arial" w:cs="Arial"/>
                <w:sz w:val="18"/>
                <w:szCs w:val="18"/>
              </w:rPr>
              <w:t xml:space="preserve"> through 7.2-</w:t>
            </w:r>
            <w:r>
              <w:rPr>
                <w:rFonts w:ascii="Arial" w:eastAsia="Times New Roman" w:hAnsi="Arial" w:cs="Arial"/>
                <w:sz w:val="18"/>
                <w:szCs w:val="18"/>
              </w:rPr>
              <w:t xml:space="preserve">2), workforce interactions (Figure 7.2-3), and family communication (Figure 7.2-7).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SN lags AL in 7.2-1</w:t>
            </w:r>
            <w:r>
              <w:rPr>
                <w:rFonts w:ascii="Arial" w:eastAsia="Times New Roman" w:hAnsi="Arial" w:cs="Arial"/>
                <w:sz w:val="18"/>
                <w:szCs w:val="18"/>
              </w:rPr>
              <w:br/>
              <w:t>66-75 lags other ages for SN, below 76 lags for AL in 7.2-2</w:t>
            </w:r>
            <w:r>
              <w:rPr>
                <w:rFonts w:ascii="Arial" w:eastAsia="Times New Roman" w:hAnsi="Arial" w:cs="Arial"/>
                <w:sz w:val="18"/>
                <w:szCs w:val="18"/>
              </w:rPr>
              <w:br/>
              <w:t>SN lags AL in 7.2-3. 7, 11</w:t>
            </w:r>
            <w:r>
              <w:rPr>
                <w:rFonts w:ascii="Arial" w:eastAsia="Times New Roman" w:hAnsi="Arial" w:cs="Arial"/>
                <w:sz w:val="18"/>
                <w:szCs w:val="18"/>
              </w:rPr>
              <w:br/>
              <w:t>SN under 60 lags AL and SN over 60 in 7.2-4</w:t>
            </w:r>
            <w:r>
              <w:rPr>
                <w:rFonts w:ascii="Arial" w:eastAsia="Times New Roman" w:hAnsi="Arial" w:cs="Arial"/>
                <w:sz w:val="18"/>
                <w:szCs w:val="18"/>
              </w:rPr>
              <w:br/>
              <w:t>PA and VA lag TN and KY in 7.2-10</w:t>
            </w:r>
            <w:r>
              <w:rPr>
                <w:rFonts w:ascii="Arial" w:eastAsia="Times New Roman" w:hAnsi="Arial" w:cs="Arial"/>
                <w:sz w:val="18"/>
                <w:szCs w:val="18"/>
              </w:rPr>
              <w:br/>
              <w:t>TN and KY lag PA and VA and other facilities in 7.2-15</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proofErr w:type="gramStart"/>
      <w:r>
        <w:rPr>
          <w:rFonts w:ascii="Arial" w:eastAsia="Times New Roman" w:hAnsi="Arial" w:cs="Arial"/>
          <w:sz w:val="22"/>
          <w:szCs w:val="22"/>
        </w:rPr>
        <w:lastRenderedPageBreak/>
        <w:t>Combined with 1st OFI: The applicant presents no results for dissatisfaction.</w:t>
      </w:r>
      <w:proofErr w:type="gramEnd"/>
      <w:r>
        <w:rPr>
          <w:rFonts w:ascii="Arial" w:eastAsia="Times New Roman" w:hAnsi="Arial" w:cs="Arial"/>
          <w:sz w:val="22"/>
          <w:szCs w:val="22"/>
        </w:rPr>
        <w:t xml:space="preserve"> Use of dissatisfaction results from sources such as discharge surveys, the state health department hotline, Packer Patient Satisfaction Survey, Nursing Home Compare, and the CRM Portal may help the applicant enhance resident and stakeholder satisfaction and engagement in support of its vision to be a top choice for care.</w:t>
      </w:r>
      <w:r>
        <w:rPr>
          <w:rFonts w:ascii="Arial" w:eastAsia="Times New Roman" w:hAnsi="Arial" w:cs="Arial"/>
          <w:sz w:val="22"/>
          <w:szCs w:val="22"/>
        </w:rPr>
        <w:br/>
      </w:r>
      <w:r>
        <w:rPr>
          <w:rFonts w:ascii="Arial" w:eastAsia="Times New Roman" w:hAnsi="Arial" w:cs="Arial"/>
          <w:sz w:val="22"/>
          <w:szCs w:val="22"/>
        </w:rPr>
        <w:br/>
        <w:t>No unused OFIs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sidR="00211593">
        <w:rPr>
          <w:rStyle w:val="Strong"/>
          <w:rFonts w:ascii="Arial" w:eastAsia="Times New Roman" w:hAnsi="Arial" w:cs="Arial"/>
          <w:sz w:val="22"/>
          <w:szCs w:val="22"/>
        </w:rPr>
        <w:t>5</w:t>
      </w:r>
      <w:r>
        <w:rPr>
          <w:rStyle w:val="Strong"/>
          <w:rFonts w:ascii="Arial" w:eastAsia="Times New Roman" w:hAnsi="Arial" w:cs="Arial"/>
          <w:sz w:val="22"/>
          <w:szCs w:val="22"/>
        </w:rPr>
        <w:t>0-</w:t>
      </w:r>
      <w:r w:rsidR="00211593">
        <w:rPr>
          <w:rStyle w:val="Strong"/>
          <w:rFonts w:ascii="Arial" w:eastAsia="Times New Roman" w:hAnsi="Arial" w:cs="Arial"/>
          <w:sz w:val="22"/>
          <w:szCs w:val="22"/>
        </w:rPr>
        <w:t>6</w:t>
      </w:r>
      <w:r>
        <w:rPr>
          <w:rStyle w:val="Strong"/>
          <w:rFonts w:ascii="Arial" w:eastAsia="Times New Roman" w:hAnsi="Arial" w:cs="Arial"/>
          <w:sz w:val="22"/>
          <w:szCs w:val="22"/>
        </w:rPr>
        <w:t>5%</w:t>
      </w:r>
      <w:r>
        <w:rPr>
          <w:rFonts w:ascii="Arial" w:eastAsia="Times New Roman" w:hAnsi="Arial" w:cs="Arial"/>
          <w:sz w:val="22"/>
          <w:szCs w:val="22"/>
        </w:rPr>
        <w:br/>
        <w:t xml:space="preserve">Score Value: </w:t>
      </w:r>
      <w:r w:rsidR="00211593">
        <w:rPr>
          <w:rStyle w:val="Strong"/>
          <w:rFonts w:ascii="Arial" w:eastAsia="Times New Roman" w:hAnsi="Arial" w:cs="Arial"/>
          <w:sz w:val="22"/>
          <w:szCs w:val="22"/>
        </w:rPr>
        <w:t>5</w:t>
      </w:r>
      <w:r>
        <w:rPr>
          <w:rStyle w:val="Strong"/>
          <w:rFonts w:ascii="Arial" w:eastAsia="Times New Roman" w:hAnsi="Arial" w:cs="Arial"/>
          <w:sz w:val="22"/>
          <w:szCs w:val="22"/>
        </w:rPr>
        <w:t>0</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 xml:space="preserve">Initial scoring ranged from 40-60. I opted for 30-45 because the applicant doesn't meet overall requirements, and we gave OFIs related to lack of comparative/competitive data and missing results for key customer requirements. </w:t>
      </w:r>
      <w:proofErr w:type="gramStart"/>
      <w:r>
        <w:rPr>
          <w:rStyle w:val="Strong"/>
          <w:rFonts w:ascii="Arial" w:eastAsia="Times New Roman" w:hAnsi="Arial" w:cs="Arial"/>
          <w:sz w:val="22"/>
          <w:szCs w:val="22"/>
        </w:rPr>
        <w:t>Took strong beneficial trends and some top</w:t>
      </w:r>
      <w:r w:rsidR="00345F40">
        <w:rPr>
          <w:rStyle w:val="Strong"/>
          <w:rFonts w:ascii="Arial" w:eastAsia="Times New Roman" w:hAnsi="Arial" w:cs="Arial"/>
          <w:sz w:val="22"/>
          <w:szCs w:val="22"/>
        </w:rPr>
        <w:t>-</w:t>
      </w:r>
      <w:proofErr w:type="spellStart"/>
      <w:r>
        <w:rPr>
          <w:rStyle w:val="Strong"/>
          <w:rFonts w:ascii="Arial" w:eastAsia="Times New Roman" w:hAnsi="Arial" w:cs="Arial"/>
          <w:sz w:val="22"/>
          <w:szCs w:val="22"/>
        </w:rPr>
        <w:t>decile</w:t>
      </w:r>
      <w:proofErr w:type="spellEnd"/>
      <w:r>
        <w:rPr>
          <w:rStyle w:val="Strong"/>
          <w:rFonts w:ascii="Arial" w:eastAsia="Times New Roman" w:hAnsi="Arial" w:cs="Arial"/>
          <w:sz w:val="22"/>
          <w:szCs w:val="22"/>
        </w:rPr>
        <w:t xml:space="preserve"> performance into consideration.</w:t>
      </w:r>
      <w:proofErr w:type="gramEnd"/>
    </w:p>
    <w:p w:rsidR="005D6297" w:rsidRDefault="005D6297">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7.3</w:t>
      </w:r>
    </w:p>
    <w:p w:rsidR="00543AC3" w:rsidRDefault="000F43D5">
      <w:pPr>
        <w:pStyle w:val="Heading2"/>
        <w:divId w:val="1448312355"/>
        <w:rPr>
          <w:rFonts w:ascii="Arial" w:eastAsia="Times New Roman" w:hAnsi="Arial" w:cs="Arial"/>
        </w:rPr>
      </w:pPr>
      <w:r>
        <w:rPr>
          <w:rFonts w:ascii="Arial" w:eastAsia="Times New Roman" w:hAnsi="Arial" w:cs="Arial"/>
        </w:rPr>
        <w:t>Workforce-Focused Outcomes</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543AC3" w:rsidRPr="00B81256" w:rsidRDefault="000F43D5" w:rsidP="00D06530">
      <w:pPr>
        <w:pStyle w:val="ListParagraph"/>
        <w:numPr>
          <w:ilvl w:val="0"/>
          <w:numId w:val="38"/>
        </w:numPr>
        <w:divId w:val="1448312355"/>
        <w:rPr>
          <w:rFonts w:ascii="Arial" w:eastAsia="Times New Roman" w:hAnsi="Arial" w:cs="Arial"/>
          <w:sz w:val="22"/>
          <w:szCs w:val="22"/>
        </w:rPr>
      </w:pPr>
      <w:r w:rsidRPr="00B81256">
        <w:rPr>
          <w:rFonts w:ascii="Arial" w:eastAsia="Times New Roman" w:hAnsi="Arial" w:cs="Arial"/>
          <w:sz w:val="22"/>
          <w:szCs w:val="22"/>
        </w:rPr>
        <w:t xml:space="preserve">3,718 </w:t>
      </w:r>
      <w:proofErr w:type="spellStart"/>
      <w:r w:rsidRPr="00B81256">
        <w:rPr>
          <w:rFonts w:ascii="Arial" w:eastAsia="Times New Roman" w:hAnsi="Arial" w:cs="Arial"/>
          <w:sz w:val="22"/>
          <w:szCs w:val="22"/>
        </w:rPr>
        <w:t>emp</w:t>
      </w:r>
      <w:proofErr w:type="spellEnd"/>
      <w:r w:rsidRPr="00B81256">
        <w:rPr>
          <w:rFonts w:ascii="Arial" w:eastAsia="Times New Roman" w:hAnsi="Arial" w:cs="Arial"/>
          <w:sz w:val="22"/>
          <w:szCs w:val="22"/>
        </w:rPr>
        <w:br/>
        <w:t>F 86% M 14%</w:t>
      </w:r>
      <w:r w:rsidRPr="00B81256">
        <w:rPr>
          <w:rFonts w:ascii="Arial" w:eastAsia="Times New Roman" w:hAnsi="Arial" w:cs="Arial"/>
          <w:sz w:val="22"/>
          <w:szCs w:val="22"/>
        </w:rPr>
        <w:br/>
        <w:t xml:space="preserve">&lt; 20 1% 21–39 32% 40–59 56%; &gt; 60 11% </w:t>
      </w:r>
      <w:r w:rsidRPr="00B81256">
        <w:rPr>
          <w:rFonts w:ascii="Arial" w:eastAsia="Times New Roman" w:hAnsi="Arial" w:cs="Arial"/>
          <w:sz w:val="22"/>
          <w:szCs w:val="22"/>
        </w:rPr>
        <w:br/>
        <w:t>•</w:t>
      </w:r>
      <w:proofErr w:type="spellStart"/>
      <w:r w:rsidRPr="00B81256">
        <w:rPr>
          <w:rFonts w:ascii="Arial" w:eastAsia="Times New Roman" w:hAnsi="Arial" w:cs="Arial"/>
          <w:sz w:val="22"/>
          <w:szCs w:val="22"/>
        </w:rPr>
        <w:t>Cauc</w:t>
      </w:r>
      <w:proofErr w:type="spellEnd"/>
      <w:r w:rsidRPr="00B81256">
        <w:rPr>
          <w:rFonts w:ascii="Arial" w:eastAsia="Times New Roman" w:hAnsi="Arial" w:cs="Arial"/>
          <w:sz w:val="22"/>
          <w:szCs w:val="22"/>
        </w:rPr>
        <w:t xml:space="preserve"> 74%; </w:t>
      </w:r>
      <w:proofErr w:type="spellStart"/>
      <w:r w:rsidRPr="00B81256">
        <w:rPr>
          <w:rFonts w:ascii="Arial" w:eastAsia="Times New Roman" w:hAnsi="Arial" w:cs="Arial"/>
          <w:sz w:val="22"/>
          <w:szCs w:val="22"/>
        </w:rPr>
        <w:t>Afri</w:t>
      </w:r>
      <w:proofErr w:type="spellEnd"/>
      <w:r w:rsidRPr="00B81256">
        <w:rPr>
          <w:rFonts w:ascii="Arial" w:eastAsia="Times New Roman" w:hAnsi="Arial" w:cs="Arial"/>
          <w:sz w:val="22"/>
          <w:szCs w:val="22"/>
        </w:rPr>
        <w:t xml:space="preserve"> </w:t>
      </w:r>
      <w:proofErr w:type="spellStart"/>
      <w:r w:rsidRPr="00B81256">
        <w:rPr>
          <w:rFonts w:ascii="Arial" w:eastAsia="Times New Roman" w:hAnsi="Arial" w:cs="Arial"/>
          <w:sz w:val="22"/>
          <w:szCs w:val="22"/>
        </w:rPr>
        <w:t>Amer</w:t>
      </w:r>
      <w:proofErr w:type="spellEnd"/>
      <w:r w:rsidRPr="00B81256">
        <w:rPr>
          <w:rFonts w:ascii="Arial" w:eastAsia="Times New Roman" w:hAnsi="Arial" w:cs="Arial"/>
          <w:sz w:val="22"/>
          <w:szCs w:val="22"/>
        </w:rPr>
        <w:t xml:space="preserve"> 15%; </w:t>
      </w:r>
      <w:proofErr w:type="spellStart"/>
      <w:r w:rsidRPr="00B81256">
        <w:rPr>
          <w:rFonts w:ascii="Arial" w:eastAsia="Times New Roman" w:hAnsi="Arial" w:cs="Arial"/>
          <w:sz w:val="22"/>
          <w:szCs w:val="22"/>
        </w:rPr>
        <w:t>Hisp</w:t>
      </w:r>
      <w:proofErr w:type="spellEnd"/>
      <w:r w:rsidRPr="00B81256">
        <w:rPr>
          <w:rFonts w:ascii="Arial" w:eastAsia="Times New Roman" w:hAnsi="Arial" w:cs="Arial"/>
          <w:sz w:val="22"/>
          <w:szCs w:val="22"/>
        </w:rPr>
        <w:t xml:space="preserve"> 8%; </w:t>
      </w:r>
      <w:proofErr w:type="spellStart"/>
      <w:r w:rsidRPr="00B81256">
        <w:rPr>
          <w:rFonts w:ascii="Arial" w:eastAsia="Times New Roman" w:hAnsi="Arial" w:cs="Arial"/>
          <w:sz w:val="22"/>
          <w:szCs w:val="22"/>
        </w:rPr>
        <w:t>othr</w:t>
      </w:r>
      <w:proofErr w:type="spellEnd"/>
      <w:r w:rsidRPr="00B81256">
        <w:rPr>
          <w:rFonts w:ascii="Arial" w:eastAsia="Times New Roman" w:hAnsi="Arial" w:cs="Arial"/>
          <w:sz w:val="22"/>
          <w:szCs w:val="22"/>
        </w:rPr>
        <w:t xml:space="preserve"> 3% </w:t>
      </w:r>
      <w:r w:rsidRPr="00B81256">
        <w:rPr>
          <w:rFonts w:ascii="Arial" w:eastAsia="Times New Roman" w:hAnsi="Arial" w:cs="Arial"/>
          <w:sz w:val="22"/>
          <w:szCs w:val="22"/>
        </w:rPr>
        <w:br/>
        <w:t xml:space="preserve">•No HS degree, 1%; HS diploma, 48%; some </w:t>
      </w:r>
      <w:proofErr w:type="spellStart"/>
      <w:r w:rsidRPr="00B81256">
        <w:rPr>
          <w:rFonts w:ascii="Arial" w:eastAsia="Times New Roman" w:hAnsi="Arial" w:cs="Arial"/>
          <w:sz w:val="22"/>
          <w:szCs w:val="22"/>
        </w:rPr>
        <w:t>coll</w:t>
      </w:r>
      <w:proofErr w:type="spellEnd"/>
      <w:r w:rsidRPr="00B81256">
        <w:rPr>
          <w:rFonts w:ascii="Arial" w:eastAsia="Times New Roman" w:hAnsi="Arial" w:cs="Arial"/>
          <w:sz w:val="22"/>
          <w:szCs w:val="22"/>
        </w:rPr>
        <w:t xml:space="preserve"> 41%; </w:t>
      </w:r>
      <w:proofErr w:type="spellStart"/>
      <w:r w:rsidRPr="00B81256">
        <w:rPr>
          <w:rFonts w:ascii="Arial" w:eastAsia="Times New Roman" w:hAnsi="Arial" w:cs="Arial"/>
          <w:sz w:val="22"/>
          <w:szCs w:val="22"/>
        </w:rPr>
        <w:t>coll</w:t>
      </w:r>
      <w:proofErr w:type="spellEnd"/>
      <w:r w:rsidRPr="00B81256">
        <w:rPr>
          <w:rFonts w:ascii="Arial" w:eastAsia="Times New Roman" w:hAnsi="Arial" w:cs="Arial"/>
          <w:sz w:val="22"/>
          <w:szCs w:val="22"/>
        </w:rPr>
        <w:t xml:space="preserve"> deg 10% </w:t>
      </w:r>
      <w:r w:rsidRPr="00B81256">
        <w:rPr>
          <w:rFonts w:ascii="Arial" w:eastAsia="Times New Roman" w:hAnsi="Arial" w:cs="Arial"/>
          <w:sz w:val="22"/>
          <w:szCs w:val="22"/>
        </w:rPr>
        <w:br/>
        <w:t xml:space="preserve">•Nursing, 76% [RN], 13%; [LPN], 10%; [CNA], 53%); other professional, 8%; other technical, 3%; service, 9%; office/clerical, 4% </w:t>
      </w:r>
      <w:r w:rsidRPr="00B81256">
        <w:rPr>
          <w:rFonts w:ascii="Arial" w:eastAsia="Times New Roman" w:hAnsi="Arial" w:cs="Arial"/>
          <w:sz w:val="22"/>
          <w:szCs w:val="22"/>
        </w:rPr>
        <w:br/>
        <w:t xml:space="preserve">•&lt; 1 year, 15%; 1–10 years, 54%; 11–25 years, 25%; &lt; 26 years, 6% •Full-time, 53%; part-time, 29%; per diem, 18% •Day, 72%; evening, 16%; night, 12% </w:t>
      </w:r>
      <w:r w:rsidRPr="00B81256">
        <w:rPr>
          <w:rFonts w:ascii="Arial" w:eastAsia="Times New Roman" w:hAnsi="Arial" w:cs="Arial"/>
          <w:sz w:val="22"/>
          <w:szCs w:val="22"/>
        </w:rPr>
        <w:br/>
        <w:t xml:space="preserve">•91% of employees live in communities surrounding facilities </w:t>
      </w:r>
      <w:r w:rsidRPr="00B81256">
        <w:rPr>
          <w:rFonts w:ascii="Arial" w:eastAsia="Times New Roman" w:hAnsi="Arial" w:cs="Arial"/>
          <w:sz w:val="22"/>
          <w:szCs w:val="22"/>
        </w:rPr>
        <w:br/>
        <w:t xml:space="preserve">•Physicians from partner groups and under contract, as well as community-based attending physicians and nurse practitioners – applicant views physicians as partners and collaborators who participate in strategic planning and improvement activities </w:t>
      </w:r>
      <w:r w:rsidRPr="00B81256">
        <w:rPr>
          <w:rFonts w:ascii="Arial" w:eastAsia="Times New Roman" w:hAnsi="Arial" w:cs="Arial"/>
          <w:sz w:val="22"/>
          <w:szCs w:val="22"/>
        </w:rPr>
        <w:br/>
        <w:t xml:space="preserve">•700 volunteers help residents use technology, administer surveys, transport residents to therapy support special events at the facilities </w:t>
      </w:r>
      <w:r w:rsidRPr="00B81256">
        <w:rPr>
          <w:rFonts w:ascii="Arial" w:eastAsia="Times New Roman" w:hAnsi="Arial" w:cs="Arial"/>
          <w:sz w:val="22"/>
          <w:szCs w:val="22"/>
        </w:rPr>
        <w:br/>
        <w:t>•No bargaining units</w:t>
      </w:r>
      <w:r w:rsidR="001E2A38" w:rsidRPr="00B81256">
        <w:rPr>
          <w:rFonts w:ascii="Arial" w:eastAsia="Times New Roman" w:hAnsi="Arial" w:cs="Arial"/>
          <w:sz w:val="22"/>
          <w:szCs w:val="22"/>
        </w:rPr>
        <w:br/>
      </w:r>
    </w:p>
    <w:p w:rsidR="00D06530" w:rsidRDefault="000F43D5" w:rsidP="00D06530">
      <w:pPr>
        <w:pStyle w:val="ListParagraph"/>
        <w:numPr>
          <w:ilvl w:val="0"/>
          <w:numId w:val="38"/>
        </w:numPr>
        <w:ind w:right="1440"/>
        <w:divId w:val="1448312355"/>
        <w:rPr>
          <w:rFonts w:ascii="Arial" w:eastAsia="Times New Roman" w:hAnsi="Arial" w:cs="Arial"/>
          <w:sz w:val="22"/>
          <w:szCs w:val="22"/>
        </w:rPr>
      </w:pPr>
      <w:r w:rsidRPr="00D06530">
        <w:rPr>
          <w:rFonts w:ascii="Arial" w:eastAsia="Times New Roman" w:hAnsi="Arial" w:cs="Arial"/>
          <w:sz w:val="22"/>
          <w:szCs w:val="22"/>
        </w:rPr>
        <w:t>•Good work environment</w:t>
      </w:r>
      <w:r w:rsidRPr="00D06530">
        <w:rPr>
          <w:rFonts w:ascii="Arial" w:eastAsia="Times New Roman" w:hAnsi="Arial" w:cs="Arial"/>
          <w:sz w:val="22"/>
          <w:szCs w:val="22"/>
        </w:rPr>
        <w:br/>
      </w:r>
      <w:r w:rsidR="00D06530" w:rsidRPr="00D06530">
        <w:rPr>
          <w:rFonts w:ascii="Arial" w:eastAsia="Times New Roman" w:hAnsi="Arial" w:cs="Arial"/>
          <w:sz w:val="22"/>
          <w:szCs w:val="22"/>
        </w:rPr>
        <w:t>•</w:t>
      </w:r>
      <w:r w:rsidRPr="00D06530">
        <w:rPr>
          <w:rFonts w:ascii="Arial" w:eastAsia="Times New Roman" w:hAnsi="Arial" w:cs="Arial"/>
          <w:sz w:val="22"/>
          <w:szCs w:val="22"/>
        </w:rPr>
        <w:t>Good benefits</w:t>
      </w:r>
      <w:r w:rsidRPr="00D06530">
        <w:rPr>
          <w:rFonts w:ascii="Arial" w:eastAsia="Times New Roman" w:hAnsi="Arial" w:cs="Arial"/>
          <w:sz w:val="22"/>
          <w:szCs w:val="22"/>
        </w:rPr>
        <w:br/>
        <w:t>•Positive relationships with coworkers</w:t>
      </w:r>
      <w:r w:rsidRPr="00D06530">
        <w:rPr>
          <w:rFonts w:ascii="Arial" w:eastAsia="Times New Roman" w:hAnsi="Arial" w:cs="Arial"/>
          <w:sz w:val="22"/>
          <w:szCs w:val="22"/>
        </w:rPr>
        <w:br/>
        <w:t>•Pride in the organization</w:t>
      </w:r>
      <w:r w:rsidRPr="00D06530">
        <w:rPr>
          <w:rFonts w:ascii="Arial" w:eastAsia="Times New Roman" w:hAnsi="Arial" w:cs="Arial"/>
          <w:sz w:val="22"/>
          <w:szCs w:val="22"/>
        </w:rPr>
        <w:br/>
        <w:t>•A voice in resident care</w:t>
      </w:r>
      <w:r w:rsidR="00853098">
        <w:rPr>
          <w:rFonts w:ascii="Arial" w:eastAsia="Times New Roman" w:hAnsi="Arial" w:cs="Arial"/>
          <w:sz w:val="22"/>
          <w:szCs w:val="22"/>
        </w:rPr>
        <w:br/>
      </w:r>
    </w:p>
    <w:p w:rsidR="00853098" w:rsidRDefault="00853098" w:rsidP="00D06530">
      <w:pPr>
        <w:pStyle w:val="ListParagraph"/>
        <w:numPr>
          <w:ilvl w:val="0"/>
          <w:numId w:val="38"/>
        </w:numPr>
        <w:ind w:right="1440"/>
        <w:divId w:val="1448312355"/>
        <w:rPr>
          <w:rFonts w:ascii="Arial" w:eastAsia="Times New Roman" w:hAnsi="Arial" w:cs="Arial"/>
          <w:sz w:val="22"/>
          <w:szCs w:val="22"/>
        </w:rPr>
      </w:pPr>
      <w:r>
        <w:rPr>
          <w:rFonts w:ascii="Arial" w:eastAsia="Times New Roman" w:hAnsi="Arial" w:cs="Arial"/>
          <w:sz w:val="22"/>
          <w:szCs w:val="22"/>
        </w:rPr>
        <w:t>•Protection from exposure to communicable diseases</w:t>
      </w:r>
      <w:r>
        <w:rPr>
          <w:rFonts w:ascii="Arial" w:eastAsia="Times New Roman" w:hAnsi="Arial" w:cs="Arial"/>
          <w:sz w:val="22"/>
          <w:szCs w:val="22"/>
        </w:rPr>
        <w:br/>
        <w:t>•Protection from injury while assisting and lifting residents</w:t>
      </w:r>
      <w:r>
        <w:rPr>
          <w:rFonts w:ascii="Arial" w:eastAsia="Times New Roman" w:hAnsi="Arial" w:cs="Arial"/>
          <w:sz w:val="22"/>
          <w:szCs w:val="22"/>
        </w:rPr>
        <w:br/>
        <w:t>•Support in managing residents (including agitated residents)</w:t>
      </w:r>
      <w:r>
        <w:rPr>
          <w:rFonts w:ascii="Arial" w:eastAsia="Times New Roman" w:hAnsi="Arial" w:cs="Arial"/>
          <w:sz w:val="22"/>
          <w:szCs w:val="22"/>
        </w:rPr>
        <w:br/>
        <w:t>•Support for a healthy lifestyle</w:t>
      </w:r>
      <w:r>
        <w:rPr>
          <w:rFonts w:ascii="Arial" w:eastAsia="Times New Roman" w:hAnsi="Arial" w:cs="Arial"/>
          <w:sz w:val="22"/>
          <w:szCs w:val="22"/>
        </w:rPr>
        <w:br/>
      </w:r>
    </w:p>
    <w:p w:rsidR="00853098" w:rsidRDefault="00853098" w:rsidP="00D06530">
      <w:pPr>
        <w:pStyle w:val="ListParagraph"/>
        <w:numPr>
          <w:ilvl w:val="0"/>
          <w:numId w:val="38"/>
        </w:numPr>
        <w:ind w:right="1440"/>
        <w:divId w:val="1448312355"/>
        <w:rPr>
          <w:rFonts w:ascii="Arial" w:eastAsia="Times New Roman" w:hAnsi="Arial" w:cs="Arial"/>
          <w:sz w:val="22"/>
          <w:szCs w:val="22"/>
        </w:rPr>
      </w:pPr>
      <w:r>
        <w:rPr>
          <w:rFonts w:ascii="Arial" w:eastAsia="Times New Roman" w:hAnsi="Arial" w:cs="Arial"/>
          <w:sz w:val="22"/>
          <w:szCs w:val="22"/>
        </w:rPr>
        <w:t>•Packer Patient Satisfaction Survey (with CAHPS questions added)</w:t>
      </w:r>
      <w:r>
        <w:rPr>
          <w:rFonts w:ascii="Arial" w:eastAsia="Times New Roman" w:hAnsi="Arial" w:cs="Arial"/>
          <w:sz w:val="22"/>
          <w:szCs w:val="22"/>
        </w:rPr>
        <w:br/>
        <w:t>•CMS Nursing Home Compare</w:t>
      </w:r>
      <w:r>
        <w:rPr>
          <w:rFonts w:ascii="Arial" w:eastAsia="Times New Roman" w:hAnsi="Arial" w:cs="Arial"/>
          <w:sz w:val="22"/>
          <w:szCs w:val="22"/>
        </w:rPr>
        <w:br/>
        <w:t>•USSN Data Dispatcher</w:t>
      </w:r>
      <w:r>
        <w:rPr>
          <w:rFonts w:ascii="Arial" w:eastAsia="Times New Roman" w:hAnsi="Arial" w:cs="Arial"/>
          <w:sz w:val="22"/>
          <w:szCs w:val="22"/>
        </w:rPr>
        <w:br/>
        <w:t>•Caring Colleagues</w:t>
      </w:r>
      <w:r>
        <w:rPr>
          <w:rFonts w:ascii="Arial" w:eastAsia="Times New Roman" w:hAnsi="Arial" w:cs="Arial"/>
          <w:sz w:val="22"/>
          <w:szCs w:val="22"/>
        </w:rPr>
        <w:br/>
        <w:t>•</w:t>
      </w:r>
      <w:proofErr w:type="spellStart"/>
      <w:r>
        <w:rPr>
          <w:rFonts w:ascii="Arial" w:eastAsia="Times New Roman" w:hAnsi="Arial" w:cs="Arial"/>
          <w:sz w:val="22"/>
          <w:szCs w:val="22"/>
        </w:rPr>
        <w:t>NursQM</w:t>
      </w:r>
      <w:proofErr w:type="spellEnd"/>
      <w:r>
        <w:rPr>
          <w:rFonts w:ascii="Arial" w:eastAsia="Times New Roman" w:hAnsi="Arial" w:cs="Arial"/>
          <w:sz w:val="22"/>
          <w:szCs w:val="22"/>
        </w:rPr>
        <w:br/>
        <w:t>•</w:t>
      </w:r>
      <w:proofErr w:type="spellStart"/>
      <w:r>
        <w:rPr>
          <w:rFonts w:ascii="Arial" w:eastAsia="Times New Roman" w:hAnsi="Arial" w:cs="Arial"/>
          <w:sz w:val="22"/>
          <w:szCs w:val="22"/>
        </w:rPr>
        <w:t>TillingNet</w:t>
      </w:r>
      <w:proofErr w:type="spellEnd"/>
      <w:r>
        <w:rPr>
          <w:rFonts w:ascii="Arial" w:eastAsia="Times New Roman" w:hAnsi="Arial" w:cs="Arial"/>
          <w:sz w:val="22"/>
          <w:szCs w:val="22"/>
        </w:rPr>
        <w:t xml:space="preserve"> Data Repository</w:t>
      </w:r>
      <w:r>
        <w:rPr>
          <w:rFonts w:ascii="Arial" w:eastAsia="Times New Roman" w:hAnsi="Arial" w:cs="Arial"/>
          <w:sz w:val="22"/>
          <w:szCs w:val="22"/>
        </w:rPr>
        <w:br/>
      </w:r>
    </w:p>
    <w:p w:rsidR="00853098" w:rsidRDefault="00853098" w:rsidP="00D06530">
      <w:pPr>
        <w:pStyle w:val="ListParagraph"/>
        <w:numPr>
          <w:ilvl w:val="0"/>
          <w:numId w:val="38"/>
        </w:numPr>
        <w:ind w:right="1440"/>
        <w:divId w:val="1448312355"/>
        <w:rPr>
          <w:rFonts w:ascii="Arial" w:eastAsia="Times New Roman" w:hAnsi="Arial" w:cs="Arial"/>
          <w:sz w:val="22"/>
          <w:szCs w:val="22"/>
        </w:rPr>
      </w:pPr>
      <w:r w:rsidRPr="00D06530">
        <w:rPr>
          <w:rFonts w:ascii="Arial" w:eastAsia="Times New Roman" w:hAnsi="Arial" w:cs="Arial"/>
          <w:sz w:val="22"/>
          <w:szCs w:val="22"/>
        </w:rPr>
        <w:t>High retention of employees</w:t>
      </w:r>
    </w:p>
    <w:p w:rsidR="00DA5F36" w:rsidRPr="00D06530" w:rsidRDefault="00DA5F36" w:rsidP="00853098">
      <w:pPr>
        <w:pStyle w:val="ListParagraph"/>
        <w:ind w:right="1440"/>
        <w:divId w:val="1448312355"/>
        <w:rPr>
          <w:rFonts w:ascii="Arial" w:eastAsia="Times New Roman" w:hAnsi="Arial" w:cs="Arial"/>
          <w:sz w:val="22"/>
          <w:szCs w:val="22"/>
        </w:rPr>
      </w:pPr>
    </w:p>
    <w:p w:rsidR="00DA5F36" w:rsidRPr="00D06530" w:rsidRDefault="00DA5F36" w:rsidP="00D06530">
      <w:pPr>
        <w:pStyle w:val="ListParagraph"/>
        <w:numPr>
          <w:ilvl w:val="0"/>
          <w:numId w:val="38"/>
        </w:numPr>
        <w:spacing w:before="360" w:beforeAutospacing="0" w:after="360" w:afterAutospacing="0"/>
        <w:ind w:right="360"/>
        <w:divId w:val="1448312355"/>
        <w:rPr>
          <w:rFonts w:ascii="Arial" w:eastAsia="Times New Roman" w:hAnsi="Arial" w:cs="Arial"/>
          <w:sz w:val="22"/>
          <w:szCs w:val="22"/>
        </w:rPr>
      </w:pPr>
      <w:r w:rsidRPr="00D06530">
        <w:rPr>
          <w:rFonts w:ascii="Arial" w:eastAsia="Times New Roman" w:hAnsi="Arial" w:cs="Arial"/>
          <w:sz w:val="22"/>
          <w:szCs w:val="22"/>
        </w:rPr>
        <w:t>Succession planning in view of relatively new leadership development program</w:t>
      </w:r>
    </w:p>
    <w:p w:rsidR="00F37375" w:rsidRDefault="00F37375" w:rsidP="00F37375">
      <w:pPr>
        <w:ind w:left="720" w:right="360"/>
        <w:divId w:val="1448312355"/>
        <w:rPr>
          <w:rFonts w:ascii="Arial" w:eastAsia="Times New Roman" w:hAnsi="Arial" w:cs="Arial"/>
          <w:sz w:val="22"/>
          <w:szCs w:val="22"/>
        </w:rPr>
      </w:pPr>
      <w:r>
        <w:rPr>
          <w:rFonts w:ascii="Arial" w:eastAsia="Times New Roman" w:hAnsi="Arial" w:cs="Arial"/>
          <w:sz w:val="22"/>
          <w:szCs w:val="22"/>
        </w:rPr>
        <w:br/>
      </w:r>
    </w:p>
    <w:p w:rsidR="005648FE" w:rsidRDefault="005648FE">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br w:type="page"/>
      </w:r>
    </w:p>
    <w:p w:rsidR="00543AC3" w:rsidRDefault="00543AC3" w:rsidP="005648FE">
      <w:pPr>
        <w:ind w:left="720"/>
        <w:divId w:val="1448312355"/>
        <w:rPr>
          <w:rFonts w:ascii="Arial" w:eastAsia="Times New Roman" w:hAnsi="Arial" w:cs="Arial"/>
          <w:sz w:val="22"/>
          <w:szCs w:val="22"/>
        </w:rPr>
      </w:pPr>
    </w:p>
    <w:p w:rsidR="00543AC3" w:rsidRDefault="000F43D5">
      <w:pPr>
        <w:pStyle w:val="Heading3"/>
        <w:divId w:val="1448312355"/>
        <w:rPr>
          <w:rFonts w:ascii="Arial" w:eastAsia="Times New Roman" w:hAnsi="Arial" w:cs="Arial"/>
        </w:rPr>
      </w:pPr>
      <w:r>
        <w:rPr>
          <w:rFonts w:ascii="Arial" w:eastAsia="Times New Roman" w:hAnsi="Arial" w:cs="Arial"/>
        </w:rPr>
        <w:t>Strengths</w:t>
      </w:r>
    </w:p>
    <w:tbl>
      <w:tblPr>
        <w:tblW w:w="4700" w:type="pct"/>
        <w:tblBorders>
          <w:top w:val="single" w:sz="6" w:space="0" w:color="000000"/>
          <w:left w:val="single" w:sz="6" w:space="0" w:color="000000"/>
        </w:tblBorders>
        <w:tblLook w:val="04A0"/>
      </w:tblPr>
      <w:tblGrid>
        <w:gridCol w:w="480"/>
        <w:gridCol w:w="7023"/>
        <w:gridCol w:w="1477"/>
        <w:gridCol w:w="1200"/>
      </w:tblGrid>
      <w:tr w:rsidR="0049120A">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1E2A38">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1E2A38" w:rsidP="0049120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Top-</w:t>
            </w:r>
            <w:proofErr w:type="spellStart"/>
            <w:r>
              <w:rPr>
                <w:rFonts w:ascii="Arial" w:eastAsia="Times New Roman" w:hAnsi="Arial" w:cs="Arial"/>
                <w:sz w:val="18"/>
                <w:szCs w:val="18"/>
              </w:rPr>
              <w:t>decile</w:t>
            </w:r>
            <w:proofErr w:type="spellEnd"/>
            <w:r>
              <w:rPr>
                <w:rFonts w:ascii="Arial" w:eastAsia="Times New Roman" w:hAnsi="Arial" w:cs="Arial"/>
                <w:sz w:val="18"/>
                <w:szCs w:val="18"/>
              </w:rPr>
              <w:t xml:space="preserve"> performance on employee satisfaction and engagement </w:t>
            </w:r>
            <w:r w:rsidR="0049120A">
              <w:rPr>
                <w:rFonts w:ascii="Arial" w:eastAsia="Times New Roman" w:hAnsi="Arial" w:cs="Arial"/>
                <w:sz w:val="18"/>
                <w:szCs w:val="18"/>
              </w:rPr>
              <w:t xml:space="preserve">survey </w:t>
            </w:r>
            <w:r>
              <w:rPr>
                <w:rFonts w:ascii="Arial" w:eastAsia="Times New Roman" w:hAnsi="Arial" w:cs="Arial"/>
                <w:sz w:val="18"/>
                <w:szCs w:val="18"/>
              </w:rPr>
              <w:t xml:space="preserve">measures, as well as low vacancy and turnover rates (Figure 7.3-7), help the organization sustain its strategic advantage of high </w:t>
            </w:r>
            <w:r w:rsidR="0049120A">
              <w:rPr>
                <w:rFonts w:ascii="Arial" w:eastAsia="Times New Roman" w:hAnsi="Arial" w:cs="Arial"/>
                <w:sz w:val="18"/>
                <w:szCs w:val="18"/>
              </w:rPr>
              <w:t xml:space="preserve">employee </w:t>
            </w:r>
            <w:r>
              <w:rPr>
                <w:rFonts w:ascii="Arial" w:eastAsia="Times New Roman" w:hAnsi="Arial" w:cs="Arial"/>
                <w:sz w:val="18"/>
                <w:szCs w:val="18"/>
              </w:rPr>
              <w:t xml:space="preserve">retention. </w:t>
            </w:r>
            <w:r w:rsidR="000F43D5">
              <w:rPr>
                <w:rFonts w:ascii="Arial" w:eastAsia="Times New Roman" w:hAnsi="Arial" w:cs="Arial"/>
                <w:sz w:val="18"/>
                <w:szCs w:val="18"/>
              </w:rPr>
              <w:t xml:space="preserve">Overall </w:t>
            </w:r>
            <w:r>
              <w:rPr>
                <w:rFonts w:ascii="Arial" w:eastAsia="Times New Roman" w:hAnsi="Arial" w:cs="Arial"/>
                <w:sz w:val="18"/>
                <w:szCs w:val="18"/>
              </w:rPr>
              <w:t>s</w:t>
            </w:r>
            <w:r w:rsidR="000F43D5">
              <w:rPr>
                <w:rFonts w:ascii="Arial" w:eastAsia="Times New Roman" w:hAnsi="Arial" w:cs="Arial"/>
                <w:sz w:val="18"/>
                <w:szCs w:val="18"/>
              </w:rPr>
              <w:t xml:space="preserve">atisfaction has been </w:t>
            </w:r>
            <w:r w:rsidR="00211593">
              <w:rPr>
                <w:rFonts w:ascii="Arial" w:eastAsia="Times New Roman" w:hAnsi="Arial" w:cs="Arial"/>
                <w:sz w:val="18"/>
                <w:szCs w:val="18"/>
              </w:rPr>
              <w:t xml:space="preserve">at or </w:t>
            </w:r>
            <w:r w:rsidR="0049120A">
              <w:rPr>
                <w:rFonts w:ascii="Arial" w:eastAsia="Times New Roman" w:hAnsi="Arial" w:cs="Arial"/>
                <w:sz w:val="18"/>
                <w:szCs w:val="18"/>
              </w:rPr>
              <w:t>better than</w:t>
            </w:r>
            <w:r w:rsidR="000F43D5">
              <w:rPr>
                <w:rFonts w:ascii="Arial" w:eastAsia="Times New Roman" w:hAnsi="Arial" w:cs="Arial"/>
                <w:sz w:val="18"/>
                <w:szCs w:val="18"/>
              </w:rPr>
              <w:t xml:space="preserve"> the top</w:t>
            </w:r>
            <w:r>
              <w:rPr>
                <w:rFonts w:ascii="Arial" w:eastAsia="Times New Roman" w:hAnsi="Arial" w:cs="Arial"/>
                <w:sz w:val="18"/>
                <w:szCs w:val="18"/>
              </w:rPr>
              <w:t>-</w:t>
            </w:r>
            <w:proofErr w:type="spellStart"/>
            <w:r w:rsidR="000F43D5">
              <w:rPr>
                <w:rFonts w:ascii="Arial" w:eastAsia="Times New Roman" w:hAnsi="Arial" w:cs="Arial"/>
                <w:sz w:val="18"/>
                <w:szCs w:val="18"/>
              </w:rPr>
              <w:t>decile</w:t>
            </w:r>
            <w:proofErr w:type="spellEnd"/>
            <w:r w:rsidR="000F43D5">
              <w:rPr>
                <w:rFonts w:ascii="Arial" w:eastAsia="Times New Roman" w:hAnsi="Arial" w:cs="Arial"/>
                <w:sz w:val="18"/>
                <w:szCs w:val="18"/>
              </w:rPr>
              <w:t xml:space="preserve"> </w:t>
            </w:r>
            <w:r>
              <w:rPr>
                <w:rFonts w:ascii="Arial" w:eastAsia="Times New Roman" w:hAnsi="Arial" w:cs="Arial"/>
                <w:sz w:val="18"/>
                <w:szCs w:val="18"/>
              </w:rPr>
              <w:t xml:space="preserve">level </w:t>
            </w:r>
            <w:r w:rsidR="000F43D5">
              <w:rPr>
                <w:rFonts w:ascii="Arial" w:eastAsia="Times New Roman" w:hAnsi="Arial" w:cs="Arial"/>
                <w:sz w:val="18"/>
                <w:szCs w:val="18"/>
              </w:rPr>
              <w:t xml:space="preserve">since 2008 (Figure 7.3-4). Engagement </w:t>
            </w:r>
            <w:r>
              <w:rPr>
                <w:rFonts w:ascii="Arial" w:eastAsia="Times New Roman" w:hAnsi="Arial" w:cs="Arial"/>
                <w:sz w:val="18"/>
                <w:szCs w:val="18"/>
              </w:rPr>
              <w:t xml:space="preserve">results </w:t>
            </w:r>
            <w:r w:rsidR="0049120A">
              <w:rPr>
                <w:rFonts w:ascii="Arial" w:eastAsia="Times New Roman" w:hAnsi="Arial" w:cs="Arial"/>
                <w:sz w:val="18"/>
                <w:szCs w:val="18"/>
              </w:rPr>
              <w:t>for</w:t>
            </w:r>
            <w:r>
              <w:rPr>
                <w:rFonts w:ascii="Arial" w:eastAsia="Times New Roman" w:hAnsi="Arial" w:cs="Arial"/>
                <w:sz w:val="18"/>
                <w:szCs w:val="18"/>
              </w:rPr>
              <w:t xml:space="preserve"> </w:t>
            </w:r>
            <w:r w:rsidR="000F43D5">
              <w:rPr>
                <w:rFonts w:ascii="Arial" w:eastAsia="Times New Roman" w:hAnsi="Arial" w:cs="Arial"/>
                <w:sz w:val="18"/>
                <w:szCs w:val="18"/>
              </w:rPr>
              <w:t>"</w:t>
            </w:r>
            <w:r w:rsidR="0049120A">
              <w:rPr>
                <w:rFonts w:ascii="Arial" w:eastAsia="Times New Roman" w:hAnsi="Arial" w:cs="Arial"/>
                <w:sz w:val="18"/>
                <w:szCs w:val="18"/>
              </w:rPr>
              <w:t xml:space="preserve">I am </w:t>
            </w:r>
            <w:r w:rsidR="000F43D5">
              <w:rPr>
                <w:rFonts w:ascii="Arial" w:eastAsia="Times New Roman" w:hAnsi="Arial" w:cs="Arial"/>
                <w:sz w:val="18"/>
                <w:szCs w:val="18"/>
              </w:rPr>
              <w:t xml:space="preserve">proud to work </w:t>
            </w:r>
            <w:r w:rsidR="00211593">
              <w:rPr>
                <w:rFonts w:ascii="Arial" w:eastAsia="Times New Roman" w:hAnsi="Arial" w:cs="Arial"/>
                <w:sz w:val="18"/>
                <w:szCs w:val="18"/>
              </w:rPr>
              <w:t>[</w:t>
            </w:r>
            <w:r w:rsidR="0049120A">
              <w:rPr>
                <w:rFonts w:ascii="Arial" w:eastAsia="Times New Roman" w:hAnsi="Arial" w:cs="Arial"/>
                <w:sz w:val="18"/>
                <w:szCs w:val="18"/>
              </w:rPr>
              <w:t>here</w:t>
            </w:r>
            <w:r w:rsidR="00211593">
              <w:rPr>
                <w:rFonts w:ascii="Arial" w:eastAsia="Times New Roman" w:hAnsi="Arial" w:cs="Arial"/>
                <w:sz w:val="18"/>
                <w:szCs w:val="18"/>
              </w:rPr>
              <w:t>]</w:t>
            </w:r>
            <w:r w:rsidR="000F43D5">
              <w:rPr>
                <w:rFonts w:ascii="Arial" w:eastAsia="Times New Roman" w:hAnsi="Arial" w:cs="Arial"/>
                <w:sz w:val="18"/>
                <w:szCs w:val="18"/>
              </w:rPr>
              <w:t xml:space="preserve">" and "I would recommend </w:t>
            </w:r>
            <w:r w:rsidR="0049120A">
              <w:rPr>
                <w:rFonts w:ascii="Arial" w:eastAsia="Times New Roman" w:hAnsi="Arial" w:cs="Arial"/>
                <w:sz w:val="18"/>
                <w:szCs w:val="18"/>
              </w:rPr>
              <w:t>[</w:t>
            </w:r>
            <w:r w:rsidR="000F43D5">
              <w:rPr>
                <w:rFonts w:ascii="Arial" w:eastAsia="Times New Roman" w:hAnsi="Arial" w:cs="Arial"/>
                <w:sz w:val="18"/>
                <w:szCs w:val="18"/>
              </w:rPr>
              <w:t>applicant</w:t>
            </w:r>
            <w:r w:rsidR="0049120A">
              <w:rPr>
                <w:rFonts w:ascii="Arial" w:eastAsia="Times New Roman" w:hAnsi="Arial" w:cs="Arial"/>
                <w:sz w:val="18"/>
                <w:szCs w:val="18"/>
              </w:rPr>
              <w:t>]</w:t>
            </w:r>
            <w:r w:rsidR="000F43D5">
              <w:rPr>
                <w:rFonts w:ascii="Arial" w:eastAsia="Times New Roman" w:hAnsi="Arial" w:cs="Arial"/>
                <w:sz w:val="18"/>
                <w:szCs w:val="18"/>
              </w:rPr>
              <w:t xml:space="preserve"> to family member</w:t>
            </w:r>
            <w:r w:rsidR="0049120A">
              <w:rPr>
                <w:rFonts w:ascii="Arial" w:eastAsia="Times New Roman" w:hAnsi="Arial" w:cs="Arial"/>
                <w:sz w:val="18"/>
                <w:szCs w:val="18"/>
              </w:rPr>
              <w:t>s</w:t>
            </w:r>
            <w:r w:rsidR="000F43D5">
              <w:rPr>
                <w:rFonts w:ascii="Arial" w:eastAsia="Times New Roman" w:hAnsi="Arial" w:cs="Arial"/>
                <w:sz w:val="18"/>
                <w:szCs w:val="18"/>
              </w:rPr>
              <w:t xml:space="preserve">" </w:t>
            </w:r>
            <w:r w:rsidR="0049120A">
              <w:rPr>
                <w:rFonts w:ascii="Arial" w:eastAsia="Times New Roman" w:hAnsi="Arial" w:cs="Arial"/>
                <w:sz w:val="18"/>
                <w:szCs w:val="18"/>
              </w:rPr>
              <w:t xml:space="preserve">survey items </w:t>
            </w:r>
            <w:r w:rsidR="000F43D5">
              <w:rPr>
                <w:rFonts w:ascii="Arial" w:eastAsia="Times New Roman" w:hAnsi="Arial" w:cs="Arial"/>
                <w:sz w:val="18"/>
                <w:szCs w:val="18"/>
              </w:rPr>
              <w:t>were at top</w:t>
            </w:r>
            <w:r>
              <w:rPr>
                <w:rFonts w:ascii="Arial" w:eastAsia="Times New Roman" w:hAnsi="Arial" w:cs="Arial"/>
                <w:sz w:val="18"/>
                <w:szCs w:val="18"/>
              </w:rPr>
              <w:t>-</w:t>
            </w:r>
            <w:proofErr w:type="spellStart"/>
            <w:r w:rsidR="000F43D5">
              <w:rPr>
                <w:rFonts w:ascii="Arial" w:eastAsia="Times New Roman" w:hAnsi="Arial" w:cs="Arial"/>
                <w:sz w:val="18"/>
                <w:szCs w:val="18"/>
              </w:rPr>
              <w:t>decile</w:t>
            </w:r>
            <w:proofErr w:type="spellEnd"/>
            <w:r w:rsidR="000F43D5">
              <w:rPr>
                <w:rFonts w:ascii="Arial" w:eastAsia="Times New Roman" w:hAnsi="Arial" w:cs="Arial"/>
                <w:sz w:val="18"/>
                <w:szCs w:val="18"/>
              </w:rPr>
              <w:t xml:space="preserve"> levels in 2010 and 2011 (Figure 7.3-6).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5D629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Comment supported by 5 </w:t>
            </w:r>
            <w:r w:rsidR="00243BD9">
              <w:rPr>
                <w:rFonts w:ascii="Arial" w:eastAsia="Times New Roman" w:hAnsi="Arial" w:cs="Arial"/>
                <w:sz w:val="18"/>
                <w:szCs w:val="18"/>
              </w:rPr>
              <w:t>team member</w:t>
            </w:r>
            <w:r>
              <w:rPr>
                <w:rFonts w:ascii="Arial" w:eastAsia="Times New Roman" w:hAnsi="Arial" w:cs="Arial"/>
                <w:sz w:val="18"/>
                <w:szCs w:val="18"/>
              </w:rPr>
              <w:t>s</w:t>
            </w:r>
            <w:r>
              <w:rPr>
                <w:rFonts w:ascii="Arial" w:eastAsia="Times New Roman" w:hAnsi="Arial" w:cs="Arial"/>
                <w:sz w:val="18"/>
                <w:szCs w:val="18"/>
              </w:rPr>
              <w:br/>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a(3)</w:t>
            </w:r>
          </w:p>
        </w:tc>
      </w:tr>
      <w:tr w:rsidR="0049120A">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Most of the applicant's reported workforce</w:t>
            </w:r>
            <w:r w:rsidR="0049120A">
              <w:rPr>
                <w:rFonts w:ascii="Arial" w:eastAsia="Times New Roman" w:hAnsi="Arial" w:cs="Arial"/>
                <w:sz w:val="18"/>
                <w:szCs w:val="18"/>
              </w:rPr>
              <w:t xml:space="preserve"> climate</w:t>
            </w:r>
            <w:r>
              <w:rPr>
                <w:rFonts w:ascii="Arial" w:eastAsia="Times New Roman" w:hAnsi="Arial" w:cs="Arial"/>
                <w:sz w:val="18"/>
                <w:szCs w:val="18"/>
              </w:rPr>
              <w:t xml:space="preserve"> results have improved over the past five or six years</w:t>
            </w:r>
            <w:r w:rsidR="00910FDA">
              <w:rPr>
                <w:rFonts w:ascii="Arial" w:eastAsia="Times New Roman" w:hAnsi="Arial" w:cs="Arial"/>
                <w:sz w:val="18"/>
                <w:szCs w:val="18"/>
              </w:rPr>
              <w:t xml:space="preserve">, </w:t>
            </w:r>
            <w:r w:rsidR="00851119">
              <w:rPr>
                <w:rFonts w:ascii="Arial" w:eastAsia="Times New Roman" w:hAnsi="Arial" w:cs="Arial"/>
                <w:sz w:val="18"/>
                <w:szCs w:val="18"/>
              </w:rPr>
              <w:t xml:space="preserve">which helps the </w:t>
            </w:r>
            <w:proofErr w:type="gramStart"/>
            <w:r w:rsidR="00851119">
              <w:rPr>
                <w:rFonts w:ascii="Arial" w:eastAsia="Times New Roman" w:hAnsi="Arial" w:cs="Arial"/>
                <w:sz w:val="18"/>
                <w:szCs w:val="18"/>
              </w:rPr>
              <w:t>organization</w:t>
            </w:r>
            <w:proofErr w:type="gramEnd"/>
            <w:r w:rsidR="00851119">
              <w:rPr>
                <w:rFonts w:ascii="Arial" w:eastAsia="Times New Roman" w:hAnsi="Arial" w:cs="Arial"/>
                <w:sz w:val="18"/>
                <w:szCs w:val="18"/>
              </w:rPr>
              <w:t xml:space="preserve"> support</w:t>
            </w:r>
            <w:r w:rsidR="00910FDA">
              <w:rPr>
                <w:rFonts w:ascii="Arial" w:eastAsia="Times New Roman" w:hAnsi="Arial" w:cs="Arial"/>
                <w:sz w:val="18"/>
                <w:szCs w:val="18"/>
              </w:rPr>
              <w:t xml:space="preserve"> an engaged workforce</w:t>
            </w:r>
            <w:r>
              <w:rPr>
                <w:rFonts w:ascii="Arial" w:eastAsia="Times New Roman" w:hAnsi="Arial" w:cs="Arial"/>
                <w:sz w:val="18"/>
                <w:szCs w:val="18"/>
              </w:rPr>
              <w:t xml:space="preserve">. </w:t>
            </w:r>
            <w:r w:rsidR="00970687">
              <w:rPr>
                <w:rFonts w:ascii="Arial" w:eastAsia="Times New Roman" w:hAnsi="Arial" w:cs="Arial"/>
                <w:sz w:val="18"/>
                <w:szCs w:val="18"/>
              </w:rPr>
              <w:t>E</w:t>
            </w:r>
            <w:r>
              <w:rPr>
                <w:rFonts w:ascii="Arial" w:eastAsia="Times New Roman" w:hAnsi="Arial" w:cs="Arial"/>
                <w:sz w:val="18"/>
                <w:szCs w:val="18"/>
              </w:rPr>
              <w:t xml:space="preserve">mployee </w:t>
            </w:r>
            <w:r w:rsidR="001E2A38">
              <w:rPr>
                <w:rFonts w:ascii="Arial" w:eastAsia="Times New Roman" w:hAnsi="Arial" w:cs="Arial"/>
                <w:sz w:val="18"/>
                <w:szCs w:val="18"/>
              </w:rPr>
              <w:t>b</w:t>
            </w:r>
            <w:r>
              <w:rPr>
                <w:rFonts w:ascii="Arial" w:eastAsia="Times New Roman" w:hAnsi="Arial" w:cs="Arial"/>
                <w:sz w:val="18"/>
                <w:szCs w:val="18"/>
              </w:rPr>
              <w:t xml:space="preserve">ack </w:t>
            </w:r>
            <w:r w:rsidR="001E2A38">
              <w:rPr>
                <w:rFonts w:ascii="Arial" w:eastAsia="Times New Roman" w:hAnsi="Arial" w:cs="Arial"/>
                <w:sz w:val="18"/>
                <w:szCs w:val="18"/>
              </w:rPr>
              <w:t>i</w:t>
            </w:r>
            <w:r>
              <w:rPr>
                <w:rFonts w:ascii="Arial" w:eastAsia="Times New Roman" w:hAnsi="Arial" w:cs="Arial"/>
                <w:sz w:val="18"/>
                <w:szCs w:val="18"/>
              </w:rPr>
              <w:t>njury</w:t>
            </w:r>
            <w:r w:rsidR="001E2A38">
              <w:rPr>
                <w:rFonts w:ascii="Arial" w:eastAsia="Times New Roman" w:hAnsi="Arial" w:cs="Arial"/>
                <w:sz w:val="18"/>
                <w:szCs w:val="18"/>
              </w:rPr>
              <w:t xml:space="preserve"> results (Figure 7.3-2)</w:t>
            </w:r>
            <w:r w:rsidR="00970687">
              <w:rPr>
                <w:rFonts w:ascii="Arial" w:eastAsia="Times New Roman" w:hAnsi="Arial" w:cs="Arial"/>
                <w:sz w:val="18"/>
                <w:szCs w:val="18"/>
              </w:rPr>
              <w:t>, which approach</w:t>
            </w:r>
            <w:r w:rsidR="00503934">
              <w:rPr>
                <w:rFonts w:ascii="Arial" w:eastAsia="Times New Roman" w:hAnsi="Arial" w:cs="Arial"/>
                <w:sz w:val="18"/>
                <w:szCs w:val="18"/>
              </w:rPr>
              <w:t>ed</w:t>
            </w:r>
            <w:r w:rsidR="00970687">
              <w:rPr>
                <w:rFonts w:ascii="Arial" w:eastAsia="Times New Roman" w:hAnsi="Arial" w:cs="Arial"/>
                <w:sz w:val="18"/>
                <w:szCs w:val="18"/>
              </w:rPr>
              <w:t xml:space="preserve"> top-</w:t>
            </w:r>
            <w:proofErr w:type="spellStart"/>
            <w:r w:rsidR="00970687">
              <w:rPr>
                <w:rFonts w:ascii="Arial" w:eastAsia="Times New Roman" w:hAnsi="Arial" w:cs="Arial"/>
                <w:sz w:val="18"/>
                <w:szCs w:val="18"/>
              </w:rPr>
              <w:t>decile</w:t>
            </w:r>
            <w:proofErr w:type="spellEnd"/>
            <w:r w:rsidR="00970687">
              <w:rPr>
                <w:rFonts w:ascii="Arial" w:eastAsia="Times New Roman" w:hAnsi="Arial" w:cs="Arial"/>
                <w:sz w:val="18"/>
                <w:szCs w:val="18"/>
              </w:rPr>
              <w:t xml:space="preserve"> levels in 2010 and 2011,</w:t>
            </w:r>
            <w:r>
              <w:rPr>
                <w:rFonts w:ascii="Arial" w:eastAsia="Times New Roman" w:hAnsi="Arial" w:cs="Arial"/>
                <w:sz w:val="18"/>
                <w:szCs w:val="18"/>
              </w:rPr>
              <w:t xml:space="preserve"> reflect reduction</w:t>
            </w:r>
            <w:r w:rsidR="00970687">
              <w:rPr>
                <w:rFonts w:ascii="Arial" w:eastAsia="Times New Roman" w:hAnsi="Arial" w:cs="Arial"/>
                <w:sz w:val="18"/>
                <w:szCs w:val="18"/>
              </w:rPr>
              <w:t>s</w:t>
            </w:r>
            <w:r>
              <w:rPr>
                <w:rFonts w:ascii="Arial" w:eastAsia="Times New Roman" w:hAnsi="Arial" w:cs="Arial"/>
                <w:sz w:val="18"/>
                <w:szCs w:val="18"/>
              </w:rPr>
              <w:t xml:space="preserve"> in back injuries and workers’ compensation costs over the past four years.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1E2A38">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Comment supported by three </w:t>
            </w:r>
            <w:r w:rsidR="00243BD9">
              <w:rPr>
                <w:rFonts w:ascii="Arial" w:eastAsia="Times New Roman" w:hAnsi="Arial" w:cs="Arial"/>
                <w:sz w:val="18"/>
                <w:szCs w:val="18"/>
              </w:rPr>
              <w:t>team member</w:t>
            </w:r>
            <w:r>
              <w:rPr>
                <w:rFonts w:ascii="Arial" w:eastAsia="Times New Roman" w:hAnsi="Arial" w:cs="Arial"/>
                <w:sz w:val="18"/>
                <w:szCs w:val="18"/>
              </w:rPr>
              <w:t>s</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Comments not used due to number and balance of comments</w:t>
      </w:r>
      <w:proofErr w:type="gramStart"/>
      <w:r>
        <w:rPr>
          <w:rFonts w:ascii="Arial" w:eastAsia="Times New Roman" w:hAnsi="Arial" w:cs="Arial"/>
          <w:sz w:val="22"/>
          <w:szCs w:val="22"/>
        </w:rPr>
        <w:t>:</w:t>
      </w:r>
      <w:proofErr w:type="gramEnd"/>
      <w:r>
        <w:rPr>
          <w:rFonts w:ascii="Arial" w:eastAsia="Times New Roman" w:hAnsi="Arial" w:cs="Arial"/>
          <w:sz w:val="22"/>
          <w:szCs w:val="22"/>
        </w:rPr>
        <w:br/>
      </w:r>
      <w:r>
        <w:rPr>
          <w:rFonts w:ascii="Arial" w:eastAsia="Times New Roman" w:hAnsi="Arial" w:cs="Arial"/>
          <w:sz w:val="22"/>
          <w:szCs w:val="22"/>
        </w:rPr>
        <w:br/>
        <w:t>Most of the applicant's workforce-focused results have improved, sometimes significantly, over the past five or six years.</w:t>
      </w:r>
      <w:r>
        <w:rPr>
          <w:rFonts w:ascii="Arial" w:eastAsia="Times New Roman" w:hAnsi="Arial" w:cs="Arial"/>
          <w:sz w:val="22"/>
          <w:szCs w:val="22"/>
        </w:rPr>
        <w:br/>
      </w:r>
      <w:r>
        <w:rPr>
          <w:rFonts w:ascii="Arial" w:eastAsia="Times New Roman" w:hAnsi="Arial" w:cs="Arial"/>
          <w:sz w:val="22"/>
          <w:szCs w:val="22"/>
        </w:rPr>
        <w:br/>
        <w:t>Employee turnover rate for various employee segments shows stable performance that is exceedi</w:t>
      </w:r>
      <w:r w:rsidR="00A52A07">
        <w:rPr>
          <w:rFonts w:ascii="Arial" w:eastAsia="Times New Roman" w:hAnsi="Arial" w:cs="Arial"/>
          <w:sz w:val="22"/>
          <w:szCs w:val="22"/>
        </w:rPr>
        <w:t>n</w:t>
      </w:r>
      <w:r>
        <w:rPr>
          <w:rFonts w:ascii="Arial" w:eastAsia="Times New Roman" w:hAnsi="Arial" w:cs="Arial"/>
          <w:sz w:val="22"/>
          <w:szCs w:val="22"/>
        </w:rPr>
        <w:t>g the top</w:t>
      </w:r>
      <w:r w:rsidR="001E2A38">
        <w:rPr>
          <w:rFonts w:ascii="Arial" w:eastAsia="Times New Roman" w:hAnsi="Arial" w:cs="Arial"/>
          <w:sz w:val="22"/>
          <w:szCs w:val="22"/>
        </w:rPr>
        <w:t>-</w:t>
      </w:r>
      <w:proofErr w:type="spellStart"/>
      <w:r>
        <w:rPr>
          <w:rFonts w:ascii="Arial" w:eastAsia="Times New Roman" w:hAnsi="Arial" w:cs="Arial"/>
          <w:sz w:val="22"/>
          <w:szCs w:val="22"/>
        </w:rPr>
        <w:t>decile</w:t>
      </w:r>
      <w:proofErr w:type="spellEnd"/>
      <w:r>
        <w:rPr>
          <w:rFonts w:ascii="Arial" w:eastAsia="Times New Roman" w:hAnsi="Arial" w:cs="Arial"/>
          <w:sz w:val="22"/>
          <w:szCs w:val="22"/>
        </w:rPr>
        <w:t xml:space="preserve"> performance in these segments. By constan</w:t>
      </w:r>
      <w:r w:rsidR="001E2A38">
        <w:rPr>
          <w:rFonts w:ascii="Arial" w:eastAsia="Times New Roman" w:hAnsi="Arial" w:cs="Arial"/>
          <w:sz w:val="22"/>
          <w:szCs w:val="22"/>
        </w:rPr>
        <w:t>t</w:t>
      </w:r>
      <w:r>
        <w:rPr>
          <w:rFonts w:ascii="Arial" w:eastAsia="Times New Roman" w:hAnsi="Arial" w:cs="Arial"/>
          <w:sz w:val="22"/>
          <w:szCs w:val="22"/>
        </w:rPr>
        <w:t xml:space="preserve">ly being capable of </w:t>
      </w:r>
      <w:r w:rsidR="00BF5457">
        <w:rPr>
          <w:rFonts w:ascii="Arial" w:eastAsia="Times New Roman" w:hAnsi="Arial" w:cs="Arial"/>
          <w:sz w:val="22"/>
          <w:szCs w:val="22"/>
        </w:rPr>
        <w:t>retaining</w:t>
      </w:r>
      <w:r>
        <w:rPr>
          <w:rFonts w:ascii="Arial" w:eastAsia="Times New Roman" w:hAnsi="Arial" w:cs="Arial"/>
          <w:sz w:val="22"/>
          <w:szCs w:val="22"/>
        </w:rPr>
        <w:t xml:space="preserve"> employees</w:t>
      </w:r>
      <w:r w:rsidR="001E2A38">
        <w:rPr>
          <w:rFonts w:ascii="Arial" w:eastAsia="Times New Roman" w:hAnsi="Arial" w:cs="Arial"/>
          <w:sz w:val="22"/>
          <w:szCs w:val="22"/>
        </w:rPr>
        <w:t>,</w:t>
      </w:r>
      <w:r>
        <w:rPr>
          <w:rFonts w:ascii="Arial" w:eastAsia="Times New Roman" w:hAnsi="Arial" w:cs="Arial"/>
          <w:sz w:val="22"/>
          <w:szCs w:val="22"/>
        </w:rPr>
        <w:t xml:space="preserve"> the applicant will be able to sustain its core competencies.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6992"/>
        <w:gridCol w:w="1508"/>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C724FA" w:rsidRDefault="00C724FA" w:rsidP="00A52A0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applicant does not present workforce engagement results by service offering, facility, and state, and </w:t>
            </w:r>
            <w:r w:rsidR="00A52A07">
              <w:rPr>
                <w:rFonts w:ascii="Arial" w:eastAsia="Times New Roman" w:hAnsi="Arial" w:cs="Arial"/>
                <w:sz w:val="18"/>
                <w:szCs w:val="18"/>
              </w:rPr>
              <w:t>engagement</w:t>
            </w:r>
            <w:r>
              <w:rPr>
                <w:rFonts w:ascii="Arial" w:eastAsia="Times New Roman" w:hAnsi="Arial" w:cs="Arial"/>
                <w:sz w:val="18"/>
                <w:szCs w:val="18"/>
              </w:rPr>
              <w:t xml:space="preserve"> results for volunteers, credentialed physicians, and students are missing. </w:t>
            </w:r>
            <w:r w:rsidDel="00970687">
              <w:rPr>
                <w:rFonts w:ascii="Arial" w:eastAsia="Times New Roman" w:hAnsi="Arial" w:cs="Arial"/>
                <w:sz w:val="18"/>
                <w:szCs w:val="18"/>
              </w:rPr>
              <w:t xml:space="preserve">Without </w:t>
            </w:r>
            <w:r>
              <w:rPr>
                <w:rFonts w:ascii="Arial" w:eastAsia="Times New Roman" w:hAnsi="Arial" w:cs="Arial"/>
                <w:sz w:val="18"/>
                <w:szCs w:val="18"/>
              </w:rPr>
              <w:t>results for all segments of the workforce</w:t>
            </w:r>
            <w:r w:rsidDel="00970687">
              <w:rPr>
                <w:rFonts w:ascii="Arial" w:eastAsia="Times New Roman" w:hAnsi="Arial" w:cs="Arial"/>
                <w:sz w:val="18"/>
                <w:szCs w:val="18"/>
              </w:rPr>
              <w:t xml:space="preserve">, the organization may be unable to </w:t>
            </w:r>
            <w:r>
              <w:rPr>
                <w:rFonts w:ascii="Arial" w:eastAsia="Times New Roman" w:hAnsi="Arial" w:cs="Arial"/>
                <w:sz w:val="18"/>
                <w:szCs w:val="18"/>
              </w:rPr>
              <w:t xml:space="preserve">improve engagement and </w:t>
            </w:r>
            <w:r w:rsidDel="00970687">
              <w:rPr>
                <w:rFonts w:ascii="Arial" w:eastAsia="Times New Roman" w:hAnsi="Arial" w:cs="Arial"/>
                <w:sz w:val="18"/>
                <w:szCs w:val="18"/>
              </w:rPr>
              <w:t xml:space="preserve">achieve </w:t>
            </w:r>
            <w:r>
              <w:rPr>
                <w:rFonts w:ascii="Arial" w:eastAsia="Times New Roman" w:hAnsi="Arial" w:cs="Arial"/>
                <w:sz w:val="18"/>
                <w:szCs w:val="18"/>
              </w:rPr>
              <w:t>its</w:t>
            </w:r>
            <w:r w:rsidDel="00970687">
              <w:rPr>
                <w:rFonts w:ascii="Arial" w:eastAsia="Times New Roman" w:hAnsi="Arial" w:cs="Arial"/>
                <w:sz w:val="18"/>
                <w:szCs w:val="18"/>
              </w:rPr>
              <w:t xml:space="preserve"> vision to be among the top 10% of facilities.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1E2A38">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Comment supported by five </w:t>
            </w:r>
            <w:r w:rsidR="00243BD9">
              <w:rPr>
                <w:rFonts w:ascii="Arial" w:eastAsia="Times New Roman" w:hAnsi="Arial" w:cs="Arial"/>
                <w:sz w:val="18"/>
                <w:szCs w:val="18"/>
              </w:rPr>
              <w:t>team member</w:t>
            </w:r>
            <w:r>
              <w:rPr>
                <w:rFonts w:ascii="Arial" w:eastAsia="Times New Roman" w:hAnsi="Arial" w:cs="Arial"/>
                <w:sz w:val="18"/>
                <w:szCs w:val="18"/>
              </w:rPr>
              <w:t>s</w:t>
            </w:r>
            <w:r>
              <w:rPr>
                <w:rFonts w:ascii="Arial" w:eastAsia="Times New Roman" w:hAnsi="Arial" w:cs="Arial"/>
                <w:sz w:val="18"/>
                <w:szCs w:val="18"/>
              </w:rPr>
              <w:br/>
            </w:r>
            <w:r>
              <w:rPr>
                <w:rFonts w:ascii="Arial" w:eastAsia="Times New Roman" w:hAnsi="Arial" w:cs="Arial"/>
                <w:sz w:val="18"/>
                <w:szCs w:val="18"/>
              </w:rPr>
              <w:br/>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r w:rsidR="0049120A">
              <w:rPr>
                <w:rFonts w:ascii="Arial" w:eastAsia="Times New Roman" w:hAnsi="Arial" w:cs="Arial"/>
                <w:sz w:val="18"/>
                <w:szCs w:val="18"/>
              </w:rPr>
              <w:t>(3)</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X</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C724FA" w:rsidRDefault="00970687" w:rsidP="005D629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w:t>
            </w:r>
            <w:r w:rsidR="00C724FA">
              <w:rPr>
                <w:rFonts w:ascii="Arial" w:eastAsia="Times New Roman" w:hAnsi="Arial" w:cs="Arial"/>
                <w:sz w:val="18"/>
                <w:szCs w:val="18"/>
              </w:rPr>
              <w:t xml:space="preserve">applicant does not report </w:t>
            </w:r>
            <w:r w:rsidR="000F43D5">
              <w:rPr>
                <w:rFonts w:ascii="Arial" w:eastAsia="Times New Roman" w:hAnsi="Arial" w:cs="Arial"/>
                <w:sz w:val="18"/>
                <w:szCs w:val="18"/>
              </w:rPr>
              <w:t xml:space="preserve">most workforce </w:t>
            </w:r>
            <w:r w:rsidR="00C724FA">
              <w:rPr>
                <w:rFonts w:ascii="Arial" w:eastAsia="Times New Roman" w:hAnsi="Arial" w:cs="Arial"/>
                <w:sz w:val="18"/>
                <w:szCs w:val="18"/>
              </w:rPr>
              <w:t xml:space="preserve">health, safety, and security </w:t>
            </w:r>
            <w:r w:rsidR="000F43D5">
              <w:rPr>
                <w:rFonts w:ascii="Arial" w:eastAsia="Times New Roman" w:hAnsi="Arial" w:cs="Arial"/>
                <w:sz w:val="18"/>
                <w:szCs w:val="18"/>
              </w:rPr>
              <w:t>results</w:t>
            </w:r>
            <w:r>
              <w:rPr>
                <w:rFonts w:ascii="Arial" w:eastAsia="Times New Roman" w:hAnsi="Arial" w:cs="Arial"/>
                <w:sz w:val="18"/>
                <w:szCs w:val="18"/>
              </w:rPr>
              <w:t>.</w:t>
            </w:r>
            <w:r w:rsidR="000F43D5">
              <w:rPr>
                <w:rFonts w:ascii="Arial" w:eastAsia="Times New Roman" w:hAnsi="Arial" w:cs="Arial"/>
                <w:sz w:val="18"/>
                <w:szCs w:val="18"/>
              </w:rPr>
              <w:t xml:space="preserve"> </w:t>
            </w:r>
            <w:r>
              <w:rPr>
                <w:rFonts w:ascii="Arial" w:eastAsia="Times New Roman" w:hAnsi="Arial" w:cs="Arial"/>
                <w:sz w:val="18"/>
                <w:szCs w:val="18"/>
              </w:rPr>
              <w:t>For example, r</w:t>
            </w:r>
            <w:r w:rsidR="000F43D5">
              <w:rPr>
                <w:rFonts w:ascii="Arial" w:eastAsia="Times New Roman" w:hAnsi="Arial" w:cs="Arial"/>
                <w:sz w:val="18"/>
                <w:szCs w:val="18"/>
              </w:rPr>
              <w:t xml:space="preserve">esults </w:t>
            </w:r>
            <w:r>
              <w:rPr>
                <w:rFonts w:ascii="Arial" w:eastAsia="Times New Roman" w:hAnsi="Arial" w:cs="Arial"/>
                <w:sz w:val="18"/>
                <w:szCs w:val="18"/>
              </w:rPr>
              <w:t>are missing</w:t>
            </w:r>
            <w:r w:rsidR="000F43D5">
              <w:rPr>
                <w:rFonts w:ascii="Arial" w:eastAsia="Times New Roman" w:hAnsi="Arial" w:cs="Arial"/>
                <w:sz w:val="18"/>
                <w:szCs w:val="18"/>
              </w:rPr>
              <w:t xml:space="preserve"> for tuberculosis screening</w:t>
            </w:r>
            <w:r>
              <w:rPr>
                <w:rFonts w:ascii="Arial" w:eastAsia="Times New Roman" w:hAnsi="Arial" w:cs="Arial"/>
                <w:sz w:val="18"/>
                <w:szCs w:val="18"/>
              </w:rPr>
              <w:t>s</w:t>
            </w:r>
            <w:r w:rsidR="000F43D5">
              <w:rPr>
                <w:rFonts w:ascii="Arial" w:eastAsia="Times New Roman" w:hAnsi="Arial" w:cs="Arial"/>
                <w:sz w:val="18"/>
                <w:szCs w:val="18"/>
              </w:rPr>
              <w:t xml:space="preserve">, injuries unrelated to resident care, </w:t>
            </w:r>
            <w:r w:rsidR="00A52A07">
              <w:rPr>
                <w:rFonts w:ascii="Arial" w:eastAsia="Times New Roman" w:hAnsi="Arial" w:cs="Arial"/>
                <w:sz w:val="18"/>
                <w:szCs w:val="18"/>
              </w:rPr>
              <w:t>and</w:t>
            </w:r>
            <w:r w:rsidR="000F43D5">
              <w:rPr>
                <w:rFonts w:ascii="Arial" w:eastAsia="Times New Roman" w:hAnsi="Arial" w:cs="Arial"/>
                <w:sz w:val="18"/>
                <w:szCs w:val="18"/>
              </w:rPr>
              <w:t xml:space="preserve"> injur</w:t>
            </w:r>
            <w:r>
              <w:rPr>
                <w:rFonts w:ascii="Arial" w:eastAsia="Times New Roman" w:hAnsi="Arial" w:cs="Arial"/>
                <w:sz w:val="18"/>
                <w:szCs w:val="18"/>
              </w:rPr>
              <w:t>ies</w:t>
            </w:r>
            <w:r w:rsidR="000F43D5">
              <w:rPr>
                <w:rFonts w:ascii="Arial" w:eastAsia="Times New Roman" w:hAnsi="Arial" w:cs="Arial"/>
                <w:sz w:val="18"/>
                <w:szCs w:val="18"/>
              </w:rPr>
              <w:t xml:space="preserve"> from agitated resident</w:t>
            </w:r>
            <w:r w:rsidR="00C724FA">
              <w:rPr>
                <w:rFonts w:ascii="Arial" w:eastAsia="Times New Roman" w:hAnsi="Arial" w:cs="Arial"/>
                <w:sz w:val="18"/>
                <w:szCs w:val="18"/>
              </w:rPr>
              <w:t>s</w:t>
            </w:r>
            <w:r w:rsidR="000F43D5">
              <w:rPr>
                <w:rFonts w:ascii="Arial" w:eastAsia="Times New Roman" w:hAnsi="Arial" w:cs="Arial"/>
                <w:sz w:val="18"/>
                <w:szCs w:val="18"/>
              </w:rPr>
              <w:t xml:space="preserve"> (Figure 5.1-2)</w:t>
            </w:r>
            <w:r>
              <w:rPr>
                <w:rFonts w:ascii="Arial" w:eastAsia="Times New Roman" w:hAnsi="Arial" w:cs="Arial"/>
                <w:sz w:val="18"/>
                <w:szCs w:val="18"/>
              </w:rPr>
              <w:t xml:space="preserve">. </w:t>
            </w:r>
            <w:r w:rsidR="00C724FA">
              <w:rPr>
                <w:rFonts w:ascii="Arial" w:eastAsia="Times New Roman" w:hAnsi="Arial" w:cs="Arial"/>
                <w:sz w:val="18"/>
                <w:szCs w:val="18"/>
              </w:rPr>
              <w:t>Without such results, the applicant may limit its ability to ensure a safe and secure environment.</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1E2A38">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Comment supported by two </w:t>
            </w:r>
            <w:r w:rsidR="00243BD9">
              <w:rPr>
                <w:rFonts w:ascii="Arial" w:eastAsia="Times New Roman" w:hAnsi="Arial" w:cs="Arial"/>
                <w:sz w:val="18"/>
                <w:szCs w:val="18"/>
              </w:rPr>
              <w:t>team member</w:t>
            </w:r>
            <w:r>
              <w:rPr>
                <w:rFonts w:ascii="Arial" w:eastAsia="Times New Roman" w:hAnsi="Arial" w:cs="Arial"/>
                <w:sz w:val="18"/>
                <w:szCs w:val="18"/>
              </w:rPr>
              <w:t>s</w:t>
            </w:r>
            <w:r>
              <w:rPr>
                <w:rFonts w:ascii="Arial" w:eastAsia="Times New Roman" w:hAnsi="Arial" w:cs="Arial"/>
                <w:sz w:val="18"/>
                <w:szCs w:val="18"/>
              </w:rPr>
              <w:br/>
            </w:r>
            <w:r>
              <w:rPr>
                <w:rFonts w:ascii="Arial" w:eastAsia="Times New Roman" w:hAnsi="Arial" w:cs="Arial"/>
                <w:sz w:val="18"/>
                <w:szCs w:val="18"/>
              </w:rPr>
              <w:br/>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C724FA" w:rsidRDefault="00C724FA" w:rsidP="00211593">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The applicant </w:t>
            </w:r>
            <w:r w:rsidR="00211593">
              <w:rPr>
                <w:rFonts w:ascii="Arial" w:eastAsia="Times New Roman" w:hAnsi="Arial" w:cs="Arial"/>
                <w:sz w:val="18"/>
                <w:szCs w:val="18"/>
              </w:rPr>
              <w:t>has limited</w:t>
            </w:r>
            <w:r>
              <w:rPr>
                <w:rFonts w:ascii="Arial" w:eastAsia="Times New Roman" w:hAnsi="Arial" w:cs="Arial"/>
                <w:sz w:val="18"/>
                <w:szCs w:val="18"/>
              </w:rPr>
              <w:t xml:space="preserve"> results for workforce capability</w:t>
            </w:r>
            <w:r w:rsidR="00211593">
              <w:rPr>
                <w:rFonts w:ascii="Arial" w:eastAsia="Times New Roman" w:hAnsi="Arial" w:cs="Arial"/>
                <w:sz w:val="18"/>
                <w:szCs w:val="18"/>
              </w:rPr>
              <w:t xml:space="preserve"> and capacity. For example</w:t>
            </w:r>
            <w:r>
              <w:rPr>
                <w:rFonts w:ascii="Arial" w:eastAsia="Times New Roman" w:hAnsi="Arial" w:cs="Arial"/>
                <w:sz w:val="18"/>
                <w:szCs w:val="18"/>
              </w:rPr>
              <w:t xml:space="preserve">, </w:t>
            </w:r>
            <w:r w:rsidR="00211593">
              <w:rPr>
                <w:rFonts w:ascii="Arial" w:eastAsia="Times New Roman" w:hAnsi="Arial" w:cs="Arial"/>
                <w:sz w:val="18"/>
                <w:szCs w:val="18"/>
              </w:rPr>
              <w:t xml:space="preserve">results on </w:t>
            </w:r>
            <w:r>
              <w:rPr>
                <w:rFonts w:ascii="Arial" w:eastAsia="Times New Roman" w:hAnsi="Arial" w:cs="Arial"/>
                <w:sz w:val="18"/>
                <w:szCs w:val="18"/>
              </w:rPr>
              <w:t>competencies or skill levels</w:t>
            </w:r>
            <w:r w:rsidR="00211593">
              <w:rPr>
                <w:rFonts w:ascii="Arial" w:eastAsia="Times New Roman" w:hAnsi="Arial" w:cs="Arial"/>
                <w:sz w:val="18"/>
                <w:szCs w:val="18"/>
              </w:rPr>
              <w:t xml:space="preserve"> are not reported. Also</w:t>
            </w:r>
            <w:r>
              <w:rPr>
                <w:rFonts w:ascii="Arial" w:eastAsia="Times New Roman" w:hAnsi="Arial" w:cs="Arial"/>
                <w:sz w:val="18"/>
                <w:szCs w:val="18"/>
              </w:rPr>
              <w:t>, results for capacity are limited to ratios</w:t>
            </w:r>
            <w:r w:rsidR="00211593">
              <w:rPr>
                <w:rFonts w:ascii="Arial" w:eastAsia="Times New Roman" w:hAnsi="Arial" w:cs="Arial"/>
                <w:sz w:val="18"/>
                <w:szCs w:val="18"/>
              </w:rPr>
              <w:t xml:space="preserve"> of nursing care time to health care outcomes.</w:t>
            </w:r>
            <w:r>
              <w:rPr>
                <w:rFonts w:ascii="Arial" w:eastAsia="Times New Roman" w:hAnsi="Arial" w:cs="Arial"/>
                <w:sz w:val="18"/>
                <w:szCs w:val="18"/>
              </w:rPr>
              <w:t xml:space="preserve"> Without</w:t>
            </w:r>
            <w:r w:rsidR="00832B26">
              <w:rPr>
                <w:rFonts w:ascii="Arial" w:eastAsia="Times New Roman" w:hAnsi="Arial" w:cs="Arial"/>
                <w:sz w:val="18"/>
                <w:szCs w:val="18"/>
              </w:rPr>
              <w:t xml:space="preserve"> </w:t>
            </w:r>
            <w:r>
              <w:rPr>
                <w:rFonts w:ascii="Arial" w:eastAsia="Times New Roman" w:hAnsi="Arial" w:cs="Arial"/>
                <w:sz w:val="18"/>
                <w:szCs w:val="18"/>
              </w:rPr>
              <w:t>measures</w:t>
            </w:r>
            <w:r w:rsidR="00211593">
              <w:rPr>
                <w:rFonts w:ascii="Arial" w:eastAsia="Times New Roman" w:hAnsi="Arial" w:cs="Arial"/>
                <w:sz w:val="18"/>
                <w:szCs w:val="18"/>
              </w:rPr>
              <w:t xml:space="preserve"> in this area</w:t>
            </w:r>
            <w:r>
              <w:rPr>
                <w:rFonts w:ascii="Arial" w:eastAsia="Times New Roman" w:hAnsi="Arial" w:cs="Arial"/>
                <w:sz w:val="18"/>
                <w:szCs w:val="18"/>
              </w:rPr>
              <w:t>, the applicant may be challenged in achieving its strategic objectives and goals.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1E2A38">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Results supported by two </w:t>
            </w:r>
            <w:r w:rsidR="00243BD9">
              <w:rPr>
                <w:rFonts w:ascii="Arial" w:eastAsia="Times New Roman" w:hAnsi="Arial" w:cs="Arial"/>
                <w:sz w:val="18"/>
                <w:szCs w:val="18"/>
              </w:rPr>
              <w:t>team member</w:t>
            </w:r>
            <w:r>
              <w:rPr>
                <w:rFonts w:ascii="Arial" w:eastAsia="Times New Roman" w:hAnsi="Arial" w:cs="Arial"/>
                <w:sz w:val="18"/>
                <w:szCs w:val="18"/>
              </w:rPr>
              <w:t>s</w:t>
            </w:r>
            <w:r>
              <w:rPr>
                <w:rFonts w:ascii="Arial" w:eastAsia="Times New Roman" w:hAnsi="Arial" w:cs="Arial"/>
                <w:sz w:val="18"/>
                <w:szCs w:val="18"/>
              </w:rPr>
              <w:br/>
            </w:r>
            <w:r>
              <w:rPr>
                <w:rFonts w:ascii="Arial" w:eastAsia="Times New Roman" w:hAnsi="Arial" w:cs="Arial"/>
                <w:sz w:val="18"/>
                <w:szCs w:val="18"/>
              </w:rPr>
              <w:br/>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All comments used.  </w:t>
      </w:r>
    </w:p>
    <w:p w:rsidR="00543AC3" w:rsidRDefault="000F43D5">
      <w:pPr>
        <w:pStyle w:val="Heading3"/>
        <w:divId w:val="1448312355"/>
        <w:rPr>
          <w:rFonts w:ascii="Arial" w:eastAsia="Times New Roman" w:hAnsi="Arial" w:cs="Arial"/>
        </w:rPr>
      </w:pPr>
      <w:r>
        <w:rPr>
          <w:rFonts w:ascii="Arial" w:eastAsia="Times New Roman" w:hAnsi="Arial" w:cs="Arial"/>
        </w:rPr>
        <w:lastRenderedPageBreak/>
        <w:t>Scoring</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30-45%</w:t>
      </w:r>
      <w:r>
        <w:rPr>
          <w:rFonts w:ascii="Arial" w:eastAsia="Times New Roman" w:hAnsi="Arial" w:cs="Arial"/>
          <w:sz w:val="22"/>
          <w:szCs w:val="22"/>
        </w:rPr>
        <w:br/>
        <w:t xml:space="preserve">Score Value: </w:t>
      </w:r>
      <w:r>
        <w:rPr>
          <w:rStyle w:val="Strong"/>
          <w:rFonts w:ascii="Arial" w:eastAsia="Times New Roman" w:hAnsi="Arial" w:cs="Arial"/>
          <w:sz w:val="22"/>
          <w:szCs w:val="22"/>
        </w:rPr>
        <w:t>35</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Results are missing for significant areas of importance to the applicant. Results are not provide</w:t>
      </w:r>
      <w:r w:rsidR="001E2A38">
        <w:rPr>
          <w:rStyle w:val="Strong"/>
          <w:rFonts w:ascii="Arial" w:eastAsia="Times New Roman" w:hAnsi="Arial" w:cs="Arial"/>
          <w:sz w:val="22"/>
          <w:szCs w:val="22"/>
        </w:rPr>
        <w:t>d</w:t>
      </w:r>
      <w:r>
        <w:rPr>
          <w:rStyle w:val="Strong"/>
          <w:rFonts w:ascii="Arial" w:eastAsia="Times New Roman" w:hAnsi="Arial" w:cs="Arial"/>
          <w:sz w:val="22"/>
          <w:szCs w:val="22"/>
        </w:rPr>
        <w:t xml:space="preserve"> for major workforce segments of physicians, volunteers</w:t>
      </w:r>
      <w:r w:rsidR="001E2A38">
        <w:rPr>
          <w:rStyle w:val="Strong"/>
          <w:rFonts w:ascii="Arial" w:eastAsia="Times New Roman" w:hAnsi="Arial" w:cs="Arial"/>
          <w:sz w:val="22"/>
          <w:szCs w:val="22"/>
        </w:rPr>
        <w:t>,</w:t>
      </w:r>
      <w:r>
        <w:rPr>
          <w:rStyle w:val="Strong"/>
          <w:rFonts w:ascii="Arial" w:eastAsia="Times New Roman" w:hAnsi="Arial" w:cs="Arial"/>
          <w:sz w:val="22"/>
          <w:szCs w:val="22"/>
        </w:rPr>
        <w:t xml:space="preserve"> and students.</w:t>
      </w:r>
      <w:r>
        <w:rPr>
          <w:rFonts w:ascii="Arial" w:eastAsia="Times New Roman" w:hAnsi="Arial" w:cs="Arial"/>
          <w:sz w:val="22"/>
          <w:szCs w:val="22"/>
        </w:rPr>
        <w:t xml:space="preserve"> </w:t>
      </w:r>
    </w:p>
    <w:p w:rsidR="005D6297" w:rsidRDefault="005D6297">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7.4</w:t>
      </w:r>
    </w:p>
    <w:p w:rsidR="00543AC3" w:rsidRDefault="000F43D5">
      <w:pPr>
        <w:pStyle w:val="Heading2"/>
        <w:divId w:val="1448312355"/>
        <w:rPr>
          <w:rFonts w:ascii="Arial" w:eastAsia="Times New Roman" w:hAnsi="Arial" w:cs="Arial"/>
        </w:rPr>
      </w:pPr>
      <w:r>
        <w:rPr>
          <w:rFonts w:ascii="Arial" w:eastAsia="Times New Roman" w:hAnsi="Arial" w:cs="Arial"/>
        </w:rPr>
        <w:t>Leadership and Governance Outcomes</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543AC3" w:rsidRPr="00B81256" w:rsidRDefault="009E1256" w:rsidP="009E1256">
      <w:pPr>
        <w:numPr>
          <w:ilvl w:val="0"/>
          <w:numId w:val="12"/>
        </w:numPr>
        <w:divId w:val="1448312355"/>
        <w:rPr>
          <w:rFonts w:ascii="Arial" w:eastAsia="Times New Roman" w:hAnsi="Arial" w:cs="Arial"/>
          <w:b/>
          <w:sz w:val="22"/>
          <w:szCs w:val="22"/>
        </w:rPr>
      </w:pPr>
      <w:r w:rsidRPr="00B81256">
        <w:rPr>
          <w:rStyle w:val="Strong"/>
          <w:rFonts w:ascii="Arial" w:eastAsia="Times New Roman" w:hAnsi="Arial" w:cs="Arial"/>
          <w:b w:val="0"/>
          <w:sz w:val="22"/>
          <w:szCs w:val="22"/>
        </w:rPr>
        <w:t>For-profit, privately held organization</w:t>
      </w:r>
      <w:r w:rsidRPr="00B81256" w:rsidDel="00F37375">
        <w:rPr>
          <w:rFonts w:ascii="Arial" w:eastAsia="Times New Roman" w:hAnsi="Arial" w:cs="Arial"/>
          <w:b/>
          <w:sz w:val="22"/>
          <w:szCs w:val="22"/>
        </w:rPr>
        <w:t xml:space="preserve"> </w:t>
      </w:r>
      <w:r w:rsidR="00B81256">
        <w:rPr>
          <w:rFonts w:ascii="Arial" w:eastAsia="Times New Roman" w:hAnsi="Arial" w:cs="Arial"/>
          <w:b/>
          <w:sz w:val="22"/>
          <w:szCs w:val="22"/>
        </w:rPr>
        <w:br/>
      </w:r>
    </w:p>
    <w:p w:rsidR="00B81256" w:rsidRDefault="00F37375" w:rsidP="006323F8">
      <w:pPr>
        <w:numPr>
          <w:ilvl w:val="0"/>
          <w:numId w:val="12"/>
        </w:numPr>
        <w:divId w:val="1448312355"/>
        <w:rPr>
          <w:rFonts w:ascii="Arial" w:eastAsia="Times New Roman" w:hAnsi="Arial" w:cs="Arial"/>
          <w:sz w:val="22"/>
          <w:szCs w:val="22"/>
        </w:rPr>
      </w:pPr>
      <w:r>
        <w:rPr>
          <w:rFonts w:ascii="Arial" w:eastAsia="Times New Roman" w:hAnsi="Arial" w:cs="Arial"/>
          <w:sz w:val="22"/>
          <w:szCs w:val="22"/>
        </w:rPr>
        <w:t>CMS, State Department of Health, HHS, OIG, ORC, Medicaid Inspector General, Fire Marshal, US Dept Labor, EEOC, OSHA, JC (9 SNFs have optional JC and other 14 opted out); quality measures for nursing home care used by Medicare</w:t>
      </w:r>
      <w:r w:rsidR="00B81256">
        <w:rPr>
          <w:rFonts w:ascii="Arial" w:eastAsia="Times New Roman" w:hAnsi="Arial" w:cs="Arial"/>
          <w:sz w:val="22"/>
          <w:szCs w:val="22"/>
        </w:rPr>
        <w:br/>
      </w:r>
    </w:p>
    <w:p w:rsidR="00B81256" w:rsidRDefault="00B81256" w:rsidP="006323F8">
      <w:pPr>
        <w:numPr>
          <w:ilvl w:val="0"/>
          <w:numId w:val="12"/>
        </w:numPr>
        <w:divId w:val="1448312355"/>
        <w:rPr>
          <w:rFonts w:ascii="Arial" w:eastAsia="Times New Roman" w:hAnsi="Arial" w:cs="Arial"/>
          <w:sz w:val="22"/>
          <w:szCs w:val="22"/>
        </w:rPr>
      </w:pPr>
      <w:r>
        <w:rPr>
          <w:rFonts w:ascii="Arial" w:eastAsia="Times New Roman" w:hAnsi="Arial" w:cs="Arial"/>
          <w:sz w:val="22"/>
          <w:szCs w:val="22"/>
        </w:rPr>
        <w:t>Board of Directors (BOD) includes members representing each of the four states; subcommittees cover the areas of finance, quality, strategic planning, and human resources; board-certified geriatrician as the chief medical officer; structure also includes Statewide Advisory Board; Facility Advisory Board; corporate leadership team (CLT); each SNF has a licensed nursing home administrator; state-licensed medical director and director of nursing; facility level leadership teams; Resident Councils, and Family Councils</w:t>
      </w:r>
      <w:r>
        <w:rPr>
          <w:rFonts w:ascii="Arial" w:eastAsia="Times New Roman" w:hAnsi="Arial" w:cs="Arial"/>
          <w:sz w:val="22"/>
          <w:szCs w:val="22"/>
        </w:rPr>
        <w:br/>
      </w:r>
    </w:p>
    <w:p w:rsidR="00543AC3" w:rsidRDefault="00B81256" w:rsidP="006323F8">
      <w:pPr>
        <w:numPr>
          <w:ilvl w:val="0"/>
          <w:numId w:val="12"/>
        </w:numPr>
        <w:divId w:val="1448312355"/>
        <w:rPr>
          <w:rFonts w:ascii="Arial" w:eastAsia="Times New Roman" w:hAnsi="Arial" w:cs="Arial"/>
          <w:sz w:val="22"/>
          <w:szCs w:val="22"/>
        </w:rPr>
      </w:pPr>
      <w:r>
        <w:rPr>
          <w:rFonts w:ascii="Arial" w:eastAsia="Times New Roman" w:hAnsi="Arial" w:cs="Arial"/>
          <w:sz w:val="22"/>
          <w:szCs w:val="22"/>
        </w:rPr>
        <w:t>•Competitive market &amp; market consolidation</w:t>
      </w:r>
      <w:r>
        <w:rPr>
          <w:rFonts w:ascii="Arial" w:eastAsia="Times New Roman" w:hAnsi="Arial" w:cs="Arial"/>
          <w:sz w:val="22"/>
          <w:szCs w:val="22"/>
        </w:rPr>
        <w:br/>
        <w:t>•Integration of existing practices with ACOs – health care reform</w:t>
      </w:r>
      <w:r>
        <w:rPr>
          <w:rFonts w:ascii="Arial" w:eastAsia="Times New Roman" w:hAnsi="Arial" w:cs="Arial"/>
          <w:sz w:val="22"/>
          <w:szCs w:val="22"/>
        </w:rPr>
        <w:br/>
        <w:t>•Integration of TL’s culture &amp; processes (e.g., APEX Performance Goal Plans) into acquired facilities</w:t>
      </w:r>
      <w:r>
        <w:rPr>
          <w:rFonts w:ascii="Arial" w:eastAsia="Times New Roman" w:hAnsi="Arial" w:cs="Arial"/>
          <w:sz w:val="22"/>
          <w:szCs w:val="22"/>
        </w:rPr>
        <w:br/>
        <w:t>•Right-sizing for performance excellence</w:t>
      </w:r>
      <w:r>
        <w:rPr>
          <w:rFonts w:ascii="Arial" w:eastAsia="Times New Roman" w:hAnsi="Arial" w:cs="Arial"/>
          <w:sz w:val="22"/>
          <w:szCs w:val="22"/>
        </w:rPr>
        <w:br/>
        <w:t>•Complexity &amp; low rates of Medicare &amp; Medicaid reimbursement</w:t>
      </w:r>
      <w:r>
        <w:rPr>
          <w:rFonts w:ascii="Arial" w:eastAsia="Times New Roman" w:hAnsi="Arial" w:cs="Arial"/>
          <w:sz w:val="22"/>
          <w:szCs w:val="22"/>
        </w:rPr>
        <w:br/>
        <w:t>•Low operating margins</w:t>
      </w:r>
      <w:r>
        <w:rPr>
          <w:rFonts w:ascii="Arial" w:eastAsia="Times New Roman" w:hAnsi="Arial" w:cs="Arial"/>
          <w:sz w:val="22"/>
          <w:szCs w:val="22"/>
        </w:rPr>
        <w:br/>
        <w:t>•Succession planning in view of relatively new leadership development program</w:t>
      </w:r>
      <w:r w:rsidDel="00F37375">
        <w:rPr>
          <w:rFonts w:ascii="Arial" w:eastAsia="Times New Roman" w:hAnsi="Arial" w:cs="Arial"/>
          <w:sz w:val="22"/>
          <w:szCs w:val="22"/>
        </w:rPr>
        <w:t xml:space="preserve"> </w:t>
      </w:r>
      <w:r w:rsidR="00F37375">
        <w:rPr>
          <w:rFonts w:ascii="Arial" w:eastAsia="Times New Roman" w:hAnsi="Arial" w:cs="Arial"/>
          <w:sz w:val="22"/>
          <w:szCs w:val="22"/>
        </w:rPr>
        <w:br/>
      </w:r>
      <w:r w:rsidR="00F37375" w:rsidDel="00F37375">
        <w:rPr>
          <w:rFonts w:ascii="Arial" w:eastAsia="Times New Roman" w:hAnsi="Arial" w:cs="Arial"/>
          <w:sz w:val="22"/>
          <w:szCs w:val="22"/>
        </w:rPr>
        <w:t xml:space="preserve"> </w:t>
      </w:r>
    </w:p>
    <w:p w:rsidR="00543AC3" w:rsidRDefault="003F638C" w:rsidP="00B81256">
      <w:pPr>
        <w:ind w:left="720"/>
        <w:divId w:val="1448312355"/>
        <w:rPr>
          <w:rFonts w:ascii="Arial" w:eastAsia="Times New Roman" w:hAnsi="Arial" w:cs="Arial"/>
          <w:sz w:val="22"/>
          <w:szCs w:val="22"/>
        </w:rPr>
      </w:pPr>
      <w:r>
        <w:rPr>
          <w:rFonts w:ascii="Arial" w:eastAsia="Times New Roman" w:hAnsi="Arial" w:cs="Arial"/>
          <w:sz w:val="22"/>
          <w:szCs w:val="22"/>
        </w:rPr>
        <w:br/>
      </w:r>
    </w:p>
    <w:p w:rsidR="009E1256" w:rsidRDefault="009E1256" w:rsidP="00B81256">
      <w:pPr>
        <w:spacing w:before="0" w:beforeAutospacing="0" w:after="240" w:afterAutospacing="0"/>
        <w:divId w:val="1448312355"/>
        <w:rPr>
          <w:rFonts w:ascii="Arial" w:eastAsia="Times New Roman" w:hAnsi="Arial" w:cs="Arial"/>
          <w:sz w:val="22"/>
          <w:szCs w:val="22"/>
        </w:rPr>
      </w:pPr>
    </w:p>
    <w:p w:rsidR="002111CB" w:rsidRDefault="002111CB">
      <w:pPr>
        <w:spacing w:before="0" w:beforeAutospacing="0" w:after="0" w:afterAutospacing="0"/>
        <w:rPr>
          <w:rFonts w:ascii="Arial" w:eastAsia="Times New Roman" w:hAnsi="Arial" w:cs="Arial"/>
          <w:b/>
          <w:bCs/>
          <w:sz w:val="27"/>
          <w:szCs w:val="27"/>
        </w:rPr>
      </w:pPr>
      <w:r>
        <w:rPr>
          <w:rFonts w:ascii="Arial" w:eastAsia="Times New Roman" w:hAnsi="Arial" w:cs="Arial"/>
        </w:rPr>
        <w:br w:type="page"/>
      </w:r>
    </w:p>
    <w:p w:rsidR="00543AC3" w:rsidRDefault="000F43D5">
      <w:pPr>
        <w:pStyle w:val="Heading3"/>
        <w:divId w:val="1448312355"/>
        <w:rPr>
          <w:rFonts w:ascii="Arial" w:eastAsia="Times New Roman" w:hAnsi="Arial" w:cs="Arial"/>
        </w:rPr>
      </w:pPr>
      <w:r>
        <w:rPr>
          <w:rFonts w:ascii="Arial" w:eastAsia="Times New Roman" w:hAnsi="Arial" w:cs="Arial"/>
        </w:rPr>
        <w:lastRenderedPageBreak/>
        <w:t>Strengths</w:t>
      </w:r>
    </w:p>
    <w:tbl>
      <w:tblPr>
        <w:tblW w:w="4700" w:type="pct"/>
        <w:tblBorders>
          <w:top w:val="single" w:sz="6" w:space="0" w:color="000000"/>
          <w:left w:val="single" w:sz="6" w:space="0" w:color="000000"/>
        </w:tblBorders>
        <w:tblLook w:val="04A0"/>
      </w:tblPr>
      <w:tblGrid>
        <w:gridCol w:w="480"/>
        <w:gridCol w:w="6279"/>
        <w:gridCol w:w="2221"/>
        <w:gridCol w:w="1200"/>
      </w:tblGrid>
      <w:tr w:rsidR="00E651DB">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E651DB">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A86911" w:rsidP="00910FD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Several leadership outcomes reflect an effective approach to achieving specific leadership and accreditation goals. For instance, results on c</w:t>
            </w:r>
            <w:r w:rsidR="000F43D5">
              <w:rPr>
                <w:rFonts w:ascii="Arial" w:eastAsia="Times New Roman" w:hAnsi="Arial" w:cs="Arial"/>
                <w:sz w:val="18"/>
                <w:szCs w:val="18"/>
              </w:rPr>
              <w:t xml:space="preserve">ommunication (Figure 7.4-1), </w:t>
            </w:r>
            <w:r>
              <w:rPr>
                <w:rFonts w:ascii="Arial" w:eastAsia="Times New Roman" w:hAnsi="Arial" w:cs="Arial"/>
                <w:sz w:val="18"/>
                <w:szCs w:val="18"/>
              </w:rPr>
              <w:t>a</w:t>
            </w:r>
            <w:r w:rsidR="000F43D5">
              <w:rPr>
                <w:rFonts w:ascii="Arial" w:eastAsia="Times New Roman" w:hAnsi="Arial" w:cs="Arial"/>
                <w:sz w:val="18"/>
                <w:szCs w:val="18"/>
              </w:rPr>
              <w:t xml:space="preserve">ction </w:t>
            </w:r>
            <w:r>
              <w:rPr>
                <w:rFonts w:ascii="Arial" w:eastAsia="Times New Roman" w:hAnsi="Arial" w:cs="Arial"/>
                <w:sz w:val="18"/>
                <w:szCs w:val="18"/>
              </w:rPr>
              <w:t>p</w:t>
            </w:r>
            <w:r w:rsidR="000F43D5">
              <w:rPr>
                <w:rFonts w:ascii="Arial" w:eastAsia="Times New Roman" w:hAnsi="Arial" w:cs="Arial"/>
                <w:sz w:val="18"/>
                <w:szCs w:val="18"/>
              </w:rPr>
              <w:t xml:space="preserve">lans </w:t>
            </w:r>
            <w:r>
              <w:rPr>
                <w:rFonts w:ascii="Arial" w:eastAsia="Times New Roman" w:hAnsi="Arial" w:cs="Arial"/>
                <w:sz w:val="18"/>
                <w:szCs w:val="18"/>
              </w:rPr>
              <w:t>a</w:t>
            </w:r>
            <w:r w:rsidR="000F43D5">
              <w:rPr>
                <w:rFonts w:ascii="Arial" w:eastAsia="Times New Roman" w:hAnsi="Arial" w:cs="Arial"/>
                <w:sz w:val="18"/>
                <w:szCs w:val="18"/>
              </w:rPr>
              <w:t xml:space="preserve">ccomplished (Figure 7.4-2), </w:t>
            </w:r>
            <w:r>
              <w:rPr>
                <w:rFonts w:ascii="Arial" w:eastAsia="Times New Roman" w:hAnsi="Arial" w:cs="Arial"/>
                <w:sz w:val="18"/>
                <w:szCs w:val="18"/>
              </w:rPr>
              <w:t>c</w:t>
            </w:r>
            <w:r w:rsidR="000F43D5">
              <w:rPr>
                <w:rFonts w:ascii="Arial" w:eastAsia="Times New Roman" w:hAnsi="Arial" w:cs="Arial"/>
                <w:sz w:val="18"/>
                <w:szCs w:val="18"/>
              </w:rPr>
              <w:t xml:space="preserve">ompliance </w:t>
            </w:r>
            <w:r>
              <w:rPr>
                <w:rFonts w:ascii="Arial" w:eastAsia="Times New Roman" w:hAnsi="Arial" w:cs="Arial"/>
                <w:sz w:val="18"/>
                <w:szCs w:val="18"/>
              </w:rPr>
              <w:t>t</w:t>
            </w:r>
            <w:r w:rsidR="000F43D5">
              <w:rPr>
                <w:rFonts w:ascii="Arial" w:eastAsia="Times New Roman" w:hAnsi="Arial" w:cs="Arial"/>
                <w:sz w:val="18"/>
                <w:szCs w:val="18"/>
              </w:rPr>
              <w:t xml:space="preserve">raining (Figure 7.4-3), and </w:t>
            </w:r>
            <w:r>
              <w:rPr>
                <w:rFonts w:ascii="Arial" w:eastAsia="Times New Roman" w:hAnsi="Arial" w:cs="Arial"/>
                <w:sz w:val="18"/>
                <w:szCs w:val="18"/>
              </w:rPr>
              <w:t>q</w:t>
            </w:r>
            <w:r w:rsidR="000F43D5">
              <w:rPr>
                <w:rFonts w:ascii="Arial" w:eastAsia="Times New Roman" w:hAnsi="Arial" w:cs="Arial"/>
                <w:sz w:val="18"/>
                <w:szCs w:val="18"/>
              </w:rPr>
              <w:t xml:space="preserve">uality </w:t>
            </w:r>
            <w:r>
              <w:rPr>
                <w:rFonts w:ascii="Arial" w:eastAsia="Times New Roman" w:hAnsi="Arial" w:cs="Arial"/>
                <w:sz w:val="18"/>
                <w:szCs w:val="18"/>
              </w:rPr>
              <w:t>r</w:t>
            </w:r>
            <w:r w:rsidR="000F43D5">
              <w:rPr>
                <w:rFonts w:ascii="Arial" w:eastAsia="Times New Roman" w:hAnsi="Arial" w:cs="Arial"/>
                <w:sz w:val="18"/>
                <w:szCs w:val="18"/>
              </w:rPr>
              <w:t xml:space="preserve">atings (Figure 7.4-5) indicate beneficial trends from </w:t>
            </w:r>
            <w:r w:rsidR="00E34960">
              <w:rPr>
                <w:rFonts w:ascii="Arial" w:eastAsia="Times New Roman" w:hAnsi="Arial" w:cs="Arial"/>
                <w:sz w:val="18"/>
                <w:szCs w:val="18"/>
              </w:rPr>
              <w:t xml:space="preserve">at least </w:t>
            </w:r>
            <w:r w:rsidR="000F43D5">
              <w:rPr>
                <w:rFonts w:ascii="Arial" w:eastAsia="Times New Roman" w:hAnsi="Arial" w:cs="Arial"/>
                <w:sz w:val="18"/>
                <w:szCs w:val="18"/>
              </w:rPr>
              <w:t xml:space="preserve">2008 to 2011. Current </w:t>
            </w:r>
            <w:r>
              <w:rPr>
                <w:rFonts w:ascii="Arial" w:eastAsia="Times New Roman" w:hAnsi="Arial" w:cs="Arial"/>
                <w:sz w:val="18"/>
                <w:szCs w:val="18"/>
              </w:rPr>
              <w:t xml:space="preserve">results </w:t>
            </w:r>
            <w:r w:rsidR="000F43D5">
              <w:rPr>
                <w:rFonts w:ascii="Arial" w:eastAsia="Times New Roman" w:hAnsi="Arial" w:cs="Arial"/>
                <w:sz w:val="18"/>
                <w:szCs w:val="18"/>
              </w:rPr>
              <w:t xml:space="preserve">for </w:t>
            </w:r>
            <w:r>
              <w:rPr>
                <w:rFonts w:ascii="Arial" w:eastAsia="Times New Roman" w:hAnsi="Arial" w:cs="Arial"/>
                <w:sz w:val="18"/>
                <w:szCs w:val="18"/>
              </w:rPr>
              <w:t xml:space="preserve">the survey item </w:t>
            </w:r>
            <w:r w:rsidR="000F43D5">
              <w:rPr>
                <w:rFonts w:ascii="Arial" w:eastAsia="Times New Roman" w:hAnsi="Arial" w:cs="Arial"/>
                <w:sz w:val="18"/>
                <w:szCs w:val="18"/>
              </w:rPr>
              <w:t>"</w:t>
            </w:r>
            <w:r>
              <w:rPr>
                <w:rFonts w:ascii="Arial" w:eastAsia="Times New Roman" w:hAnsi="Arial" w:cs="Arial"/>
                <w:sz w:val="18"/>
                <w:szCs w:val="18"/>
              </w:rPr>
              <w:t>l</w:t>
            </w:r>
            <w:r w:rsidR="000F43D5">
              <w:rPr>
                <w:rFonts w:ascii="Arial" w:eastAsia="Times New Roman" w:hAnsi="Arial" w:cs="Arial"/>
                <w:sz w:val="18"/>
                <w:szCs w:val="18"/>
              </w:rPr>
              <w:t xml:space="preserve">eaders </w:t>
            </w:r>
            <w:r>
              <w:rPr>
                <w:rFonts w:ascii="Arial" w:eastAsia="Times New Roman" w:hAnsi="Arial" w:cs="Arial"/>
                <w:sz w:val="18"/>
                <w:szCs w:val="18"/>
              </w:rPr>
              <w:t>c</w:t>
            </w:r>
            <w:r w:rsidR="000F43D5">
              <w:rPr>
                <w:rFonts w:ascii="Arial" w:eastAsia="Times New Roman" w:hAnsi="Arial" w:cs="Arial"/>
                <w:sz w:val="18"/>
                <w:szCs w:val="18"/>
              </w:rPr>
              <w:t xml:space="preserve">ommunicate </w:t>
            </w:r>
            <w:r>
              <w:rPr>
                <w:rFonts w:ascii="Arial" w:eastAsia="Times New Roman" w:hAnsi="Arial" w:cs="Arial"/>
                <w:sz w:val="18"/>
                <w:szCs w:val="18"/>
              </w:rPr>
              <w:t>w</w:t>
            </w:r>
            <w:r w:rsidR="000F43D5">
              <w:rPr>
                <w:rFonts w:ascii="Arial" w:eastAsia="Times New Roman" w:hAnsi="Arial" w:cs="Arial"/>
                <w:sz w:val="18"/>
                <w:szCs w:val="18"/>
              </w:rPr>
              <w:t xml:space="preserve">ell" </w:t>
            </w:r>
            <w:r>
              <w:rPr>
                <w:rFonts w:ascii="Arial" w:eastAsia="Times New Roman" w:hAnsi="Arial" w:cs="Arial"/>
                <w:sz w:val="18"/>
                <w:szCs w:val="18"/>
              </w:rPr>
              <w:t>a</w:t>
            </w:r>
            <w:r w:rsidR="000F43D5">
              <w:rPr>
                <w:rFonts w:ascii="Arial" w:eastAsia="Times New Roman" w:hAnsi="Arial" w:cs="Arial"/>
                <w:sz w:val="18"/>
                <w:szCs w:val="18"/>
              </w:rPr>
              <w:t>re at top</w:t>
            </w:r>
            <w:r>
              <w:rPr>
                <w:rFonts w:ascii="Arial" w:eastAsia="Times New Roman" w:hAnsi="Arial" w:cs="Arial"/>
                <w:sz w:val="18"/>
                <w:szCs w:val="18"/>
              </w:rPr>
              <w:t>-</w:t>
            </w:r>
            <w:proofErr w:type="spellStart"/>
            <w:r w:rsidR="000F43D5">
              <w:rPr>
                <w:rFonts w:ascii="Arial" w:eastAsia="Times New Roman" w:hAnsi="Arial" w:cs="Arial"/>
                <w:sz w:val="18"/>
                <w:szCs w:val="18"/>
              </w:rPr>
              <w:t>decile</w:t>
            </w:r>
            <w:proofErr w:type="spellEnd"/>
            <w:r w:rsidR="000F43D5">
              <w:rPr>
                <w:rFonts w:ascii="Arial" w:eastAsia="Times New Roman" w:hAnsi="Arial" w:cs="Arial"/>
                <w:sz w:val="18"/>
                <w:szCs w:val="18"/>
              </w:rPr>
              <w:t xml:space="preserve"> levels</w:t>
            </w:r>
            <w:r>
              <w:rPr>
                <w:rFonts w:ascii="Arial" w:eastAsia="Times New Roman" w:hAnsi="Arial" w:cs="Arial"/>
                <w:sz w:val="18"/>
                <w:szCs w:val="18"/>
              </w:rPr>
              <w:t>, and all nursing home facilities achieved</w:t>
            </w:r>
            <w:r w:rsidR="000F43D5">
              <w:rPr>
                <w:rFonts w:ascii="Arial" w:eastAsia="Times New Roman" w:hAnsi="Arial" w:cs="Arial"/>
                <w:sz w:val="18"/>
                <w:szCs w:val="18"/>
              </w:rPr>
              <w:t xml:space="preserve"> </w:t>
            </w:r>
            <w:r>
              <w:rPr>
                <w:rFonts w:ascii="Arial" w:eastAsia="Times New Roman" w:hAnsi="Arial" w:cs="Arial"/>
                <w:sz w:val="18"/>
                <w:szCs w:val="18"/>
              </w:rPr>
              <w:t>f</w:t>
            </w:r>
            <w:r w:rsidR="000F43D5">
              <w:rPr>
                <w:rFonts w:ascii="Arial" w:eastAsia="Times New Roman" w:hAnsi="Arial" w:cs="Arial"/>
                <w:sz w:val="18"/>
                <w:szCs w:val="18"/>
              </w:rPr>
              <w:t>ive-</w:t>
            </w:r>
            <w:r>
              <w:rPr>
                <w:rFonts w:ascii="Arial" w:eastAsia="Times New Roman" w:hAnsi="Arial" w:cs="Arial"/>
                <w:sz w:val="18"/>
                <w:szCs w:val="18"/>
              </w:rPr>
              <w:t>s</w:t>
            </w:r>
            <w:r w:rsidR="000F43D5">
              <w:rPr>
                <w:rFonts w:ascii="Arial" w:eastAsia="Times New Roman" w:hAnsi="Arial" w:cs="Arial"/>
                <w:sz w:val="18"/>
                <w:szCs w:val="18"/>
              </w:rPr>
              <w:t xml:space="preserve">tar </w:t>
            </w:r>
            <w:r>
              <w:rPr>
                <w:rFonts w:ascii="Arial" w:eastAsia="Times New Roman" w:hAnsi="Arial" w:cs="Arial"/>
                <w:sz w:val="18"/>
                <w:szCs w:val="18"/>
              </w:rPr>
              <w:t>q</w:t>
            </w:r>
            <w:r w:rsidR="000F43D5">
              <w:rPr>
                <w:rFonts w:ascii="Arial" w:eastAsia="Times New Roman" w:hAnsi="Arial" w:cs="Arial"/>
                <w:sz w:val="18"/>
                <w:szCs w:val="18"/>
              </w:rPr>
              <w:t xml:space="preserve">uality </w:t>
            </w:r>
            <w:r>
              <w:rPr>
                <w:rFonts w:ascii="Arial" w:eastAsia="Times New Roman" w:hAnsi="Arial" w:cs="Arial"/>
                <w:sz w:val="18"/>
                <w:szCs w:val="18"/>
              </w:rPr>
              <w:t>r</w:t>
            </w:r>
            <w:r w:rsidR="000F43D5">
              <w:rPr>
                <w:rFonts w:ascii="Arial" w:eastAsia="Times New Roman" w:hAnsi="Arial" w:cs="Arial"/>
                <w:sz w:val="18"/>
                <w:szCs w:val="18"/>
              </w:rPr>
              <w:t xml:space="preserve">atings </w:t>
            </w:r>
            <w:r w:rsidR="00910FDA">
              <w:rPr>
                <w:rFonts w:ascii="Arial" w:eastAsia="Times New Roman" w:hAnsi="Arial" w:cs="Arial"/>
                <w:sz w:val="18"/>
                <w:szCs w:val="18"/>
              </w:rPr>
              <w:t>of</w:t>
            </w:r>
            <w:r>
              <w:rPr>
                <w:rFonts w:ascii="Arial" w:eastAsia="Times New Roman" w:hAnsi="Arial" w:cs="Arial"/>
                <w:sz w:val="18"/>
                <w:szCs w:val="18"/>
              </w:rPr>
              <w:t xml:space="preserve"> </w:t>
            </w:r>
            <w:r w:rsidR="000F43D5">
              <w:rPr>
                <w:rFonts w:ascii="Arial" w:eastAsia="Times New Roman" w:hAnsi="Arial" w:cs="Arial"/>
                <w:sz w:val="18"/>
                <w:szCs w:val="18"/>
              </w:rPr>
              <w:t xml:space="preserve">“much above average” in 2011.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6 of 7 </w:t>
            </w:r>
            <w:r w:rsidR="00243BD9">
              <w:rPr>
                <w:rFonts w:ascii="Arial" w:eastAsia="Times New Roman" w:hAnsi="Arial" w:cs="Arial"/>
                <w:sz w:val="18"/>
                <w:szCs w:val="18"/>
              </w:rPr>
              <w:t>team member</w:t>
            </w:r>
            <w:r>
              <w:rPr>
                <w:rFonts w:ascii="Arial" w:eastAsia="Times New Roman" w:hAnsi="Arial" w:cs="Arial"/>
                <w:sz w:val="18"/>
                <w:szCs w:val="18"/>
              </w:rPr>
              <w:t>s noted strength in these specific leadership metrics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a(1-3)</w:t>
            </w:r>
          </w:p>
        </w:tc>
      </w:tr>
      <w:tr w:rsidR="00E651DB">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910FDA" w:rsidP="00910FD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Results</w:t>
            </w:r>
            <w:r w:rsidR="00E651DB">
              <w:rPr>
                <w:rFonts w:ascii="Arial" w:eastAsia="Times New Roman" w:hAnsi="Arial" w:cs="Arial"/>
                <w:sz w:val="18"/>
                <w:szCs w:val="18"/>
              </w:rPr>
              <w:t xml:space="preserve"> </w:t>
            </w:r>
            <w:r w:rsidR="00832B26">
              <w:rPr>
                <w:rFonts w:ascii="Arial" w:eastAsia="Times New Roman" w:hAnsi="Arial" w:cs="Arial"/>
                <w:sz w:val="18"/>
                <w:szCs w:val="18"/>
              </w:rPr>
              <w:t xml:space="preserve">in several measures </w:t>
            </w:r>
            <w:r w:rsidR="00E651DB">
              <w:rPr>
                <w:rFonts w:ascii="Arial" w:eastAsia="Times New Roman" w:hAnsi="Arial" w:cs="Arial"/>
                <w:sz w:val="18"/>
                <w:szCs w:val="18"/>
              </w:rPr>
              <w:t>demonstrate ethical behavior and trust in leadership</w:t>
            </w:r>
            <w:r w:rsidR="000F43D5">
              <w:rPr>
                <w:rFonts w:ascii="Arial" w:eastAsia="Times New Roman" w:hAnsi="Arial" w:cs="Arial"/>
                <w:sz w:val="18"/>
                <w:szCs w:val="18"/>
              </w:rPr>
              <w:t>. For example, the facility remained citation</w:t>
            </w:r>
            <w:r w:rsidR="00A86911">
              <w:rPr>
                <w:rFonts w:ascii="Arial" w:eastAsia="Times New Roman" w:hAnsi="Arial" w:cs="Arial"/>
                <w:sz w:val="18"/>
                <w:szCs w:val="18"/>
              </w:rPr>
              <w:t>-</w:t>
            </w:r>
            <w:r w:rsidR="000F43D5">
              <w:rPr>
                <w:rFonts w:ascii="Arial" w:eastAsia="Times New Roman" w:hAnsi="Arial" w:cs="Arial"/>
                <w:sz w:val="18"/>
                <w:szCs w:val="18"/>
              </w:rPr>
              <w:t>free from the OIG, OCR, ADA</w:t>
            </w:r>
            <w:r w:rsidR="00A86911">
              <w:rPr>
                <w:rFonts w:ascii="Arial" w:eastAsia="Times New Roman" w:hAnsi="Arial" w:cs="Arial"/>
                <w:sz w:val="18"/>
                <w:szCs w:val="18"/>
              </w:rPr>
              <w:t>,</w:t>
            </w:r>
            <w:r w:rsidR="000F43D5">
              <w:rPr>
                <w:rFonts w:ascii="Arial" w:eastAsia="Times New Roman" w:hAnsi="Arial" w:cs="Arial"/>
                <w:sz w:val="18"/>
                <w:szCs w:val="18"/>
              </w:rPr>
              <w:t xml:space="preserve"> and IRS from 2005 to 2011 (Figure 7.4-4)</w:t>
            </w:r>
            <w:r w:rsidR="00A86911">
              <w:rPr>
                <w:rFonts w:ascii="Arial" w:eastAsia="Times New Roman" w:hAnsi="Arial" w:cs="Arial"/>
                <w:sz w:val="18"/>
                <w:szCs w:val="18"/>
              </w:rPr>
              <w:t>. R</w:t>
            </w:r>
            <w:r w:rsidR="000F43D5">
              <w:rPr>
                <w:rFonts w:ascii="Arial" w:eastAsia="Times New Roman" w:hAnsi="Arial" w:cs="Arial"/>
                <w:sz w:val="18"/>
                <w:szCs w:val="18"/>
              </w:rPr>
              <w:t xml:space="preserve">esults for the </w:t>
            </w:r>
            <w:r w:rsidR="00A86911">
              <w:rPr>
                <w:rFonts w:ascii="Arial" w:eastAsia="Times New Roman" w:hAnsi="Arial" w:cs="Arial"/>
                <w:sz w:val="18"/>
                <w:szCs w:val="18"/>
              </w:rPr>
              <w:t xml:space="preserve">survey </w:t>
            </w:r>
            <w:r w:rsidR="000F43D5">
              <w:rPr>
                <w:rFonts w:ascii="Arial" w:eastAsia="Times New Roman" w:hAnsi="Arial" w:cs="Arial"/>
                <w:sz w:val="18"/>
                <w:szCs w:val="18"/>
              </w:rPr>
              <w:t xml:space="preserve">question "I </w:t>
            </w:r>
            <w:r w:rsidR="00A86911">
              <w:rPr>
                <w:rFonts w:ascii="Arial" w:eastAsia="Times New Roman" w:hAnsi="Arial" w:cs="Arial"/>
                <w:sz w:val="18"/>
                <w:szCs w:val="18"/>
              </w:rPr>
              <w:t>t</w:t>
            </w:r>
            <w:r w:rsidR="000F43D5">
              <w:rPr>
                <w:rFonts w:ascii="Arial" w:eastAsia="Times New Roman" w:hAnsi="Arial" w:cs="Arial"/>
                <w:sz w:val="18"/>
                <w:szCs w:val="18"/>
              </w:rPr>
              <w:t xml:space="preserve">rust </w:t>
            </w:r>
            <w:r w:rsidR="00A86911">
              <w:rPr>
                <w:rFonts w:ascii="Arial" w:eastAsia="Times New Roman" w:hAnsi="Arial" w:cs="Arial"/>
                <w:sz w:val="18"/>
                <w:szCs w:val="18"/>
              </w:rPr>
              <w:t>m</w:t>
            </w:r>
            <w:r w:rsidR="000F43D5">
              <w:rPr>
                <w:rFonts w:ascii="Arial" w:eastAsia="Times New Roman" w:hAnsi="Arial" w:cs="Arial"/>
                <w:sz w:val="18"/>
                <w:szCs w:val="18"/>
              </w:rPr>
              <w:t xml:space="preserve">y </w:t>
            </w:r>
            <w:r w:rsidR="00A86911">
              <w:rPr>
                <w:rFonts w:ascii="Arial" w:eastAsia="Times New Roman" w:hAnsi="Arial" w:cs="Arial"/>
                <w:sz w:val="18"/>
                <w:szCs w:val="18"/>
              </w:rPr>
              <w:t>organization to do the right thing</w:t>
            </w:r>
            <w:r w:rsidR="000F43D5">
              <w:rPr>
                <w:rFonts w:ascii="Arial" w:eastAsia="Times New Roman" w:hAnsi="Arial" w:cs="Arial"/>
                <w:sz w:val="18"/>
                <w:szCs w:val="18"/>
              </w:rPr>
              <w:t xml:space="preserve">" (Figure 7.4-7) demonstrate generally improving trends for all states in which the applicant operates.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A86911">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3 </w:t>
            </w:r>
            <w:r w:rsidR="00243BD9">
              <w:rPr>
                <w:rFonts w:ascii="Arial" w:eastAsia="Times New Roman" w:hAnsi="Arial" w:cs="Arial"/>
                <w:sz w:val="18"/>
                <w:szCs w:val="18"/>
              </w:rPr>
              <w:t>team member</w:t>
            </w:r>
            <w:r>
              <w:rPr>
                <w:rFonts w:ascii="Arial" w:eastAsia="Times New Roman" w:hAnsi="Arial" w:cs="Arial"/>
                <w:sz w:val="18"/>
                <w:szCs w:val="18"/>
              </w:rPr>
              <w:t xml:space="preserve">s pulled out elements of this </w:t>
            </w:r>
            <w:r w:rsidR="00A86911">
              <w:rPr>
                <w:rFonts w:ascii="Arial" w:eastAsia="Times New Roman" w:hAnsi="Arial" w:cs="Arial"/>
                <w:sz w:val="18"/>
                <w:szCs w:val="18"/>
              </w:rPr>
              <w:t>C</w:t>
            </w:r>
            <w:r>
              <w:rPr>
                <w:rFonts w:ascii="Arial" w:eastAsia="Times New Roman" w:hAnsi="Arial" w:cs="Arial"/>
                <w:sz w:val="18"/>
                <w:szCs w:val="18"/>
              </w:rPr>
              <w:t xml:space="preserve">riteria </w:t>
            </w:r>
            <w:r w:rsidR="00A86911">
              <w:rPr>
                <w:rFonts w:ascii="Arial" w:eastAsia="Times New Roman" w:hAnsi="Arial" w:cs="Arial"/>
                <w:sz w:val="18"/>
                <w:szCs w:val="18"/>
              </w:rPr>
              <w:t xml:space="preserve">area </w:t>
            </w:r>
            <w:r>
              <w:rPr>
                <w:rFonts w:ascii="Arial" w:eastAsia="Times New Roman" w:hAnsi="Arial" w:cs="Arial"/>
                <w:sz w:val="18"/>
                <w:szCs w:val="18"/>
              </w:rPr>
              <w:t>to note positive results related to ethics elements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a(4)</w:t>
            </w:r>
          </w:p>
        </w:tc>
      </w:tr>
      <w:tr w:rsidR="00E651DB">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832B26" w:rsidP="00E3496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F</w:t>
            </w:r>
            <w:r w:rsidR="00E651DB">
              <w:rPr>
                <w:rFonts w:ascii="Arial" w:eastAsia="Times New Roman" w:hAnsi="Arial" w:cs="Arial"/>
                <w:sz w:val="18"/>
                <w:szCs w:val="18"/>
              </w:rPr>
              <w:t>avorable</w:t>
            </w:r>
            <w:r w:rsidR="000F43D5">
              <w:rPr>
                <w:rFonts w:ascii="Arial" w:eastAsia="Times New Roman" w:hAnsi="Arial" w:cs="Arial"/>
                <w:sz w:val="18"/>
                <w:szCs w:val="18"/>
              </w:rPr>
              <w:t xml:space="preserve"> </w:t>
            </w:r>
            <w:r>
              <w:rPr>
                <w:rFonts w:ascii="Arial" w:eastAsia="Times New Roman" w:hAnsi="Arial" w:cs="Arial"/>
                <w:sz w:val="18"/>
                <w:szCs w:val="18"/>
              </w:rPr>
              <w:t>results</w:t>
            </w:r>
            <w:r w:rsidR="000F43D5">
              <w:rPr>
                <w:rFonts w:ascii="Arial" w:eastAsia="Times New Roman" w:hAnsi="Arial" w:cs="Arial"/>
                <w:sz w:val="18"/>
                <w:szCs w:val="18"/>
              </w:rPr>
              <w:t xml:space="preserve"> in some areas </w:t>
            </w:r>
            <w:r>
              <w:rPr>
                <w:rFonts w:ascii="Arial" w:eastAsia="Times New Roman" w:hAnsi="Arial" w:cs="Arial"/>
                <w:sz w:val="18"/>
                <w:szCs w:val="18"/>
              </w:rPr>
              <w:t>demonstrate the applicant’s benefits to society</w:t>
            </w:r>
            <w:r w:rsidR="000F43D5">
              <w:rPr>
                <w:rFonts w:ascii="Arial" w:eastAsia="Times New Roman" w:hAnsi="Arial" w:cs="Arial"/>
                <w:sz w:val="18"/>
                <w:szCs w:val="18"/>
              </w:rPr>
              <w:t xml:space="preserve">. For example, </w:t>
            </w:r>
            <w:r w:rsidR="00E651DB">
              <w:rPr>
                <w:rFonts w:ascii="Arial" w:eastAsia="Times New Roman" w:hAnsi="Arial" w:cs="Arial"/>
                <w:sz w:val="18"/>
                <w:szCs w:val="18"/>
              </w:rPr>
              <w:t>community support activities (Figure 7.4-9) have</w:t>
            </w:r>
            <w:r w:rsidR="00E34960">
              <w:rPr>
                <w:rFonts w:ascii="Arial" w:eastAsia="Times New Roman" w:hAnsi="Arial" w:cs="Arial"/>
                <w:sz w:val="18"/>
                <w:szCs w:val="18"/>
              </w:rPr>
              <w:t xml:space="preserve"> been maintained</w:t>
            </w:r>
            <w:r w:rsidR="00E651DB">
              <w:rPr>
                <w:rFonts w:ascii="Arial" w:eastAsia="Times New Roman" w:hAnsi="Arial" w:cs="Arial"/>
                <w:sz w:val="18"/>
                <w:szCs w:val="18"/>
              </w:rPr>
              <w:t xml:space="preserve"> or increased in five of the six areas over the past six years, and results for three of the tutoring programs (Figure 7.4-10) indicate gains in GPAs from 2005 to 2011. In addition, </w:t>
            </w:r>
            <w:r w:rsidR="00A86911">
              <w:rPr>
                <w:rFonts w:ascii="Arial" w:eastAsia="Times New Roman" w:hAnsi="Arial" w:cs="Arial"/>
                <w:sz w:val="18"/>
                <w:szCs w:val="18"/>
              </w:rPr>
              <w:t xml:space="preserve">average energy use per facility </w:t>
            </w:r>
            <w:r w:rsidR="000F43D5">
              <w:rPr>
                <w:rFonts w:ascii="Arial" w:eastAsia="Times New Roman" w:hAnsi="Arial" w:cs="Arial"/>
                <w:sz w:val="18"/>
                <w:szCs w:val="18"/>
              </w:rPr>
              <w:t>(Figure 7.4-8) has steadily improved since 2005</w:t>
            </w:r>
            <w:r w:rsidR="00A86911">
              <w:rPr>
                <w:rFonts w:ascii="Arial" w:eastAsia="Times New Roman" w:hAnsi="Arial" w:cs="Arial"/>
                <w:sz w:val="18"/>
                <w:szCs w:val="18"/>
              </w:rPr>
              <w:t>,</w:t>
            </w:r>
            <w:r w:rsidR="000F43D5">
              <w:rPr>
                <w:rFonts w:ascii="Arial" w:eastAsia="Times New Roman" w:hAnsi="Arial" w:cs="Arial"/>
                <w:sz w:val="18"/>
                <w:szCs w:val="18"/>
              </w:rPr>
              <w:t xml:space="preserve"> with current</w:t>
            </w:r>
            <w:r w:rsidR="00A86911">
              <w:rPr>
                <w:rFonts w:ascii="Arial" w:eastAsia="Times New Roman" w:hAnsi="Arial" w:cs="Arial"/>
                <w:sz w:val="18"/>
                <w:szCs w:val="18"/>
              </w:rPr>
              <w:t xml:space="preserve"> performance</w:t>
            </w:r>
            <w:r w:rsidR="000F43D5">
              <w:rPr>
                <w:rFonts w:ascii="Arial" w:eastAsia="Times New Roman" w:hAnsi="Arial" w:cs="Arial"/>
                <w:sz w:val="18"/>
                <w:szCs w:val="18"/>
              </w:rPr>
              <w:t xml:space="preserve"> reflecting national best</w:t>
            </w:r>
            <w:r w:rsidR="00A86911">
              <w:rPr>
                <w:rFonts w:ascii="Arial" w:eastAsia="Times New Roman" w:hAnsi="Arial" w:cs="Arial"/>
                <w:sz w:val="18"/>
                <w:szCs w:val="18"/>
              </w:rPr>
              <w:t>-</w:t>
            </w:r>
            <w:r w:rsidR="000F43D5">
              <w:rPr>
                <w:rFonts w:ascii="Arial" w:eastAsia="Times New Roman" w:hAnsi="Arial" w:cs="Arial"/>
                <w:sz w:val="18"/>
                <w:szCs w:val="18"/>
              </w:rPr>
              <w:t>practice</w:t>
            </w:r>
            <w:r w:rsidR="00A86911">
              <w:rPr>
                <w:rFonts w:ascii="Arial" w:eastAsia="Times New Roman" w:hAnsi="Arial" w:cs="Arial"/>
                <w:sz w:val="18"/>
                <w:szCs w:val="18"/>
              </w:rPr>
              <w:t xml:space="preserve"> levels</w:t>
            </w:r>
            <w:r w:rsidR="000F43D5">
              <w:rPr>
                <w:rFonts w:ascii="Arial" w:eastAsia="Times New Roman" w:hAnsi="Arial" w:cs="Arial"/>
                <w:sz w:val="18"/>
                <w:szCs w:val="18"/>
              </w:rPr>
              <w:t xml:space="preserve">.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4 of 7 </w:t>
            </w:r>
            <w:r w:rsidR="00243BD9">
              <w:rPr>
                <w:rFonts w:ascii="Arial" w:eastAsia="Times New Roman" w:hAnsi="Arial" w:cs="Arial"/>
                <w:sz w:val="18"/>
                <w:szCs w:val="18"/>
              </w:rPr>
              <w:t>team member</w:t>
            </w:r>
            <w:r>
              <w:rPr>
                <w:rFonts w:ascii="Arial" w:eastAsia="Times New Roman" w:hAnsi="Arial" w:cs="Arial"/>
                <w:sz w:val="18"/>
                <w:szCs w:val="18"/>
              </w:rPr>
              <w:t>s noted positive results in items related to society benefit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a(5)</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All </w:t>
      </w:r>
      <w:r w:rsidR="00243BD9">
        <w:rPr>
          <w:rFonts w:ascii="Arial" w:eastAsia="Times New Roman" w:hAnsi="Arial" w:cs="Arial"/>
          <w:sz w:val="22"/>
          <w:szCs w:val="22"/>
        </w:rPr>
        <w:t>team member</w:t>
      </w:r>
      <w:r>
        <w:rPr>
          <w:rFonts w:ascii="Arial" w:eastAsia="Times New Roman" w:hAnsi="Arial" w:cs="Arial"/>
          <w:sz w:val="22"/>
          <w:szCs w:val="22"/>
        </w:rPr>
        <w:t>s noted strength in these measures</w:t>
      </w:r>
      <w:r w:rsidR="003F638C">
        <w:rPr>
          <w:rFonts w:ascii="Arial" w:eastAsia="Times New Roman" w:hAnsi="Arial" w:cs="Arial"/>
          <w:sz w:val="22"/>
          <w:szCs w:val="22"/>
        </w:rPr>
        <w:t>.</w:t>
      </w:r>
      <w:r>
        <w:rPr>
          <w:rFonts w:ascii="Arial" w:eastAsia="Times New Roman" w:hAnsi="Arial" w:cs="Arial"/>
          <w:sz w:val="22"/>
          <w:szCs w:val="22"/>
        </w:rPr>
        <w:t xml:space="preserve">  </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5990"/>
        <w:gridCol w:w="2510"/>
        <w:gridCol w:w="1200"/>
      </w:tblGrid>
      <w:tr w:rsidR="00E471F0" w:rsidTr="00404A79">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E471F0" w:rsidTr="00404A79">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X</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832B26" w:rsidRDefault="00832B26" w:rsidP="00832B26">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Many leadership and governance results are missing, such as those for the annual board self-evaluation, internal and external audits, charitable donations, and efforts to develop organizational leaders. Tracking </w:t>
            </w:r>
            <w:r w:rsidDel="00E651DB">
              <w:rPr>
                <w:rFonts w:ascii="Arial" w:eastAsia="Times New Roman" w:hAnsi="Arial" w:cs="Arial"/>
                <w:sz w:val="18"/>
                <w:szCs w:val="18"/>
              </w:rPr>
              <w:t xml:space="preserve">such measures may support the APEX values and </w:t>
            </w:r>
            <w:r>
              <w:rPr>
                <w:rFonts w:ascii="Arial" w:eastAsia="Times New Roman" w:hAnsi="Arial" w:cs="Arial"/>
                <w:sz w:val="18"/>
                <w:szCs w:val="18"/>
              </w:rPr>
              <w:t>the v</w:t>
            </w:r>
            <w:r w:rsidDel="00E651DB">
              <w:rPr>
                <w:rFonts w:ascii="Arial" w:eastAsia="Times New Roman" w:hAnsi="Arial" w:cs="Arial"/>
                <w:sz w:val="18"/>
                <w:szCs w:val="18"/>
              </w:rPr>
              <w:t>ision to be a top choice for care</w:t>
            </w:r>
            <w:r>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E651D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Noted by all </w:t>
            </w:r>
            <w:r w:rsidR="00243BD9">
              <w:rPr>
                <w:rFonts w:ascii="Arial" w:eastAsia="Times New Roman" w:hAnsi="Arial" w:cs="Arial"/>
                <w:sz w:val="18"/>
                <w:szCs w:val="18"/>
              </w:rPr>
              <w:t>team member</w:t>
            </w:r>
            <w:r>
              <w:rPr>
                <w:rFonts w:ascii="Arial" w:eastAsia="Times New Roman" w:hAnsi="Arial" w:cs="Arial"/>
                <w:sz w:val="18"/>
                <w:szCs w:val="18"/>
              </w:rPr>
              <w:t xml:space="preserve">s in multiple </w:t>
            </w:r>
            <w:r w:rsidR="00E651DB">
              <w:rPr>
                <w:rFonts w:ascii="Arial" w:eastAsia="Times New Roman" w:hAnsi="Arial" w:cs="Arial"/>
                <w:sz w:val="18"/>
                <w:szCs w:val="18"/>
              </w:rPr>
              <w:t>C</w:t>
            </w:r>
            <w:r>
              <w:rPr>
                <w:rFonts w:ascii="Arial" w:eastAsia="Times New Roman" w:hAnsi="Arial" w:cs="Arial"/>
                <w:sz w:val="18"/>
                <w:szCs w:val="18"/>
              </w:rPr>
              <w:t xml:space="preserve">riteria items </w:t>
            </w:r>
            <w:r>
              <w:rPr>
                <w:rFonts w:ascii="Arial" w:eastAsia="Times New Roman" w:hAnsi="Arial" w:cs="Arial"/>
                <w:sz w:val="18"/>
                <w:szCs w:val="18"/>
              </w:rPr>
              <w:br/>
            </w:r>
            <w:r>
              <w:rPr>
                <w:rFonts w:ascii="Arial" w:eastAsia="Times New Roman" w:hAnsi="Arial" w:cs="Arial"/>
                <w:sz w:val="18"/>
                <w:szCs w:val="18"/>
              </w:rPr>
              <w:br/>
              <w:t xml:space="preserve">Revised following consensus call to remove reference to ethics review monitoring and compliance related complaints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r w:rsidR="00E471F0" w:rsidTr="00404A79">
        <w:trPr>
          <w:divId w:val="1448312355"/>
        </w:trPr>
        <w:tc>
          <w:tcPr>
            <w:tcW w:w="0" w:type="auto"/>
            <w:tcBorders>
              <w:top w:val="nil"/>
              <w:left w:val="single" w:sz="6" w:space="0" w:color="000000"/>
              <w:bottom w:val="single" w:sz="6" w:space="0" w:color="000000"/>
              <w:right w:val="single" w:sz="6" w:space="0" w:color="000000"/>
            </w:tcBorders>
            <w:shd w:val="clear" w:color="auto" w:fill="F2F2F2" w:themeFill="background1" w:themeFillShade="F2"/>
            <w:tcMar>
              <w:top w:w="75" w:type="dxa"/>
              <w:left w:w="75" w:type="dxa"/>
              <w:bottom w:w="75" w:type="dxa"/>
              <w:right w:w="75" w:type="dxa"/>
            </w:tcMar>
            <w:vAlign w:val="center"/>
          </w:tcPr>
          <w:p w:rsidR="00404A79" w:rsidRDefault="00404A79">
            <w:pPr>
              <w:spacing w:before="0" w:beforeAutospacing="0" w:after="0" w:afterAutospacing="0"/>
              <w:jc w:val="center"/>
              <w:rPr>
                <w:rFonts w:ascii="Arial" w:eastAsia="Times New Roman" w:hAnsi="Arial" w:cs="Arial"/>
                <w:b/>
                <w:bCs/>
                <w:sz w:val="18"/>
                <w:szCs w:val="18"/>
              </w:rPr>
            </w:pPr>
          </w:p>
        </w:tc>
        <w:tc>
          <w:tcPr>
            <w:tcW w:w="0" w:type="auto"/>
            <w:tcBorders>
              <w:top w:val="nil"/>
              <w:left w:val="nil"/>
              <w:bottom w:val="single" w:sz="6" w:space="0" w:color="000000"/>
              <w:right w:val="single" w:sz="6" w:space="0" w:color="000000"/>
            </w:tcBorders>
            <w:shd w:val="clear" w:color="auto" w:fill="F2F2F2" w:themeFill="background1" w:themeFillShade="F2"/>
            <w:tcMar>
              <w:top w:w="75" w:type="dxa"/>
              <w:left w:w="75" w:type="dxa"/>
              <w:bottom w:w="75" w:type="dxa"/>
              <w:right w:w="75" w:type="dxa"/>
            </w:tcMar>
            <w:vAlign w:val="center"/>
          </w:tcPr>
          <w:p w:rsidR="00404A79" w:rsidRDefault="00E471F0">
            <w:pPr>
              <w:spacing w:before="0" w:beforeAutospacing="0" w:after="0" w:afterAutospacing="0"/>
              <w:rPr>
                <w:rFonts w:ascii="Arial" w:eastAsia="Times New Roman" w:hAnsi="Arial" w:cs="Arial"/>
                <w:sz w:val="18"/>
                <w:szCs w:val="18"/>
              </w:rPr>
            </w:pPr>
            <w:r>
              <w:rPr>
                <w:rFonts w:ascii="Arial" w:hAnsi="Arial" w:cs="Arial"/>
                <w:sz w:val="18"/>
                <w:szCs w:val="18"/>
              </w:rPr>
              <w:t>L</w:t>
            </w:r>
            <w:r w:rsidR="00404A79">
              <w:rPr>
                <w:rFonts w:ascii="Arial" w:hAnsi="Arial" w:cs="Arial"/>
                <w:sz w:val="18"/>
                <w:szCs w:val="18"/>
              </w:rPr>
              <w:t xml:space="preserve">eadership and governance </w:t>
            </w:r>
            <w:r>
              <w:rPr>
                <w:rFonts w:ascii="Arial" w:hAnsi="Arial" w:cs="Arial"/>
                <w:sz w:val="18"/>
                <w:szCs w:val="18"/>
              </w:rPr>
              <w:t>results are not segmented</w:t>
            </w:r>
            <w:r w:rsidR="00404A79">
              <w:rPr>
                <w:rFonts w:ascii="Arial" w:hAnsi="Arial" w:cs="Arial"/>
                <w:sz w:val="18"/>
                <w:szCs w:val="18"/>
              </w:rPr>
              <w:t xml:space="preserve">. </w:t>
            </w:r>
            <w:r>
              <w:rPr>
                <w:rFonts w:ascii="Arial" w:hAnsi="Arial" w:cs="Arial"/>
                <w:sz w:val="18"/>
                <w:szCs w:val="18"/>
              </w:rPr>
              <w:t>E</w:t>
            </w:r>
            <w:r w:rsidR="00404A79">
              <w:rPr>
                <w:rFonts w:ascii="Arial" w:hAnsi="Arial" w:cs="Arial"/>
                <w:sz w:val="18"/>
                <w:szCs w:val="18"/>
              </w:rPr>
              <w:t>xample</w:t>
            </w:r>
            <w:r>
              <w:rPr>
                <w:rFonts w:ascii="Arial" w:hAnsi="Arial" w:cs="Arial"/>
                <w:sz w:val="18"/>
                <w:szCs w:val="18"/>
              </w:rPr>
              <w:t>s include</w:t>
            </w:r>
            <w:r w:rsidR="00404A79">
              <w:rPr>
                <w:rFonts w:ascii="Arial" w:hAnsi="Arial" w:cs="Arial"/>
                <w:sz w:val="18"/>
                <w:szCs w:val="18"/>
              </w:rPr>
              <w:t xml:space="preserve"> results on action plans accomplished (Figure 7.4-2), quality ratings (Figure 7.4-5), and community support activities (Figure 7.4-9).</w:t>
            </w:r>
            <w:r>
              <w:rPr>
                <w:rFonts w:ascii="Arial" w:hAnsi="Arial" w:cs="Arial"/>
                <w:sz w:val="18"/>
                <w:szCs w:val="18"/>
              </w:rPr>
              <w:t xml:space="preserve"> This may limit the applicant’s ability to evaluate the effectiveness of its efforts to become a “top choice for care.”</w:t>
            </w:r>
          </w:p>
        </w:tc>
        <w:tc>
          <w:tcPr>
            <w:tcW w:w="0" w:type="auto"/>
            <w:tcBorders>
              <w:top w:val="nil"/>
              <w:left w:val="nil"/>
              <w:bottom w:val="single" w:sz="6" w:space="0" w:color="000000"/>
              <w:right w:val="single" w:sz="6" w:space="0" w:color="000000"/>
            </w:tcBorders>
            <w:shd w:val="clear" w:color="auto" w:fill="F2F2F2" w:themeFill="background1" w:themeFillShade="F2"/>
            <w:tcMar>
              <w:top w:w="75" w:type="dxa"/>
              <w:left w:w="75" w:type="dxa"/>
              <w:bottom w:w="75" w:type="dxa"/>
              <w:right w:w="75" w:type="dxa"/>
            </w:tcMar>
            <w:vAlign w:val="center"/>
          </w:tcPr>
          <w:p w:rsidR="00404A79" w:rsidRDefault="00404A7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Segmentation was noted as an opportunity by all team members </w:t>
            </w:r>
            <w:r>
              <w:rPr>
                <w:rFonts w:ascii="Arial" w:eastAsia="Times New Roman" w:hAnsi="Arial" w:cs="Arial"/>
                <w:sz w:val="18"/>
                <w:szCs w:val="18"/>
              </w:rPr>
              <w:br/>
            </w:r>
            <w:r>
              <w:rPr>
                <w:rFonts w:ascii="Arial" w:eastAsia="Times New Roman" w:hAnsi="Arial" w:cs="Arial"/>
                <w:sz w:val="18"/>
                <w:szCs w:val="18"/>
              </w:rPr>
              <w:br/>
            </w:r>
          </w:p>
        </w:tc>
        <w:tc>
          <w:tcPr>
            <w:tcW w:w="0" w:type="auto"/>
            <w:tcBorders>
              <w:top w:val="nil"/>
              <w:left w:val="nil"/>
              <w:bottom w:val="single" w:sz="6" w:space="0" w:color="000000"/>
              <w:right w:val="single" w:sz="6" w:space="0" w:color="000000"/>
            </w:tcBorders>
            <w:shd w:val="clear" w:color="auto" w:fill="F2F2F2" w:themeFill="background1" w:themeFillShade="F2"/>
            <w:tcMar>
              <w:top w:w="75" w:type="dxa"/>
              <w:left w:w="75" w:type="dxa"/>
              <w:bottom w:w="75" w:type="dxa"/>
              <w:right w:w="75" w:type="dxa"/>
            </w:tcMar>
            <w:vAlign w:val="center"/>
          </w:tcPr>
          <w:p w:rsidR="00404A79" w:rsidRDefault="00404A7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r w:rsidR="00E471F0" w:rsidTr="00404A79">
        <w:trPr>
          <w:divId w:val="1448312355"/>
        </w:trPr>
        <w:tc>
          <w:tcPr>
            <w:tcW w:w="0" w:type="auto"/>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43AC3" w:rsidRDefault="00E471F0" w:rsidP="005D574C">
            <w:pPr>
              <w:rPr>
                <w:rFonts w:ascii="Arial" w:eastAsia="Times New Roman" w:hAnsi="Arial" w:cs="Arial"/>
                <w:sz w:val="18"/>
                <w:szCs w:val="18"/>
              </w:rPr>
            </w:pPr>
            <w:r>
              <w:rPr>
                <w:rFonts w:ascii="Arial" w:hAnsi="Arial" w:cs="Arial"/>
                <w:sz w:val="18"/>
                <w:szCs w:val="18"/>
              </w:rPr>
              <w:t xml:space="preserve">Limited comparison data in leadership and governance metrics may hinder the applicant in achieving </w:t>
            </w:r>
            <w:r w:rsidR="00644900">
              <w:rPr>
                <w:rFonts w:ascii="Arial" w:hAnsi="Arial" w:cs="Arial"/>
                <w:sz w:val="18"/>
                <w:szCs w:val="18"/>
              </w:rPr>
              <w:t>top-</w:t>
            </w:r>
            <w:proofErr w:type="spellStart"/>
            <w:r w:rsidR="00644900">
              <w:rPr>
                <w:rFonts w:ascii="Arial" w:hAnsi="Arial" w:cs="Arial"/>
                <w:sz w:val="18"/>
                <w:szCs w:val="18"/>
              </w:rPr>
              <w:t>decile</w:t>
            </w:r>
            <w:proofErr w:type="spellEnd"/>
            <w:r w:rsidR="00644900">
              <w:rPr>
                <w:rFonts w:ascii="Arial" w:hAnsi="Arial" w:cs="Arial"/>
                <w:sz w:val="18"/>
                <w:szCs w:val="18"/>
              </w:rPr>
              <w:t xml:space="preserve"> results and </w:t>
            </w:r>
            <w:r>
              <w:rPr>
                <w:rFonts w:ascii="Arial" w:hAnsi="Arial" w:cs="Arial"/>
                <w:sz w:val="18"/>
                <w:szCs w:val="18"/>
              </w:rPr>
              <w:t>becom</w:t>
            </w:r>
            <w:r w:rsidR="00644900">
              <w:rPr>
                <w:rFonts w:ascii="Arial" w:hAnsi="Arial" w:cs="Arial"/>
                <w:sz w:val="18"/>
                <w:szCs w:val="18"/>
              </w:rPr>
              <w:t>ing</w:t>
            </w:r>
            <w:r>
              <w:rPr>
                <w:rFonts w:ascii="Arial" w:hAnsi="Arial" w:cs="Arial"/>
                <w:sz w:val="18"/>
                <w:szCs w:val="18"/>
              </w:rPr>
              <w:t xml:space="preserve"> a top choice for care. </w:t>
            </w:r>
            <w:r>
              <w:rPr>
                <w:rFonts w:ascii="Arial" w:eastAsia="Times New Roman" w:hAnsi="Arial" w:cs="Arial"/>
                <w:sz w:val="18"/>
                <w:szCs w:val="18"/>
              </w:rPr>
              <w:t xml:space="preserve">For example, the organization provides no comparisons in </w:t>
            </w:r>
            <w:r w:rsidR="00395624">
              <w:rPr>
                <w:rFonts w:ascii="Arial" w:eastAsia="Times New Roman" w:hAnsi="Arial" w:cs="Arial"/>
                <w:sz w:val="18"/>
                <w:szCs w:val="18"/>
              </w:rPr>
              <w:t xml:space="preserve">most </w:t>
            </w:r>
            <w:r>
              <w:rPr>
                <w:rFonts w:ascii="Arial" w:eastAsia="Times New Roman" w:hAnsi="Arial" w:cs="Arial"/>
                <w:sz w:val="18"/>
                <w:szCs w:val="18"/>
              </w:rPr>
              <w:t xml:space="preserve">results </w:t>
            </w:r>
            <w:r w:rsidR="00395624">
              <w:rPr>
                <w:rFonts w:ascii="Arial" w:eastAsia="Times New Roman" w:hAnsi="Arial" w:cs="Arial"/>
                <w:sz w:val="18"/>
                <w:szCs w:val="18"/>
              </w:rPr>
              <w:t xml:space="preserve">(including those </w:t>
            </w:r>
            <w:r>
              <w:rPr>
                <w:rFonts w:ascii="Arial" w:eastAsia="Times New Roman" w:hAnsi="Arial" w:cs="Arial"/>
                <w:sz w:val="18"/>
                <w:szCs w:val="18"/>
              </w:rPr>
              <w:t xml:space="preserve">on </w:t>
            </w:r>
            <w:r>
              <w:rPr>
                <w:rFonts w:ascii="Arial" w:hAnsi="Arial" w:cs="Arial"/>
                <w:sz w:val="18"/>
                <w:szCs w:val="18"/>
              </w:rPr>
              <w:t xml:space="preserve">quality ratings </w:t>
            </w:r>
            <w:r w:rsidR="00395624">
              <w:rPr>
                <w:rFonts w:ascii="Arial" w:hAnsi="Arial" w:cs="Arial"/>
                <w:sz w:val="18"/>
                <w:szCs w:val="18"/>
              </w:rPr>
              <w:t>[</w:t>
            </w:r>
            <w:r>
              <w:rPr>
                <w:rFonts w:ascii="Arial" w:hAnsi="Arial" w:cs="Arial"/>
                <w:sz w:val="18"/>
                <w:szCs w:val="18"/>
              </w:rPr>
              <w:t>Figure 7.4-5</w:t>
            </w:r>
            <w:r w:rsidR="00395624">
              <w:rPr>
                <w:rFonts w:ascii="Arial" w:hAnsi="Arial" w:cs="Arial"/>
                <w:sz w:val="18"/>
                <w:szCs w:val="18"/>
              </w:rPr>
              <w:t>]</w:t>
            </w:r>
            <w:r>
              <w:rPr>
                <w:rFonts w:ascii="Arial" w:hAnsi="Arial" w:cs="Arial"/>
                <w:sz w:val="18"/>
                <w:szCs w:val="18"/>
              </w:rPr>
              <w:t xml:space="preserve"> and </w:t>
            </w:r>
            <w:r w:rsidR="00E34960">
              <w:rPr>
                <w:rFonts w:ascii="Arial" w:hAnsi="Arial" w:cs="Arial"/>
                <w:sz w:val="18"/>
                <w:szCs w:val="18"/>
              </w:rPr>
              <w:t>community support activities</w:t>
            </w:r>
            <w:r>
              <w:rPr>
                <w:rFonts w:ascii="Arial" w:hAnsi="Arial" w:cs="Arial"/>
                <w:sz w:val="18"/>
                <w:szCs w:val="18"/>
              </w:rPr>
              <w:t xml:space="preserve"> </w:t>
            </w:r>
            <w:r w:rsidR="00395624">
              <w:rPr>
                <w:rFonts w:ascii="Arial" w:hAnsi="Arial" w:cs="Arial"/>
                <w:sz w:val="18"/>
                <w:szCs w:val="18"/>
              </w:rPr>
              <w:t>[</w:t>
            </w:r>
            <w:r>
              <w:rPr>
                <w:rFonts w:ascii="Arial" w:hAnsi="Arial" w:cs="Arial"/>
                <w:sz w:val="18"/>
                <w:szCs w:val="18"/>
              </w:rPr>
              <w:t>Figure 7.4-</w:t>
            </w:r>
            <w:r w:rsidR="00E34960">
              <w:rPr>
                <w:rFonts w:ascii="Arial" w:hAnsi="Arial" w:cs="Arial"/>
                <w:sz w:val="18"/>
                <w:szCs w:val="18"/>
              </w:rPr>
              <w:t>9</w:t>
            </w:r>
            <w:r w:rsidR="00395624">
              <w:rPr>
                <w:rFonts w:ascii="Arial" w:hAnsi="Arial" w:cs="Arial"/>
                <w:sz w:val="18"/>
                <w:szCs w:val="18"/>
              </w:rPr>
              <w:t>])</w:t>
            </w:r>
            <w:r w:rsidR="00644900">
              <w:rPr>
                <w:rFonts w:ascii="Arial" w:hAnsi="Arial" w:cs="Arial"/>
                <w:sz w:val="18"/>
                <w:szCs w:val="18"/>
              </w:rPr>
              <w:t>, and only one metric (</w:t>
            </w:r>
            <w:r w:rsidR="00395624">
              <w:rPr>
                <w:rFonts w:ascii="Arial" w:hAnsi="Arial" w:cs="Arial"/>
                <w:sz w:val="18"/>
                <w:szCs w:val="18"/>
              </w:rPr>
              <w:t>on l</w:t>
            </w:r>
            <w:r w:rsidR="00644900">
              <w:rPr>
                <w:rFonts w:ascii="Arial" w:hAnsi="Arial" w:cs="Arial"/>
                <w:sz w:val="18"/>
                <w:szCs w:val="18"/>
              </w:rPr>
              <w:t xml:space="preserve">eadership </w:t>
            </w:r>
            <w:r w:rsidR="00395624">
              <w:rPr>
                <w:rFonts w:ascii="Arial" w:hAnsi="Arial" w:cs="Arial"/>
                <w:sz w:val="18"/>
                <w:szCs w:val="18"/>
              </w:rPr>
              <w:t>c</w:t>
            </w:r>
            <w:r w:rsidR="00644900">
              <w:rPr>
                <w:rFonts w:ascii="Arial" w:hAnsi="Arial" w:cs="Arial"/>
                <w:sz w:val="18"/>
                <w:szCs w:val="18"/>
              </w:rPr>
              <w:t>ommunication</w:t>
            </w:r>
            <w:r w:rsidR="00395624">
              <w:rPr>
                <w:rFonts w:ascii="Arial" w:hAnsi="Arial" w:cs="Arial"/>
                <w:sz w:val="18"/>
                <w:szCs w:val="18"/>
              </w:rPr>
              <w:t xml:space="preserve"> </w:t>
            </w:r>
            <w:proofErr w:type="gramStart"/>
            <w:r w:rsidR="00395624">
              <w:rPr>
                <w:rFonts w:ascii="Arial" w:hAnsi="Arial" w:cs="Arial"/>
                <w:sz w:val="18"/>
                <w:szCs w:val="18"/>
              </w:rPr>
              <w:t>[</w:t>
            </w:r>
            <w:r w:rsidR="00644900">
              <w:rPr>
                <w:rFonts w:ascii="Arial" w:hAnsi="Arial" w:cs="Arial"/>
                <w:sz w:val="18"/>
                <w:szCs w:val="18"/>
              </w:rPr>
              <w:t xml:space="preserve"> Figure</w:t>
            </w:r>
            <w:proofErr w:type="gramEnd"/>
            <w:r w:rsidR="00644900">
              <w:rPr>
                <w:rFonts w:ascii="Arial" w:hAnsi="Arial" w:cs="Arial"/>
                <w:sz w:val="18"/>
                <w:szCs w:val="18"/>
              </w:rPr>
              <w:t xml:space="preserve"> 7.4-1</w:t>
            </w:r>
            <w:r w:rsidR="00395624">
              <w:rPr>
                <w:rFonts w:ascii="Arial" w:hAnsi="Arial" w:cs="Arial"/>
                <w:sz w:val="18"/>
                <w:szCs w:val="18"/>
              </w:rPr>
              <w:t>]</w:t>
            </w:r>
            <w:r w:rsidR="00644900">
              <w:rPr>
                <w:rFonts w:ascii="Arial" w:hAnsi="Arial" w:cs="Arial"/>
                <w:sz w:val="18"/>
                <w:szCs w:val="18"/>
              </w:rPr>
              <w:t>) includes top-</w:t>
            </w:r>
            <w:proofErr w:type="spellStart"/>
            <w:r w:rsidR="00644900">
              <w:rPr>
                <w:rFonts w:ascii="Arial" w:hAnsi="Arial" w:cs="Arial"/>
                <w:sz w:val="18"/>
                <w:szCs w:val="18"/>
              </w:rPr>
              <w:t>decile</w:t>
            </w:r>
            <w:proofErr w:type="spellEnd"/>
            <w:r w:rsidR="00644900">
              <w:rPr>
                <w:rFonts w:ascii="Arial" w:hAnsi="Arial" w:cs="Arial"/>
                <w:sz w:val="18"/>
                <w:szCs w:val="18"/>
              </w:rPr>
              <w:t xml:space="preserve"> comparison data</w:t>
            </w:r>
            <w:r>
              <w:rPr>
                <w:rFonts w:ascii="Arial" w:hAnsi="Arial" w:cs="Arial"/>
                <w:sz w:val="18"/>
                <w:szCs w:val="18"/>
              </w:rPr>
              <w:t>.</w:t>
            </w:r>
          </w:p>
        </w:tc>
        <w:tc>
          <w:tcPr>
            <w:tcW w:w="0" w:type="auto"/>
            <w:tcBorders>
              <w:top w:val="nil"/>
              <w:left w:val="nil"/>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43AC3" w:rsidRDefault="00404A79">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Noted as opportunity by all team members.</w:t>
            </w:r>
          </w:p>
        </w:tc>
        <w:tc>
          <w:tcPr>
            <w:tcW w:w="0" w:type="auto"/>
            <w:tcBorders>
              <w:top w:val="nil"/>
              <w:left w:val="nil"/>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All </w:t>
      </w:r>
      <w:r w:rsidR="00243BD9">
        <w:rPr>
          <w:rFonts w:ascii="Arial" w:eastAsia="Times New Roman" w:hAnsi="Arial" w:cs="Arial"/>
          <w:sz w:val="22"/>
          <w:szCs w:val="22"/>
        </w:rPr>
        <w:t>team member</w:t>
      </w:r>
      <w:r>
        <w:rPr>
          <w:rFonts w:ascii="Arial" w:eastAsia="Times New Roman" w:hAnsi="Arial" w:cs="Arial"/>
          <w:sz w:val="22"/>
          <w:szCs w:val="22"/>
        </w:rPr>
        <w:t>s noted multiple missing measures</w:t>
      </w:r>
      <w:r w:rsidR="003F638C">
        <w:rPr>
          <w:rFonts w:ascii="Arial" w:eastAsia="Times New Roman" w:hAnsi="Arial" w:cs="Arial"/>
          <w:sz w:val="22"/>
          <w:szCs w:val="22"/>
        </w:rPr>
        <w:t>.</w:t>
      </w:r>
      <w:r>
        <w:rPr>
          <w:rFonts w:ascii="Arial" w:eastAsia="Times New Roman" w:hAnsi="Arial" w:cs="Arial"/>
          <w:sz w:val="22"/>
          <w:szCs w:val="22"/>
        </w:rPr>
        <w:t xml:space="preserve">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lastRenderedPageBreak/>
        <w:t xml:space="preserve">Score Range: </w:t>
      </w:r>
      <w:r>
        <w:rPr>
          <w:rStyle w:val="Strong"/>
          <w:rFonts w:ascii="Arial" w:eastAsia="Times New Roman" w:hAnsi="Arial" w:cs="Arial"/>
          <w:sz w:val="22"/>
          <w:szCs w:val="22"/>
        </w:rPr>
        <w:t>30-45%</w:t>
      </w:r>
      <w:r>
        <w:rPr>
          <w:rFonts w:ascii="Arial" w:eastAsia="Times New Roman" w:hAnsi="Arial" w:cs="Arial"/>
          <w:sz w:val="22"/>
          <w:szCs w:val="22"/>
        </w:rPr>
        <w:br/>
        <w:t xml:space="preserve">Score Value: </w:t>
      </w:r>
      <w:r>
        <w:rPr>
          <w:rStyle w:val="Strong"/>
          <w:rFonts w:ascii="Arial" w:eastAsia="Times New Roman" w:hAnsi="Arial" w:cs="Arial"/>
          <w:sz w:val="22"/>
          <w:szCs w:val="22"/>
        </w:rPr>
        <w:t>45</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 xml:space="preserve">(50-65%) Good organizational </w:t>
      </w:r>
      <w:r w:rsidR="003F638C">
        <w:rPr>
          <w:rStyle w:val="Strong"/>
          <w:rFonts w:ascii="Arial" w:eastAsia="Times New Roman" w:hAnsi="Arial" w:cs="Arial"/>
          <w:sz w:val="22"/>
          <w:szCs w:val="22"/>
        </w:rPr>
        <w:t xml:space="preserve">performance levels </w:t>
      </w:r>
      <w:r>
        <w:rPr>
          <w:rStyle w:val="Strong"/>
          <w:rFonts w:ascii="Arial" w:eastAsia="Times New Roman" w:hAnsi="Arial" w:cs="Arial"/>
          <w:sz w:val="22"/>
          <w:szCs w:val="22"/>
        </w:rPr>
        <w:t xml:space="preserve">are reported, responsive to the </w:t>
      </w:r>
      <w:r w:rsidR="003F638C">
        <w:rPr>
          <w:rStyle w:val="Strong"/>
          <w:rFonts w:ascii="Arial" w:eastAsia="Times New Roman" w:hAnsi="Arial" w:cs="Arial"/>
          <w:sz w:val="22"/>
          <w:szCs w:val="22"/>
        </w:rPr>
        <w:t>overall requirements</w:t>
      </w:r>
      <w:r>
        <w:rPr>
          <w:rStyle w:val="Strong"/>
          <w:rFonts w:ascii="Arial" w:eastAsia="Times New Roman" w:hAnsi="Arial" w:cs="Arial"/>
          <w:sz w:val="22"/>
          <w:szCs w:val="22"/>
        </w:rPr>
        <w:t xml:space="preserve"> of the item--multiple missing measures noted in Org. Profile as being important</w:t>
      </w:r>
      <w:r w:rsidR="003F638C">
        <w:rPr>
          <w:rStyle w:val="Strong"/>
          <w:rFonts w:ascii="Arial" w:eastAsia="Times New Roman" w:hAnsi="Arial" w:cs="Arial"/>
          <w:sz w:val="22"/>
          <w:szCs w:val="22"/>
        </w:rPr>
        <w:t>.</w:t>
      </w:r>
      <w:r>
        <w:rPr>
          <w:rFonts w:ascii="Arial" w:eastAsia="Times New Roman" w:hAnsi="Arial" w:cs="Arial"/>
          <w:b/>
          <w:bCs/>
          <w:sz w:val="22"/>
          <w:szCs w:val="22"/>
        </w:rPr>
        <w:br/>
      </w:r>
      <w:r>
        <w:rPr>
          <w:rStyle w:val="Strong"/>
          <w:rFonts w:ascii="Arial" w:eastAsia="Times New Roman" w:hAnsi="Arial" w:cs="Arial"/>
          <w:sz w:val="22"/>
          <w:szCs w:val="22"/>
        </w:rPr>
        <w:t xml:space="preserve">(50-65%) Beneficial </w:t>
      </w:r>
      <w:r w:rsidR="003F638C">
        <w:rPr>
          <w:rStyle w:val="Strong"/>
          <w:rFonts w:ascii="Arial" w:eastAsia="Times New Roman" w:hAnsi="Arial" w:cs="Arial"/>
          <w:sz w:val="22"/>
          <w:szCs w:val="22"/>
        </w:rPr>
        <w:t>trends</w:t>
      </w:r>
      <w:r>
        <w:rPr>
          <w:rStyle w:val="Strong"/>
          <w:rFonts w:ascii="Arial" w:eastAsia="Times New Roman" w:hAnsi="Arial" w:cs="Arial"/>
          <w:sz w:val="22"/>
          <w:szCs w:val="22"/>
        </w:rPr>
        <w:t xml:space="preserve"> are evident in areas of importance to the accomplishment of your organization's </w:t>
      </w:r>
      <w:r w:rsidR="003F638C">
        <w:rPr>
          <w:rStyle w:val="Strong"/>
          <w:rFonts w:ascii="Arial" w:eastAsia="Times New Roman" w:hAnsi="Arial" w:cs="Arial"/>
          <w:sz w:val="22"/>
          <w:szCs w:val="22"/>
        </w:rPr>
        <w:t>mission-</w:t>
      </w:r>
      <w:r>
        <w:rPr>
          <w:rStyle w:val="Strong"/>
          <w:rFonts w:ascii="Arial" w:eastAsia="Times New Roman" w:hAnsi="Arial" w:cs="Arial"/>
          <w:sz w:val="22"/>
          <w:szCs w:val="22"/>
        </w:rPr>
        <w:t xml:space="preserve">-generally beneficial trends noted; some variation in results </w:t>
      </w:r>
      <w:r>
        <w:rPr>
          <w:rFonts w:ascii="Arial" w:eastAsia="Times New Roman" w:hAnsi="Arial" w:cs="Arial"/>
          <w:b/>
          <w:bCs/>
          <w:sz w:val="22"/>
          <w:szCs w:val="22"/>
        </w:rPr>
        <w:br/>
      </w:r>
      <w:r>
        <w:rPr>
          <w:rStyle w:val="Strong"/>
          <w:rFonts w:ascii="Arial" w:eastAsia="Times New Roman" w:hAnsi="Arial" w:cs="Arial"/>
          <w:sz w:val="22"/>
          <w:szCs w:val="22"/>
        </w:rPr>
        <w:t>(30-45%) Early stages of obtaining comparative information are evident--lack of comparisons and</w:t>
      </w:r>
      <w:r w:rsidR="003F638C">
        <w:rPr>
          <w:rStyle w:val="Strong"/>
          <w:rFonts w:ascii="Arial" w:eastAsia="Times New Roman" w:hAnsi="Arial" w:cs="Arial"/>
          <w:sz w:val="22"/>
          <w:szCs w:val="22"/>
        </w:rPr>
        <w:t>,</w:t>
      </w:r>
      <w:r>
        <w:rPr>
          <w:rStyle w:val="Strong"/>
          <w:rFonts w:ascii="Arial" w:eastAsia="Times New Roman" w:hAnsi="Arial" w:cs="Arial"/>
          <w:sz w:val="22"/>
          <w:szCs w:val="22"/>
        </w:rPr>
        <w:t xml:space="preserve"> in some cases</w:t>
      </w:r>
      <w:r w:rsidR="003F638C">
        <w:rPr>
          <w:rStyle w:val="Strong"/>
          <w:rFonts w:ascii="Arial" w:eastAsia="Times New Roman" w:hAnsi="Arial" w:cs="Arial"/>
          <w:sz w:val="22"/>
          <w:szCs w:val="22"/>
        </w:rPr>
        <w:t>,</w:t>
      </w:r>
      <w:r>
        <w:rPr>
          <w:rStyle w:val="Strong"/>
          <w:rFonts w:ascii="Arial" w:eastAsia="Times New Roman" w:hAnsi="Arial" w:cs="Arial"/>
          <w:sz w:val="22"/>
          <w:szCs w:val="22"/>
        </w:rPr>
        <w:t xml:space="preserve"> not relevant based on vision to be in top 10%. Segmentation is also not evident in many metrics provided (key theme for both?) </w:t>
      </w:r>
      <w:r>
        <w:rPr>
          <w:rFonts w:ascii="Arial" w:eastAsia="Times New Roman" w:hAnsi="Arial" w:cs="Arial"/>
          <w:b/>
          <w:bCs/>
          <w:sz w:val="22"/>
          <w:szCs w:val="22"/>
        </w:rPr>
        <w:br/>
      </w:r>
      <w:r>
        <w:rPr>
          <w:rStyle w:val="Strong"/>
          <w:rFonts w:ascii="Arial" w:eastAsia="Times New Roman" w:hAnsi="Arial" w:cs="Arial"/>
          <w:sz w:val="22"/>
          <w:szCs w:val="22"/>
        </w:rPr>
        <w:t xml:space="preserve">(30-45%) </w:t>
      </w:r>
      <w:r w:rsidR="003F638C">
        <w:rPr>
          <w:rStyle w:val="Strong"/>
          <w:rFonts w:ascii="Arial" w:eastAsia="Times New Roman" w:hAnsi="Arial" w:cs="Arial"/>
          <w:sz w:val="22"/>
          <w:szCs w:val="22"/>
        </w:rPr>
        <w:t xml:space="preserve">results </w:t>
      </w:r>
      <w:r>
        <w:rPr>
          <w:rStyle w:val="Strong"/>
          <w:rFonts w:ascii="Arial" w:eastAsia="Times New Roman" w:hAnsi="Arial" w:cs="Arial"/>
          <w:sz w:val="22"/>
          <w:szCs w:val="22"/>
        </w:rPr>
        <w:t xml:space="preserve">are reported for a few areas of importance to the accomplishment of your organization's MISSION--multiple missing items </w:t>
      </w:r>
    </w:p>
    <w:p w:rsidR="005D6297" w:rsidRDefault="005D6297">
      <w:pPr>
        <w:spacing w:before="0" w:beforeAutospacing="0" w:after="0" w:afterAutospacing="0"/>
        <w:rPr>
          <w:rFonts w:ascii="Arial" w:eastAsia="Times New Roman" w:hAnsi="Arial" w:cs="Arial"/>
          <w:b/>
          <w:bCs/>
          <w:sz w:val="36"/>
          <w:szCs w:val="36"/>
        </w:rPr>
      </w:pPr>
      <w:r>
        <w:rPr>
          <w:rFonts w:ascii="Arial" w:eastAsia="Times New Roman" w:hAnsi="Arial" w:cs="Arial"/>
        </w:rPr>
        <w:br w:type="page"/>
      </w:r>
    </w:p>
    <w:p w:rsidR="00543AC3" w:rsidRDefault="000F43D5">
      <w:pPr>
        <w:pStyle w:val="Heading2"/>
        <w:divId w:val="1448312355"/>
        <w:rPr>
          <w:rFonts w:ascii="Arial" w:eastAsia="Times New Roman" w:hAnsi="Arial" w:cs="Arial"/>
        </w:rPr>
      </w:pPr>
      <w:r>
        <w:rPr>
          <w:rFonts w:ascii="Arial" w:eastAsia="Times New Roman" w:hAnsi="Arial" w:cs="Arial"/>
        </w:rPr>
        <w:lastRenderedPageBreak/>
        <w:t>Item Worksheet - Item 7.5</w:t>
      </w:r>
    </w:p>
    <w:p w:rsidR="00543AC3" w:rsidRDefault="000F43D5">
      <w:pPr>
        <w:pStyle w:val="Heading2"/>
        <w:divId w:val="1448312355"/>
        <w:rPr>
          <w:rFonts w:ascii="Arial" w:eastAsia="Times New Roman" w:hAnsi="Arial" w:cs="Arial"/>
        </w:rPr>
      </w:pPr>
      <w:r>
        <w:rPr>
          <w:rFonts w:ascii="Arial" w:eastAsia="Times New Roman" w:hAnsi="Arial" w:cs="Arial"/>
        </w:rPr>
        <w:t>Financial and Market Outcomes</w:t>
      </w:r>
    </w:p>
    <w:p w:rsidR="00543AC3" w:rsidRDefault="000F43D5">
      <w:pPr>
        <w:pStyle w:val="Heading3"/>
        <w:divId w:val="1448312355"/>
        <w:rPr>
          <w:rFonts w:ascii="Arial" w:eastAsia="Times New Roman" w:hAnsi="Arial" w:cs="Arial"/>
        </w:rPr>
      </w:pPr>
      <w:r>
        <w:rPr>
          <w:rFonts w:ascii="Arial" w:eastAsia="Times New Roman" w:hAnsi="Arial" w:cs="Arial"/>
        </w:rPr>
        <w:t>Relevant Key Factors</w:t>
      </w:r>
    </w:p>
    <w:p w:rsidR="00011D83" w:rsidRPr="00011D83" w:rsidRDefault="000F43D5" w:rsidP="00011D83">
      <w:pPr>
        <w:pStyle w:val="ListParagraph"/>
        <w:numPr>
          <w:ilvl w:val="0"/>
          <w:numId w:val="41"/>
        </w:numPr>
        <w:ind w:right="360"/>
        <w:divId w:val="1448312355"/>
        <w:rPr>
          <w:rFonts w:ascii="Arial" w:eastAsia="Times New Roman" w:hAnsi="Arial" w:cs="Arial"/>
          <w:sz w:val="22"/>
          <w:szCs w:val="22"/>
        </w:rPr>
      </w:pPr>
      <w:r w:rsidRPr="00011D83">
        <w:rPr>
          <w:rFonts w:ascii="Arial" w:eastAsia="Times New Roman" w:hAnsi="Arial" w:cs="Arial"/>
          <w:sz w:val="22"/>
          <w:szCs w:val="22"/>
        </w:rPr>
        <w:t>Vision (Figure P.1-2)</w:t>
      </w:r>
      <w:r w:rsidRPr="00011D83">
        <w:rPr>
          <w:rFonts w:ascii="Arial" w:eastAsia="Times New Roman" w:hAnsi="Arial" w:cs="Arial"/>
          <w:sz w:val="22"/>
          <w:szCs w:val="22"/>
        </w:rPr>
        <w:br/>
        <w:t>Be among the top 10% of Skilled Nursing Facilities (SNFs) and Assisted Living Facilities (ALFs) and be a top choice for care</w:t>
      </w:r>
      <w:r w:rsidR="00011D83">
        <w:rPr>
          <w:rFonts w:ascii="Arial" w:eastAsia="Times New Roman" w:hAnsi="Arial" w:cs="Arial"/>
          <w:sz w:val="22"/>
          <w:szCs w:val="22"/>
        </w:rPr>
        <w:br/>
      </w:r>
    </w:p>
    <w:p w:rsidR="00011D83" w:rsidRDefault="00011D83" w:rsidP="00011D83">
      <w:pPr>
        <w:pStyle w:val="ListParagraph"/>
        <w:numPr>
          <w:ilvl w:val="0"/>
          <w:numId w:val="41"/>
        </w:numPr>
        <w:spacing w:before="360" w:beforeAutospacing="0" w:after="360" w:afterAutospacing="0"/>
        <w:ind w:right="360"/>
        <w:divId w:val="1448312355"/>
      </w:pPr>
      <w:r w:rsidRPr="00011D83">
        <w:rPr>
          <w:rFonts w:ascii="Arial" w:eastAsia="Times New Roman" w:hAnsi="Arial" w:cs="Arial"/>
          <w:sz w:val="22"/>
          <w:szCs w:val="22"/>
        </w:rPr>
        <w:t>PA – 37%</w:t>
      </w:r>
      <w:r w:rsidRPr="00011D83">
        <w:rPr>
          <w:rFonts w:ascii="Arial" w:eastAsia="Times New Roman" w:hAnsi="Arial" w:cs="Arial"/>
          <w:sz w:val="22"/>
          <w:szCs w:val="22"/>
        </w:rPr>
        <w:br/>
        <w:t>KY- 17%</w:t>
      </w:r>
      <w:r w:rsidRPr="00011D83">
        <w:rPr>
          <w:rFonts w:ascii="Arial" w:eastAsia="Times New Roman" w:hAnsi="Arial" w:cs="Arial"/>
          <w:sz w:val="22"/>
          <w:szCs w:val="22"/>
        </w:rPr>
        <w:br/>
        <w:t>TN- 26%</w:t>
      </w:r>
      <w:r w:rsidRPr="00011D83">
        <w:rPr>
          <w:rFonts w:ascii="Arial" w:eastAsia="Times New Roman" w:hAnsi="Arial" w:cs="Arial"/>
          <w:sz w:val="22"/>
          <w:szCs w:val="22"/>
        </w:rPr>
        <w:br/>
        <w:t>VA- 20%</w:t>
      </w:r>
      <w:r>
        <w:rPr>
          <w:rFonts w:ascii="Arial" w:eastAsia="Times New Roman" w:hAnsi="Arial" w:cs="Arial"/>
          <w:sz w:val="22"/>
          <w:szCs w:val="22"/>
        </w:rPr>
        <w:br/>
      </w:r>
    </w:p>
    <w:p w:rsidR="00011D83" w:rsidRPr="00011D83" w:rsidRDefault="009E1256" w:rsidP="00011D83">
      <w:pPr>
        <w:pStyle w:val="ListParagraph"/>
        <w:numPr>
          <w:ilvl w:val="0"/>
          <w:numId w:val="41"/>
        </w:numPr>
        <w:ind w:right="360"/>
        <w:divId w:val="1448312355"/>
        <w:rPr>
          <w:rFonts w:ascii="Arial" w:eastAsia="Times New Roman" w:hAnsi="Arial" w:cs="Arial"/>
          <w:sz w:val="22"/>
          <w:szCs w:val="22"/>
        </w:rPr>
      </w:pPr>
      <w:r w:rsidRPr="00011D83">
        <w:rPr>
          <w:rFonts w:ascii="Arial" w:eastAsia="Times New Roman" w:hAnsi="Arial" w:cs="Arial"/>
          <w:sz w:val="22"/>
          <w:szCs w:val="22"/>
        </w:rPr>
        <w:t>Fourth-largest chain of SNFs and ALFs in the four states</w:t>
      </w:r>
      <w:r w:rsidR="00011D83">
        <w:rPr>
          <w:rFonts w:ascii="Arial" w:eastAsia="Times New Roman" w:hAnsi="Arial" w:cs="Arial"/>
          <w:sz w:val="22"/>
          <w:szCs w:val="22"/>
        </w:rPr>
        <w:br/>
      </w:r>
    </w:p>
    <w:p w:rsidR="00011D83" w:rsidRPr="00011D83" w:rsidRDefault="00011D83" w:rsidP="00011D83">
      <w:pPr>
        <w:pStyle w:val="ListParagraph"/>
        <w:numPr>
          <w:ilvl w:val="0"/>
          <w:numId w:val="41"/>
        </w:numPr>
        <w:ind w:right="360"/>
        <w:divId w:val="1448312355"/>
        <w:rPr>
          <w:rFonts w:ascii="Arial" w:eastAsia="Times New Roman" w:hAnsi="Arial" w:cs="Arial"/>
          <w:sz w:val="22"/>
          <w:szCs w:val="22"/>
        </w:rPr>
      </w:pPr>
      <w:r w:rsidRPr="00011D83">
        <w:rPr>
          <w:rFonts w:ascii="Arial" w:eastAsia="Times New Roman" w:hAnsi="Arial" w:cs="Arial"/>
          <w:sz w:val="22"/>
          <w:szCs w:val="22"/>
        </w:rPr>
        <w:t>Moody’s Investor Service</w:t>
      </w:r>
      <w:r>
        <w:rPr>
          <w:rFonts w:ascii="Arial" w:eastAsia="Times New Roman" w:hAnsi="Arial" w:cs="Arial"/>
          <w:sz w:val="22"/>
          <w:szCs w:val="22"/>
        </w:rPr>
        <w:br/>
      </w:r>
    </w:p>
    <w:p w:rsidR="00011D83" w:rsidRDefault="00F37375" w:rsidP="00011D83">
      <w:pPr>
        <w:pStyle w:val="ListParagraph"/>
        <w:numPr>
          <w:ilvl w:val="0"/>
          <w:numId w:val="41"/>
        </w:numPr>
        <w:ind w:right="360"/>
        <w:divId w:val="1448312355"/>
        <w:rPr>
          <w:rFonts w:ascii="Arial" w:eastAsia="Times New Roman" w:hAnsi="Arial" w:cs="Arial"/>
          <w:sz w:val="22"/>
          <w:szCs w:val="22"/>
        </w:rPr>
      </w:pPr>
      <w:r w:rsidRPr="00011D83">
        <w:rPr>
          <w:rFonts w:ascii="Arial" w:eastAsia="Times New Roman" w:hAnsi="Arial" w:cs="Arial"/>
          <w:sz w:val="22"/>
          <w:szCs w:val="22"/>
        </w:rPr>
        <w:t>Competitive market &amp; market consolidation</w:t>
      </w:r>
      <w:r w:rsidR="00011D83">
        <w:rPr>
          <w:rFonts w:ascii="Arial" w:eastAsia="Times New Roman" w:hAnsi="Arial" w:cs="Arial"/>
          <w:sz w:val="22"/>
          <w:szCs w:val="22"/>
        </w:rPr>
        <w:br/>
      </w:r>
    </w:p>
    <w:p w:rsidR="00AA7482" w:rsidRPr="00011D83" w:rsidRDefault="00011D83" w:rsidP="00011D83">
      <w:pPr>
        <w:pStyle w:val="ListParagraph"/>
        <w:numPr>
          <w:ilvl w:val="0"/>
          <w:numId w:val="41"/>
        </w:numPr>
        <w:ind w:right="360"/>
        <w:divId w:val="1448312355"/>
        <w:rPr>
          <w:rFonts w:ascii="Arial" w:eastAsia="Times New Roman" w:hAnsi="Arial" w:cs="Arial"/>
          <w:sz w:val="22"/>
          <w:szCs w:val="22"/>
        </w:rPr>
      </w:pPr>
      <w:r w:rsidRPr="00011D83">
        <w:rPr>
          <w:rFonts w:ascii="Arial" w:eastAsia="Times New Roman" w:hAnsi="Arial" w:cs="Arial"/>
          <w:sz w:val="22"/>
          <w:szCs w:val="22"/>
        </w:rPr>
        <w:t>•Complexity &amp; low rates of Medicare &amp; Medicaid reimbursement</w:t>
      </w:r>
      <w:r w:rsidRPr="00011D83">
        <w:rPr>
          <w:rFonts w:ascii="Arial" w:eastAsia="Times New Roman" w:hAnsi="Arial" w:cs="Arial"/>
          <w:sz w:val="22"/>
          <w:szCs w:val="22"/>
        </w:rPr>
        <w:br/>
        <w:t>•Low operating margins</w:t>
      </w:r>
      <w:r w:rsidRPr="00011D83">
        <w:rPr>
          <w:rFonts w:ascii="Arial" w:eastAsia="Times New Roman" w:hAnsi="Arial" w:cs="Arial"/>
          <w:sz w:val="22"/>
          <w:szCs w:val="22"/>
        </w:rPr>
        <w:br/>
      </w:r>
      <w:r w:rsidRPr="00011D83">
        <w:rPr>
          <w:rFonts w:ascii="Arial" w:eastAsia="Times New Roman" w:hAnsi="Arial" w:cs="Arial"/>
          <w:sz w:val="22"/>
          <w:szCs w:val="22"/>
        </w:rPr>
        <w:br/>
      </w:r>
    </w:p>
    <w:p w:rsidR="00F37375" w:rsidRDefault="00290BF6" w:rsidP="00AA7482">
      <w:pPr>
        <w:divId w:val="1448312355"/>
        <w:rPr>
          <w:rFonts w:ascii="Arial" w:eastAsia="Times New Roman" w:hAnsi="Arial" w:cs="Arial"/>
          <w:sz w:val="22"/>
          <w:szCs w:val="22"/>
        </w:rPr>
      </w:pPr>
      <w:r>
        <w:rPr>
          <w:rFonts w:ascii="Arial" w:eastAsia="Times New Roman" w:hAnsi="Arial" w:cs="Arial"/>
          <w:sz w:val="22"/>
          <w:szCs w:val="22"/>
        </w:rPr>
        <w:br/>
      </w:r>
      <w:r w:rsidR="00F37375">
        <w:rPr>
          <w:rFonts w:ascii="Arial" w:eastAsia="Times New Roman" w:hAnsi="Arial" w:cs="Arial"/>
          <w:sz w:val="22"/>
          <w:szCs w:val="22"/>
        </w:rPr>
        <w:br/>
      </w:r>
    </w:p>
    <w:p w:rsidR="002111CB" w:rsidRDefault="002111CB">
      <w:pPr>
        <w:spacing w:before="0" w:beforeAutospacing="0" w:after="0" w:afterAutospacing="0"/>
        <w:rPr>
          <w:rFonts w:ascii="Arial" w:eastAsia="Times New Roman" w:hAnsi="Arial" w:cs="Arial"/>
          <w:b/>
          <w:bCs/>
          <w:sz w:val="27"/>
          <w:szCs w:val="27"/>
        </w:rPr>
      </w:pPr>
      <w:r>
        <w:rPr>
          <w:rFonts w:ascii="Arial" w:eastAsia="Times New Roman" w:hAnsi="Arial" w:cs="Arial"/>
        </w:rPr>
        <w:br w:type="page"/>
      </w:r>
    </w:p>
    <w:p w:rsidR="00543AC3" w:rsidRDefault="000F43D5">
      <w:pPr>
        <w:pStyle w:val="Heading3"/>
        <w:divId w:val="1448312355"/>
        <w:rPr>
          <w:rFonts w:ascii="Arial" w:eastAsia="Times New Roman" w:hAnsi="Arial" w:cs="Arial"/>
        </w:rPr>
      </w:pPr>
      <w:r>
        <w:rPr>
          <w:rFonts w:ascii="Arial" w:eastAsia="Times New Roman" w:hAnsi="Arial" w:cs="Arial"/>
        </w:rPr>
        <w:lastRenderedPageBreak/>
        <w:t>Strengths</w:t>
      </w:r>
    </w:p>
    <w:tbl>
      <w:tblPr>
        <w:tblW w:w="4700" w:type="pct"/>
        <w:tblBorders>
          <w:top w:val="single" w:sz="6" w:space="0" w:color="000000"/>
          <w:left w:val="single" w:sz="6" w:space="0" w:color="000000"/>
        </w:tblBorders>
        <w:tblLook w:val="04A0"/>
      </w:tblPr>
      <w:tblGrid>
        <w:gridCol w:w="480"/>
        <w:gridCol w:w="4536"/>
        <w:gridCol w:w="3964"/>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Strength</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610E71" w:rsidP="00910FD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Several beneficial financial results support the organization in the face of the competitive market and low reimbursement rates. For example, o</w:t>
            </w:r>
            <w:r w:rsidR="000F43D5">
              <w:rPr>
                <w:rFonts w:ascii="Arial" w:eastAsia="Times New Roman" w:hAnsi="Arial" w:cs="Arial"/>
                <w:sz w:val="18"/>
                <w:szCs w:val="18"/>
              </w:rPr>
              <w:t xml:space="preserve">perating </w:t>
            </w:r>
            <w:r>
              <w:rPr>
                <w:rFonts w:ascii="Arial" w:eastAsia="Times New Roman" w:hAnsi="Arial" w:cs="Arial"/>
                <w:sz w:val="18"/>
                <w:szCs w:val="18"/>
              </w:rPr>
              <w:t>m</w:t>
            </w:r>
            <w:r w:rsidR="000F43D5">
              <w:rPr>
                <w:rFonts w:ascii="Arial" w:eastAsia="Times New Roman" w:hAnsi="Arial" w:cs="Arial"/>
                <w:sz w:val="18"/>
                <w:szCs w:val="18"/>
              </w:rPr>
              <w:t>argin (Figure</w:t>
            </w:r>
            <w:r w:rsidR="009A1D1B">
              <w:rPr>
                <w:rFonts w:ascii="Arial" w:eastAsia="Times New Roman" w:hAnsi="Arial" w:cs="Arial"/>
                <w:sz w:val="18"/>
                <w:szCs w:val="18"/>
              </w:rPr>
              <w:t>s</w:t>
            </w:r>
            <w:r w:rsidR="000F43D5">
              <w:rPr>
                <w:rFonts w:ascii="Arial" w:eastAsia="Times New Roman" w:hAnsi="Arial" w:cs="Arial"/>
                <w:sz w:val="18"/>
                <w:szCs w:val="18"/>
              </w:rPr>
              <w:t xml:space="preserve"> 7.5-1</w:t>
            </w:r>
            <w:r w:rsidR="009A1D1B">
              <w:rPr>
                <w:rFonts w:ascii="Arial" w:eastAsia="Times New Roman" w:hAnsi="Arial" w:cs="Arial"/>
                <w:sz w:val="18"/>
                <w:szCs w:val="18"/>
              </w:rPr>
              <w:t xml:space="preserve"> and 7.5-2</w:t>
            </w:r>
            <w:r w:rsidR="000F43D5">
              <w:rPr>
                <w:rFonts w:ascii="Arial" w:eastAsia="Times New Roman" w:hAnsi="Arial" w:cs="Arial"/>
                <w:sz w:val="18"/>
                <w:szCs w:val="18"/>
              </w:rPr>
              <w:t>) show</w:t>
            </w:r>
            <w:r w:rsidR="009A1D1B">
              <w:rPr>
                <w:rFonts w:ascii="Arial" w:eastAsia="Times New Roman" w:hAnsi="Arial" w:cs="Arial"/>
                <w:sz w:val="18"/>
                <w:szCs w:val="18"/>
              </w:rPr>
              <w:t>s</w:t>
            </w:r>
            <w:r w:rsidR="000F43D5">
              <w:rPr>
                <w:rFonts w:ascii="Arial" w:eastAsia="Times New Roman" w:hAnsi="Arial" w:cs="Arial"/>
                <w:sz w:val="18"/>
                <w:szCs w:val="18"/>
              </w:rPr>
              <w:t xml:space="preserve"> </w:t>
            </w:r>
            <w:r w:rsidR="00DB7299">
              <w:rPr>
                <w:rFonts w:ascii="Arial" w:eastAsia="Times New Roman" w:hAnsi="Arial" w:cs="Arial"/>
                <w:sz w:val="18"/>
                <w:szCs w:val="18"/>
              </w:rPr>
              <w:t xml:space="preserve">an </w:t>
            </w:r>
            <w:r w:rsidR="000F43D5">
              <w:rPr>
                <w:rFonts w:ascii="Arial" w:eastAsia="Times New Roman" w:hAnsi="Arial" w:cs="Arial"/>
                <w:sz w:val="18"/>
                <w:szCs w:val="18"/>
              </w:rPr>
              <w:t xml:space="preserve">upward trend since 2008, with a 1.1% margin overall in 2011. </w:t>
            </w:r>
            <w:r w:rsidR="00DB7299">
              <w:rPr>
                <w:rFonts w:ascii="Arial" w:eastAsia="Times New Roman" w:hAnsi="Arial" w:cs="Arial"/>
                <w:sz w:val="18"/>
                <w:szCs w:val="18"/>
              </w:rPr>
              <w:t>O</w:t>
            </w:r>
            <w:r>
              <w:rPr>
                <w:rFonts w:ascii="Arial" w:eastAsia="Times New Roman" w:hAnsi="Arial" w:cs="Arial"/>
                <w:sz w:val="18"/>
                <w:szCs w:val="18"/>
              </w:rPr>
              <w:t xml:space="preserve">ccupancy rate </w:t>
            </w:r>
            <w:r w:rsidR="000F43D5">
              <w:rPr>
                <w:rFonts w:ascii="Arial" w:eastAsia="Times New Roman" w:hAnsi="Arial" w:cs="Arial"/>
                <w:sz w:val="18"/>
                <w:szCs w:val="18"/>
              </w:rPr>
              <w:t>(Figures 7.5-4</w:t>
            </w:r>
            <w:r w:rsidR="009A1D1B">
              <w:rPr>
                <w:rFonts w:ascii="Arial" w:eastAsia="Times New Roman" w:hAnsi="Arial" w:cs="Arial"/>
                <w:sz w:val="18"/>
                <w:szCs w:val="18"/>
              </w:rPr>
              <w:t xml:space="preserve"> and</w:t>
            </w:r>
            <w:r w:rsidR="000F43D5">
              <w:rPr>
                <w:rFonts w:ascii="Arial" w:eastAsia="Times New Roman" w:hAnsi="Arial" w:cs="Arial"/>
                <w:sz w:val="18"/>
                <w:szCs w:val="18"/>
              </w:rPr>
              <w:t xml:space="preserve"> 7.5-5) show</w:t>
            </w:r>
            <w:r w:rsidR="009A1D1B">
              <w:rPr>
                <w:rFonts w:ascii="Arial" w:eastAsia="Times New Roman" w:hAnsi="Arial" w:cs="Arial"/>
                <w:sz w:val="18"/>
                <w:szCs w:val="18"/>
              </w:rPr>
              <w:t>s</w:t>
            </w:r>
            <w:r w:rsidR="000F43D5">
              <w:rPr>
                <w:rFonts w:ascii="Arial" w:eastAsia="Times New Roman" w:hAnsi="Arial" w:cs="Arial"/>
                <w:sz w:val="18"/>
                <w:szCs w:val="18"/>
              </w:rPr>
              <w:t xml:space="preserve"> steady increas</w:t>
            </w:r>
            <w:r w:rsidR="00910FDA">
              <w:rPr>
                <w:rFonts w:ascii="Arial" w:eastAsia="Times New Roman" w:hAnsi="Arial" w:cs="Arial"/>
                <w:sz w:val="18"/>
                <w:szCs w:val="18"/>
              </w:rPr>
              <w:t>es</w:t>
            </w:r>
            <w:r w:rsidR="00E34960">
              <w:rPr>
                <w:rFonts w:ascii="Arial" w:eastAsia="Times New Roman" w:hAnsi="Arial" w:cs="Arial"/>
                <w:sz w:val="18"/>
                <w:szCs w:val="18"/>
              </w:rPr>
              <w:t>,</w:t>
            </w:r>
            <w:r w:rsidR="000F43D5">
              <w:rPr>
                <w:rFonts w:ascii="Arial" w:eastAsia="Times New Roman" w:hAnsi="Arial" w:cs="Arial"/>
                <w:sz w:val="18"/>
                <w:szCs w:val="18"/>
              </w:rPr>
              <w:t xml:space="preserve"> </w:t>
            </w:r>
            <w:r w:rsidR="00910FDA">
              <w:rPr>
                <w:rFonts w:ascii="Arial" w:eastAsia="Times New Roman" w:hAnsi="Arial" w:cs="Arial"/>
                <w:sz w:val="18"/>
                <w:szCs w:val="18"/>
              </w:rPr>
              <w:t xml:space="preserve">and </w:t>
            </w:r>
            <w:r w:rsidR="00E34960">
              <w:rPr>
                <w:rFonts w:ascii="Arial" w:eastAsia="Times New Roman" w:hAnsi="Arial" w:cs="Arial"/>
                <w:sz w:val="18"/>
                <w:szCs w:val="18"/>
              </w:rPr>
              <w:t xml:space="preserve">the overall rate </w:t>
            </w:r>
            <w:r w:rsidR="00910FDA">
              <w:rPr>
                <w:rFonts w:ascii="Arial" w:eastAsia="Times New Roman" w:hAnsi="Arial" w:cs="Arial"/>
                <w:sz w:val="18"/>
                <w:szCs w:val="18"/>
              </w:rPr>
              <w:t>has</w:t>
            </w:r>
            <w:r>
              <w:rPr>
                <w:rFonts w:ascii="Arial" w:eastAsia="Times New Roman" w:hAnsi="Arial" w:cs="Arial"/>
                <w:sz w:val="18"/>
                <w:szCs w:val="18"/>
              </w:rPr>
              <w:t xml:space="preserve"> </w:t>
            </w:r>
            <w:r w:rsidR="000F43D5">
              <w:rPr>
                <w:rFonts w:ascii="Arial" w:eastAsia="Times New Roman" w:hAnsi="Arial" w:cs="Arial"/>
                <w:sz w:val="18"/>
                <w:szCs w:val="18"/>
              </w:rPr>
              <w:t xml:space="preserve">consistently exceeded the U.S. benchmark since 2007.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3F638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Beneficial levels and trends have been achieved in the Operating Margin results area (Figures 7.5-1</w:t>
            </w:r>
            <w:r w:rsidR="003F638C">
              <w:rPr>
                <w:rFonts w:ascii="Arial" w:eastAsia="Times New Roman" w:hAnsi="Arial" w:cs="Arial"/>
                <w:sz w:val="18"/>
                <w:szCs w:val="18"/>
              </w:rPr>
              <w:t>–</w:t>
            </w:r>
            <w:r>
              <w:rPr>
                <w:rFonts w:ascii="Arial" w:eastAsia="Times New Roman" w:hAnsi="Arial" w:cs="Arial"/>
                <w:sz w:val="18"/>
                <w:szCs w:val="18"/>
              </w:rPr>
              <w:t xml:space="preserve"> 7.5-3), similar gains in occupancy rate (Figures 7.4–7.5-5). Similar rates of improvement have been realized for both service lines and the four state groups in both areas.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610E71" w:rsidP="00910FD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 xml:space="preserve">Steadily improving </w:t>
            </w:r>
            <w:r w:rsidR="00910FDA">
              <w:rPr>
                <w:rFonts w:ascii="Arial" w:eastAsia="Times New Roman" w:hAnsi="Arial" w:cs="Arial"/>
                <w:sz w:val="18"/>
                <w:szCs w:val="18"/>
              </w:rPr>
              <w:t>results for</w:t>
            </w:r>
            <w:r>
              <w:rPr>
                <w:rFonts w:ascii="Arial" w:eastAsia="Times New Roman" w:hAnsi="Arial" w:cs="Arial"/>
                <w:sz w:val="18"/>
                <w:szCs w:val="18"/>
              </w:rPr>
              <w:t xml:space="preserve"> financial viability and management of financial resources may assist the applicant in meeting its strategic challenge of low operating margins. </w:t>
            </w:r>
            <w:r w:rsidR="00910FDA">
              <w:rPr>
                <w:rFonts w:ascii="Arial" w:eastAsia="Times New Roman" w:hAnsi="Arial" w:cs="Arial"/>
                <w:sz w:val="18"/>
                <w:szCs w:val="18"/>
              </w:rPr>
              <w:t xml:space="preserve">Examples </w:t>
            </w:r>
            <w:r w:rsidR="000F43D5">
              <w:rPr>
                <w:rFonts w:ascii="Arial" w:eastAsia="Times New Roman" w:hAnsi="Arial" w:cs="Arial"/>
                <w:sz w:val="18"/>
                <w:szCs w:val="18"/>
              </w:rPr>
              <w:t>includ</w:t>
            </w:r>
            <w:r>
              <w:rPr>
                <w:rFonts w:ascii="Arial" w:eastAsia="Times New Roman" w:hAnsi="Arial" w:cs="Arial"/>
                <w:sz w:val="18"/>
                <w:szCs w:val="18"/>
              </w:rPr>
              <w:t>e</w:t>
            </w:r>
            <w:r w:rsidR="000F43D5">
              <w:rPr>
                <w:rFonts w:ascii="Arial" w:eastAsia="Times New Roman" w:hAnsi="Arial" w:cs="Arial"/>
                <w:sz w:val="18"/>
                <w:szCs w:val="18"/>
              </w:rPr>
              <w:t xml:space="preserve"> Days in AR (Figure 7.5-7), Days Cash on Hand (Figure 7.5-8)</w:t>
            </w:r>
            <w:r>
              <w:rPr>
                <w:rFonts w:ascii="Arial" w:eastAsia="Times New Roman" w:hAnsi="Arial" w:cs="Arial"/>
                <w:sz w:val="18"/>
                <w:szCs w:val="18"/>
              </w:rPr>
              <w:t>,</w:t>
            </w:r>
            <w:r w:rsidR="000F43D5">
              <w:rPr>
                <w:rFonts w:ascii="Arial" w:eastAsia="Times New Roman" w:hAnsi="Arial" w:cs="Arial"/>
                <w:sz w:val="18"/>
                <w:szCs w:val="18"/>
              </w:rPr>
              <w:t xml:space="preserve"> and Overall Debt to Equity (Figure 7.5-12). </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3F638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Fig 7.5-7 show sustained favorable trends from 2008 - 2011</w:t>
            </w:r>
            <w:r>
              <w:rPr>
                <w:rFonts w:ascii="Arial" w:eastAsia="Times New Roman" w:hAnsi="Arial" w:cs="Arial"/>
                <w:sz w:val="18"/>
                <w:szCs w:val="18"/>
              </w:rPr>
              <w:br/>
            </w:r>
            <w:r w:rsidR="003F638C">
              <w:rPr>
                <w:rFonts w:ascii="Arial" w:eastAsia="Times New Roman" w:hAnsi="Arial" w:cs="Arial"/>
                <w:sz w:val="18"/>
                <w:szCs w:val="18"/>
              </w:rPr>
              <w:br/>
            </w:r>
            <w:r>
              <w:rPr>
                <w:rFonts w:ascii="Arial" w:eastAsia="Times New Roman" w:hAnsi="Arial" w:cs="Arial"/>
                <w:sz w:val="18"/>
                <w:szCs w:val="18"/>
              </w:rPr>
              <w:t>Fig 7.5-8 show imp</w:t>
            </w:r>
            <w:r w:rsidR="003F638C">
              <w:rPr>
                <w:rFonts w:ascii="Arial" w:eastAsia="Times New Roman" w:hAnsi="Arial" w:cs="Arial"/>
                <w:sz w:val="18"/>
                <w:szCs w:val="18"/>
              </w:rPr>
              <w:t>r</w:t>
            </w:r>
            <w:r>
              <w:rPr>
                <w:rFonts w:ascii="Arial" w:eastAsia="Times New Roman" w:hAnsi="Arial" w:cs="Arial"/>
                <w:sz w:val="18"/>
                <w:szCs w:val="18"/>
              </w:rPr>
              <w:t>oving cash on hand</w:t>
            </w:r>
            <w:r>
              <w:rPr>
                <w:rFonts w:ascii="Arial" w:eastAsia="Times New Roman" w:hAnsi="Arial" w:cs="Arial"/>
                <w:sz w:val="18"/>
                <w:szCs w:val="18"/>
              </w:rPr>
              <w:br/>
            </w:r>
            <w:r w:rsidR="003F638C">
              <w:rPr>
                <w:rFonts w:ascii="Arial" w:eastAsia="Times New Roman" w:hAnsi="Arial" w:cs="Arial"/>
                <w:sz w:val="18"/>
                <w:szCs w:val="18"/>
              </w:rPr>
              <w:br/>
            </w:r>
            <w:r>
              <w:rPr>
                <w:rFonts w:ascii="Arial" w:eastAsia="Times New Roman" w:hAnsi="Arial" w:cs="Arial"/>
                <w:sz w:val="18"/>
                <w:szCs w:val="18"/>
              </w:rPr>
              <w:t>Fig 7.5-12 shows favorable trend from 2008 -2011</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a(1)</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910FDA">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Measures of market share growth demonstrate good to excellent results</w:t>
            </w:r>
            <w:r w:rsidR="001241E6">
              <w:rPr>
                <w:rFonts w:ascii="Arial" w:eastAsia="Times New Roman" w:hAnsi="Arial" w:cs="Arial"/>
                <w:sz w:val="18"/>
                <w:szCs w:val="18"/>
              </w:rPr>
              <w:t>, promoting the applicant’s future financial success</w:t>
            </w:r>
            <w:r>
              <w:rPr>
                <w:rFonts w:ascii="Arial" w:eastAsia="Times New Roman" w:hAnsi="Arial" w:cs="Arial"/>
                <w:sz w:val="18"/>
                <w:szCs w:val="18"/>
              </w:rPr>
              <w:t xml:space="preserve">. For example, </w:t>
            </w:r>
            <w:r w:rsidR="001241E6">
              <w:rPr>
                <w:rFonts w:ascii="Arial" w:eastAsia="Times New Roman" w:hAnsi="Arial" w:cs="Arial"/>
                <w:sz w:val="18"/>
                <w:szCs w:val="18"/>
              </w:rPr>
              <w:t>m</w:t>
            </w:r>
            <w:r>
              <w:rPr>
                <w:rFonts w:ascii="Arial" w:eastAsia="Times New Roman" w:hAnsi="Arial" w:cs="Arial"/>
                <w:sz w:val="18"/>
                <w:szCs w:val="18"/>
              </w:rPr>
              <w:t xml:space="preserve">arket </w:t>
            </w:r>
            <w:r w:rsidR="001241E6">
              <w:rPr>
                <w:rFonts w:ascii="Arial" w:eastAsia="Times New Roman" w:hAnsi="Arial" w:cs="Arial"/>
                <w:sz w:val="18"/>
                <w:szCs w:val="18"/>
              </w:rPr>
              <w:t>s</w:t>
            </w:r>
            <w:r>
              <w:rPr>
                <w:rFonts w:ascii="Arial" w:eastAsia="Times New Roman" w:hAnsi="Arial" w:cs="Arial"/>
                <w:sz w:val="18"/>
                <w:szCs w:val="18"/>
              </w:rPr>
              <w:t xml:space="preserve">hare (Figure 7.5-13) has grown from 5% in 2005 to slightly more than 20% in 2011, more than twice that of the closest competitor. </w:t>
            </w:r>
            <w:r w:rsidR="001241E6">
              <w:rPr>
                <w:rFonts w:ascii="Arial" w:eastAsia="Times New Roman" w:hAnsi="Arial" w:cs="Arial"/>
                <w:sz w:val="18"/>
                <w:szCs w:val="18"/>
              </w:rPr>
              <w:t>Also, the AL a</w:t>
            </w:r>
            <w:r>
              <w:rPr>
                <w:rFonts w:ascii="Arial" w:eastAsia="Times New Roman" w:hAnsi="Arial" w:cs="Arial"/>
                <w:sz w:val="18"/>
                <w:szCs w:val="18"/>
              </w:rPr>
              <w:t xml:space="preserve">cquisition </w:t>
            </w:r>
            <w:r w:rsidR="001241E6">
              <w:rPr>
                <w:rFonts w:ascii="Arial" w:eastAsia="Times New Roman" w:hAnsi="Arial" w:cs="Arial"/>
                <w:sz w:val="18"/>
                <w:szCs w:val="18"/>
              </w:rPr>
              <w:t>r</w:t>
            </w:r>
            <w:r>
              <w:rPr>
                <w:rFonts w:ascii="Arial" w:eastAsia="Times New Roman" w:hAnsi="Arial" w:cs="Arial"/>
                <w:sz w:val="18"/>
                <w:szCs w:val="18"/>
              </w:rPr>
              <w:t>ate (Figure 7.5-15) shows an improvement trend since 2005</w:t>
            </w:r>
            <w:r w:rsidR="001241E6">
              <w:rPr>
                <w:rFonts w:ascii="Arial" w:eastAsia="Times New Roman" w:hAnsi="Arial" w:cs="Arial"/>
                <w:sz w:val="18"/>
                <w:szCs w:val="18"/>
              </w:rPr>
              <w:t>,</w:t>
            </w:r>
            <w:r>
              <w:rPr>
                <w:rFonts w:ascii="Arial" w:eastAsia="Times New Roman" w:hAnsi="Arial" w:cs="Arial"/>
                <w:sz w:val="18"/>
                <w:szCs w:val="18"/>
              </w:rPr>
              <w:t xml:space="preserve"> with current performance at the industry benchmark.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3F638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applicant has continued to grow its share of the market over the past six years, as shown in Figure 7.5-13. The applicant’s rate of improvement appears to exceed that of its competitors over this time frame and is partially driven by the reduction in potential customer contacts required to acquire a new Assisted Living resident (Figure 7.5-15).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bl>
    <w:p w:rsidR="00543AC3" w:rsidRDefault="000F43D5" w:rsidP="005D6297">
      <w:pPr>
        <w:pStyle w:val="Heading4"/>
        <w:spacing w:after="240" w:afterAutospacing="0"/>
        <w:divId w:val="1448312355"/>
        <w:rPr>
          <w:rFonts w:ascii="Arial" w:eastAsia="Times New Roman" w:hAnsi="Arial" w:cs="Arial"/>
        </w:rPr>
      </w:pPr>
      <w:r>
        <w:rPr>
          <w:rFonts w:ascii="Arial" w:eastAsia="Times New Roman" w:hAnsi="Arial" w:cs="Arial"/>
        </w:rPr>
        <w:t>Notes</w:t>
      </w:r>
    </w:p>
    <w:p w:rsidR="00543AC3" w:rsidRDefault="000F43D5">
      <w:pPr>
        <w:pStyle w:val="Heading3"/>
        <w:divId w:val="1448312355"/>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Look w:val="04A0"/>
      </w:tblPr>
      <w:tblGrid>
        <w:gridCol w:w="480"/>
        <w:gridCol w:w="4537"/>
        <w:gridCol w:w="3963"/>
        <w:gridCol w:w="1200"/>
      </w:tblGrid>
      <w:tr w:rsidR="00543AC3">
        <w:trPr>
          <w:divId w:val="1448312355"/>
          <w:tblHeader/>
        </w:trPr>
        <w:tc>
          <w:tcPr>
            <w:tcW w:w="480" w:type="dxa"/>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Opportunity for Improvement</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Rationale</w:t>
            </w:r>
          </w:p>
        </w:tc>
        <w:tc>
          <w:tcPr>
            <w:tcW w:w="1200" w:type="dxa"/>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Item Ref.</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DB7299" w:rsidRDefault="00D86112" w:rsidP="00BF545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The lack of segmented f</w:t>
            </w:r>
            <w:r w:rsidR="000F43D5">
              <w:rPr>
                <w:rFonts w:ascii="Arial" w:eastAsia="Times New Roman" w:hAnsi="Arial" w:cs="Arial"/>
                <w:sz w:val="18"/>
                <w:szCs w:val="18"/>
              </w:rPr>
              <w:t>inancial results (</w:t>
            </w:r>
            <w:r>
              <w:rPr>
                <w:rFonts w:ascii="Arial" w:eastAsia="Times New Roman" w:hAnsi="Arial" w:cs="Arial"/>
                <w:sz w:val="18"/>
                <w:szCs w:val="18"/>
              </w:rPr>
              <w:t>such as</w:t>
            </w:r>
            <w:r w:rsidR="000F43D5">
              <w:rPr>
                <w:rFonts w:ascii="Arial" w:eastAsia="Times New Roman" w:hAnsi="Arial" w:cs="Arial"/>
                <w:sz w:val="18"/>
                <w:szCs w:val="18"/>
              </w:rPr>
              <w:t xml:space="preserve"> financial return, financial viability, and/or budget performance) </w:t>
            </w:r>
            <w:r>
              <w:rPr>
                <w:rFonts w:ascii="Arial" w:eastAsia="Times New Roman" w:hAnsi="Arial" w:cs="Arial"/>
                <w:sz w:val="18"/>
                <w:szCs w:val="18"/>
              </w:rPr>
              <w:t>by</w:t>
            </w:r>
            <w:r w:rsidR="000F43D5">
              <w:rPr>
                <w:rFonts w:ascii="Arial" w:eastAsia="Times New Roman" w:hAnsi="Arial" w:cs="Arial"/>
                <w:sz w:val="18"/>
                <w:szCs w:val="18"/>
              </w:rPr>
              <w:t xml:space="preserve"> facilit</w:t>
            </w:r>
            <w:r>
              <w:rPr>
                <w:rFonts w:ascii="Arial" w:eastAsia="Times New Roman" w:hAnsi="Arial" w:cs="Arial"/>
                <w:sz w:val="18"/>
                <w:szCs w:val="18"/>
              </w:rPr>
              <w:t>y</w:t>
            </w:r>
            <w:r w:rsidR="000F43D5">
              <w:rPr>
                <w:rFonts w:ascii="Arial" w:eastAsia="Times New Roman" w:hAnsi="Arial" w:cs="Arial"/>
                <w:sz w:val="18"/>
                <w:szCs w:val="18"/>
              </w:rPr>
              <w:t xml:space="preserve"> or by service line</w:t>
            </w:r>
            <w:r>
              <w:rPr>
                <w:rFonts w:ascii="Arial" w:eastAsia="Times New Roman" w:hAnsi="Arial" w:cs="Arial"/>
                <w:sz w:val="18"/>
                <w:szCs w:val="18"/>
              </w:rPr>
              <w:t xml:space="preserve"> may indicate the applicant is not monitoring key financial components that may help it improve its operating margins</w:t>
            </w:r>
            <w:r w:rsidR="000F43D5">
              <w:rPr>
                <w:rFonts w:ascii="Arial" w:eastAsia="Times New Roman" w:hAnsi="Arial" w:cs="Arial"/>
                <w:sz w:val="18"/>
                <w:szCs w:val="18"/>
              </w:rPr>
              <w:t xml:space="preserve">. For example, </w:t>
            </w:r>
            <w:r>
              <w:rPr>
                <w:rFonts w:ascii="Arial" w:eastAsia="Times New Roman" w:hAnsi="Arial" w:cs="Arial"/>
                <w:sz w:val="18"/>
                <w:szCs w:val="18"/>
              </w:rPr>
              <w:t xml:space="preserve">the applicant is missing results on SNF segments such as </w:t>
            </w:r>
            <w:r w:rsidR="000F43D5">
              <w:rPr>
                <w:rFonts w:ascii="Arial" w:eastAsia="Times New Roman" w:hAnsi="Arial" w:cs="Arial"/>
                <w:sz w:val="18"/>
                <w:szCs w:val="18"/>
              </w:rPr>
              <w:t>chronic illness, dementia, traumatic brain injury, and postacute care</w:t>
            </w:r>
            <w:r>
              <w:rPr>
                <w:rFonts w:ascii="Arial" w:eastAsia="Times New Roman" w:hAnsi="Arial" w:cs="Arial"/>
                <w:sz w:val="18"/>
                <w:szCs w:val="18"/>
              </w:rPr>
              <w:t>, which</w:t>
            </w:r>
            <w:r w:rsidR="000F43D5">
              <w:rPr>
                <w:rFonts w:ascii="Arial" w:eastAsia="Times New Roman" w:hAnsi="Arial" w:cs="Arial"/>
                <w:sz w:val="18"/>
                <w:szCs w:val="18"/>
              </w:rPr>
              <w:t xml:space="preserve"> are all important to the future sustainability of the organization.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3F638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Limited segmented financial results are provided. For example, facility-specific results of a financial or cost management nature are limited to the four state groupings shown for operating margin and occupancy rate. Additional results that might reflect region specific changes in market share or financial effectiveness are also not provided.</w:t>
            </w:r>
            <w:r>
              <w:rPr>
                <w:rFonts w:ascii="Arial" w:eastAsia="Times New Roman" w:hAnsi="Arial" w:cs="Arial"/>
                <w:sz w:val="18"/>
                <w:szCs w:val="18"/>
              </w:rPr>
              <w:br/>
            </w:r>
            <w:r>
              <w:rPr>
                <w:rFonts w:ascii="Arial" w:eastAsia="Times New Roman" w:hAnsi="Arial" w:cs="Arial"/>
                <w:sz w:val="18"/>
                <w:szCs w:val="18"/>
              </w:rPr>
              <w:br/>
            </w:r>
            <w:r w:rsidR="003F638C">
              <w:rPr>
                <w:rFonts w:ascii="Arial" w:eastAsia="Times New Roman" w:hAnsi="Arial" w:cs="Arial"/>
                <w:sz w:val="18"/>
                <w:szCs w:val="18"/>
              </w:rPr>
              <w:t>F</w:t>
            </w:r>
            <w:r>
              <w:rPr>
                <w:rFonts w:ascii="Arial" w:eastAsia="Times New Roman" w:hAnsi="Arial" w:cs="Arial"/>
                <w:sz w:val="18"/>
                <w:szCs w:val="18"/>
              </w:rPr>
              <w:t xml:space="preserve">ocused comment on financials </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w:t>
            </w:r>
            <w:r w:rsidR="00E34960">
              <w:rPr>
                <w:rFonts w:ascii="Arial" w:eastAsia="Times New Roman" w:hAnsi="Arial" w:cs="Arial"/>
                <w:sz w:val="18"/>
                <w:szCs w:val="18"/>
              </w:rPr>
              <w:t>(1)</w:t>
            </w:r>
          </w:p>
        </w:tc>
      </w:tr>
      <w:tr w:rsidR="00543AC3">
        <w:trPr>
          <w:divId w:val="1448312355"/>
        </w:trPr>
        <w:tc>
          <w:tcPr>
            <w:tcW w:w="0" w:type="auto"/>
            <w:tcBorders>
              <w:top w:val="nil"/>
              <w:left w:val="single" w:sz="6" w:space="0" w:color="000000"/>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DB7299" w:rsidRDefault="00E34960" w:rsidP="005D6297">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R</w:t>
            </w:r>
            <w:r w:rsidR="00DB7299">
              <w:rPr>
                <w:rFonts w:ascii="Arial" w:eastAsia="Times New Roman" w:hAnsi="Arial" w:cs="Arial"/>
                <w:sz w:val="18"/>
                <w:szCs w:val="18"/>
              </w:rPr>
              <w:t xml:space="preserve">esults for market share </w:t>
            </w:r>
            <w:r>
              <w:rPr>
                <w:rFonts w:ascii="Arial" w:eastAsia="Times New Roman" w:hAnsi="Arial" w:cs="Arial"/>
                <w:sz w:val="18"/>
                <w:szCs w:val="18"/>
              </w:rPr>
              <w:t xml:space="preserve">(Figure 7.5-13) </w:t>
            </w:r>
            <w:r w:rsidR="00DB7299">
              <w:rPr>
                <w:rFonts w:ascii="Arial" w:eastAsia="Times New Roman" w:hAnsi="Arial" w:cs="Arial"/>
                <w:sz w:val="18"/>
                <w:szCs w:val="18"/>
              </w:rPr>
              <w:t>are not segmented by state or site</w:t>
            </w:r>
            <w:r>
              <w:rPr>
                <w:rFonts w:ascii="Arial" w:eastAsia="Times New Roman" w:hAnsi="Arial" w:cs="Arial"/>
                <w:sz w:val="18"/>
                <w:szCs w:val="18"/>
              </w:rPr>
              <w:t>, instead showing aggregate levels of performance relative to competitors</w:t>
            </w:r>
            <w:r w:rsidR="00DB7299">
              <w:rPr>
                <w:rFonts w:ascii="Arial" w:eastAsia="Times New Roman" w:hAnsi="Arial" w:cs="Arial"/>
                <w:sz w:val="18"/>
                <w:szCs w:val="18"/>
              </w:rPr>
              <w:t xml:space="preserve">. Understanding local trends and marketplace </w:t>
            </w:r>
            <w:r w:rsidR="005B24EA">
              <w:rPr>
                <w:rFonts w:ascii="Arial" w:eastAsia="Times New Roman" w:hAnsi="Arial" w:cs="Arial"/>
                <w:sz w:val="18"/>
                <w:szCs w:val="18"/>
              </w:rPr>
              <w:t xml:space="preserve">drivers </w:t>
            </w:r>
            <w:r w:rsidR="00DB7299">
              <w:rPr>
                <w:rFonts w:ascii="Arial" w:eastAsia="Times New Roman" w:hAnsi="Arial" w:cs="Arial"/>
                <w:sz w:val="18"/>
                <w:szCs w:val="18"/>
              </w:rPr>
              <w:t xml:space="preserve">in those segments may </w:t>
            </w:r>
            <w:r w:rsidR="00910FDA">
              <w:rPr>
                <w:rFonts w:ascii="Arial" w:eastAsia="Times New Roman" w:hAnsi="Arial" w:cs="Arial"/>
                <w:sz w:val="18"/>
                <w:szCs w:val="18"/>
              </w:rPr>
              <w:t>help</w:t>
            </w:r>
            <w:r w:rsidR="00DB7299">
              <w:rPr>
                <w:rFonts w:ascii="Arial" w:eastAsia="Times New Roman" w:hAnsi="Arial" w:cs="Arial"/>
                <w:sz w:val="18"/>
                <w:szCs w:val="18"/>
              </w:rPr>
              <w:t xml:space="preserve"> the applicant discover emerging strategic challenges and advantages.</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543AC3" w:rsidRDefault="000F43D5" w:rsidP="003F638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Lack of segmentation of market</w:t>
            </w:r>
            <w:r w:rsidR="003F638C">
              <w:rPr>
                <w:rFonts w:ascii="Arial" w:eastAsia="Times New Roman" w:hAnsi="Arial" w:cs="Arial"/>
                <w:sz w:val="18"/>
                <w:szCs w:val="18"/>
              </w:rPr>
              <w:t xml:space="preserve"> </w:t>
            </w:r>
            <w:r>
              <w:rPr>
                <w:rFonts w:ascii="Arial" w:eastAsia="Times New Roman" w:hAnsi="Arial" w:cs="Arial"/>
                <w:sz w:val="18"/>
                <w:szCs w:val="18"/>
              </w:rPr>
              <w:t>share</w:t>
            </w:r>
          </w:p>
        </w:tc>
        <w:tc>
          <w:tcPr>
            <w:tcW w:w="0" w:type="auto"/>
            <w:tcBorders>
              <w:top w:val="nil"/>
              <w:left w:val="nil"/>
              <w:bottom w:val="single" w:sz="6" w:space="0" w:color="000000"/>
              <w:right w:val="single" w:sz="6" w:space="0" w:color="000000"/>
            </w:tcBorders>
            <w:shd w:val="clear" w:color="auto" w:fill="EFEFEF"/>
            <w:tcMar>
              <w:top w:w="75" w:type="dxa"/>
              <w:left w:w="75" w:type="dxa"/>
              <w:bottom w:w="75" w:type="dxa"/>
              <w:right w:w="75" w:type="dxa"/>
            </w:tcMar>
            <w:vAlign w:val="center"/>
            <w:hideMark/>
          </w:tcPr>
          <w:p w:rsidR="009320FA" w:rsidRDefault="009320FA">
            <w:pPr>
              <w:spacing w:before="0" w:beforeAutospacing="0" w:after="0" w:afterAutospacing="0"/>
              <w:rPr>
                <w:rFonts w:ascii="Arial" w:eastAsia="Times New Roman" w:hAnsi="Arial" w:cs="Arial"/>
                <w:sz w:val="18"/>
                <w:szCs w:val="18"/>
              </w:rPr>
            </w:pPr>
          </w:p>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B24EA" w:rsidRDefault="005B24EA" w:rsidP="005D574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Baby</w:t>
            </w:r>
            <w:r w:rsidR="00E34960">
              <w:rPr>
                <w:rFonts w:ascii="Arial" w:eastAsia="Times New Roman" w:hAnsi="Arial" w:cs="Arial"/>
                <w:sz w:val="18"/>
                <w:szCs w:val="18"/>
              </w:rPr>
              <w:t>-</w:t>
            </w:r>
            <w:r>
              <w:rPr>
                <w:rFonts w:ascii="Arial" w:eastAsia="Times New Roman" w:hAnsi="Arial" w:cs="Arial"/>
                <w:sz w:val="18"/>
                <w:szCs w:val="18"/>
              </w:rPr>
              <w:t xml:space="preserve">Boomer Volume Growth (Figure 7.5-14) does not </w:t>
            </w:r>
            <w:r w:rsidR="00910FDA">
              <w:rPr>
                <w:rFonts w:ascii="Arial" w:eastAsia="Times New Roman" w:hAnsi="Arial" w:cs="Arial"/>
                <w:sz w:val="18"/>
                <w:szCs w:val="18"/>
              </w:rPr>
              <w:t>show</w:t>
            </w:r>
            <w:r>
              <w:rPr>
                <w:rFonts w:ascii="Arial" w:eastAsia="Times New Roman" w:hAnsi="Arial" w:cs="Arial"/>
                <w:sz w:val="18"/>
                <w:szCs w:val="18"/>
              </w:rPr>
              <w:t xml:space="preserve"> improv</w:t>
            </w:r>
            <w:r w:rsidR="00910FDA">
              <w:rPr>
                <w:rFonts w:ascii="Arial" w:eastAsia="Times New Roman" w:hAnsi="Arial" w:cs="Arial"/>
                <w:sz w:val="18"/>
                <w:szCs w:val="18"/>
              </w:rPr>
              <w:t>ement</w:t>
            </w:r>
            <w:r>
              <w:rPr>
                <w:rFonts w:ascii="Arial" w:eastAsia="Times New Roman" w:hAnsi="Arial" w:cs="Arial"/>
                <w:sz w:val="18"/>
                <w:szCs w:val="18"/>
              </w:rPr>
              <w:t xml:space="preserve"> toward the long-term objective </w:t>
            </w:r>
            <w:r w:rsidR="007E6F63">
              <w:rPr>
                <w:rFonts w:ascii="Arial" w:eastAsia="Times New Roman" w:hAnsi="Arial" w:cs="Arial"/>
                <w:sz w:val="18"/>
                <w:szCs w:val="18"/>
              </w:rPr>
              <w:t>(</w:t>
            </w:r>
            <w:r>
              <w:rPr>
                <w:rFonts w:ascii="Arial" w:eastAsia="Times New Roman" w:hAnsi="Arial" w:cs="Arial"/>
                <w:sz w:val="18"/>
                <w:szCs w:val="18"/>
              </w:rPr>
              <w:t>25% by 2016</w:t>
            </w:r>
            <w:r w:rsidR="007E6F63">
              <w:rPr>
                <w:rFonts w:ascii="Arial" w:eastAsia="Times New Roman" w:hAnsi="Arial" w:cs="Arial"/>
                <w:sz w:val="18"/>
                <w:szCs w:val="18"/>
              </w:rPr>
              <w:t>)</w:t>
            </w:r>
            <w:r>
              <w:rPr>
                <w:rFonts w:ascii="Arial" w:eastAsia="Times New Roman" w:hAnsi="Arial" w:cs="Arial"/>
                <w:sz w:val="18"/>
                <w:szCs w:val="18"/>
              </w:rPr>
              <w:t>, and the lack of comparative data makes it unclear whether competitors are growing this volume more rapidly</w:t>
            </w:r>
            <w:r w:rsidR="00E34960">
              <w:rPr>
                <w:rFonts w:ascii="Arial" w:eastAsia="Times New Roman" w:hAnsi="Arial" w:cs="Arial"/>
                <w:sz w:val="18"/>
                <w:szCs w:val="18"/>
              </w:rPr>
              <w:t xml:space="preserve"> than the applicant’s growth from 6% to 8% from 2008 to 2011</w:t>
            </w:r>
            <w:r>
              <w:rPr>
                <w:rFonts w:ascii="Arial" w:eastAsia="Times New Roman" w:hAnsi="Arial" w:cs="Arial"/>
                <w:sz w:val="18"/>
                <w:szCs w:val="18"/>
              </w:rPr>
              <w:t xml:space="preserve">. Without a beneficial trend for this measure, the applicant may be unable to meet </w:t>
            </w:r>
            <w:r w:rsidR="005D574C">
              <w:rPr>
                <w:rFonts w:ascii="Arial" w:eastAsia="Times New Roman" w:hAnsi="Arial" w:cs="Arial"/>
                <w:sz w:val="18"/>
                <w:szCs w:val="18"/>
              </w:rPr>
              <w:t xml:space="preserve">its </w:t>
            </w:r>
            <w:r>
              <w:rPr>
                <w:rFonts w:ascii="Arial" w:eastAsia="Times New Roman" w:hAnsi="Arial" w:cs="Arial"/>
                <w:sz w:val="18"/>
                <w:szCs w:val="18"/>
              </w:rPr>
              <w:t>need to attract and meet the needs of baby boomers in order to remain competitive.</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3F638C" w:rsidP="003F638C">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F</w:t>
            </w:r>
            <w:r w:rsidR="000F43D5">
              <w:rPr>
                <w:rFonts w:ascii="Arial" w:eastAsia="Times New Roman" w:hAnsi="Arial" w:cs="Arial"/>
                <w:sz w:val="18"/>
                <w:szCs w:val="18"/>
              </w:rPr>
              <w:t xml:space="preserve">lat trend </w:t>
            </w:r>
            <w:r>
              <w:rPr>
                <w:rFonts w:ascii="Arial" w:eastAsia="Times New Roman" w:hAnsi="Arial" w:cs="Arial"/>
                <w:sz w:val="18"/>
                <w:szCs w:val="18"/>
              </w:rPr>
              <w:t>in F</w:t>
            </w:r>
            <w:r w:rsidR="000F43D5">
              <w:rPr>
                <w:rFonts w:ascii="Arial" w:eastAsia="Times New Roman" w:hAnsi="Arial" w:cs="Arial"/>
                <w:sz w:val="18"/>
                <w:szCs w:val="18"/>
              </w:rPr>
              <w:t>ig 7.5-14</w:t>
            </w:r>
            <w:r>
              <w:rPr>
                <w:rFonts w:ascii="Arial" w:eastAsia="Times New Roman" w:hAnsi="Arial" w:cs="Arial"/>
                <w:sz w:val="18"/>
                <w:szCs w:val="18"/>
              </w:rPr>
              <w:t>;</w:t>
            </w:r>
            <w:r w:rsidR="000F43D5">
              <w:rPr>
                <w:rFonts w:ascii="Arial" w:eastAsia="Times New Roman" w:hAnsi="Arial" w:cs="Arial"/>
                <w:sz w:val="18"/>
                <w:szCs w:val="18"/>
              </w:rPr>
              <w:t xml:space="preserve"> this customer segment is important for long term strategy</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a(2)</w:t>
            </w:r>
          </w:p>
        </w:tc>
      </w:tr>
    </w:tbl>
    <w:p w:rsidR="00543AC3" w:rsidRDefault="000F43D5">
      <w:pPr>
        <w:pStyle w:val="Heading4"/>
        <w:divId w:val="1448312355"/>
        <w:rPr>
          <w:rFonts w:ascii="Arial" w:eastAsia="Times New Roman" w:hAnsi="Arial" w:cs="Arial"/>
        </w:rPr>
      </w:pPr>
      <w:r>
        <w:rPr>
          <w:rFonts w:ascii="Arial" w:eastAsia="Times New Roman" w:hAnsi="Arial" w:cs="Arial"/>
        </w:rPr>
        <w:t>Notes</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lastRenderedPageBreak/>
        <w:t> </w:t>
      </w:r>
    </w:p>
    <w:p w:rsidR="00543AC3" w:rsidRDefault="000F43D5">
      <w:pPr>
        <w:pStyle w:val="Heading3"/>
        <w:divId w:val="1448312355"/>
        <w:rPr>
          <w:rFonts w:ascii="Arial" w:eastAsia="Times New Roman" w:hAnsi="Arial" w:cs="Arial"/>
        </w:rPr>
      </w:pPr>
      <w:r>
        <w:rPr>
          <w:rFonts w:ascii="Arial" w:eastAsia="Times New Roman" w:hAnsi="Arial" w:cs="Arial"/>
        </w:rPr>
        <w:t>Scoring</w:t>
      </w:r>
    </w:p>
    <w:p w:rsidR="00543AC3" w:rsidRDefault="000F43D5">
      <w:pPr>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Score Range: </w:t>
      </w:r>
      <w:r>
        <w:rPr>
          <w:rStyle w:val="Strong"/>
          <w:rFonts w:ascii="Arial" w:eastAsia="Times New Roman" w:hAnsi="Arial" w:cs="Arial"/>
          <w:sz w:val="22"/>
          <w:szCs w:val="22"/>
        </w:rPr>
        <w:t>50-65%</w:t>
      </w:r>
      <w:r>
        <w:rPr>
          <w:rFonts w:ascii="Arial" w:eastAsia="Times New Roman" w:hAnsi="Arial" w:cs="Arial"/>
          <w:sz w:val="22"/>
          <w:szCs w:val="22"/>
        </w:rPr>
        <w:br/>
        <w:t xml:space="preserve">Score Value: </w:t>
      </w:r>
      <w:r w:rsidR="00EE2DFE" w:rsidRPr="005D574C">
        <w:rPr>
          <w:rFonts w:ascii="Arial" w:eastAsia="Times New Roman" w:hAnsi="Arial" w:cs="Arial"/>
          <w:b/>
          <w:sz w:val="22"/>
          <w:szCs w:val="22"/>
        </w:rPr>
        <w:t>55</w:t>
      </w:r>
      <w:r>
        <w:rPr>
          <w:rFonts w:ascii="Arial" w:eastAsia="Times New Roman" w:hAnsi="Arial" w:cs="Arial"/>
          <w:sz w:val="22"/>
          <w:szCs w:val="22"/>
        </w:rPr>
        <w:br/>
        <w:t xml:space="preserve">Why shouldn't the score be in the range above or below the selected one? </w:t>
      </w:r>
      <w:r>
        <w:rPr>
          <w:rStyle w:val="Strong"/>
          <w:rFonts w:ascii="Arial" w:eastAsia="Times New Roman" w:hAnsi="Arial" w:cs="Arial"/>
          <w:sz w:val="22"/>
          <w:szCs w:val="22"/>
        </w:rPr>
        <w:t>Lower--good performance, beneficial trends, limited comparative information, early segment</w:t>
      </w:r>
      <w:r w:rsidR="008163CB">
        <w:rPr>
          <w:rStyle w:val="Strong"/>
          <w:rFonts w:ascii="Arial" w:eastAsia="Times New Roman" w:hAnsi="Arial" w:cs="Arial"/>
          <w:sz w:val="22"/>
          <w:szCs w:val="22"/>
        </w:rPr>
        <w:t>a</w:t>
      </w:r>
      <w:r>
        <w:rPr>
          <w:rStyle w:val="Strong"/>
          <w:rFonts w:ascii="Arial" w:eastAsia="Times New Roman" w:hAnsi="Arial" w:cs="Arial"/>
          <w:sz w:val="22"/>
          <w:szCs w:val="22"/>
        </w:rPr>
        <w:t>tion</w:t>
      </w:r>
      <w:r>
        <w:rPr>
          <w:rFonts w:ascii="Arial" w:eastAsia="Times New Roman" w:hAnsi="Arial" w:cs="Arial"/>
          <w:b/>
          <w:bCs/>
          <w:sz w:val="22"/>
          <w:szCs w:val="22"/>
        </w:rPr>
        <w:br/>
      </w:r>
      <w:r>
        <w:rPr>
          <w:rStyle w:val="Strong"/>
          <w:rFonts w:ascii="Arial" w:eastAsia="Times New Roman" w:hAnsi="Arial" w:cs="Arial"/>
          <w:sz w:val="22"/>
          <w:szCs w:val="22"/>
        </w:rPr>
        <w:t>Higher--</w:t>
      </w:r>
      <w:r w:rsidR="003F638C">
        <w:rPr>
          <w:rStyle w:val="Strong"/>
          <w:rFonts w:ascii="Arial" w:eastAsia="Times New Roman" w:hAnsi="Arial" w:cs="Arial"/>
          <w:sz w:val="22"/>
          <w:szCs w:val="22"/>
        </w:rPr>
        <w:t>l</w:t>
      </w:r>
      <w:r>
        <w:rPr>
          <w:rStyle w:val="Strong"/>
          <w:rFonts w:ascii="Arial" w:eastAsia="Times New Roman" w:hAnsi="Arial" w:cs="Arial"/>
          <w:sz w:val="22"/>
          <w:szCs w:val="22"/>
        </w:rPr>
        <w:t>imited segmentation</w:t>
      </w:r>
      <w:r>
        <w:rPr>
          <w:rFonts w:ascii="Arial" w:eastAsia="Times New Roman" w:hAnsi="Arial" w:cs="Arial"/>
          <w:sz w:val="22"/>
          <w:szCs w:val="22"/>
        </w:rPr>
        <w:t xml:space="preserve"> </w:t>
      </w:r>
    </w:p>
    <w:p w:rsidR="005D6297" w:rsidRDefault="005D6297">
      <w:pPr>
        <w:spacing w:before="0" w:beforeAutospacing="0" w:after="0" w:afterAutospacing="0"/>
        <w:rPr>
          <w:rFonts w:ascii="Arial" w:hAnsi="Arial" w:cs="Arial"/>
          <w:sz w:val="22"/>
          <w:szCs w:val="22"/>
        </w:rPr>
      </w:pPr>
      <w:r>
        <w:rPr>
          <w:rFonts w:ascii="Arial" w:hAnsi="Arial" w:cs="Arial"/>
          <w:sz w:val="22"/>
          <w:szCs w:val="22"/>
        </w:rPr>
        <w:br w:type="page"/>
      </w:r>
    </w:p>
    <w:p w:rsidR="00543AC3" w:rsidRDefault="000F43D5" w:rsidP="00D155FB">
      <w:pPr>
        <w:pStyle w:val="stitle"/>
        <w:divId w:val="1448312355"/>
        <w:rPr>
          <w:rFonts w:ascii="Arial" w:hAnsi="Arial" w:cs="Arial"/>
          <w:sz w:val="22"/>
          <w:szCs w:val="22"/>
        </w:rPr>
      </w:pPr>
      <w:r>
        <w:rPr>
          <w:rFonts w:ascii="Arial" w:hAnsi="Arial" w:cs="Arial"/>
          <w:sz w:val="22"/>
          <w:szCs w:val="22"/>
        </w:rPr>
        <w:lastRenderedPageBreak/>
        <w:t xml:space="preserve">Consensus Review - TST2012 - Final </w:t>
      </w:r>
    </w:p>
    <w:tbl>
      <w:tblPr>
        <w:tblW w:w="4700" w:type="pct"/>
        <w:tblBorders>
          <w:top w:val="single" w:sz="6" w:space="0" w:color="000000"/>
          <w:left w:val="single" w:sz="6" w:space="0" w:color="000000"/>
        </w:tblBorders>
        <w:tblLook w:val="04A0"/>
      </w:tblPr>
      <w:tblGrid>
        <w:gridCol w:w="5428"/>
        <w:gridCol w:w="1656"/>
        <w:gridCol w:w="1454"/>
        <w:gridCol w:w="531"/>
        <w:gridCol w:w="1111"/>
      </w:tblGrid>
      <w:tr w:rsidR="00543AC3">
        <w:trPr>
          <w:divId w:val="1448312355"/>
          <w:tblHeader/>
        </w:trPr>
        <w:tc>
          <w:tcPr>
            <w:tcW w:w="0" w:type="auto"/>
            <w:tcBorders>
              <w:top w:val="single" w:sz="6" w:space="0" w:color="000000"/>
              <w:left w:val="single" w:sz="6" w:space="0" w:color="000000"/>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Summary of Criteria Items</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Total Points Possible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 Score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Score</w:t>
            </w:r>
          </w:p>
        </w:tc>
        <w:tc>
          <w:tcPr>
            <w:tcW w:w="0" w:type="auto"/>
            <w:tcBorders>
              <w:top w:val="single" w:sz="6" w:space="0" w:color="000000"/>
              <w:left w:val="nil"/>
              <w:bottom w:val="single" w:sz="12" w:space="0" w:color="000000"/>
              <w:right w:val="single" w:sz="6" w:space="0" w:color="000000"/>
            </w:tcBorders>
            <w:shd w:val="clear" w:color="auto" w:fill="DFDFDF"/>
            <w:tcMar>
              <w:top w:w="15" w:type="dxa"/>
              <w:left w:w="15" w:type="dxa"/>
              <w:bottom w:w="15" w:type="dxa"/>
              <w:right w:w="15" w:type="dxa"/>
            </w:tcMar>
            <w:vAlign w:val="center"/>
            <w:hideMark/>
          </w:tcPr>
          <w:p w:rsidR="00543AC3" w:rsidRDefault="000F43D5">
            <w:pPr>
              <w:spacing w:before="0" w:beforeAutospacing="0" w:after="0" w:afterAutospacing="0"/>
              <w:jc w:val="center"/>
              <w:rPr>
                <w:rFonts w:ascii="Arial" w:eastAsia="Times New Roman" w:hAnsi="Arial" w:cs="Arial"/>
                <w:b/>
                <w:bCs/>
                <w:sz w:val="18"/>
                <w:szCs w:val="18"/>
              </w:rPr>
            </w:pPr>
            <w:r>
              <w:rPr>
                <w:rFonts w:ascii="Arial" w:eastAsia="Times New Roman" w:hAnsi="Arial" w:cs="Arial"/>
                <w:b/>
                <w:bCs/>
                <w:sz w:val="18"/>
                <w:szCs w:val="18"/>
              </w:rPr>
              <w:t>Scoring Band</w:t>
            </w:r>
          </w:p>
        </w:tc>
      </w:tr>
      <w:tr w:rsidR="00543AC3">
        <w:trPr>
          <w:divId w:val="1448312355"/>
        </w:trPr>
        <w:tc>
          <w:tcPr>
            <w:tcW w:w="0" w:type="auto"/>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pStyle w:val="Heading5"/>
              <w:rPr>
                <w:rFonts w:ascii="Arial" w:eastAsia="Times New Roman" w:hAnsi="Arial" w:cs="Arial"/>
              </w:rPr>
            </w:pPr>
            <w:r>
              <w:rPr>
                <w:rFonts w:ascii="Arial" w:eastAsia="Times New Roman" w:hAnsi="Arial" w:cs="Arial"/>
              </w:rPr>
              <w:t xml:space="preserve">Category 1 </w:t>
            </w:r>
            <w:r w:rsidR="008163CB">
              <w:rPr>
                <w:rFonts w:ascii="Arial" w:eastAsia="Times New Roman" w:hAnsi="Arial" w:cs="Arial"/>
              </w:rPr>
              <w:t>–</w:t>
            </w:r>
            <w:r>
              <w:rPr>
                <w:rFonts w:ascii="Arial" w:eastAsia="Times New Roman" w:hAnsi="Arial" w:cs="Arial"/>
              </w:rPr>
              <w:t xml:space="preserve"> Leadership</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1.1 Senior Leadership</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70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60%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1.2 Governance and Societal Responsibilities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28</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Category Totals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120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70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pStyle w:val="Heading5"/>
              <w:rPr>
                <w:rFonts w:ascii="Arial" w:eastAsia="Times New Roman" w:hAnsi="Arial" w:cs="Arial"/>
              </w:rPr>
            </w:pPr>
            <w:r>
              <w:rPr>
                <w:rFonts w:ascii="Arial" w:eastAsia="Times New Roman" w:hAnsi="Arial" w:cs="Arial"/>
              </w:rPr>
              <w:t xml:space="preserve">Category 2 - Strategic Planning </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2.1 Strategy Development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E34960" w:rsidP="00E3496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60</w:t>
            </w:r>
            <w:r w:rsidR="000F43D5">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E3496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w:t>
            </w:r>
            <w:r w:rsidR="00E34960">
              <w:rPr>
                <w:rFonts w:ascii="Arial" w:eastAsia="Times New Roman" w:hAnsi="Arial" w:cs="Arial"/>
                <w:sz w:val="18"/>
                <w:szCs w:val="18"/>
              </w:rPr>
              <w:t>4</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2.2 Strategy Implementation</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Category Totals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85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E3496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w:t>
            </w:r>
            <w:r w:rsidR="00E34960">
              <w:rPr>
                <w:rFonts w:ascii="Arial" w:eastAsia="Times New Roman" w:hAnsi="Arial" w:cs="Arial"/>
                <w:sz w:val="18"/>
                <w:szCs w:val="18"/>
              </w:rPr>
              <w:t>9</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pStyle w:val="Heading5"/>
              <w:rPr>
                <w:rFonts w:ascii="Arial" w:eastAsia="Times New Roman" w:hAnsi="Arial" w:cs="Arial"/>
              </w:rPr>
            </w:pPr>
            <w:r>
              <w:rPr>
                <w:rFonts w:ascii="Arial" w:eastAsia="Times New Roman" w:hAnsi="Arial" w:cs="Arial"/>
              </w:rPr>
              <w:t>Category 3 - Customer Focus</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3.1 Voice of the Customer</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E3496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w:t>
            </w:r>
            <w:r w:rsidR="000F43D5">
              <w:rPr>
                <w:rFonts w:ascii="Arial" w:eastAsia="Times New Roman" w:hAnsi="Arial" w:cs="Arial"/>
                <w:sz w:val="18"/>
                <w:szCs w:val="18"/>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E34960">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w:t>
            </w:r>
            <w:r w:rsidR="00E34960">
              <w:rPr>
                <w:rFonts w:ascii="Arial" w:eastAsia="Times New Roman" w:hAnsi="Arial" w:cs="Arial"/>
                <w:sz w:val="18"/>
                <w:szCs w:val="18"/>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3.2 Customer Engagement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w:t>
            </w:r>
            <w:r w:rsidR="00E34960">
              <w:rPr>
                <w:rFonts w:ascii="Arial" w:eastAsia="Times New Roman" w:hAnsi="Arial" w:cs="Arial"/>
                <w:sz w:val="18"/>
                <w:szCs w:val="18"/>
              </w:rPr>
              <w:t>0</w:t>
            </w:r>
            <w:r w:rsidR="000F43D5">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E34960" w:rsidP="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w:t>
            </w:r>
            <w:r w:rsidR="00D155FB">
              <w:rPr>
                <w:rFonts w:ascii="Arial" w:eastAsia="Times New Roman" w:hAnsi="Arial" w:cs="Arial"/>
                <w:sz w:val="18"/>
                <w:szCs w:val="18"/>
              </w:rPr>
              <w:t>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Category Totals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85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D155FB" w:rsidP="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pStyle w:val="Heading5"/>
              <w:rPr>
                <w:rFonts w:ascii="Arial" w:eastAsia="Times New Roman" w:hAnsi="Arial" w:cs="Arial"/>
              </w:rPr>
            </w:pPr>
            <w:r>
              <w:rPr>
                <w:rFonts w:ascii="Arial" w:eastAsia="Times New Roman" w:hAnsi="Arial" w:cs="Arial"/>
              </w:rPr>
              <w:t xml:space="preserve">Category 4 - Measurement, Analysis, and Knowledge Management </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4.1 Measurement, Analysis, and Improvement of Organizational Performance</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4.2 Management of Information, Knowledge, and Information Technology</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6</w:t>
            </w:r>
            <w:r w:rsidR="00D155FB">
              <w:rPr>
                <w:rFonts w:ascii="Arial" w:eastAsia="Times New Roman" w:hAnsi="Arial" w:cs="Arial"/>
                <w:sz w:val="18"/>
                <w:szCs w:val="18"/>
              </w:rPr>
              <w:t>0</w:t>
            </w:r>
            <w:r>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w:t>
            </w:r>
            <w:r w:rsidR="00D155FB">
              <w:rPr>
                <w:rFonts w:ascii="Arial" w:eastAsia="Times New Roman" w:hAnsi="Arial" w:cs="Arial"/>
                <w:sz w:val="18"/>
                <w:szCs w:val="18"/>
              </w:rPr>
              <w:t>7</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Category Totals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90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w:t>
            </w:r>
            <w:r w:rsidR="00D155FB">
              <w:rPr>
                <w:rFonts w:ascii="Arial" w:eastAsia="Times New Roman" w:hAnsi="Arial" w:cs="Arial"/>
                <w:sz w:val="18"/>
                <w:szCs w:val="18"/>
              </w:rPr>
              <w:t>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pStyle w:val="Heading5"/>
              <w:rPr>
                <w:rFonts w:ascii="Arial" w:eastAsia="Times New Roman" w:hAnsi="Arial" w:cs="Arial"/>
              </w:rPr>
            </w:pPr>
            <w:r>
              <w:rPr>
                <w:rFonts w:ascii="Arial" w:eastAsia="Times New Roman" w:hAnsi="Arial" w:cs="Arial"/>
              </w:rPr>
              <w:t xml:space="preserve">Category 5 - Workforce Focus </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5.1 Workforce Environment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5.2 Workforce Engagement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Category Totals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85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pStyle w:val="Heading5"/>
              <w:rPr>
                <w:rFonts w:ascii="Arial" w:eastAsia="Times New Roman" w:hAnsi="Arial" w:cs="Arial"/>
              </w:rPr>
            </w:pPr>
            <w:r>
              <w:rPr>
                <w:rFonts w:ascii="Arial" w:eastAsia="Times New Roman" w:hAnsi="Arial" w:cs="Arial"/>
              </w:rPr>
              <w:t>Category 6 - Operations Focus</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6.1 Work Systems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w:t>
            </w:r>
            <w:r w:rsidR="000F43D5">
              <w:rPr>
                <w:rFonts w:ascii="Arial" w:eastAsia="Times New Roman" w:hAnsi="Arial" w:cs="Arial"/>
                <w:sz w:val="18"/>
                <w:szCs w:val="18"/>
              </w:rPr>
              <w:t>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6.2 Work Processes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Category Totals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85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w:t>
            </w:r>
            <w:r w:rsidR="00D155FB">
              <w:rPr>
                <w:rFonts w:ascii="Arial" w:eastAsia="Times New Roman" w:hAnsi="Arial" w:cs="Arial"/>
                <w:sz w:val="18"/>
                <w:szCs w:val="18"/>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pStyle w:val="Heading5"/>
              <w:jc w:val="right"/>
              <w:rPr>
                <w:rFonts w:ascii="Arial" w:eastAsia="Times New Roman" w:hAnsi="Arial" w:cs="Arial"/>
              </w:rPr>
            </w:pPr>
            <w:r>
              <w:rPr>
                <w:rFonts w:ascii="Arial" w:eastAsia="Times New Roman" w:hAnsi="Arial" w:cs="Arial"/>
              </w:rPr>
              <w:t>SUBTOTAL Cat. 1-6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550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D155FB" w:rsidP="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301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 (261-320)</w:t>
            </w:r>
          </w:p>
        </w:tc>
      </w:tr>
      <w:tr w:rsidR="00543AC3">
        <w:trPr>
          <w:divId w:val="1448312355"/>
        </w:trPr>
        <w:tc>
          <w:tcPr>
            <w:tcW w:w="0" w:type="auto"/>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pStyle w:val="Heading5"/>
              <w:rPr>
                <w:rFonts w:ascii="Arial" w:eastAsia="Times New Roman" w:hAnsi="Arial" w:cs="Arial"/>
              </w:rPr>
            </w:pPr>
            <w:r>
              <w:rPr>
                <w:rFonts w:ascii="Arial" w:eastAsia="Times New Roman" w:hAnsi="Arial" w:cs="Arial"/>
              </w:rPr>
              <w:t>Category 7 - Results</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7.1 Health Care and Process Outcomes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120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48</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7.2 Customer-Focused Outcomes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90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w:t>
            </w:r>
            <w:r w:rsidR="000F43D5">
              <w:rPr>
                <w:rFonts w:ascii="Arial" w:eastAsia="Times New Roman" w:hAnsi="Arial" w:cs="Arial"/>
                <w:sz w:val="18"/>
                <w:szCs w:val="18"/>
              </w:rPr>
              <w:t>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D155FB" w:rsidP="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7.3 Workforce-Focused Outcomes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80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35%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28</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7.4 Leadership and Governance Outcomes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80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36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7.5 Financial and Market Outcomes</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80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D155FB" w:rsidP="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55</w:t>
            </w:r>
            <w:r w:rsidR="000F43D5">
              <w:rPr>
                <w:rFonts w:ascii="Arial" w:eastAsia="Times New Roman" w:hAnsi="Arial" w:cs="Arial"/>
                <w:sz w:val="18"/>
                <w:szCs w:val="1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rsidP="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w:t>
            </w:r>
            <w:r w:rsidR="00D155FB">
              <w:rPr>
                <w:rFonts w:ascii="Arial" w:eastAsia="Times New Roman" w:hAnsi="Arial" w:cs="Arial"/>
                <w:sz w:val="18"/>
                <w:szCs w:val="18"/>
              </w:rPr>
              <w:t>4</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pStyle w:val="Heading5"/>
              <w:jc w:val="right"/>
              <w:rPr>
                <w:rFonts w:ascii="Arial" w:eastAsia="Times New Roman" w:hAnsi="Arial" w:cs="Arial"/>
              </w:rPr>
            </w:pPr>
            <w:r>
              <w:rPr>
                <w:rFonts w:ascii="Arial" w:eastAsia="Times New Roman" w:hAnsi="Arial" w:cs="Arial"/>
              </w:rPr>
              <w:t>SUBTOTAL Cat. 7</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450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201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3 (171-210)</w:t>
            </w:r>
          </w:p>
        </w:tc>
      </w:tr>
      <w:tr w:rsidR="00543AC3">
        <w:trPr>
          <w:divId w:val="1448312355"/>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3AC3" w:rsidRDefault="000F43D5">
            <w:pPr>
              <w:pStyle w:val="Heading5"/>
              <w:jc w:val="right"/>
              <w:rPr>
                <w:rFonts w:ascii="Arial" w:eastAsia="Times New Roman" w:hAnsi="Arial" w:cs="Arial"/>
              </w:rPr>
            </w:pPr>
            <w:r>
              <w:rPr>
                <w:rFonts w:ascii="Arial" w:eastAsia="Times New Roman" w:hAnsi="Arial" w:cs="Arial"/>
              </w:rPr>
              <w:t>GRAND TOTAL</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1000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0F43D5">
            <w:pPr>
              <w:pStyle w:val="Heading5"/>
              <w:rPr>
                <w:rFonts w:ascii="Arial" w:eastAsia="Times New Roman" w:hAnsi="Arial" w:cs="Arial"/>
              </w:rPr>
            </w:pPr>
            <w:r>
              <w:rPr>
                <w:rFonts w:ascii="Arial" w:eastAsia="Times New Roman" w:hAnsi="Arial" w:cs="Arial"/>
              </w:rPr>
              <w:t>TOTAL SCORE</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D155FB">
            <w:pPr>
              <w:spacing w:before="0" w:beforeAutospacing="0" w:after="0" w:afterAutospacing="0"/>
              <w:rPr>
                <w:rFonts w:ascii="Arial" w:eastAsia="Times New Roman" w:hAnsi="Arial" w:cs="Arial"/>
                <w:sz w:val="18"/>
                <w:szCs w:val="18"/>
              </w:rPr>
            </w:pPr>
            <w:r>
              <w:rPr>
                <w:rFonts w:ascii="Arial" w:eastAsia="Times New Roman" w:hAnsi="Arial" w:cs="Arial"/>
                <w:sz w:val="18"/>
                <w:szCs w:val="18"/>
              </w:rPr>
              <w:t>502</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543AC3" w:rsidRDefault="00543AC3">
            <w:pPr>
              <w:spacing w:before="0" w:beforeAutospacing="0" w:after="0" w:afterAutospacing="0"/>
              <w:rPr>
                <w:rFonts w:eastAsia="Times New Roman"/>
                <w:sz w:val="20"/>
                <w:szCs w:val="20"/>
              </w:rPr>
            </w:pPr>
          </w:p>
        </w:tc>
      </w:tr>
    </w:tbl>
    <w:p w:rsidR="000F43D5" w:rsidRDefault="000F43D5">
      <w:pPr>
        <w:spacing w:before="0" w:beforeAutospacing="0" w:after="0" w:afterAutospacing="0"/>
        <w:divId w:val="1448312355"/>
        <w:rPr>
          <w:rFonts w:eastAsia="Times New Roman"/>
        </w:rPr>
      </w:pPr>
    </w:p>
    <w:sectPr w:rsidR="000F43D5" w:rsidSect="00940B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A6F" w:rsidRDefault="00535A6F" w:rsidP="009E4AFC">
      <w:pPr>
        <w:spacing w:before="0" w:after="0"/>
      </w:pPr>
      <w:r>
        <w:separator/>
      </w:r>
    </w:p>
  </w:endnote>
  <w:endnote w:type="continuationSeparator" w:id="0">
    <w:p w:rsidR="00535A6F" w:rsidRDefault="00535A6F" w:rsidP="009E4AF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PABE P+ A Garamond Pro">
    <w:altName w:val="Garamond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4D4" w:rsidRDefault="004F24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4D4" w:rsidRDefault="004F24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4D4" w:rsidRDefault="004F2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A6F" w:rsidRDefault="00535A6F" w:rsidP="009E4AFC">
      <w:pPr>
        <w:spacing w:before="0" w:after="0"/>
      </w:pPr>
      <w:r>
        <w:separator/>
      </w:r>
    </w:p>
  </w:footnote>
  <w:footnote w:type="continuationSeparator" w:id="0">
    <w:p w:rsidR="00535A6F" w:rsidRDefault="00535A6F" w:rsidP="009E4AF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4D4" w:rsidRDefault="004F24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4D4" w:rsidRDefault="004F24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4D4" w:rsidRDefault="004F24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794"/>
    <w:multiLevelType w:val="multilevel"/>
    <w:tmpl w:val="D640F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2A47AB"/>
    <w:multiLevelType w:val="multilevel"/>
    <w:tmpl w:val="45C63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39B065A"/>
    <w:multiLevelType w:val="multilevel"/>
    <w:tmpl w:val="8252F7C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07F1928"/>
    <w:multiLevelType w:val="hybridMultilevel"/>
    <w:tmpl w:val="18A273BA"/>
    <w:lvl w:ilvl="0" w:tplc="7BA8813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42391"/>
    <w:multiLevelType w:val="hybridMultilevel"/>
    <w:tmpl w:val="5816BC1A"/>
    <w:lvl w:ilvl="0" w:tplc="22488156">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F46450"/>
    <w:multiLevelType w:val="multilevel"/>
    <w:tmpl w:val="4018399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167D6FDA"/>
    <w:multiLevelType w:val="hybridMultilevel"/>
    <w:tmpl w:val="483CB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01B20"/>
    <w:multiLevelType w:val="hybridMultilevel"/>
    <w:tmpl w:val="F858E5AA"/>
    <w:lvl w:ilvl="0" w:tplc="7E5281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1512E"/>
    <w:multiLevelType w:val="multilevel"/>
    <w:tmpl w:val="11CAE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C086232"/>
    <w:multiLevelType w:val="multilevel"/>
    <w:tmpl w:val="969422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073741A"/>
    <w:multiLevelType w:val="multilevel"/>
    <w:tmpl w:val="D5440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307517D"/>
    <w:multiLevelType w:val="multilevel"/>
    <w:tmpl w:val="E460B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5CC7F3E"/>
    <w:multiLevelType w:val="hybridMultilevel"/>
    <w:tmpl w:val="2578D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3F3CCC"/>
    <w:multiLevelType w:val="multilevel"/>
    <w:tmpl w:val="50DC9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D96775B"/>
    <w:multiLevelType w:val="multilevel"/>
    <w:tmpl w:val="56300BA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40BB003B"/>
    <w:multiLevelType w:val="multilevel"/>
    <w:tmpl w:val="2F9499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2335634"/>
    <w:multiLevelType w:val="hybridMultilevel"/>
    <w:tmpl w:val="85AE0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F2F44"/>
    <w:multiLevelType w:val="multilevel"/>
    <w:tmpl w:val="F9946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33B6BAD"/>
    <w:multiLevelType w:val="hybridMultilevel"/>
    <w:tmpl w:val="2736AF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FF5EDC"/>
    <w:multiLevelType w:val="hybridMultilevel"/>
    <w:tmpl w:val="E6421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9105B"/>
    <w:multiLevelType w:val="hybridMultilevel"/>
    <w:tmpl w:val="261EC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A96CAC"/>
    <w:multiLevelType w:val="hybridMultilevel"/>
    <w:tmpl w:val="98B85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BF53D3"/>
    <w:multiLevelType w:val="hybridMultilevel"/>
    <w:tmpl w:val="12B8A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0E334E"/>
    <w:multiLevelType w:val="hybridMultilevel"/>
    <w:tmpl w:val="B4E68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F009DF8">
      <w:start w:val="1"/>
      <w:numFmt w:val="decimal"/>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80102"/>
    <w:multiLevelType w:val="multilevel"/>
    <w:tmpl w:val="C0CCC3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542302AB"/>
    <w:multiLevelType w:val="multilevel"/>
    <w:tmpl w:val="1542EE7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lowerLetter"/>
      <w:lvlText w:val="%3."/>
      <w:lvlJc w:val="left"/>
      <w:pPr>
        <w:tabs>
          <w:tab w:val="num" w:pos="2880"/>
        </w:tabs>
        <w:ind w:left="2880" w:hanging="360"/>
      </w:pPr>
    </w:lvl>
    <w:lvl w:ilvl="3">
      <w:start w:val="1"/>
      <w:numFmt w:val="lowerLetter"/>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26">
    <w:nsid w:val="58254AA7"/>
    <w:multiLevelType w:val="multilevel"/>
    <w:tmpl w:val="BBAC5810"/>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9542355"/>
    <w:multiLevelType w:val="multilevel"/>
    <w:tmpl w:val="56300BA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nsid w:val="59C93914"/>
    <w:multiLevelType w:val="hybridMultilevel"/>
    <w:tmpl w:val="07906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B94596"/>
    <w:multiLevelType w:val="multilevel"/>
    <w:tmpl w:val="29120A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CD06526"/>
    <w:multiLevelType w:val="hybridMultilevel"/>
    <w:tmpl w:val="80666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F13D8B"/>
    <w:multiLevelType w:val="hybridMultilevel"/>
    <w:tmpl w:val="FB86EDC4"/>
    <w:lvl w:ilvl="0" w:tplc="523C42D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2D7F05"/>
    <w:multiLevelType w:val="multilevel"/>
    <w:tmpl w:val="56300BA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nsid w:val="6CEB5142"/>
    <w:multiLevelType w:val="hybridMultilevel"/>
    <w:tmpl w:val="483CB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0C13DD"/>
    <w:multiLevelType w:val="hybridMultilevel"/>
    <w:tmpl w:val="62E6AE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8C7E5D"/>
    <w:multiLevelType w:val="hybridMultilevel"/>
    <w:tmpl w:val="8FB21D1A"/>
    <w:lvl w:ilvl="0" w:tplc="AAE82F0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E62DBF"/>
    <w:multiLevelType w:val="multilevel"/>
    <w:tmpl w:val="EA80D25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7B5F3C77"/>
    <w:multiLevelType w:val="multilevel"/>
    <w:tmpl w:val="C6AC2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DAA2FD2"/>
    <w:multiLevelType w:val="multilevel"/>
    <w:tmpl w:val="B01E1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DFF77E5"/>
    <w:multiLevelType w:val="multilevel"/>
    <w:tmpl w:val="56300BA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7FDB4C33"/>
    <w:multiLevelType w:val="hybridMultilevel"/>
    <w:tmpl w:val="1B9EDD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4"/>
  </w:num>
  <w:num w:numId="16">
    <w:abstractNumId w:val="39"/>
  </w:num>
  <w:num w:numId="17">
    <w:abstractNumId w:val="32"/>
  </w:num>
  <w:num w:numId="18">
    <w:abstractNumId w:val="25"/>
  </w:num>
  <w:num w:numId="19">
    <w:abstractNumId w:val="30"/>
  </w:num>
  <w:num w:numId="20">
    <w:abstractNumId w:val="23"/>
  </w:num>
  <w:num w:numId="21">
    <w:abstractNumId w:val="18"/>
  </w:num>
  <w:num w:numId="22">
    <w:abstractNumId w:val="19"/>
  </w:num>
  <w:num w:numId="23">
    <w:abstractNumId w:val="40"/>
  </w:num>
  <w:num w:numId="24">
    <w:abstractNumId w:val="33"/>
  </w:num>
  <w:num w:numId="25">
    <w:abstractNumId w:val="12"/>
  </w:num>
  <w:num w:numId="26">
    <w:abstractNumId w:val="6"/>
  </w:num>
  <w:num w:numId="27">
    <w:abstractNumId w:val="4"/>
  </w:num>
  <w:num w:numId="28">
    <w:abstractNumId w:val="31"/>
  </w:num>
  <w:num w:numId="29">
    <w:abstractNumId w:val="3"/>
  </w:num>
  <w:num w:numId="30">
    <w:abstractNumId w:val="35"/>
  </w:num>
  <w:num w:numId="31">
    <w:abstractNumId w:val="29"/>
  </w:num>
  <w:num w:numId="32">
    <w:abstractNumId w:val="9"/>
  </w:num>
  <w:num w:numId="33">
    <w:abstractNumId w:val="28"/>
  </w:num>
  <w:num w:numId="34">
    <w:abstractNumId w:val="21"/>
  </w:num>
  <w:num w:numId="35">
    <w:abstractNumId w:val="16"/>
  </w:num>
  <w:num w:numId="36">
    <w:abstractNumId w:val="7"/>
  </w:num>
  <w:num w:numId="37">
    <w:abstractNumId w:val="20"/>
  </w:num>
  <w:num w:numId="38">
    <w:abstractNumId w:val="22"/>
  </w:num>
  <w:num w:numId="39">
    <w:abstractNumId w:val="34"/>
  </w:num>
  <w:num w:numId="40">
    <w:abstractNumId w:val="36"/>
  </w:num>
  <w:num w:numId="41">
    <w:abstractNumId w:val="2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removePersonalInformation/>
  <w:removeDateAndTime/>
  <w:proofState w:spelling="clean" w:grammar="clean"/>
  <w:doNotTrackFormatting/>
  <w:defaultTabStop w:val="720"/>
  <w:noPunctuationKerning/>
  <w:characterSpacingControl w:val="doNotCompress"/>
  <w:hdrShapeDefaults>
    <o:shapedefaults v:ext="edit" spidmax="14338"/>
  </w:hdrShapeDefaults>
  <w:footnotePr>
    <w:footnote w:id="-1"/>
    <w:footnote w:id="0"/>
  </w:footnotePr>
  <w:endnotePr>
    <w:endnote w:id="-1"/>
    <w:endnote w:id="0"/>
  </w:endnotePr>
  <w:compat/>
  <w:rsids>
    <w:rsidRoot w:val="005158EB"/>
    <w:rsid w:val="00003D4A"/>
    <w:rsid w:val="00005EC8"/>
    <w:rsid w:val="00006DCC"/>
    <w:rsid w:val="00011D83"/>
    <w:rsid w:val="00012A74"/>
    <w:rsid w:val="000167EE"/>
    <w:rsid w:val="000207D7"/>
    <w:rsid w:val="00047BDC"/>
    <w:rsid w:val="00063A91"/>
    <w:rsid w:val="0006642F"/>
    <w:rsid w:val="00066D7B"/>
    <w:rsid w:val="00071D85"/>
    <w:rsid w:val="000777B9"/>
    <w:rsid w:val="000914E8"/>
    <w:rsid w:val="00092E6B"/>
    <w:rsid w:val="000A024C"/>
    <w:rsid w:val="000A0D54"/>
    <w:rsid w:val="000A29A9"/>
    <w:rsid w:val="000B222D"/>
    <w:rsid w:val="000B7684"/>
    <w:rsid w:val="000C4C1A"/>
    <w:rsid w:val="000D4BF1"/>
    <w:rsid w:val="000D4C7C"/>
    <w:rsid w:val="000E0EEB"/>
    <w:rsid w:val="000E353A"/>
    <w:rsid w:val="000F22BA"/>
    <w:rsid w:val="000F43D5"/>
    <w:rsid w:val="00107B1F"/>
    <w:rsid w:val="00112336"/>
    <w:rsid w:val="001241E6"/>
    <w:rsid w:val="001279C9"/>
    <w:rsid w:val="00143184"/>
    <w:rsid w:val="0015328B"/>
    <w:rsid w:val="0016149E"/>
    <w:rsid w:val="0017689F"/>
    <w:rsid w:val="00183F04"/>
    <w:rsid w:val="00185242"/>
    <w:rsid w:val="001868EE"/>
    <w:rsid w:val="00193204"/>
    <w:rsid w:val="001A65AF"/>
    <w:rsid w:val="001B6D55"/>
    <w:rsid w:val="001D37A6"/>
    <w:rsid w:val="001D69DC"/>
    <w:rsid w:val="001E030C"/>
    <w:rsid w:val="001E1CA1"/>
    <w:rsid w:val="001E2A38"/>
    <w:rsid w:val="001F0887"/>
    <w:rsid w:val="0020670B"/>
    <w:rsid w:val="00206F96"/>
    <w:rsid w:val="002111CB"/>
    <w:rsid w:val="00211593"/>
    <w:rsid w:val="0021330D"/>
    <w:rsid w:val="0021697E"/>
    <w:rsid w:val="00226A70"/>
    <w:rsid w:val="0023067C"/>
    <w:rsid w:val="00237410"/>
    <w:rsid w:val="00243BD9"/>
    <w:rsid w:val="002607C0"/>
    <w:rsid w:val="00267969"/>
    <w:rsid w:val="00272FDC"/>
    <w:rsid w:val="00274814"/>
    <w:rsid w:val="00275868"/>
    <w:rsid w:val="00275A17"/>
    <w:rsid w:val="002808FC"/>
    <w:rsid w:val="002831D0"/>
    <w:rsid w:val="002866FD"/>
    <w:rsid w:val="00290BF6"/>
    <w:rsid w:val="00290FD4"/>
    <w:rsid w:val="00292FEB"/>
    <w:rsid w:val="002B5E47"/>
    <w:rsid w:val="002C047F"/>
    <w:rsid w:val="002C1663"/>
    <w:rsid w:val="002C38EA"/>
    <w:rsid w:val="002D0D9F"/>
    <w:rsid w:val="002F0FF1"/>
    <w:rsid w:val="00307105"/>
    <w:rsid w:val="00307D40"/>
    <w:rsid w:val="00312B6A"/>
    <w:rsid w:val="003162F3"/>
    <w:rsid w:val="00323351"/>
    <w:rsid w:val="003249C3"/>
    <w:rsid w:val="00327DC8"/>
    <w:rsid w:val="003329B9"/>
    <w:rsid w:val="00342F72"/>
    <w:rsid w:val="003445B1"/>
    <w:rsid w:val="00345F40"/>
    <w:rsid w:val="00346DD8"/>
    <w:rsid w:val="00347AAD"/>
    <w:rsid w:val="00354BD4"/>
    <w:rsid w:val="00361302"/>
    <w:rsid w:val="00371C09"/>
    <w:rsid w:val="00373C7B"/>
    <w:rsid w:val="00381195"/>
    <w:rsid w:val="00386514"/>
    <w:rsid w:val="00395624"/>
    <w:rsid w:val="003965B9"/>
    <w:rsid w:val="0039691A"/>
    <w:rsid w:val="00396EAD"/>
    <w:rsid w:val="003A0550"/>
    <w:rsid w:val="003A1BC9"/>
    <w:rsid w:val="003A29BE"/>
    <w:rsid w:val="003A46D6"/>
    <w:rsid w:val="003A5333"/>
    <w:rsid w:val="003B042C"/>
    <w:rsid w:val="003B2396"/>
    <w:rsid w:val="003C462C"/>
    <w:rsid w:val="003C4D12"/>
    <w:rsid w:val="003D6864"/>
    <w:rsid w:val="003E3297"/>
    <w:rsid w:val="003F101F"/>
    <w:rsid w:val="003F3AD3"/>
    <w:rsid w:val="003F638C"/>
    <w:rsid w:val="00401657"/>
    <w:rsid w:val="004029F2"/>
    <w:rsid w:val="00402B69"/>
    <w:rsid w:val="00404A79"/>
    <w:rsid w:val="004132BC"/>
    <w:rsid w:val="0041465C"/>
    <w:rsid w:val="00423765"/>
    <w:rsid w:val="004241A2"/>
    <w:rsid w:val="0043213F"/>
    <w:rsid w:val="004354CE"/>
    <w:rsid w:val="0043582B"/>
    <w:rsid w:val="0043645C"/>
    <w:rsid w:val="004374A7"/>
    <w:rsid w:val="00441300"/>
    <w:rsid w:val="00447BF0"/>
    <w:rsid w:val="004534B1"/>
    <w:rsid w:val="004670B6"/>
    <w:rsid w:val="00483431"/>
    <w:rsid w:val="00484970"/>
    <w:rsid w:val="0049120A"/>
    <w:rsid w:val="004A5E36"/>
    <w:rsid w:val="004A67C0"/>
    <w:rsid w:val="004B1874"/>
    <w:rsid w:val="004B4C96"/>
    <w:rsid w:val="004B4F28"/>
    <w:rsid w:val="004D4A38"/>
    <w:rsid w:val="004D749A"/>
    <w:rsid w:val="004E5AB9"/>
    <w:rsid w:val="004F0B50"/>
    <w:rsid w:val="004F24D4"/>
    <w:rsid w:val="004F6F63"/>
    <w:rsid w:val="00502DC6"/>
    <w:rsid w:val="00503934"/>
    <w:rsid w:val="005158EB"/>
    <w:rsid w:val="005311C7"/>
    <w:rsid w:val="0053295E"/>
    <w:rsid w:val="00534458"/>
    <w:rsid w:val="00535A6F"/>
    <w:rsid w:val="005408D6"/>
    <w:rsid w:val="00543AC3"/>
    <w:rsid w:val="005505CD"/>
    <w:rsid w:val="00553A88"/>
    <w:rsid w:val="00553F61"/>
    <w:rsid w:val="0055742C"/>
    <w:rsid w:val="00563B9C"/>
    <w:rsid w:val="00563C7F"/>
    <w:rsid w:val="005648FE"/>
    <w:rsid w:val="00566D54"/>
    <w:rsid w:val="00573977"/>
    <w:rsid w:val="005776C4"/>
    <w:rsid w:val="005A1AD7"/>
    <w:rsid w:val="005A6D4C"/>
    <w:rsid w:val="005B24EA"/>
    <w:rsid w:val="005C0633"/>
    <w:rsid w:val="005C1749"/>
    <w:rsid w:val="005C6295"/>
    <w:rsid w:val="005D0A5B"/>
    <w:rsid w:val="005D49BB"/>
    <w:rsid w:val="005D574C"/>
    <w:rsid w:val="005D6297"/>
    <w:rsid w:val="005F5A03"/>
    <w:rsid w:val="0060111E"/>
    <w:rsid w:val="00604A33"/>
    <w:rsid w:val="006066AA"/>
    <w:rsid w:val="00606EBD"/>
    <w:rsid w:val="00610E71"/>
    <w:rsid w:val="006170EF"/>
    <w:rsid w:val="00622656"/>
    <w:rsid w:val="00626F0F"/>
    <w:rsid w:val="006323F8"/>
    <w:rsid w:val="00644900"/>
    <w:rsid w:val="00660113"/>
    <w:rsid w:val="006706A6"/>
    <w:rsid w:val="006715C2"/>
    <w:rsid w:val="0068372D"/>
    <w:rsid w:val="006927AB"/>
    <w:rsid w:val="00692A8D"/>
    <w:rsid w:val="00692E3B"/>
    <w:rsid w:val="006956CB"/>
    <w:rsid w:val="006A1210"/>
    <w:rsid w:val="006A284A"/>
    <w:rsid w:val="006A500E"/>
    <w:rsid w:val="006A518E"/>
    <w:rsid w:val="006A7E93"/>
    <w:rsid w:val="006A7EE4"/>
    <w:rsid w:val="006D455F"/>
    <w:rsid w:val="006F21C5"/>
    <w:rsid w:val="006F292D"/>
    <w:rsid w:val="006F3196"/>
    <w:rsid w:val="006F74A4"/>
    <w:rsid w:val="00700388"/>
    <w:rsid w:val="00707805"/>
    <w:rsid w:val="00712C81"/>
    <w:rsid w:val="00717132"/>
    <w:rsid w:val="00725465"/>
    <w:rsid w:val="007274BB"/>
    <w:rsid w:val="00730136"/>
    <w:rsid w:val="00732E97"/>
    <w:rsid w:val="007551DB"/>
    <w:rsid w:val="00756437"/>
    <w:rsid w:val="00756A1D"/>
    <w:rsid w:val="007673CA"/>
    <w:rsid w:val="007673D3"/>
    <w:rsid w:val="00773B61"/>
    <w:rsid w:val="007907C7"/>
    <w:rsid w:val="007A425C"/>
    <w:rsid w:val="007A7763"/>
    <w:rsid w:val="007C0CE8"/>
    <w:rsid w:val="007D2F57"/>
    <w:rsid w:val="007D390D"/>
    <w:rsid w:val="007D60DE"/>
    <w:rsid w:val="007E6F63"/>
    <w:rsid w:val="007E74BA"/>
    <w:rsid w:val="007F5F04"/>
    <w:rsid w:val="00800E7C"/>
    <w:rsid w:val="008046B5"/>
    <w:rsid w:val="008056FE"/>
    <w:rsid w:val="00805CAE"/>
    <w:rsid w:val="00812E8A"/>
    <w:rsid w:val="008163CB"/>
    <w:rsid w:val="00822932"/>
    <w:rsid w:val="00823AB7"/>
    <w:rsid w:val="00826553"/>
    <w:rsid w:val="0082688A"/>
    <w:rsid w:val="008271B3"/>
    <w:rsid w:val="00832B26"/>
    <w:rsid w:val="00833153"/>
    <w:rsid w:val="008332BC"/>
    <w:rsid w:val="008500FD"/>
    <w:rsid w:val="00851119"/>
    <w:rsid w:val="00853098"/>
    <w:rsid w:val="00855F0B"/>
    <w:rsid w:val="00866880"/>
    <w:rsid w:val="008677FA"/>
    <w:rsid w:val="00867F78"/>
    <w:rsid w:val="00870C36"/>
    <w:rsid w:val="0087114A"/>
    <w:rsid w:val="00892BFE"/>
    <w:rsid w:val="00894D00"/>
    <w:rsid w:val="008A3E36"/>
    <w:rsid w:val="008A5E5D"/>
    <w:rsid w:val="008A6511"/>
    <w:rsid w:val="008C362B"/>
    <w:rsid w:val="008C47AA"/>
    <w:rsid w:val="008C785E"/>
    <w:rsid w:val="008E0353"/>
    <w:rsid w:val="008E09B0"/>
    <w:rsid w:val="008E25D1"/>
    <w:rsid w:val="008E3FB6"/>
    <w:rsid w:val="00906122"/>
    <w:rsid w:val="00910FDA"/>
    <w:rsid w:val="00915269"/>
    <w:rsid w:val="00917954"/>
    <w:rsid w:val="0093029C"/>
    <w:rsid w:val="009320FA"/>
    <w:rsid w:val="0093521E"/>
    <w:rsid w:val="0093541A"/>
    <w:rsid w:val="00940BF7"/>
    <w:rsid w:val="00942B88"/>
    <w:rsid w:val="00956B68"/>
    <w:rsid w:val="00963F0C"/>
    <w:rsid w:val="0096741B"/>
    <w:rsid w:val="00970687"/>
    <w:rsid w:val="00974401"/>
    <w:rsid w:val="00975579"/>
    <w:rsid w:val="00982E24"/>
    <w:rsid w:val="009842C2"/>
    <w:rsid w:val="00995C23"/>
    <w:rsid w:val="00995DE9"/>
    <w:rsid w:val="009A1D1B"/>
    <w:rsid w:val="009A67B5"/>
    <w:rsid w:val="009A79BA"/>
    <w:rsid w:val="009B052C"/>
    <w:rsid w:val="009B266F"/>
    <w:rsid w:val="009D0A1B"/>
    <w:rsid w:val="009D477B"/>
    <w:rsid w:val="009D4A0D"/>
    <w:rsid w:val="009E0249"/>
    <w:rsid w:val="009E1256"/>
    <w:rsid w:val="009E4AFC"/>
    <w:rsid w:val="009E68DF"/>
    <w:rsid w:val="009E6DAA"/>
    <w:rsid w:val="009E7297"/>
    <w:rsid w:val="00A03C37"/>
    <w:rsid w:val="00A04C53"/>
    <w:rsid w:val="00A21A33"/>
    <w:rsid w:val="00A25A50"/>
    <w:rsid w:val="00A271D5"/>
    <w:rsid w:val="00A279F2"/>
    <w:rsid w:val="00A27F59"/>
    <w:rsid w:val="00A30502"/>
    <w:rsid w:val="00A31A87"/>
    <w:rsid w:val="00A31DED"/>
    <w:rsid w:val="00A33ADF"/>
    <w:rsid w:val="00A47A80"/>
    <w:rsid w:val="00A52A07"/>
    <w:rsid w:val="00A608A9"/>
    <w:rsid w:val="00A60AFC"/>
    <w:rsid w:val="00A714ED"/>
    <w:rsid w:val="00A7274E"/>
    <w:rsid w:val="00A74478"/>
    <w:rsid w:val="00A74EB3"/>
    <w:rsid w:val="00A8332C"/>
    <w:rsid w:val="00A842CB"/>
    <w:rsid w:val="00A853EA"/>
    <w:rsid w:val="00A86911"/>
    <w:rsid w:val="00A8792E"/>
    <w:rsid w:val="00A87CB3"/>
    <w:rsid w:val="00AA7482"/>
    <w:rsid w:val="00AB3B82"/>
    <w:rsid w:val="00AB3ED7"/>
    <w:rsid w:val="00AB3FC8"/>
    <w:rsid w:val="00AC1728"/>
    <w:rsid w:val="00AC1F66"/>
    <w:rsid w:val="00AC31AF"/>
    <w:rsid w:val="00AC51FE"/>
    <w:rsid w:val="00AC6104"/>
    <w:rsid w:val="00AC6879"/>
    <w:rsid w:val="00AC7472"/>
    <w:rsid w:val="00AC7E5D"/>
    <w:rsid w:val="00AE5F92"/>
    <w:rsid w:val="00AE70D9"/>
    <w:rsid w:val="00B0057D"/>
    <w:rsid w:val="00B07C48"/>
    <w:rsid w:val="00B10FCF"/>
    <w:rsid w:val="00B14EAB"/>
    <w:rsid w:val="00B16EEE"/>
    <w:rsid w:val="00B27E0B"/>
    <w:rsid w:val="00B34C06"/>
    <w:rsid w:val="00B47BE7"/>
    <w:rsid w:val="00B51468"/>
    <w:rsid w:val="00B52444"/>
    <w:rsid w:val="00B5321F"/>
    <w:rsid w:val="00B71C27"/>
    <w:rsid w:val="00B81256"/>
    <w:rsid w:val="00B909E0"/>
    <w:rsid w:val="00B92A33"/>
    <w:rsid w:val="00B92A4C"/>
    <w:rsid w:val="00B93FD9"/>
    <w:rsid w:val="00BA0617"/>
    <w:rsid w:val="00BA2460"/>
    <w:rsid w:val="00BA4C23"/>
    <w:rsid w:val="00BA4C69"/>
    <w:rsid w:val="00BA6203"/>
    <w:rsid w:val="00BA7DAC"/>
    <w:rsid w:val="00BB4182"/>
    <w:rsid w:val="00BB5E43"/>
    <w:rsid w:val="00BC1C87"/>
    <w:rsid w:val="00BD0A63"/>
    <w:rsid w:val="00BD4E40"/>
    <w:rsid w:val="00BD53CA"/>
    <w:rsid w:val="00BD54BE"/>
    <w:rsid w:val="00BD7E16"/>
    <w:rsid w:val="00BE1150"/>
    <w:rsid w:val="00BE25F3"/>
    <w:rsid w:val="00BE5EAD"/>
    <w:rsid w:val="00BF306D"/>
    <w:rsid w:val="00BF5457"/>
    <w:rsid w:val="00C03BA0"/>
    <w:rsid w:val="00C23BEF"/>
    <w:rsid w:val="00C260A3"/>
    <w:rsid w:val="00C315F3"/>
    <w:rsid w:val="00C45D5B"/>
    <w:rsid w:val="00C54D62"/>
    <w:rsid w:val="00C56889"/>
    <w:rsid w:val="00C575E6"/>
    <w:rsid w:val="00C61D00"/>
    <w:rsid w:val="00C65349"/>
    <w:rsid w:val="00C65FFE"/>
    <w:rsid w:val="00C724FA"/>
    <w:rsid w:val="00C77C30"/>
    <w:rsid w:val="00C97B60"/>
    <w:rsid w:val="00CA01BA"/>
    <w:rsid w:val="00CA146D"/>
    <w:rsid w:val="00CA39E5"/>
    <w:rsid w:val="00CB50AA"/>
    <w:rsid w:val="00CD0AB6"/>
    <w:rsid w:val="00CD7FA4"/>
    <w:rsid w:val="00CE54CA"/>
    <w:rsid w:val="00CF0912"/>
    <w:rsid w:val="00CF326D"/>
    <w:rsid w:val="00CF71A4"/>
    <w:rsid w:val="00D06530"/>
    <w:rsid w:val="00D07701"/>
    <w:rsid w:val="00D10668"/>
    <w:rsid w:val="00D1324C"/>
    <w:rsid w:val="00D155FB"/>
    <w:rsid w:val="00D31EFA"/>
    <w:rsid w:val="00D34D75"/>
    <w:rsid w:val="00D42751"/>
    <w:rsid w:val="00D5633D"/>
    <w:rsid w:val="00D56769"/>
    <w:rsid w:val="00D66DEE"/>
    <w:rsid w:val="00D81986"/>
    <w:rsid w:val="00D83AC7"/>
    <w:rsid w:val="00D848FD"/>
    <w:rsid w:val="00D86112"/>
    <w:rsid w:val="00D90C03"/>
    <w:rsid w:val="00D92E0B"/>
    <w:rsid w:val="00D93440"/>
    <w:rsid w:val="00DA09BD"/>
    <w:rsid w:val="00DA4253"/>
    <w:rsid w:val="00DA4DDD"/>
    <w:rsid w:val="00DA4F40"/>
    <w:rsid w:val="00DA5F36"/>
    <w:rsid w:val="00DB1630"/>
    <w:rsid w:val="00DB7299"/>
    <w:rsid w:val="00DF2C5A"/>
    <w:rsid w:val="00DF3F64"/>
    <w:rsid w:val="00E0669A"/>
    <w:rsid w:val="00E30E94"/>
    <w:rsid w:val="00E34960"/>
    <w:rsid w:val="00E34A2C"/>
    <w:rsid w:val="00E453A5"/>
    <w:rsid w:val="00E471F0"/>
    <w:rsid w:val="00E651DB"/>
    <w:rsid w:val="00E65FC8"/>
    <w:rsid w:val="00E66011"/>
    <w:rsid w:val="00E665AC"/>
    <w:rsid w:val="00E714DF"/>
    <w:rsid w:val="00E71E16"/>
    <w:rsid w:val="00E7525A"/>
    <w:rsid w:val="00E80C11"/>
    <w:rsid w:val="00E81A47"/>
    <w:rsid w:val="00EA0424"/>
    <w:rsid w:val="00EB0926"/>
    <w:rsid w:val="00EB19E7"/>
    <w:rsid w:val="00EB2C93"/>
    <w:rsid w:val="00EC0034"/>
    <w:rsid w:val="00EC1F63"/>
    <w:rsid w:val="00ED480F"/>
    <w:rsid w:val="00ED66EA"/>
    <w:rsid w:val="00EE1137"/>
    <w:rsid w:val="00EE2DFE"/>
    <w:rsid w:val="00EE4840"/>
    <w:rsid w:val="00F014F0"/>
    <w:rsid w:val="00F10CF0"/>
    <w:rsid w:val="00F113F0"/>
    <w:rsid w:val="00F14BC2"/>
    <w:rsid w:val="00F24C50"/>
    <w:rsid w:val="00F27A34"/>
    <w:rsid w:val="00F312E0"/>
    <w:rsid w:val="00F333CF"/>
    <w:rsid w:val="00F35FDF"/>
    <w:rsid w:val="00F37375"/>
    <w:rsid w:val="00F45B02"/>
    <w:rsid w:val="00F52919"/>
    <w:rsid w:val="00F533D2"/>
    <w:rsid w:val="00F60516"/>
    <w:rsid w:val="00F64B08"/>
    <w:rsid w:val="00F6651E"/>
    <w:rsid w:val="00F70E53"/>
    <w:rsid w:val="00F72541"/>
    <w:rsid w:val="00F728B8"/>
    <w:rsid w:val="00F72CC2"/>
    <w:rsid w:val="00F85BD1"/>
    <w:rsid w:val="00F872FD"/>
    <w:rsid w:val="00F945E6"/>
    <w:rsid w:val="00F95991"/>
    <w:rsid w:val="00FA0DFC"/>
    <w:rsid w:val="00FB2B40"/>
    <w:rsid w:val="00FB7696"/>
    <w:rsid w:val="00FC0B6C"/>
    <w:rsid w:val="00FD326D"/>
    <w:rsid w:val="00FD4400"/>
    <w:rsid w:val="00FE043C"/>
    <w:rsid w:val="00FE1060"/>
    <w:rsid w:val="00FE4262"/>
    <w:rsid w:val="00FF0337"/>
    <w:rsid w:val="00FF1FB0"/>
    <w:rsid w:val="00FF41CD"/>
    <w:rsid w:val="00FF4BAE"/>
    <w:rsid w:val="00FF7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D00"/>
    <w:pPr>
      <w:spacing w:before="100" w:beforeAutospacing="1" w:after="100" w:afterAutospacing="1"/>
    </w:pPr>
    <w:rPr>
      <w:rFonts w:eastAsiaTheme="minorEastAsia"/>
      <w:sz w:val="24"/>
      <w:szCs w:val="24"/>
    </w:rPr>
  </w:style>
  <w:style w:type="paragraph" w:styleId="Heading1">
    <w:name w:val="heading 1"/>
    <w:basedOn w:val="Normal"/>
    <w:link w:val="Heading1Char"/>
    <w:uiPriority w:val="9"/>
    <w:qFormat/>
    <w:rsid w:val="00C61D00"/>
    <w:pPr>
      <w:outlineLvl w:val="0"/>
    </w:pPr>
    <w:rPr>
      <w:b/>
      <w:bCs/>
      <w:kern w:val="36"/>
      <w:sz w:val="48"/>
      <w:szCs w:val="48"/>
    </w:rPr>
  </w:style>
  <w:style w:type="paragraph" w:styleId="Heading2">
    <w:name w:val="heading 2"/>
    <w:basedOn w:val="Normal"/>
    <w:link w:val="Heading2Char"/>
    <w:uiPriority w:val="9"/>
    <w:qFormat/>
    <w:rsid w:val="00C61D00"/>
    <w:pPr>
      <w:outlineLvl w:val="1"/>
    </w:pPr>
    <w:rPr>
      <w:b/>
      <w:bCs/>
      <w:sz w:val="36"/>
      <w:szCs w:val="36"/>
    </w:rPr>
  </w:style>
  <w:style w:type="paragraph" w:styleId="Heading3">
    <w:name w:val="heading 3"/>
    <w:basedOn w:val="Normal"/>
    <w:link w:val="Heading3Char"/>
    <w:uiPriority w:val="9"/>
    <w:qFormat/>
    <w:rsid w:val="00C61D00"/>
    <w:pPr>
      <w:outlineLvl w:val="2"/>
    </w:pPr>
    <w:rPr>
      <w:b/>
      <w:bCs/>
      <w:sz w:val="27"/>
      <w:szCs w:val="27"/>
    </w:rPr>
  </w:style>
  <w:style w:type="paragraph" w:styleId="Heading4">
    <w:name w:val="heading 4"/>
    <w:basedOn w:val="Normal"/>
    <w:link w:val="Heading4Char"/>
    <w:uiPriority w:val="9"/>
    <w:qFormat/>
    <w:rsid w:val="00C61D00"/>
    <w:pPr>
      <w:outlineLvl w:val="3"/>
    </w:pPr>
    <w:rPr>
      <w:b/>
      <w:bCs/>
    </w:rPr>
  </w:style>
  <w:style w:type="paragraph" w:styleId="Heading5">
    <w:name w:val="heading 5"/>
    <w:basedOn w:val="Normal"/>
    <w:link w:val="Heading5Char"/>
    <w:uiPriority w:val="9"/>
    <w:qFormat/>
    <w:rsid w:val="00C61D00"/>
    <w:pP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61D00"/>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sid w:val="00C61D00"/>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locked/>
    <w:rsid w:val="00C61D00"/>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sid w:val="00C61D00"/>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locked/>
    <w:rsid w:val="00C61D00"/>
    <w:rPr>
      <w:rFonts w:asciiTheme="majorHAnsi" w:eastAsiaTheme="majorEastAsia" w:hAnsiTheme="majorHAnsi" w:cstheme="majorBidi" w:hint="default"/>
      <w:color w:val="243F60" w:themeColor="accent1" w:themeShade="7F"/>
      <w:sz w:val="24"/>
      <w:szCs w:val="24"/>
    </w:rPr>
  </w:style>
  <w:style w:type="paragraph" w:styleId="Footer">
    <w:name w:val="footer"/>
    <w:basedOn w:val="Normal"/>
    <w:link w:val="FooterChar"/>
    <w:uiPriority w:val="99"/>
    <w:semiHidden/>
    <w:unhideWhenUsed/>
    <w:rsid w:val="00C61D00"/>
    <w:pPr>
      <w:tabs>
        <w:tab w:val="right" w:pos="1440"/>
      </w:tabs>
      <w:spacing w:before="0" w:beforeAutospacing="0" w:after="0" w:afterAutospacing="0"/>
      <w:jc w:val="center"/>
    </w:pPr>
    <w:rPr>
      <w:sz w:val="20"/>
      <w:szCs w:val="20"/>
    </w:rPr>
  </w:style>
  <w:style w:type="character" w:customStyle="1" w:styleId="FooterChar">
    <w:name w:val="Footer Char"/>
    <w:basedOn w:val="DefaultParagraphFont"/>
    <w:link w:val="Footer"/>
    <w:uiPriority w:val="99"/>
    <w:semiHidden/>
    <w:locked/>
    <w:rsid w:val="00C61D00"/>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sid w:val="00C61D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D00"/>
    <w:rPr>
      <w:rFonts w:ascii="Tahoma" w:eastAsiaTheme="minorEastAsia" w:hAnsi="Tahoma" w:cs="Tahoma" w:hint="default"/>
      <w:sz w:val="16"/>
      <w:szCs w:val="16"/>
    </w:rPr>
  </w:style>
  <w:style w:type="paragraph" w:customStyle="1" w:styleId="page">
    <w:name w:val="page"/>
    <w:basedOn w:val="Normal"/>
    <w:rsid w:val="00C61D00"/>
    <w:pPr>
      <w:pageBreakBefore/>
      <w:spacing w:before="0" w:beforeAutospacing="0" w:after="0" w:afterAutospacing="0"/>
    </w:pPr>
  </w:style>
  <w:style w:type="paragraph" w:customStyle="1" w:styleId="stitle">
    <w:name w:val="stitle"/>
    <w:basedOn w:val="Normal"/>
    <w:rsid w:val="00C61D00"/>
    <w:pPr>
      <w:spacing w:before="0" w:beforeAutospacing="0" w:after="0" w:afterAutospacing="0"/>
    </w:pPr>
  </w:style>
  <w:style w:type="character" w:styleId="Strong">
    <w:name w:val="Strong"/>
    <w:basedOn w:val="DefaultParagraphFont"/>
    <w:uiPriority w:val="22"/>
    <w:qFormat/>
    <w:rsid w:val="00C61D00"/>
    <w:rPr>
      <w:b/>
      <w:bCs/>
    </w:rPr>
  </w:style>
  <w:style w:type="character" w:styleId="CommentReference">
    <w:name w:val="annotation reference"/>
    <w:basedOn w:val="DefaultParagraphFont"/>
    <w:uiPriority w:val="99"/>
    <w:semiHidden/>
    <w:unhideWhenUsed/>
    <w:rsid w:val="0053295E"/>
    <w:rPr>
      <w:sz w:val="16"/>
      <w:szCs w:val="16"/>
    </w:rPr>
  </w:style>
  <w:style w:type="paragraph" w:styleId="CommentText">
    <w:name w:val="annotation text"/>
    <w:basedOn w:val="Normal"/>
    <w:link w:val="CommentTextChar"/>
    <w:uiPriority w:val="99"/>
    <w:unhideWhenUsed/>
    <w:rsid w:val="0053295E"/>
    <w:rPr>
      <w:sz w:val="20"/>
      <w:szCs w:val="20"/>
    </w:rPr>
  </w:style>
  <w:style w:type="character" w:customStyle="1" w:styleId="CommentTextChar">
    <w:name w:val="Comment Text Char"/>
    <w:basedOn w:val="DefaultParagraphFont"/>
    <w:link w:val="CommentText"/>
    <w:uiPriority w:val="99"/>
    <w:rsid w:val="0053295E"/>
    <w:rPr>
      <w:rFonts w:eastAsiaTheme="minorEastAsia"/>
    </w:rPr>
  </w:style>
  <w:style w:type="paragraph" w:styleId="CommentSubject">
    <w:name w:val="annotation subject"/>
    <w:basedOn w:val="CommentText"/>
    <w:next w:val="CommentText"/>
    <w:link w:val="CommentSubjectChar"/>
    <w:uiPriority w:val="99"/>
    <w:semiHidden/>
    <w:unhideWhenUsed/>
    <w:rsid w:val="0053295E"/>
    <w:rPr>
      <w:b/>
      <w:bCs/>
    </w:rPr>
  </w:style>
  <w:style w:type="character" w:customStyle="1" w:styleId="CommentSubjectChar">
    <w:name w:val="Comment Subject Char"/>
    <w:basedOn w:val="CommentTextChar"/>
    <w:link w:val="CommentSubject"/>
    <w:uiPriority w:val="99"/>
    <w:semiHidden/>
    <w:rsid w:val="0053295E"/>
    <w:rPr>
      <w:rFonts w:eastAsiaTheme="minorEastAsia"/>
      <w:b/>
      <w:bCs/>
    </w:rPr>
  </w:style>
  <w:style w:type="paragraph" w:styleId="Revision">
    <w:name w:val="Revision"/>
    <w:hidden/>
    <w:uiPriority w:val="99"/>
    <w:semiHidden/>
    <w:rsid w:val="004B4C96"/>
    <w:rPr>
      <w:rFonts w:eastAsiaTheme="minorEastAsia"/>
      <w:sz w:val="24"/>
      <w:szCs w:val="24"/>
    </w:rPr>
  </w:style>
  <w:style w:type="paragraph" w:styleId="Header">
    <w:name w:val="header"/>
    <w:basedOn w:val="Normal"/>
    <w:link w:val="HeaderChar"/>
    <w:uiPriority w:val="99"/>
    <w:semiHidden/>
    <w:unhideWhenUsed/>
    <w:rsid w:val="009E4AFC"/>
    <w:pPr>
      <w:tabs>
        <w:tab w:val="center" w:pos="4680"/>
        <w:tab w:val="right" w:pos="9360"/>
      </w:tabs>
      <w:spacing w:before="0" w:after="0"/>
    </w:pPr>
  </w:style>
  <w:style w:type="character" w:customStyle="1" w:styleId="HeaderChar">
    <w:name w:val="Header Char"/>
    <w:basedOn w:val="DefaultParagraphFont"/>
    <w:link w:val="Header"/>
    <w:uiPriority w:val="99"/>
    <w:semiHidden/>
    <w:rsid w:val="009E4AFC"/>
    <w:rPr>
      <w:rFonts w:eastAsiaTheme="minorEastAsia"/>
      <w:sz w:val="24"/>
      <w:szCs w:val="24"/>
    </w:rPr>
  </w:style>
  <w:style w:type="paragraph" w:customStyle="1" w:styleId="Default">
    <w:name w:val="Default"/>
    <w:rsid w:val="00717132"/>
    <w:pPr>
      <w:autoSpaceDE w:val="0"/>
      <w:autoSpaceDN w:val="0"/>
      <w:adjustRightInd w:val="0"/>
    </w:pPr>
    <w:rPr>
      <w:rFonts w:ascii="FPABE P+ A Garamond Pro" w:hAnsi="FPABE P+ A Garamond Pro" w:cs="FPABE P+ A Garamond Pro"/>
      <w:color w:val="000000"/>
      <w:sz w:val="24"/>
      <w:szCs w:val="24"/>
    </w:rPr>
  </w:style>
  <w:style w:type="paragraph" w:styleId="ListParagraph">
    <w:name w:val="List Paragraph"/>
    <w:basedOn w:val="Normal"/>
    <w:uiPriority w:val="34"/>
    <w:qFormat/>
    <w:rsid w:val="00092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pPr>
    <w:rPr>
      <w:rFonts w:eastAsiaTheme="minorEastAsia"/>
      <w:sz w:val="24"/>
      <w:szCs w:val="24"/>
    </w:rPr>
  </w:style>
  <w:style w:type="paragraph" w:styleId="Heading1">
    <w:name w:val="heading 1"/>
    <w:basedOn w:val="Normal"/>
    <w:link w:val="Heading1Char"/>
    <w:uiPriority w:val="9"/>
    <w:qFormat/>
    <w:pPr>
      <w:outlineLvl w:val="0"/>
    </w:pPr>
    <w:rPr>
      <w:b/>
      <w:bCs/>
      <w:kern w:val="36"/>
      <w:sz w:val="48"/>
      <w:szCs w:val="48"/>
    </w:rPr>
  </w:style>
  <w:style w:type="paragraph" w:styleId="Heading2">
    <w:name w:val="heading 2"/>
    <w:basedOn w:val="Normal"/>
    <w:link w:val="Heading2Char"/>
    <w:uiPriority w:val="9"/>
    <w:qFormat/>
    <w:pPr>
      <w:outlineLvl w:val="1"/>
    </w:pPr>
    <w:rPr>
      <w:b/>
      <w:bCs/>
      <w:sz w:val="36"/>
      <w:szCs w:val="36"/>
    </w:rPr>
  </w:style>
  <w:style w:type="paragraph" w:styleId="Heading3">
    <w:name w:val="heading 3"/>
    <w:basedOn w:val="Normal"/>
    <w:link w:val="Heading3Char"/>
    <w:uiPriority w:val="9"/>
    <w:qFormat/>
    <w:pPr>
      <w:outlineLvl w:val="2"/>
    </w:pPr>
    <w:rPr>
      <w:b/>
      <w:bCs/>
      <w:sz w:val="27"/>
      <w:szCs w:val="27"/>
    </w:rPr>
  </w:style>
  <w:style w:type="paragraph" w:styleId="Heading4">
    <w:name w:val="heading 4"/>
    <w:basedOn w:val="Normal"/>
    <w:link w:val="Heading4Char"/>
    <w:uiPriority w:val="9"/>
    <w:qFormat/>
    <w:pPr>
      <w:outlineLvl w:val="3"/>
    </w:pPr>
    <w:rPr>
      <w:b/>
      <w:bCs/>
    </w:rPr>
  </w:style>
  <w:style w:type="paragraph" w:styleId="Heading5">
    <w:name w:val="heading 5"/>
    <w:basedOn w:val="Normal"/>
    <w:link w:val="Heading5Char"/>
    <w:uiPriority w:val="9"/>
    <w:qFormat/>
    <w:pP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locked/>
    <w:rPr>
      <w:rFonts w:asciiTheme="majorHAnsi" w:eastAsiaTheme="majorEastAsia" w:hAnsiTheme="majorHAnsi" w:cstheme="majorBidi" w:hint="default"/>
      <w:color w:val="243F60" w:themeColor="accent1" w:themeShade="7F"/>
      <w:sz w:val="24"/>
      <w:szCs w:val="24"/>
    </w:rPr>
  </w:style>
  <w:style w:type="paragraph" w:styleId="Footer">
    <w:name w:val="footer"/>
    <w:basedOn w:val="Normal"/>
    <w:link w:val="FooterChar"/>
    <w:uiPriority w:val="99"/>
    <w:semiHidden/>
    <w:unhideWhenUsed/>
    <w:pPr>
      <w:tabs>
        <w:tab w:val="right" w:pos="1440"/>
      </w:tabs>
      <w:spacing w:before="0" w:beforeAutospacing="0" w:after="0" w:afterAutospacing="0"/>
      <w:jc w:val="center"/>
    </w:pPr>
    <w:rPr>
      <w:sz w:val="20"/>
      <w:szCs w:val="20"/>
    </w:r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heme="minorEastAsia" w:hAnsi="Tahoma" w:cs="Tahoma" w:hint="default"/>
      <w:sz w:val="16"/>
      <w:szCs w:val="16"/>
    </w:rPr>
  </w:style>
  <w:style w:type="paragraph" w:customStyle="1" w:styleId="page">
    <w:name w:val="page"/>
    <w:basedOn w:val="Normal"/>
    <w:pPr>
      <w:pageBreakBefore/>
      <w:spacing w:before="0" w:beforeAutospacing="0" w:after="0" w:afterAutospacing="0"/>
    </w:pPr>
  </w:style>
  <w:style w:type="paragraph" w:customStyle="1" w:styleId="stitle">
    <w:name w:val="stitle"/>
    <w:basedOn w:val="Normal"/>
    <w:pPr>
      <w:spacing w:before="0" w:beforeAutospacing="0" w:after="0" w:afterAutospacing="0"/>
    </w:p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sid w:val="0053295E"/>
    <w:rPr>
      <w:sz w:val="16"/>
      <w:szCs w:val="16"/>
    </w:rPr>
  </w:style>
  <w:style w:type="paragraph" w:styleId="CommentText">
    <w:name w:val="annotation text"/>
    <w:basedOn w:val="Normal"/>
    <w:link w:val="CommentTextChar"/>
    <w:uiPriority w:val="99"/>
    <w:unhideWhenUsed/>
    <w:rsid w:val="0053295E"/>
    <w:rPr>
      <w:sz w:val="20"/>
      <w:szCs w:val="20"/>
    </w:rPr>
  </w:style>
  <w:style w:type="character" w:customStyle="1" w:styleId="CommentTextChar">
    <w:name w:val="Comment Text Char"/>
    <w:basedOn w:val="DefaultParagraphFont"/>
    <w:link w:val="CommentText"/>
    <w:uiPriority w:val="99"/>
    <w:rsid w:val="0053295E"/>
    <w:rPr>
      <w:rFonts w:eastAsiaTheme="minorEastAsia"/>
    </w:rPr>
  </w:style>
  <w:style w:type="paragraph" w:styleId="CommentSubject">
    <w:name w:val="annotation subject"/>
    <w:basedOn w:val="CommentText"/>
    <w:next w:val="CommentText"/>
    <w:link w:val="CommentSubjectChar"/>
    <w:uiPriority w:val="99"/>
    <w:semiHidden/>
    <w:unhideWhenUsed/>
    <w:rsid w:val="0053295E"/>
    <w:rPr>
      <w:b/>
      <w:bCs/>
    </w:rPr>
  </w:style>
  <w:style w:type="character" w:customStyle="1" w:styleId="CommentSubjectChar">
    <w:name w:val="Comment Subject Char"/>
    <w:basedOn w:val="CommentTextChar"/>
    <w:link w:val="CommentSubject"/>
    <w:uiPriority w:val="99"/>
    <w:semiHidden/>
    <w:rsid w:val="0053295E"/>
    <w:rPr>
      <w:rFonts w:eastAsiaTheme="minorEastAsia"/>
      <w:b/>
      <w:bCs/>
    </w:rPr>
  </w:style>
  <w:style w:type="paragraph" w:styleId="Revision">
    <w:name w:val="Revision"/>
    <w:hidden/>
    <w:uiPriority w:val="99"/>
    <w:semiHidden/>
    <w:rsid w:val="004B4C96"/>
    <w:rPr>
      <w:rFonts w:eastAsiaTheme="minorEastAsia"/>
      <w:sz w:val="24"/>
      <w:szCs w:val="24"/>
    </w:rPr>
  </w:style>
  <w:style w:type="paragraph" w:styleId="Header">
    <w:name w:val="header"/>
    <w:basedOn w:val="Normal"/>
    <w:link w:val="HeaderChar"/>
    <w:uiPriority w:val="99"/>
    <w:semiHidden/>
    <w:unhideWhenUsed/>
    <w:rsid w:val="009E4AFC"/>
    <w:pPr>
      <w:tabs>
        <w:tab w:val="center" w:pos="4680"/>
        <w:tab w:val="right" w:pos="9360"/>
      </w:tabs>
      <w:spacing w:before="0" w:after="0"/>
    </w:pPr>
  </w:style>
  <w:style w:type="character" w:customStyle="1" w:styleId="HeaderChar">
    <w:name w:val="Header Char"/>
    <w:basedOn w:val="DefaultParagraphFont"/>
    <w:link w:val="Header"/>
    <w:uiPriority w:val="99"/>
    <w:semiHidden/>
    <w:rsid w:val="009E4AFC"/>
    <w:rPr>
      <w:rFonts w:eastAsiaTheme="minorEastAsia"/>
      <w:sz w:val="24"/>
      <w:szCs w:val="24"/>
    </w:rPr>
  </w:style>
  <w:style w:type="paragraph" w:customStyle="1" w:styleId="Default">
    <w:name w:val="Default"/>
    <w:rsid w:val="00717132"/>
    <w:pPr>
      <w:autoSpaceDE w:val="0"/>
      <w:autoSpaceDN w:val="0"/>
      <w:adjustRightInd w:val="0"/>
    </w:pPr>
    <w:rPr>
      <w:rFonts w:ascii="FPABE P+ A Garamond Pro" w:hAnsi="FPABE P+ A Garamond Pro" w:cs="FPABE P+ A Garamond Pro"/>
      <w:color w:val="000000"/>
      <w:sz w:val="24"/>
      <w:szCs w:val="24"/>
    </w:rPr>
  </w:style>
  <w:style w:type="paragraph" w:styleId="ListParagraph">
    <w:name w:val="List Paragraph"/>
    <w:basedOn w:val="Normal"/>
    <w:uiPriority w:val="34"/>
    <w:qFormat/>
    <w:rsid w:val="00092E6B"/>
    <w:pPr>
      <w:ind w:left="720"/>
      <w:contextualSpacing/>
    </w:pPr>
  </w:style>
</w:styles>
</file>

<file path=word/webSettings.xml><?xml version="1.0" encoding="utf-8"?>
<w:webSettings xmlns:r="http://schemas.openxmlformats.org/officeDocument/2006/relationships" xmlns:w="http://schemas.openxmlformats.org/wordprocessingml/2006/main">
  <w:divs>
    <w:div w:id="1108697407">
      <w:bodyDiv w:val="1"/>
      <w:marLeft w:val="0"/>
      <w:marRight w:val="0"/>
      <w:marTop w:val="0"/>
      <w:marBottom w:val="0"/>
      <w:divBdr>
        <w:top w:val="none" w:sz="0" w:space="0" w:color="auto"/>
        <w:left w:val="none" w:sz="0" w:space="0" w:color="auto"/>
        <w:bottom w:val="none" w:sz="0" w:space="0" w:color="auto"/>
        <w:right w:val="none" w:sz="0" w:space="0" w:color="auto"/>
      </w:divBdr>
    </w:div>
    <w:div w:id="1448312355">
      <w:bodyDiv w:val="1"/>
      <w:marLeft w:val="360"/>
      <w:marRight w:val="360"/>
      <w:marTop w:val="360"/>
      <w:marBottom w:val="36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9ECD8-F167-4907-B328-8C53C06E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21482</Words>
  <Characters>122451</Characters>
  <Application>Microsoft Office Word</Application>
  <DocSecurity>0</DocSecurity>
  <Lines>1020</Lines>
  <Paragraphs>287</Paragraphs>
  <ScaleCrop>false</ScaleCrop>
  <Company/>
  <LinksUpToDate>false</LinksUpToDate>
  <CharactersWithSpaces>143646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2012-05-30T18:01:00Z</dcterms:created>
  <dcterms:modified xsi:type="dcterms:W3CDTF">2012-05-30T18:02:00Z</dcterms:modified>
</cp:coreProperties>
</file>