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BEE" w:rsidRDefault="00241BEE" w:rsidP="00241BEE">
      <w:pPr>
        <w:jc w:val="center"/>
        <w:rPr>
          <w:b/>
          <w:bCs/>
          <w:sz w:val="28"/>
          <w:szCs w:val="28"/>
        </w:rPr>
      </w:pPr>
      <w:r>
        <w:rPr>
          <w:b/>
          <w:bCs/>
          <w:sz w:val="28"/>
          <w:szCs w:val="28"/>
        </w:rPr>
        <w:t>Appendix B</w:t>
      </w:r>
    </w:p>
    <w:p w:rsidR="00241BEE" w:rsidRDefault="00241BEE" w:rsidP="00241BEE">
      <w:pPr>
        <w:jc w:val="center"/>
        <w:rPr>
          <w:b/>
          <w:bCs/>
          <w:sz w:val="28"/>
          <w:szCs w:val="28"/>
        </w:rPr>
      </w:pPr>
    </w:p>
    <w:p w:rsidR="00241BEE" w:rsidRPr="00BC427A" w:rsidRDefault="00241BEE" w:rsidP="00241BEE">
      <w:pPr>
        <w:jc w:val="center"/>
        <w:rPr>
          <w:b/>
          <w:bCs/>
          <w:color w:val="FF0000"/>
          <w:sz w:val="24"/>
          <w:szCs w:val="24"/>
        </w:rPr>
      </w:pPr>
      <w:r w:rsidRPr="00BC427A">
        <w:rPr>
          <w:b/>
          <w:bCs/>
          <w:sz w:val="24"/>
          <w:szCs w:val="24"/>
        </w:rPr>
        <w:t>National Type Evaluation Technical Committee</w:t>
      </w:r>
      <w:r w:rsidR="003F7ADD">
        <w:rPr>
          <w:b/>
          <w:bCs/>
          <w:sz w:val="24"/>
          <w:szCs w:val="24"/>
        </w:rPr>
        <w:t xml:space="preserve"> (NTETC)</w:t>
      </w:r>
    </w:p>
    <w:p w:rsidR="00F95C6D" w:rsidRDefault="00241BEE" w:rsidP="00241BEE">
      <w:pPr>
        <w:jc w:val="center"/>
        <w:rPr>
          <w:b/>
          <w:bCs/>
          <w:sz w:val="24"/>
          <w:szCs w:val="24"/>
        </w:rPr>
      </w:pPr>
      <w:r w:rsidRPr="00BC427A">
        <w:rPr>
          <w:b/>
          <w:bCs/>
          <w:sz w:val="24"/>
          <w:szCs w:val="24"/>
        </w:rPr>
        <w:t xml:space="preserve">Measuring Sector </w:t>
      </w:r>
    </w:p>
    <w:p w:rsidR="00F95C6D" w:rsidRDefault="00F95C6D" w:rsidP="00F95C6D">
      <w:pPr>
        <w:jc w:val="center"/>
        <w:outlineLvl w:val="0"/>
      </w:pPr>
    </w:p>
    <w:p w:rsidR="00F95C6D" w:rsidRPr="003A1214" w:rsidRDefault="00F95C6D" w:rsidP="003A1214">
      <w:pPr>
        <w:jc w:val="center"/>
        <w:rPr>
          <w:bCs/>
        </w:rPr>
      </w:pPr>
      <w:bookmarkStart w:id="0" w:name="_Toc258239753"/>
      <w:r w:rsidRPr="003A1214">
        <w:t>October 2 - 3, 2009, Clearwater, Florida</w:t>
      </w:r>
      <w:bookmarkEnd w:id="0"/>
    </w:p>
    <w:p w:rsidR="00241BEE" w:rsidRPr="003A1214" w:rsidRDefault="00241BEE" w:rsidP="003A1214">
      <w:pPr>
        <w:jc w:val="center"/>
        <w:rPr>
          <w:bCs/>
        </w:rPr>
      </w:pPr>
      <w:r w:rsidRPr="003A1214">
        <w:rPr>
          <w:bCs/>
        </w:rPr>
        <w:t>Annual Meeting</w:t>
      </w:r>
      <w:r w:rsidR="00F95C6D" w:rsidRPr="003A1214">
        <w:rPr>
          <w:bCs/>
        </w:rPr>
        <w:t xml:space="preserve"> </w:t>
      </w:r>
      <w:r w:rsidRPr="003A1214">
        <w:t>Summary</w:t>
      </w:r>
    </w:p>
    <w:p w:rsidR="00F223D8" w:rsidRPr="00B53A28" w:rsidRDefault="00F223D8" w:rsidP="0058542E">
      <w:pPr>
        <w:jc w:val="both"/>
        <w:rPr>
          <w:sz w:val="28"/>
          <w:szCs w:val="28"/>
        </w:rPr>
      </w:pPr>
    </w:p>
    <w:p w:rsidR="003A1214" w:rsidRPr="000E44CA" w:rsidRDefault="001A0722">
      <w:pPr>
        <w:pStyle w:val="TOC1"/>
        <w:rPr>
          <w:rFonts w:ascii="Calibri" w:hAnsi="Calibri"/>
          <w:sz w:val="22"/>
          <w:szCs w:val="22"/>
        </w:rPr>
      </w:pPr>
      <w:r>
        <w:rPr>
          <w:highlight w:val="yellow"/>
        </w:rPr>
        <w:fldChar w:fldCharType="begin"/>
      </w:r>
      <w:r w:rsidR="002762AB">
        <w:rPr>
          <w:highlight w:val="yellow"/>
        </w:rPr>
        <w:instrText xml:space="preserve"> TOC \o "1-3" \h \z \u </w:instrText>
      </w:r>
      <w:r>
        <w:rPr>
          <w:highlight w:val="yellow"/>
        </w:rPr>
        <w:fldChar w:fldCharType="separate"/>
      </w:r>
      <w:hyperlink w:anchor="_Toc277072447" w:history="1">
        <w:r w:rsidR="003A1214" w:rsidRPr="000E44CA">
          <w:rPr>
            <w:rStyle w:val="Hyperlink"/>
          </w:rPr>
          <w:t>Carry-over Items:</w:t>
        </w:r>
        <w:r w:rsidR="003A1214" w:rsidRPr="000E44CA">
          <w:rPr>
            <w:webHidden/>
          </w:rPr>
          <w:tab/>
        </w:r>
        <w:r w:rsidRPr="000E44CA">
          <w:rPr>
            <w:webHidden/>
          </w:rPr>
          <w:fldChar w:fldCharType="begin"/>
        </w:r>
        <w:r w:rsidR="003A1214" w:rsidRPr="000E44CA">
          <w:rPr>
            <w:webHidden/>
          </w:rPr>
          <w:instrText xml:space="preserve"> PAGEREF _Toc277072447 \h </w:instrText>
        </w:r>
        <w:r w:rsidRPr="000E44CA">
          <w:rPr>
            <w:webHidden/>
          </w:rPr>
        </w:r>
        <w:r w:rsidRPr="000E44CA">
          <w:rPr>
            <w:webHidden/>
          </w:rPr>
          <w:fldChar w:fldCharType="separate"/>
        </w:r>
        <w:r w:rsidR="00F32474">
          <w:rPr>
            <w:webHidden/>
          </w:rPr>
          <w:t>2</w:t>
        </w:r>
        <w:r w:rsidRPr="000E44CA">
          <w:rPr>
            <w:webHidden/>
          </w:rPr>
          <w:fldChar w:fldCharType="end"/>
        </w:r>
      </w:hyperlink>
    </w:p>
    <w:p w:rsidR="003A1214" w:rsidRPr="00DF2E79" w:rsidRDefault="001A0722">
      <w:pPr>
        <w:pStyle w:val="TOC2"/>
        <w:rPr>
          <w:sz w:val="22"/>
          <w:szCs w:val="22"/>
        </w:rPr>
      </w:pPr>
      <w:hyperlink w:anchor="_Toc277072448" w:history="1">
        <w:r w:rsidR="003A1214" w:rsidRPr="00DF2E79">
          <w:rPr>
            <w:rStyle w:val="Hyperlink"/>
          </w:rPr>
          <w:t>1.</w:t>
        </w:r>
        <w:r w:rsidR="003A1214" w:rsidRPr="00DF2E79">
          <w:rPr>
            <w:sz w:val="22"/>
            <w:szCs w:val="22"/>
          </w:rPr>
          <w:tab/>
        </w:r>
        <w:r w:rsidR="003A1214" w:rsidRPr="00DF2E79">
          <w:rPr>
            <w:rStyle w:val="Hyperlink"/>
          </w:rPr>
          <w:t>Table of Key Characteristics of Products in Product Families for Meters Table</w:t>
        </w:r>
        <w:r w:rsidR="003A1214" w:rsidRPr="00DF2E79">
          <w:rPr>
            <w:webHidden/>
          </w:rPr>
          <w:tab/>
        </w:r>
        <w:r w:rsidRPr="00DF2E79">
          <w:rPr>
            <w:webHidden/>
          </w:rPr>
          <w:fldChar w:fldCharType="begin"/>
        </w:r>
        <w:r w:rsidR="003A1214" w:rsidRPr="00DF2E79">
          <w:rPr>
            <w:webHidden/>
          </w:rPr>
          <w:instrText xml:space="preserve"> PAGEREF _Toc277072448 \h </w:instrText>
        </w:r>
        <w:r w:rsidRPr="00DF2E79">
          <w:rPr>
            <w:webHidden/>
          </w:rPr>
        </w:r>
        <w:r w:rsidRPr="00DF2E79">
          <w:rPr>
            <w:webHidden/>
          </w:rPr>
          <w:fldChar w:fldCharType="separate"/>
        </w:r>
        <w:r w:rsidR="00F32474">
          <w:rPr>
            <w:webHidden/>
          </w:rPr>
          <w:t>2</w:t>
        </w:r>
        <w:r w:rsidRPr="00DF2E79">
          <w:rPr>
            <w:webHidden/>
          </w:rPr>
          <w:fldChar w:fldCharType="end"/>
        </w:r>
      </w:hyperlink>
    </w:p>
    <w:p w:rsidR="003A1214" w:rsidRPr="00DF2E79" w:rsidRDefault="001A0722">
      <w:pPr>
        <w:pStyle w:val="TOC2"/>
        <w:rPr>
          <w:sz w:val="22"/>
          <w:szCs w:val="22"/>
        </w:rPr>
      </w:pPr>
      <w:hyperlink w:anchor="_Toc277072449" w:history="1">
        <w:r w:rsidR="003A1214" w:rsidRPr="00DF2E79">
          <w:rPr>
            <w:rStyle w:val="Hyperlink"/>
          </w:rPr>
          <w:t>2.</w:t>
        </w:r>
        <w:r w:rsidR="003A1214" w:rsidRPr="00DF2E79">
          <w:rPr>
            <w:sz w:val="22"/>
            <w:szCs w:val="22"/>
          </w:rPr>
          <w:tab/>
        </w:r>
        <w:r w:rsidR="003A1214" w:rsidRPr="00DF2E79">
          <w:rPr>
            <w:rStyle w:val="Hyperlink"/>
          </w:rPr>
          <w:t>NTEP Checklist for Hydrocarbon Gas Vapor Meters in Sub-metering Applications</w:t>
        </w:r>
        <w:r w:rsidR="003A1214" w:rsidRPr="00DF2E79">
          <w:rPr>
            <w:webHidden/>
          </w:rPr>
          <w:tab/>
        </w:r>
        <w:r w:rsidRPr="00DF2E79">
          <w:rPr>
            <w:webHidden/>
          </w:rPr>
          <w:fldChar w:fldCharType="begin"/>
        </w:r>
        <w:r w:rsidR="003A1214" w:rsidRPr="00DF2E79">
          <w:rPr>
            <w:webHidden/>
          </w:rPr>
          <w:instrText xml:space="preserve"> PAGEREF _Toc277072449 \h </w:instrText>
        </w:r>
        <w:r w:rsidRPr="00DF2E79">
          <w:rPr>
            <w:webHidden/>
          </w:rPr>
        </w:r>
        <w:r w:rsidRPr="00DF2E79">
          <w:rPr>
            <w:webHidden/>
          </w:rPr>
          <w:fldChar w:fldCharType="separate"/>
        </w:r>
        <w:r w:rsidR="00F32474">
          <w:rPr>
            <w:webHidden/>
          </w:rPr>
          <w:t>4</w:t>
        </w:r>
        <w:r w:rsidRPr="00DF2E79">
          <w:rPr>
            <w:webHidden/>
          </w:rPr>
          <w:fldChar w:fldCharType="end"/>
        </w:r>
      </w:hyperlink>
    </w:p>
    <w:p w:rsidR="003A1214" w:rsidRPr="00DF2E79" w:rsidRDefault="001A0722">
      <w:pPr>
        <w:pStyle w:val="TOC2"/>
        <w:rPr>
          <w:sz w:val="22"/>
          <w:szCs w:val="22"/>
        </w:rPr>
      </w:pPr>
      <w:hyperlink w:anchor="_Toc277072450" w:history="1">
        <w:r w:rsidR="003A1214" w:rsidRPr="00DF2E79">
          <w:rPr>
            <w:rStyle w:val="Hyperlink"/>
          </w:rPr>
          <w:t>3.</w:t>
        </w:r>
        <w:r w:rsidR="003A1214" w:rsidRPr="00DF2E79">
          <w:rPr>
            <w:sz w:val="22"/>
            <w:szCs w:val="22"/>
          </w:rPr>
          <w:tab/>
        </w:r>
        <w:r w:rsidR="003A1214" w:rsidRPr="00DF2E79">
          <w:rPr>
            <w:rStyle w:val="Hyperlink"/>
          </w:rPr>
          <w:t>Testing Meters Made of Different Materials</w:t>
        </w:r>
        <w:r w:rsidR="003A1214" w:rsidRPr="00DF2E79">
          <w:rPr>
            <w:webHidden/>
          </w:rPr>
          <w:tab/>
        </w:r>
        <w:r w:rsidRPr="00DF2E79">
          <w:rPr>
            <w:webHidden/>
          </w:rPr>
          <w:fldChar w:fldCharType="begin"/>
        </w:r>
        <w:r w:rsidR="003A1214" w:rsidRPr="00DF2E79">
          <w:rPr>
            <w:webHidden/>
          </w:rPr>
          <w:instrText xml:space="preserve"> PAGEREF _Toc277072450 \h </w:instrText>
        </w:r>
        <w:r w:rsidRPr="00DF2E79">
          <w:rPr>
            <w:webHidden/>
          </w:rPr>
        </w:r>
        <w:r w:rsidRPr="00DF2E79">
          <w:rPr>
            <w:webHidden/>
          </w:rPr>
          <w:fldChar w:fldCharType="separate"/>
        </w:r>
        <w:r w:rsidR="00F32474">
          <w:rPr>
            <w:webHidden/>
          </w:rPr>
          <w:t>5</w:t>
        </w:r>
        <w:r w:rsidRPr="00DF2E79">
          <w:rPr>
            <w:webHidden/>
          </w:rPr>
          <w:fldChar w:fldCharType="end"/>
        </w:r>
      </w:hyperlink>
    </w:p>
    <w:p w:rsidR="003A1214" w:rsidRPr="00DF2E79" w:rsidRDefault="001A0722">
      <w:pPr>
        <w:pStyle w:val="TOC2"/>
        <w:rPr>
          <w:sz w:val="22"/>
          <w:szCs w:val="22"/>
        </w:rPr>
      </w:pPr>
      <w:hyperlink w:anchor="_Toc277072451" w:history="1">
        <w:r w:rsidR="003A1214" w:rsidRPr="00DF2E79">
          <w:rPr>
            <w:rStyle w:val="Hyperlink"/>
          </w:rPr>
          <w:t>4.</w:t>
        </w:r>
        <w:r w:rsidR="003A1214" w:rsidRPr="00DF2E79">
          <w:rPr>
            <w:sz w:val="22"/>
            <w:szCs w:val="22"/>
          </w:rPr>
          <w:tab/>
        </w:r>
        <w:r w:rsidR="003A1214" w:rsidRPr="00DF2E79">
          <w:rPr>
            <w:rStyle w:val="Hyperlink"/>
          </w:rPr>
          <w:t>Add Testing Criteria to NTEP Policy U “Evaluating electronic indicators submitted separate from a measuring element”</w:t>
        </w:r>
        <w:r w:rsidR="003A1214" w:rsidRPr="00DF2E79">
          <w:rPr>
            <w:webHidden/>
          </w:rPr>
          <w:tab/>
        </w:r>
        <w:r w:rsidRPr="00DF2E79">
          <w:rPr>
            <w:webHidden/>
          </w:rPr>
          <w:fldChar w:fldCharType="begin"/>
        </w:r>
        <w:r w:rsidR="003A1214" w:rsidRPr="00DF2E79">
          <w:rPr>
            <w:webHidden/>
          </w:rPr>
          <w:instrText xml:space="preserve"> PAGEREF _Toc277072451 \h </w:instrText>
        </w:r>
        <w:r w:rsidRPr="00DF2E79">
          <w:rPr>
            <w:webHidden/>
          </w:rPr>
        </w:r>
        <w:r w:rsidRPr="00DF2E79">
          <w:rPr>
            <w:webHidden/>
          </w:rPr>
          <w:fldChar w:fldCharType="separate"/>
        </w:r>
        <w:r w:rsidR="00F32474">
          <w:rPr>
            <w:webHidden/>
          </w:rPr>
          <w:t>11</w:t>
        </w:r>
        <w:r w:rsidRPr="00DF2E79">
          <w:rPr>
            <w:webHidden/>
          </w:rPr>
          <w:fldChar w:fldCharType="end"/>
        </w:r>
      </w:hyperlink>
    </w:p>
    <w:p w:rsidR="003A1214" w:rsidRPr="000E44CA" w:rsidRDefault="001A0722">
      <w:pPr>
        <w:pStyle w:val="TOC1"/>
        <w:rPr>
          <w:rFonts w:ascii="Calibri" w:hAnsi="Calibri"/>
          <w:sz w:val="22"/>
          <w:szCs w:val="22"/>
        </w:rPr>
      </w:pPr>
      <w:hyperlink w:anchor="_Toc277072452" w:history="1">
        <w:r w:rsidR="003A1214" w:rsidRPr="000E44CA">
          <w:rPr>
            <w:rStyle w:val="Hyperlink"/>
          </w:rPr>
          <w:t>New Items:</w:t>
        </w:r>
        <w:r w:rsidR="003A1214" w:rsidRPr="000E44CA">
          <w:rPr>
            <w:webHidden/>
          </w:rPr>
          <w:tab/>
        </w:r>
        <w:r w:rsidRPr="000E44CA">
          <w:rPr>
            <w:webHidden/>
          </w:rPr>
          <w:fldChar w:fldCharType="begin"/>
        </w:r>
        <w:r w:rsidR="003A1214" w:rsidRPr="000E44CA">
          <w:rPr>
            <w:webHidden/>
          </w:rPr>
          <w:instrText xml:space="preserve"> PAGEREF _Toc277072452 \h </w:instrText>
        </w:r>
        <w:r w:rsidRPr="000E44CA">
          <w:rPr>
            <w:webHidden/>
          </w:rPr>
        </w:r>
        <w:r w:rsidRPr="000E44CA">
          <w:rPr>
            <w:webHidden/>
          </w:rPr>
          <w:fldChar w:fldCharType="separate"/>
        </w:r>
        <w:r w:rsidR="00F32474">
          <w:rPr>
            <w:webHidden/>
          </w:rPr>
          <w:t>12</w:t>
        </w:r>
        <w:r w:rsidRPr="000E44CA">
          <w:rPr>
            <w:webHidden/>
          </w:rPr>
          <w:fldChar w:fldCharType="end"/>
        </w:r>
      </w:hyperlink>
    </w:p>
    <w:p w:rsidR="003A1214" w:rsidRPr="00DF2E79" w:rsidRDefault="001A0722">
      <w:pPr>
        <w:pStyle w:val="TOC2"/>
        <w:rPr>
          <w:sz w:val="22"/>
          <w:szCs w:val="22"/>
        </w:rPr>
      </w:pPr>
      <w:hyperlink w:anchor="_Toc277072453" w:history="1">
        <w:r w:rsidR="003A1214" w:rsidRPr="00DF2E79">
          <w:rPr>
            <w:rStyle w:val="Hyperlink"/>
          </w:rPr>
          <w:t>5.</w:t>
        </w:r>
        <w:r w:rsidR="003A1214" w:rsidRPr="00DF2E79">
          <w:rPr>
            <w:sz w:val="22"/>
            <w:szCs w:val="22"/>
          </w:rPr>
          <w:tab/>
        </w:r>
        <w:r w:rsidR="003A1214" w:rsidRPr="00DF2E79">
          <w:rPr>
            <w:rStyle w:val="Hyperlink"/>
          </w:rPr>
          <w:t>Policy C - Product Family Table – Change in Upper Limit for Oxygenated Blends – Note 4</w:t>
        </w:r>
        <w:r w:rsidR="003A1214" w:rsidRPr="00DF2E79">
          <w:rPr>
            <w:webHidden/>
          </w:rPr>
          <w:tab/>
        </w:r>
        <w:r w:rsidRPr="00DF2E79">
          <w:rPr>
            <w:webHidden/>
          </w:rPr>
          <w:fldChar w:fldCharType="begin"/>
        </w:r>
        <w:r w:rsidR="003A1214" w:rsidRPr="00DF2E79">
          <w:rPr>
            <w:webHidden/>
          </w:rPr>
          <w:instrText xml:space="preserve"> PAGEREF _Toc277072453 \h </w:instrText>
        </w:r>
        <w:r w:rsidRPr="00DF2E79">
          <w:rPr>
            <w:webHidden/>
          </w:rPr>
        </w:r>
        <w:r w:rsidRPr="00DF2E79">
          <w:rPr>
            <w:webHidden/>
          </w:rPr>
          <w:fldChar w:fldCharType="separate"/>
        </w:r>
        <w:r w:rsidR="00F32474">
          <w:rPr>
            <w:webHidden/>
          </w:rPr>
          <w:t>12</w:t>
        </w:r>
        <w:r w:rsidRPr="00DF2E79">
          <w:rPr>
            <w:webHidden/>
          </w:rPr>
          <w:fldChar w:fldCharType="end"/>
        </w:r>
      </w:hyperlink>
    </w:p>
    <w:p w:rsidR="003A1214" w:rsidRPr="00DF2E79" w:rsidRDefault="001A0722">
      <w:pPr>
        <w:pStyle w:val="TOC2"/>
        <w:rPr>
          <w:sz w:val="22"/>
          <w:szCs w:val="22"/>
        </w:rPr>
      </w:pPr>
      <w:hyperlink w:anchor="_Toc277072454" w:history="1">
        <w:r w:rsidR="003A1214" w:rsidRPr="00DF2E79">
          <w:rPr>
            <w:rStyle w:val="Hyperlink"/>
          </w:rPr>
          <w:t>6.</w:t>
        </w:r>
        <w:r w:rsidR="003A1214" w:rsidRPr="00DF2E79">
          <w:rPr>
            <w:sz w:val="22"/>
            <w:szCs w:val="22"/>
          </w:rPr>
          <w:tab/>
        </w:r>
        <w:r w:rsidR="003A1214" w:rsidRPr="00DF2E79">
          <w:rPr>
            <w:rStyle w:val="Hyperlink"/>
          </w:rPr>
          <w:t>Electronic Linearization for Positive Displacement Meters</w:t>
        </w:r>
        <w:r w:rsidR="003A1214" w:rsidRPr="00DF2E79">
          <w:rPr>
            <w:webHidden/>
          </w:rPr>
          <w:tab/>
        </w:r>
        <w:r w:rsidRPr="00DF2E79">
          <w:rPr>
            <w:webHidden/>
          </w:rPr>
          <w:fldChar w:fldCharType="begin"/>
        </w:r>
        <w:r w:rsidR="003A1214" w:rsidRPr="00DF2E79">
          <w:rPr>
            <w:webHidden/>
          </w:rPr>
          <w:instrText xml:space="preserve"> PAGEREF _Toc277072454 \h </w:instrText>
        </w:r>
        <w:r w:rsidRPr="00DF2E79">
          <w:rPr>
            <w:webHidden/>
          </w:rPr>
        </w:r>
        <w:r w:rsidRPr="00DF2E79">
          <w:rPr>
            <w:webHidden/>
          </w:rPr>
          <w:fldChar w:fldCharType="separate"/>
        </w:r>
        <w:r w:rsidR="00F32474">
          <w:rPr>
            <w:webHidden/>
          </w:rPr>
          <w:t>14</w:t>
        </w:r>
        <w:r w:rsidRPr="00DF2E79">
          <w:rPr>
            <w:webHidden/>
          </w:rPr>
          <w:fldChar w:fldCharType="end"/>
        </w:r>
      </w:hyperlink>
    </w:p>
    <w:p w:rsidR="003A1214" w:rsidRPr="00DF2E79" w:rsidRDefault="001A0722">
      <w:pPr>
        <w:pStyle w:val="TOC2"/>
        <w:rPr>
          <w:sz w:val="22"/>
          <w:szCs w:val="22"/>
        </w:rPr>
      </w:pPr>
      <w:hyperlink w:anchor="_Toc277072455" w:history="1">
        <w:r w:rsidR="003A1214" w:rsidRPr="00DF2E79">
          <w:rPr>
            <w:rStyle w:val="Hyperlink"/>
          </w:rPr>
          <w:t>7.</w:t>
        </w:r>
        <w:r w:rsidR="003A1214" w:rsidRPr="00DF2E79">
          <w:rPr>
            <w:sz w:val="22"/>
            <w:szCs w:val="22"/>
          </w:rPr>
          <w:tab/>
        </w:r>
        <w:r w:rsidR="003A1214" w:rsidRPr="00DF2E79">
          <w:rPr>
            <w:rStyle w:val="Hyperlink"/>
          </w:rPr>
          <w:t>Next Meeting</w:t>
        </w:r>
        <w:r w:rsidR="003A1214" w:rsidRPr="00DF2E79">
          <w:rPr>
            <w:webHidden/>
          </w:rPr>
          <w:tab/>
        </w:r>
        <w:r w:rsidRPr="00DF2E79">
          <w:rPr>
            <w:webHidden/>
          </w:rPr>
          <w:fldChar w:fldCharType="begin"/>
        </w:r>
        <w:r w:rsidR="003A1214" w:rsidRPr="00DF2E79">
          <w:rPr>
            <w:webHidden/>
          </w:rPr>
          <w:instrText xml:space="preserve"> PAGEREF _Toc277072455 \h </w:instrText>
        </w:r>
        <w:r w:rsidRPr="00DF2E79">
          <w:rPr>
            <w:webHidden/>
          </w:rPr>
        </w:r>
        <w:r w:rsidRPr="00DF2E79">
          <w:rPr>
            <w:webHidden/>
          </w:rPr>
          <w:fldChar w:fldCharType="separate"/>
        </w:r>
        <w:r w:rsidR="00F32474">
          <w:rPr>
            <w:webHidden/>
          </w:rPr>
          <w:t>16</w:t>
        </w:r>
        <w:r w:rsidRPr="00DF2E79">
          <w:rPr>
            <w:webHidden/>
          </w:rPr>
          <w:fldChar w:fldCharType="end"/>
        </w:r>
      </w:hyperlink>
    </w:p>
    <w:p w:rsidR="003A1214" w:rsidRPr="000E44CA" w:rsidRDefault="001A0722">
      <w:pPr>
        <w:pStyle w:val="TOC1"/>
        <w:rPr>
          <w:rFonts w:ascii="Calibri" w:hAnsi="Calibri"/>
          <w:sz w:val="22"/>
          <w:szCs w:val="22"/>
        </w:rPr>
      </w:pPr>
      <w:hyperlink w:anchor="_Toc277072456" w:history="1">
        <w:r w:rsidR="003A1214" w:rsidRPr="000E44CA">
          <w:rPr>
            <w:rStyle w:val="Hyperlink"/>
          </w:rPr>
          <w:t>Additional Items as Time Allows:</w:t>
        </w:r>
        <w:r w:rsidR="003A1214" w:rsidRPr="000E44CA">
          <w:rPr>
            <w:webHidden/>
          </w:rPr>
          <w:tab/>
        </w:r>
        <w:r w:rsidRPr="000E44CA">
          <w:rPr>
            <w:webHidden/>
          </w:rPr>
          <w:fldChar w:fldCharType="begin"/>
        </w:r>
        <w:r w:rsidR="003A1214" w:rsidRPr="000E44CA">
          <w:rPr>
            <w:webHidden/>
          </w:rPr>
          <w:instrText xml:space="preserve"> PAGEREF _Toc277072456 \h </w:instrText>
        </w:r>
        <w:r w:rsidRPr="000E44CA">
          <w:rPr>
            <w:webHidden/>
          </w:rPr>
        </w:r>
        <w:r w:rsidRPr="000E44CA">
          <w:rPr>
            <w:webHidden/>
          </w:rPr>
          <w:fldChar w:fldCharType="separate"/>
        </w:r>
        <w:r w:rsidR="00F32474">
          <w:rPr>
            <w:webHidden/>
          </w:rPr>
          <w:t>17</w:t>
        </w:r>
        <w:r w:rsidRPr="000E44CA">
          <w:rPr>
            <w:webHidden/>
          </w:rPr>
          <w:fldChar w:fldCharType="end"/>
        </w:r>
      </w:hyperlink>
    </w:p>
    <w:p w:rsidR="003A1214" w:rsidRPr="00DF2E79" w:rsidRDefault="001A0722">
      <w:pPr>
        <w:pStyle w:val="TOC2"/>
        <w:rPr>
          <w:sz w:val="22"/>
          <w:szCs w:val="22"/>
        </w:rPr>
      </w:pPr>
      <w:hyperlink w:anchor="_Toc277072457" w:history="1">
        <w:r w:rsidR="003A1214" w:rsidRPr="00DF2E79">
          <w:rPr>
            <w:rStyle w:val="Hyperlink"/>
          </w:rPr>
          <w:t>8.</w:t>
        </w:r>
        <w:r w:rsidR="003A1214" w:rsidRPr="00DF2E79">
          <w:rPr>
            <w:sz w:val="22"/>
            <w:szCs w:val="22"/>
          </w:rPr>
          <w:tab/>
        </w:r>
        <w:r w:rsidR="003A1214" w:rsidRPr="00DF2E79">
          <w:rPr>
            <w:rStyle w:val="Hyperlink"/>
          </w:rPr>
          <w:t>G-S.1. Marking (Software)</w:t>
        </w:r>
        <w:r w:rsidR="003A1214" w:rsidRPr="00DF2E79">
          <w:rPr>
            <w:webHidden/>
          </w:rPr>
          <w:tab/>
        </w:r>
        <w:r w:rsidRPr="00DF2E79">
          <w:rPr>
            <w:webHidden/>
          </w:rPr>
          <w:fldChar w:fldCharType="begin"/>
        </w:r>
        <w:r w:rsidR="003A1214" w:rsidRPr="00DF2E79">
          <w:rPr>
            <w:webHidden/>
          </w:rPr>
          <w:instrText xml:space="preserve"> PAGEREF _Toc277072457 \h </w:instrText>
        </w:r>
        <w:r w:rsidRPr="00DF2E79">
          <w:rPr>
            <w:webHidden/>
          </w:rPr>
        </w:r>
        <w:r w:rsidRPr="00DF2E79">
          <w:rPr>
            <w:webHidden/>
          </w:rPr>
          <w:fldChar w:fldCharType="separate"/>
        </w:r>
        <w:r w:rsidR="00F32474">
          <w:rPr>
            <w:webHidden/>
          </w:rPr>
          <w:t>17</w:t>
        </w:r>
        <w:r w:rsidRPr="00DF2E79">
          <w:rPr>
            <w:webHidden/>
          </w:rPr>
          <w:fldChar w:fldCharType="end"/>
        </w:r>
      </w:hyperlink>
    </w:p>
    <w:p w:rsidR="003A1214" w:rsidRPr="00DF2E79" w:rsidRDefault="001A0722">
      <w:pPr>
        <w:pStyle w:val="TOC2"/>
        <w:rPr>
          <w:sz w:val="22"/>
          <w:szCs w:val="22"/>
        </w:rPr>
      </w:pPr>
      <w:hyperlink w:anchor="_Toc277072458" w:history="1">
        <w:r w:rsidR="003A1214" w:rsidRPr="00DF2E79">
          <w:rPr>
            <w:rStyle w:val="Hyperlink"/>
          </w:rPr>
          <w:t>9.</w:t>
        </w:r>
        <w:r w:rsidR="003A1214" w:rsidRPr="00DF2E79">
          <w:rPr>
            <w:sz w:val="22"/>
            <w:szCs w:val="22"/>
          </w:rPr>
          <w:tab/>
        </w:r>
        <w:r w:rsidR="003A1214" w:rsidRPr="00DF2E79">
          <w:rPr>
            <w:rStyle w:val="Hyperlink"/>
          </w:rPr>
          <w:t>G-S.8.1. Access to Calibration and Configuration Adjustments, Proposed Changes to Language</w:t>
        </w:r>
        <w:r w:rsidR="003A1214" w:rsidRPr="00DF2E79">
          <w:rPr>
            <w:webHidden/>
          </w:rPr>
          <w:tab/>
        </w:r>
        <w:r w:rsidRPr="00DF2E79">
          <w:rPr>
            <w:webHidden/>
          </w:rPr>
          <w:fldChar w:fldCharType="begin"/>
        </w:r>
        <w:r w:rsidR="003A1214" w:rsidRPr="00DF2E79">
          <w:rPr>
            <w:webHidden/>
          </w:rPr>
          <w:instrText xml:space="preserve"> PAGEREF _Toc277072458 \h </w:instrText>
        </w:r>
        <w:r w:rsidRPr="00DF2E79">
          <w:rPr>
            <w:webHidden/>
          </w:rPr>
        </w:r>
        <w:r w:rsidRPr="00DF2E79">
          <w:rPr>
            <w:webHidden/>
          </w:rPr>
          <w:fldChar w:fldCharType="separate"/>
        </w:r>
        <w:r w:rsidR="00F32474">
          <w:rPr>
            <w:webHidden/>
          </w:rPr>
          <w:t>17</w:t>
        </w:r>
        <w:r w:rsidRPr="00DF2E79">
          <w:rPr>
            <w:webHidden/>
          </w:rPr>
          <w:fldChar w:fldCharType="end"/>
        </w:r>
      </w:hyperlink>
    </w:p>
    <w:p w:rsidR="003A1214" w:rsidRPr="00DF2E79" w:rsidRDefault="001A0722">
      <w:pPr>
        <w:pStyle w:val="TOC2"/>
        <w:rPr>
          <w:sz w:val="22"/>
          <w:szCs w:val="22"/>
        </w:rPr>
      </w:pPr>
      <w:hyperlink w:anchor="_Toc277072459" w:history="1">
        <w:r w:rsidR="003A1214" w:rsidRPr="00DF2E79">
          <w:rPr>
            <w:rStyle w:val="Hyperlink"/>
          </w:rPr>
          <w:t>10.</w:t>
        </w:r>
        <w:r w:rsidR="003A1214" w:rsidRPr="00DF2E79">
          <w:rPr>
            <w:sz w:val="22"/>
            <w:szCs w:val="22"/>
          </w:rPr>
          <w:tab/>
        </w:r>
        <w:r w:rsidR="003A1214" w:rsidRPr="00DF2E79">
          <w:rPr>
            <w:rStyle w:val="Hyperlink"/>
          </w:rPr>
          <w:t>Temperature Compensation for Liquid Measuring Devices Code</w:t>
        </w:r>
        <w:r w:rsidR="003A1214" w:rsidRPr="00DF2E79">
          <w:rPr>
            <w:webHidden/>
          </w:rPr>
          <w:tab/>
        </w:r>
        <w:r w:rsidRPr="00DF2E79">
          <w:rPr>
            <w:webHidden/>
          </w:rPr>
          <w:fldChar w:fldCharType="begin"/>
        </w:r>
        <w:r w:rsidR="003A1214" w:rsidRPr="00DF2E79">
          <w:rPr>
            <w:webHidden/>
          </w:rPr>
          <w:instrText xml:space="preserve"> PAGEREF _Toc277072459 \h </w:instrText>
        </w:r>
        <w:r w:rsidRPr="00DF2E79">
          <w:rPr>
            <w:webHidden/>
          </w:rPr>
        </w:r>
        <w:r w:rsidRPr="00DF2E79">
          <w:rPr>
            <w:webHidden/>
          </w:rPr>
          <w:fldChar w:fldCharType="separate"/>
        </w:r>
        <w:r w:rsidR="00F32474">
          <w:rPr>
            <w:webHidden/>
          </w:rPr>
          <w:t>19</w:t>
        </w:r>
        <w:r w:rsidRPr="00DF2E79">
          <w:rPr>
            <w:webHidden/>
          </w:rPr>
          <w:fldChar w:fldCharType="end"/>
        </w:r>
      </w:hyperlink>
    </w:p>
    <w:p w:rsidR="003A1214" w:rsidRPr="00DF2E79" w:rsidRDefault="001A0722">
      <w:pPr>
        <w:pStyle w:val="TOC2"/>
        <w:rPr>
          <w:sz w:val="22"/>
          <w:szCs w:val="22"/>
        </w:rPr>
      </w:pPr>
      <w:hyperlink w:anchor="_Toc277072460" w:history="1">
        <w:r w:rsidR="003A1214" w:rsidRPr="00DF2E79">
          <w:rPr>
            <w:rStyle w:val="Hyperlink"/>
          </w:rPr>
          <w:t>11.</w:t>
        </w:r>
        <w:r w:rsidR="003A1214" w:rsidRPr="00DF2E79">
          <w:rPr>
            <w:sz w:val="22"/>
            <w:szCs w:val="22"/>
          </w:rPr>
          <w:tab/>
        </w:r>
        <w:r w:rsidR="003A1214" w:rsidRPr="00DF2E79">
          <w:rPr>
            <w:rStyle w:val="Hyperlink"/>
          </w:rPr>
          <w:t>T.2.1. Tolerances – Vehicle-Tank Meters (VTMs)</w:t>
        </w:r>
        <w:r w:rsidR="003A1214" w:rsidRPr="00DF2E79">
          <w:rPr>
            <w:webHidden/>
          </w:rPr>
          <w:tab/>
        </w:r>
        <w:r w:rsidRPr="00DF2E79">
          <w:rPr>
            <w:webHidden/>
          </w:rPr>
          <w:fldChar w:fldCharType="begin"/>
        </w:r>
        <w:r w:rsidR="003A1214" w:rsidRPr="00DF2E79">
          <w:rPr>
            <w:webHidden/>
          </w:rPr>
          <w:instrText xml:space="preserve"> PAGEREF _Toc277072460 \h </w:instrText>
        </w:r>
        <w:r w:rsidRPr="00DF2E79">
          <w:rPr>
            <w:webHidden/>
          </w:rPr>
        </w:r>
        <w:r w:rsidRPr="00DF2E79">
          <w:rPr>
            <w:webHidden/>
          </w:rPr>
          <w:fldChar w:fldCharType="separate"/>
        </w:r>
        <w:r w:rsidR="00F32474">
          <w:rPr>
            <w:webHidden/>
          </w:rPr>
          <w:t>20</w:t>
        </w:r>
        <w:r w:rsidRPr="00DF2E79">
          <w:rPr>
            <w:webHidden/>
          </w:rPr>
          <w:fldChar w:fldCharType="end"/>
        </w:r>
      </w:hyperlink>
    </w:p>
    <w:p w:rsidR="003A1214" w:rsidRPr="00DF2E79" w:rsidRDefault="001A0722">
      <w:pPr>
        <w:pStyle w:val="TOC2"/>
        <w:rPr>
          <w:sz w:val="22"/>
          <w:szCs w:val="22"/>
        </w:rPr>
      </w:pPr>
      <w:hyperlink w:anchor="_Toc277072461" w:history="1">
        <w:r w:rsidR="003A1214" w:rsidRPr="00DF2E79">
          <w:rPr>
            <w:rStyle w:val="Hyperlink"/>
          </w:rPr>
          <w:t>12.</w:t>
        </w:r>
        <w:r w:rsidR="003A1214" w:rsidRPr="00DF2E79">
          <w:rPr>
            <w:sz w:val="22"/>
            <w:szCs w:val="22"/>
          </w:rPr>
          <w:tab/>
        </w:r>
        <w:r w:rsidR="003A1214" w:rsidRPr="00DF2E79">
          <w:rPr>
            <w:rStyle w:val="Hyperlink"/>
          </w:rPr>
          <w:t xml:space="preserve">Water Meters – Test Draft Sizes, </w:t>
        </w:r>
        <w:r w:rsidR="003A1214" w:rsidRPr="00DF2E79">
          <w:rPr>
            <w:rStyle w:val="Hyperlink"/>
            <w:lang w:val="en-CA"/>
          </w:rPr>
          <w:t>Repeatability Tests, and Tolerance Values</w:t>
        </w:r>
        <w:r w:rsidR="003A1214" w:rsidRPr="00DF2E79">
          <w:rPr>
            <w:webHidden/>
          </w:rPr>
          <w:tab/>
        </w:r>
        <w:r w:rsidRPr="00DF2E79">
          <w:rPr>
            <w:webHidden/>
          </w:rPr>
          <w:fldChar w:fldCharType="begin"/>
        </w:r>
        <w:r w:rsidR="003A1214" w:rsidRPr="00DF2E79">
          <w:rPr>
            <w:webHidden/>
          </w:rPr>
          <w:instrText xml:space="preserve"> PAGEREF _Toc277072461 \h </w:instrText>
        </w:r>
        <w:r w:rsidRPr="00DF2E79">
          <w:rPr>
            <w:webHidden/>
          </w:rPr>
        </w:r>
        <w:r w:rsidRPr="00DF2E79">
          <w:rPr>
            <w:webHidden/>
          </w:rPr>
          <w:fldChar w:fldCharType="separate"/>
        </w:r>
        <w:r w:rsidR="00F32474">
          <w:rPr>
            <w:webHidden/>
          </w:rPr>
          <w:t>21</w:t>
        </w:r>
        <w:r w:rsidRPr="00DF2E79">
          <w:rPr>
            <w:webHidden/>
          </w:rPr>
          <w:fldChar w:fldCharType="end"/>
        </w:r>
      </w:hyperlink>
    </w:p>
    <w:p w:rsidR="003A1214" w:rsidRPr="00DF2E79" w:rsidRDefault="001A0722">
      <w:pPr>
        <w:pStyle w:val="TOC2"/>
        <w:rPr>
          <w:sz w:val="22"/>
          <w:szCs w:val="22"/>
        </w:rPr>
      </w:pPr>
      <w:hyperlink w:anchor="_Toc277072462" w:history="1">
        <w:r w:rsidR="003A1214" w:rsidRPr="00DF2E79">
          <w:rPr>
            <w:rStyle w:val="Hyperlink"/>
          </w:rPr>
          <w:t>13.</w:t>
        </w:r>
        <w:r w:rsidR="003A1214" w:rsidRPr="00DF2E79">
          <w:rPr>
            <w:sz w:val="22"/>
            <w:szCs w:val="22"/>
          </w:rPr>
          <w:tab/>
        </w:r>
        <w:r w:rsidR="003A1214" w:rsidRPr="00DF2E79">
          <w:rPr>
            <w:rStyle w:val="Hyperlink"/>
          </w:rPr>
          <w:t>Draft Code Section 3.3X. Hydrogen Gas-Measuring Devices</w:t>
        </w:r>
        <w:r w:rsidR="003A1214" w:rsidRPr="00DF2E79">
          <w:rPr>
            <w:webHidden/>
          </w:rPr>
          <w:tab/>
        </w:r>
        <w:r w:rsidRPr="00DF2E79">
          <w:rPr>
            <w:webHidden/>
          </w:rPr>
          <w:fldChar w:fldCharType="begin"/>
        </w:r>
        <w:r w:rsidR="003A1214" w:rsidRPr="00DF2E79">
          <w:rPr>
            <w:webHidden/>
          </w:rPr>
          <w:instrText xml:space="preserve"> PAGEREF _Toc277072462 \h </w:instrText>
        </w:r>
        <w:r w:rsidRPr="00DF2E79">
          <w:rPr>
            <w:webHidden/>
          </w:rPr>
        </w:r>
        <w:r w:rsidRPr="00DF2E79">
          <w:rPr>
            <w:webHidden/>
          </w:rPr>
          <w:fldChar w:fldCharType="separate"/>
        </w:r>
        <w:r w:rsidR="00F32474">
          <w:rPr>
            <w:webHidden/>
          </w:rPr>
          <w:t>21</w:t>
        </w:r>
        <w:r w:rsidRPr="00DF2E79">
          <w:rPr>
            <w:webHidden/>
          </w:rPr>
          <w:fldChar w:fldCharType="end"/>
        </w:r>
      </w:hyperlink>
    </w:p>
    <w:p w:rsidR="0058542E" w:rsidRDefault="001A0722" w:rsidP="006676F2">
      <w:pPr>
        <w:pStyle w:val="TOC1"/>
      </w:pPr>
      <w:r>
        <w:rPr>
          <w:highlight w:val="yellow"/>
        </w:rPr>
        <w:fldChar w:fldCharType="end"/>
      </w:r>
    </w:p>
    <w:p w:rsidR="00F41CF3" w:rsidRPr="00703C23" w:rsidRDefault="00C21030" w:rsidP="007F2F35">
      <w:pPr>
        <w:tabs>
          <w:tab w:val="right" w:leader="dot" w:pos="9360"/>
        </w:tabs>
        <w:spacing w:after="120"/>
        <w:rPr>
          <w:b/>
        </w:rPr>
      </w:pPr>
      <w:r w:rsidRPr="00703C23">
        <w:rPr>
          <w:b/>
        </w:rPr>
        <w:t xml:space="preserve">Appendices </w:t>
      </w:r>
      <w:r w:rsidR="00F41CF3" w:rsidRPr="00703C23">
        <w:rPr>
          <w:b/>
        </w:rPr>
        <w:t>to Summary:</w:t>
      </w:r>
    </w:p>
    <w:p w:rsidR="0040682D" w:rsidRPr="005A5E32" w:rsidRDefault="001A0722" w:rsidP="00B7629A">
      <w:pPr>
        <w:tabs>
          <w:tab w:val="left" w:pos="180"/>
          <w:tab w:val="left" w:pos="1440"/>
          <w:tab w:val="right" w:leader="dot" w:pos="9360"/>
        </w:tabs>
        <w:spacing w:after="120"/>
        <w:ind w:left="180"/>
      </w:pPr>
      <w:hyperlink w:anchor="subAActionItems" w:history="1">
        <w:r w:rsidR="0040682D" w:rsidRPr="005A5E32">
          <w:rPr>
            <w:rStyle w:val="Hyperlink"/>
          </w:rPr>
          <w:t>Appendix A:</w:t>
        </w:r>
        <w:r w:rsidR="0040682D" w:rsidRPr="005A5E32">
          <w:rPr>
            <w:rStyle w:val="Hyperlink"/>
          </w:rPr>
          <w:tab/>
          <w:t>Action Items Table from October 2009 Measuring Sector Meeting</w:t>
        </w:r>
        <w:r w:rsidR="006676F2" w:rsidRPr="005A5E32">
          <w:rPr>
            <w:rStyle w:val="Hyperlink"/>
          </w:rPr>
          <w:tab/>
        </w:r>
        <w:r w:rsidR="00C53C3B" w:rsidRPr="005A5E32">
          <w:rPr>
            <w:rStyle w:val="Hyperlink"/>
          </w:rPr>
          <w:t>B</w:t>
        </w:r>
        <w:r w:rsidR="006676F2" w:rsidRPr="005A5E32">
          <w:rPr>
            <w:rStyle w:val="Hyperlink"/>
          </w:rPr>
          <w:t>23</w:t>
        </w:r>
      </w:hyperlink>
    </w:p>
    <w:p w:rsidR="00C57738" w:rsidRPr="005A5E32" w:rsidRDefault="001A0722" w:rsidP="00B7629A">
      <w:pPr>
        <w:tabs>
          <w:tab w:val="left" w:pos="180"/>
          <w:tab w:val="left" w:pos="1440"/>
          <w:tab w:val="right" w:leader="dot" w:pos="9360"/>
        </w:tabs>
        <w:spacing w:after="120"/>
        <w:ind w:left="1440" w:hanging="1260"/>
      </w:pPr>
      <w:hyperlink w:anchor="subB_ProductFam" w:history="1">
        <w:r w:rsidR="00C57738" w:rsidRPr="005A5E32">
          <w:rPr>
            <w:rStyle w:val="Hyperlink"/>
          </w:rPr>
          <w:t>Appendix B:</w:t>
        </w:r>
        <w:r w:rsidR="00C57738" w:rsidRPr="005A5E32">
          <w:rPr>
            <w:rStyle w:val="Hyperlink"/>
          </w:rPr>
          <w:tab/>
          <w:t>Proposed Revisions to P</w:t>
        </w:r>
        <w:r w:rsidR="009B2244" w:rsidRPr="005A5E32">
          <w:rPr>
            <w:rStyle w:val="Hyperlink"/>
          </w:rPr>
          <w:t xml:space="preserve">olicy C – Product Family Table, prepared by </w:t>
        </w:r>
        <w:r w:rsidR="00D46C67" w:rsidRPr="005A5E32">
          <w:rPr>
            <w:rStyle w:val="Hyperlink"/>
          </w:rPr>
          <w:t xml:space="preserve">Mr. </w:t>
        </w:r>
        <w:r w:rsidR="00C57738" w:rsidRPr="005A5E32">
          <w:rPr>
            <w:rStyle w:val="Hyperlink"/>
          </w:rPr>
          <w:t>Keilty</w:t>
        </w:r>
        <w:r w:rsidR="009B2244" w:rsidRPr="005A5E32">
          <w:rPr>
            <w:rStyle w:val="Hyperlink"/>
          </w:rPr>
          <w:t>, Attachment to 2009 Agenda</w:t>
        </w:r>
        <w:r w:rsidR="00C57738" w:rsidRPr="005A5E32">
          <w:rPr>
            <w:rStyle w:val="Hyperlink"/>
          </w:rPr>
          <w:t xml:space="preserve"> (Agenda Item 1)</w:t>
        </w:r>
        <w:r w:rsidR="006676F2" w:rsidRPr="005A5E32">
          <w:rPr>
            <w:rStyle w:val="Hyperlink"/>
          </w:rPr>
          <w:tab/>
        </w:r>
        <w:r w:rsidR="00C53C3B" w:rsidRPr="005A5E32">
          <w:rPr>
            <w:rStyle w:val="Hyperlink"/>
          </w:rPr>
          <w:t>B27</w:t>
        </w:r>
      </w:hyperlink>
    </w:p>
    <w:p w:rsidR="00920EB1" w:rsidRPr="005A5E32" w:rsidRDefault="001A0722" w:rsidP="00B7629A">
      <w:pPr>
        <w:tabs>
          <w:tab w:val="left" w:pos="180"/>
          <w:tab w:val="left" w:pos="1440"/>
          <w:tab w:val="right" w:leader="dot" w:pos="9360"/>
        </w:tabs>
        <w:spacing w:after="120"/>
        <w:ind w:left="1440" w:hanging="1260"/>
      </w:pPr>
      <w:hyperlink w:anchor="subC_revPub14" w:history="1">
        <w:r w:rsidR="00EE7314" w:rsidRPr="005A5E32">
          <w:rPr>
            <w:rStyle w:val="Hyperlink"/>
          </w:rPr>
          <w:t xml:space="preserve">Appendix </w:t>
        </w:r>
        <w:r w:rsidR="00C57738" w:rsidRPr="005A5E32">
          <w:rPr>
            <w:rStyle w:val="Hyperlink"/>
          </w:rPr>
          <w:t>C</w:t>
        </w:r>
        <w:r w:rsidR="00920EB1" w:rsidRPr="005A5E32">
          <w:rPr>
            <w:rStyle w:val="Hyperlink"/>
          </w:rPr>
          <w:t>:</w:t>
        </w:r>
        <w:r w:rsidR="00920EB1" w:rsidRPr="005A5E32">
          <w:rPr>
            <w:rStyle w:val="Hyperlink"/>
          </w:rPr>
          <w:tab/>
        </w:r>
        <w:r w:rsidR="00C57738" w:rsidRPr="005A5E32">
          <w:rPr>
            <w:rStyle w:val="Hyperlink"/>
          </w:rPr>
          <w:t>Proposed Revisions to NCWM Publication 14, Policy C, Product Families for Meters –</w:t>
        </w:r>
        <w:r w:rsidR="002748AA" w:rsidRPr="005A5E32">
          <w:rPr>
            <w:rStyle w:val="Hyperlink"/>
          </w:rPr>
          <w:t xml:space="preserve"> </w:t>
        </w:r>
        <w:r w:rsidR="00D04103" w:rsidRPr="005A5E32">
          <w:rPr>
            <w:rStyle w:val="Hyperlink"/>
          </w:rPr>
          <w:t>Prepared and</w:t>
        </w:r>
        <w:r w:rsidR="00C53C3B" w:rsidRPr="005A5E32">
          <w:rPr>
            <w:rStyle w:val="Hyperlink"/>
          </w:rPr>
          <w:t> </w:t>
        </w:r>
        <w:r w:rsidR="00D04103" w:rsidRPr="005A5E32">
          <w:rPr>
            <w:rStyle w:val="Hyperlink"/>
          </w:rPr>
          <w:t>Updated b</w:t>
        </w:r>
        <w:r w:rsidR="00C57738" w:rsidRPr="005A5E32">
          <w:rPr>
            <w:rStyle w:val="Hyperlink"/>
          </w:rPr>
          <w:t xml:space="preserve">y </w:t>
        </w:r>
        <w:r w:rsidR="009758A4" w:rsidRPr="005A5E32">
          <w:rPr>
            <w:rStyle w:val="Hyperlink"/>
          </w:rPr>
          <w:t>Mr.</w:t>
        </w:r>
        <w:r w:rsidR="00C57738" w:rsidRPr="005A5E32">
          <w:rPr>
            <w:rStyle w:val="Hyperlink"/>
          </w:rPr>
          <w:t xml:space="preserve"> Oppermann and </w:t>
        </w:r>
        <w:r w:rsidR="00D46C67" w:rsidRPr="005A5E32">
          <w:rPr>
            <w:rStyle w:val="Hyperlink"/>
          </w:rPr>
          <w:t xml:space="preserve">Mr. </w:t>
        </w:r>
        <w:r w:rsidR="00C57738" w:rsidRPr="005A5E32">
          <w:rPr>
            <w:rStyle w:val="Hyperlink"/>
          </w:rPr>
          <w:t xml:space="preserve">Keilty Following October 2009 Sector Meeting </w:t>
        </w:r>
        <w:r w:rsidR="002B0644" w:rsidRPr="005A5E32">
          <w:rPr>
            <w:rStyle w:val="Hyperlink"/>
          </w:rPr>
          <w:t>(</w:t>
        </w:r>
        <w:r w:rsidR="00920EB1" w:rsidRPr="005A5E32">
          <w:rPr>
            <w:rStyle w:val="Hyperlink"/>
          </w:rPr>
          <w:t>Agenda</w:t>
        </w:r>
        <w:r w:rsidR="006676F2" w:rsidRPr="005A5E32">
          <w:rPr>
            <w:rStyle w:val="Hyperlink"/>
          </w:rPr>
          <w:t> Item </w:t>
        </w:r>
        <w:r w:rsidR="00920EB1" w:rsidRPr="005A5E32">
          <w:rPr>
            <w:rStyle w:val="Hyperlink"/>
          </w:rPr>
          <w:t>1)</w:t>
        </w:r>
        <w:r w:rsidR="006676F2" w:rsidRPr="005A5E32">
          <w:rPr>
            <w:rStyle w:val="Hyperlink"/>
          </w:rPr>
          <w:tab/>
        </w:r>
        <w:r w:rsidR="00C53C3B" w:rsidRPr="005A5E32">
          <w:rPr>
            <w:rStyle w:val="Hyperlink"/>
          </w:rPr>
          <w:t>B33</w:t>
        </w:r>
      </w:hyperlink>
    </w:p>
    <w:p w:rsidR="00EE7314" w:rsidRPr="005A5E32" w:rsidRDefault="001A0722" w:rsidP="00B7629A">
      <w:pPr>
        <w:tabs>
          <w:tab w:val="left" w:pos="180"/>
          <w:tab w:val="left" w:pos="1440"/>
          <w:tab w:val="right" w:leader="dot" w:pos="9360"/>
        </w:tabs>
        <w:spacing w:after="120"/>
        <w:ind w:left="1440" w:hanging="1260"/>
      </w:pPr>
      <w:hyperlink w:anchor="subD_DraftHyrodcarbon" w:history="1">
        <w:r w:rsidR="00EE7314" w:rsidRPr="005A5E32">
          <w:rPr>
            <w:rStyle w:val="Hyperlink"/>
          </w:rPr>
          <w:t xml:space="preserve">Appendix </w:t>
        </w:r>
        <w:r w:rsidR="00254FC1" w:rsidRPr="005A5E32">
          <w:rPr>
            <w:rStyle w:val="Hyperlink"/>
          </w:rPr>
          <w:t>D</w:t>
        </w:r>
        <w:r w:rsidR="00EE7314" w:rsidRPr="005A5E32">
          <w:rPr>
            <w:rStyle w:val="Hyperlink"/>
          </w:rPr>
          <w:t>:</w:t>
        </w:r>
        <w:r w:rsidR="00EE7314" w:rsidRPr="005A5E32">
          <w:rPr>
            <w:rStyle w:val="Hyperlink"/>
          </w:rPr>
          <w:tab/>
          <w:t xml:space="preserve">Draft </w:t>
        </w:r>
        <w:r w:rsidR="00C423E3" w:rsidRPr="005A5E32">
          <w:rPr>
            <w:rStyle w:val="Hyperlink"/>
          </w:rPr>
          <w:t>Hydrocarbon Gas Vapor-</w:t>
        </w:r>
        <w:r w:rsidR="00EE7314" w:rsidRPr="005A5E32">
          <w:rPr>
            <w:rStyle w:val="Hyperlink"/>
          </w:rPr>
          <w:t>Measuring Devices (Agenda Item 2)</w:t>
        </w:r>
        <w:r w:rsidR="006676F2" w:rsidRPr="005A5E32">
          <w:rPr>
            <w:rStyle w:val="Hyperlink"/>
          </w:rPr>
          <w:tab/>
        </w:r>
        <w:r w:rsidR="00C53C3B" w:rsidRPr="005A5E32">
          <w:rPr>
            <w:rStyle w:val="Hyperlink"/>
          </w:rPr>
          <w:t>B43</w:t>
        </w:r>
      </w:hyperlink>
    </w:p>
    <w:p w:rsidR="002B0644" w:rsidRPr="005A5E32" w:rsidRDefault="001A0722" w:rsidP="00B7629A">
      <w:pPr>
        <w:tabs>
          <w:tab w:val="left" w:pos="180"/>
          <w:tab w:val="left" w:pos="1440"/>
          <w:tab w:val="right" w:leader="dot" w:pos="9360"/>
        </w:tabs>
        <w:spacing w:after="120"/>
        <w:ind w:left="1440" w:hanging="1260"/>
      </w:pPr>
      <w:hyperlink w:anchor="subE_Checklist" w:history="1">
        <w:r w:rsidR="002B0644" w:rsidRPr="005A5E32">
          <w:rPr>
            <w:rStyle w:val="Hyperlink"/>
          </w:rPr>
          <w:t xml:space="preserve">Appendix </w:t>
        </w:r>
        <w:r w:rsidR="00254FC1" w:rsidRPr="005A5E32">
          <w:rPr>
            <w:rStyle w:val="Hyperlink"/>
          </w:rPr>
          <w:t>E</w:t>
        </w:r>
        <w:r w:rsidR="002B0644" w:rsidRPr="005A5E32">
          <w:rPr>
            <w:rStyle w:val="Hyperlink"/>
          </w:rPr>
          <w:t>:</w:t>
        </w:r>
        <w:r w:rsidR="002B0644" w:rsidRPr="005A5E32">
          <w:rPr>
            <w:rStyle w:val="Hyperlink"/>
          </w:rPr>
          <w:tab/>
          <w:t xml:space="preserve">Draft Checklist for Testing Electronic Digital Indicators with Simulated Pulses </w:t>
        </w:r>
        <w:r w:rsidR="00204A79" w:rsidRPr="005A5E32">
          <w:rPr>
            <w:rStyle w:val="Hyperlink"/>
          </w:rPr>
          <w:br/>
        </w:r>
        <w:r w:rsidR="002B0644" w:rsidRPr="005A5E32">
          <w:rPr>
            <w:rStyle w:val="Hyperlink"/>
          </w:rPr>
          <w:t>(Agenda Item 4)</w:t>
        </w:r>
        <w:r w:rsidR="006676F2" w:rsidRPr="005A5E32">
          <w:rPr>
            <w:rStyle w:val="Hyperlink"/>
          </w:rPr>
          <w:tab/>
        </w:r>
        <w:r w:rsidR="00C53C3B" w:rsidRPr="005A5E32">
          <w:rPr>
            <w:rStyle w:val="Hyperlink"/>
          </w:rPr>
          <w:t>B6</w:t>
        </w:r>
        <w:r w:rsidR="008032D5" w:rsidRPr="005A5E32">
          <w:rPr>
            <w:rStyle w:val="Hyperlink"/>
          </w:rPr>
          <w:t>3</w:t>
        </w:r>
      </w:hyperlink>
    </w:p>
    <w:p w:rsidR="00920EB1" w:rsidRPr="005A5E32" w:rsidRDefault="001A0722" w:rsidP="00B7629A">
      <w:pPr>
        <w:tabs>
          <w:tab w:val="left" w:pos="180"/>
          <w:tab w:val="left" w:pos="1440"/>
          <w:tab w:val="right" w:leader="dot" w:pos="9360"/>
        </w:tabs>
        <w:spacing w:after="120"/>
        <w:ind w:left="1440" w:hanging="1260"/>
      </w:pPr>
      <w:hyperlink w:anchor="subF_ElecLinearization" w:history="1">
        <w:r w:rsidR="002B0644" w:rsidRPr="00357E1E">
          <w:rPr>
            <w:rStyle w:val="Hyperlink"/>
          </w:rPr>
          <w:t xml:space="preserve">Appendix </w:t>
        </w:r>
        <w:r w:rsidR="00254FC1" w:rsidRPr="00357E1E">
          <w:rPr>
            <w:rStyle w:val="Hyperlink"/>
          </w:rPr>
          <w:t>F</w:t>
        </w:r>
        <w:r w:rsidR="002B0644" w:rsidRPr="00357E1E">
          <w:rPr>
            <w:rStyle w:val="Hyperlink"/>
          </w:rPr>
          <w:t xml:space="preserve">: </w:t>
        </w:r>
        <w:r w:rsidR="002B0644" w:rsidRPr="00357E1E">
          <w:rPr>
            <w:rStyle w:val="Hyperlink"/>
          </w:rPr>
          <w:tab/>
          <w:t xml:space="preserve">Letter from </w:t>
        </w:r>
        <w:r w:rsidR="00223E11" w:rsidRPr="00357E1E">
          <w:rPr>
            <w:rStyle w:val="Hyperlink"/>
          </w:rPr>
          <w:t xml:space="preserve">Mr. </w:t>
        </w:r>
        <w:r w:rsidR="002B0644" w:rsidRPr="00357E1E">
          <w:rPr>
            <w:rStyle w:val="Hyperlink"/>
          </w:rPr>
          <w:t xml:space="preserve">Forkert and Proposed Criteria for Electronic Linearization </w:t>
        </w:r>
        <w:r w:rsidR="006676F2" w:rsidRPr="00357E1E">
          <w:rPr>
            <w:rStyle w:val="Hyperlink"/>
          </w:rPr>
          <w:br/>
        </w:r>
        <w:r w:rsidR="002B0644" w:rsidRPr="00357E1E">
          <w:rPr>
            <w:rStyle w:val="Hyperlink"/>
          </w:rPr>
          <w:t>(Agenda</w:t>
        </w:r>
        <w:r w:rsidR="006676F2" w:rsidRPr="00357E1E">
          <w:rPr>
            <w:rStyle w:val="Hyperlink"/>
          </w:rPr>
          <w:t> Item </w:t>
        </w:r>
        <w:r w:rsidR="002B0644" w:rsidRPr="00357E1E">
          <w:rPr>
            <w:rStyle w:val="Hyperlink"/>
          </w:rPr>
          <w:t>6)</w:t>
        </w:r>
        <w:r w:rsidR="006676F2" w:rsidRPr="00357E1E">
          <w:rPr>
            <w:rStyle w:val="Hyperlink"/>
          </w:rPr>
          <w:tab/>
        </w:r>
        <w:r w:rsidR="00C53C3B" w:rsidRPr="00357E1E">
          <w:rPr>
            <w:rStyle w:val="Hyperlink"/>
          </w:rPr>
          <w:t>B7</w:t>
        </w:r>
        <w:r w:rsidR="00D127CC" w:rsidRPr="00357E1E">
          <w:rPr>
            <w:rStyle w:val="Hyperlink"/>
          </w:rPr>
          <w:t>3</w:t>
        </w:r>
      </w:hyperlink>
    </w:p>
    <w:p w:rsidR="00303321" w:rsidRPr="008037F6" w:rsidRDefault="001A0722" w:rsidP="00B7629A">
      <w:pPr>
        <w:tabs>
          <w:tab w:val="left" w:pos="180"/>
          <w:tab w:val="left" w:pos="1440"/>
          <w:tab w:val="right" w:leader="dot" w:pos="9360"/>
        </w:tabs>
        <w:spacing w:after="120"/>
        <w:ind w:left="1440" w:hanging="1260"/>
        <w:rPr>
          <w:b/>
        </w:rPr>
      </w:pPr>
      <w:hyperlink w:anchor="subG_Attendee" w:history="1">
        <w:r w:rsidR="00460801" w:rsidRPr="005A5E32">
          <w:rPr>
            <w:rStyle w:val="Hyperlink"/>
          </w:rPr>
          <w:t>Appendix</w:t>
        </w:r>
        <w:r w:rsidR="00254FC1" w:rsidRPr="005A5E32">
          <w:rPr>
            <w:rStyle w:val="Hyperlink"/>
          </w:rPr>
          <w:t xml:space="preserve"> G</w:t>
        </w:r>
        <w:r w:rsidR="00460801" w:rsidRPr="005A5E32">
          <w:rPr>
            <w:rStyle w:val="Hyperlink"/>
          </w:rPr>
          <w:t>:</w:t>
        </w:r>
        <w:r w:rsidR="00460801" w:rsidRPr="005A5E32">
          <w:rPr>
            <w:rStyle w:val="Hyperlink"/>
          </w:rPr>
          <w:tab/>
          <w:t>Measuring Sector Participants</w:t>
        </w:r>
        <w:r w:rsidR="006676F2" w:rsidRPr="005A5E32">
          <w:rPr>
            <w:rStyle w:val="Hyperlink"/>
          </w:rPr>
          <w:tab/>
        </w:r>
        <w:r w:rsidR="00C53C3B" w:rsidRPr="005A5E32">
          <w:rPr>
            <w:rStyle w:val="Hyperlink"/>
          </w:rPr>
          <w:t>B</w:t>
        </w:r>
        <w:r w:rsidR="00577E0D" w:rsidRPr="005A5E32">
          <w:rPr>
            <w:rStyle w:val="Hyperlink"/>
          </w:rPr>
          <w:t>9</w:t>
        </w:r>
        <w:r w:rsidR="00D127CC" w:rsidRPr="005A5E32">
          <w:rPr>
            <w:rStyle w:val="Hyperlink"/>
          </w:rPr>
          <w:t>5</w:t>
        </w:r>
      </w:hyperlink>
    </w:p>
    <w:p w:rsidR="00303321" w:rsidRDefault="00303321" w:rsidP="00303321">
      <w:pPr>
        <w:tabs>
          <w:tab w:val="left" w:pos="6394"/>
        </w:tabs>
      </w:pPr>
    </w:p>
    <w:p w:rsidR="00303321" w:rsidRDefault="00303321" w:rsidP="00303321"/>
    <w:p w:rsidR="00460801" w:rsidRPr="00303321" w:rsidRDefault="00460801" w:rsidP="00303321">
      <w:pPr>
        <w:sectPr w:rsidR="00460801" w:rsidRPr="00303321" w:rsidSect="00E6123F">
          <w:headerReference w:type="even" r:id="rId8"/>
          <w:headerReference w:type="default" r:id="rId9"/>
          <w:footerReference w:type="even" r:id="rId10"/>
          <w:footerReference w:type="default" r:id="rId11"/>
          <w:pgSz w:w="12240" w:h="15840" w:code="1"/>
          <w:pgMar w:top="1440" w:right="1440" w:bottom="1440" w:left="1440" w:header="720" w:footer="720" w:gutter="0"/>
          <w:pgNumType w:start="1"/>
          <w:cols w:space="720"/>
          <w:docGrid w:linePitch="360"/>
        </w:sectPr>
      </w:pPr>
    </w:p>
    <w:p w:rsidR="0058542E" w:rsidRDefault="0058542E" w:rsidP="0058542E">
      <w:pPr>
        <w:jc w:val="both"/>
      </w:pPr>
    </w:p>
    <w:p w:rsidR="0058542E" w:rsidRPr="00BC427A" w:rsidRDefault="0058542E" w:rsidP="004739A9">
      <w:pPr>
        <w:jc w:val="center"/>
        <w:rPr>
          <w:b/>
          <w:bCs/>
          <w:color w:val="FF0000"/>
          <w:sz w:val="24"/>
          <w:szCs w:val="24"/>
        </w:rPr>
      </w:pPr>
      <w:bookmarkStart w:id="1" w:name="_Toc116208978"/>
      <w:r w:rsidRPr="00BC427A">
        <w:rPr>
          <w:b/>
          <w:bCs/>
          <w:sz w:val="24"/>
          <w:szCs w:val="24"/>
        </w:rPr>
        <w:t>National Type Evaluation Technical Committee</w:t>
      </w:r>
      <w:bookmarkEnd w:id="1"/>
      <w:r w:rsidR="00D46C67">
        <w:rPr>
          <w:b/>
          <w:bCs/>
          <w:sz w:val="24"/>
          <w:szCs w:val="24"/>
        </w:rPr>
        <w:t xml:space="preserve"> (NTEC)</w:t>
      </w:r>
    </w:p>
    <w:p w:rsidR="0058542E" w:rsidRDefault="0058542E" w:rsidP="0058542E">
      <w:pPr>
        <w:jc w:val="center"/>
        <w:rPr>
          <w:b/>
          <w:bCs/>
          <w:sz w:val="24"/>
          <w:szCs w:val="24"/>
        </w:rPr>
      </w:pPr>
      <w:r w:rsidRPr="00BC427A">
        <w:rPr>
          <w:b/>
          <w:bCs/>
          <w:sz w:val="24"/>
          <w:szCs w:val="24"/>
        </w:rPr>
        <w:t>Measuring Sector Annual Meeting</w:t>
      </w:r>
    </w:p>
    <w:p w:rsidR="00BC427A" w:rsidRPr="00BC427A" w:rsidRDefault="00BC427A" w:rsidP="0058542E">
      <w:pPr>
        <w:jc w:val="center"/>
        <w:rPr>
          <w:b/>
          <w:bCs/>
          <w:sz w:val="24"/>
          <w:szCs w:val="24"/>
        </w:rPr>
      </w:pPr>
      <w:r w:rsidRPr="00BC427A">
        <w:rPr>
          <w:b/>
          <w:sz w:val="24"/>
          <w:szCs w:val="24"/>
        </w:rPr>
        <w:t>Meeting Summary</w:t>
      </w:r>
    </w:p>
    <w:p w:rsidR="005832EE" w:rsidRDefault="005832EE" w:rsidP="00E01B8F">
      <w:pPr>
        <w:jc w:val="center"/>
        <w:outlineLvl w:val="0"/>
      </w:pPr>
    </w:p>
    <w:p w:rsidR="00BC427A" w:rsidRPr="002762AB" w:rsidRDefault="00E01B8F" w:rsidP="002762AB">
      <w:pPr>
        <w:jc w:val="center"/>
      </w:pPr>
      <w:r w:rsidRPr="002762AB">
        <w:t xml:space="preserve">October </w:t>
      </w:r>
      <w:r w:rsidR="00517C89" w:rsidRPr="002762AB">
        <w:t>2</w:t>
      </w:r>
      <w:r w:rsidR="00D46C67" w:rsidRPr="002762AB">
        <w:t xml:space="preserve"> </w:t>
      </w:r>
      <w:r w:rsidR="00517C89" w:rsidRPr="002762AB">
        <w:t>-</w:t>
      </w:r>
      <w:r w:rsidR="00D46C67" w:rsidRPr="002762AB">
        <w:t xml:space="preserve"> </w:t>
      </w:r>
      <w:r w:rsidR="00517C89" w:rsidRPr="002762AB">
        <w:t>3</w:t>
      </w:r>
      <w:r w:rsidRPr="002762AB">
        <w:t>, 200</w:t>
      </w:r>
      <w:r w:rsidR="00517C89" w:rsidRPr="002762AB">
        <w:t>9</w:t>
      </w:r>
    </w:p>
    <w:p w:rsidR="00E01B8F" w:rsidRPr="002762AB" w:rsidRDefault="00517C89" w:rsidP="002762AB">
      <w:pPr>
        <w:jc w:val="center"/>
      </w:pPr>
      <w:r w:rsidRPr="002762AB">
        <w:t xml:space="preserve">Clearwater, </w:t>
      </w:r>
      <w:r w:rsidR="00D46C67" w:rsidRPr="002762AB">
        <w:t>Florida</w:t>
      </w:r>
    </w:p>
    <w:p w:rsidR="00133ABE" w:rsidRPr="00BC427A" w:rsidRDefault="00133ABE" w:rsidP="00E01B8F">
      <w:pPr>
        <w:jc w:val="center"/>
        <w:outlineLvl w:val="0"/>
        <w:rPr>
          <w:sz w:val="24"/>
          <w:szCs w:val="24"/>
        </w:rPr>
      </w:pPr>
    </w:p>
    <w:p w:rsidR="00FC081F" w:rsidRDefault="00FC081F" w:rsidP="0058542E">
      <w:pPr>
        <w:jc w:val="both"/>
      </w:pPr>
      <w:r>
        <w:t xml:space="preserve">Chairman, </w:t>
      </w:r>
      <w:r w:rsidR="00D46C67">
        <w:t xml:space="preserve">Mr. </w:t>
      </w:r>
      <w:r>
        <w:t>Mike Keilty</w:t>
      </w:r>
      <w:r w:rsidR="00D46C67">
        <w:t xml:space="preserve">, </w:t>
      </w:r>
      <w:r w:rsidR="003A7D72">
        <w:t>Endress and Hauser</w:t>
      </w:r>
      <w:r w:rsidR="00D46C67">
        <w:t xml:space="preserve">, </w:t>
      </w:r>
      <w:r>
        <w:t xml:space="preserve">opened the meeting by welcoming participants and asking for introductions.  </w:t>
      </w:r>
      <w:r w:rsidR="00D46C67">
        <w:t>Mr. Keilty</w:t>
      </w:r>
      <w:r>
        <w:t xml:space="preserve"> also described the purpose of the Measuring Sector (</w:t>
      </w:r>
      <w:r w:rsidR="00923671">
        <w:t>hereafter referred to as the “Sector”</w:t>
      </w:r>
      <w:r>
        <w:t xml:space="preserve">) and others contributed insights on how the </w:t>
      </w:r>
      <w:r w:rsidR="00923671">
        <w:t xml:space="preserve">Sector </w:t>
      </w:r>
      <w:r>
        <w:t xml:space="preserve">interacts with other committees in the National Conference on Weights and Measures (NCWM).  </w:t>
      </w:r>
      <w:r w:rsidR="00D46C67">
        <w:t>Mr. Keilty</w:t>
      </w:r>
      <w:r>
        <w:t xml:space="preserve"> also described procedures for commenting</w:t>
      </w:r>
      <w:r w:rsidR="00574504">
        <w:t xml:space="preserve"> on issues</w:t>
      </w:r>
      <w:r>
        <w:t xml:space="preserve"> during the meeting and </w:t>
      </w:r>
      <w:r w:rsidR="00574504">
        <w:t>indicated</w:t>
      </w:r>
      <w:r>
        <w:t xml:space="preserve"> that, should an item be presented for an official “vote” during the meeting,</w:t>
      </w:r>
      <w:r w:rsidR="00574504">
        <w:t xml:space="preserve"> only those listed on the “voting members” list provided by the NCWM will be recognized.</w:t>
      </w:r>
    </w:p>
    <w:p w:rsidR="0040682D" w:rsidRDefault="0040682D" w:rsidP="0058542E">
      <w:pPr>
        <w:jc w:val="both"/>
      </w:pPr>
    </w:p>
    <w:p w:rsidR="0040682D" w:rsidRDefault="0040682D" w:rsidP="0058542E">
      <w:pPr>
        <w:jc w:val="both"/>
      </w:pPr>
      <w:r w:rsidRPr="00C423E3">
        <w:t>Accompanying this summary as “Appendix A” is a list of “Action Items” agreed to at the meeting.</w:t>
      </w:r>
      <w:r>
        <w:t xml:space="preserve">  </w:t>
      </w:r>
    </w:p>
    <w:p w:rsidR="00FC081F" w:rsidRPr="006126ED" w:rsidRDefault="00FC081F" w:rsidP="0058542E">
      <w:pPr>
        <w:jc w:val="both"/>
      </w:pPr>
    </w:p>
    <w:p w:rsidR="0058542E" w:rsidRPr="00BC427A" w:rsidRDefault="0058542E" w:rsidP="0058542E">
      <w:pPr>
        <w:pStyle w:val="Heading1"/>
        <w:jc w:val="both"/>
        <w:rPr>
          <w:szCs w:val="24"/>
          <w:u w:val="single"/>
        </w:rPr>
      </w:pPr>
      <w:bookmarkStart w:id="2" w:name="_Toc115573952"/>
      <w:bookmarkStart w:id="3" w:name="_Toc180652227"/>
      <w:bookmarkStart w:id="4" w:name="_Toc277072447"/>
      <w:r w:rsidRPr="00BC427A">
        <w:rPr>
          <w:szCs w:val="24"/>
          <w:u w:val="single"/>
        </w:rPr>
        <w:t>Carry-over Items:</w:t>
      </w:r>
      <w:bookmarkStart w:id="5" w:name="_Toc49587534"/>
      <w:bookmarkStart w:id="6" w:name="_Toc49587717"/>
      <w:bookmarkStart w:id="7" w:name="_Toc49593601"/>
      <w:bookmarkStart w:id="8" w:name="_Toc50794292"/>
      <w:bookmarkStart w:id="9" w:name="_Toc50892981"/>
      <w:bookmarkEnd w:id="2"/>
      <w:bookmarkEnd w:id="3"/>
      <w:bookmarkEnd w:id="4"/>
    </w:p>
    <w:p w:rsidR="0058542E" w:rsidRPr="006126ED" w:rsidRDefault="0058542E" w:rsidP="001C64F6">
      <w:pPr>
        <w:jc w:val="both"/>
      </w:pPr>
    </w:p>
    <w:p w:rsidR="0058542E" w:rsidRPr="00542BF7" w:rsidRDefault="0058542E" w:rsidP="00CC57E9">
      <w:pPr>
        <w:pStyle w:val="Heading2"/>
        <w:numPr>
          <w:ilvl w:val="0"/>
          <w:numId w:val="2"/>
        </w:numPr>
        <w:jc w:val="both"/>
        <w:rPr>
          <w:rFonts w:ascii="Times New Roman Bold" w:hAnsi="Times New Roman Bold"/>
          <w:sz w:val="24"/>
        </w:rPr>
      </w:pPr>
      <w:bookmarkStart w:id="10" w:name="_Toc180652228"/>
      <w:bookmarkStart w:id="11" w:name="_Toc277072448"/>
      <w:bookmarkStart w:id="12" w:name="_Toc115573964"/>
      <w:r w:rsidRPr="00542BF7">
        <w:rPr>
          <w:rFonts w:ascii="Times New Roman Bold" w:hAnsi="Times New Roman Bold"/>
          <w:sz w:val="24"/>
        </w:rPr>
        <w:t>Table of Key Characteristics of Products in Product</w:t>
      </w:r>
      <w:r w:rsidR="006A2D33" w:rsidRPr="00542BF7">
        <w:rPr>
          <w:rFonts w:ascii="Times New Roman Bold" w:hAnsi="Times New Roman Bold"/>
          <w:sz w:val="24"/>
        </w:rPr>
        <w:t xml:space="preserve"> Families for Meters</w:t>
      </w:r>
      <w:bookmarkEnd w:id="10"/>
      <w:r w:rsidR="006A2D33" w:rsidRPr="00542BF7">
        <w:rPr>
          <w:rFonts w:ascii="Times New Roman Bold" w:hAnsi="Times New Roman Bold"/>
          <w:sz w:val="24"/>
        </w:rPr>
        <w:t xml:space="preserve"> Table</w:t>
      </w:r>
      <w:bookmarkEnd w:id="11"/>
    </w:p>
    <w:p w:rsidR="0058542E" w:rsidRPr="006126ED" w:rsidRDefault="0058542E" w:rsidP="001C64F6">
      <w:pPr>
        <w:ind w:left="720"/>
        <w:jc w:val="both"/>
      </w:pPr>
    </w:p>
    <w:p w:rsidR="0058542E" w:rsidRPr="006126ED" w:rsidRDefault="0058542E" w:rsidP="001C64F6">
      <w:pPr>
        <w:jc w:val="both"/>
        <w:rPr>
          <w:color w:val="FF0000"/>
        </w:rPr>
      </w:pPr>
      <w:bookmarkStart w:id="13" w:name="_Toc18929488"/>
      <w:r w:rsidRPr="006126ED">
        <w:rPr>
          <w:b/>
          <w:bCs/>
        </w:rPr>
        <w:t xml:space="preserve">Source: </w:t>
      </w:r>
      <w:bookmarkEnd w:id="13"/>
      <w:r w:rsidRPr="006126ED">
        <w:rPr>
          <w:b/>
          <w:bCs/>
        </w:rPr>
        <w:t xml:space="preserve"> </w:t>
      </w:r>
      <w:r w:rsidR="0088672A" w:rsidRPr="006126ED">
        <w:t>Carryover Item – 2007</w:t>
      </w:r>
      <w:r w:rsidR="002362B7">
        <w:t xml:space="preserve"> and 2008</w:t>
      </w:r>
      <w:r w:rsidR="0088672A" w:rsidRPr="006126ED">
        <w:t xml:space="preserve"> Measuring Sector Agenda</w:t>
      </w:r>
    </w:p>
    <w:p w:rsidR="0058542E" w:rsidRDefault="0058542E" w:rsidP="001C64F6">
      <w:pPr>
        <w:jc w:val="both"/>
      </w:pPr>
    </w:p>
    <w:p w:rsidR="00CD52EE" w:rsidRDefault="00CD52EE" w:rsidP="00CD52EE">
      <w:pPr>
        <w:tabs>
          <w:tab w:val="left" w:pos="900"/>
        </w:tabs>
        <w:jc w:val="both"/>
      </w:pPr>
      <w:r w:rsidRPr="00CD52EE">
        <w:rPr>
          <w:b/>
        </w:rPr>
        <w:t>Purpose:</w:t>
      </w:r>
      <w:r>
        <w:tab/>
        <w:t xml:space="preserve">For the past several years, the Sector has been working to revise the “Product Family” tables in NCWM </w:t>
      </w:r>
      <w:r w:rsidR="003D536C">
        <w:t>Publication</w:t>
      </w:r>
      <w:r>
        <w:t xml:space="preserve"> 14</w:t>
      </w:r>
      <w:r w:rsidR="003D536C">
        <w:t xml:space="preserve"> (Pub 14)</w:t>
      </w:r>
      <w:r>
        <w:t xml:space="preserve"> with the goal of clarifying the tests to be conducted and products to be referenced on an NTEP Certificate of Conformance </w:t>
      </w:r>
      <w:r w:rsidR="004B16C5">
        <w:t xml:space="preserve">(CC) </w:t>
      </w:r>
      <w:r>
        <w:t xml:space="preserve">based on NTEP testing.  </w:t>
      </w:r>
      <w:r w:rsidR="00017E55">
        <w:t xml:space="preserve">This item is included on the agenda to allow for </w:t>
      </w:r>
      <w:r>
        <w:t xml:space="preserve">review </w:t>
      </w:r>
      <w:r w:rsidR="00017E55">
        <w:t>of a recent revision to the tables and to determine what additional work is needed.</w:t>
      </w:r>
    </w:p>
    <w:p w:rsidR="00CD52EE" w:rsidRPr="00923671" w:rsidRDefault="00CD52EE" w:rsidP="001C64F6">
      <w:pPr>
        <w:jc w:val="both"/>
      </w:pPr>
    </w:p>
    <w:p w:rsidR="00517C89" w:rsidRPr="009F1558" w:rsidRDefault="0058542E" w:rsidP="001C64F6">
      <w:pPr>
        <w:jc w:val="both"/>
      </w:pPr>
      <w:r w:rsidRPr="00923671">
        <w:rPr>
          <w:b/>
        </w:rPr>
        <w:t>Background</w:t>
      </w:r>
      <w:r w:rsidRPr="009F1558">
        <w:rPr>
          <w:b/>
        </w:rPr>
        <w:t>:</w:t>
      </w:r>
      <w:r w:rsidRPr="009F1558">
        <w:t xml:space="preserve">  </w:t>
      </w:r>
      <w:bookmarkStart w:id="14" w:name="_Toc180652229"/>
      <w:bookmarkEnd w:id="12"/>
      <w:r w:rsidR="00517C89" w:rsidRPr="009F1558">
        <w:t xml:space="preserve">At its 2006 </w:t>
      </w:r>
      <w:r w:rsidR="00AC7A40">
        <w:t>A</w:t>
      </w:r>
      <w:r w:rsidR="00517C89" w:rsidRPr="009F1558">
        <w:t xml:space="preserve">nnual </w:t>
      </w:r>
      <w:r w:rsidR="00AC7A40">
        <w:t>M</w:t>
      </w:r>
      <w:r w:rsidR="00517C89" w:rsidRPr="009F1558">
        <w:t xml:space="preserve">eeting, the Sector established a small work group </w:t>
      </w:r>
      <w:r w:rsidR="00AC7A40">
        <w:t>(</w:t>
      </w:r>
      <w:r w:rsidR="00AC7A40" w:rsidRPr="00AC7A40">
        <w:t>WG)</w:t>
      </w:r>
      <w:r w:rsidR="00AC7A40">
        <w:rPr>
          <w:u w:val="words"/>
        </w:rPr>
        <w:t xml:space="preserve"> </w:t>
      </w:r>
      <w:r w:rsidR="00517C89" w:rsidRPr="009F1558">
        <w:t xml:space="preserve">tasked with developing proposed changes to the Product Families for Meters table in NCWM </w:t>
      </w:r>
      <w:r w:rsidR="003D536C">
        <w:t>Pub</w:t>
      </w:r>
      <w:r w:rsidR="00517C89" w:rsidRPr="009F1558">
        <w:t xml:space="preserve"> 14 to help improve consistent application and ease of use of the table.  In 2007, the Sector heard a progress report from the </w:t>
      </w:r>
      <w:r w:rsidR="00AC7A40">
        <w:t>WG</w:t>
      </w:r>
      <w:r w:rsidR="00517C89" w:rsidRPr="009F1558">
        <w:t xml:space="preserve"> and considered a number of proposed revisions (see the 2007 meeting summary for details).  The </w:t>
      </w:r>
      <w:r w:rsidR="00AC7A40">
        <w:t>WG</w:t>
      </w:r>
      <w:r w:rsidR="00517C89" w:rsidRPr="009F1558">
        <w:t xml:space="preserve"> also noted additional work was needed to list the various liquids, describing their viscosity, specific gravity, and conductance.</w:t>
      </w:r>
    </w:p>
    <w:p w:rsidR="00DD7632" w:rsidRPr="009F1558" w:rsidRDefault="00DD7632" w:rsidP="001C64F6">
      <w:pPr>
        <w:jc w:val="both"/>
      </w:pPr>
    </w:p>
    <w:p w:rsidR="00517C89" w:rsidRPr="009F1558" w:rsidRDefault="00517C89" w:rsidP="001C64F6">
      <w:pPr>
        <w:jc w:val="both"/>
      </w:pPr>
      <w:r w:rsidRPr="009F1558">
        <w:t xml:space="preserve">At its 2008 meeting, the Sector was asked to consider another proposal from the </w:t>
      </w:r>
      <w:r w:rsidR="00AC7A40">
        <w:t>WG</w:t>
      </w:r>
      <w:r w:rsidRPr="009F1558">
        <w:t>, consisting of</w:t>
      </w:r>
      <w:r w:rsidR="00AC7A40">
        <w:t xml:space="preserve"> </w:t>
      </w:r>
      <w:r w:rsidRPr="009F1558">
        <w:t xml:space="preserve">(1) a proposed table listing product families/groups along with typical product names and corresponding viscosities and specific gravities; and (2) a proposed revision to the product families table outlining test requirements for different meter types within each product family.  The Sector also discussed the categorization of </w:t>
      </w:r>
      <w:r w:rsidR="00060272">
        <w:t>l</w:t>
      </w:r>
      <w:r w:rsidR="00060272" w:rsidRPr="009F1558">
        <w:t xml:space="preserve">iquid </w:t>
      </w:r>
      <w:r w:rsidRPr="009F1558">
        <w:t>CO</w:t>
      </w:r>
      <w:r w:rsidRPr="00AC7A40">
        <w:rPr>
          <w:vertAlign w:val="subscript"/>
        </w:rPr>
        <w:t>2</w:t>
      </w:r>
      <w:r w:rsidRPr="009F1558">
        <w:t xml:space="preserve"> and the inclusion of milk and dairy products under separate agenda items.</w:t>
      </w:r>
    </w:p>
    <w:p w:rsidR="00ED587D" w:rsidRPr="009F1558" w:rsidRDefault="00ED587D" w:rsidP="001C64F6">
      <w:pPr>
        <w:jc w:val="both"/>
      </w:pPr>
    </w:p>
    <w:p w:rsidR="00ED587D" w:rsidRPr="009F1558" w:rsidRDefault="00ED587D" w:rsidP="001C64F6">
      <w:pPr>
        <w:jc w:val="both"/>
      </w:pPr>
      <w:r w:rsidRPr="009F1558">
        <w:t>After considerable review and discussion and on-screen editing of proposed variations of the table, the Sector</w:t>
      </w:r>
      <w:r w:rsidR="001D2480" w:rsidRPr="009F1558">
        <w:t xml:space="preserve"> reached a consensus on the format of the table, agreeing to divide the information into three tables: </w:t>
      </w:r>
      <w:r w:rsidR="0012655C">
        <w:t xml:space="preserve"> </w:t>
      </w:r>
      <w:r w:rsidR="001D2480" w:rsidRPr="009F1558">
        <w:t>Table C.1. Tests to be Conducted (identifying tests to be conducted); Table C.2. Product Family Table (outlining product families broken down by meter technology and referencing tests from Table C.1.); and Table C.3. Typical Product Family Characteristics (listing typical products in each product family and the viscosity and specific gravity of each).  At the end of the meeting, there was general agreement that the proposed revisions represent major improvements, while acknowledging</w:t>
      </w:r>
      <w:r w:rsidR="00506D81" w:rsidRPr="009F1558">
        <w:t xml:space="preserve"> that additional work was needed (see 2008 </w:t>
      </w:r>
      <w:r w:rsidR="00923671">
        <w:t>Sector</w:t>
      </w:r>
      <w:r w:rsidR="00923671" w:rsidRPr="009F1558">
        <w:t xml:space="preserve"> </w:t>
      </w:r>
      <w:r w:rsidR="00506D81" w:rsidRPr="009F1558">
        <w:t>Summary for additional details)</w:t>
      </w:r>
      <w:r w:rsidR="000C73AC" w:rsidRPr="009F1558">
        <w:t>.</w:t>
      </w:r>
      <w:r w:rsidR="00506D81" w:rsidRPr="009F1558">
        <w:t xml:space="preserve">  </w:t>
      </w:r>
    </w:p>
    <w:bookmarkEnd w:id="14"/>
    <w:p w:rsidR="00433D5E" w:rsidRPr="009F1558" w:rsidRDefault="00433D5E" w:rsidP="001C64F6">
      <w:pPr>
        <w:jc w:val="both"/>
      </w:pPr>
    </w:p>
    <w:p w:rsidR="006C17E7" w:rsidRPr="009F1558" w:rsidRDefault="001513BE" w:rsidP="001C64F6">
      <w:pPr>
        <w:jc w:val="both"/>
      </w:pPr>
      <w:r w:rsidRPr="009F1558">
        <w:t xml:space="preserve">At the conclusion of the </w:t>
      </w:r>
      <w:r w:rsidR="00506D81" w:rsidRPr="009F1558">
        <w:t xml:space="preserve">2008 </w:t>
      </w:r>
      <w:r w:rsidRPr="009F1558">
        <w:t xml:space="preserve">meeting, the Sector once again agreed that a consensus had been reached on the general revisions to the format, but that additional content changes are needed.  </w:t>
      </w:r>
      <w:r w:rsidR="009F1558">
        <w:t xml:space="preserve">Based on a reluctance to wait an additional year to implement the corrections already agreed upon, Sector members present </w:t>
      </w:r>
      <w:r w:rsidR="009F1558" w:rsidRPr="009F1558">
        <w:t>agreed that additional revisions should be made and the Sector balloted</w:t>
      </w:r>
      <w:r w:rsidRPr="009F1558">
        <w:t xml:space="preserve">.  </w:t>
      </w:r>
      <w:r w:rsidR="009F1558" w:rsidRPr="009F1558">
        <w:t xml:space="preserve">Following the 2008 meeting, </w:t>
      </w:r>
      <w:r w:rsidR="00D46C67">
        <w:t>Mr.</w:t>
      </w:r>
      <w:r w:rsidR="00D46C67" w:rsidRPr="009F1558">
        <w:t xml:space="preserve"> </w:t>
      </w:r>
      <w:r w:rsidR="009F1558" w:rsidRPr="009F1558">
        <w:t>Keilty prepared and distributed a ballot.  The results of the vote indicated a lack of consensus for the additional changes proposed.</w:t>
      </w:r>
    </w:p>
    <w:p w:rsidR="00CD52EE" w:rsidRDefault="00CD52EE" w:rsidP="00CD52EE">
      <w:pPr>
        <w:jc w:val="both"/>
        <w:rPr>
          <w:b/>
        </w:rPr>
      </w:pPr>
    </w:p>
    <w:p w:rsidR="00CD52EE" w:rsidRPr="00B61A24" w:rsidRDefault="00CD52EE" w:rsidP="00CD52EE">
      <w:pPr>
        <w:jc w:val="both"/>
      </w:pPr>
      <w:r w:rsidRPr="00C423E3">
        <w:rPr>
          <w:b/>
        </w:rPr>
        <w:lastRenderedPageBreak/>
        <w:t>Recommendation:</w:t>
      </w:r>
      <w:r w:rsidRPr="00C423E3">
        <w:t xml:space="preserve">  Based upon comments received </w:t>
      </w:r>
      <w:r w:rsidR="00920EB1" w:rsidRPr="00C423E3">
        <w:t xml:space="preserve">as a result of the ballot </w:t>
      </w:r>
      <w:r w:rsidRPr="00C423E3">
        <w:t xml:space="preserve">and additional research on product characteristics, Sector Chairman </w:t>
      </w:r>
      <w:r w:rsidR="00D46C67">
        <w:t>Mr.</w:t>
      </w:r>
      <w:r w:rsidRPr="00C423E3">
        <w:t xml:space="preserve"> Keilty developed a revised version of </w:t>
      </w:r>
      <w:r w:rsidR="00920EB1" w:rsidRPr="00C423E3">
        <w:t xml:space="preserve">Policy C. </w:t>
      </w:r>
      <w:r w:rsidR="00AC7A40">
        <w:t xml:space="preserve"> </w:t>
      </w:r>
      <w:r w:rsidR="00920EB1" w:rsidRPr="00C423E3">
        <w:t xml:space="preserve">Product Families for Meters (including revisions to the </w:t>
      </w:r>
      <w:r w:rsidRPr="00C423E3">
        <w:t>three “product family” tables</w:t>
      </w:r>
      <w:r w:rsidR="00920EB1" w:rsidRPr="00C423E3">
        <w:t>)</w:t>
      </w:r>
      <w:r w:rsidRPr="00C423E3">
        <w:t xml:space="preserve"> for consideration by the Sector in September 2009.  This version was distributed as an attachment to the 2009 Sector Agenda </w:t>
      </w:r>
      <w:r w:rsidR="00920EB1" w:rsidRPr="00C423E3">
        <w:t xml:space="preserve">(see Appendix </w:t>
      </w:r>
      <w:r w:rsidR="00254FC1" w:rsidRPr="00C423E3">
        <w:t>B</w:t>
      </w:r>
      <w:r w:rsidR="00920EB1" w:rsidRPr="00C423E3">
        <w:t xml:space="preserve">) </w:t>
      </w:r>
      <w:r w:rsidRPr="00C423E3">
        <w:t xml:space="preserve">and Sector members were asked to review the draft and consider it for inclusion in the </w:t>
      </w:r>
      <w:r w:rsidR="00920EB1" w:rsidRPr="00C423E3">
        <w:t>2010</w:t>
      </w:r>
      <w:r w:rsidRPr="00C423E3">
        <w:t xml:space="preserve"> edition of NCWM </w:t>
      </w:r>
      <w:r w:rsidR="003D536C" w:rsidRPr="00C423E3">
        <w:t>Pub</w:t>
      </w:r>
      <w:r w:rsidRPr="00C423E3">
        <w:t xml:space="preserve"> 14.</w:t>
      </w:r>
    </w:p>
    <w:p w:rsidR="00B61A24" w:rsidRDefault="00B61A24" w:rsidP="001C64F6">
      <w:pPr>
        <w:jc w:val="both"/>
        <w:rPr>
          <w:highlight w:val="yellow"/>
        </w:rPr>
      </w:pPr>
    </w:p>
    <w:p w:rsidR="00264D1D" w:rsidRDefault="00B61A24" w:rsidP="00264D1D">
      <w:pPr>
        <w:jc w:val="both"/>
      </w:pPr>
      <w:r w:rsidRPr="00A422CB">
        <w:rPr>
          <w:b/>
        </w:rPr>
        <w:t>Discussion:</w:t>
      </w:r>
      <w:r w:rsidR="00264D1D" w:rsidRPr="00A422CB">
        <w:t xml:space="preserve">  At the 2009 </w:t>
      </w:r>
      <w:r w:rsidR="00E0668C">
        <w:t>Sector</w:t>
      </w:r>
      <w:r w:rsidR="00264D1D" w:rsidRPr="00A422CB">
        <w:t xml:space="preserve"> Meeting, </w:t>
      </w:r>
      <w:r w:rsidR="00D46C67">
        <w:t>Mr.</w:t>
      </w:r>
      <w:r w:rsidR="00264D1D" w:rsidRPr="00A422CB">
        <w:t xml:space="preserve"> Keilty reviewed the history of the item</w:t>
      </w:r>
      <w:r w:rsidR="00920EB1">
        <w:t xml:space="preserve"> and then </w:t>
      </w:r>
      <w:r w:rsidR="00264D1D" w:rsidRPr="00A422CB">
        <w:t xml:space="preserve">described key features of the </w:t>
      </w:r>
      <w:r w:rsidR="00920EB1">
        <w:t xml:space="preserve">most recent </w:t>
      </w:r>
      <w:r w:rsidR="00264D1D" w:rsidRPr="00A422CB">
        <w:t>version</w:t>
      </w:r>
      <w:r w:rsidR="00920EB1">
        <w:t xml:space="preserve"> Policy C. Product Families for Meters</w:t>
      </w:r>
      <w:r w:rsidR="00264D1D" w:rsidRPr="00A422CB">
        <w:t xml:space="preserve"> </w:t>
      </w:r>
      <w:r w:rsidR="00920EB1">
        <w:t>that was included</w:t>
      </w:r>
      <w:r w:rsidR="00264D1D" w:rsidRPr="00A422CB">
        <w:t xml:space="preserve"> with the 2009 Agenda.  </w:t>
      </w:r>
      <w:r w:rsidR="00D46C67">
        <w:t>Mr. Keilty</w:t>
      </w:r>
      <w:r w:rsidR="00264D1D" w:rsidRPr="00A422CB">
        <w:t xml:space="preserve"> noted that:</w:t>
      </w:r>
    </w:p>
    <w:p w:rsidR="00AC7A40" w:rsidRPr="00A422CB" w:rsidRDefault="00AC7A40" w:rsidP="00264D1D">
      <w:pPr>
        <w:jc w:val="both"/>
      </w:pPr>
    </w:p>
    <w:p w:rsidR="00264D1D" w:rsidRDefault="00264D1D" w:rsidP="00AC7A40">
      <w:pPr>
        <w:tabs>
          <w:tab w:val="left" w:pos="630"/>
        </w:tabs>
        <w:ind w:left="630" w:hanging="360"/>
        <w:jc w:val="both"/>
      </w:pPr>
      <w:r w:rsidRPr="00A422CB">
        <w:t>(1)</w:t>
      </w:r>
      <w:r w:rsidRPr="00A422CB">
        <w:tab/>
        <w:t xml:space="preserve">Table C.1. </w:t>
      </w:r>
      <w:r w:rsidR="00806194">
        <w:t>(</w:t>
      </w:r>
      <w:r w:rsidR="00920EB1">
        <w:t>Tests to be Conducted</w:t>
      </w:r>
      <w:r w:rsidR="00806194">
        <w:t xml:space="preserve">) </w:t>
      </w:r>
      <w:r w:rsidRPr="00A422CB">
        <w:t>tests are identical to the current Pub 14;</w:t>
      </w:r>
    </w:p>
    <w:p w:rsidR="00264D1D" w:rsidRDefault="00264D1D" w:rsidP="00AC7A40">
      <w:pPr>
        <w:tabs>
          <w:tab w:val="left" w:pos="630"/>
        </w:tabs>
        <w:ind w:left="630" w:hanging="360"/>
        <w:jc w:val="both"/>
      </w:pPr>
      <w:r>
        <w:t>(2)</w:t>
      </w:r>
      <w:r>
        <w:tab/>
        <w:t>Table C.3.</w:t>
      </w:r>
      <w:r w:rsidR="00806194">
        <w:t xml:space="preserve"> (Typical Product Family Characteristics)</w:t>
      </w:r>
      <w:r>
        <w:t xml:space="preserve"> is an extraction of the products and their characteristics;</w:t>
      </w:r>
    </w:p>
    <w:p w:rsidR="00264D1D" w:rsidRDefault="00264D1D" w:rsidP="00AC7A40">
      <w:pPr>
        <w:tabs>
          <w:tab w:val="left" w:pos="630"/>
        </w:tabs>
        <w:ind w:left="630" w:hanging="360"/>
        <w:jc w:val="both"/>
      </w:pPr>
      <w:r>
        <w:t>(3)</w:t>
      </w:r>
      <w:r>
        <w:tab/>
        <w:t xml:space="preserve">There were some items that need to be addressed.  For example, the Sector agreed to add “juices and beverages” to the table last year, but this didn’t show up in </w:t>
      </w:r>
      <w:r w:rsidR="003D536C">
        <w:t>Pub</w:t>
      </w:r>
      <w:r>
        <w:t xml:space="preserve"> 14.</w:t>
      </w:r>
    </w:p>
    <w:p w:rsidR="00264D1D" w:rsidRDefault="00264D1D" w:rsidP="00AC7A40">
      <w:pPr>
        <w:tabs>
          <w:tab w:val="left" w:pos="630"/>
        </w:tabs>
        <w:ind w:left="630" w:hanging="360"/>
        <w:jc w:val="both"/>
      </w:pPr>
      <w:r>
        <w:t>(4)</w:t>
      </w:r>
      <w:r>
        <w:tab/>
        <w:t>In Table C.3., there was originally a question about the abbreviations for centipoises and the abbreviation now appears as “cP” with P capitalized because it is an abbreviation of a proper name.</w:t>
      </w:r>
    </w:p>
    <w:p w:rsidR="00264D1D" w:rsidRDefault="00264D1D" w:rsidP="00AC7A40">
      <w:pPr>
        <w:tabs>
          <w:tab w:val="left" w:pos="630"/>
        </w:tabs>
        <w:ind w:left="630" w:hanging="360"/>
        <w:jc w:val="both"/>
      </w:pPr>
      <w:r>
        <w:t>(5)</w:t>
      </w:r>
      <w:r>
        <w:tab/>
        <w:t xml:space="preserve">The breakout of </w:t>
      </w:r>
      <w:r w:rsidR="00806194">
        <w:t xml:space="preserve">the </w:t>
      </w:r>
      <w:r>
        <w:t>terms in</w:t>
      </w:r>
      <w:r w:rsidR="00806194">
        <w:t xml:space="preserve"> the</w:t>
      </w:r>
      <w:r>
        <w:t xml:space="preserve"> remainder of </w:t>
      </w:r>
      <w:r w:rsidR="00806194">
        <w:t>T</w:t>
      </w:r>
      <w:r>
        <w:t>able</w:t>
      </w:r>
      <w:r w:rsidR="00806194">
        <w:t xml:space="preserve"> C.3. were</w:t>
      </w:r>
      <w:r>
        <w:t xml:space="preserve"> taken from current version of </w:t>
      </w:r>
      <w:r w:rsidR="003D536C">
        <w:t>Pub</w:t>
      </w:r>
      <w:r>
        <w:t xml:space="preserve"> 14.</w:t>
      </w:r>
    </w:p>
    <w:p w:rsidR="00A422CB" w:rsidRDefault="00A422CB" w:rsidP="00AC7A40">
      <w:pPr>
        <w:tabs>
          <w:tab w:val="left" w:pos="630"/>
        </w:tabs>
        <w:ind w:left="630" w:hanging="360"/>
        <w:jc w:val="both"/>
      </w:pPr>
      <w:r>
        <w:t>(6)</w:t>
      </w:r>
      <w:r>
        <w:tab/>
        <w:t>References are closer to branded chemical names.</w:t>
      </w:r>
    </w:p>
    <w:p w:rsidR="00A422CB" w:rsidRDefault="00A422CB" w:rsidP="00AC7A40">
      <w:pPr>
        <w:tabs>
          <w:tab w:val="left" w:pos="630"/>
        </w:tabs>
        <w:ind w:left="630" w:hanging="360"/>
        <w:jc w:val="both"/>
      </w:pPr>
      <w:r>
        <w:t>(7)</w:t>
      </w:r>
      <w:r>
        <w:tab/>
        <w:t xml:space="preserve">Additional data in the agrichemicals area that people provided to </w:t>
      </w:r>
      <w:r w:rsidR="00D46C67">
        <w:t>Mr. Keilty</w:t>
      </w:r>
      <w:r>
        <w:t xml:space="preserve"> are included.</w:t>
      </w:r>
    </w:p>
    <w:p w:rsidR="00264D1D" w:rsidRDefault="00A422CB" w:rsidP="00AC7A40">
      <w:pPr>
        <w:tabs>
          <w:tab w:val="left" w:pos="630"/>
        </w:tabs>
        <w:ind w:left="630" w:hanging="360"/>
        <w:jc w:val="both"/>
      </w:pPr>
      <w:r>
        <w:t>(8)</w:t>
      </w:r>
      <w:r>
        <w:tab/>
        <w:t>Additional</w:t>
      </w:r>
      <w:r w:rsidR="00264D1D">
        <w:t xml:space="preserve"> information is still needed in </w:t>
      </w:r>
      <w:r>
        <w:t>defining “</w:t>
      </w:r>
      <w:r w:rsidR="00264D1D">
        <w:t>crop chemicals</w:t>
      </w:r>
      <w:r>
        <w:t>.”</w:t>
      </w:r>
    </w:p>
    <w:p w:rsidR="00264D1D" w:rsidRDefault="00A422CB" w:rsidP="00AC7A40">
      <w:pPr>
        <w:tabs>
          <w:tab w:val="left" w:pos="630"/>
        </w:tabs>
        <w:ind w:left="630" w:hanging="360"/>
        <w:jc w:val="both"/>
      </w:pPr>
      <w:r>
        <w:t>(9)</w:t>
      </w:r>
      <w:r>
        <w:tab/>
        <w:t>Additional items</w:t>
      </w:r>
      <w:r w:rsidR="00264D1D">
        <w:t xml:space="preserve"> need to be corrected</w:t>
      </w:r>
      <w:r>
        <w:t>,</w:t>
      </w:r>
      <w:r w:rsidR="00264D1D">
        <w:t xml:space="preserve"> such as the addition of the </w:t>
      </w:r>
      <w:r>
        <w:t>“</w:t>
      </w:r>
      <w:r w:rsidR="00264D1D">
        <w:t>juices and beverages</w:t>
      </w:r>
      <w:r>
        <w:t>”</w:t>
      </w:r>
      <w:r w:rsidR="00264D1D">
        <w:t xml:space="preserve"> categories.</w:t>
      </w:r>
    </w:p>
    <w:p w:rsidR="00A422CB" w:rsidRDefault="00A422CB" w:rsidP="00A422CB">
      <w:pPr>
        <w:tabs>
          <w:tab w:val="left" w:pos="900"/>
        </w:tabs>
        <w:jc w:val="both"/>
      </w:pPr>
    </w:p>
    <w:p w:rsidR="00237380" w:rsidRDefault="00D46C67" w:rsidP="00A422CB">
      <w:pPr>
        <w:tabs>
          <w:tab w:val="left" w:pos="900"/>
        </w:tabs>
        <w:jc w:val="both"/>
      </w:pPr>
      <w:r>
        <w:t>Mr. Keilty</w:t>
      </w:r>
      <w:r w:rsidR="00F06351">
        <w:t xml:space="preserve"> suggested that the Sector begin its discussion of this item by first focusing on the format of the proposed table and then discussing its contents.  Many positive comments were made regarding the format.  Some questioned how to handle products that are not pres</w:t>
      </w:r>
      <w:r w:rsidR="00237380">
        <w:t>ently referenced in the table.</w:t>
      </w:r>
      <w:r w:rsidR="001F26C8">
        <w:t xml:space="preserve">  </w:t>
      </w:r>
      <w:r w:rsidR="00060272">
        <w:t xml:space="preserve">Mr. </w:t>
      </w:r>
      <w:r w:rsidR="001F26C8">
        <w:t>Steve Patoray</w:t>
      </w:r>
      <w:r w:rsidR="00060272">
        <w:t>,</w:t>
      </w:r>
      <w:r w:rsidR="00D43ECA">
        <w:t xml:space="preserve"> Consultants on Certification</w:t>
      </w:r>
      <w:r w:rsidR="00060272">
        <w:t xml:space="preserve">, </w:t>
      </w:r>
      <w:r w:rsidR="001F26C8">
        <w:t>questioned the use of the term “normal liquids,” noting its meaning is not clear.</w:t>
      </w:r>
    </w:p>
    <w:p w:rsidR="00237380" w:rsidRDefault="00237380" w:rsidP="00A422CB">
      <w:pPr>
        <w:tabs>
          <w:tab w:val="left" w:pos="900"/>
        </w:tabs>
        <w:jc w:val="both"/>
      </w:pPr>
    </w:p>
    <w:p w:rsidR="00F06351" w:rsidRDefault="00F06351" w:rsidP="00A422CB">
      <w:pPr>
        <w:tabs>
          <w:tab w:val="left" w:pos="900"/>
        </w:tabs>
        <w:jc w:val="both"/>
      </w:pPr>
      <w:r>
        <w:t xml:space="preserve">Some questioned why different metering technologies are treated differently.  For example, “normal liquids” for mass flow meters encompasses a much wider range of products than do other technologies.  </w:t>
      </w:r>
      <w:r w:rsidR="00D46C67">
        <w:t xml:space="preserve">Mr. </w:t>
      </w:r>
      <w:r>
        <w:t xml:space="preserve">Keilty and </w:t>
      </w:r>
      <w:r w:rsidR="00060272">
        <w:t xml:space="preserve">Mr. </w:t>
      </w:r>
      <w:r>
        <w:t>Will Wotthlie</w:t>
      </w:r>
      <w:r w:rsidR="00060272">
        <w:t xml:space="preserve">, </w:t>
      </w:r>
      <w:r w:rsidR="003A7D72">
        <w:t>Maryland Weights and Measures</w:t>
      </w:r>
      <w:r w:rsidR="00060272">
        <w:t xml:space="preserve">, </w:t>
      </w:r>
      <w:r>
        <w:t xml:space="preserve">pointed out that for technologies new to the type evaluation program, more testing is required until data and NTEP experience with the technology illustrates </w:t>
      </w:r>
      <w:r w:rsidR="00237380">
        <w:t>expected performance for given product groupings.  For example, when NTEP first began testing with turbine meters, the number of tests and flow rates were greater than for other technologies, which were more familiar to the NTEP program.  As experience with turbine meters increased, NTEP broadened the coverage that could be obtained with a given test.  An additional reason for the variation in how meter technologies are addressed in the table relates to how a given meter technology is affected by product characteristics.  For example, changes in viscosity may affect one meter technology more than another meter technology.  Others reiterated that t</w:t>
      </w:r>
      <w:r>
        <w:t>he goal in establishing the “product family” table(s) was to minimize the amount of testing required by identifying groups of products which would give similar test results.  For example, testing with one or two products from the group would illustrate performance similar to what would be expected for other products in the group.</w:t>
      </w:r>
    </w:p>
    <w:p w:rsidR="00264D1D" w:rsidRDefault="00264D1D" w:rsidP="001C64F6">
      <w:pPr>
        <w:jc w:val="both"/>
        <w:rPr>
          <w:highlight w:val="yellow"/>
        </w:rPr>
      </w:pPr>
    </w:p>
    <w:p w:rsidR="001F26C8" w:rsidRPr="009E7662" w:rsidRDefault="00462C1E" w:rsidP="001C64F6">
      <w:pPr>
        <w:jc w:val="both"/>
      </w:pPr>
      <w:r>
        <w:t xml:space="preserve">Mr. </w:t>
      </w:r>
      <w:r w:rsidR="00237380" w:rsidRPr="009E7662">
        <w:t>Rich Miller</w:t>
      </w:r>
      <w:r>
        <w:t xml:space="preserve">, </w:t>
      </w:r>
      <w:r w:rsidR="003A7D72">
        <w:t>FMC Technologies</w:t>
      </w:r>
      <w:r>
        <w:t>,</w:t>
      </w:r>
      <w:r w:rsidRPr="009E7662">
        <w:t xml:space="preserve"> </w:t>
      </w:r>
      <w:r w:rsidR="00237380" w:rsidRPr="009E7662">
        <w:t>commented that the basic format and approach used in the table seems to have originated with PD meters; the Sector is trying to fit other meter technologies into the same format without acknowledging that some of the criteria do not make sense for those technologies.  He further commented that meter technology should not matter; the criteria should be based on performance and the criteria should be applied equally across all meter technologies.</w:t>
      </w:r>
      <w:r w:rsidR="001F26C8" w:rsidRPr="009E7662">
        <w:t xml:space="preserve">  </w:t>
      </w:r>
      <w:r>
        <w:t xml:space="preserve">Mr. </w:t>
      </w:r>
      <w:r w:rsidR="00237380" w:rsidRPr="009E7662">
        <w:t>Rich Tucker</w:t>
      </w:r>
      <w:r>
        <w:t xml:space="preserve">, </w:t>
      </w:r>
      <w:r w:rsidR="00D43ECA">
        <w:t>RL Tucker Consulting</w:t>
      </w:r>
      <w:r>
        <w:t>,</w:t>
      </w:r>
      <w:r w:rsidRPr="009E7662">
        <w:t xml:space="preserve"> </w:t>
      </w:r>
      <w:r w:rsidR="00237380" w:rsidRPr="009E7662">
        <w:t xml:space="preserve">observed that </w:t>
      </w:r>
      <w:r w:rsidR="004A3576" w:rsidRPr="009E7662">
        <w:t xml:space="preserve">the “normal liquids” seem to be causing some confusion for people, noting that the term only appears to be significant for mass flow meters and perhaps clarifying that term might eliminate some of the concerns.  He also observed that the current criteria have been in Pub 14 for years; the current effort is to attempt to make the table more manageable and, if there are concerns about the criteria, perhaps this needs to be worked on and brought back as a separate proposal.   </w:t>
      </w:r>
      <w:r w:rsidR="003A7D72">
        <w:t xml:space="preserve">Sector Technical Advisor, </w:t>
      </w:r>
      <w:r>
        <w:t xml:space="preserve">Ms. </w:t>
      </w:r>
      <w:r w:rsidR="004A3576" w:rsidRPr="009E7662">
        <w:t xml:space="preserve"> Butcher</w:t>
      </w:r>
      <w:r w:rsidR="00D43ECA">
        <w:t xml:space="preserve"> (</w:t>
      </w:r>
      <w:r w:rsidR="003A7D72">
        <w:t>NIST Weights and Measures Division</w:t>
      </w:r>
      <w:r w:rsidR="00D43ECA">
        <w:t>)</w:t>
      </w:r>
      <w:r w:rsidR="004A3576" w:rsidRPr="009E7662">
        <w:t xml:space="preserve"> noted that, since the format seems acceptable to many, footnotes regarding the application of the term “normal liquids” might be used as an interim measure to allow the current criteria to be more easily applied, and alternative proposals could be developed as a separate effort to address concerns about inconsistenc</w:t>
      </w:r>
      <w:r w:rsidR="00806194">
        <w:t xml:space="preserve">ies found </w:t>
      </w:r>
      <w:r w:rsidR="004A3576" w:rsidRPr="009E7662">
        <w:t>in</w:t>
      </w:r>
      <w:r w:rsidR="00806194">
        <w:t xml:space="preserve"> other sections of</w:t>
      </w:r>
      <w:r w:rsidR="004A3576" w:rsidRPr="009E7662">
        <w:t xml:space="preserve"> the current criteria.</w:t>
      </w:r>
      <w:r w:rsidR="001F26C8" w:rsidRPr="009E7662">
        <w:t xml:space="preserve">  </w:t>
      </w:r>
      <w:r w:rsidR="004A3576" w:rsidRPr="009E7662">
        <w:t>The Sector discussed the use of the term “normal liquids” at greater length without coming to any resolution on how to address</w:t>
      </w:r>
      <w:r w:rsidR="001F26C8" w:rsidRPr="009E7662">
        <w:t xml:space="preserve"> its use.</w:t>
      </w:r>
    </w:p>
    <w:p w:rsidR="001F26C8" w:rsidRDefault="001F26C8" w:rsidP="001C64F6">
      <w:pPr>
        <w:jc w:val="both"/>
        <w:rPr>
          <w:highlight w:val="yellow"/>
        </w:rPr>
      </w:pPr>
    </w:p>
    <w:p w:rsidR="001F26C8" w:rsidRPr="00A01F2D" w:rsidRDefault="001F26C8" w:rsidP="001C64F6">
      <w:pPr>
        <w:jc w:val="both"/>
      </w:pPr>
      <w:r w:rsidRPr="009E7662">
        <w:t xml:space="preserve">In the course of discussing the criteria and format of the tables, several people suggested that a better approach might be to separate the tables by technology.  </w:t>
      </w:r>
      <w:r w:rsidR="00060272">
        <w:t xml:space="preserve">Mr. </w:t>
      </w:r>
      <w:r w:rsidRPr="009E7662">
        <w:t xml:space="preserve"> Patoray and </w:t>
      </w:r>
      <w:r w:rsidR="009758A4">
        <w:t xml:space="preserve">Mr. </w:t>
      </w:r>
      <w:r w:rsidRPr="009E7662">
        <w:t>Henry Oppermann</w:t>
      </w:r>
      <w:r w:rsidR="00D43ECA">
        <w:t xml:space="preserve"> (W</w:t>
      </w:r>
      <w:r w:rsidR="003A7D72">
        <w:t>eights and Measures Consulting</w:t>
      </w:r>
      <w:r w:rsidR="00D43ECA">
        <w:t>)</w:t>
      </w:r>
      <w:r w:rsidRPr="009E7662">
        <w:t xml:space="preserve"> both offered to develop alternative formats and present</w:t>
      </w:r>
      <w:r w:rsidR="00806194">
        <w:t>ed</w:t>
      </w:r>
      <w:r w:rsidRPr="009E7662">
        <w:t xml:space="preserve"> them to the Sector on the second day of the meeting.  </w:t>
      </w:r>
      <w:r w:rsidR="00D46C67">
        <w:t xml:space="preserve">Mr. </w:t>
      </w:r>
      <w:r w:rsidRPr="009E7662">
        <w:t xml:space="preserve">Keilty and </w:t>
      </w:r>
      <w:r w:rsidR="00462C1E">
        <w:t>Ms.</w:t>
      </w:r>
      <w:r w:rsidRPr="009E7662">
        <w:t xml:space="preserve"> Butcher </w:t>
      </w:r>
      <w:r w:rsidRPr="00A01F2D">
        <w:t xml:space="preserve">agreed to make modifications to the </w:t>
      </w:r>
      <w:r w:rsidR="00806194">
        <w:t>three proposed tables</w:t>
      </w:r>
      <w:r w:rsidRPr="00A01F2D">
        <w:t xml:space="preserve"> in an attempt to clarify the use of current terminology.</w:t>
      </w:r>
    </w:p>
    <w:p w:rsidR="001F26C8" w:rsidRPr="00A01F2D" w:rsidRDefault="001F26C8" w:rsidP="001C64F6">
      <w:pPr>
        <w:jc w:val="both"/>
      </w:pPr>
    </w:p>
    <w:p w:rsidR="00D44AC8" w:rsidRPr="00A01F2D" w:rsidRDefault="00D44AC8" w:rsidP="001C64F6">
      <w:pPr>
        <w:jc w:val="both"/>
      </w:pPr>
      <w:r w:rsidRPr="00A01F2D">
        <w:t xml:space="preserve">On October 3, </w:t>
      </w:r>
      <w:r w:rsidR="00060272">
        <w:t>Mr.</w:t>
      </w:r>
      <w:r w:rsidRPr="00A01F2D">
        <w:t xml:space="preserve"> Patoray and </w:t>
      </w:r>
      <w:r w:rsidR="009758A4">
        <w:t xml:space="preserve">Mr. </w:t>
      </w:r>
      <w:r w:rsidRPr="00A01F2D">
        <w:t xml:space="preserve"> Oppermann each presented alternative versions of the table which they had developed for two different metering technologies.  The Sector reviewed the alternative prepared by </w:t>
      </w:r>
      <w:r w:rsidR="00060272">
        <w:t>Mr. Patoray</w:t>
      </w:r>
      <w:r w:rsidRPr="00A01F2D">
        <w:t xml:space="preserve"> and the alternative prepared by </w:t>
      </w:r>
      <w:r w:rsidR="009758A4">
        <w:t>Mr. Oppermann</w:t>
      </w:r>
      <w:r w:rsidRPr="00A01F2D">
        <w:t xml:space="preserve"> as well as modifications to the existing proposal prepared by </w:t>
      </w:r>
      <w:r w:rsidR="00D46C67">
        <w:t xml:space="preserve">Mr. </w:t>
      </w:r>
      <w:r w:rsidRPr="00A01F2D">
        <w:t xml:space="preserve">Keilty and </w:t>
      </w:r>
      <w:r w:rsidR="00462C1E">
        <w:t xml:space="preserve">Ms. </w:t>
      </w:r>
      <w:r w:rsidRPr="00A01F2D">
        <w:t xml:space="preserve"> Butcher.</w:t>
      </w:r>
    </w:p>
    <w:p w:rsidR="00237380" w:rsidRPr="00A01F2D" w:rsidRDefault="00237380" w:rsidP="001C64F6">
      <w:pPr>
        <w:jc w:val="both"/>
      </w:pPr>
    </w:p>
    <w:p w:rsidR="00B61A24" w:rsidRDefault="009E7662" w:rsidP="001C64F6">
      <w:pPr>
        <w:jc w:val="both"/>
      </w:pPr>
      <w:r w:rsidRPr="00A01F2D">
        <w:t xml:space="preserve">Comments indicated that most prefer the approach in which technologies are addressed in separate tables, though </w:t>
      </w:r>
      <w:r w:rsidR="00462C1E">
        <w:t xml:space="preserve">Mr. </w:t>
      </w:r>
      <w:r w:rsidRPr="00A01F2D">
        <w:t xml:space="preserve">Miller expressed disappointment that technologies are broken into separate tables and treated differently.  </w:t>
      </w:r>
      <w:r w:rsidR="00060272">
        <w:t>Mr. Mr.</w:t>
      </w:r>
      <w:r w:rsidRPr="00A01F2D">
        <w:t xml:space="preserve"> Wotthlie noted that the version prepared by </w:t>
      </w:r>
      <w:r w:rsidR="009758A4">
        <w:t>Mr. Oppermann</w:t>
      </w:r>
      <w:r w:rsidRPr="00A01F2D">
        <w:t xml:space="preserve"> appears to be the easiest to use, also noting that the</w:t>
      </w:r>
      <w:r w:rsidR="00E76D8E">
        <w:t xml:space="preserve"> ascending order of the product by specific property values</w:t>
      </w:r>
      <w:r w:rsidRPr="00A01F2D">
        <w:t xml:space="preserve"> is more relevant to the metrologically significant factors.</w:t>
      </w:r>
      <w:r w:rsidR="00A05D4B">
        <w:t xml:space="preserve">  Participants noted that additional work is needed to further develop an alternative table </w:t>
      </w:r>
      <w:r w:rsidR="00E76D8E">
        <w:t xml:space="preserve">that combines or includes this approach and format, </w:t>
      </w:r>
      <w:r w:rsidR="00A05D4B">
        <w:t xml:space="preserve">and a small work group was formed for this purpose as described in the “Decision” </w:t>
      </w:r>
      <w:r w:rsidR="00E76D8E">
        <w:t>below</w:t>
      </w:r>
      <w:r w:rsidR="00A05D4B">
        <w:t>.</w:t>
      </w:r>
    </w:p>
    <w:p w:rsidR="00923671" w:rsidRDefault="00923671" w:rsidP="001C64F6">
      <w:pPr>
        <w:jc w:val="both"/>
        <w:rPr>
          <w:highlight w:val="yellow"/>
        </w:rPr>
      </w:pPr>
    </w:p>
    <w:p w:rsidR="00F56B00" w:rsidRPr="00BC427A" w:rsidRDefault="00923671" w:rsidP="00923671">
      <w:pPr>
        <w:jc w:val="both"/>
      </w:pPr>
      <w:r w:rsidRPr="00BC427A">
        <w:rPr>
          <w:b/>
        </w:rPr>
        <w:t>Decision:</w:t>
      </w:r>
      <w:r w:rsidRPr="00BC427A">
        <w:t xml:space="preserve">  Of three alternative versions of the table presented to the Sector during its 2009 meeting, the approach in which technologies are addressed in separate tables was viewed as a more appropriate approach</w:t>
      </w:r>
      <w:r w:rsidR="00F56B00" w:rsidRPr="00BC427A">
        <w:t>.</w:t>
      </w:r>
    </w:p>
    <w:p w:rsidR="00434FD8" w:rsidRPr="00BC427A" w:rsidRDefault="00434FD8" w:rsidP="00923671">
      <w:pPr>
        <w:jc w:val="both"/>
      </w:pPr>
    </w:p>
    <w:p w:rsidR="00434FD8" w:rsidRPr="00BC427A" w:rsidRDefault="00434FD8" w:rsidP="00434FD8">
      <w:pPr>
        <w:jc w:val="both"/>
      </w:pPr>
      <w:r w:rsidRPr="00BC427A">
        <w:t xml:space="preserve">[Technical Advisor’s Note:  An example of this format is illustrated in Appendix C in a draft prepared by </w:t>
      </w:r>
      <w:r w:rsidR="009758A4">
        <w:t>Mr.</w:t>
      </w:r>
      <w:r w:rsidRPr="00BC427A">
        <w:t xml:space="preserve"> Oppermann and further revised and reformatted by </w:t>
      </w:r>
      <w:r w:rsidR="00D46C67">
        <w:t xml:space="preserve">Mr. </w:t>
      </w:r>
      <w:r w:rsidRPr="00BC427A">
        <w:t>Keilty.  This work is still in progress and the draft in this appendix is provided only to illustrate the general format agreed upon.]</w:t>
      </w:r>
    </w:p>
    <w:p w:rsidR="00F56B00" w:rsidRPr="00BC427A" w:rsidRDefault="00F56B00" w:rsidP="00923671">
      <w:pPr>
        <w:jc w:val="both"/>
      </w:pPr>
    </w:p>
    <w:p w:rsidR="00923671" w:rsidRPr="00BC427A" w:rsidRDefault="00D46C67" w:rsidP="00923671">
      <w:pPr>
        <w:jc w:val="both"/>
      </w:pPr>
      <w:r>
        <w:t xml:space="preserve">Mr. </w:t>
      </w:r>
      <w:r w:rsidR="00651F7A" w:rsidRPr="00BC427A">
        <w:t>Keilty will continue</w:t>
      </w:r>
      <w:r w:rsidR="00434FD8" w:rsidRPr="00BC427A">
        <w:t xml:space="preserve"> to shepherd this work, coordinating with those who have expressed interest in this issue and welcoming additional input from other Sector members.  </w:t>
      </w:r>
      <w:r w:rsidR="00923671" w:rsidRPr="00BC427A">
        <w:t xml:space="preserve">Work will be done to integrate the separated technology proposal with that presented at the </w:t>
      </w:r>
      <w:r w:rsidR="00434FD8" w:rsidRPr="00BC427A">
        <w:t xml:space="preserve">2009 </w:t>
      </w:r>
      <w:r w:rsidR="00923671" w:rsidRPr="00BC427A">
        <w:t>Sector</w:t>
      </w:r>
      <w:r w:rsidR="00434FD8" w:rsidRPr="00BC427A">
        <w:t xml:space="preserve"> meeting</w:t>
      </w:r>
      <w:r w:rsidR="00E76D8E" w:rsidRPr="00BC427A">
        <w:t>.</w:t>
      </w:r>
      <w:r w:rsidR="00434FD8" w:rsidRPr="00BC427A">
        <w:t xml:space="preserve">  </w:t>
      </w:r>
      <w:r w:rsidR="00E76D8E" w:rsidRPr="00BC427A">
        <w:t xml:space="preserve">This newly </w:t>
      </w:r>
      <w:r w:rsidR="00923671" w:rsidRPr="00BC427A">
        <w:t xml:space="preserve">edited version will be </w:t>
      </w:r>
      <w:r w:rsidR="007B3BFC" w:rsidRPr="00BC427A">
        <w:t>circulated among Measuring Sector members and discussed with those members who are able to attend the January 2010 NCWM Interim Meeting.  Based on any comments received, additional revisions may be made prior to presenting a revised draft to the Sector at the 2010 Sector meeting</w:t>
      </w:r>
      <w:r w:rsidR="00923671" w:rsidRPr="00BC427A">
        <w:t xml:space="preserve">.  The goal is to develop a version for inclusion in NCWM </w:t>
      </w:r>
      <w:r w:rsidR="003D536C" w:rsidRPr="00BC427A">
        <w:t>Pub</w:t>
      </w:r>
      <w:r w:rsidR="00923671" w:rsidRPr="00BC427A">
        <w:t xml:space="preserve"> 14 in which it is easy to understand which tests and procedures must be followed for type evaluation testing.</w:t>
      </w:r>
    </w:p>
    <w:p w:rsidR="00F56B00" w:rsidRDefault="00F56B00" w:rsidP="00923671">
      <w:pPr>
        <w:jc w:val="both"/>
        <w:rPr>
          <w:b/>
        </w:rPr>
      </w:pPr>
    </w:p>
    <w:p w:rsidR="0058542E" w:rsidRPr="00542BF7" w:rsidRDefault="0058542E" w:rsidP="00CC57E9">
      <w:pPr>
        <w:pStyle w:val="Heading2"/>
        <w:numPr>
          <w:ilvl w:val="0"/>
          <w:numId w:val="2"/>
        </w:numPr>
        <w:jc w:val="both"/>
        <w:rPr>
          <w:rFonts w:ascii="Times New Roman Bold" w:hAnsi="Times New Roman Bold"/>
          <w:sz w:val="24"/>
        </w:rPr>
      </w:pPr>
      <w:bookmarkStart w:id="15" w:name="_Toc180652230"/>
      <w:bookmarkStart w:id="16" w:name="_Toc277072449"/>
      <w:r w:rsidRPr="00542BF7">
        <w:rPr>
          <w:rFonts w:ascii="Times New Roman Bold" w:hAnsi="Times New Roman Bold"/>
          <w:sz w:val="24"/>
        </w:rPr>
        <w:t xml:space="preserve">NTEP Checklist for </w:t>
      </w:r>
      <w:r w:rsidR="00080031" w:rsidRPr="00542BF7">
        <w:rPr>
          <w:rFonts w:ascii="Times New Roman Bold" w:hAnsi="Times New Roman Bold"/>
          <w:sz w:val="24"/>
        </w:rPr>
        <w:t>Hydrocarbon Gas</w:t>
      </w:r>
      <w:r w:rsidRPr="00542BF7">
        <w:rPr>
          <w:rFonts w:ascii="Times New Roman Bold" w:hAnsi="Times New Roman Bold"/>
          <w:sz w:val="24"/>
        </w:rPr>
        <w:t xml:space="preserve"> Vapor Meters in Sub-metering Applications</w:t>
      </w:r>
      <w:bookmarkEnd w:id="15"/>
      <w:bookmarkEnd w:id="16"/>
    </w:p>
    <w:p w:rsidR="0058542E" w:rsidRPr="007F3399" w:rsidRDefault="0058542E" w:rsidP="0058542E"/>
    <w:p w:rsidR="00C16586" w:rsidRPr="007F3399" w:rsidRDefault="00C16586" w:rsidP="00C16586">
      <w:pPr>
        <w:jc w:val="both"/>
      </w:pPr>
      <w:r w:rsidRPr="007F3399">
        <w:rPr>
          <w:b/>
        </w:rPr>
        <w:t>Source:</w:t>
      </w:r>
      <w:r w:rsidRPr="007F3399">
        <w:t xml:space="preserve"> NTEP Director</w:t>
      </w:r>
    </w:p>
    <w:p w:rsidR="00CD52EE" w:rsidRDefault="00CD52EE" w:rsidP="001C64F6">
      <w:pPr>
        <w:jc w:val="both"/>
        <w:rPr>
          <w:highlight w:val="yellow"/>
        </w:rPr>
      </w:pPr>
    </w:p>
    <w:p w:rsidR="004A58D0" w:rsidRPr="00CD52EE" w:rsidRDefault="00CD52EE" w:rsidP="001C64F6">
      <w:pPr>
        <w:jc w:val="both"/>
      </w:pPr>
      <w:r w:rsidRPr="00CD52EE">
        <w:rPr>
          <w:b/>
        </w:rPr>
        <w:t>Purpose:</w:t>
      </w:r>
      <w:r w:rsidRPr="00CD52EE">
        <w:t xml:space="preserve">  </w:t>
      </w:r>
      <w:smartTag w:uri="urn:schemas-microsoft-com:office:smarttags" w:element="State">
        <w:smartTag w:uri="urn:schemas-microsoft-com:office:smarttags" w:element="place">
          <w:r w:rsidR="001E53CF" w:rsidRPr="00CD52EE">
            <w:t>C</w:t>
          </w:r>
          <w:r w:rsidR="001E53CF">
            <w:t>alifornia</w:t>
          </w:r>
        </w:smartTag>
      </w:smartTag>
      <w:r w:rsidR="001E53CF" w:rsidRPr="00CD52EE">
        <w:t xml:space="preserve"> </w:t>
      </w:r>
      <w:r w:rsidRPr="00CD52EE">
        <w:t>D</w:t>
      </w:r>
      <w:r w:rsidR="001E53CF">
        <w:t xml:space="preserve">ivision of </w:t>
      </w:r>
      <w:r w:rsidRPr="00CD52EE">
        <w:t>M</w:t>
      </w:r>
      <w:r w:rsidR="001E53CF">
        <w:t xml:space="preserve">easurement </w:t>
      </w:r>
      <w:r w:rsidRPr="00CD52EE">
        <w:t>S</w:t>
      </w:r>
      <w:r w:rsidR="001E53CF">
        <w:t>tandards (CA DMS)</w:t>
      </w:r>
      <w:r w:rsidRPr="00CD52EE">
        <w:t xml:space="preserve">, working with members of industry, has updated a draft checklist for hydrocarbon gas vapor meters in sub-metering applications.  </w:t>
      </w:r>
      <w:r w:rsidR="00017E55" w:rsidRPr="00017E55">
        <w:t>This item is included on the Sector agenda to allow for an update on this work and to discuss further action required by the Sector.</w:t>
      </w:r>
    </w:p>
    <w:p w:rsidR="00CD52EE" w:rsidRDefault="00CD52EE" w:rsidP="001C64F6">
      <w:pPr>
        <w:jc w:val="both"/>
        <w:rPr>
          <w:b/>
        </w:rPr>
      </w:pPr>
    </w:p>
    <w:p w:rsidR="00C16586" w:rsidRPr="007F3399" w:rsidRDefault="00C16586" w:rsidP="001C64F6">
      <w:pPr>
        <w:jc w:val="both"/>
      </w:pPr>
      <w:r w:rsidRPr="007F3399">
        <w:rPr>
          <w:b/>
        </w:rPr>
        <w:t>Background:</w:t>
      </w:r>
      <w:r w:rsidRPr="007F3399">
        <w:t xml:space="preserve">  At its 2006 meeting, the </w:t>
      </w:r>
      <w:r w:rsidR="00923671">
        <w:t>Sector</w:t>
      </w:r>
      <w:r w:rsidRPr="007F3399">
        <w:t xml:space="preserve"> was asked by the NTEP Committee to consider and develop a checklist for residential </w:t>
      </w:r>
      <w:r w:rsidR="006F567E" w:rsidRPr="007F3399">
        <w:t>hydrocarbon gas vapor meters</w:t>
      </w:r>
      <w:r w:rsidRPr="007F3399">
        <w:t xml:space="preserve">. </w:t>
      </w:r>
      <w:r w:rsidR="006F567E" w:rsidRPr="007F3399">
        <w:t xml:space="preserve"> </w:t>
      </w:r>
      <w:r w:rsidRPr="007F3399">
        <w:t>These devices will most likely be used f</w:t>
      </w:r>
      <w:r w:rsidR="005276FC">
        <w:t xml:space="preserve">or sub-metering.  </w:t>
      </w:r>
      <w:r w:rsidRPr="007F3399">
        <w:t xml:space="preserve">At that meeting, the Sector heard that several states had recently contacted NTEP regarding these devices. </w:t>
      </w:r>
      <w:r w:rsidR="005276FC">
        <w:t xml:space="preserve"> </w:t>
      </w:r>
      <w:smartTag w:uri="urn:schemas-microsoft-com:office:smarttags" w:element="place">
        <w:smartTag w:uri="urn:schemas-microsoft-com:office:smarttags" w:element="State">
          <w:r w:rsidRPr="007F3399">
            <w:t>California</w:t>
          </w:r>
        </w:smartTag>
      </w:smartTag>
      <w:r w:rsidRPr="007F3399">
        <w:t xml:space="preserve"> already has </w:t>
      </w:r>
      <w:r w:rsidR="005276FC">
        <w:t xml:space="preserve">type </w:t>
      </w:r>
      <w:r w:rsidRPr="007F3399">
        <w:t xml:space="preserve">evaluation and certification of these devices in their state. </w:t>
      </w:r>
      <w:r w:rsidR="006F567E" w:rsidRPr="007F3399">
        <w:t xml:space="preserve"> </w:t>
      </w:r>
      <w:r w:rsidRPr="007F3399">
        <w:t xml:space="preserve">The Sector was asked to review the procedures used by </w:t>
      </w:r>
      <w:smartTag w:uri="urn:schemas-microsoft-com:office:smarttags" w:element="place">
        <w:smartTag w:uri="urn:schemas-microsoft-com:office:smarttags" w:element="State">
          <w:r w:rsidRPr="007F3399">
            <w:t>California</w:t>
          </w:r>
        </w:smartTag>
      </w:smartTag>
      <w:r w:rsidR="001B51C1" w:rsidRPr="007F3399">
        <w:t xml:space="preserve"> (which were included as Appendix D of the 2006 meeting agenda)</w:t>
      </w:r>
      <w:r w:rsidRPr="007F3399">
        <w:t xml:space="preserve"> and rework them into a format acceptable for NCWM </w:t>
      </w:r>
      <w:r w:rsidR="003D536C">
        <w:t>Pub</w:t>
      </w:r>
      <w:r w:rsidRPr="007F3399">
        <w:t xml:space="preserve"> 14.</w:t>
      </w:r>
      <w:r w:rsidR="001B51C1" w:rsidRPr="007F3399">
        <w:t xml:space="preserve">  </w:t>
      </w:r>
      <w:r w:rsidR="002362B7" w:rsidRPr="007F3399">
        <w:t xml:space="preserve">The </w:t>
      </w:r>
      <w:r w:rsidRPr="007F3399">
        <w:t>Sector agreed</w:t>
      </w:r>
      <w:r w:rsidR="002362B7" w:rsidRPr="007F3399">
        <w:t xml:space="preserve"> at that time that</w:t>
      </w:r>
      <w:r w:rsidRPr="007F3399">
        <w:t xml:space="preserve"> the best approach for developing a </w:t>
      </w:r>
      <w:r w:rsidR="003D536C">
        <w:t>Pub</w:t>
      </w:r>
      <w:r w:rsidRPr="007F3399">
        <w:t xml:space="preserve"> 14 checklist for</w:t>
      </w:r>
      <w:r w:rsidR="001E53CF">
        <w:t xml:space="preserve"> Liquid Petroleum Gas</w:t>
      </w:r>
      <w:r w:rsidRPr="007F3399">
        <w:t xml:space="preserve"> </w:t>
      </w:r>
      <w:r w:rsidR="001E53CF">
        <w:t>(</w:t>
      </w:r>
      <w:r w:rsidRPr="007F3399">
        <w:t>LPG</w:t>
      </w:r>
      <w:r w:rsidR="001E53CF">
        <w:t>)</w:t>
      </w:r>
      <w:r w:rsidRPr="007F3399">
        <w:t xml:space="preserve"> vapor meters would be the utilization of a WG made up of technical experts and other interested parties.  </w:t>
      </w:r>
      <w:r w:rsidR="009758A4">
        <w:t xml:space="preserve">Mr. </w:t>
      </w:r>
      <w:r w:rsidRPr="007F3399">
        <w:t>Dan Reiswig</w:t>
      </w:r>
      <w:r w:rsidR="00D43ECA">
        <w:t xml:space="preserve"> (</w:t>
      </w:r>
      <w:r w:rsidRPr="007F3399">
        <w:t>C</w:t>
      </w:r>
      <w:r w:rsidR="001E53CF">
        <w:t>A DMS)</w:t>
      </w:r>
      <w:r w:rsidRPr="007F3399">
        <w:t xml:space="preserve">, </w:t>
      </w:r>
      <w:r w:rsidR="001B51C1" w:rsidRPr="007F3399">
        <w:t>was to</w:t>
      </w:r>
      <w:r w:rsidRPr="007F3399">
        <w:t xml:space="preserve"> provide a list of vapor meter manufacturers to be contacted for participation in the WG.</w:t>
      </w:r>
    </w:p>
    <w:p w:rsidR="00C16586" w:rsidRPr="007F3399" w:rsidRDefault="00C16586" w:rsidP="001C64F6">
      <w:pPr>
        <w:jc w:val="both"/>
      </w:pPr>
    </w:p>
    <w:p w:rsidR="00C16586" w:rsidRPr="007F3399" w:rsidRDefault="009F2E2B" w:rsidP="001C64F6">
      <w:pPr>
        <w:jc w:val="both"/>
      </w:pPr>
      <w:r w:rsidRPr="007F3399">
        <w:t xml:space="preserve">At its 2007 </w:t>
      </w:r>
      <w:r w:rsidR="00C16586" w:rsidRPr="007F3399">
        <w:t xml:space="preserve">meeting, the </w:t>
      </w:r>
      <w:r w:rsidR="00923671">
        <w:t>Sector</w:t>
      </w:r>
      <w:r w:rsidR="00C16586" w:rsidRPr="007F3399">
        <w:t xml:space="preserve"> reviewed a draft presented by the California NTEP laboratory</w:t>
      </w:r>
      <w:r w:rsidRPr="007F3399">
        <w:t xml:space="preserve"> and agreed that the</w:t>
      </w:r>
      <w:r w:rsidR="00C16586" w:rsidRPr="007F3399">
        <w:t xml:space="preserve"> California NTEP laboratory and the NTEP director </w:t>
      </w:r>
      <w:r w:rsidRPr="007F3399">
        <w:t>would</w:t>
      </w:r>
      <w:r w:rsidR="00C16586" w:rsidRPr="007F3399">
        <w:t xml:space="preserve"> continue to develop this checklist for presentation and discussion at the next Sector meeting.</w:t>
      </w:r>
    </w:p>
    <w:p w:rsidR="002362B7" w:rsidRPr="007F3399" w:rsidRDefault="002362B7" w:rsidP="001C64F6">
      <w:pPr>
        <w:jc w:val="both"/>
      </w:pPr>
    </w:p>
    <w:p w:rsidR="009F2E2B" w:rsidRPr="007F3399" w:rsidRDefault="002362B7" w:rsidP="009F2E2B">
      <w:pPr>
        <w:jc w:val="both"/>
      </w:pPr>
      <w:r w:rsidRPr="007F3399">
        <w:t>At its 2008 meeting, the Sector, at the suggestion of the NTEP Measuring Laboratories, raised the question of whether or not there is intere</w:t>
      </w:r>
      <w:r w:rsidR="009F2E2B" w:rsidRPr="007F3399">
        <w:t xml:space="preserve">st in developing this checklist, particularly given the small number submitted for evaluation in the past and the availability of </w:t>
      </w:r>
      <w:smartTag w:uri="urn:schemas-microsoft-com:office:smarttags" w:element="place">
        <w:smartTag w:uri="urn:schemas-microsoft-com:office:smarttags" w:element="State">
          <w:r w:rsidR="009F2E2B" w:rsidRPr="007F3399">
            <w:t>California</w:t>
          </w:r>
        </w:smartTag>
      </w:smartTag>
      <w:r w:rsidR="009F2E2B" w:rsidRPr="007F3399">
        <w:t xml:space="preserve">’s certificate as an alternative.  Since the bulk of work remaining was in the reformatting of the checklist, the Sector agreed that the CA NTEP Laboratory will work to reformat the checklist into a </w:t>
      </w:r>
      <w:r w:rsidR="003D536C">
        <w:t>Pub</w:t>
      </w:r>
      <w:r w:rsidR="009F2E2B" w:rsidRPr="007F3399">
        <w:t xml:space="preserve"> 14 format.  Norma</w:t>
      </w:r>
      <w:r w:rsidR="00D43ECA">
        <w:t>n</w:t>
      </w:r>
      <w:r w:rsidR="009F2E2B" w:rsidRPr="007F3399">
        <w:t xml:space="preserve"> Ingram (CA</w:t>
      </w:r>
      <w:r w:rsidR="00D43ECA" w:rsidRPr="00D43ECA">
        <w:t xml:space="preserve"> </w:t>
      </w:r>
      <w:r w:rsidR="00D43ECA">
        <w:t>Division of Measurement Standards, NTEP Laboratory</w:t>
      </w:r>
      <w:r w:rsidR="009F2E2B" w:rsidRPr="007F3399">
        <w:t xml:space="preserve">) agreed to coordinate with </w:t>
      </w:r>
      <w:r w:rsidR="00223E11">
        <w:t xml:space="preserve">Mr. </w:t>
      </w:r>
      <w:r w:rsidR="009F2E2B" w:rsidRPr="007F3399">
        <w:t>Maurice Van Puten (meter manufacturer) and Jim Truex to work on this issue between now and the next Sector meeting.</w:t>
      </w:r>
    </w:p>
    <w:p w:rsidR="009F2E2B" w:rsidRPr="007F3399" w:rsidRDefault="009F2E2B" w:rsidP="001C64F6">
      <w:pPr>
        <w:jc w:val="both"/>
      </w:pPr>
    </w:p>
    <w:p w:rsidR="009F2E2B" w:rsidRDefault="00EE7314" w:rsidP="001C64F6">
      <w:pPr>
        <w:jc w:val="both"/>
      </w:pPr>
      <w:r>
        <w:t xml:space="preserve">A copy of a revised draft checklist was distributed to the Sector prior to its 2009 Meeting; a copy of the draft checklist is included in </w:t>
      </w:r>
      <w:r w:rsidRPr="00D87132">
        <w:t xml:space="preserve">Appendix </w:t>
      </w:r>
      <w:r w:rsidR="00254FC1" w:rsidRPr="00D87132">
        <w:t>D</w:t>
      </w:r>
      <w:r w:rsidRPr="00D87132">
        <w:t xml:space="preserve"> to</w:t>
      </w:r>
      <w:r>
        <w:t xml:space="preserve"> this summary.  </w:t>
      </w:r>
      <w:r w:rsidR="009F2E2B" w:rsidRPr="007F3399">
        <w:t>At its 2009 meeting, the</w:t>
      </w:r>
      <w:r w:rsidR="004A58D0" w:rsidRPr="007F3399">
        <w:t xml:space="preserve"> Sector revisited the need to include a checklist for these devices in Pub 14.  </w:t>
      </w:r>
      <w:r w:rsidR="009758A4">
        <w:t>Mr.</w:t>
      </w:r>
      <w:r w:rsidR="004A58D0" w:rsidRPr="007F3399">
        <w:t xml:space="preserve"> Oppermann, who noted he had experience testing these devices prior to his career at NIST, questioned the need for a separate checklist.</w:t>
      </w:r>
      <w:r w:rsidR="007F3399" w:rsidRPr="007F3399">
        <w:t xml:space="preserve">  Others questioned where they would fall in the product family table and what test criteria would apply.  </w:t>
      </w:r>
      <w:r w:rsidR="009758A4">
        <w:t>Mr.</w:t>
      </w:r>
      <w:r w:rsidR="007F3399" w:rsidRPr="007F3399">
        <w:t xml:space="preserve"> Reiswig</w:t>
      </w:r>
      <w:r w:rsidR="00D43ECA">
        <w:t xml:space="preserve"> </w:t>
      </w:r>
      <w:r w:rsidR="007F3399" w:rsidRPr="007F3399">
        <w:t>noted that the meters recently tested are of a different technology than previously encountered.</w:t>
      </w:r>
      <w:r w:rsidR="004A58D0" w:rsidRPr="007F3399">
        <w:t xml:space="preserve">  </w:t>
      </w:r>
      <w:r w:rsidR="00D46C67">
        <w:t>Mr.</w:t>
      </w:r>
      <w:r w:rsidR="004A58D0" w:rsidRPr="007F3399">
        <w:t xml:space="preserve"> Keilty asked the Sector to consider the general question of whether or not the checklist is com</w:t>
      </w:r>
      <w:r w:rsidR="007F3399" w:rsidRPr="007F3399">
        <w:t>plete and ready to move forward and whether or not the checklist references anything that isn’t currently reference</w:t>
      </w:r>
      <w:r w:rsidR="005276FC">
        <w:t>d</w:t>
      </w:r>
      <w:r w:rsidR="007F3399" w:rsidRPr="007F3399">
        <w:t xml:space="preserve"> in NIST Handbook 44.</w:t>
      </w:r>
    </w:p>
    <w:p w:rsidR="00CD52EE" w:rsidRDefault="00CD52EE" w:rsidP="00CD52EE">
      <w:pPr>
        <w:jc w:val="both"/>
        <w:rPr>
          <w:highlight w:val="yellow"/>
        </w:rPr>
      </w:pPr>
    </w:p>
    <w:p w:rsidR="00CD52EE" w:rsidRPr="00BC427A" w:rsidRDefault="00CD52EE" w:rsidP="00CD52EE">
      <w:pPr>
        <w:jc w:val="both"/>
      </w:pPr>
      <w:r w:rsidRPr="00BC427A">
        <w:rPr>
          <w:b/>
        </w:rPr>
        <w:t>Decision:</w:t>
      </w:r>
      <w:r w:rsidRPr="00BC427A">
        <w:t xml:space="preserve">  While some Sector members present at the meeting have tested these devices, there were no manufacturers of these devices present at the Sector meeting.  The Sector heard no specific comments on the checklist and, hearing no real opposition, decided to forward the checklist to the NTEP Committee for their consideration.</w:t>
      </w:r>
    </w:p>
    <w:p w:rsidR="00CD52EE" w:rsidRPr="00BC427A" w:rsidRDefault="00CD52EE" w:rsidP="00CD52EE">
      <w:pPr>
        <w:jc w:val="both"/>
      </w:pPr>
    </w:p>
    <w:p w:rsidR="00CD52EE" w:rsidRPr="00BC427A" w:rsidRDefault="00CD52EE" w:rsidP="00CD52EE">
      <w:pPr>
        <w:jc w:val="both"/>
      </w:pPr>
      <w:r w:rsidRPr="00BC427A">
        <w:t xml:space="preserve">The Sector agreed that </w:t>
      </w:r>
      <w:r w:rsidR="00462C1E">
        <w:t xml:space="preserve">Ms. </w:t>
      </w:r>
      <w:r w:rsidRPr="00BC427A">
        <w:t>Tina Butcher, NIST Technical Advisor, would forward the HydroCarbon (HC) Vapor Meter Checklist developed by CA to the NTEP Committee by November 1, 2009</w:t>
      </w:r>
      <w:r w:rsidR="004B16C5">
        <w:t>,</w:t>
      </w:r>
      <w:r w:rsidRPr="00BC427A">
        <w:t xml:space="preserve"> for their consideration for inclusion in NCWM </w:t>
      </w:r>
      <w:r w:rsidR="003D536C" w:rsidRPr="00BC427A">
        <w:t>Pub</w:t>
      </w:r>
      <w:r w:rsidRPr="00BC427A">
        <w:t xml:space="preserve"> 14.</w:t>
      </w:r>
    </w:p>
    <w:p w:rsidR="007F3399" w:rsidRPr="00017E55" w:rsidRDefault="007F3399" w:rsidP="001C64F6">
      <w:pPr>
        <w:jc w:val="both"/>
      </w:pPr>
    </w:p>
    <w:p w:rsidR="0058542E" w:rsidRPr="00542BF7" w:rsidRDefault="0058542E" w:rsidP="00CC57E9">
      <w:pPr>
        <w:pStyle w:val="Heading2"/>
        <w:numPr>
          <w:ilvl w:val="0"/>
          <w:numId w:val="2"/>
        </w:numPr>
        <w:jc w:val="both"/>
        <w:rPr>
          <w:rFonts w:ascii="Times New Roman Bold" w:hAnsi="Times New Roman Bold"/>
          <w:sz w:val="24"/>
        </w:rPr>
      </w:pPr>
      <w:bookmarkStart w:id="17" w:name="_Toc180652231"/>
      <w:bookmarkStart w:id="18" w:name="_Toc277072450"/>
      <w:r w:rsidRPr="00542BF7">
        <w:rPr>
          <w:rFonts w:ascii="Times New Roman Bold" w:hAnsi="Times New Roman Bold"/>
          <w:sz w:val="24"/>
        </w:rPr>
        <w:t>Testing Meters Made of Different M</w:t>
      </w:r>
      <w:r w:rsidR="007027BC" w:rsidRPr="00542BF7">
        <w:rPr>
          <w:rFonts w:ascii="Times New Roman Bold" w:hAnsi="Times New Roman Bold"/>
          <w:sz w:val="24"/>
        </w:rPr>
        <w:t>aterials</w:t>
      </w:r>
      <w:bookmarkEnd w:id="17"/>
      <w:bookmarkEnd w:id="18"/>
    </w:p>
    <w:p w:rsidR="0058542E" w:rsidRPr="00017E55" w:rsidRDefault="0058542E" w:rsidP="0058542E"/>
    <w:p w:rsidR="000B3EBA" w:rsidRPr="00017E55" w:rsidRDefault="000B3EBA" w:rsidP="000B3EBA">
      <w:pPr>
        <w:jc w:val="both"/>
      </w:pPr>
      <w:r w:rsidRPr="00017E55">
        <w:rPr>
          <w:b/>
        </w:rPr>
        <w:t xml:space="preserve">Source:  </w:t>
      </w:r>
      <w:smartTag w:uri="urn:schemas-microsoft-com:office:smarttags" w:element="place">
        <w:smartTag w:uri="urn:schemas-microsoft-com:office:smarttags" w:element="State">
          <w:r w:rsidRPr="00017E55">
            <w:t>California</w:t>
          </w:r>
        </w:smartTag>
      </w:smartTag>
      <w:r w:rsidRPr="00017E55">
        <w:t xml:space="preserve"> NTEP Laboratory – Carryover from 2007 Measuring Sector Agenda</w:t>
      </w:r>
    </w:p>
    <w:p w:rsidR="000B3EBA" w:rsidRPr="00FE41EA" w:rsidRDefault="000B3EBA" w:rsidP="000B3EBA">
      <w:pPr>
        <w:jc w:val="both"/>
      </w:pPr>
    </w:p>
    <w:p w:rsidR="00F10298" w:rsidRDefault="00017E55" w:rsidP="00017E55">
      <w:pPr>
        <w:jc w:val="both"/>
      </w:pPr>
      <w:r w:rsidRPr="00FE41EA">
        <w:rPr>
          <w:b/>
        </w:rPr>
        <w:t>Purpose:</w:t>
      </w:r>
      <w:r w:rsidRPr="00FE41EA">
        <w:t xml:space="preserve">  </w:t>
      </w:r>
      <w:r w:rsidR="00F10298" w:rsidRPr="00FE41EA">
        <w:t>For the past several years, the Sector has been discussing the issue of how to assess variations in meter materials in conjunction with type evaluation testing.  A key point of contention in these discussions revolves around changes to meter materials from that used in the meter ev</w:t>
      </w:r>
      <w:r w:rsidR="00FE41EA" w:rsidRPr="00FE41EA">
        <w:t>aluated during type evaluation.  The NTEP laboratories would like more definitive criteria to help them assess when changes to meter materials are metrologically significant to the extent that additional testing should be required in order for the new material to be covered on the NTEP CC.  Meter manufacturers generally believe that changes in materials should be left to the judgment of the manufacturer since they must ensure continued meter performance for their customers and, as the designers of the meter, they well understand and take into consideration product and environmental applications and adjust materials accordingly to meet the needs of the end application.  The issue is further complicated by the lack of definitive criteria that would guide the NTEP laboratories in making a decision about which meter materials should be selected for testing to be representative of a range of materials.  This item is a continuation of past discussions by the Sector on this issue.</w:t>
      </w:r>
    </w:p>
    <w:p w:rsidR="00017E55" w:rsidRPr="00FE41EA" w:rsidRDefault="00017E55" w:rsidP="000B3EBA">
      <w:pPr>
        <w:jc w:val="both"/>
      </w:pPr>
    </w:p>
    <w:p w:rsidR="004838A2" w:rsidRPr="00FE41EA" w:rsidRDefault="000B3EBA" w:rsidP="004838A2">
      <w:pPr>
        <w:jc w:val="both"/>
      </w:pPr>
      <w:r w:rsidRPr="00FE41EA">
        <w:rPr>
          <w:b/>
        </w:rPr>
        <w:t xml:space="preserve">Background:  </w:t>
      </w:r>
      <w:r w:rsidRPr="00FE41EA">
        <w:t xml:space="preserve">The Sector reviewed this issue at its 2007 </w:t>
      </w:r>
      <w:r w:rsidR="006C17E7" w:rsidRPr="00FE41EA">
        <w:t xml:space="preserve">and 2008 </w:t>
      </w:r>
      <w:r w:rsidRPr="00FE41EA">
        <w:t>meeting</w:t>
      </w:r>
      <w:r w:rsidR="006C17E7" w:rsidRPr="00FE41EA">
        <w:t>s</w:t>
      </w:r>
      <w:r w:rsidRPr="00FE41EA">
        <w:t xml:space="preserve">, but was unable to reach </w:t>
      </w:r>
      <w:r w:rsidR="00CA3B93" w:rsidRPr="00FE41EA">
        <w:t xml:space="preserve">a consensus on the item.  </w:t>
      </w:r>
      <w:r w:rsidR="004838A2" w:rsidRPr="00FE41EA">
        <w:t xml:space="preserve">The Meter Manufacturers </w:t>
      </w:r>
      <w:r w:rsidR="00DE3736">
        <w:t xml:space="preserve">Association </w:t>
      </w:r>
      <w:r w:rsidR="004838A2" w:rsidRPr="00FE41EA">
        <w:t xml:space="preserve">had also prepared a white paper in which they noted that it is the manufacturer’s responsibility to ensure that a meter meets type, noting the long history of meter compliance and also that NIST Handbook 44 is not intended to differentiate between measurement technologies, only the intended application.  They also pointed out questions to be answered in order to make an informed decision on this issue include:  (1) Is there a real world problem that requires a solution by inclusion of a new section in NCWM </w:t>
      </w:r>
      <w:r w:rsidR="003D536C">
        <w:t>Pub</w:t>
      </w:r>
      <w:r w:rsidR="004838A2" w:rsidRPr="00FE41EA">
        <w:t xml:space="preserve"> 14 specifically aimed at materials?; and (2) Is there an inequity in the market or facilitation of fraud?</w:t>
      </w:r>
    </w:p>
    <w:p w:rsidR="004838A2" w:rsidRPr="00FE41EA" w:rsidRDefault="004838A2" w:rsidP="004838A2">
      <w:pPr>
        <w:jc w:val="both"/>
      </w:pPr>
    </w:p>
    <w:p w:rsidR="004838A2" w:rsidRPr="00FE41EA" w:rsidRDefault="004838A2" w:rsidP="004838A2">
      <w:pPr>
        <w:jc w:val="both"/>
      </w:pPr>
      <w:r w:rsidRPr="00FE41EA">
        <w:t xml:space="preserve">At its 2008 meeting, the Sector had extensive discussion over specific examples of meter sizes, product applications, and component materials.  There were clearly divided opinions regarding how these combinations should be addressed.  Manufacturers generally seemed to feel that component materials relative to the intended meter </w:t>
      </w:r>
      <w:r w:rsidRPr="00FE41EA">
        <w:lastRenderedPageBreak/>
        <w:t>application are a design issue and should be left to the manufacturer to address, particularly since they will ultimately be responsible for ensuring that the meters work accurately and their customers are satisfied.  Some NTEP laboratory representatives were comfortable with the idea of allowing the marketplace to take care of this issue, whereas others were not, particularly citing their feeling of responsibility in attesting to the accuracy of what is listed on a CC.  However, it was clear that all laboratories felt the need for additional guidance in how to handle variations with regard to the amount of testing required and on how to handle listing materials information on the CC to ensure consistency among all of the laboratories.</w:t>
      </w:r>
    </w:p>
    <w:p w:rsidR="004838A2" w:rsidRPr="00FE41EA" w:rsidRDefault="004838A2" w:rsidP="004838A2">
      <w:pPr>
        <w:jc w:val="both"/>
      </w:pPr>
    </w:p>
    <w:p w:rsidR="004838A2" w:rsidRPr="00FE41EA" w:rsidRDefault="004838A2" w:rsidP="004838A2">
      <w:pPr>
        <w:jc w:val="both"/>
      </w:pPr>
      <w:r w:rsidRPr="00FE41EA">
        <w:t xml:space="preserve">The Sector was unable to reach any consensus on this issue; however, the Sector acknowledged that the issue is not going to be eliminated from the Sector’s agenda.  Criteria (whatever that may be) regarding how to address materials must be included in </w:t>
      </w:r>
      <w:r w:rsidR="003D536C">
        <w:t>Pub</w:t>
      </w:r>
      <w:r w:rsidRPr="00FE41EA">
        <w:t xml:space="preserve"> 14, and guidance needs to be given to the NTEP Laboratories to ensure this issue is consistently addressed for all evaluations.</w:t>
      </w:r>
    </w:p>
    <w:p w:rsidR="004838A2" w:rsidRPr="00F41CF3" w:rsidRDefault="004838A2" w:rsidP="004838A2">
      <w:pPr>
        <w:jc w:val="both"/>
        <w:rPr>
          <w:highlight w:val="yellow"/>
        </w:rPr>
      </w:pPr>
    </w:p>
    <w:p w:rsidR="004838A2" w:rsidRPr="002F6F43" w:rsidRDefault="004838A2" w:rsidP="004838A2">
      <w:pPr>
        <w:jc w:val="both"/>
      </w:pPr>
      <w:r w:rsidRPr="002F6F43">
        <w:rPr>
          <w:b/>
        </w:rPr>
        <w:t>Recommendation:</w:t>
      </w:r>
      <w:r w:rsidRPr="002F6F43">
        <w:t xml:space="preserve">  The Sector </w:t>
      </w:r>
      <w:r w:rsidR="002F6F43" w:rsidRPr="002F6F43">
        <w:t>was</w:t>
      </w:r>
      <w:r w:rsidRPr="002F6F43">
        <w:t xml:space="preserve"> asked to reconsider this issue and attempt to reach a resolution.  The original proposal first considered at the Sector’s 2006 meeting is included for reference along with an excerpt of the </w:t>
      </w:r>
      <w:r w:rsidR="00DE3736">
        <w:t>discussion from the</w:t>
      </w:r>
      <w:r w:rsidRPr="002F6F43">
        <w:t xml:space="preserve"> Sector</w:t>
      </w:r>
      <w:r w:rsidR="00DE3736">
        <w:t>’s 2008</w:t>
      </w:r>
      <w:r w:rsidRPr="002F6F43">
        <w:t xml:space="preserve"> discussion of this item.</w:t>
      </w:r>
    </w:p>
    <w:p w:rsidR="00D45752" w:rsidRPr="002F6F43" w:rsidRDefault="00D45752" w:rsidP="000B3EBA">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CA3B93" w:rsidRPr="002F6F43" w:rsidTr="00935989">
        <w:tc>
          <w:tcPr>
            <w:tcW w:w="9468" w:type="dxa"/>
          </w:tcPr>
          <w:p w:rsidR="004838A2" w:rsidRPr="002F6F43" w:rsidRDefault="004838A2" w:rsidP="004838A2">
            <w:pPr>
              <w:widowControl w:val="0"/>
              <w:jc w:val="both"/>
              <w:rPr>
                <w:rFonts w:eastAsia="MS Mincho"/>
                <w:b/>
                <w:i/>
                <w:u w:val="single"/>
              </w:rPr>
            </w:pPr>
            <w:r w:rsidRPr="002F6F43">
              <w:rPr>
                <w:rFonts w:eastAsia="MS Mincho"/>
                <w:b/>
                <w:i/>
                <w:u w:val="single"/>
              </w:rPr>
              <w:t>Original Proposal from 2006 Sector Meeting:</w:t>
            </w:r>
          </w:p>
          <w:p w:rsidR="004838A2" w:rsidRPr="002F6F43" w:rsidRDefault="004838A2" w:rsidP="004838A2">
            <w:pPr>
              <w:widowControl w:val="0"/>
              <w:jc w:val="both"/>
              <w:rPr>
                <w:rFonts w:eastAsia="MS Mincho"/>
              </w:rPr>
            </w:pPr>
          </w:p>
          <w:p w:rsidR="004838A2" w:rsidRPr="002F6F43" w:rsidRDefault="004838A2" w:rsidP="004838A2">
            <w:pPr>
              <w:widowControl w:val="0"/>
              <w:jc w:val="both"/>
              <w:rPr>
                <w:rFonts w:eastAsia="MS Mincho"/>
              </w:rPr>
            </w:pPr>
            <w:r w:rsidRPr="002F6F43">
              <w:rPr>
                <w:rFonts w:eastAsia="MS Mincho"/>
              </w:rPr>
              <w:t>The following proposal was offered as a possible solution.  The Sector reviewed the proposal for possible forwarding to the NTEP Committee for inclusion in Publication 14.</w:t>
            </w:r>
          </w:p>
          <w:p w:rsidR="004838A2" w:rsidRPr="002F6F43" w:rsidRDefault="004838A2" w:rsidP="004838A2">
            <w:pPr>
              <w:widowControl w:val="0"/>
              <w:jc w:val="both"/>
              <w:rPr>
                <w:rFonts w:eastAsia="MS Mincho"/>
              </w:rPr>
            </w:pPr>
          </w:p>
          <w:p w:rsidR="004838A2" w:rsidRPr="002F6F43" w:rsidRDefault="004838A2" w:rsidP="004838A2">
            <w:pPr>
              <w:widowControl w:val="0"/>
              <w:jc w:val="both"/>
              <w:rPr>
                <w:rFonts w:eastAsia="MS Mincho"/>
              </w:rPr>
            </w:pPr>
            <w:r w:rsidRPr="002F6F43">
              <w:rPr>
                <w:rFonts w:eastAsia="MS Mincho"/>
                <w:b/>
              </w:rPr>
              <w:t xml:space="preserve">Proposal:  </w:t>
            </w:r>
            <w:r w:rsidRPr="002F6F43">
              <w:rPr>
                <w:rFonts w:eastAsia="MS Mincho"/>
              </w:rPr>
              <w:t xml:space="preserve">Add a new Section F. to the Publication 14 Technical Policy as follows and renumber subsequent sections: </w:t>
            </w:r>
          </w:p>
          <w:p w:rsidR="004838A2" w:rsidRPr="002F6F43" w:rsidRDefault="004838A2" w:rsidP="004838A2">
            <w:pPr>
              <w:widowControl w:val="0"/>
              <w:jc w:val="both"/>
              <w:rPr>
                <w:rFonts w:eastAsia="MS Mincho"/>
              </w:rPr>
            </w:pPr>
          </w:p>
          <w:p w:rsidR="004838A2" w:rsidRPr="002F6F43" w:rsidRDefault="004838A2" w:rsidP="004838A2">
            <w:pPr>
              <w:widowControl w:val="0"/>
              <w:tabs>
                <w:tab w:val="left" w:pos="720"/>
              </w:tabs>
              <w:jc w:val="both"/>
              <w:rPr>
                <w:rFonts w:eastAsia="MS Mincho"/>
                <w:b/>
                <w:u w:val="single"/>
              </w:rPr>
            </w:pPr>
            <w:r w:rsidRPr="002F6F43">
              <w:rPr>
                <w:rFonts w:eastAsia="MS Mincho"/>
                <w:b/>
                <w:u w:val="single"/>
              </w:rPr>
              <w:t>U.</w:t>
            </w:r>
            <w:r w:rsidRPr="002F6F43">
              <w:rPr>
                <w:rFonts w:eastAsia="MS Mincho"/>
                <w:b/>
              </w:rPr>
              <w:tab/>
            </w:r>
            <w:r w:rsidRPr="002F6F43">
              <w:rPr>
                <w:rFonts w:eastAsia="MS Mincho"/>
                <w:b/>
                <w:u w:val="single"/>
              </w:rPr>
              <w:t xml:space="preserve">Meters Made of Different Materials within the Same Family </w:t>
            </w:r>
          </w:p>
          <w:p w:rsidR="004838A2" w:rsidRPr="002F6F43" w:rsidRDefault="004838A2" w:rsidP="004838A2">
            <w:pPr>
              <w:widowControl w:val="0"/>
              <w:tabs>
                <w:tab w:val="left" w:pos="720"/>
              </w:tabs>
              <w:jc w:val="both"/>
              <w:rPr>
                <w:rFonts w:eastAsia="MS Mincho"/>
                <w:b/>
                <w:u w:val="single"/>
              </w:rPr>
            </w:pPr>
          </w:p>
          <w:p w:rsidR="004838A2" w:rsidRPr="002F6F43" w:rsidRDefault="004838A2" w:rsidP="004838A2">
            <w:pPr>
              <w:widowControl w:val="0"/>
              <w:tabs>
                <w:tab w:val="left" w:pos="720"/>
              </w:tabs>
              <w:jc w:val="both"/>
              <w:rPr>
                <w:rFonts w:eastAsia="MS Mincho"/>
                <w:b/>
                <w:u w:val="single"/>
              </w:rPr>
            </w:pPr>
            <w:r w:rsidRPr="002F6F43">
              <w:rPr>
                <w:rFonts w:eastAsia="MS Mincho"/>
                <w:b/>
                <w:u w:val="single"/>
              </w:rPr>
              <w:t>When multiple meters made of different materials within a meter family are submitted for evaluation all meters will be tested with at least one product from each product family to be included on the CC and at least one meter will be tested with the range of products required in the Product Family Table for the meter type (e.g., positive displacement, turbine, mass meter, etc.) submitted for evaluation.</w:t>
            </w:r>
          </w:p>
          <w:p w:rsidR="004838A2" w:rsidRPr="002F6F43" w:rsidRDefault="004838A2" w:rsidP="004739A9">
            <w:pPr>
              <w:widowControl w:val="0"/>
              <w:jc w:val="both"/>
              <w:rPr>
                <w:rFonts w:eastAsia="MS Mincho"/>
                <w:b/>
              </w:rPr>
            </w:pPr>
          </w:p>
          <w:p w:rsidR="004838A2" w:rsidRPr="002F6F43" w:rsidRDefault="004838A2" w:rsidP="004739A9">
            <w:pPr>
              <w:widowControl w:val="0"/>
              <w:jc w:val="both"/>
              <w:rPr>
                <w:rFonts w:eastAsia="MS Mincho"/>
                <w:b/>
              </w:rPr>
            </w:pPr>
          </w:p>
          <w:p w:rsidR="00CA3B93" w:rsidRPr="002F6F43" w:rsidRDefault="00CA3B93" w:rsidP="004739A9">
            <w:pPr>
              <w:widowControl w:val="0"/>
              <w:jc w:val="both"/>
              <w:rPr>
                <w:rFonts w:eastAsia="MS Mincho"/>
                <w:b/>
                <w:i/>
                <w:u w:val="single"/>
              </w:rPr>
            </w:pPr>
            <w:r w:rsidRPr="002F6F43">
              <w:rPr>
                <w:rFonts w:eastAsia="MS Mincho"/>
                <w:b/>
                <w:i/>
                <w:u w:val="single"/>
              </w:rPr>
              <w:t xml:space="preserve">Excerpt from Item </w:t>
            </w:r>
            <w:r w:rsidR="004838A2" w:rsidRPr="002F6F43">
              <w:rPr>
                <w:rFonts w:eastAsia="MS Mincho"/>
                <w:b/>
                <w:i/>
                <w:u w:val="single"/>
              </w:rPr>
              <w:t>3</w:t>
            </w:r>
            <w:r w:rsidRPr="002F6F43">
              <w:rPr>
                <w:rFonts w:eastAsia="MS Mincho"/>
                <w:b/>
                <w:i/>
                <w:u w:val="single"/>
              </w:rPr>
              <w:t xml:space="preserve"> of the </w:t>
            </w:r>
            <w:r w:rsidR="004838A2" w:rsidRPr="002F6F43">
              <w:rPr>
                <w:rFonts w:eastAsia="MS Mincho"/>
                <w:b/>
                <w:i/>
                <w:u w:val="single"/>
              </w:rPr>
              <w:t>2008</w:t>
            </w:r>
            <w:r w:rsidRPr="002F6F43">
              <w:rPr>
                <w:rFonts w:eastAsia="MS Mincho"/>
                <w:b/>
                <w:i/>
                <w:u w:val="single"/>
              </w:rPr>
              <w:t xml:space="preserve"> Measuring Sector Final Meeting Summary:</w:t>
            </w:r>
          </w:p>
          <w:p w:rsidR="00935989" w:rsidRPr="002F6F43" w:rsidRDefault="00935989" w:rsidP="00935989">
            <w:pPr>
              <w:jc w:val="both"/>
            </w:pPr>
            <w:r w:rsidRPr="002F6F43">
              <w:rPr>
                <w:b/>
              </w:rPr>
              <w:t>Discussion:</w:t>
            </w:r>
            <w:r w:rsidRPr="002F6F43">
              <w:t xml:space="preserve">  Steve Patoray described (from his perspective as past NTEP Director) the scenario discussed at the 2006 and 2007 Sector meeting</w:t>
            </w:r>
            <w:r w:rsidR="00DE3736">
              <w:t>s</w:t>
            </w:r>
            <w:r w:rsidRPr="002F6F43">
              <w:t>.  He noted that materials used in devices are considered metrologically significant for weighing applications and questions were raised about whether or not materials are metrologically significant for metering applications.  Some had suggested that using criteria similar to that used by Underwriters Laboratories might be considered.  He indicated that many were uncomfortable with the concept of defining a “worst case” scenario for particular materials.  He further noted that the question was raised of where to stop in the examination of device components:  the body of the meter, or the seals, or other location?  Manufacturers indicate that these questions are all part of the design process and inherent with assembling a device intended for a given application.  Steve concluded his overview by noting that a key question is whether or not additional testing is needed based on variations in the materials used in the metering system and further commented that it is not likely that a field official will be able to determine these differences by visual examination.  The inspector just needs to have confidence that the meter they are examining is covered by the CC.  An overriding concern of NTEP is to ensure that the evaluation is fair and that the requirements are being applied consistently to all manufacturers.  At present, NTEP has no guidance on how to handle these different scenarios.</w:t>
            </w:r>
          </w:p>
          <w:p w:rsidR="00935989" w:rsidRPr="002F6F43" w:rsidRDefault="00935989" w:rsidP="00935989">
            <w:pPr>
              <w:jc w:val="both"/>
            </w:pPr>
          </w:p>
          <w:p w:rsidR="00935989" w:rsidRPr="002F6F43" w:rsidRDefault="00935989" w:rsidP="00935989">
            <w:pPr>
              <w:jc w:val="both"/>
            </w:pPr>
            <w:r w:rsidRPr="002F6F43">
              <w:t>Allen Katalinic (NC) commented that while changes to significant components of a meter will make a difference, there are many parts in a meter where changes will not have any metrological impact.  Mike Frailer (MD) noted that a key difficulty on the part of the evaluator is in assessing how to consistently assess whether a given change is metrologically significant, and Jim Truex</w:t>
            </w:r>
            <w:r w:rsidR="00634808">
              <w:t xml:space="preserve"> (NCWM NTEP Director)</w:t>
            </w:r>
            <w:r w:rsidRPr="002F6F43">
              <w:t xml:space="preserve"> noted that this depends on how one defines “metrologically significant.”  Paul Glowacki </w:t>
            </w:r>
            <w:r w:rsidR="00634808">
              <w:t xml:space="preserve">(Murray Equipment) </w:t>
            </w:r>
            <w:r w:rsidRPr="002F6F43">
              <w:t xml:space="preserve">commented that Jim’s point touches on the basic issue, which is how to define what changes can be made without reevaluation.  A manufacturer may be confident that a change in material will not affect a meter’s performance; however, an evaluator may not agree and may </w:t>
            </w:r>
            <w:r w:rsidRPr="002F6F43">
              <w:lastRenderedPageBreak/>
              <w:t xml:space="preserve">require re-evaluation.  There have to be some guidelines because, at present, Paul feels as if every CC is a negotiation and what is applied to one company may be different than what is applied to another company.  Tina Butcher </w:t>
            </w:r>
            <w:r w:rsidR="00634808">
              <w:t xml:space="preserve">(NIST WMD) </w:t>
            </w:r>
            <w:r w:rsidRPr="002F6F43">
              <w:t>commented that the technical policies in Publication 14 strive to minimize the amount of testing required for a manufacturer to list the maximum number of devices on a CC.  She stated that, for the NTEP laboratories, key questions are: (1) whether the laboratories and NTEP management have adequate information to enable them to assess when additional testing is needed in order to list particular variations on the CC, and (2) how they can make that assessment consistently from manufacturer to manufacturer and from laboratory to laboratory.  NTEP has developed experience with some basic types of changes to devices through trial and error and in consulting with manufacturers; the laboratories are asking for specific guidelines with regard to materials variation.  Mike Keilty noted that manufacturers submit a sample(s) of a device in good faith and expect a rigorous evaluation; however, manufacturers are concerned that the amount of testing not be expanded beyond what is economically feasible.</w:t>
            </w:r>
          </w:p>
          <w:p w:rsidR="00935989" w:rsidRPr="002F6F43" w:rsidRDefault="00935989" w:rsidP="00935989">
            <w:pPr>
              <w:jc w:val="both"/>
            </w:pPr>
          </w:p>
          <w:p w:rsidR="00935989" w:rsidRPr="002F6F43" w:rsidRDefault="00935989" w:rsidP="00935989">
            <w:pPr>
              <w:jc w:val="both"/>
            </w:pPr>
            <w:r w:rsidRPr="002F6F43">
              <w:t>Relaying discussions from the NTEP laboratory meeting prior to the Sector meeting, Jim Truex commented that the laboratories also have a dilemma in assessing how to avoid “horror stories” such as experiences with E85 while establishing reasonable guidelines.  Jerry Butler (NC) also noted that, while many manufacturers such as those who have long participated in NTEP Sector meetings and evaluations are conscientious and laboratories may trust their judgment, laboratories are seeing an influx of equipment from sources (sometimes off shore) with which they have had little experience and whose manufacturers sometimes have little if any experience with legal metrology requirements, let alone U.S. requirements.  This concern was echoed by other laboratories who also noted confidence in manufacturers participating in this discussion, but recognized that policies must be in place to ensure fair treatment.  Several manufacturers commented that the industry will take care of substandard products produced by competitors by bringing such instances to NTEP’s attention; reputable manufacturers cannot afford to allow substandard products to undercut the market when they themselves are expending the resources needed to comply.</w:t>
            </w:r>
          </w:p>
          <w:p w:rsidR="00935989" w:rsidRPr="002F6F43" w:rsidRDefault="00935989" w:rsidP="00935989">
            <w:pPr>
              <w:jc w:val="both"/>
            </w:pPr>
          </w:p>
          <w:p w:rsidR="00935989" w:rsidRPr="002F6F43" w:rsidRDefault="00935989" w:rsidP="00935989">
            <w:pPr>
              <w:jc w:val="both"/>
            </w:pPr>
            <w:r w:rsidRPr="002F6F43">
              <w:t>The Sector also had some discussions about replacement parts and how these affect metrological integrity, with some members noting that field officials are unable to determine when non-metrologically equivalent or inferior components are used by visual examination.  Several members commented that this is not something that can be prevented by increased evaluation at the type evaluation level, but is rather addressed by performance testing in initial and subsequent verification.  In addition, the manufacturer is equally concerned about unauthorized substitutions since this can affect the reputation of their product.  In that same vein, a manufacturer would not make a change in materials unless he is confident that the change would not affect the performance of the device in his customer’s application.  Rodney Cooper (Actaris) pointed out that reputable manufacturers police themselves to ensure their customer’s continued confidence.  Norm Ingram</w:t>
            </w:r>
            <w:r w:rsidR="00634808">
              <w:t xml:space="preserve"> (CA)</w:t>
            </w:r>
            <w:r w:rsidRPr="002F6F43">
              <w:t xml:space="preserve"> pointed out that manufacturers have designed these products and know from experience what will work, so perhaps the best approach is to allow them to make these changes and allow the marketplace to take care of itself.  Norm did note, however, as did Dan Reiswig (CA), that even if the issue is tabled, the laboratories still need guidance on how to consistently approach proposed changes with regard to issuing CCs.</w:t>
            </w:r>
          </w:p>
          <w:p w:rsidR="00935989" w:rsidRPr="002F6F43" w:rsidRDefault="00935989" w:rsidP="00935989">
            <w:pPr>
              <w:jc w:val="both"/>
            </w:pPr>
          </w:p>
          <w:p w:rsidR="00935989" w:rsidRPr="002F6F43" w:rsidRDefault="00935989" w:rsidP="00935989">
            <w:pPr>
              <w:jc w:val="both"/>
            </w:pPr>
            <w:r w:rsidRPr="002F6F43">
              <w:t>Dmitri Karimov</w:t>
            </w:r>
            <w:r w:rsidR="00634808">
              <w:t xml:space="preserve"> (Liquid Controls)</w:t>
            </w:r>
            <w:r w:rsidRPr="002F6F43">
              <w:t xml:space="preserve"> and others pointed out that NTEP has largely relied on the integrity of the manufacturer in reporting changes to devices and that, in many cases, NTEP or a field official would never be able to tell the difference.  For example, if a rotor is changed, there is no reasonable way that weights and measures officials can determine that the clearances are different.  In addition, NTEP has also relied primarily on the manufacturer to provide guidance on when a particular change is metrologically significant.  With regard to material, the manufacturer’s concern is in making sure that the materials are compatible with the product being measured in the application.  </w:t>
            </w:r>
            <w:r w:rsidR="00634808">
              <w:t xml:space="preserve">Sector Chairman </w:t>
            </w:r>
            <w:r w:rsidRPr="002F6F43">
              <w:t>Mike Keilty</w:t>
            </w:r>
            <w:r w:rsidR="00634808">
              <w:t xml:space="preserve"> (Endress and Hauser)</w:t>
            </w:r>
            <w:r w:rsidRPr="002F6F43">
              <w:t xml:space="preserve"> questioned how conformity assessment might factor into this issue and contribute to resolving some of these questions.</w:t>
            </w:r>
          </w:p>
          <w:p w:rsidR="00935989" w:rsidRPr="002F6F43" w:rsidRDefault="00935989" w:rsidP="00935989">
            <w:pPr>
              <w:jc w:val="both"/>
            </w:pPr>
          </w:p>
          <w:p w:rsidR="00935989" w:rsidRPr="002F6F43" w:rsidRDefault="00935989" w:rsidP="00935989">
            <w:pPr>
              <w:jc w:val="both"/>
            </w:pPr>
            <w:r w:rsidRPr="002F6F43">
              <w:t>Rich Tucker</w:t>
            </w:r>
            <w:r w:rsidR="00634808">
              <w:t xml:space="preserve"> (RL Tucker Consulting)</w:t>
            </w:r>
            <w:r w:rsidRPr="002F6F43">
              <w:t xml:space="preserve"> echoed an earlier comment by Norm Ingram, noting that most manufacturers change materials because of the products with which the meter will be used.  When a manufacturer finds through experience that a particular change creates problems, manufacturers make adjustments accordingly to ensure continued performance.  Rich even noted there were instances when NTEP passed a material in an evaluation and that material later proved to be problematic.  The majority of the time materials issues will resolve themselves and most of the testing requirements imposed by the product families table are going to address any question about materials.</w:t>
            </w:r>
          </w:p>
          <w:p w:rsidR="00935989" w:rsidRPr="002F6F43" w:rsidRDefault="00935989" w:rsidP="00935989">
            <w:pPr>
              <w:jc w:val="both"/>
            </w:pPr>
          </w:p>
          <w:p w:rsidR="00935989" w:rsidRPr="002F6F43" w:rsidRDefault="00935989" w:rsidP="00935989">
            <w:pPr>
              <w:jc w:val="both"/>
            </w:pPr>
            <w:r w:rsidRPr="002F6F43">
              <w:lastRenderedPageBreak/>
              <w:t>The Sector also discussed numerous examples of specific materials and their effect on metering of different product types; however, these discussions provided no insight on how to best address the materials issue.  Steve Patoray reminded the Sector that its purpose is to advise the NTEP administrator, and Publication 14 will only be changed if the NTEP Committee agrees with the Sector’s recommendations.</w:t>
            </w:r>
          </w:p>
          <w:p w:rsidR="00935989" w:rsidRPr="002F6F43" w:rsidRDefault="00935989" w:rsidP="00935989">
            <w:pPr>
              <w:jc w:val="both"/>
            </w:pPr>
          </w:p>
          <w:p w:rsidR="00935989" w:rsidRPr="002F6F43" w:rsidRDefault="00935989" w:rsidP="00935989">
            <w:pPr>
              <w:jc w:val="both"/>
            </w:pPr>
            <w:r w:rsidRPr="002F6F43">
              <w:t>Will Wotthlie (MD) commented that the laboratories are putting their reputation on the line by issuing a CC and saying that it covers everything listed on the CC; the laboratories want to have confidence that the devices will work and field officials are, in turn, relying on that assurance.  Will also questioned why NTEP is needed if the feeling is that everything in the field will take care of itself.  Mike Keilty noted that a balance needs to be achieved between a system that can be practically executed and one that will still provide confidence; manufacturers are concerned about expanding testing beyond what is economically feasible.</w:t>
            </w:r>
          </w:p>
          <w:p w:rsidR="00935989" w:rsidRPr="002F6F43" w:rsidRDefault="00935989" w:rsidP="00935989">
            <w:pPr>
              <w:jc w:val="both"/>
            </w:pPr>
          </w:p>
          <w:p w:rsidR="00935989" w:rsidRPr="002F6F43" w:rsidRDefault="00935989" w:rsidP="00935989">
            <w:pPr>
              <w:jc w:val="both"/>
            </w:pPr>
            <w:r w:rsidRPr="002F6F43">
              <w:t>Will Wotthlie suggested that an alternative is for the labs to simply list what is tested on the CC under the testing conditions section; however, some manufacturers indicated they want to continue to list materials of construction on the CC under the “Standard Features and Options” section.  Jim Truex noted that a CC is not meant to be a marketing tool.  Tina Butcher commented that, in its early days, NTEP decided that only metrologically significant things should be listed on the CC.  If this position is to be maintained, then the Sector needs to decide whether or not to include the metals on the CC if all options are covered.  If the Sector concludes that the material is not significant, then perhaps a sta</w:t>
            </w:r>
            <w:r w:rsidR="003D536C">
              <w:t>tement needs to be included in P</w:t>
            </w:r>
            <w:r w:rsidRPr="002F6F43">
              <w:t>ublication 14 to that effect.  She also reminded the Sector that the laboratories are not only trying to assess whether or not a new variation in material can be covered on the CC, but also how to determine which of two meters to select for testing when they are made of different materials.</w:t>
            </w:r>
          </w:p>
          <w:p w:rsidR="00935989" w:rsidRPr="002F6F43" w:rsidRDefault="00935989" w:rsidP="00935989">
            <w:pPr>
              <w:jc w:val="both"/>
            </w:pPr>
          </w:p>
          <w:p w:rsidR="00935989" w:rsidRPr="002F6F43" w:rsidRDefault="00935989" w:rsidP="00935989">
            <w:pPr>
              <w:jc w:val="both"/>
            </w:pPr>
            <w:r w:rsidRPr="002F6F43">
              <w:t>Some members, including NTEP laboratory representatives as well as manufacturers, stated that if the materials feature or attribute is not metrologically significant, it doesn’t belong on the CC; the information can be listed in the test conditions, but not on the front of the CC under the “Standard Features and Options.”  Dmitri Karimov questioned why the information would be listed in the test conditions if it isn’t metrologically significant.  Others noted that this record</w:t>
            </w:r>
            <w:r w:rsidR="00634808">
              <w:t xml:space="preserve"> of the test conditions</w:t>
            </w:r>
            <w:r w:rsidRPr="002F6F43">
              <w:t xml:space="preserve"> may eliminate the need for additional testing should policies change at a later date.  Jim Truex also pointed out that if the information is to be listed on the front of the CC, it will be necessary for the laboratory to determine the “worst case” scenario with regard to materials.</w:t>
            </w:r>
          </w:p>
          <w:p w:rsidR="00935989" w:rsidRPr="002F6F43" w:rsidRDefault="00935989" w:rsidP="00935989">
            <w:pPr>
              <w:jc w:val="both"/>
            </w:pPr>
          </w:p>
          <w:p w:rsidR="00935989" w:rsidRPr="002F6F43" w:rsidRDefault="00935989" w:rsidP="00935989">
            <w:pPr>
              <w:jc w:val="both"/>
            </w:pPr>
            <w:r w:rsidRPr="002F6F43">
              <w:t xml:space="preserve">At present there is a great variation among existing CCs with regard to how materials are referenced.  Steve Patoray noted that there are differences in how manufacturers request this information be reflected on their CCs; some want various model numbers listed, including different materials.  Some believe that the only thing that should be listed on the CC is the product application for which the meter is approved, not the materials.  Jerry Butler </w:t>
            </w:r>
            <w:r w:rsidR="00634808">
              <w:t xml:space="preserve">(NC) </w:t>
            </w:r>
            <w:r w:rsidRPr="002F6F43">
              <w:t>questioned why the manufacturers want to list all of these different products on the CC, commenting that it is up to the manufacturer and the customer to make sure the meter is right for the application.  He further noted it would be helpful to have materials construction identified through the model designation.</w:t>
            </w:r>
          </w:p>
          <w:p w:rsidR="00935989" w:rsidRPr="002F6F43" w:rsidRDefault="00935989" w:rsidP="00935989">
            <w:pPr>
              <w:jc w:val="both"/>
            </w:pPr>
          </w:p>
          <w:p w:rsidR="00935989" w:rsidRPr="002F6F43" w:rsidRDefault="00935989" w:rsidP="00935989">
            <w:pPr>
              <w:jc w:val="both"/>
            </w:pPr>
            <w:r w:rsidRPr="002F6F43">
              <w:t>Questions were raised by the manufacturers and laboratories about how CCs will be handled until the Sector can reach an agreement with regard to testing requirements for materials variations.  Jim Truex reiterated that the purpose of a CC is not a marketing tool.  Jim indicated that, as NTEP Director, he is not comfortable with listing all these different features unless the laboratory has tested them.  Without taking a position on whether or not “materials” are considered a metrologically significant feature, Jim indicated that, for consistency purposes, NTEP will not list materials in the standard features and options; however, the information will be listed in the test conditions for the meter(s) tested during the NTEP evaluation(s).  He noted this will be an administrative decision to ensure consistency.  In response to a question about whether eliminating the reference to materials of construction in the “standard features and options” section would affect existing CCs that presently list this information, Jim stated that no changes would be made until the CC is being revised for other reasons.</w:t>
            </w:r>
          </w:p>
          <w:p w:rsidR="00935989" w:rsidRPr="002F6F43" w:rsidRDefault="00935989" w:rsidP="00935989">
            <w:pPr>
              <w:jc w:val="both"/>
            </w:pPr>
          </w:p>
          <w:p w:rsidR="00935989" w:rsidRPr="002F6F43" w:rsidRDefault="00935989" w:rsidP="00935989">
            <w:pPr>
              <w:jc w:val="both"/>
            </w:pPr>
            <w:r w:rsidRPr="002F6F43">
              <w:t xml:space="preserve">After extensive debate on the first day of the meeting without resolution, the Sector returned to the discussion the following day with little additional progress.  At that point, Mike Keilty noted that there are manufacturers who have product materials listed on their CCs and those who do not have the materials listed.  He commented that, in establishing guidelines, the Sector has tended to draw a broad brush across metering technologies and, in many instances, treated them as the same even though people know they are not made the same way.  Manufacturers generally make the materials of the meter to be compatible with the product to be measured and manufacturers </w:t>
            </w:r>
            <w:r w:rsidRPr="002F6F43">
              <w:lastRenderedPageBreak/>
              <w:t>may take different approaches in ensuring this compatibility.  Andre Noel (</w:t>
            </w:r>
            <w:smartTag w:uri="urn:schemas-microsoft-com:office:smarttags" w:element="place">
              <w:r w:rsidRPr="002F6F43">
                <w:t>Neptune</w:t>
              </w:r>
            </w:smartTag>
            <w:r w:rsidRPr="002F6F43">
              <w:t>) pointed out that some meters are made of different materials for different product applications, and the change in product necessitates an additional evaluation.  Andre noted that a manufacturer can’t make a meter out of bronze, for example, and use it to meter a caustic material because it will fail.  Manufacturers take the product application and other application details into account when designing and choosing a meter for a given application and will relay this information to the customer with regard to where the meter can be used.  Andre further noted that this becomes a question of liability for the manufacturer since the customer will hold the manufacturer accountable.  Some members also made note that the materials may be more significant for some meter technologies than for others.</w:t>
            </w:r>
          </w:p>
          <w:p w:rsidR="00935989" w:rsidRPr="002F6F43" w:rsidRDefault="00935989" w:rsidP="00935989">
            <w:pPr>
              <w:jc w:val="both"/>
            </w:pPr>
          </w:p>
          <w:p w:rsidR="00CA3B93" w:rsidRPr="002F6F43" w:rsidRDefault="00935989" w:rsidP="002F6F43">
            <w:pPr>
              <w:jc w:val="both"/>
              <w:rPr>
                <w:rFonts w:eastAsia="MS Mincho"/>
              </w:rPr>
            </w:pPr>
            <w:r w:rsidRPr="002F6F43">
              <w:t>The NTEP laboratories are asking for guidance to ensure consistency, but the Sector seems to be at an</w:t>
            </w:r>
            <w:r w:rsidR="002F6F43">
              <w:t xml:space="preserve"> </w:t>
            </w:r>
            <w:r w:rsidRPr="002F6F43">
              <w:t>impasse with regard to how to provide that guidance.  The Sector was not able to agree upon and general guidance that would assist the laboratories in understanding material construction and its impact on device performance.  The laboratories need to be comfortable that the testing they have conducted supports the variations listed on the CC.  Dennis Beattie (Measurement Canada) observed that the issue seems to focus on the question of how the materials affect the definition of what constitutes a “family” of devices.  He also pointed out in response to an example of a manufacturer choosing a lighter material for a vehicle-mounted than a stationary application that some materials such as aluminum respond differently to changes in temperature.</w:t>
            </w:r>
          </w:p>
        </w:tc>
      </w:tr>
    </w:tbl>
    <w:p w:rsidR="00C2161E" w:rsidRPr="00F41CF3" w:rsidRDefault="00C2161E" w:rsidP="0058542E">
      <w:pPr>
        <w:jc w:val="both"/>
        <w:rPr>
          <w:highlight w:val="yellow"/>
        </w:rPr>
      </w:pPr>
    </w:p>
    <w:p w:rsidR="00602892" w:rsidRPr="00363C1C" w:rsidRDefault="002F6F43" w:rsidP="0058542E">
      <w:pPr>
        <w:jc w:val="both"/>
      </w:pPr>
      <w:r w:rsidRPr="00363C1C">
        <w:rPr>
          <w:b/>
        </w:rPr>
        <w:t>Discussion:</w:t>
      </w:r>
      <w:r w:rsidR="00634808">
        <w:t xml:space="preserve">  At its 2009 Meeting, the </w:t>
      </w:r>
      <w:r w:rsidR="00602892" w:rsidRPr="00363C1C">
        <w:t>Sector once again spent considerable time discussing this issue.</w:t>
      </w:r>
    </w:p>
    <w:p w:rsidR="00602892" w:rsidRPr="00363C1C" w:rsidRDefault="00602892" w:rsidP="0058542E">
      <w:pPr>
        <w:jc w:val="both"/>
      </w:pPr>
    </w:p>
    <w:p w:rsidR="008C0B55" w:rsidRPr="00363C1C" w:rsidRDefault="00223E11" w:rsidP="0058542E">
      <w:pPr>
        <w:jc w:val="both"/>
      </w:pPr>
      <w:r>
        <w:t xml:space="preserve">Mr. </w:t>
      </w:r>
      <w:r w:rsidR="00602892" w:rsidRPr="00363C1C">
        <w:t>Dmitri Karimov (Liquid Controls) advised that a number of manufacturers present, met separately just prior to the second day of the Sector meeting to discuss this issue.  He reported that most manufacturers felt that the issue should be dropped from the Sector’s agenda.</w:t>
      </w:r>
    </w:p>
    <w:p w:rsidR="008C0B55" w:rsidRPr="00363C1C" w:rsidRDefault="008C0B55" w:rsidP="0058542E">
      <w:pPr>
        <w:jc w:val="both"/>
      </w:pPr>
    </w:p>
    <w:p w:rsidR="00602892" w:rsidRPr="00363C1C" w:rsidRDefault="009758A4" w:rsidP="0058542E">
      <w:pPr>
        <w:jc w:val="both"/>
      </w:pPr>
      <w:r>
        <w:t>Mr.</w:t>
      </w:r>
      <w:r w:rsidR="00602892" w:rsidRPr="00363C1C">
        <w:t xml:space="preserve"> Reiswig (CA) and </w:t>
      </w:r>
      <w:r w:rsidR="00060272">
        <w:t xml:space="preserve">Mr. </w:t>
      </w:r>
      <w:r w:rsidR="00602892" w:rsidRPr="00363C1C">
        <w:t>Wotthlie (MD) commented that, if the item is dropped, then this would mean that the NTEP laboratories would test what is submitted and list the material on the NTEP Certificate under the test conditions.</w:t>
      </w:r>
      <w:r w:rsidR="006D105B" w:rsidRPr="00363C1C">
        <w:t xml:space="preserve">  </w:t>
      </w:r>
      <w:r w:rsidR="00462C1E">
        <w:t xml:space="preserve">Mr. </w:t>
      </w:r>
      <w:r w:rsidR="00602892" w:rsidRPr="00363C1C">
        <w:t>Miller</w:t>
      </w:r>
      <w:r w:rsidR="00462C1E">
        <w:t xml:space="preserve">, </w:t>
      </w:r>
      <w:r w:rsidR="00602892" w:rsidRPr="00363C1C">
        <w:t xml:space="preserve">(FMC) clarified that </w:t>
      </w:r>
      <w:r w:rsidR="006D105B" w:rsidRPr="00363C1C">
        <w:t>listing the material on the NTEP CC</w:t>
      </w:r>
      <w:r w:rsidR="00602892" w:rsidRPr="00363C1C">
        <w:t xml:space="preserve"> was not the intent of the manufacturers’ position.</w:t>
      </w:r>
      <w:r w:rsidR="006D105B" w:rsidRPr="00363C1C">
        <w:t xml:space="preserve">  He stated that materials of construction should not be considered a metrological issue.  He noted that the premise of the manufacturers’ arguments in past discussions of this issue is that, if the meter is misapplied in the application, then the customer is going to come back to the manufacturer to resolve the problem.  The manufacturers should be looked to as the experts since they are the designers of the meters and understand what must be done to ensure continued compliance in different applications.  He also questioned whether the meter would pass the NTEP test to begin with if the materials weren’t suitable for the application.</w:t>
      </w:r>
    </w:p>
    <w:p w:rsidR="006D105B" w:rsidRPr="00363C1C" w:rsidRDefault="006D105B" w:rsidP="0058542E">
      <w:pPr>
        <w:jc w:val="both"/>
      </w:pPr>
    </w:p>
    <w:p w:rsidR="00EB69D2" w:rsidRPr="00363C1C" w:rsidRDefault="00223E11" w:rsidP="00EB69D2">
      <w:pPr>
        <w:jc w:val="both"/>
      </w:pPr>
      <w:r>
        <w:t xml:space="preserve">Mr. </w:t>
      </w:r>
      <w:r w:rsidR="006D105B" w:rsidRPr="00363C1C">
        <w:t>Jerry Butler (NC), pointed out that failures from improper material selection do not always arise in the limited space of time involved in an NTEP test.  As stated by NTEP laboratories and others in previous discussions of this issue</w:t>
      </w:r>
      <w:r w:rsidR="00F71009" w:rsidRPr="00363C1C">
        <w:t xml:space="preserve">, </w:t>
      </w:r>
      <w:r w:rsidR="00F71009">
        <w:t>Mr</w:t>
      </w:r>
      <w:r>
        <w:t>. Butler</w:t>
      </w:r>
      <w:r w:rsidRPr="00363C1C">
        <w:t xml:space="preserve"> </w:t>
      </w:r>
      <w:r w:rsidR="006D105B" w:rsidRPr="00363C1C">
        <w:t xml:space="preserve">reminded the audience that NTEP evaluations include meters </w:t>
      </w:r>
      <w:r w:rsidR="000F471A" w:rsidRPr="00363C1C">
        <w:t>manufactured by companies who are not as conscientious as the manufacturers present at this meeting and who are not familiar with the process and requirements for legal-for-trade applications.  I</w:t>
      </w:r>
      <w:r w:rsidR="006D105B" w:rsidRPr="00363C1C">
        <w:t>t is largely with these manu</w:t>
      </w:r>
      <w:r w:rsidR="000F471A" w:rsidRPr="00363C1C">
        <w:t>facturers that the concerns lie and weights and measures officials rely on the NTEP laboratories for the credibility of the NTEP CCs.</w:t>
      </w:r>
      <w:r w:rsidR="00EB69D2" w:rsidRPr="00363C1C">
        <w:t xml:space="preserve">  </w:t>
      </w:r>
      <w:r>
        <w:t xml:space="preserve">Mr. </w:t>
      </w:r>
      <w:r w:rsidR="00EB69D2" w:rsidRPr="00363C1C">
        <w:t xml:space="preserve">Rodney Cooper (Actaris) stated that the manufacturers believe that this should be up to the manufacturers to control.  The Sector had similar discussions about companies that “clone” meters covered by existing NTEP CCs, but that don’t use the same (appropriate) materials.  </w:t>
      </w:r>
      <w:r>
        <w:t xml:space="preserve">Mr. </w:t>
      </w:r>
      <w:r w:rsidR="00EB69D2" w:rsidRPr="00363C1C">
        <w:t xml:space="preserve">Gordon Johnson (Gilbarco) noted that if manufacturers are competing with clones, they will go out of business.  </w:t>
      </w:r>
    </w:p>
    <w:p w:rsidR="000F471A" w:rsidRPr="00363C1C" w:rsidRDefault="000F471A" w:rsidP="0058542E">
      <w:pPr>
        <w:jc w:val="both"/>
      </w:pPr>
    </w:p>
    <w:p w:rsidR="000F471A" w:rsidRPr="00363C1C" w:rsidRDefault="00462C1E" w:rsidP="0058542E">
      <w:pPr>
        <w:jc w:val="both"/>
      </w:pPr>
      <w:r>
        <w:t xml:space="preserve">Mr. </w:t>
      </w:r>
      <w:r w:rsidR="000F471A" w:rsidRPr="00363C1C">
        <w:t>Miller reiterated that a key point with this issue is that this is really a question of a misapplication of the meter.  If the meter with the right materials is not selected for the applica</w:t>
      </w:r>
      <w:r w:rsidR="000638AA">
        <w:t xml:space="preserve">tion, then problems can arise. </w:t>
      </w:r>
      <w:r w:rsidR="000F471A" w:rsidRPr="00363C1C">
        <w:t xml:space="preserve"> For example, if a meter with carbon steel bearings is selected to measure water and the meter eventually failed, it was a misapplication of the meter. It is not the meter design itself that is a problem, but rather the selection of the meter </w:t>
      </w:r>
      <w:r w:rsidR="00634808">
        <w:t xml:space="preserve">materials </w:t>
      </w:r>
      <w:r w:rsidR="000F471A" w:rsidRPr="00363C1C">
        <w:t>for that product application.</w:t>
      </w:r>
    </w:p>
    <w:p w:rsidR="00EB69D2" w:rsidRPr="00363C1C" w:rsidRDefault="00EB69D2" w:rsidP="00EB69D2">
      <w:pPr>
        <w:jc w:val="both"/>
      </w:pPr>
    </w:p>
    <w:p w:rsidR="00EB69D2" w:rsidRPr="00363C1C" w:rsidRDefault="00060272" w:rsidP="00EB69D2">
      <w:pPr>
        <w:jc w:val="both"/>
      </w:pPr>
      <w:r>
        <w:t xml:space="preserve">Mr. </w:t>
      </w:r>
      <w:r w:rsidR="00EB69D2" w:rsidRPr="00363C1C">
        <w:t>Patoray</w:t>
      </w:r>
      <w:r>
        <w:t xml:space="preserve"> </w:t>
      </w:r>
      <w:r w:rsidR="00EB69D2" w:rsidRPr="00363C1C">
        <w:t>Consultants on Certification)</w:t>
      </w:r>
      <w:r w:rsidR="009758A4">
        <w:t>,</w:t>
      </w:r>
      <w:r w:rsidR="00EB69D2" w:rsidRPr="00363C1C">
        <w:t xml:space="preserve"> pointed out that meter failure can also arise from other factors such as other influences or components in the system.  Manufacturers will work to resolve the problem, but the problem is not always the meter or its materials.  He reminded the Sector that this entire issue was raised because some manufacturers were advising NTEP of materials changes and were subjected to additional NTEP testing.  Others made materials changes, but did not notify NTEP of the changes and were not subjected to additional NTEP testing.  </w:t>
      </w:r>
      <w:r w:rsidR="00EB69D2" w:rsidRPr="00363C1C">
        <w:lastRenderedPageBreak/>
        <w:t>This inconsistency led to the inclusion of this issue on the agenda.</w:t>
      </w:r>
      <w:r w:rsidR="00D1707B" w:rsidRPr="00363C1C">
        <w:t xml:space="preserve">  He also noted that the CCs should reflect a clear definition of type</w:t>
      </w:r>
      <w:r w:rsidR="007C4676" w:rsidRPr="00363C1C">
        <w:t xml:space="preserve"> and that differences should be noted in some manner on the CC such as in the model designation.</w:t>
      </w:r>
    </w:p>
    <w:p w:rsidR="008C0B55" w:rsidRPr="00363C1C" w:rsidRDefault="008C0B55" w:rsidP="0058542E">
      <w:pPr>
        <w:jc w:val="both"/>
      </w:pPr>
    </w:p>
    <w:p w:rsidR="00EB69D2" w:rsidRPr="00363C1C" w:rsidRDefault="00223E11" w:rsidP="0058542E">
      <w:pPr>
        <w:jc w:val="both"/>
      </w:pPr>
      <w:r>
        <w:t xml:space="preserve">Mr. </w:t>
      </w:r>
      <w:r w:rsidR="00EB69D2" w:rsidRPr="00363C1C">
        <w:t xml:space="preserve">Mike Frailer (MD) reiterated that the NTEP laboratories are looking for additional guidance to assist them in determining when a change is metrologically significant and would, therefore, require additional testing.  </w:t>
      </w:r>
      <w:r w:rsidR="00060272">
        <w:t xml:space="preserve">Mr. </w:t>
      </w:r>
      <w:r w:rsidR="00EB69D2" w:rsidRPr="00363C1C">
        <w:t>Wotthlie  pointed out that, if this item is dropped from the agenda entirely, the labs will revert to their previous approach of conducting additional testing when a materials change is made; this is not something that is desirable for the manufacturers.</w:t>
      </w:r>
    </w:p>
    <w:p w:rsidR="00EB69D2" w:rsidRPr="00363C1C" w:rsidRDefault="00EB69D2" w:rsidP="0058542E">
      <w:pPr>
        <w:jc w:val="both"/>
      </w:pPr>
    </w:p>
    <w:p w:rsidR="00EB69D2" w:rsidRPr="00363C1C" w:rsidRDefault="00462C1E" w:rsidP="0058542E">
      <w:pPr>
        <w:jc w:val="both"/>
      </w:pPr>
      <w:r>
        <w:t xml:space="preserve">Ms. </w:t>
      </w:r>
      <w:r w:rsidR="00EB69D2" w:rsidRPr="00363C1C">
        <w:t xml:space="preserve">Butcher (NIST) questioned whether, if the materials are changed based on the product application, wouldn’t the NTEP laboratories have done testing with different materials when the tests were done for the different product applications. </w:t>
      </w:r>
      <w:r w:rsidR="00182E4A" w:rsidRPr="00363C1C">
        <w:t xml:space="preserve">Couldn’t this tie to the product family table?  </w:t>
      </w:r>
      <w:r w:rsidR="00EB69D2" w:rsidRPr="00363C1C">
        <w:t xml:space="preserve">The manufacturers present indicated that </w:t>
      </w:r>
      <w:r w:rsidR="00182E4A" w:rsidRPr="00363C1C">
        <w:t>testing of different materials by virtue of testing different product applications</w:t>
      </w:r>
      <w:r w:rsidR="00EB69D2" w:rsidRPr="00363C1C">
        <w:t xml:space="preserve"> would generally be the case.</w:t>
      </w:r>
      <w:r w:rsidR="00182E4A" w:rsidRPr="00363C1C">
        <w:t xml:space="preserve">  </w:t>
      </w:r>
      <w:r w:rsidR="00060272">
        <w:t xml:space="preserve">Mr. </w:t>
      </w:r>
      <w:r w:rsidR="00EB69D2" w:rsidRPr="00363C1C">
        <w:t>Patoray not</w:t>
      </w:r>
      <w:r w:rsidR="00182E4A" w:rsidRPr="00363C1C">
        <w:t>ed that this is also a</w:t>
      </w:r>
      <w:r w:rsidR="00EB69D2" w:rsidRPr="00363C1C">
        <w:t xml:space="preserve"> reason that there is concern about the product family table; that </w:t>
      </w:r>
      <w:r w:rsidR="00182E4A" w:rsidRPr="00363C1C">
        <w:t>the current table</w:t>
      </w:r>
      <w:r w:rsidR="00EB69D2" w:rsidRPr="00363C1C">
        <w:t xml:space="preserve"> was developed for a specific technology, positive displacement meters.</w:t>
      </w:r>
      <w:r w:rsidR="007C4676" w:rsidRPr="00363C1C">
        <w:t xml:space="preserve">  </w:t>
      </w:r>
      <w:r w:rsidR="009758A4">
        <w:t>Mr.</w:t>
      </w:r>
      <w:r w:rsidR="007C4676" w:rsidRPr="00363C1C">
        <w:t xml:space="preserve"> Reiswig (CA) observed that he doesn’t oppose changes to the product family table, particularly if it would help provide uniform information about the effect of material changes.</w:t>
      </w:r>
    </w:p>
    <w:p w:rsidR="00363C1C" w:rsidRPr="00363C1C" w:rsidRDefault="00363C1C" w:rsidP="0058542E">
      <w:pPr>
        <w:jc w:val="both"/>
      </w:pPr>
    </w:p>
    <w:p w:rsidR="00363C1C" w:rsidRPr="00363C1C" w:rsidRDefault="00060272" w:rsidP="00363C1C">
      <w:pPr>
        <w:jc w:val="both"/>
      </w:pPr>
      <w:r>
        <w:t xml:space="preserve">Mr. </w:t>
      </w:r>
      <w:r w:rsidR="00363C1C" w:rsidRPr="00363C1C">
        <w:t xml:space="preserve">Wotthlie (MD) pointed out that the product family tables were actually further broken down several years ago based on an effort led by </w:t>
      </w:r>
      <w:r w:rsidR="00223E11">
        <w:t xml:space="preserve">Ms. </w:t>
      </w:r>
      <w:r w:rsidR="00363C1C" w:rsidRPr="00363C1C">
        <w:t xml:space="preserve">Charlene Numrych (LC) and involving other manufacturers.  With regard to the materials issue, we can’t seem to get all manufacturers to agree that materials are metrologically significant.  </w:t>
      </w:r>
      <w:r w:rsidR="00223E11">
        <w:t xml:space="preserve">Mr. </w:t>
      </w:r>
      <w:r w:rsidR="00363C1C" w:rsidRPr="00363C1C">
        <w:t>Paul Glowacki (Murray Equipment) noted that the manufacturers were</w:t>
      </w:r>
      <w:r w:rsidR="00634808">
        <w:t xml:space="preserve"> asked to identify what guidelines and criteria they could accept</w:t>
      </w:r>
      <w:r w:rsidR="00363C1C" w:rsidRPr="00363C1C">
        <w:t xml:space="preserve">; however, the manufacturers may be going too far in one direction for the regulators’ comfort.  He noted that the manufacturers want clarity and also discussion about what </w:t>
      </w:r>
      <w:r w:rsidR="00634808">
        <w:t>defines “</w:t>
      </w:r>
      <w:r w:rsidR="00363C1C" w:rsidRPr="00363C1C">
        <w:t>metrologically significant</w:t>
      </w:r>
      <w:r w:rsidR="00634808">
        <w:t>”</w:t>
      </w:r>
      <w:r w:rsidR="00363C1C" w:rsidRPr="00363C1C">
        <w:t xml:space="preserve"> rather than focusing </w:t>
      </w:r>
      <w:r w:rsidR="00634808">
        <w:t xml:space="preserve">only what is metrologically significant </w:t>
      </w:r>
      <w:r w:rsidR="006A69B9">
        <w:t>with regard to</w:t>
      </w:r>
      <w:r w:rsidR="00634808">
        <w:t xml:space="preserve"> product families and</w:t>
      </w:r>
      <w:r w:rsidR="00363C1C" w:rsidRPr="00363C1C">
        <w:t xml:space="preserve"> materials.</w:t>
      </w:r>
    </w:p>
    <w:p w:rsidR="00363C1C" w:rsidRPr="00363C1C" w:rsidRDefault="00363C1C" w:rsidP="0058542E">
      <w:pPr>
        <w:jc w:val="both"/>
      </w:pPr>
    </w:p>
    <w:p w:rsidR="007C4676" w:rsidRPr="00363C1C" w:rsidRDefault="007C4676" w:rsidP="0058542E">
      <w:pPr>
        <w:jc w:val="both"/>
      </w:pPr>
      <w:r w:rsidRPr="00363C1C">
        <w:t xml:space="preserve">Sector Chairman, </w:t>
      </w:r>
      <w:r w:rsidR="00D46C67">
        <w:t xml:space="preserve">Mr. </w:t>
      </w:r>
      <w:r w:rsidRPr="00363C1C">
        <w:t xml:space="preserve">Keilty (Endress and Hauser), questioned whether this issue should be dropped since it has been on the agenda for an extended period of time without resolution and no data has been provided to move the issue in any direction.  </w:t>
      </w:r>
      <w:r w:rsidR="00462C1E">
        <w:t>Mr.</w:t>
      </w:r>
      <w:r w:rsidRPr="00363C1C">
        <w:t xml:space="preserve"> Miller</w:t>
      </w:r>
      <w:r w:rsidR="009758A4">
        <w:t>,</w:t>
      </w:r>
      <w:r w:rsidRPr="00363C1C">
        <w:t xml:space="preserve"> </w:t>
      </w:r>
      <w:r w:rsidR="00363C1C" w:rsidRPr="00363C1C">
        <w:t>(FMC)</w:t>
      </w:r>
      <w:r w:rsidR="009758A4">
        <w:t>,</w:t>
      </w:r>
      <w:r w:rsidR="00363C1C" w:rsidRPr="00363C1C">
        <w:t xml:space="preserve"> </w:t>
      </w:r>
      <w:r w:rsidRPr="00363C1C">
        <w:t xml:space="preserve">indicated that they are willing to provide data, but </w:t>
      </w:r>
      <w:r w:rsidR="00363C1C" w:rsidRPr="00363C1C">
        <w:t>noted that eliminating product subcategories in the product family tables might eliminate some of the issues related to materials.</w:t>
      </w:r>
    </w:p>
    <w:p w:rsidR="00363C1C" w:rsidRPr="00363C1C" w:rsidRDefault="00363C1C" w:rsidP="0058542E">
      <w:pPr>
        <w:jc w:val="both"/>
      </w:pPr>
    </w:p>
    <w:p w:rsidR="00D1707B" w:rsidRDefault="00D1707B" w:rsidP="0058542E">
      <w:pPr>
        <w:jc w:val="both"/>
      </w:pPr>
      <w:r w:rsidRPr="000E1902">
        <w:t xml:space="preserve">After discussing this issue at great length and examining various aspects of the points raised </w:t>
      </w:r>
      <w:r w:rsidR="00363C1C" w:rsidRPr="000E1902">
        <w:t xml:space="preserve">earlier </w:t>
      </w:r>
      <w:r w:rsidRPr="000E1902">
        <w:t xml:space="preserve">in </w:t>
      </w:r>
      <w:r w:rsidR="00363C1C" w:rsidRPr="000E1902">
        <w:t xml:space="preserve">this </w:t>
      </w:r>
      <w:r w:rsidRPr="000E1902">
        <w:t xml:space="preserve">discussion, the Sector concluded that this issue will not reach resolution by continuing to discuss it at the Sector meetings alone.  They agreed that it would be better </w:t>
      </w:r>
      <w:r w:rsidR="001C57DF" w:rsidRPr="000E1902">
        <w:t>to</w:t>
      </w:r>
      <w:r w:rsidRPr="000E1902">
        <w:t xml:space="preserve"> form a small work group of interested parties who can focus </w:t>
      </w:r>
      <w:r w:rsidR="001C57DF" w:rsidRPr="000E1902">
        <w:t xml:space="preserve">their </w:t>
      </w:r>
      <w:r w:rsidRPr="000E1902">
        <w:t>attention on trying to come up with a solution to this issue</w:t>
      </w:r>
      <w:r w:rsidR="001C57DF" w:rsidRPr="000E1902">
        <w:t xml:space="preserve"> using the expertise available within the various metering technologies</w:t>
      </w:r>
      <w:r w:rsidRPr="000E1902">
        <w:t xml:space="preserve">.  </w:t>
      </w:r>
      <w:r w:rsidR="009758A4">
        <w:t>Mr.</w:t>
      </w:r>
      <w:r w:rsidRPr="000E1902">
        <w:t xml:space="preserve"> Oppermann (Weights and Measures Consulting) pointed out that this topic is related to the product family topic in Agenda Item 1</w:t>
      </w:r>
      <w:r w:rsidR="007C4676" w:rsidRPr="000E1902">
        <w:t>.  T</w:t>
      </w:r>
      <w:r w:rsidRPr="000E1902">
        <w:t xml:space="preserve">he two topics should be discussed together since both </w:t>
      </w:r>
      <w:r w:rsidR="007C4676" w:rsidRPr="000E1902">
        <w:t>are focused on trying to identify and</w:t>
      </w:r>
      <w:r w:rsidRPr="000E1902">
        <w:t xml:space="preserve"> defin</w:t>
      </w:r>
      <w:r w:rsidR="007C4676" w:rsidRPr="000E1902">
        <w:t xml:space="preserve">e what constitutes </w:t>
      </w:r>
      <w:r w:rsidRPr="000E1902">
        <w:t>metrologically significant</w:t>
      </w:r>
      <w:r w:rsidR="007C4676" w:rsidRPr="000E1902">
        <w:t xml:space="preserve"> factors.</w:t>
      </w:r>
    </w:p>
    <w:p w:rsidR="00D1707B" w:rsidRPr="00F41CF3" w:rsidRDefault="00D1707B" w:rsidP="0058542E">
      <w:pPr>
        <w:jc w:val="both"/>
        <w:rPr>
          <w:highlight w:val="yellow"/>
        </w:rPr>
      </w:pPr>
    </w:p>
    <w:p w:rsidR="000E1902" w:rsidRPr="00BC427A" w:rsidRDefault="007B3BFC" w:rsidP="000E1902">
      <w:pPr>
        <w:jc w:val="both"/>
        <w:rPr>
          <w:b/>
        </w:rPr>
      </w:pPr>
      <w:bookmarkStart w:id="19" w:name="_Toc180652234"/>
      <w:r w:rsidRPr="00BC427A">
        <w:rPr>
          <w:b/>
        </w:rPr>
        <w:t xml:space="preserve">Decision:  </w:t>
      </w:r>
      <w:r w:rsidR="000E1902" w:rsidRPr="004B16C5">
        <w:t>The Sector agreed to form a work group, the “Metrologically Significant Characteristics of Technologies Work Group,” to arrive at a uniform, appropriate, and clear approach for initial, subsequent, and additional tests for the performance of a device technology.  The following people agreed to serve on the work group:</w:t>
      </w:r>
    </w:p>
    <w:p w:rsidR="000E1902" w:rsidRPr="007F3399" w:rsidRDefault="000E1902" w:rsidP="000E1902">
      <w:pPr>
        <w:jc w:val="both"/>
        <w:rPr>
          <w:b/>
          <w:i/>
        </w:rPr>
      </w:pPr>
    </w:p>
    <w:tbl>
      <w:tblPr>
        <w:tblW w:w="0" w:type="auto"/>
        <w:tblLook w:val="04A0"/>
      </w:tblPr>
      <w:tblGrid>
        <w:gridCol w:w="3168"/>
        <w:gridCol w:w="2880"/>
      </w:tblGrid>
      <w:tr w:rsidR="000E1902" w:rsidRPr="00923671" w:rsidTr="000E1902">
        <w:tc>
          <w:tcPr>
            <w:tcW w:w="3168" w:type="dxa"/>
          </w:tcPr>
          <w:p w:rsidR="000E1902" w:rsidRPr="00BC427A" w:rsidRDefault="000E1902" w:rsidP="000E1902">
            <w:pPr>
              <w:widowControl w:val="0"/>
              <w:ind w:firstLine="720"/>
              <w:jc w:val="both"/>
              <w:rPr>
                <w:rFonts w:eastAsia="MS Mincho"/>
                <w:b/>
              </w:rPr>
            </w:pPr>
            <w:r w:rsidRPr="00BC427A">
              <w:rPr>
                <w:rFonts w:eastAsia="MS Mincho"/>
                <w:b/>
              </w:rPr>
              <w:t xml:space="preserve">Chair: </w:t>
            </w:r>
          </w:p>
        </w:tc>
        <w:tc>
          <w:tcPr>
            <w:tcW w:w="2880" w:type="dxa"/>
          </w:tcPr>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Rodney Cooper</w:t>
            </w:r>
          </w:p>
        </w:tc>
      </w:tr>
      <w:tr w:rsidR="000E1902" w:rsidRPr="00923671" w:rsidTr="000E1902">
        <w:tc>
          <w:tcPr>
            <w:tcW w:w="3168" w:type="dxa"/>
          </w:tcPr>
          <w:p w:rsidR="000E1902" w:rsidRPr="00BC427A" w:rsidRDefault="000E1902" w:rsidP="000E1902">
            <w:pPr>
              <w:widowControl w:val="0"/>
              <w:ind w:firstLine="720"/>
              <w:jc w:val="both"/>
              <w:rPr>
                <w:rFonts w:eastAsia="MS Mincho"/>
                <w:b/>
              </w:rPr>
            </w:pPr>
            <w:r w:rsidRPr="00BC427A">
              <w:rPr>
                <w:rFonts w:eastAsia="MS Mincho"/>
                <w:b/>
              </w:rPr>
              <w:t>Co</w:t>
            </w:r>
            <w:r w:rsidR="00424228" w:rsidRPr="00BC427A">
              <w:rPr>
                <w:rFonts w:eastAsia="MS Mincho"/>
                <w:b/>
              </w:rPr>
              <w:t>-</w:t>
            </w:r>
            <w:r w:rsidRPr="00BC427A">
              <w:rPr>
                <w:rFonts w:eastAsia="MS Mincho"/>
                <w:b/>
              </w:rPr>
              <w:t xml:space="preserve">Chair: </w:t>
            </w:r>
          </w:p>
        </w:tc>
        <w:tc>
          <w:tcPr>
            <w:tcW w:w="2880" w:type="dxa"/>
          </w:tcPr>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Rich Miller</w:t>
            </w:r>
          </w:p>
        </w:tc>
      </w:tr>
      <w:tr w:rsidR="000E1902" w:rsidRPr="00923671" w:rsidTr="000E1902">
        <w:tc>
          <w:tcPr>
            <w:tcW w:w="3168" w:type="dxa"/>
          </w:tcPr>
          <w:p w:rsidR="000E1902" w:rsidRPr="00BC427A" w:rsidRDefault="000E1902" w:rsidP="000E1902">
            <w:pPr>
              <w:widowControl w:val="0"/>
              <w:ind w:firstLine="720"/>
              <w:jc w:val="both"/>
              <w:rPr>
                <w:rFonts w:eastAsia="MS Mincho"/>
                <w:b/>
              </w:rPr>
            </w:pPr>
            <w:r w:rsidRPr="00BC427A">
              <w:rPr>
                <w:rFonts w:eastAsia="MS Mincho"/>
                <w:b/>
              </w:rPr>
              <w:t>Work Group Members:</w:t>
            </w:r>
          </w:p>
        </w:tc>
        <w:tc>
          <w:tcPr>
            <w:tcW w:w="2880" w:type="dxa"/>
          </w:tcPr>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Marc Buttler</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Paul Glowacki</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Mike Guidry</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Gordon Johnson</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Dmitri Karimov</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Henry Oppermann</w:t>
            </w:r>
          </w:p>
          <w:p w:rsidR="000E1902" w:rsidRPr="00BC427A" w:rsidRDefault="00060272" w:rsidP="000E1902">
            <w:pPr>
              <w:widowControl w:val="0"/>
              <w:jc w:val="both"/>
              <w:rPr>
                <w:rFonts w:eastAsia="MS Mincho"/>
              </w:rPr>
            </w:pPr>
            <w:r>
              <w:rPr>
                <w:rFonts w:eastAsia="MS Mincho"/>
              </w:rPr>
              <w:t xml:space="preserve">Mr. </w:t>
            </w:r>
            <w:r w:rsidR="000E1902" w:rsidRPr="00BC427A">
              <w:rPr>
                <w:rFonts w:eastAsia="MS Mincho"/>
              </w:rPr>
              <w:t>Steve Patoray</w:t>
            </w:r>
          </w:p>
          <w:p w:rsidR="000E1902" w:rsidRPr="00BC427A" w:rsidRDefault="00462C1E" w:rsidP="000E1902">
            <w:pPr>
              <w:widowControl w:val="0"/>
              <w:jc w:val="both"/>
              <w:rPr>
                <w:rFonts w:eastAsia="MS Mincho"/>
              </w:rPr>
            </w:pPr>
            <w:r>
              <w:rPr>
                <w:rFonts w:eastAsia="MS Mincho"/>
              </w:rPr>
              <w:t xml:space="preserve">Mr. </w:t>
            </w:r>
            <w:r w:rsidR="000E1902" w:rsidRPr="00BC427A">
              <w:rPr>
                <w:rFonts w:eastAsia="MS Mincho"/>
              </w:rPr>
              <w:t>Dan Reiswig</w:t>
            </w:r>
          </w:p>
        </w:tc>
      </w:tr>
    </w:tbl>
    <w:p w:rsidR="000E1902" w:rsidRPr="007F3399" w:rsidRDefault="000E1902" w:rsidP="000E1902">
      <w:pPr>
        <w:jc w:val="both"/>
        <w:rPr>
          <w:b/>
          <w:i/>
        </w:rPr>
      </w:pPr>
    </w:p>
    <w:p w:rsidR="000E1902" w:rsidRDefault="007B3BFC" w:rsidP="000638AA">
      <w:pPr>
        <w:keepNext/>
        <w:jc w:val="both"/>
      </w:pPr>
      <w:r w:rsidRPr="00BC427A">
        <w:lastRenderedPageBreak/>
        <w:t>T</w:t>
      </w:r>
      <w:r w:rsidR="000E1902" w:rsidRPr="00BC427A">
        <w:t>he work group was tasked to:</w:t>
      </w:r>
    </w:p>
    <w:p w:rsidR="00BC427A" w:rsidRPr="00BC427A" w:rsidRDefault="00BC427A" w:rsidP="000638AA">
      <w:pPr>
        <w:keepNext/>
        <w:jc w:val="both"/>
      </w:pPr>
    </w:p>
    <w:p w:rsidR="000E1902" w:rsidRPr="00BC427A" w:rsidRDefault="000E1902" w:rsidP="00CC57E9">
      <w:pPr>
        <w:keepNext/>
        <w:numPr>
          <w:ilvl w:val="0"/>
          <w:numId w:val="8"/>
        </w:numPr>
        <w:ind w:left="900"/>
        <w:jc w:val="both"/>
      </w:pPr>
      <w:r w:rsidRPr="00BC427A">
        <w:t>Create a short list of features/options affecting the metrological characteristics of each device technology by December 15, 2009;</w:t>
      </w:r>
    </w:p>
    <w:p w:rsidR="000E1902" w:rsidRPr="00BC427A" w:rsidRDefault="000E1902" w:rsidP="00CC57E9">
      <w:pPr>
        <w:numPr>
          <w:ilvl w:val="0"/>
          <w:numId w:val="8"/>
        </w:numPr>
        <w:ind w:left="900"/>
        <w:jc w:val="both"/>
      </w:pPr>
      <w:r w:rsidRPr="00BC427A">
        <w:t xml:space="preserve">Prepare a </w:t>
      </w:r>
      <w:r w:rsidR="004B16C5">
        <w:t>one</w:t>
      </w:r>
      <w:r w:rsidRPr="00BC427A">
        <w:t>-page analysis that briefly documents and provides the rationale for including each metrological characteristic in the list (referenced in task 1) by December 15, 2009;</w:t>
      </w:r>
    </w:p>
    <w:p w:rsidR="000E1902" w:rsidRPr="00BC427A" w:rsidRDefault="000E1902" w:rsidP="00CC57E9">
      <w:pPr>
        <w:numPr>
          <w:ilvl w:val="0"/>
          <w:numId w:val="8"/>
        </w:numPr>
        <w:ind w:left="900"/>
        <w:jc w:val="both"/>
      </w:pPr>
      <w:r w:rsidRPr="00BC427A">
        <w:t>Review the first draft list of significant constituents and condense that list to only relevant characteristics;</w:t>
      </w:r>
    </w:p>
    <w:p w:rsidR="000E1902" w:rsidRPr="00BC427A" w:rsidRDefault="000E1902" w:rsidP="00CC57E9">
      <w:pPr>
        <w:numPr>
          <w:ilvl w:val="0"/>
          <w:numId w:val="8"/>
        </w:numPr>
        <w:ind w:left="900"/>
        <w:jc w:val="both"/>
      </w:pPr>
      <w:r w:rsidRPr="00BC427A">
        <w:t>Prepare a final list for a work group meeting during the NCWM Interim Meeting by January 15, 2010</w:t>
      </w:r>
      <w:r w:rsidR="004B16C5">
        <w:t>.</w:t>
      </w:r>
    </w:p>
    <w:p w:rsidR="000E1902" w:rsidRPr="00BC427A" w:rsidRDefault="000E1902" w:rsidP="000E1902">
      <w:pPr>
        <w:jc w:val="both"/>
      </w:pPr>
    </w:p>
    <w:p w:rsidR="000E1902" w:rsidRPr="00BC427A" w:rsidRDefault="000E1902" w:rsidP="000E1902">
      <w:pPr>
        <w:jc w:val="both"/>
      </w:pPr>
      <w:r w:rsidRPr="00BC427A">
        <w:t xml:space="preserve">Should revisions be needed prior to presenting an updated draft of Policy C. to the general Sector membership, the </w:t>
      </w:r>
      <w:r w:rsidR="004B16C5">
        <w:t>WG</w:t>
      </w:r>
      <w:r w:rsidRPr="00BC427A">
        <w:t xml:space="preserve"> could potentially meet again at the July 2010 NCWM Annual Meeting in addition to completing additional work through electronic communication in the interim period.</w:t>
      </w:r>
    </w:p>
    <w:p w:rsidR="000E1902" w:rsidRPr="00BC427A" w:rsidRDefault="000E1902" w:rsidP="003D536C">
      <w:pPr>
        <w:jc w:val="both"/>
      </w:pPr>
    </w:p>
    <w:p w:rsidR="0058542E" w:rsidRPr="00542BF7" w:rsidRDefault="0058542E" w:rsidP="00CC57E9">
      <w:pPr>
        <w:pStyle w:val="Heading2"/>
        <w:numPr>
          <w:ilvl w:val="0"/>
          <w:numId w:val="2"/>
        </w:numPr>
        <w:jc w:val="both"/>
        <w:rPr>
          <w:rFonts w:ascii="Times New Roman Bold" w:hAnsi="Times New Roman Bold"/>
          <w:sz w:val="24"/>
        </w:rPr>
      </w:pPr>
      <w:bookmarkStart w:id="20" w:name="_Toc277072451"/>
      <w:r w:rsidRPr="00542BF7">
        <w:rPr>
          <w:rFonts w:ascii="Times New Roman Bold" w:hAnsi="Times New Roman Bold"/>
          <w:sz w:val="24"/>
        </w:rPr>
        <w:t>Add Testing Criteria to NTEP Policy U “Evaluating electronic indicators submitted separate from a measuring element”</w:t>
      </w:r>
      <w:bookmarkEnd w:id="19"/>
      <w:bookmarkEnd w:id="20"/>
    </w:p>
    <w:p w:rsidR="00CA3B93" w:rsidRPr="00017E55" w:rsidRDefault="00CA3B93" w:rsidP="00CA3B93"/>
    <w:p w:rsidR="00CA3B93" w:rsidRPr="00017E55" w:rsidRDefault="00CA3B93" w:rsidP="00CA3B93">
      <w:pPr>
        <w:jc w:val="both"/>
      </w:pPr>
      <w:r w:rsidRPr="00017E55">
        <w:rPr>
          <w:b/>
        </w:rPr>
        <w:t>Source:</w:t>
      </w:r>
      <w:r w:rsidRPr="00017E55">
        <w:rPr>
          <w:b/>
        </w:rPr>
        <w:tab/>
      </w:r>
      <w:smartTag w:uri="urn:schemas-microsoft-com:office:smarttags" w:element="place">
        <w:smartTag w:uri="urn:schemas-microsoft-com:office:smarttags" w:element="State">
          <w:r w:rsidRPr="00017E55">
            <w:t>California</w:t>
          </w:r>
        </w:smartTag>
      </w:smartTag>
      <w:r w:rsidRPr="00017E55">
        <w:t xml:space="preserve"> NTEP Lab</w:t>
      </w:r>
    </w:p>
    <w:p w:rsidR="00CA3B93" w:rsidRPr="00017E55" w:rsidRDefault="00CA3B93" w:rsidP="00CA3B93">
      <w:pPr>
        <w:jc w:val="both"/>
      </w:pPr>
      <w:r w:rsidRPr="00017E55">
        <w:t xml:space="preserve"> </w:t>
      </w:r>
    </w:p>
    <w:p w:rsidR="00CD52EE" w:rsidRPr="00017E55" w:rsidRDefault="00017E55" w:rsidP="00CA3B93">
      <w:pPr>
        <w:jc w:val="both"/>
        <w:rPr>
          <w:b/>
        </w:rPr>
      </w:pPr>
      <w:r>
        <w:rPr>
          <w:b/>
        </w:rPr>
        <w:t xml:space="preserve">Purpose:  </w:t>
      </w:r>
      <w:r w:rsidRPr="00017E55">
        <w:t>Since 2007, work has been underway to develop a checklist to evaluate electronic indicators submitted separate from a measuring element.  This item is included on the Sector agenda to allow for an update on this work and to discuss further action required by the Sector.</w:t>
      </w:r>
    </w:p>
    <w:p w:rsidR="00CD52EE" w:rsidRPr="00017E55" w:rsidRDefault="00CD52EE" w:rsidP="00CA3B93">
      <w:pPr>
        <w:jc w:val="both"/>
      </w:pPr>
    </w:p>
    <w:p w:rsidR="00CA3B93" w:rsidRPr="00017E55" w:rsidRDefault="00CA3B93" w:rsidP="00CA3B93">
      <w:pPr>
        <w:jc w:val="both"/>
        <w:rPr>
          <w:noProof/>
        </w:rPr>
      </w:pPr>
      <w:r w:rsidRPr="00017E55">
        <w:rPr>
          <w:b/>
        </w:rPr>
        <w:t xml:space="preserve">Background:  </w:t>
      </w:r>
      <w:r w:rsidRPr="00017E55">
        <w:t xml:space="preserve">At its 2007 meeting, the </w:t>
      </w:r>
      <w:r w:rsidR="00923671" w:rsidRPr="00017E55">
        <w:t xml:space="preserve">Sector </w:t>
      </w:r>
      <w:r w:rsidRPr="00017E55">
        <w:t xml:space="preserve">heard that </w:t>
      </w:r>
      <w:r w:rsidRPr="00017E55">
        <w:rPr>
          <w:noProof/>
        </w:rPr>
        <w:t xml:space="preserve">Section U of the NTEP Policy in NCWM Pub 14 allows for testing an indicator separate from a measuring element. </w:t>
      </w:r>
      <w:r w:rsidR="000638AA">
        <w:rPr>
          <w:noProof/>
        </w:rPr>
        <w:t xml:space="preserve"> </w:t>
      </w:r>
      <w:r w:rsidRPr="00017E55">
        <w:rPr>
          <w:noProof/>
        </w:rPr>
        <w:t>However, specific test criteria had not been developed for this section.  The Sector heard a recommendation to d</w:t>
      </w:r>
      <w:r w:rsidRPr="00017E55">
        <w:t xml:space="preserve">evelop and add specific criteria for testing an indicator separate from a measuring element </w:t>
      </w:r>
      <w:r w:rsidR="003D536C">
        <w:rPr>
          <w:noProof/>
        </w:rPr>
        <w:t>to</w:t>
      </w:r>
      <w:r w:rsidRPr="00017E55">
        <w:rPr>
          <w:noProof/>
        </w:rPr>
        <w:t xml:space="preserve"> this section.</w:t>
      </w:r>
      <w:r w:rsidR="000638AA">
        <w:rPr>
          <w:noProof/>
        </w:rPr>
        <w:t xml:space="preserve"> </w:t>
      </w:r>
      <w:r w:rsidRPr="00017E55">
        <w:rPr>
          <w:noProof/>
        </w:rPr>
        <w:t xml:space="preserve"> </w:t>
      </w:r>
      <w:r w:rsidR="0047274B" w:rsidRPr="00017E55">
        <w:rPr>
          <w:noProof/>
        </w:rPr>
        <w:t xml:space="preserve">The </w:t>
      </w:r>
      <w:r w:rsidRPr="00017E55">
        <w:rPr>
          <w:noProof/>
        </w:rPr>
        <w:t>California</w:t>
      </w:r>
      <w:r w:rsidR="0047274B" w:rsidRPr="00017E55">
        <w:rPr>
          <w:noProof/>
        </w:rPr>
        <w:t xml:space="preserve"> NTEP Laboratory</w:t>
      </w:r>
      <w:r w:rsidRPr="00017E55">
        <w:rPr>
          <w:noProof/>
        </w:rPr>
        <w:t xml:space="preserve"> recommended using </w:t>
      </w:r>
      <w:smartTag w:uri="urn:schemas-microsoft-com:office:smarttags" w:element="place">
        <w:smartTag w:uri="urn:schemas-microsoft-com:office:smarttags" w:element="country-region">
          <w:r w:rsidRPr="00017E55">
            <w:rPr>
              <w:noProof/>
            </w:rPr>
            <w:t>Canada</w:t>
          </w:r>
        </w:smartTag>
      </w:smartTag>
      <w:r w:rsidRPr="00017E55">
        <w:rPr>
          <w:noProof/>
        </w:rPr>
        <w:t>'s test criteria as a gu</w:t>
      </w:r>
      <w:r w:rsidR="003D536C">
        <w:rPr>
          <w:noProof/>
        </w:rPr>
        <w:t>ideline for</w:t>
      </w:r>
      <w:r w:rsidRPr="00017E55">
        <w:rPr>
          <w:noProof/>
        </w:rPr>
        <w:t xml:space="preserve"> develop</w:t>
      </w:r>
      <w:r w:rsidR="003D536C">
        <w:rPr>
          <w:noProof/>
        </w:rPr>
        <w:t>ing</w:t>
      </w:r>
      <w:r w:rsidRPr="00017E55">
        <w:rPr>
          <w:noProof/>
        </w:rPr>
        <w:t xml:space="preserve"> the tests outlined</w:t>
      </w:r>
      <w:r w:rsidR="0047274B" w:rsidRPr="00017E55">
        <w:rPr>
          <w:noProof/>
        </w:rPr>
        <w:t xml:space="preserve"> </w:t>
      </w:r>
      <w:r w:rsidR="003D536C">
        <w:rPr>
          <w:noProof/>
        </w:rPr>
        <w:t xml:space="preserve">in 2007 Sector Agenda </w:t>
      </w:r>
      <w:r w:rsidRPr="00017E55">
        <w:rPr>
          <w:noProof/>
        </w:rPr>
        <w:t>Appendices A, B, and C.</w:t>
      </w:r>
    </w:p>
    <w:p w:rsidR="00CA3B93" w:rsidRPr="00017E55" w:rsidRDefault="00CA3B93" w:rsidP="00CA3B93">
      <w:pPr>
        <w:jc w:val="both"/>
        <w:rPr>
          <w:noProof/>
        </w:rPr>
      </w:pPr>
    </w:p>
    <w:p w:rsidR="00CA3B93" w:rsidRPr="00017E55" w:rsidRDefault="00CA3B93" w:rsidP="00CA3B93">
      <w:pPr>
        <w:jc w:val="both"/>
        <w:rPr>
          <w:noProof/>
        </w:rPr>
      </w:pPr>
      <w:r w:rsidRPr="00017E55">
        <w:rPr>
          <w:noProof/>
        </w:rPr>
        <w:t xml:space="preserve">The Sector agreed the California NTEP laboratory should lead a WG to develop a specific test procedure </w:t>
      </w:r>
      <w:r w:rsidR="00E95BC3">
        <w:rPr>
          <w:noProof/>
        </w:rPr>
        <w:t xml:space="preserve">and ready the document </w:t>
      </w:r>
      <w:r w:rsidRPr="00017E55">
        <w:rPr>
          <w:noProof/>
        </w:rPr>
        <w:t xml:space="preserve">for review at the </w:t>
      </w:r>
      <w:r w:rsidR="00E95BC3">
        <w:rPr>
          <w:noProof/>
        </w:rPr>
        <w:t>2008</w:t>
      </w:r>
      <w:r w:rsidRPr="00017E55">
        <w:rPr>
          <w:noProof/>
        </w:rPr>
        <w:t xml:space="preserve"> Sector meeting.  Members of the WG</w:t>
      </w:r>
      <w:r w:rsidR="00EA3AFA" w:rsidRPr="00017E55">
        <w:rPr>
          <w:noProof/>
        </w:rPr>
        <w:t xml:space="preserve"> selected at the 2007 meeting</w:t>
      </w:r>
      <w:r w:rsidRPr="00017E55">
        <w:rPr>
          <w:noProof/>
        </w:rPr>
        <w:t xml:space="preserve"> </w:t>
      </w:r>
      <w:r w:rsidR="00E95BC3">
        <w:rPr>
          <w:noProof/>
        </w:rPr>
        <w:t>were</w:t>
      </w:r>
      <w:r w:rsidRPr="00017E55">
        <w:rPr>
          <w:noProof/>
        </w:rPr>
        <w:t xml:space="preserve"> </w:t>
      </w:r>
      <w:r w:rsidR="00223E11">
        <w:rPr>
          <w:noProof/>
        </w:rPr>
        <w:t>Mr.</w:t>
      </w:r>
      <w:r w:rsidR="000638AA">
        <w:rPr>
          <w:noProof/>
        </w:rPr>
        <w:t> </w:t>
      </w:r>
      <w:r w:rsidRPr="00017E55">
        <w:rPr>
          <w:noProof/>
        </w:rPr>
        <w:t>Dave Rajala (Veeder</w:t>
      </w:r>
      <w:r w:rsidR="00F573E6" w:rsidRPr="00017E55">
        <w:rPr>
          <w:noProof/>
        </w:rPr>
        <w:t>-</w:t>
      </w:r>
      <w:r w:rsidRPr="00017E55">
        <w:rPr>
          <w:noProof/>
        </w:rPr>
        <w:t xml:space="preserve">Root Company), </w:t>
      </w:r>
      <w:r w:rsidR="00462C1E">
        <w:rPr>
          <w:noProof/>
        </w:rPr>
        <w:t xml:space="preserve">Mr. </w:t>
      </w:r>
      <w:r w:rsidRPr="00017E55">
        <w:rPr>
          <w:noProof/>
        </w:rPr>
        <w:t xml:space="preserve">Miller (FMC </w:t>
      </w:r>
      <w:r w:rsidR="00F573E6" w:rsidRPr="00017E55">
        <w:rPr>
          <w:noProof/>
        </w:rPr>
        <w:t>Technologies</w:t>
      </w:r>
      <w:r w:rsidRPr="00017E55">
        <w:rPr>
          <w:noProof/>
        </w:rPr>
        <w:t xml:space="preserve">), </w:t>
      </w:r>
      <w:r w:rsidR="00223E11">
        <w:rPr>
          <w:noProof/>
        </w:rPr>
        <w:t xml:space="preserve">Mr. </w:t>
      </w:r>
      <w:r w:rsidRPr="00017E55">
        <w:rPr>
          <w:noProof/>
        </w:rPr>
        <w:t xml:space="preserve">Maurice Forkert (Tuthill Transfer Systems), </w:t>
      </w:r>
      <w:r w:rsidR="00223E11">
        <w:rPr>
          <w:noProof/>
        </w:rPr>
        <w:t xml:space="preserve">Mr. </w:t>
      </w:r>
      <w:r w:rsidRPr="00017E55">
        <w:rPr>
          <w:noProof/>
        </w:rPr>
        <w:t>Karimov (Liq</w:t>
      </w:r>
      <w:r w:rsidR="00E434B7" w:rsidRPr="00017E55">
        <w:rPr>
          <w:noProof/>
        </w:rPr>
        <w:t>u</w:t>
      </w:r>
      <w:r w:rsidRPr="00017E55">
        <w:rPr>
          <w:noProof/>
        </w:rPr>
        <w:t xml:space="preserve">id Controls), </w:t>
      </w:r>
      <w:r w:rsidR="00223E11">
        <w:rPr>
          <w:noProof/>
        </w:rPr>
        <w:t xml:space="preserve">Mr. </w:t>
      </w:r>
      <w:r w:rsidRPr="00017E55">
        <w:rPr>
          <w:noProof/>
        </w:rPr>
        <w:t xml:space="preserve">Cooper (Actaris Neptune), and </w:t>
      </w:r>
      <w:r w:rsidR="00462C1E">
        <w:rPr>
          <w:noProof/>
        </w:rPr>
        <w:t xml:space="preserve">Mr. </w:t>
      </w:r>
      <w:r w:rsidRPr="00017E55">
        <w:rPr>
          <w:noProof/>
        </w:rPr>
        <w:t>Ralph Richter (NIST</w:t>
      </w:r>
      <w:r w:rsidR="0047274B" w:rsidRPr="00017E55">
        <w:rPr>
          <w:noProof/>
        </w:rPr>
        <w:t xml:space="preserve"> WMD</w:t>
      </w:r>
      <w:r w:rsidRPr="00017E55">
        <w:rPr>
          <w:noProof/>
        </w:rPr>
        <w:t>).</w:t>
      </w:r>
    </w:p>
    <w:p w:rsidR="00236D64" w:rsidRPr="00017E55" w:rsidRDefault="00236D64" w:rsidP="00CA3B93">
      <w:pPr>
        <w:jc w:val="both"/>
        <w:rPr>
          <w:noProof/>
        </w:rPr>
      </w:pPr>
    </w:p>
    <w:p w:rsidR="00EB783C" w:rsidRPr="00017E55" w:rsidRDefault="00236D64" w:rsidP="00236D64">
      <w:pPr>
        <w:jc w:val="both"/>
      </w:pPr>
      <w:r w:rsidRPr="00017E55">
        <w:rPr>
          <w:noProof/>
        </w:rPr>
        <w:t xml:space="preserve">At the 2008 Sector meeting, </w:t>
      </w:r>
      <w:r w:rsidR="009758A4">
        <w:rPr>
          <w:noProof/>
        </w:rPr>
        <w:t>Mr.</w:t>
      </w:r>
      <w:r w:rsidRPr="00017E55">
        <w:rPr>
          <w:noProof/>
        </w:rPr>
        <w:t xml:space="preserve"> Reiswig </w:t>
      </w:r>
      <w:r w:rsidR="00E95BC3">
        <w:rPr>
          <w:noProof/>
        </w:rPr>
        <w:t xml:space="preserve">(CA DMS) </w:t>
      </w:r>
      <w:r w:rsidRPr="00017E55">
        <w:rPr>
          <w:noProof/>
        </w:rPr>
        <w:t>reported that he had developed and circulated an initial draft of criteria for separate indicators</w:t>
      </w:r>
      <w:r w:rsidR="00EB783C" w:rsidRPr="00017E55">
        <w:rPr>
          <w:noProof/>
        </w:rPr>
        <w:t xml:space="preserve"> and a lot of additional input was provided by manufacturers and Measurement Canada </w:t>
      </w:r>
      <w:r w:rsidR="00E95BC3">
        <w:rPr>
          <w:noProof/>
        </w:rPr>
        <w:t xml:space="preserve">were significant contributors to the development of the draft </w:t>
      </w:r>
      <w:r w:rsidR="00EB783C" w:rsidRPr="00017E55">
        <w:rPr>
          <w:noProof/>
        </w:rPr>
        <w:t>(</w:t>
      </w:r>
      <w:r w:rsidRPr="00017E55">
        <w:t>See the 2008 Sec</w:t>
      </w:r>
      <w:r w:rsidR="00EB783C" w:rsidRPr="00017E55">
        <w:t xml:space="preserve">tor Meeting Summary for details).  </w:t>
      </w:r>
      <w:r w:rsidR="00E95BC3">
        <w:t xml:space="preserve">Sector Chairman </w:t>
      </w:r>
      <w:r w:rsidR="000638AA">
        <w:t>Mr.</w:t>
      </w:r>
      <w:r w:rsidRPr="00017E55">
        <w:t xml:space="preserve"> Keilty asked for a renewed commitment from the </w:t>
      </w:r>
      <w:r w:rsidR="00E95BC3">
        <w:t>WG volunteers</w:t>
      </w:r>
      <w:r w:rsidRPr="00017E55">
        <w:t xml:space="preserve"> and asked if others </w:t>
      </w:r>
      <w:r w:rsidR="00E95BC3">
        <w:t>were</w:t>
      </w:r>
      <w:r w:rsidRPr="00017E55">
        <w:t xml:space="preserve"> interested in participating.</w:t>
      </w:r>
      <w:r w:rsidR="00EB783C" w:rsidRPr="00017E55">
        <w:t xml:space="preserve">  The WG made plans for additional meetings to further develop the draft.</w:t>
      </w:r>
    </w:p>
    <w:p w:rsidR="00EB783C" w:rsidRPr="00017E55" w:rsidRDefault="00EB783C" w:rsidP="00236D64">
      <w:pPr>
        <w:jc w:val="both"/>
      </w:pPr>
    </w:p>
    <w:p w:rsidR="00CA3B93" w:rsidRPr="00017E55" w:rsidRDefault="00EB783C" w:rsidP="00CA3B93">
      <w:pPr>
        <w:jc w:val="both"/>
      </w:pPr>
      <w:r w:rsidRPr="00017E55">
        <w:t xml:space="preserve">A </w:t>
      </w:r>
      <w:r w:rsidR="000A31FF" w:rsidRPr="00017E55">
        <w:rPr>
          <w:noProof/>
        </w:rPr>
        <w:t xml:space="preserve">copy of the draft criteria to date </w:t>
      </w:r>
      <w:r w:rsidRPr="00017E55">
        <w:rPr>
          <w:noProof/>
        </w:rPr>
        <w:t>was</w:t>
      </w:r>
      <w:r w:rsidR="000A31FF" w:rsidRPr="00017E55">
        <w:rPr>
          <w:noProof/>
        </w:rPr>
        <w:t xml:space="preserve"> included </w:t>
      </w:r>
      <w:r w:rsidRPr="00017E55">
        <w:rPr>
          <w:noProof/>
        </w:rPr>
        <w:t>as an attachment to the</w:t>
      </w:r>
      <w:r w:rsidR="000A31FF" w:rsidRPr="00017E55">
        <w:rPr>
          <w:noProof/>
        </w:rPr>
        <w:t xml:space="preserve"> </w:t>
      </w:r>
      <w:r w:rsidRPr="00017E55">
        <w:rPr>
          <w:noProof/>
        </w:rPr>
        <w:t xml:space="preserve">Sector’s 2009 meeting </w:t>
      </w:r>
      <w:r w:rsidR="000A31FF" w:rsidRPr="00017E55">
        <w:rPr>
          <w:noProof/>
        </w:rPr>
        <w:t>agenda</w:t>
      </w:r>
      <w:r w:rsidR="00EE7314">
        <w:rPr>
          <w:noProof/>
        </w:rPr>
        <w:t xml:space="preserve"> and appears as </w:t>
      </w:r>
      <w:r w:rsidR="00EE7314" w:rsidRPr="00D87132">
        <w:rPr>
          <w:noProof/>
        </w:rPr>
        <w:t xml:space="preserve">Appendix </w:t>
      </w:r>
      <w:r w:rsidR="00254FC1" w:rsidRPr="00D87132">
        <w:rPr>
          <w:noProof/>
        </w:rPr>
        <w:t>E</w:t>
      </w:r>
      <w:r w:rsidR="00EE7314" w:rsidRPr="00D87132">
        <w:rPr>
          <w:noProof/>
        </w:rPr>
        <w:t xml:space="preserve"> to this</w:t>
      </w:r>
      <w:r w:rsidR="00EE7314">
        <w:rPr>
          <w:noProof/>
        </w:rPr>
        <w:t xml:space="preserve"> summary</w:t>
      </w:r>
      <w:r w:rsidR="000A31FF" w:rsidRPr="00017E55">
        <w:rPr>
          <w:noProof/>
        </w:rPr>
        <w:t>.</w:t>
      </w:r>
    </w:p>
    <w:p w:rsidR="003D61BE" w:rsidRDefault="003D61BE" w:rsidP="0058542E">
      <w:pPr>
        <w:rPr>
          <w:highlight w:val="yellow"/>
        </w:rPr>
      </w:pPr>
    </w:p>
    <w:p w:rsidR="00CD52EE" w:rsidRPr="00E369D7" w:rsidRDefault="00CD52EE" w:rsidP="000638AA">
      <w:pPr>
        <w:jc w:val="both"/>
      </w:pPr>
      <w:r w:rsidRPr="00E369D7">
        <w:rPr>
          <w:b/>
        </w:rPr>
        <w:t>Discussion:</w:t>
      </w:r>
      <w:r w:rsidRPr="00E369D7">
        <w:t xml:space="preserve">  At the 2009 Sector meeting, </w:t>
      </w:r>
      <w:r w:rsidR="009758A4">
        <w:t>Mr.</w:t>
      </w:r>
      <w:r w:rsidRPr="00E369D7">
        <w:t xml:space="preserve"> Reiswig provided an update to the Se</w:t>
      </w:r>
      <w:r w:rsidR="00391C69" w:rsidRPr="00E369D7">
        <w:t xml:space="preserve">ctor on progress to develop criteria for separate electronic indicators.  He reported that the draft checklist provided to the Sector follows the general format of </w:t>
      </w:r>
      <w:r w:rsidR="003D536C">
        <w:t>Pub</w:t>
      </w:r>
      <w:r w:rsidR="00391C69" w:rsidRPr="00E369D7">
        <w:t xml:space="preserve"> 14 and the main test procedures are at the end of the document.  The procedure specifies tests for applying specific pulses over a range of temperatures and the procedure allows the laboratories to simulate the effects of changes in temperature.  </w:t>
      </w:r>
      <w:r w:rsidR="009758A4">
        <w:t>Mr. Reiswag</w:t>
      </w:r>
      <w:r w:rsidR="00391C69" w:rsidRPr="00E369D7">
        <w:t xml:space="preserve"> noted that he has worked with Measurement Canada’s type evaluation laboratory and has completely revised the document from the previous versions based on the collaborations with </w:t>
      </w:r>
      <w:smartTag w:uri="urn:schemas-microsoft-com:office:smarttags" w:element="place">
        <w:smartTag w:uri="urn:schemas-microsoft-com:office:smarttags" w:element="country-region">
          <w:r w:rsidR="00391C69" w:rsidRPr="00E369D7">
            <w:t>Canada</w:t>
          </w:r>
        </w:smartTag>
      </w:smartTag>
      <w:r w:rsidR="00391C69" w:rsidRPr="00E369D7">
        <w:t>.  The current draft should be viewed as a starting point for the NTEP procedure.</w:t>
      </w:r>
    </w:p>
    <w:p w:rsidR="00CD52EE" w:rsidRDefault="00CD52EE" w:rsidP="000638AA">
      <w:pPr>
        <w:jc w:val="both"/>
        <w:rPr>
          <w:highlight w:val="yellow"/>
        </w:rPr>
      </w:pPr>
    </w:p>
    <w:p w:rsidR="006F088D" w:rsidRPr="00E369D7" w:rsidRDefault="00E369D7" w:rsidP="000638AA">
      <w:pPr>
        <w:jc w:val="both"/>
      </w:pPr>
      <w:r w:rsidRPr="00E369D7">
        <w:t>Since the Canadian procedure and test criteria are well developed for testing indicators separately, some questioned the needed to undertake a major project to develop criteria for NTEP testing, suggesting that an agreement to accept Canadian test data be pursued instead.</w:t>
      </w:r>
      <w:r>
        <w:t xml:space="preserve">  Others noted that the turnaround time for Canadian tests are about </w:t>
      </w:r>
      <w:r w:rsidR="00916094">
        <w:t>six</w:t>
      </w:r>
      <w:r w:rsidR="004B16C5">
        <w:t xml:space="preserve"> to </w:t>
      </w:r>
      <w:r w:rsidR="00916094">
        <w:t>seven</w:t>
      </w:r>
      <w:r w:rsidR="000638AA">
        <w:t> </w:t>
      </w:r>
      <w:r>
        <w:t>months and the NTEP process is much faster, so pursuing NTEP testing would be beneficial.</w:t>
      </w:r>
      <w:r w:rsidRPr="00E369D7">
        <w:t xml:space="preserve">  </w:t>
      </w:r>
      <w:r w:rsidR="006F088D" w:rsidRPr="00E369D7">
        <w:t xml:space="preserve">The Sector discussed how arrangements between NTEP and Measurement Canada </w:t>
      </w:r>
      <w:r w:rsidR="00617533">
        <w:t>for</w:t>
      </w:r>
      <w:r w:rsidRPr="00E369D7">
        <w:t xml:space="preserve"> accept</w:t>
      </w:r>
      <w:r w:rsidR="00617533">
        <w:t>ing</w:t>
      </w:r>
      <w:r w:rsidRPr="00E369D7">
        <w:t xml:space="preserve"> test data</w:t>
      </w:r>
      <w:r w:rsidR="00617533">
        <w:t xml:space="preserve"> are designed to</w:t>
      </w:r>
      <w:r w:rsidRPr="00E369D7">
        <w:t xml:space="preserve"> </w:t>
      </w:r>
      <w:r w:rsidR="006F088D" w:rsidRPr="00E369D7">
        <w:t xml:space="preserve">work.  </w:t>
      </w:r>
      <w:r w:rsidR="00060272">
        <w:lastRenderedPageBreak/>
        <w:t xml:space="preserve">Mr. </w:t>
      </w:r>
      <w:r w:rsidR="006F088D" w:rsidRPr="00E369D7">
        <w:t>Patoray</w:t>
      </w:r>
      <w:r w:rsidR="00060272">
        <w:t xml:space="preserve">, </w:t>
      </w:r>
      <w:r w:rsidR="00617533">
        <w:t>(Consultants on Certification and former NTEP Director)</w:t>
      </w:r>
      <w:r w:rsidR="006F088D" w:rsidRPr="00E369D7">
        <w:t xml:space="preserve"> provided information</w:t>
      </w:r>
      <w:r w:rsidR="00617533">
        <w:t xml:space="preserve"> and an explanation</w:t>
      </w:r>
      <w:r w:rsidR="006F088D" w:rsidRPr="00E369D7">
        <w:t xml:space="preserve"> on how </w:t>
      </w:r>
      <w:r w:rsidRPr="00E369D7">
        <w:t>such arrangements generally</w:t>
      </w:r>
      <w:r w:rsidR="006F088D" w:rsidRPr="00E369D7">
        <w:t xml:space="preserve"> work</w:t>
      </w:r>
      <w:r w:rsidR="00617533">
        <w:t>.  In the case of a “one-way” agreement</w:t>
      </w:r>
      <w:r w:rsidR="006F088D" w:rsidRPr="00E369D7">
        <w:t>,</w:t>
      </w:r>
      <w:r w:rsidR="00617533">
        <w:t xml:space="preserve"> where the Canadian test criteria </w:t>
      </w:r>
      <w:r w:rsidR="006F088D" w:rsidRPr="00E369D7">
        <w:t>are more</w:t>
      </w:r>
      <w:r w:rsidR="00617533">
        <w:t xml:space="preserve"> stringent, testing is performed</w:t>
      </w:r>
      <w:r w:rsidR="006F088D" w:rsidRPr="00E369D7">
        <w:t xml:space="preserve"> to the more stringent requirements and the</w:t>
      </w:r>
      <w:r w:rsidR="00617533">
        <w:t>n the</w:t>
      </w:r>
      <w:r w:rsidR="006F088D" w:rsidRPr="00E369D7">
        <w:t xml:space="preserve"> test data </w:t>
      </w:r>
      <w:r w:rsidR="00617533">
        <w:t>is</w:t>
      </w:r>
      <w:r w:rsidR="006F088D" w:rsidRPr="00E369D7">
        <w:t xml:space="preserve"> forwarded to NTEP.</w:t>
      </w:r>
      <w:r w:rsidRPr="00E369D7">
        <w:t xml:space="preserve">  </w:t>
      </w:r>
    </w:p>
    <w:p w:rsidR="00E369D7" w:rsidRDefault="00E369D7" w:rsidP="004B16C5">
      <w:pPr>
        <w:jc w:val="both"/>
        <w:rPr>
          <w:highlight w:val="yellow"/>
        </w:rPr>
      </w:pPr>
    </w:p>
    <w:p w:rsidR="00E369D7" w:rsidRPr="00B400A1" w:rsidRDefault="00B400A1" w:rsidP="004B16C5">
      <w:pPr>
        <w:jc w:val="both"/>
      </w:pPr>
      <w:r w:rsidRPr="00B400A1">
        <w:t xml:space="preserve">Questions were raised </w:t>
      </w:r>
      <w:r w:rsidR="00617533">
        <w:t>about the readiness of the checklist for inclusion in</w:t>
      </w:r>
      <w:r w:rsidRPr="00B400A1">
        <w:t xml:space="preserve"> NCWM </w:t>
      </w:r>
      <w:r w:rsidR="003D536C">
        <w:t>Pub</w:t>
      </w:r>
      <w:r w:rsidRPr="00B400A1">
        <w:t xml:space="preserve"> 14.  The Sector agreed that some additional work is needed and suggested that a small work group be formed to further develop the checklist.</w:t>
      </w:r>
      <w:r w:rsidR="00017E55">
        <w:t xml:space="preserve">  </w:t>
      </w:r>
      <w:r w:rsidR="00017E55" w:rsidRPr="00017E55">
        <w:t xml:space="preserve">One additional question to consider is whether or not the checklist would apply to indicators across </w:t>
      </w:r>
      <w:r w:rsidR="00617533">
        <w:t xml:space="preserve">all </w:t>
      </w:r>
      <w:r w:rsidR="00017E55" w:rsidRPr="00017E55">
        <w:t>technologies and applications.</w:t>
      </w:r>
    </w:p>
    <w:p w:rsidR="00E369D7" w:rsidRDefault="00E369D7" w:rsidP="004B16C5">
      <w:pPr>
        <w:jc w:val="both"/>
        <w:rPr>
          <w:highlight w:val="yellow"/>
        </w:rPr>
      </w:pPr>
    </w:p>
    <w:p w:rsidR="00017E55" w:rsidRPr="00BC427A" w:rsidRDefault="00E369D7" w:rsidP="004B16C5">
      <w:pPr>
        <w:jc w:val="both"/>
      </w:pPr>
      <w:r w:rsidRPr="00BC427A">
        <w:rPr>
          <w:b/>
        </w:rPr>
        <w:t>Decision:</w:t>
      </w:r>
      <w:r w:rsidR="00B400A1" w:rsidRPr="00B400A1">
        <w:rPr>
          <w:b/>
          <w:i/>
        </w:rPr>
        <w:t xml:space="preserve">  </w:t>
      </w:r>
      <w:r w:rsidR="00B400A1" w:rsidRPr="00BC427A">
        <w:t xml:space="preserve">The Sector agreed </w:t>
      </w:r>
      <w:r w:rsidR="00017E55" w:rsidRPr="00BC427A">
        <w:t>to the following.</w:t>
      </w:r>
    </w:p>
    <w:p w:rsidR="00017E55" w:rsidRPr="00BC427A" w:rsidRDefault="00017E55" w:rsidP="004B16C5">
      <w:pPr>
        <w:jc w:val="both"/>
      </w:pPr>
    </w:p>
    <w:p w:rsidR="00B400A1" w:rsidRPr="00BC427A" w:rsidRDefault="00017E55" w:rsidP="00CC57E9">
      <w:pPr>
        <w:numPr>
          <w:ilvl w:val="0"/>
          <w:numId w:val="7"/>
        </w:numPr>
        <w:ind w:left="540" w:hanging="270"/>
        <w:jc w:val="both"/>
      </w:pPr>
      <w:r w:rsidRPr="00BC427A">
        <w:t>A</w:t>
      </w:r>
      <w:r w:rsidR="00B400A1" w:rsidRPr="00BC427A">
        <w:t xml:space="preserve"> small work group compri</w:t>
      </w:r>
      <w:r w:rsidR="00617533" w:rsidRPr="00BC427A">
        <w:t>sed of the following individuals is</w:t>
      </w:r>
      <w:r w:rsidR="00B400A1" w:rsidRPr="00BC427A">
        <w:t xml:space="preserve"> </w:t>
      </w:r>
      <w:r w:rsidR="00DE760B" w:rsidRPr="00BC427A">
        <w:t>to further review and discuss the checklist</w:t>
      </w:r>
      <w:r w:rsidR="00B400A1" w:rsidRPr="00BC427A">
        <w:t>.</w:t>
      </w:r>
    </w:p>
    <w:p w:rsidR="00B400A1" w:rsidRPr="00BC427A" w:rsidRDefault="00B400A1" w:rsidP="004B16C5">
      <w:pPr>
        <w:jc w:val="both"/>
      </w:pPr>
    </w:p>
    <w:tbl>
      <w:tblPr>
        <w:tblW w:w="0" w:type="auto"/>
        <w:tblInd w:w="828" w:type="dxa"/>
        <w:tblLook w:val="04A0"/>
      </w:tblPr>
      <w:tblGrid>
        <w:gridCol w:w="2340"/>
        <w:gridCol w:w="4140"/>
      </w:tblGrid>
      <w:tr w:rsidR="00B400A1" w:rsidRPr="00BC427A" w:rsidTr="00F37965">
        <w:tc>
          <w:tcPr>
            <w:tcW w:w="2340" w:type="dxa"/>
          </w:tcPr>
          <w:p w:rsidR="00B400A1" w:rsidRPr="00BC427A" w:rsidRDefault="00B400A1" w:rsidP="004B16C5">
            <w:pPr>
              <w:widowControl w:val="0"/>
              <w:jc w:val="both"/>
              <w:rPr>
                <w:rFonts w:eastAsia="MS Mincho"/>
              </w:rPr>
            </w:pPr>
            <w:r w:rsidRPr="00BC427A">
              <w:rPr>
                <w:rFonts w:eastAsia="MS Mincho"/>
              </w:rPr>
              <w:t>Work Group Members:</w:t>
            </w:r>
          </w:p>
        </w:tc>
        <w:tc>
          <w:tcPr>
            <w:tcW w:w="4140" w:type="dxa"/>
          </w:tcPr>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Rodney Cooper</w:t>
            </w:r>
            <w:r w:rsidR="00617533" w:rsidRPr="00BC427A">
              <w:rPr>
                <w:rFonts w:eastAsia="MS Mincho"/>
              </w:rPr>
              <w:t xml:space="preserve"> (Actaris)</w:t>
            </w:r>
          </w:p>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Maurice Forkert</w:t>
            </w:r>
            <w:r w:rsidR="00617533" w:rsidRPr="00BC427A">
              <w:rPr>
                <w:rFonts w:eastAsia="MS Mincho"/>
              </w:rPr>
              <w:t xml:space="preserve"> (Tuthill Transfer Systems)</w:t>
            </w:r>
          </w:p>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Dmitri Karimov</w:t>
            </w:r>
            <w:r w:rsidR="00617533" w:rsidRPr="00BC427A">
              <w:rPr>
                <w:rFonts w:eastAsia="MS Mincho"/>
              </w:rPr>
              <w:t xml:space="preserve"> (Liquid Controls)</w:t>
            </w:r>
          </w:p>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Rich Miller</w:t>
            </w:r>
            <w:r w:rsidR="00617533" w:rsidRPr="00BC427A">
              <w:rPr>
                <w:rFonts w:eastAsia="MS Mincho"/>
              </w:rPr>
              <w:t xml:space="preserve"> (FMC Technologies)</w:t>
            </w:r>
          </w:p>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Dave Rajala</w:t>
            </w:r>
            <w:r w:rsidR="00617533" w:rsidRPr="00BC427A">
              <w:rPr>
                <w:rFonts w:eastAsia="MS Mincho"/>
              </w:rPr>
              <w:t xml:space="preserve"> (Veeder-Root)</w:t>
            </w:r>
          </w:p>
          <w:p w:rsidR="00B400A1" w:rsidRPr="00BC427A" w:rsidRDefault="00462C1E" w:rsidP="004B16C5">
            <w:pPr>
              <w:widowControl w:val="0"/>
              <w:jc w:val="both"/>
              <w:rPr>
                <w:rFonts w:eastAsia="MS Mincho"/>
                <w:highlight w:val="yellow"/>
              </w:rPr>
            </w:pPr>
            <w:r>
              <w:rPr>
                <w:rFonts w:eastAsia="MS Mincho"/>
              </w:rPr>
              <w:t xml:space="preserve">Mr. </w:t>
            </w:r>
            <w:r w:rsidR="00B400A1" w:rsidRPr="00BC427A">
              <w:rPr>
                <w:rFonts w:eastAsia="MS Mincho"/>
              </w:rPr>
              <w:t>Ralph Richter</w:t>
            </w:r>
            <w:r w:rsidR="00617533" w:rsidRPr="00BC427A">
              <w:rPr>
                <w:rFonts w:eastAsia="MS Mincho"/>
              </w:rPr>
              <w:t xml:space="preserve"> (NIST WMD)</w:t>
            </w:r>
          </w:p>
        </w:tc>
      </w:tr>
      <w:tr w:rsidR="00B400A1" w:rsidRPr="00BC427A" w:rsidTr="00F37965">
        <w:tc>
          <w:tcPr>
            <w:tcW w:w="2340" w:type="dxa"/>
          </w:tcPr>
          <w:p w:rsidR="00B400A1" w:rsidRPr="00BC427A" w:rsidRDefault="00B400A1" w:rsidP="004B16C5">
            <w:pPr>
              <w:widowControl w:val="0"/>
              <w:jc w:val="both"/>
              <w:rPr>
                <w:rFonts w:eastAsia="MS Mincho"/>
              </w:rPr>
            </w:pPr>
            <w:r w:rsidRPr="00BC427A">
              <w:rPr>
                <w:rFonts w:eastAsia="MS Mincho"/>
              </w:rPr>
              <w:t>Checklist Developer:</w:t>
            </w:r>
          </w:p>
        </w:tc>
        <w:tc>
          <w:tcPr>
            <w:tcW w:w="4140" w:type="dxa"/>
          </w:tcPr>
          <w:p w:rsidR="00B400A1" w:rsidRPr="00BC427A" w:rsidRDefault="00462C1E" w:rsidP="004B16C5">
            <w:pPr>
              <w:widowControl w:val="0"/>
              <w:jc w:val="both"/>
              <w:rPr>
                <w:rFonts w:eastAsia="MS Mincho"/>
              </w:rPr>
            </w:pPr>
            <w:r>
              <w:rPr>
                <w:rFonts w:eastAsia="MS Mincho"/>
              </w:rPr>
              <w:t xml:space="preserve">Mr. </w:t>
            </w:r>
            <w:r w:rsidR="00B400A1" w:rsidRPr="00BC427A">
              <w:rPr>
                <w:rFonts w:eastAsia="MS Mincho"/>
              </w:rPr>
              <w:t>Dan Reiswig</w:t>
            </w:r>
            <w:r w:rsidR="00617533" w:rsidRPr="00BC427A">
              <w:rPr>
                <w:rFonts w:eastAsia="MS Mincho"/>
              </w:rPr>
              <w:t xml:space="preserve"> (</w:t>
            </w:r>
            <w:smartTag w:uri="urn:schemas-microsoft-com:office:smarttags" w:element="State">
              <w:smartTag w:uri="urn:schemas-microsoft-com:office:smarttags" w:element="place">
                <w:r w:rsidR="007378D4">
                  <w:rPr>
                    <w:rFonts w:eastAsia="MS Mincho"/>
                  </w:rPr>
                  <w:t>California</w:t>
                </w:r>
              </w:smartTag>
            </w:smartTag>
            <w:r w:rsidR="00617533" w:rsidRPr="00BC427A">
              <w:rPr>
                <w:rFonts w:eastAsia="MS Mincho"/>
              </w:rPr>
              <w:t>)</w:t>
            </w:r>
          </w:p>
        </w:tc>
      </w:tr>
    </w:tbl>
    <w:p w:rsidR="00B400A1" w:rsidRPr="00BC427A" w:rsidRDefault="00B400A1" w:rsidP="004B16C5">
      <w:pPr>
        <w:jc w:val="both"/>
      </w:pPr>
    </w:p>
    <w:p w:rsidR="00B400A1" w:rsidRPr="00BC427A" w:rsidRDefault="00DE760B" w:rsidP="00CC57E9">
      <w:pPr>
        <w:numPr>
          <w:ilvl w:val="0"/>
          <w:numId w:val="7"/>
        </w:numPr>
        <w:ind w:left="540" w:hanging="270"/>
        <w:jc w:val="both"/>
      </w:pPr>
      <w:r w:rsidRPr="00BC427A">
        <w:t xml:space="preserve">The work group will </w:t>
      </w:r>
      <w:r w:rsidR="00B400A1" w:rsidRPr="00BC427A">
        <w:t>prov</w:t>
      </w:r>
      <w:r w:rsidR="00617533" w:rsidRPr="00BC427A">
        <w:t xml:space="preserve">ide input to </w:t>
      </w:r>
      <w:r w:rsidR="009758A4">
        <w:t xml:space="preserve">Mr. </w:t>
      </w:r>
      <w:r w:rsidR="00617533" w:rsidRPr="00BC427A">
        <w:t>Reiswig (CA)</w:t>
      </w:r>
      <w:r w:rsidR="00B400A1" w:rsidRPr="00BC427A">
        <w:t xml:space="preserve"> at least one month prior to the March 2010 NTEP </w:t>
      </w:r>
      <w:r w:rsidR="00FD7728" w:rsidRPr="00BC427A">
        <w:t>Laboratory</w:t>
      </w:r>
      <w:r w:rsidR="00B400A1" w:rsidRPr="00BC427A">
        <w:t xml:space="preserve"> Meeting.</w:t>
      </w:r>
      <w:r w:rsidRPr="00BC427A">
        <w:t xml:space="preserve">  </w:t>
      </w:r>
      <w:r w:rsidR="009758A4">
        <w:t>Mr. Reiswig</w:t>
      </w:r>
      <w:r w:rsidRPr="00BC427A">
        <w:t xml:space="preserve"> will provide this input to the Measuring Laboratories.</w:t>
      </w:r>
      <w:r w:rsidR="00017E55" w:rsidRPr="00BC427A">
        <w:t xml:space="preserve">  One additional question to consider is whether or not the checklist would apply to indicators across</w:t>
      </w:r>
      <w:r w:rsidR="00617533" w:rsidRPr="00BC427A">
        <w:t xml:space="preserve"> all</w:t>
      </w:r>
      <w:r w:rsidR="00017E55" w:rsidRPr="00BC427A">
        <w:t xml:space="preserve"> technologies and </w:t>
      </w:r>
      <w:r w:rsidR="00617533" w:rsidRPr="00BC427A">
        <w:t xml:space="preserve">in all </w:t>
      </w:r>
      <w:r w:rsidR="00017E55" w:rsidRPr="00BC427A">
        <w:t>applications.</w:t>
      </w:r>
    </w:p>
    <w:p w:rsidR="00DE760B" w:rsidRPr="00BC427A" w:rsidRDefault="00DE760B" w:rsidP="004B16C5">
      <w:pPr>
        <w:ind w:left="270"/>
        <w:jc w:val="both"/>
      </w:pPr>
    </w:p>
    <w:p w:rsidR="00FD7728" w:rsidRPr="00BC427A" w:rsidRDefault="00DE760B" w:rsidP="00CC57E9">
      <w:pPr>
        <w:numPr>
          <w:ilvl w:val="0"/>
          <w:numId w:val="7"/>
        </w:numPr>
        <w:ind w:left="540" w:hanging="270"/>
        <w:jc w:val="both"/>
      </w:pPr>
      <w:r w:rsidRPr="00BC427A">
        <w:t xml:space="preserve">Following the </w:t>
      </w:r>
      <w:r w:rsidR="00FD7728" w:rsidRPr="00BC427A">
        <w:t>March 2010</w:t>
      </w:r>
      <w:r w:rsidRPr="00BC427A">
        <w:t xml:space="preserve"> NTEP Laboratory meeting, </w:t>
      </w:r>
      <w:r w:rsidR="009758A4">
        <w:t>Mr. Reiswig</w:t>
      </w:r>
      <w:r w:rsidRPr="00BC427A">
        <w:t xml:space="preserve"> will modify the draft checklist based on feedback from the</w:t>
      </w:r>
      <w:r w:rsidR="00FD7728" w:rsidRPr="00BC427A">
        <w:t xml:space="preserve"> NTEP Measuring Labs.</w:t>
      </w:r>
    </w:p>
    <w:p w:rsidR="00FD7728" w:rsidRPr="00BC427A" w:rsidRDefault="00FD7728" w:rsidP="004B16C5">
      <w:pPr>
        <w:ind w:left="540"/>
        <w:jc w:val="both"/>
      </w:pPr>
    </w:p>
    <w:p w:rsidR="00B400A1" w:rsidRPr="00BC427A" w:rsidRDefault="009758A4" w:rsidP="00CC57E9">
      <w:pPr>
        <w:numPr>
          <w:ilvl w:val="0"/>
          <w:numId w:val="7"/>
        </w:numPr>
        <w:ind w:left="540" w:hanging="270"/>
        <w:jc w:val="both"/>
      </w:pPr>
      <w:r>
        <w:t>Mr. Reiswig</w:t>
      </w:r>
      <w:r w:rsidR="00FD7728" w:rsidRPr="00BC427A">
        <w:t xml:space="preserve"> will provide a copy of the draft checklist to the NIST Technical Advisor by </w:t>
      </w:r>
      <w:r w:rsidR="003828CA" w:rsidRPr="00BC427A">
        <w:t>the end of A</w:t>
      </w:r>
      <w:r w:rsidR="00FD7728" w:rsidRPr="00BC427A">
        <w:t>ugust 2010 to allow for distribution to the Sector</w:t>
      </w:r>
      <w:r w:rsidR="003828CA" w:rsidRPr="00BC427A">
        <w:t xml:space="preserve"> one month prior to the Fall 2010 Sector Meeting.</w:t>
      </w:r>
    </w:p>
    <w:p w:rsidR="003828CA" w:rsidRPr="00BC427A" w:rsidRDefault="003828CA" w:rsidP="004B16C5">
      <w:pPr>
        <w:ind w:left="270"/>
        <w:jc w:val="both"/>
      </w:pPr>
    </w:p>
    <w:p w:rsidR="003828CA" w:rsidRPr="00BC427A" w:rsidRDefault="003828CA" w:rsidP="00CC57E9">
      <w:pPr>
        <w:numPr>
          <w:ilvl w:val="0"/>
          <w:numId w:val="7"/>
        </w:numPr>
        <w:ind w:left="540" w:hanging="270"/>
        <w:jc w:val="both"/>
      </w:pPr>
      <w:r w:rsidRPr="00BC427A">
        <w:t xml:space="preserve">Following the </w:t>
      </w:r>
      <w:r w:rsidR="002F6F43" w:rsidRPr="00BC427A">
        <w:t>f</w:t>
      </w:r>
      <w:r w:rsidRPr="00BC427A">
        <w:t xml:space="preserve">all 2010 Sector meeting, </w:t>
      </w:r>
      <w:r w:rsidR="009758A4">
        <w:t>Mr. Reiswig</w:t>
      </w:r>
      <w:r w:rsidRPr="00BC427A">
        <w:t xml:space="preserve"> will work with </w:t>
      </w:r>
      <w:r w:rsidR="00617533" w:rsidRPr="00BC427A">
        <w:t>Sector Technical Advisor</w:t>
      </w:r>
      <w:r w:rsidRPr="00BC427A">
        <w:t xml:space="preserve"> </w:t>
      </w:r>
      <w:r w:rsidR="00462C1E">
        <w:t xml:space="preserve">Ms. </w:t>
      </w:r>
      <w:r w:rsidRPr="00BC427A">
        <w:t>Butcher</w:t>
      </w:r>
      <w:r w:rsidR="00617533" w:rsidRPr="00BC427A">
        <w:t xml:space="preserve"> (NIST)</w:t>
      </w:r>
      <w:r w:rsidRPr="00BC427A">
        <w:t xml:space="preserve"> to update the draft checklist to reflect the comments from the Sector.</w:t>
      </w:r>
    </w:p>
    <w:p w:rsidR="003828CA" w:rsidRPr="00BC427A" w:rsidRDefault="003828CA" w:rsidP="004B16C5">
      <w:pPr>
        <w:ind w:left="270"/>
        <w:jc w:val="both"/>
      </w:pPr>
    </w:p>
    <w:p w:rsidR="003828CA" w:rsidRPr="00017E55" w:rsidRDefault="003828CA" w:rsidP="00CC57E9">
      <w:pPr>
        <w:numPr>
          <w:ilvl w:val="0"/>
          <w:numId w:val="7"/>
        </w:numPr>
        <w:ind w:left="540" w:hanging="270"/>
        <w:jc w:val="both"/>
        <w:rPr>
          <w:b/>
          <w:i/>
        </w:rPr>
      </w:pPr>
      <w:r w:rsidRPr="00BC427A">
        <w:t xml:space="preserve">Assuming </w:t>
      </w:r>
      <w:r w:rsidR="00617533" w:rsidRPr="00BC427A">
        <w:t>the checklist requires no further modification or review</w:t>
      </w:r>
      <w:r w:rsidR="00017E55" w:rsidRPr="00BC427A">
        <w:t xml:space="preserve"> by the </w:t>
      </w:r>
      <w:r w:rsidRPr="00BC427A">
        <w:t xml:space="preserve">Sector, </w:t>
      </w:r>
      <w:r w:rsidR="00462C1E">
        <w:t>Ms. Butcher</w:t>
      </w:r>
      <w:r w:rsidRPr="00BC427A">
        <w:t xml:space="preserve"> will submit the checklist to the NTEP Committee</w:t>
      </w:r>
      <w:r w:rsidR="00017E55" w:rsidRPr="00BC427A">
        <w:t xml:space="preserve"> to consider for inclusion in the 2011 version of NCWM </w:t>
      </w:r>
      <w:r w:rsidR="003D536C" w:rsidRPr="00BC427A">
        <w:t xml:space="preserve">Pub </w:t>
      </w:r>
      <w:r w:rsidR="00017E55" w:rsidRPr="00BC427A">
        <w:t>1</w:t>
      </w:r>
      <w:r w:rsidR="00017E55" w:rsidRPr="004B16C5">
        <w:t>4.</w:t>
      </w:r>
    </w:p>
    <w:p w:rsidR="00B400A1" w:rsidRPr="00017E55" w:rsidRDefault="00B400A1" w:rsidP="0058542E"/>
    <w:p w:rsidR="001523EE" w:rsidRPr="00017E55" w:rsidRDefault="001523EE" w:rsidP="001523EE">
      <w:pPr>
        <w:pStyle w:val="Heading1"/>
        <w:jc w:val="both"/>
        <w:rPr>
          <w:u w:val="single"/>
        </w:rPr>
      </w:pPr>
      <w:bookmarkStart w:id="21" w:name="_Toc115573956"/>
      <w:bookmarkStart w:id="22" w:name="_Toc180652232"/>
      <w:bookmarkStart w:id="23" w:name="_Toc277072452"/>
      <w:r w:rsidRPr="00017E55">
        <w:rPr>
          <w:u w:val="single"/>
        </w:rPr>
        <w:t>New Items:</w:t>
      </w:r>
      <w:bookmarkEnd w:id="21"/>
      <w:bookmarkEnd w:id="22"/>
      <w:bookmarkEnd w:id="23"/>
    </w:p>
    <w:p w:rsidR="003403FA" w:rsidRPr="00017E55" w:rsidRDefault="003403FA" w:rsidP="001C64F6">
      <w:pPr>
        <w:jc w:val="both"/>
        <w:rPr>
          <w:highlight w:val="yellow"/>
        </w:rPr>
      </w:pPr>
      <w:bookmarkStart w:id="24" w:name="_Toc180652235"/>
    </w:p>
    <w:p w:rsidR="00BF61B2" w:rsidRPr="00542BF7" w:rsidRDefault="00033DE7" w:rsidP="00CC57E9">
      <w:pPr>
        <w:pStyle w:val="Heading2"/>
        <w:numPr>
          <w:ilvl w:val="0"/>
          <w:numId w:val="2"/>
        </w:numPr>
        <w:jc w:val="both"/>
        <w:rPr>
          <w:rFonts w:ascii="Times New Roman Bold" w:hAnsi="Times New Roman Bold"/>
          <w:sz w:val="24"/>
        </w:rPr>
      </w:pPr>
      <w:bookmarkStart w:id="25" w:name="_Toc277072453"/>
      <w:r w:rsidRPr="00542BF7">
        <w:rPr>
          <w:rFonts w:ascii="Times New Roman Bold" w:hAnsi="Times New Roman Bold"/>
          <w:sz w:val="24"/>
        </w:rPr>
        <w:t>Policy C - Product Family Table – Change in Upper Limit for Oxygenated Blends – Note 4</w:t>
      </w:r>
      <w:bookmarkEnd w:id="25"/>
    </w:p>
    <w:p w:rsidR="00826E16" w:rsidRPr="004533D3" w:rsidRDefault="00826E16" w:rsidP="001C64F6">
      <w:pPr>
        <w:jc w:val="both"/>
      </w:pPr>
    </w:p>
    <w:p w:rsidR="006D04DE" w:rsidRPr="004533D3" w:rsidRDefault="006D04DE" w:rsidP="001C64F6">
      <w:pPr>
        <w:jc w:val="both"/>
      </w:pPr>
      <w:r w:rsidRPr="004533D3">
        <w:rPr>
          <w:b/>
        </w:rPr>
        <w:t>Source:</w:t>
      </w:r>
      <w:r w:rsidRPr="004533D3">
        <w:tab/>
      </w:r>
      <w:r w:rsidR="00223E11">
        <w:t xml:space="preserve">Mr. </w:t>
      </w:r>
      <w:r w:rsidRPr="004533D3">
        <w:t xml:space="preserve"> Johnson, Gilbarco, Inc.</w:t>
      </w:r>
    </w:p>
    <w:p w:rsidR="00017E55" w:rsidRDefault="00017E55" w:rsidP="00017E55">
      <w:pPr>
        <w:jc w:val="both"/>
        <w:rPr>
          <w:b/>
        </w:rPr>
      </w:pPr>
    </w:p>
    <w:p w:rsidR="004E2333" w:rsidRPr="00017E55" w:rsidRDefault="004E2333" w:rsidP="004E2333">
      <w:pPr>
        <w:jc w:val="both"/>
        <w:rPr>
          <w:b/>
        </w:rPr>
      </w:pPr>
      <w:r>
        <w:rPr>
          <w:b/>
        </w:rPr>
        <w:t xml:space="preserve">Purpose:  </w:t>
      </w:r>
      <w:r>
        <w:t>Underwriters Laboratories</w:t>
      </w:r>
      <w:r w:rsidR="0090289C">
        <w:t xml:space="preserve"> (UL)</w:t>
      </w:r>
      <w:r>
        <w:t xml:space="preserve"> has modified the upper limit for oxygenates in oxygenated fuel blends specified in its standard </w:t>
      </w:r>
      <w:r w:rsidRPr="004533D3">
        <w:t>UL87A Edition 5</w:t>
      </w:r>
      <w:r>
        <w:t xml:space="preserve">.  A proposal has been submitted by the Sector to change a reference in the “Product Family” tables to correspond with the revised UL upper limit.  </w:t>
      </w:r>
      <w:r w:rsidRPr="00017E55">
        <w:t xml:space="preserve">This item is included on the Sector agenda to allow </w:t>
      </w:r>
      <w:r>
        <w:t>input and discussion by the Sector on the proposed change</w:t>
      </w:r>
      <w:r w:rsidRPr="00017E55">
        <w:t>.</w:t>
      </w:r>
    </w:p>
    <w:p w:rsidR="004533D3" w:rsidRPr="004533D3" w:rsidRDefault="004533D3" w:rsidP="001C64F6">
      <w:pPr>
        <w:jc w:val="both"/>
      </w:pPr>
    </w:p>
    <w:p w:rsidR="00826E16" w:rsidRPr="004533D3" w:rsidRDefault="004533D3" w:rsidP="001C64F6">
      <w:pPr>
        <w:jc w:val="both"/>
      </w:pPr>
      <w:r w:rsidRPr="004533D3">
        <w:rPr>
          <w:b/>
        </w:rPr>
        <w:t>Background:</w:t>
      </w:r>
      <w:r w:rsidRPr="004533D3">
        <w:t xml:space="preserve">  </w:t>
      </w:r>
      <w:r w:rsidR="00223E11">
        <w:t>Mr.</w:t>
      </w:r>
      <w:r w:rsidRPr="004533D3">
        <w:t xml:space="preserve"> Johnson</w:t>
      </w:r>
      <w:r w:rsidR="0090289C">
        <w:t xml:space="preserve"> (</w:t>
      </w:r>
      <w:r w:rsidRPr="004533D3">
        <w:t>Gilbarco, Inc.</w:t>
      </w:r>
      <w:r w:rsidR="0090289C">
        <w:t>)</w:t>
      </w:r>
      <w:r w:rsidRPr="004533D3">
        <w:t xml:space="preserve"> submitted information to the Sector regarding changes to the upper limit specified by UL on oxygenates in oxygenated fuel blends and proposed changes to NCWM </w:t>
      </w:r>
      <w:r w:rsidR="003D536C">
        <w:t>Pub</w:t>
      </w:r>
      <w:r w:rsidRPr="004533D3">
        <w:t xml:space="preserve"> 14 to reflect those changes.  </w:t>
      </w:r>
      <w:r w:rsidR="00223E11">
        <w:t>Mr. Johnson</w:t>
      </w:r>
      <w:r w:rsidRPr="004533D3">
        <w:t xml:space="preserve"> noted that </w:t>
      </w:r>
      <w:r w:rsidR="00826E16" w:rsidRPr="004533D3">
        <w:t xml:space="preserve">UL recently issued UL87A Edition 5.  This standard details the tests and </w:t>
      </w:r>
      <w:r w:rsidR="00826E16" w:rsidRPr="004533D3">
        <w:lastRenderedPageBreak/>
        <w:t>specifications needed to list dispensers for Ethanol and Ethanol blends.  The 5</w:t>
      </w:r>
      <w:r w:rsidR="00826E16" w:rsidRPr="000638AA">
        <w:rPr>
          <w:vertAlign w:val="superscript"/>
        </w:rPr>
        <w:t>th</w:t>
      </w:r>
      <w:r w:rsidR="00826E16" w:rsidRPr="004533D3">
        <w:t xml:space="preserve"> edition specifies </w:t>
      </w:r>
      <w:r w:rsidR="00BC427A">
        <w:t>three</w:t>
      </w:r>
      <w:r w:rsidR="00826E16" w:rsidRPr="004533D3">
        <w:t xml:space="preserve"> major gasoline fuel categories:</w:t>
      </w:r>
    </w:p>
    <w:p w:rsidR="00826E16" w:rsidRPr="004533D3" w:rsidRDefault="00826E16" w:rsidP="001C64F6">
      <w:pPr>
        <w:jc w:val="both"/>
      </w:pPr>
    </w:p>
    <w:p w:rsidR="00826E16" w:rsidRPr="004533D3" w:rsidRDefault="00826E16" w:rsidP="00CC57E9">
      <w:pPr>
        <w:numPr>
          <w:ilvl w:val="0"/>
          <w:numId w:val="3"/>
        </w:numPr>
        <w:jc w:val="both"/>
      </w:pPr>
      <w:r w:rsidRPr="004533D3">
        <w:t>Gasoline for Use as Automotive Spark-Ignition Engine Fu</w:t>
      </w:r>
      <w:r w:rsidR="004B16C5">
        <w:t>el, ANSI/ASTM D4806 (Up to E10)</w:t>
      </w:r>
      <w:r w:rsidRPr="004533D3">
        <w:t xml:space="preserve"> (Current)</w:t>
      </w:r>
    </w:p>
    <w:p w:rsidR="00826E16" w:rsidRPr="004533D3" w:rsidRDefault="00826E16" w:rsidP="00CC57E9">
      <w:pPr>
        <w:numPr>
          <w:ilvl w:val="0"/>
          <w:numId w:val="3"/>
        </w:numPr>
        <w:jc w:val="both"/>
      </w:pPr>
      <w:r w:rsidRPr="004533D3">
        <w:t>Gasoline/ethanol blends with nominal ethanol concentrations up to 25</w:t>
      </w:r>
      <w:r w:rsidR="000638AA">
        <w:t> </w:t>
      </w:r>
      <w:r w:rsidR="007B3100">
        <w:t>%</w:t>
      </w:r>
      <w:r w:rsidR="007B3100" w:rsidRPr="004533D3">
        <w:t xml:space="preserve"> </w:t>
      </w:r>
      <w:r w:rsidRPr="004533D3">
        <w:t>ethanol (E25) (NEW)</w:t>
      </w:r>
    </w:p>
    <w:p w:rsidR="00826E16" w:rsidRPr="004533D3" w:rsidRDefault="00826E16" w:rsidP="00CC57E9">
      <w:pPr>
        <w:numPr>
          <w:ilvl w:val="0"/>
          <w:numId w:val="3"/>
        </w:numPr>
        <w:jc w:val="both"/>
      </w:pPr>
      <w:r w:rsidRPr="004533D3">
        <w:t>Gasoline/ethanol blends with nominal ethanol concent</w:t>
      </w:r>
      <w:r w:rsidR="004B16C5">
        <w:t>rations above 25</w:t>
      </w:r>
      <w:r w:rsidR="000638AA">
        <w:t> </w:t>
      </w:r>
      <w:r w:rsidR="007B3100">
        <w:t xml:space="preserve">% </w:t>
      </w:r>
      <w:r w:rsidR="004B16C5">
        <w:t>(E85)</w:t>
      </w:r>
      <w:r w:rsidRPr="004533D3">
        <w:t xml:space="preserve"> (Current)</w:t>
      </w:r>
    </w:p>
    <w:p w:rsidR="00826E16" w:rsidRPr="004533D3" w:rsidRDefault="00826E16" w:rsidP="001C64F6">
      <w:pPr>
        <w:jc w:val="both"/>
      </w:pPr>
    </w:p>
    <w:p w:rsidR="00826E16" w:rsidRPr="004533D3" w:rsidRDefault="00826E16" w:rsidP="001C64F6">
      <w:pPr>
        <w:jc w:val="both"/>
      </w:pPr>
      <w:r w:rsidRPr="004533D3">
        <w:t>When</w:t>
      </w:r>
      <w:r w:rsidR="00B759F4">
        <w:t xml:space="preserve"> the EPA set the new ethanol limits, </w:t>
      </w:r>
      <w:r w:rsidR="00097159">
        <w:t>“</w:t>
      </w:r>
      <w:r w:rsidRPr="004533D3">
        <w:t>standard gasoline</w:t>
      </w:r>
      <w:r w:rsidR="00097159">
        <w:t>”</w:t>
      </w:r>
      <w:r w:rsidRPr="004533D3">
        <w:t xml:space="preserve"> will include more ethanol.  This affects all gasoline motor fuel dispensers currently in use.  Typically the need to re-calibrate a </w:t>
      </w:r>
      <w:r w:rsidR="00B759F4">
        <w:t xml:space="preserve">dispenser’s </w:t>
      </w:r>
      <w:r w:rsidRPr="004533D3">
        <w:t xml:space="preserve">meter </w:t>
      </w:r>
      <w:r w:rsidR="007B3100">
        <w:t xml:space="preserve">is seen </w:t>
      </w:r>
      <w:r w:rsidRPr="004533D3">
        <w:t>when adding ethanol</w:t>
      </w:r>
      <w:r w:rsidR="00B759F4">
        <w:t xml:space="preserve"> to the motor fuel</w:t>
      </w:r>
      <w:r w:rsidRPr="004533D3">
        <w:t>.  The ethanol acts as a solvent washing away gasoline varnish and the meter may shift its calibration point.</w:t>
      </w:r>
    </w:p>
    <w:p w:rsidR="00826E16" w:rsidRPr="004533D3" w:rsidRDefault="00826E16" w:rsidP="001C64F6">
      <w:pPr>
        <w:jc w:val="both"/>
      </w:pPr>
    </w:p>
    <w:p w:rsidR="00826E16" w:rsidRPr="004533D3" w:rsidRDefault="00B967D9" w:rsidP="001C64F6">
      <w:pPr>
        <w:jc w:val="both"/>
      </w:pPr>
      <w:r w:rsidRPr="004533D3">
        <w:t>The following additional information regarding the fifth issue of UL’s Outline Subject 87A is provided for the Sector’s reference:</w:t>
      </w:r>
    </w:p>
    <w:p w:rsidR="00B967D9" w:rsidRPr="004533D3" w:rsidRDefault="00B967D9" w:rsidP="001C64F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B967D9" w:rsidRPr="004533D3" w:rsidTr="00661190">
        <w:tc>
          <w:tcPr>
            <w:tcW w:w="9576" w:type="dxa"/>
          </w:tcPr>
          <w:p w:rsidR="00B967D9" w:rsidRPr="004533D3" w:rsidRDefault="00B967D9" w:rsidP="00661190">
            <w:pPr>
              <w:widowControl w:val="0"/>
              <w:jc w:val="both"/>
              <w:rPr>
                <w:rFonts w:eastAsia="MS Mincho"/>
              </w:rPr>
            </w:pPr>
            <w:r w:rsidRPr="004533D3">
              <w:rPr>
                <w:rFonts w:eastAsia="MS Mincho"/>
              </w:rPr>
              <w:t>UL SUBJECT 87A</w:t>
            </w:r>
          </w:p>
          <w:p w:rsidR="00B967D9" w:rsidRPr="004533D3" w:rsidRDefault="00B967D9" w:rsidP="00661190">
            <w:pPr>
              <w:widowControl w:val="0"/>
              <w:jc w:val="both"/>
              <w:rPr>
                <w:rFonts w:eastAsia="MS Mincho"/>
              </w:rPr>
            </w:pPr>
            <w:r w:rsidRPr="004533D3">
              <w:rPr>
                <w:rFonts w:eastAsia="MS Mincho"/>
              </w:rPr>
              <w:t>OUTLINE OF INVESTIGATION FOR POWER-OPERATED DISPENSING DEVICES FOR GASOLINE AND GASOLINE/ETHANOL BLENDS WITH NOMINAL ETHANOL CONCENTRATIONS UP TO 85 PERCENT (E0 – E85)</w:t>
            </w:r>
          </w:p>
          <w:p w:rsidR="00B967D9" w:rsidRPr="004533D3" w:rsidRDefault="00B967D9" w:rsidP="00661190">
            <w:pPr>
              <w:widowControl w:val="0"/>
              <w:jc w:val="both"/>
              <w:rPr>
                <w:rFonts w:eastAsia="MS Mincho"/>
              </w:rPr>
            </w:pPr>
            <w:r w:rsidRPr="004533D3">
              <w:rPr>
                <w:rFonts w:eastAsia="MS Mincho"/>
              </w:rPr>
              <w:t>Issue Number: 5   AUGUST 10, 2009</w:t>
            </w:r>
          </w:p>
          <w:p w:rsidR="00B967D9" w:rsidRPr="004533D3" w:rsidRDefault="00B967D9" w:rsidP="00661190">
            <w:pPr>
              <w:widowControl w:val="0"/>
              <w:jc w:val="both"/>
              <w:rPr>
                <w:rFonts w:eastAsia="MS Mincho"/>
              </w:rPr>
            </w:pPr>
            <w:r w:rsidRPr="004533D3">
              <w:rPr>
                <w:rFonts w:eastAsia="MS Mincho"/>
              </w:rPr>
              <w:t xml:space="preserve"> </w:t>
            </w:r>
          </w:p>
          <w:p w:rsidR="00B967D9" w:rsidRPr="004533D3" w:rsidRDefault="00B967D9" w:rsidP="00661190">
            <w:pPr>
              <w:widowControl w:val="0"/>
              <w:jc w:val="both"/>
              <w:rPr>
                <w:rFonts w:eastAsia="MS Mincho"/>
              </w:rPr>
            </w:pPr>
            <w:r w:rsidRPr="004533D3">
              <w:rPr>
                <w:rFonts w:eastAsia="MS Mincho"/>
              </w:rPr>
              <w:t>Summary of Topics</w:t>
            </w:r>
          </w:p>
          <w:p w:rsidR="00B967D9" w:rsidRPr="004533D3" w:rsidRDefault="00B967D9" w:rsidP="00661190">
            <w:pPr>
              <w:widowControl w:val="0"/>
              <w:jc w:val="both"/>
              <w:rPr>
                <w:rFonts w:eastAsia="MS Mincho"/>
              </w:rPr>
            </w:pPr>
          </w:p>
          <w:p w:rsidR="00B967D9" w:rsidRPr="004533D3" w:rsidRDefault="00B967D9" w:rsidP="002F6F43">
            <w:pPr>
              <w:widowControl w:val="0"/>
              <w:jc w:val="both"/>
              <w:rPr>
                <w:rFonts w:eastAsia="MS Mincho"/>
              </w:rPr>
            </w:pPr>
            <w:r w:rsidRPr="004533D3">
              <w:rPr>
                <w:rFonts w:eastAsia="MS Mincho"/>
              </w:rPr>
              <w:t xml:space="preserve">This Fifth issue of Outline Subject 87A contains requirements pertaining to a new rating option. </w:t>
            </w:r>
            <w:r w:rsidR="00AC5626">
              <w:rPr>
                <w:rFonts w:eastAsia="MS Mincho"/>
              </w:rPr>
              <w:t xml:space="preserve"> </w:t>
            </w:r>
            <w:r w:rsidRPr="004533D3">
              <w:rPr>
                <w:rFonts w:eastAsia="MS Mincho"/>
              </w:rPr>
              <w:t xml:space="preserve">This new option will include an E25 rating along with the original E85 rating. </w:t>
            </w:r>
            <w:r w:rsidR="00AC5626">
              <w:rPr>
                <w:rFonts w:eastAsia="MS Mincho"/>
              </w:rPr>
              <w:t xml:space="preserve"> </w:t>
            </w:r>
            <w:r w:rsidRPr="004533D3">
              <w:rPr>
                <w:rFonts w:eastAsia="MS Mincho"/>
              </w:rPr>
              <w:t>This addition will allow for products to carry</w:t>
            </w:r>
            <w:r w:rsidR="002F6F43">
              <w:rPr>
                <w:rFonts w:eastAsia="MS Mincho"/>
              </w:rPr>
              <w:t xml:space="preserve"> </w:t>
            </w:r>
            <w:r w:rsidRPr="004533D3">
              <w:rPr>
                <w:rFonts w:eastAsia="MS Mincho"/>
              </w:rPr>
              <w:t>the lower rating when they are not intended for use with higher blends of gasoline/ethanol. New requirements have been added for blending options in dispensers.</w:t>
            </w:r>
            <w:r w:rsidR="00AC5626">
              <w:rPr>
                <w:rFonts w:eastAsia="MS Mincho"/>
              </w:rPr>
              <w:t xml:space="preserve"> </w:t>
            </w:r>
            <w:r w:rsidRPr="004533D3">
              <w:rPr>
                <w:rFonts w:eastAsia="MS Mincho"/>
              </w:rPr>
              <w:t xml:space="preserve"> This required a new test, the Blending Cycling Test, which addresses the cycling of ethanol blends inherent in this type of use.</w:t>
            </w:r>
            <w:r w:rsidR="00AC5626">
              <w:rPr>
                <w:rFonts w:eastAsia="MS Mincho"/>
              </w:rPr>
              <w:t xml:space="preserve"> </w:t>
            </w:r>
            <w:r w:rsidRPr="004533D3">
              <w:rPr>
                <w:rFonts w:eastAsia="MS Mincho"/>
              </w:rPr>
              <w:t xml:space="preserve"> Various editorial changes have also been included to address testing with one sample rather than two when evaluating for the E25 rating and other editorial changes have been made for clarification.</w:t>
            </w:r>
          </w:p>
        </w:tc>
      </w:tr>
    </w:tbl>
    <w:p w:rsidR="00826E16" w:rsidRPr="004533D3" w:rsidRDefault="00826E16" w:rsidP="001C64F6">
      <w:pPr>
        <w:jc w:val="both"/>
      </w:pPr>
    </w:p>
    <w:p w:rsidR="004533D3" w:rsidRPr="004533D3" w:rsidRDefault="004533D3" w:rsidP="004533D3">
      <w:pPr>
        <w:jc w:val="both"/>
      </w:pPr>
      <w:r w:rsidRPr="004533D3">
        <w:t xml:space="preserve">The Sector was asked to review NCWM </w:t>
      </w:r>
      <w:r w:rsidR="003D536C">
        <w:t>Pub</w:t>
      </w:r>
      <w:r w:rsidRPr="004533D3">
        <w:t xml:space="preserve"> 14,</w:t>
      </w:r>
      <w:r w:rsidR="00097159">
        <w:t xml:space="preserve"> Technical Policy </w:t>
      </w:r>
      <w:r w:rsidR="00B759F4">
        <w:t>C.  Product Families for M</w:t>
      </w:r>
      <w:r w:rsidRPr="004533D3">
        <w:t>eters, Note 4 in the product families table, which currently states:</w:t>
      </w:r>
    </w:p>
    <w:p w:rsidR="004533D3" w:rsidRPr="004533D3" w:rsidRDefault="004533D3" w:rsidP="004533D3">
      <w:pPr>
        <w:jc w:val="both"/>
      </w:pPr>
    </w:p>
    <w:p w:rsidR="004533D3" w:rsidRPr="004533D3" w:rsidRDefault="004533D3" w:rsidP="004533D3">
      <w:pPr>
        <w:ind w:firstLine="720"/>
        <w:jc w:val="both"/>
        <w:rPr>
          <w:b/>
        </w:rPr>
      </w:pPr>
      <w:r w:rsidRPr="004533D3">
        <w:rPr>
          <w:b/>
        </w:rPr>
        <w:t>"Gasoline includes oxygenated fuel blends with up to 15</w:t>
      </w:r>
      <w:r w:rsidR="007B3100">
        <w:rPr>
          <w:b/>
        </w:rPr>
        <w:t xml:space="preserve"> </w:t>
      </w:r>
      <w:r w:rsidRPr="004533D3">
        <w:rPr>
          <w:b/>
        </w:rPr>
        <w:t xml:space="preserve">% oxygenate"    </w:t>
      </w:r>
    </w:p>
    <w:p w:rsidR="004533D3" w:rsidRPr="004533D3" w:rsidRDefault="004533D3" w:rsidP="004533D3">
      <w:pPr>
        <w:jc w:val="both"/>
      </w:pPr>
    </w:p>
    <w:p w:rsidR="004533D3" w:rsidRPr="004533D3" w:rsidRDefault="004533D3" w:rsidP="004533D3">
      <w:pPr>
        <w:jc w:val="both"/>
      </w:pPr>
      <w:r w:rsidRPr="004533D3">
        <w:t>(Note:  This footnote appears in Table C.2. Product Family Test Table in the revised version of the Tables currently under consideration by the Sector in Agenda Item 1.)</w:t>
      </w:r>
    </w:p>
    <w:p w:rsidR="004533D3" w:rsidRPr="004533D3" w:rsidRDefault="004533D3" w:rsidP="004533D3">
      <w:pPr>
        <w:jc w:val="both"/>
      </w:pPr>
    </w:p>
    <w:p w:rsidR="004533D3" w:rsidRPr="004533D3" w:rsidRDefault="004533D3" w:rsidP="004533D3">
      <w:pPr>
        <w:jc w:val="both"/>
      </w:pPr>
      <w:r w:rsidRPr="004533D3">
        <w:t>The Sector was asked to consider changing the oxygenated fuel blends from 15</w:t>
      </w:r>
      <w:r w:rsidR="00BC427A">
        <w:t> </w:t>
      </w:r>
      <w:r w:rsidRPr="004533D3">
        <w:t>% to 25</w:t>
      </w:r>
      <w:r w:rsidR="00BC427A">
        <w:t> </w:t>
      </w:r>
      <w:r w:rsidRPr="004533D3">
        <w:t>%.  The new note 4 would read:</w:t>
      </w:r>
    </w:p>
    <w:p w:rsidR="004533D3" w:rsidRPr="004533D3" w:rsidRDefault="004533D3" w:rsidP="004533D3">
      <w:pPr>
        <w:jc w:val="both"/>
      </w:pPr>
    </w:p>
    <w:p w:rsidR="004533D3" w:rsidRPr="004533D3" w:rsidRDefault="004533D3" w:rsidP="004533D3">
      <w:pPr>
        <w:ind w:firstLine="720"/>
        <w:jc w:val="both"/>
        <w:rPr>
          <w:b/>
        </w:rPr>
      </w:pPr>
      <w:r w:rsidRPr="004533D3">
        <w:rPr>
          <w:b/>
        </w:rPr>
        <w:t>"Gasoline includes oxygenated fuel blends with up to 25</w:t>
      </w:r>
      <w:r w:rsidR="00097159">
        <w:rPr>
          <w:b/>
        </w:rPr>
        <w:t> </w:t>
      </w:r>
      <w:r w:rsidRPr="004533D3">
        <w:rPr>
          <w:b/>
        </w:rPr>
        <w:t>% oxygenate"</w:t>
      </w:r>
    </w:p>
    <w:p w:rsidR="004533D3" w:rsidRPr="0065356A" w:rsidRDefault="004533D3" w:rsidP="001C64F6">
      <w:pPr>
        <w:jc w:val="both"/>
      </w:pPr>
    </w:p>
    <w:p w:rsidR="005A69D4" w:rsidRPr="0065356A" w:rsidRDefault="004533D3" w:rsidP="005A69D4">
      <w:pPr>
        <w:jc w:val="both"/>
      </w:pPr>
      <w:r w:rsidRPr="0065356A">
        <w:rPr>
          <w:b/>
        </w:rPr>
        <w:t>Discussion:</w:t>
      </w:r>
      <w:r w:rsidRPr="0065356A">
        <w:t xml:space="preserve">  </w:t>
      </w:r>
      <w:r w:rsidR="005A69D4" w:rsidRPr="0065356A">
        <w:t xml:space="preserve">At the 2009 </w:t>
      </w:r>
      <w:r w:rsidR="00923671">
        <w:t>Sector</w:t>
      </w:r>
      <w:r w:rsidR="00923671" w:rsidRPr="007F3399">
        <w:t xml:space="preserve"> </w:t>
      </w:r>
      <w:r w:rsidR="005A69D4" w:rsidRPr="0065356A">
        <w:t xml:space="preserve">meeting, </w:t>
      </w:r>
      <w:r w:rsidR="00223E11">
        <w:t xml:space="preserve">Mr. </w:t>
      </w:r>
      <w:r w:rsidRPr="0065356A">
        <w:t xml:space="preserve"> Johnson</w:t>
      </w:r>
      <w:r w:rsidR="00D37F33">
        <w:t xml:space="preserve"> (Gilbarco)</w:t>
      </w:r>
      <w:r w:rsidRPr="0065356A">
        <w:t xml:space="preserve"> outlined the history of this issue, noting that UL has made </w:t>
      </w:r>
      <w:r w:rsidR="00D37F33">
        <w:t>several</w:t>
      </w:r>
      <w:r w:rsidRPr="0065356A">
        <w:t xml:space="preserve"> significant change</w:t>
      </w:r>
      <w:r w:rsidR="00D37F33">
        <w:t>s to</w:t>
      </w:r>
      <w:r w:rsidRPr="0065356A">
        <w:t xml:space="preserve"> UL 87 (to include an alt</w:t>
      </w:r>
      <w:r w:rsidR="00D37F33">
        <w:t>ernative</w:t>
      </w:r>
      <w:r w:rsidRPr="0065356A">
        <w:t xml:space="preserve"> fuel standard) as a result of a push by EPA to coincide with a federal mandate to increase the levels of ethanol in vehicle fuel.  The old standard for gasoline</w:t>
      </w:r>
      <w:r w:rsidR="00F33391" w:rsidRPr="0065356A">
        <w:t xml:space="preserve"> (</w:t>
      </w:r>
      <w:r w:rsidRPr="0065356A">
        <w:t>15</w:t>
      </w:r>
      <w:r w:rsidR="00097159">
        <w:t> </w:t>
      </w:r>
      <w:r w:rsidRPr="0065356A">
        <w:t>% oxygenate</w:t>
      </w:r>
      <w:r w:rsidR="00F33391" w:rsidRPr="0065356A">
        <w:t>)</w:t>
      </w:r>
      <w:r w:rsidRPr="0065356A">
        <w:t xml:space="preserve"> was revised this year to specify </w:t>
      </w:r>
      <w:r w:rsidR="00F33391" w:rsidRPr="0065356A">
        <w:t xml:space="preserve">a </w:t>
      </w:r>
      <w:r w:rsidRPr="0065356A">
        <w:t>10</w:t>
      </w:r>
      <w:r w:rsidR="00097159">
        <w:t> </w:t>
      </w:r>
      <w:r w:rsidRPr="0065356A">
        <w:t>%</w:t>
      </w:r>
      <w:r w:rsidR="00F33391" w:rsidRPr="0065356A">
        <w:t xml:space="preserve"> limit</w:t>
      </w:r>
      <w:r w:rsidRPr="0065356A">
        <w:t>.</w:t>
      </w:r>
      <w:r w:rsidR="00D37F33">
        <w:t xml:space="preserve">  </w:t>
      </w:r>
      <w:r w:rsidR="00223E11">
        <w:t>Mr. Johnson</w:t>
      </w:r>
      <w:r w:rsidR="00D37F33">
        <w:t xml:space="preserve"> noted that the old standard of</w:t>
      </w:r>
      <w:r w:rsidR="00D37F33" w:rsidRPr="0065356A">
        <w:t xml:space="preserve"> 15</w:t>
      </w:r>
      <w:r w:rsidR="00BC427A">
        <w:t> </w:t>
      </w:r>
      <w:r w:rsidR="00D37F33" w:rsidRPr="0065356A">
        <w:t xml:space="preserve">% was not selected based on any equipment data. </w:t>
      </w:r>
      <w:r w:rsidRPr="0065356A">
        <w:t xml:space="preserve"> UL </w:t>
      </w:r>
      <w:r w:rsidR="00D37F33">
        <w:t xml:space="preserve">also revised the standard to </w:t>
      </w:r>
      <w:r w:rsidRPr="0065356A">
        <w:t xml:space="preserve">create a third category which allows up to </w:t>
      </w:r>
      <w:r w:rsidR="00F33391" w:rsidRPr="0065356A">
        <w:t xml:space="preserve">a </w:t>
      </w:r>
      <w:r w:rsidR="00D37F33">
        <w:t>25</w:t>
      </w:r>
      <w:r w:rsidR="00BC427A">
        <w:t> </w:t>
      </w:r>
      <w:r w:rsidR="00D37F33">
        <w:t xml:space="preserve">% blend.  </w:t>
      </w:r>
      <w:r w:rsidR="00223E11">
        <w:t>Mr. Johnson</w:t>
      </w:r>
      <w:r w:rsidR="00F33391" w:rsidRPr="0065356A">
        <w:t xml:space="preserve"> </w:t>
      </w:r>
      <w:r w:rsidR="00D37F33">
        <w:t>stated</w:t>
      </w:r>
      <w:r w:rsidR="00F33391" w:rsidRPr="0065356A">
        <w:t xml:space="preserve"> that his company is currently </w:t>
      </w:r>
      <w:r w:rsidRPr="0065356A">
        <w:t>is rece</w:t>
      </w:r>
      <w:r w:rsidR="00F33391" w:rsidRPr="0065356A">
        <w:t>r</w:t>
      </w:r>
      <w:r w:rsidRPr="0065356A">
        <w:t>tifying</w:t>
      </w:r>
      <w:r w:rsidR="00F33391" w:rsidRPr="0065356A">
        <w:t xml:space="preserve"> its dispensers</w:t>
      </w:r>
      <w:r w:rsidRPr="0065356A">
        <w:t xml:space="preserve"> up to E85, 10</w:t>
      </w:r>
      <w:r w:rsidR="00BC427A">
        <w:t> </w:t>
      </w:r>
      <w:r w:rsidRPr="0065356A">
        <w:t>%, and 15</w:t>
      </w:r>
      <w:r w:rsidR="00BC427A">
        <w:t> </w:t>
      </w:r>
      <w:r w:rsidRPr="0065356A">
        <w:t xml:space="preserve">% and will mark </w:t>
      </w:r>
      <w:r w:rsidR="00F33391" w:rsidRPr="0065356A">
        <w:t xml:space="preserve">the </w:t>
      </w:r>
      <w:r w:rsidRPr="0065356A">
        <w:t>dispensers as such.</w:t>
      </w:r>
      <w:r w:rsidR="00F33391" w:rsidRPr="0065356A">
        <w:t xml:space="preserve">  He expressed concern regarding w</w:t>
      </w:r>
      <w:r w:rsidRPr="0065356A">
        <w:t xml:space="preserve">hat will happen to existing </w:t>
      </w:r>
      <w:r w:rsidR="00F33391" w:rsidRPr="0065356A">
        <w:t>dispensers</w:t>
      </w:r>
      <w:r w:rsidRPr="0065356A">
        <w:t xml:space="preserve"> when </w:t>
      </w:r>
      <w:r w:rsidR="00F33391" w:rsidRPr="0065356A">
        <w:t>used for</w:t>
      </w:r>
      <w:r w:rsidRPr="0065356A">
        <w:t xml:space="preserve"> deliveries of 25</w:t>
      </w:r>
      <w:r w:rsidR="00BC427A">
        <w:t> </w:t>
      </w:r>
      <w:r w:rsidRPr="0065356A">
        <w:t>%.</w:t>
      </w:r>
      <w:r w:rsidR="00F33391" w:rsidRPr="0065356A">
        <w:t xml:space="preserve">  Previous</w:t>
      </w:r>
      <w:r w:rsidRPr="0065356A">
        <w:t>ly, UL put out a statement that it was up to the local fire marshal accept the electrical</w:t>
      </w:r>
      <w:r w:rsidR="00F33391" w:rsidRPr="0065356A">
        <w:t xml:space="preserve"> system</w:t>
      </w:r>
      <w:r w:rsidRPr="0065356A">
        <w:t xml:space="preserve"> for use with 15</w:t>
      </w:r>
      <w:r w:rsidR="00BC427A">
        <w:t> </w:t>
      </w:r>
      <w:r w:rsidRPr="0065356A">
        <w:t>%.</w:t>
      </w:r>
      <w:r w:rsidR="00F33391" w:rsidRPr="0065356A">
        <w:t xml:space="preserve">  There is a program to buy </w:t>
      </w:r>
      <w:r w:rsidRPr="0065356A">
        <w:t>back some 30</w:t>
      </w:r>
      <w:r w:rsidR="00097159">
        <w:t>-</w:t>
      </w:r>
      <w:r w:rsidRPr="0065356A">
        <w:t>year old equipment.</w:t>
      </w:r>
      <w:r w:rsidR="00F33391" w:rsidRPr="0065356A">
        <w:t xml:space="preserve">  </w:t>
      </w:r>
      <w:r w:rsidR="00D37F33">
        <w:t>Some</w:t>
      </w:r>
      <w:r w:rsidR="00F33391" w:rsidRPr="0065356A">
        <w:t xml:space="preserve"> dispensers that </w:t>
      </w:r>
      <w:r w:rsidRPr="0065356A">
        <w:t>are currently in use (standard pumps) were never UL</w:t>
      </w:r>
      <w:r w:rsidR="00F33391" w:rsidRPr="0065356A">
        <w:t xml:space="preserve"> rated</w:t>
      </w:r>
      <w:r w:rsidRPr="0065356A">
        <w:t xml:space="preserve"> or </w:t>
      </w:r>
      <w:r w:rsidR="00F33391" w:rsidRPr="0065356A">
        <w:t>weights and measures approved</w:t>
      </w:r>
      <w:r w:rsidRPr="0065356A">
        <w:t xml:space="preserve"> for E85.  </w:t>
      </w:r>
      <w:r w:rsidR="00F33391" w:rsidRPr="0065356A">
        <w:t xml:space="preserve"> </w:t>
      </w:r>
      <w:r w:rsidR="00223E11">
        <w:t>Mr. Johnson</w:t>
      </w:r>
      <w:r w:rsidR="00F33391" w:rsidRPr="0065356A">
        <w:t xml:space="preserve"> </w:t>
      </w:r>
      <w:r w:rsidR="005A69D4" w:rsidRPr="0065356A">
        <w:t>stated</w:t>
      </w:r>
      <w:r w:rsidR="00F33391" w:rsidRPr="0065356A">
        <w:t xml:space="preserve"> that ethanol </w:t>
      </w:r>
      <w:r w:rsidRPr="0065356A">
        <w:t>tends to was</w:t>
      </w:r>
      <w:r w:rsidR="00D37F33">
        <w:t>h</w:t>
      </w:r>
      <w:r w:rsidRPr="0065356A">
        <w:t xml:space="preserve"> out the sediment resulting in the </w:t>
      </w:r>
      <w:r w:rsidR="00F33391" w:rsidRPr="0065356A">
        <w:t>dispenser</w:t>
      </w:r>
      <w:r w:rsidRPr="0065356A">
        <w:t xml:space="preserve"> giving away some product.  </w:t>
      </w:r>
      <w:r w:rsidR="00D37F33">
        <w:t>He</w:t>
      </w:r>
      <w:r w:rsidR="005A69D4" w:rsidRPr="0065356A">
        <w:t xml:space="preserve"> p</w:t>
      </w:r>
      <w:r w:rsidRPr="0065356A">
        <w:t xml:space="preserve">roposed </w:t>
      </w:r>
      <w:r w:rsidR="005A69D4" w:rsidRPr="0065356A">
        <w:t>changing</w:t>
      </w:r>
      <w:r w:rsidRPr="0065356A">
        <w:t xml:space="preserve"> the</w:t>
      </w:r>
      <w:r w:rsidR="005A69D4" w:rsidRPr="0065356A">
        <w:t xml:space="preserve"> current reference in </w:t>
      </w:r>
      <w:r w:rsidR="003D536C">
        <w:t>Pub</w:t>
      </w:r>
      <w:r w:rsidR="005A69D4" w:rsidRPr="0065356A">
        <w:t xml:space="preserve"> 14 from</w:t>
      </w:r>
      <w:r w:rsidRPr="0065356A">
        <w:t xml:space="preserve"> 15</w:t>
      </w:r>
      <w:r w:rsidR="005A69D4" w:rsidRPr="0065356A">
        <w:t> </w:t>
      </w:r>
      <w:r w:rsidRPr="0065356A">
        <w:t xml:space="preserve">% standard to </w:t>
      </w:r>
      <w:r w:rsidRPr="0065356A">
        <w:lastRenderedPageBreak/>
        <w:t>25</w:t>
      </w:r>
      <w:r w:rsidR="005A69D4" w:rsidRPr="0065356A">
        <w:t> </w:t>
      </w:r>
      <w:r w:rsidRPr="0065356A">
        <w:t>%</w:t>
      </w:r>
      <w:r w:rsidR="005A69D4" w:rsidRPr="0065356A">
        <w:t xml:space="preserve">, noting that he has no data to illustrate the impact of the change.  He </w:t>
      </w:r>
      <w:r w:rsidR="00D37F33">
        <w:t>indicated</w:t>
      </w:r>
      <w:r w:rsidR="005A69D4" w:rsidRPr="0065356A">
        <w:t xml:space="preserve"> that both Gilbarco and Wayne are completing tests for E85, but no tests have been conducted for 25</w:t>
      </w:r>
      <w:r w:rsidR="00BC427A">
        <w:t> </w:t>
      </w:r>
      <w:r w:rsidR="005A69D4" w:rsidRPr="0065356A">
        <w:t xml:space="preserve">%.  There is not enough </w:t>
      </w:r>
      <w:r w:rsidR="00D37F33">
        <w:t>ethanol</w:t>
      </w:r>
      <w:r w:rsidR="005A69D4" w:rsidRPr="0065356A">
        <w:t xml:space="preserve"> in production at the moment and he foresees a gradual </w:t>
      </w:r>
      <w:r w:rsidR="00D37F33">
        <w:t>increase</w:t>
      </w:r>
      <w:r w:rsidR="005A69D4" w:rsidRPr="0065356A">
        <w:t xml:space="preserve"> in the amount of 25</w:t>
      </w:r>
      <w:r w:rsidR="00BC427A">
        <w:t> </w:t>
      </w:r>
      <w:r w:rsidR="005A69D4" w:rsidRPr="0065356A">
        <w:t>% fuels.  He is concerned that the limits will go above 15</w:t>
      </w:r>
      <w:r w:rsidR="00BC427A">
        <w:t> </w:t>
      </w:r>
      <w:r w:rsidR="005A69D4" w:rsidRPr="0065356A">
        <w:t xml:space="preserve">% and if weights and measures </w:t>
      </w:r>
      <w:r w:rsidR="0037119F" w:rsidRPr="0065356A">
        <w:t>apply the 15</w:t>
      </w:r>
      <w:r w:rsidR="00BC427A">
        <w:t> </w:t>
      </w:r>
      <w:r w:rsidR="0037119F" w:rsidRPr="0065356A">
        <w:t>% limit currently referenced in NTEP CCs,</w:t>
      </w:r>
      <w:r w:rsidR="005A69D4" w:rsidRPr="0065356A">
        <w:t xml:space="preserve"> then </w:t>
      </w:r>
      <w:r w:rsidR="00D37F33">
        <w:t>all dispensers</w:t>
      </w:r>
      <w:r w:rsidR="005A69D4" w:rsidRPr="0065356A">
        <w:t xml:space="preserve"> will be tagged</w:t>
      </w:r>
      <w:r w:rsidR="00D37F33">
        <w:t xml:space="preserve"> and place out of service</w:t>
      </w:r>
      <w:r w:rsidR="005A69D4" w:rsidRPr="0065356A">
        <w:t>.</w:t>
      </w:r>
    </w:p>
    <w:p w:rsidR="005A69D4" w:rsidRPr="0065356A" w:rsidRDefault="005A69D4" w:rsidP="001C64F6">
      <w:pPr>
        <w:jc w:val="both"/>
      </w:pPr>
    </w:p>
    <w:p w:rsidR="005A69D4" w:rsidRPr="0065356A" w:rsidRDefault="0037119F" w:rsidP="00BC427A">
      <w:pPr>
        <w:jc w:val="both"/>
      </w:pPr>
      <w:r w:rsidRPr="0065356A">
        <w:t xml:space="preserve">In its discussion of this issue prior to the 2009 </w:t>
      </w:r>
      <w:r w:rsidR="00923671">
        <w:t>Sector</w:t>
      </w:r>
      <w:r w:rsidR="00923671" w:rsidRPr="007F3399">
        <w:t xml:space="preserve"> </w:t>
      </w:r>
      <w:r w:rsidRPr="0065356A">
        <w:t xml:space="preserve">meeting, the NTEP Measuring Laboratories took the position that it is acceptable for </w:t>
      </w:r>
      <w:r w:rsidR="002B0644">
        <w:t xml:space="preserve">a </w:t>
      </w:r>
      <w:r w:rsidRPr="0065356A">
        <w:t>device to be used with product up to 15</w:t>
      </w:r>
      <w:r w:rsidR="00097159">
        <w:t> </w:t>
      </w:r>
      <w:r w:rsidRPr="0065356A">
        <w:t>% oxygenate with testing of only gasoline; however, for blends above this percent, the device must be retested with the higher percentage blends.</w:t>
      </w:r>
      <w:r w:rsidR="0065356A" w:rsidRPr="0065356A">
        <w:t xml:space="preserve">  </w:t>
      </w:r>
      <w:r w:rsidR="00060272">
        <w:t xml:space="preserve">Mr. </w:t>
      </w:r>
      <w:r w:rsidR="0065356A" w:rsidRPr="0065356A">
        <w:t>Wotthlie</w:t>
      </w:r>
      <w:r w:rsidR="002B0644">
        <w:t xml:space="preserve"> (MD)</w:t>
      </w:r>
      <w:r w:rsidR="0065356A" w:rsidRPr="0065356A">
        <w:t xml:space="preserve"> noted concerns on the part of the labs that there is no data available to illustrate the impact on </w:t>
      </w:r>
      <w:r w:rsidR="002B0644">
        <w:t xml:space="preserve">the dispenser’s </w:t>
      </w:r>
      <w:r w:rsidR="0065356A" w:rsidRPr="0065356A">
        <w:t xml:space="preserve">performance of the higher blends.  </w:t>
      </w:r>
      <w:r w:rsidR="00223E11">
        <w:t>Mr.</w:t>
      </w:r>
      <w:r w:rsidR="0065356A" w:rsidRPr="0065356A">
        <w:t xml:space="preserve"> Butler</w:t>
      </w:r>
      <w:r w:rsidR="002B0644">
        <w:t xml:space="preserve"> (NC)</w:t>
      </w:r>
      <w:r w:rsidR="0065356A" w:rsidRPr="0065356A">
        <w:t xml:space="preserve"> also commented that some in the room believe that higher blends should be considered an alcohol and that alcohol and gasoline are treated differently in the current product tables.  Several lab repres</w:t>
      </w:r>
      <w:r w:rsidR="002F6F43">
        <w:t>e</w:t>
      </w:r>
      <w:r w:rsidR="0065356A" w:rsidRPr="0065356A">
        <w:t>ntatives also commented that, if a supporting statement can be obtained from UL, EPA, and other relevant bodies to say there will not be a problem with the existing dispensers, they might be able to accept the 25</w:t>
      </w:r>
      <w:r w:rsidR="00BC427A">
        <w:t> </w:t>
      </w:r>
      <w:r w:rsidR="0065356A" w:rsidRPr="0065356A">
        <w:t>% limit.</w:t>
      </w:r>
    </w:p>
    <w:p w:rsidR="00017E55" w:rsidRPr="004533D3" w:rsidRDefault="00017E55" w:rsidP="00017E55">
      <w:pPr>
        <w:jc w:val="both"/>
      </w:pPr>
    </w:p>
    <w:p w:rsidR="00017E55" w:rsidRPr="00BC427A" w:rsidRDefault="00017E55" w:rsidP="00017E55">
      <w:pPr>
        <w:jc w:val="both"/>
      </w:pPr>
      <w:r w:rsidRPr="00BC427A">
        <w:rPr>
          <w:b/>
        </w:rPr>
        <w:t xml:space="preserve">Decision:  </w:t>
      </w:r>
      <w:r w:rsidRPr="00BC427A">
        <w:t xml:space="preserve">After discussing this issue, the Sector was unable to reach agreement on the propose change.  The Sector expressed its appreciation to </w:t>
      </w:r>
      <w:r w:rsidR="00223E11">
        <w:t>Mr.</w:t>
      </w:r>
      <w:r w:rsidRPr="00BC427A">
        <w:t xml:space="preserve"> Johnson for information regarding</w:t>
      </w:r>
      <w:r w:rsidR="002B0644" w:rsidRPr="00BC427A">
        <w:t xml:space="preserve"> recent changes</w:t>
      </w:r>
      <w:r w:rsidRPr="00BC427A">
        <w:t xml:space="preserve"> to the upper limit </w:t>
      </w:r>
      <w:r w:rsidR="002B0644" w:rsidRPr="00BC427A">
        <w:t xml:space="preserve">that </w:t>
      </w:r>
      <w:r w:rsidRPr="00BC427A">
        <w:t>Underwriters Laboratories (UL)</w:t>
      </w:r>
      <w:r w:rsidR="002B0644" w:rsidRPr="00BC427A">
        <w:t xml:space="preserve"> has specified for levels of</w:t>
      </w:r>
      <w:r w:rsidRPr="00BC427A">
        <w:t xml:space="preserve"> oxygenates in oxygenated fuel blends.  The Sector agreed that this should remain an information item on the Sector’s agenda.</w:t>
      </w:r>
    </w:p>
    <w:p w:rsidR="005A69D4" w:rsidRPr="00D503A1" w:rsidRDefault="005A69D4" w:rsidP="001C64F6">
      <w:pPr>
        <w:jc w:val="both"/>
      </w:pPr>
    </w:p>
    <w:p w:rsidR="00455F07" w:rsidRPr="00542BF7" w:rsidRDefault="00455F07" w:rsidP="00CC57E9">
      <w:pPr>
        <w:pStyle w:val="Heading2"/>
        <w:numPr>
          <w:ilvl w:val="0"/>
          <w:numId w:val="2"/>
        </w:numPr>
        <w:jc w:val="both"/>
        <w:rPr>
          <w:rFonts w:ascii="Times New Roman Bold" w:hAnsi="Times New Roman Bold"/>
          <w:sz w:val="24"/>
        </w:rPr>
      </w:pPr>
      <w:bookmarkStart w:id="26" w:name="_Toc277072454"/>
      <w:r w:rsidRPr="00542BF7">
        <w:rPr>
          <w:rFonts w:ascii="Times New Roman Bold" w:hAnsi="Times New Roman Bold"/>
          <w:sz w:val="24"/>
        </w:rPr>
        <w:t>Electronic Linearization for Positive Displacement Meters</w:t>
      </w:r>
      <w:bookmarkEnd w:id="26"/>
    </w:p>
    <w:p w:rsidR="00455F07" w:rsidRPr="00D503A1" w:rsidRDefault="00455F07" w:rsidP="001C64F6">
      <w:pPr>
        <w:jc w:val="both"/>
      </w:pPr>
    </w:p>
    <w:p w:rsidR="00455F07" w:rsidRPr="00D503A1" w:rsidRDefault="00455F07" w:rsidP="001C64F6">
      <w:pPr>
        <w:jc w:val="both"/>
      </w:pPr>
      <w:r w:rsidRPr="0090289C">
        <w:rPr>
          <w:b/>
        </w:rPr>
        <w:t>Source:</w:t>
      </w:r>
      <w:r w:rsidRPr="00D503A1">
        <w:tab/>
      </w:r>
      <w:r w:rsidR="00223E11">
        <w:t xml:space="preserve">Mr. </w:t>
      </w:r>
      <w:r w:rsidRPr="00D503A1">
        <w:t>Maurice Forkert, Tuthill Transfer Systems</w:t>
      </w:r>
    </w:p>
    <w:p w:rsidR="0006304C" w:rsidRDefault="0006304C" w:rsidP="001C64F6">
      <w:pPr>
        <w:jc w:val="both"/>
        <w:rPr>
          <w:highlight w:val="yellow"/>
        </w:rPr>
      </w:pPr>
    </w:p>
    <w:p w:rsidR="00017E55" w:rsidRPr="00017E55" w:rsidRDefault="00017E55" w:rsidP="001C64F6">
      <w:pPr>
        <w:jc w:val="both"/>
      </w:pPr>
      <w:r w:rsidRPr="00017E55">
        <w:rPr>
          <w:b/>
        </w:rPr>
        <w:t>Purpose:</w:t>
      </w:r>
      <w:r w:rsidRPr="00017E55">
        <w:t xml:space="preserve">  The Sector received a proposal to establish more definitive criteria for electronic linearization internal to positive displacement meters.  This item is included on the Sector’s agenda to allow for review and discussion of proposed criteria.</w:t>
      </w:r>
    </w:p>
    <w:p w:rsidR="00017E55" w:rsidRPr="00F41CF3" w:rsidRDefault="00017E55" w:rsidP="001C64F6">
      <w:pPr>
        <w:jc w:val="both"/>
        <w:rPr>
          <w:highlight w:val="yellow"/>
        </w:rPr>
      </w:pPr>
    </w:p>
    <w:p w:rsidR="007816FF" w:rsidRPr="00C825FB" w:rsidRDefault="00C825FB" w:rsidP="001C64F6">
      <w:pPr>
        <w:jc w:val="both"/>
      </w:pPr>
      <w:r w:rsidRPr="00C825FB">
        <w:rPr>
          <w:b/>
        </w:rPr>
        <w:t>Background</w:t>
      </w:r>
      <w:r w:rsidR="004B59C2">
        <w:rPr>
          <w:b/>
        </w:rPr>
        <w:t>/Recommendation</w:t>
      </w:r>
      <w:r w:rsidRPr="00C825FB">
        <w:rPr>
          <w:b/>
        </w:rPr>
        <w:t>:</w:t>
      </w:r>
      <w:r w:rsidR="008201F9" w:rsidRPr="00C825FB">
        <w:t xml:space="preserve">  </w:t>
      </w:r>
      <w:r w:rsidR="00223E11">
        <w:t>Mr.</w:t>
      </w:r>
      <w:r w:rsidRPr="00C825FB">
        <w:t xml:space="preserve"> Forkert</w:t>
      </w:r>
      <w:r w:rsidR="0090289C">
        <w:t xml:space="preserve"> (Tuthill Transfer Systems)</w:t>
      </w:r>
      <w:r w:rsidRPr="00C825FB">
        <w:t xml:space="preserve"> submitted a request for the Sector to consider adding criteria to NCWM </w:t>
      </w:r>
      <w:r w:rsidR="003D536C">
        <w:t>Pub</w:t>
      </w:r>
      <w:r w:rsidRPr="00C825FB">
        <w:t xml:space="preserve"> 14 for electronic linearization internal to positive displacement meters, noting that there is apparently no regulation for this feature.  </w:t>
      </w:r>
      <w:r w:rsidR="00223E11">
        <w:t xml:space="preserve">Mr. </w:t>
      </w:r>
      <w:r w:rsidRPr="00C825FB">
        <w:t>Forkert suggested</w:t>
      </w:r>
      <w:r w:rsidR="00455F07" w:rsidRPr="00C825FB">
        <w:t xml:space="preserve"> considering Measurement Canada’s “Approval Procedure for Linearization Functions Incorporated in Measuring Systems” (Document Number VO-AP-037) as the basis for the criteria, provided there is no objection by Measurement Canada or copyright violation by doing so.</w:t>
      </w:r>
    </w:p>
    <w:p w:rsidR="00C825FB" w:rsidRDefault="00C825FB" w:rsidP="001C64F6">
      <w:pPr>
        <w:jc w:val="both"/>
        <w:rPr>
          <w:highlight w:val="yellow"/>
        </w:rPr>
      </w:pPr>
    </w:p>
    <w:p w:rsidR="00C825FB" w:rsidRPr="00D87132" w:rsidRDefault="00C825FB" w:rsidP="001C64F6">
      <w:pPr>
        <w:jc w:val="both"/>
      </w:pPr>
      <w:r w:rsidRPr="00D87132">
        <w:t xml:space="preserve">A copy of </w:t>
      </w:r>
      <w:r w:rsidR="00223E11">
        <w:t>Mr. Forkert</w:t>
      </w:r>
      <w:r w:rsidRPr="00D87132">
        <w:t xml:space="preserve">’s letter proposing this addition along </w:t>
      </w:r>
      <w:r w:rsidR="00D503A1" w:rsidRPr="00D87132">
        <w:t xml:space="preserve">with </w:t>
      </w:r>
      <w:r w:rsidRPr="00D87132">
        <w:t xml:space="preserve">the Measurement Canada document was included as an attachment to the Sector’s 2009 Agenda and is included in Appendix </w:t>
      </w:r>
      <w:r w:rsidR="00254FC1" w:rsidRPr="00D87132">
        <w:t>F</w:t>
      </w:r>
      <w:r w:rsidRPr="00D87132">
        <w:t xml:space="preserve"> to </w:t>
      </w:r>
      <w:r w:rsidR="002B0644" w:rsidRPr="00D87132">
        <w:t>this</w:t>
      </w:r>
      <w:r w:rsidRPr="00D87132">
        <w:t xml:space="preserve"> Summary.</w:t>
      </w:r>
    </w:p>
    <w:p w:rsidR="004B59C2" w:rsidRPr="00F41CF3" w:rsidRDefault="004B59C2" w:rsidP="001C64F6">
      <w:pPr>
        <w:jc w:val="both"/>
        <w:rPr>
          <w:highlight w:val="yellow"/>
        </w:rPr>
      </w:pPr>
    </w:p>
    <w:p w:rsidR="00613A15" w:rsidRPr="00C825FB" w:rsidRDefault="00223E11" w:rsidP="001C64F6">
      <w:pPr>
        <w:jc w:val="both"/>
      </w:pPr>
      <w:r>
        <w:t>Mr. Forkert</w:t>
      </w:r>
      <w:r w:rsidR="00613A15" w:rsidRPr="00C825FB">
        <w:t xml:space="preserve"> suggested the following revisions to the Measurement Canada document:</w:t>
      </w:r>
    </w:p>
    <w:p w:rsidR="00613A15" w:rsidRPr="00C825FB" w:rsidRDefault="00613A15" w:rsidP="001C64F6">
      <w:pPr>
        <w:jc w:val="both"/>
      </w:pPr>
    </w:p>
    <w:p w:rsidR="00613A15" w:rsidRPr="00C825FB" w:rsidRDefault="00613A15" w:rsidP="00CC57E9">
      <w:pPr>
        <w:numPr>
          <w:ilvl w:val="0"/>
          <w:numId w:val="4"/>
        </w:numPr>
        <w:jc w:val="both"/>
        <w:rPr>
          <w:b/>
        </w:rPr>
      </w:pPr>
      <w:r w:rsidRPr="00C825FB">
        <w:rPr>
          <w:b/>
        </w:rPr>
        <w:t>Section 1.2. Scope</w:t>
      </w:r>
    </w:p>
    <w:p w:rsidR="00613A15" w:rsidRPr="00C825FB" w:rsidRDefault="00613A15" w:rsidP="001C64F6">
      <w:pPr>
        <w:ind w:left="720"/>
        <w:jc w:val="both"/>
      </w:pPr>
    </w:p>
    <w:p w:rsidR="00613A15" w:rsidRPr="00C825FB" w:rsidRDefault="00731784" w:rsidP="001C64F6">
      <w:pPr>
        <w:ind w:left="720"/>
        <w:jc w:val="both"/>
      </w:pPr>
      <w:r w:rsidRPr="00C825FB">
        <w:t>Add</w:t>
      </w:r>
      <w:r w:rsidR="00613A15" w:rsidRPr="00C825FB">
        <w:t xml:space="preserve"> paragraph to the “Scope” of the document as shown below.  </w:t>
      </w:r>
      <w:r w:rsidRPr="00C825FB">
        <w:t>T</w:t>
      </w:r>
      <w:r w:rsidR="00613A15" w:rsidRPr="00C825FB">
        <w:t xml:space="preserve">his paragraph would bring electronic output PD meters, turbine meters, etc. that do not have a shaft output on equal requirements as other meters that currently incorporate electronics in the measuring device.  </w:t>
      </w:r>
    </w:p>
    <w:p w:rsidR="00613A15" w:rsidRPr="00C825FB" w:rsidRDefault="00613A15" w:rsidP="00EE7314">
      <w:pPr>
        <w:ind w:left="720"/>
        <w:jc w:val="right"/>
      </w:pPr>
    </w:p>
    <w:p w:rsidR="00613A15" w:rsidRPr="00067E5D" w:rsidRDefault="00613A15" w:rsidP="001C64F6">
      <w:pPr>
        <w:ind w:left="720"/>
        <w:jc w:val="both"/>
        <w:rPr>
          <w:b/>
        </w:rPr>
      </w:pPr>
      <w:r w:rsidRPr="00067E5D">
        <w:rPr>
          <w:b/>
        </w:rPr>
        <w:t>1.2</w:t>
      </w:r>
      <w:r w:rsidRPr="00067E5D">
        <w:rPr>
          <w:b/>
        </w:rPr>
        <w:tab/>
        <w:t>Scope</w:t>
      </w:r>
    </w:p>
    <w:p w:rsidR="00613A15" w:rsidRPr="00C825FB" w:rsidRDefault="00613A15" w:rsidP="001C64F6">
      <w:pPr>
        <w:ind w:left="720"/>
        <w:jc w:val="both"/>
      </w:pPr>
    </w:p>
    <w:p w:rsidR="00613A15" w:rsidRPr="00C825FB" w:rsidRDefault="00613A15" w:rsidP="001C64F6">
      <w:pPr>
        <w:ind w:left="720"/>
        <w:jc w:val="both"/>
      </w:pPr>
      <w:r w:rsidRPr="00C825FB">
        <w:t>This procedure applies to pulse processing electronic devices incorporating the linearization of the pulse per unit volume versus pulse frequency.  This includes all flow computers, electronic registers, correction devices and supporting software external to the measuring device.  The tests verify the proper functioning and accuracy of the linearization schemes.</w:t>
      </w:r>
    </w:p>
    <w:p w:rsidR="00613A15" w:rsidRPr="00C825FB" w:rsidRDefault="00613A15" w:rsidP="001C64F6">
      <w:pPr>
        <w:ind w:left="720"/>
        <w:jc w:val="both"/>
      </w:pPr>
    </w:p>
    <w:p w:rsidR="00613A15" w:rsidRPr="00C825FB" w:rsidRDefault="00613A15" w:rsidP="001C64F6">
      <w:pPr>
        <w:ind w:left="720"/>
        <w:jc w:val="both"/>
      </w:pPr>
      <w:r w:rsidRPr="00C825FB">
        <w:lastRenderedPageBreak/>
        <w:t>For processing electronic devices incorporating the linearization of the pulse per unit that is within the measuring device, the results of the device accuracy and endurance tests will verify the complete measuring device capabilities.  The linearization electronics of the measuring device must be protected from tampering and fraud utilizing a physical seal.  No separate tests on parts of the measuring device are required.</w:t>
      </w:r>
    </w:p>
    <w:p w:rsidR="00613A15" w:rsidRPr="00C825FB" w:rsidRDefault="00613A15" w:rsidP="001C64F6">
      <w:pPr>
        <w:jc w:val="both"/>
      </w:pPr>
    </w:p>
    <w:p w:rsidR="00613A15" w:rsidRPr="00C825FB" w:rsidRDefault="00613A15" w:rsidP="00CC57E9">
      <w:pPr>
        <w:numPr>
          <w:ilvl w:val="0"/>
          <w:numId w:val="4"/>
        </w:numPr>
        <w:jc w:val="both"/>
        <w:rPr>
          <w:b/>
        </w:rPr>
      </w:pPr>
      <w:r w:rsidRPr="00C825FB">
        <w:rPr>
          <w:b/>
        </w:rPr>
        <w:t>2.1.</w:t>
      </w:r>
      <w:r w:rsidRPr="00C825FB">
        <w:rPr>
          <w:b/>
        </w:rPr>
        <w:tab/>
        <w:t>Equipment Requirements.</w:t>
      </w:r>
    </w:p>
    <w:p w:rsidR="00613A15" w:rsidRPr="00C825FB" w:rsidRDefault="00613A15" w:rsidP="001C64F6">
      <w:pPr>
        <w:ind w:left="720"/>
        <w:jc w:val="both"/>
      </w:pPr>
    </w:p>
    <w:p w:rsidR="00613A15" w:rsidRPr="00C825FB" w:rsidRDefault="00731784" w:rsidP="001C64F6">
      <w:pPr>
        <w:ind w:left="720"/>
        <w:jc w:val="both"/>
      </w:pPr>
      <w:r w:rsidRPr="00C825FB">
        <w:t>T</w:t>
      </w:r>
      <w:r w:rsidR="00613A15" w:rsidRPr="00C825FB">
        <w:t xml:space="preserve">his section needs to be reviewed by the </w:t>
      </w:r>
      <w:r w:rsidR="00033DE7" w:rsidRPr="00C825FB">
        <w:t xml:space="preserve">work </w:t>
      </w:r>
      <w:r w:rsidR="00613A15" w:rsidRPr="00C825FB">
        <w:t>group</w:t>
      </w:r>
      <w:r w:rsidR="00033DE7" w:rsidRPr="00C825FB">
        <w:t xml:space="preserve"> developing criteria for electronics</w:t>
      </w:r>
      <w:r w:rsidR="00613A15" w:rsidRPr="00C825FB">
        <w:t xml:space="preserve">.  </w:t>
      </w:r>
      <w:r w:rsidRPr="00C825FB">
        <w:t>When</w:t>
      </w:r>
      <w:r w:rsidR="00613A15" w:rsidRPr="00C825FB">
        <w:t xml:space="preserve"> Tuthill tested their linearization board in </w:t>
      </w:r>
      <w:smartTag w:uri="urn:schemas-microsoft-com:office:smarttags" w:element="place">
        <w:smartTag w:uri="urn:schemas-microsoft-com:office:smarttags" w:element="country-region">
          <w:r w:rsidR="00613A15" w:rsidRPr="00C825FB">
            <w:t>Canada</w:t>
          </w:r>
        </w:smartTag>
      </w:smartTag>
      <w:r w:rsidR="00613A15" w:rsidRPr="00C825FB">
        <w:t>, they had problems because their Dual Channel Pulser “off” position of the pulse did not go close enough to zero volts.  Tuthill furnished a dual channel pulser that goes down to within 0.2 volts in the “off” part of the pulse and then the Measurement Canada counters worked fine.</w:t>
      </w:r>
    </w:p>
    <w:p w:rsidR="00613A15" w:rsidRPr="00C825FB" w:rsidRDefault="00613A15" w:rsidP="001C64F6">
      <w:pPr>
        <w:pStyle w:val="ListParagraph"/>
        <w:jc w:val="both"/>
      </w:pPr>
    </w:p>
    <w:p w:rsidR="00731784" w:rsidRPr="00C825FB" w:rsidRDefault="00731784" w:rsidP="00CC57E9">
      <w:pPr>
        <w:numPr>
          <w:ilvl w:val="0"/>
          <w:numId w:val="4"/>
        </w:numPr>
        <w:jc w:val="both"/>
        <w:rPr>
          <w:b/>
        </w:rPr>
      </w:pPr>
      <w:r w:rsidRPr="00C825FB">
        <w:rPr>
          <w:b/>
        </w:rPr>
        <w:t>Section 2.5.1. and 2.5.3.</w:t>
      </w:r>
    </w:p>
    <w:p w:rsidR="00731784" w:rsidRPr="00C825FB" w:rsidRDefault="00731784" w:rsidP="001C64F6">
      <w:pPr>
        <w:ind w:left="720"/>
        <w:jc w:val="both"/>
      </w:pPr>
      <w:r w:rsidRPr="00C825FB">
        <w:t>The word “devices” should be “EUT.”</w:t>
      </w:r>
    </w:p>
    <w:p w:rsidR="00731784" w:rsidRPr="00C825FB" w:rsidRDefault="00731784" w:rsidP="001C64F6">
      <w:pPr>
        <w:ind w:left="720"/>
        <w:jc w:val="both"/>
      </w:pPr>
    </w:p>
    <w:p w:rsidR="00731784" w:rsidRPr="00C825FB" w:rsidRDefault="00731784" w:rsidP="00CC57E9">
      <w:pPr>
        <w:numPr>
          <w:ilvl w:val="0"/>
          <w:numId w:val="4"/>
        </w:numPr>
        <w:jc w:val="both"/>
        <w:rPr>
          <w:b/>
        </w:rPr>
      </w:pPr>
      <w:r w:rsidRPr="00C825FB">
        <w:rPr>
          <w:b/>
        </w:rPr>
        <w:t>Section 2.6.2.1. and 2.6.2.3.</w:t>
      </w:r>
    </w:p>
    <w:p w:rsidR="00731784" w:rsidRPr="00C825FB" w:rsidRDefault="00731784" w:rsidP="001C64F6">
      <w:pPr>
        <w:ind w:left="720"/>
        <w:jc w:val="both"/>
      </w:pPr>
      <w:r w:rsidRPr="00C825FB">
        <w:t>Do not limit “meter Factors” to 4 or 5 points.  See proposed revisions to 2.6.2.5. below as a method to test all points for which the device is capable.</w:t>
      </w:r>
    </w:p>
    <w:p w:rsidR="00731784" w:rsidRPr="00C825FB" w:rsidRDefault="00731784" w:rsidP="001C64F6">
      <w:pPr>
        <w:ind w:left="720"/>
        <w:jc w:val="both"/>
        <w:rPr>
          <w:b/>
        </w:rPr>
      </w:pPr>
    </w:p>
    <w:p w:rsidR="0006304C" w:rsidRPr="00C825FB" w:rsidRDefault="0006304C" w:rsidP="00CC57E9">
      <w:pPr>
        <w:numPr>
          <w:ilvl w:val="0"/>
          <w:numId w:val="4"/>
        </w:numPr>
        <w:jc w:val="both"/>
        <w:rPr>
          <w:b/>
        </w:rPr>
      </w:pPr>
      <w:r w:rsidRPr="00C825FB">
        <w:rPr>
          <w:b/>
        </w:rPr>
        <w:t>Section 2.6.2.5.</w:t>
      </w:r>
    </w:p>
    <w:p w:rsidR="0006304C" w:rsidRPr="00C825FB" w:rsidRDefault="0006304C" w:rsidP="001C64F6">
      <w:pPr>
        <w:ind w:left="720"/>
        <w:jc w:val="both"/>
      </w:pPr>
      <w:r w:rsidRPr="00C825FB">
        <w:t xml:space="preserve">Delete </w:t>
      </w:r>
      <w:r w:rsidR="00033DE7" w:rsidRPr="00C825FB">
        <w:t>r</w:t>
      </w:r>
      <w:r w:rsidRPr="00C825FB">
        <w:t>uns number 2 through number 5 and replace with:</w:t>
      </w:r>
    </w:p>
    <w:p w:rsidR="0006304C" w:rsidRPr="00C825FB" w:rsidRDefault="0006304C" w:rsidP="001C64F6">
      <w:pPr>
        <w:ind w:left="720"/>
        <w:jc w:val="both"/>
      </w:pPr>
    </w:p>
    <w:p w:rsidR="0006304C" w:rsidRPr="00C825FB" w:rsidRDefault="0006304C" w:rsidP="001C64F6">
      <w:pPr>
        <w:ind w:left="1170" w:hanging="450"/>
        <w:jc w:val="both"/>
      </w:pPr>
      <w:r w:rsidRPr="00C825FB">
        <w:t>2.</w:t>
      </w:r>
      <w:r w:rsidRPr="00C825FB">
        <w:tab/>
        <w:t>Select frequencies that result in flow rates that lie between each pair of points programmed in Section 2.6.2.3.  Test at each frequency.</w:t>
      </w:r>
    </w:p>
    <w:p w:rsidR="0006304C" w:rsidRPr="00C825FB" w:rsidRDefault="0006304C" w:rsidP="001C64F6">
      <w:pPr>
        <w:ind w:left="1170" w:hanging="450"/>
        <w:jc w:val="both"/>
      </w:pPr>
    </w:p>
    <w:p w:rsidR="0006304C" w:rsidRPr="00C825FB" w:rsidRDefault="0006304C" w:rsidP="001C64F6">
      <w:pPr>
        <w:ind w:left="1170" w:hanging="450"/>
        <w:jc w:val="both"/>
      </w:pPr>
      <w:r w:rsidRPr="00C825FB">
        <w:t>Change Run number 6 to number 3.</w:t>
      </w:r>
    </w:p>
    <w:p w:rsidR="0006304C" w:rsidRPr="00C825FB" w:rsidRDefault="0006304C" w:rsidP="001C64F6">
      <w:pPr>
        <w:ind w:left="1170" w:hanging="450"/>
        <w:jc w:val="both"/>
      </w:pPr>
    </w:p>
    <w:p w:rsidR="00613A15" w:rsidRPr="00C825FB" w:rsidRDefault="0006304C" w:rsidP="00CC57E9">
      <w:pPr>
        <w:numPr>
          <w:ilvl w:val="0"/>
          <w:numId w:val="4"/>
        </w:numPr>
        <w:jc w:val="both"/>
        <w:rPr>
          <w:b/>
        </w:rPr>
      </w:pPr>
      <w:r w:rsidRPr="00C825FB">
        <w:rPr>
          <w:b/>
        </w:rPr>
        <w:t>F</w:t>
      </w:r>
      <w:r w:rsidR="00613A15" w:rsidRPr="00C825FB">
        <w:rPr>
          <w:b/>
        </w:rPr>
        <w:t>actor Limit</w:t>
      </w:r>
    </w:p>
    <w:p w:rsidR="00613A15" w:rsidRPr="00C825FB" w:rsidRDefault="00731784" w:rsidP="001C64F6">
      <w:pPr>
        <w:ind w:left="720"/>
        <w:jc w:val="both"/>
      </w:pPr>
      <w:r w:rsidRPr="00C825FB">
        <w:t>The limit</w:t>
      </w:r>
      <w:r w:rsidR="00613A15" w:rsidRPr="00C825FB">
        <w:t xml:space="preserve"> of 3 to 5 factors should be </w:t>
      </w:r>
      <w:r w:rsidRPr="00C825FB">
        <w:t>changed</w:t>
      </w:r>
      <w:r w:rsidR="00613A15" w:rsidRPr="00C825FB">
        <w:t xml:space="preserve"> to cover any number of factors.</w:t>
      </w:r>
    </w:p>
    <w:p w:rsidR="007816FF" w:rsidRPr="00A67D35" w:rsidRDefault="007816FF" w:rsidP="001C64F6">
      <w:pPr>
        <w:jc w:val="both"/>
      </w:pPr>
    </w:p>
    <w:p w:rsidR="008429E9" w:rsidRDefault="00C825FB" w:rsidP="008429E9">
      <w:pPr>
        <w:jc w:val="both"/>
      </w:pPr>
      <w:r w:rsidRPr="00A67D35">
        <w:rPr>
          <w:b/>
        </w:rPr>
        <w:t>Discussion:</w:t>
      </w:r>
      <w:r w:rsidR="00A67D35">
        <w:t xml:space="preserve">  </w:t>
      </w:r>
      <w:r w:rsidR="00223E11">
        <w:t>Mr. Forkert</w:t>
      </w:r>
      <w:r w:rsidRPr="00A67D35">
        <w:t xml:space="preserve"> explained that his company had </w:t>
      </w:r>
      <w:r>
        <w:t>i</w:t>
      </w:r>
      <w:r w:rsidRPr="00C825FB">
        <w:t xml:space="preserve">ntroduced a meter into the market with a linearization board and was advised by the </w:t>
      </w:r>
      <w:r>
        <w:t>weights and measures</w:t>
      </w:r>
      <w:r w:rsidRPr="00C825FB">
        <w:t xml:space="preserve"> authority that there were no regulations to address that component.  </w:t>
      </w:r>
      <w:r>
        <w:t>He r</w:t>
      </w:r>
      <w:r w:rsidRPr="00C825FB">
        <w:t>ecommend</w:t>
      </w:r>
      <w:r>
        <w:t>ed</w:t>
      </w:r>
      <w:r w:rsidRPr="00C825FB">
        <w:t xml:space="preserve"> including the feature as allowable in the register and to not require a separate evaluation of this component.  </w:t>
      </w:r>
      <w:r>
        <w:t>He explained that t</w:t>
      </w:r>
      <w:r w:rsidRPr="00C825FB">
        <w:t xml:space="preserve">he part could not be removed or modified without breaking a seal.  </w:t>
      </w:r>
      <w:r>
        <w:t>He also r</w:t>
      </w:r>
      <w:r w:rsidRPr="00C825FB">
        <w:t>equest</w:t>
      </w:r>
      <w:r w:rsidR="00626E6A">
        <w:t>ed</w:t>
      </w:r>
      <w:r w:rsidRPr="00C825FB">
        <w:t xml:space="preserve"> that the e-line</w:t>
      </w:r>
      <w:r>
        <w:t>a</w:t>
      </w:r>
      <w:r w:rsidRPr="00C825FB">
        <w:t>ri</w:t>
      </w:r>
      <w:r>
        <w:t>z</w:t>
      </w:r>
      <w:r w:rsidRPr="00C825FB">
        <w:t>ation</w:t>
      </w:r>
      <w:r w:rsidR="008429E9">
        <w:t xml:space="preserve"> feature</w:t>
      </w:r>
      <w:r w:rsidRPr="00C825FB">
        <w:t xml:space="preserve"> </w:t>
      </w:r>
      <w:r>
        <w:t>be considered as</w:t>
      </w:r>
      <w:r w:rsidRPr="00C825FB">
        <w:t xml:space="preserve"> part of the meter just as the pulse output component is looked at as part of the meter</w:t>
      </w:r>
      <w:r w:rsidR="008429E9">
        <w:t xml:space="preserve">.  </w:t>
      </w:r>
    </w:p>
    <w:p w:rsidR="008429E9" w:rsidRDefault="008429E9" w:rsidP="008429E9">
      <w:pPr>
        <w:jc w:val="both"/>
      </w:pPr>
    </w:p>
    <w:p w:rsidR="008429E9" w:rsidRDefault="009758A4" w:rsidP="008429E9">
      <w:pPr>
        <w:jc w:val="both"/>
      </w:pPr>
      <w:r>
        <w:t>Mr.</w:t>
      </w:r>
      <w:r w:rsidR="00045D17">
        <w:t xml:space="preserve"> Oppermann</w:t>
      </w:r>
      <w:r w:rsidR="00626E6A">
        <w:t xml:space="preserve"> (Weights and Measures Consulting)</w:t>
      </w:r>
      <w:r w:rsidR="00045D17">
        <w:t xml:space="preserve"> commented that industry wants to be able to use e-linearization as a means to improve the performance of a meter and noted that this has been done for years with scales and load cells.  Provided the performance is within acceptable levels, it should not matter how this is accomplished.</w:t>
      </w:r>
    </w:p>
    <w:p w:rsidR="006C7294" w:rsidRDefault="006C7294" w:rsidP="008429E9">
      <w:pPr>
        <w:jc w:val="both"/>
      </w:pPr>
    </w:p>
    <w:p w:rsidR="00045D17" w:rsidRDefault="006C7294" w:rsidP="008429E9">
      <w:pPr>
        <w:jc w:val="both"/>
      </w:pPr>
      <w:r>
        <w:t xml:space="preserve">In discussing this issue, reference was made to NCWM </w:t>
      </w:r>
      <w:r w:rsidR="003D536C">
        <w:t>Pub</w:t>
      </w:r>
      <w:r>
        <w:t xml:space="preserve"> 14 Policy G. Range of Data Points, which addresses the use of “multi-point calibration.”  This policy specifies that “multi-point calibration” must be “blind and integral” which, according to the policy, is intended to mean it is programmed during the manufacture of the device and is not accessible in the field.  The policy also prohibits multi-point calibration from being used as a means to establish the minimum turn down ratios of 5:1 or 10:1; however, it does allow the feature to be used to extend the measuring range beyond the minimum ratios.  In discussing how this policy is to be applied in conjunction w</w:t>
      </w:r>
      <w:r w:rsidR="0041455C">
        <w:t xml:space="preserve">ith </w:t>
      </w:r>
      <w:r w:rsidR="00223E11">
        <w:t>Mr. Forkert</w:t>
      </w:r>
      <w:r w:rsidR="0041455C">
        <w:t xml:space="preserve">’s example, there were questions regarding the use of the term “blind and integral.”  Several </w:t>
      </w:r>
      <w:r w:rsidR="00045D17">
        <w:t>members not</w:t>
      </w:r>
      <w:r w:rsidR="0041455C">
        <w:t>ed</w:t>
      </w:r>
      <w:r w:rsidR="00045D17">
        <w:t xml:space="preserve"> that a better definition of the term is needed in order to ensure consistent understanding of the term</w:t>
      </w:r>
      <w:r w:rsidR="00626E6A">
        <w:t xml:space="preserve"> and its use in the application of requirements.</w:t>
      </w:r>
    </w:p>
    <w:p w:rsidR="00045D17" w:rsidRDefault="00045D17" w:rsidP="008429E9">
      <w:pPr>
        <w:jc w:val="both"/>
      </w:pPr>
    </w:p>
    <w:p w:rsidR="0041455C" w:rsidRDefault="00223E11" w:rsidP="008429E9">
      <w:pPr>
        <w:jc w:val="both"/>
      </w:pPr>
      <w:r>
        <w:t>Mr. Forkert</w:t>
      </w:r>
      <w:r w:rsidR="0041455C">
        <w:t xml:space="preserve"> noted a distinction in his scenario is that they want the e-linearization feature to be considered a part of the meter, much as one would consider other </w:t>
      </w:r>
      <w:r w:rsidR="00626E6A">
        <w:t>components</w:t>
      </w:r>
      <w:r w:rsidR="0041455C">
        <w:t xml:space="preserve"> of the device.  </w:t>
      </w:r>
      <w:r w:rsidR="007A7820">
        <w:t>Understanding that the e-linearization feature is used to individually program each meter at the factory, s</w:t>
      </w:r>
      <w:r w:rsidR="0041455C">
        <w:t xml:space="preserve">ome NTEP laboratory representatives expressed </w:t>
      </w:r>
      <w:r w:rsidR="0041455C">
        <w:lastRenderedPageBreak/>
        <w:t>concerns about the possibility of interchanging parts</w:t>
      </w:r>
      <w:r w:rsidR="007A7820">
        <w:t xml:space="preserve"> in the field and the impact on meter performance and questioned what means would be provided to deter field replacements.  Some manufacturers noted that this should be viewed no differently than replacing other </w:t>
      </w:r>
      <w:r w:rsidR="00626E6A">
        <w:t xml:space="preserve">metrologically </w:t>
      </w:r>
      <w:r w:rsidR="007A7820">
        <w:t>significant parts in the field; for example, meters are not shipped back to the factory for replacement of a rotor and replacement of the e-linearization board should be viewed in the same light.  It is up to the user/installer to ensure continued compliance with accuracy and other requirements.</w:t>
      </w:r>
    </w:p>
    <w:p w:rsidR="0041455C" w:rsidRDefault="0041455C" w:rsidP="008429E9">
      <w:pPr>
        <w:jc w:val="both"/>
      </w:pPr>
    </w:p>
    <w:p w:rsidR="00A67D35" w:rsidRDefault="007A7820" w:rsidP="008429E9">
      <w:pPr>
        <w:jc w:val="both"/>
      </w:pPr>
      <w:r>
        <w:t xml:space="preserve">There were also questions during the discussion regarding whether or not the e-linearization feature should be listed as a feature on the CC.  Some pointed out that </w:t>
      </w:r>
      <w:r w:rsidR="00A67D35">
        <w:t xml:space="preserve">other device types use metrologically significant components that can be replaced in the field when problems are encountered.  </w:t>
      </w:r>
      <w:r w:rsidR="00626E6A">
        <w:t xml:space="preserve">Repairs, adjustments, or changes to these features are generally obvious or detectable.  </w:t>
      </w:r>
      <w:r w:rsidR="00060272">
        <w:t xml:space="preserve">Mr. </w:t>
      </w:r>
      <w:r w:rsidR="00A67D35">
        <w:t>Patoray</w:t>
      </w:r>
      <w:r w:rsidR="00060272">
        <w:t xml:space="preserve">, </w:t>
      </w:r>
      <w:r w:rsidR="00626E6A">
        <w:t>(Consultants on Certification)</w:t>
      </w:r>
      <w:r w:rsidR="00A67D35">
        <w:t xml:space="preserve"> gave several examples of weighing device applicat</w:t>
      </w:r>
      <w:r w:rsidR="000F1750">
        <w:t>ions such as load cells (which are not repairable in the field), junction boxes (which can be protected by a security seal), and electronic boards (which are completely replaced when they fail).</w:t>
      </w:r>
    </w:p>
    <w:p w:rsidR="007A7820" w:rsidRDefault="007A7820" w:rsidP="008429E9">
      <w:pPr>
        <w:jc w:val="both"/>
      </w:pPr>
    </w:p>
    <w:p w:rsidR="000F1750" w:rsidRDefault="000F1750" w:rsidP="008429E9">
      <w:pPr>
        <w:jc w:val="both"/>
      </w:pPr>
      <w:r>
        <w:t>The Sector discussed developing language to clarify the application of Policy G.</w:t>
      </w:r>
      <w:r w:rsidR="00D503A1">
        <w:t>, but was unable to reach a conclusion at the meeting.</w:t>
      </w:r>
      <w:r>
        <w:t xml:space="preserve">  While they did not identify a specific alternative, there was general agreement that the electronic linearization that is programmed during </w:t>
      </w:r>
      <w:r w:rsidR="00626E6A">
        <w:t>the manufacture of a device</w:t>
      </w:r>
      <w:r>
        <w:t xml:space="preserve"> should not be readily accessible in the field without breaking an approved seal.</w:t>
      </w:r>
      <w:r w:rsidR="00626E6A">
        <w:t xml:space="preserve">  The NTEP Labs expressed concern regarding the unique nature of the programming and how interchange of the e-linearization board would be controlled in the field.</w:t>
      </w:r>
      <w:r>
        <w:t xml:space="preserve">  The Sector agreed that this issue requires additional work that would best be accomplished by a small work group.</w:t>
      </w:r>
    </w:p>
    <w:p w:rsidR="000F1750" w:rsidRDefault="000F1750" w:rsidP="008429E9">
      <w:pPr>
        <w:jc w:val="both"/>
      </w:pPr>
    </w:p>
    <w:p w:rsidR="000F1750" w:rsidRPr="00241BEE" w:rsidRDefault="000F1750" w:rsidP="000F1750">
      <w:pPr>
        <w:jc w:val="both"/>
      </w:pPr>
      <w:r w:rsidRPr="00067E5D">
        <w:rPr>
          <w:b/>
        </w:rPr>
        <w:t xml:space="preserve">Decision: </w:t>
      </w:r>
      <w:r w:rsidRPr="00067E5D">
        <w:rPr>
          <w:i/>
        </w:rPr>
        <w:t xml:space="preserve"> </w:t>
      </w:r>
      <w:r w:rsidR="00B400A1" w:rsidRPr="00241BEE">
        <w:t>The Sector agreed that a small work group comprised of the following individuals be established to further develop this issue for the Sector’s review.</w:t>
      </w:r>
    </w:p>
    <w:p w:rsidR="00D503A1" w:rsidRDefault="00D503A1" w:rsidP="000F1750">
      <w:pPr>
        <w:jc w:val="both"/>
        <w:rPr>
          <w:b/>
          <w:i/>
        </w:rPr>
      </w:pPr>
    </w:p>
    <w:tbl>
      <w:tblPr>
        <w:tblW w:w="0" w:type="auto"/>
        <w:tblInd w:w="828" w:type="dxa"/>
        <w:tblLook w:val="04A0"/>
      </w:tblPr>
      <w:tblGrid>
        <w:gridCol w:w="2340"/>
        <w:gridCol w:w="4140"/>
      </w:tblGrid>
      <w:tr w:rsidR="00D503A1" w:rsidRPr="00F37965" w:rsidTr="00F37965">
        <w:tc>
          <w:tcPr>
            <w:tcW w:w="2340" w:type="dxa"/>
          </w:tcPr>
          <w:p w:rsidR="00D503A1" w:rsidRPr="00067E5D" w:rsidRDefault="00D503A1" w:rsidP="00F37965">
            <w:pPr>
              <w:widowControl w:val="0"/>
              <w:jc w:val="both"/>
              <w:rPr>
                <w:rFonts w:eastAsia="MS Mincho"/>
                <w:b/>
              </w:rPr>
            </w:pPr>
            <w:r w:rsidRPr="00067E5D">
              <w:rPr>
                <w:rFonts w:eastAsia="MS Mincho"/>
                <w:b/>
              </w:rPr>
              <w:t>Chairman:</w:t>
            </w:r>
          </w:p>
        </w:tc>
        <w:tc>
          <w:tcPr>
            <w:tcW w:w="4140" w:type="dxa"/>
          </w:tcPr>
          <w:p w:rsidR="00D503A1" w:rsidRPr="00067E5D" w:rsidRDefault="00060272" w:rsidP="00F37965">
            <w:pPr>
              <w:widowControl w:val="0"/>
              <w:jc w:val="both"/>
              <w:rPr>
                <w:rFonts w:eastAsia="MS Mincho"/>
              </w:rPr>
            </w:pPr>
            <w:r>
              <w:rPr>
                <w:rFonts w:eastAsia="MS Mincho"/>
              </w:rPr>
              <w:t xml:space="preserve">Mr. </w:t>
            </w:r>
            <w:r w:rsidR="00D503A1" w:rsidRPr="00067E5D">
              <w:rPr>
                <w:rFonts w:eastAsia="MS Mincho"/>
              </w:rPr>
              <w:t>Steve Patoray</w:t>
            </w:r>
          </w:p>
        </w:tc>
      </w:tr>
      <w:tr w:rsidR="00D503A1" w:rsidRPr="00F37965" w:rsidTr="00F37965">
        <w:tc>
          <w:tcPr>
            <w:tcW w:w="2340" w:type="dxa"/>
          </w:tcPr>
          <w:p w:rsidR="00D503A1" w:rsidRPr="00067E5D" w:rsidRDefault="00D503A1" w:rsidP="00F37965">
            <w:pPr>
              <w:widowControl w:val="0"/>
              <w:jc w:val="both"/>
              <w:rPr>
                <w:rFonts w:eastAsia="MS Mincho"/>
                <w:b/>
              </w:rPr>
            </w:pPr>
            <w:r w:rsidRPr="00067E5D">
              <w:rPr>
                <w:rFonts w:eastAsia="MS Mincho"/>
                <w:b/>
              </w:rPr>
              <w:t>Work Group Members:</w:t>
            </w:r>
          </w:p>
        </w:tc>
        <w:tc>
          <w:tcPr>
            <w:tcW w:w="4140" w:type="dxa"/>
          </w:tcPr>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Maurice Forkert</w:t>
            </w:r>
          </w:p>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Mike Frailer</w:t>
            </w:r>
          </w:p>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Mike Guidry</w:t>
            </w:r>
          </w:p>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Dmitri Karimov</w:t>
            </w:r>
          </w:p>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Rich Miller</w:t>
            </w:r>
          </w:p>
          <w:p w:rsidR="00D503A1" w:rsidRPr="00067E5D" w:rsidRDefault="00223E11" w:rsidP="00F37965">
            <w:pPr>
              <w:widowControl w:val="0"/>
              <w:jc w:val="both"/>
              <w:rPr>
                <w:rFonts w:eastAsia="MS Mincho"/>
              </w:rPr>
            </w:pPr>
            <w:r>
              <w:rPr>
                <w:rFonts w:eastAsia="MS Mincho"/>
              </w:rPr>
              <w:t xml:space="preserve">Mr. </w:t>
            </w:r>
            <w:r w:rsidR="00D503A1" w:rsidRPr="00067E5D">
              <w:rPr>
                <w:rFonts w:eastAsia="MS Mincho"/>
              </w:rPr>
              <w:t>Ken Smith</w:t>
            </w:r>
          </w:p>
        </w:tc>
      </w:tr>
    </w:tbl>
    <w:p w:rsidR="00D503A1" w:rsidRPr="00D503A1" w:rsidRDefault="00D503A1" w:rsidP="000F1750">
      <w:pPr>
        <w:jc w:val="both"/>
        <w:rPr>
          <w:b/>
          <w:i/>
        </w:rPr>
      </w:pPr>
    </w:p>
    <w:p w:rsidR="000F1750" w:rsidRPr="00067E5D" w:rsidRDefault="000F1750" w:rsidP="000F1750">
      <w:pPr>
        <w:jc w:val="both"/>
      </w:pPr>
      <w:r w:rsidRPr="00067E5D">
        <w:t xml:space="preserve">The </w:t>
      </w:r>
      <w:r w:rsidR="00241BEE">
        <w:t>WG</w:t>
      </w:r>
      <w:r w:rsidRPr="00067E5D">
        <w:t xml:space="preserve"> was tasked with the following:</w:t>
      </w:r>
    </w:p>
    <w:p w:rsidR="000F1750" w:rsidRPr="00067E5D" w:rsidRDefault="000F1750" w:rsidP="000F1750">
      <w:pPr>
        <w:jc w:val="both"/>
      </w:pPr>
    </w:p>
    <w:p w:rsidR="000F1750" w:rsidRPr="00067E5D" w:rsidRDefault="000F1750" w:rsidP="00CC57E9">
      <w:pPr>
        <w:numPr>
          <w:ilvl w:val="0"/>
          <w:numId w:val="6"/>
        </w:numPr>
        <w:tabs>
          <w:tab w:val="left" w:pos="900"/>
        </w:tabs>
        <w:ind w:left="900"/>
        <w:jc w:val="both"/>
      </w:pPr>
      <w:r w:rsidRPr="00067E5D">
        <w:t>Clarify Policy G. Range of Data Points by bouncing ideas off of Mike Frailer for:</w:t>
      </w:r>
    </w:p>
    <w:p w:rsidR="000F1750" w:rsidRPr="00067E5D" w:rsidRDefault="000F1750" w:rsidP="00CC57E9">
      <w:pPr>
        <w:numPr>
          <w:ilvl w:val="1"/>
          <w:numId w:val="6"/>
        </w:numPr>
        <w:tabs>
          <w:tab w:val="left" w:pos="900"/>
          <w:tab w:val="left" w:pos="1170"/>
        </w:tabs>
        <w:ind w:left="1170" w:hanging="270"/>
        <w:jc w:val="both"/>
      </w:pPr>
      <w:r w:rsidRPr="00067E5D">
        <w:t>Defining what is meant by multi-point calibration shall be</w:t>
      </w:r>
      <w:r w:rsidR="007B3100">
        <w:t xml:space="preserve"> “</w:t>
      </w:r>
      <w:r w:rsidRPr="00067E5D">
        <w:t>blind and integral</w:t>
      </w:r>
      <w:r w:rsidR="007B3100">
        <w:t>”</w:t>
      </w:r>
      <w:r w:rsidRPr="00067E5D">
        <w:t xml:space="preserve"> to the measuring element.</w:t>
      </w:r>
    </w:p>
    <w:p w:rsidR="000F1750" w:rsidRPr="00067E5D" w:rsidRDefault="000F1750" w:rsidP="00CC57E9">
      <w:pPr>
        <w:numPr>
          <w:ilvl w:val="1"/>
          <w:numId w:val="6"/>
        </w:numPr>
        <w:tabs>
          <w:tab w:val="left" w:pos="900"/>
          <w:tab w:val="left" w:pos="1170"/>
        </w:tabs>
        <w:ind w:left="1170" w:hanging="270"/>
        <w:jc w:val="both"/>
      </w:pPr>
      <w:r w:rsidRPr="00067E5D">
        <w:t>Clarifying what is meant by multi-point calibration shall be not</w:t>
      </w:r>
      <w:r w:rsidR="007B3100">
        <w:t xml:space="preserve"> “</w:t>
      </w:r>
      <w:r w:rsidRPr="00067E5D">
        <w:t>accessible</w:t>
      </w:r>
      <w:r w:rsidR="007B3100">
        <w:t>”</w:t>
      </w:r>
      <w:r w:rsidRPr="00067E5D">
        <w:t xml:space="preserve"> in the field.</w:t>
      </w:r>
    </w:p>
    <w:p w:rsidR="000F1750" w:rsidRPr="00067E5D" w:rsidRDefault="000F1750" w:rsidP="000F1750">
      <w:pPr>
        <w:tabs>
          <w:tab w:val="left" w:pos="900"/>
        </w:tabs>
        <w:ind w:left="900"/>
        <w:jc w:val="both"/>
        <w:rPr>
          <w:highlight w:val="yellow"/>
        </w:rPr>
      </w:pPr>
    </w:p>
    <w:p w:rsidR="000F1750" w:rsidRPr="00067E5D" w:rsidRDefault="000F1750" w:rsidP="00CC57E9">
      <w:pPr>
        <w:numPr>
          <w:ilvl w:val="0"/>
          <w:numId w:val="6"/>
        </w:numPr>
        <w:tabs>
          <w:tab w:val="left" w:pos="900"/>
        </w:tabs>
        <w:ind w:left="900"/>
        <w:jc w:val="both"/>
      </w:pPr>
      <w:r w:rsidRPr="00067E5D">
        <w:t>Develop Language in Policy G. Range of Data Points to Allow for Uniform Interpretation and Application of the Criteria by the U</w:t>
      </w:r>
      <w:r w:rsidR="005A3843">
        <w:t xml:space="preserve">nited </w:t>
      </w:r>
      <w:r w:rsidRPr="00067E5D">
        <w:t>S</w:t>
      </w:r>
      <w:r w:rsidR="005A3843">
        <w:t>tates</w:t>
      </w:r>
      <w:r w:rsidRPr="00067E5D">
        <w:t xml:space="preserve"> and Canadian Stakeholders by February 2010, including</w:t>
      </w:r>
    </w:p>
    <w:p w:rsidR="000F1750" w:rsidRPr="00067E5D" w:rsidRDefault="000F1750" w:rsidP="00CC57E9">
      <w:pPr>
        <w:numPr>
          <w:ilvl w:val="1"/>
          <w:numId w:val="6"/>
        </w:numPr>
        <w:tabs>
          <w:tab w:val="left" w:pos="900"/>
          <w:tab w:val="left" w:pos="1170"/>
        </w:tabs>
        <w:ind w:left="1170" w:hanging="270"/>
        <w:jc w:val="both"/>
      </w:pPr>
      <w:r w:rsidRPr="00067E5D">
        <w:t>Where necessary to clarify the intent of the criteria:</w:t>
      </w:r>
    </w:p>
    <w:p w:rsidR="000F1750" w:rsidRPr="00067E5D" w:rsidRDefault="000F1750" w:rsidP="00CC57E9">
      <w:pPr>
        <w:numPr>
          <w:ilvl w:val="2"/>
          <w:numId w:val="6"/>
        </w:numPr>
        <w:tabs>
          <w:tab w:val="left" w:pos="1440"/>
        </w:tabs>
        <w:ind w:hanging="1710"/>
        <w:jc w:val="both"/>
      </w:pPr>
      <w:r w:rsidRPr="00067E5D">
        <w:t>Modify Language</w:t>
      </w:r>
    </w:p>
    <w:p w:rsidR="000F1750" w:rsidRPr="00067E5D" w:rsidRDefault="000F1750" w:rsidP="00CC57E9">
      <w:pPr>
        <w:numPr>
          <w:ilvl w:val="2"/>
          <w:numId w:val="6"/>
        </w:numPr>
        <w:tabs>
          <w:tab w:val="left" w:pos="1440"/>
        </w:tabs>
        <w:ind w:hanging="1710"/>
        <w:jc w:val="both"/>
      </w:pPr>
      <w:r w:rsidRPr="00067E5D">
        <w:t>Define Terminology</w:t>
      </w:r>
    </w:p>
    <w:p w:rsidR="000F1750" w:rsidRPr="00067E5D" w:rsidRDefault="000F1750" w:rsidP="000F1750">
      <w:pPr>
        <w:tabs>
          <w:tab w:val="left" w:pos="1440"/>
        </w:tabs>
        <w:jc w:val="both"/>
      </w:pPr>
    </w:p>
    <w:p w:rsidR="000F1750" w:rsidRPr="00067E5D" w:rsidRDefault="000F1750" w:rsidP="00CC57E9">
      <w:pPr>
        <w:numPr>
          <w:ilvl w:val="0"/>
          <w:numId w:val="6"/>
        </w:numPr>
        <w:tabs>
          <w:tab w:val="left" w:pos="900"/>
        </w:tabs>
        <w:ind w:left="900"/>
        <w:jc w:val="both"/>
      </w:pPr>
      <w:r w:rsidRPr="00067E5D">
        <w:t>Review and Discuss Modifications to</w:t>
      </w:r>
      <w:r w:rsidR="00923671" w:rsidRPr="00067E5D">
        <w:t xml:space="preserve"> Policy G. at the March 2010 NTEP</w:t>
      </w:r>
      <w:r w:rsidRPr="00067E5D">
        <w:t xml:space="preserve"> </w:t>
      </w:r>
      <w:r w:rsidR="00923671" w:rsidRPr="00067E5D">
        <w:t xml:space="preserve">Measuring </w:t>
      </w:r>
      <w:r w:rsidRPr="00067E5D">
        <w:t>Lab Meeting</w:t>
      </w:r>
    </w:p>
    <w:p w:rsidR="00045D17" w:rsidRPr="00F41CF3" w:rsidRDefault="00045D17" w:rsidP="001C64F6">
      <w:pPr>
        <w:jc w:val="both"/>
        <w:rPr>
          <w:highlight w:val="yellow"/>
        </w:rPr>
      </w:pPr>
    </w:p>
    <w:p w:rsidR="00D83A02" w:rsidRPr="00542BF7" w:rsidRDefault="00455F07" w:rsidP="00CC57E9">
      <w:pPr>
        <w:pStyle w:val="Heading2"/>
        <w:numPr>
          <w:ilvl w:val="0"/>
          <w:numId w:val="2"/>
        </w:numPr>
        <w:jc w:val="both"/>
        <w:rPr>
          <w:rFonts w:ascii="Times New Roman Bold" w:hAnsi="Times New Roman Bold"/>
          <w:sz w:val="24"/>
        </w:rPr>
      </w:pPr>
      <w:bookmarkStart w:id="27" w:name="_Toc277072455"/>
      <w:r w:rsidRPr="00542BF7">
        <w:rPr>
          <w:rFonts w:ascii="Times New Roman Bold" w:hAnsi="Times New Roman Bold"/>
          <w:sz w:val="24"/>
        </w:rPr>
        <w:t>N</w:t>
      </w:r>
      <w:r w:rsidR="001523EE" w:rsidRPr="00542BF7">
        <w:rPr>
          <w:rFonts w:ascii="Times New Roman Bold" w:hAnsi="Times New Roman Bold"/>
          <w:sz w:val="24"/>
        </w:rPr>
        <w:t>ext Meeti</w:t>
      </w:r>
      <w:r w:rsidR="00D83A02" w:rsidRPr="00542BF7">
        <w:rPr>
          <w:rFonts w:ascii="Times New Roman Bold" w:hAnsi="Times New Roman Bold"/>
          <w:sz w:val="24"/>
        </w:rPr>
        <w:t>ng</w:t>
      </w:r>
      <w:bookmarkEnd w:id="24"/>
      <w:bookmarkEnd w:id="27"/>
    </w:p>
    <w:p w:rsidR="009346B1" w:rsidRDefault="009346B1" w:rsidP="001C64F6">
      <w:pPr>
        <w:jc w:val="both"/>
      </w:pPr>
    </w:p>
    <w:p w:rsidR="00D503A1" w:rsidRDefault="00D503A1" w:rsidP="001C64F6">
      <w:pPr>
        <w:jc w:val="both"/>
      </w:pPr>
      <w:r w:rsidRPr="00D503A1">
        <w:rPr>
          <w:b/>
        </w:rPr>
        <w:t>Source:</w:t>
      </w:r>
      <w:r w:rsidRPr="00D503A1">
        <w:rPr>
          <w:b/>
        </w:rPr>
        <w:tab/>
      </w:r>
      <w:r>
        <w:t>NTETC Measuring Sector</w:t>
      </w:r>
    </w:p>
    <w:p w:rsidR="00D503A1" w:rsidRPr="004533D3" w:rsidRDefault="00D503A1" w:rsidP="001C64F6">
      <w:pPr>
        <w:jc w:val="both"/>
      </w:pPr>
    </w:p>
    <w:p w:rsidR="00EA0F3B" w:rsidRPr="004533D3" w:rsidRDefault="004533D3" w:rsidP="001C64F6">
      <w:pPr>
        <w:jc w:val="both"/>
      </w:pPr>
      <w:r w:rsidRPr="004B59C2">
        <w:rPr>
          <w:b/>
        </w:rPr>
        <w:t>Background/Discussion:</w:t>
      </w:r>
      <w:r w:rsidRPr="004533D3">
        <w:t xml:space="preserve">  The Sector was</w:t>
      </w:r>
      <w:r w:rsidR="00464FEA" w:rsidRPr="004533D3">
        <w:t xml:space="preserve"> asked to</w:t>
      </w:r>
      <w:r w:rsidR="00D83A02" w:rsidRPr="004533D3">
        <w:t xml:space="preserve"> </w:t>
      </w:r>
      <w:r w:rsidR="00303F92" w:rsidRPr="004533D3">
        <w:t>develop a</w:t>
      </w:r>
      <w:r w:rsidR="00D83A02" w:rsidRPr="004533D3">
        <w:t xml:space="preserve"> </w:t>
      </w:r>
      <w:r w:rsidR="00303F92" w:rsidRPr="004533D3">
        <w:t xml:space="preserve">proposed </w:t>
      </w:r>
      <w:r w:rsidR="00D83A02" w:rsidRPr="004533D3">
        <w:t>date and location for the next meeting.</w:t>
      </w:r>
      <w:r w:rsidRPr="004533D3">
        <w:t xml:space="preserve">  The Sector agreed that holding the meeting in conjunction with the SWMA is still acceptable.</w:t>
      </w:r>
    </w:p>
    <w:p w:rsidR="004533D3" w:rsidRDefault="004533D3" w:rsidP="001C64F6">
      <w:pPr>
        <w:jc w:val="both"/>
        <w:rPr>
          <w:highlight w:val="yellow"/>
        </w:rPr>
      </w:pPr>
    </w:p>
    <w:p w:rsidR="00D503A1" w:rsidRPr="00067E5D" w:rsidRDefault="00D503A1" w:rsidP="00D503A1">
      <w:pPr>
        <w:jc w:val="both"/>
      </w:pPr>
      <w:r w:rsidRPr="00067E5D">
        <w:rPr>
          <w:b/>
        </w:rPr>
        <w:lastRenderedPageBreak/>
        <w:t>Decision:</w:t>
      </w:r>
      <w:r w:rsidRPr="00067E5D">
        <w:t xml:space="preserve">  The </w:t>
      </w:r>
      <w:r w:rsidR="00923671" w:rsidRPr="00067E5D">
        <w:t xml:space="preserve">Sector </w:t>
      </w:r>
      <w:r w:rsidRPr="00067E5D">
        <w:t xml:space="preserve">agreed to recommend to the NTEP Committee that the next </w:t>
      </w:r>
      <w:r w:rsidR="00923671" w:rsidRPr="00067E5D">
        <w:t xml:space="preserve">Sector </w:t>
      </w:r>
      <w:r w:rsidRPr="00067E5D">
        <w:t xml:space="preserve">meeting be held in conjunction with the 2010 Southern Weights and Measure Association meeting, which is tentatively scheduled to be held in </w:t>
      </w:r>
      <w:smartTag w:uri="urn:schemas-microsoft-com:office:smarttags" w:element="place">
        <w:smartTag w:uri="urn:schemas-microsoft-com:office:smarttags" w:element="State">
          <w:r w:rsidRPr="00067E5D">
            <w:t>South Carolina</w:t>
          </w:r>
        </w:smartTag>
      </w:smartTag>
      <w:r w:rsidRPr="00067E5D">
        <w:t xml:space="preserve">.  The NCWM is asked to communicate with the SWMA regarding its past difficulties booking lodgings for the </w:t>
      </w:r>
      <w:r w:rsidR="00923671" w:rsidRPr="00067E5D">
        <w:t xml:space="preserve">Sector </w:t>
      </w:r>
      <w:r w:rsidRPr="00067E5D">
        <w:t>meetings and ask for assistance to prevent these difficulties in the future.</w:t>
      </w:r>
    </w:p>
    <w:p w:rsidR="004E3F33" w:rsidRPr="00067E5D" w:rsidRDefault="004E3F33" w:rsidP="001C64F6">
      <w:pPr>
        <w:pStyle w:val="Heading1"/>
        <w:jc w:val="both"/>
        <w:rPr>
          <w:b w:val="0"/>
          <w:sz w:val="20"/>
          <w:u w:val="single"/>
        </w:rPr>
      </w:pPr>
      <w:bookmarkStart w:id="28" w:name="_Toc180652236"/>
    </w:p>
    <w:p w:rsidR="001D7151" w:rsidRPr="00067E5D" w:rsidRDefault="001D7151" w:rsidP="001C64F6">
      <w:pPr>
        <w:pStyle w:val="Heading1"/>
        <w:jc w:val="both"/>
        <w:rPr>
          <w:b w:val="0"/>
          <w:sz w:val="20"/>
          <w:u w:val="single"/>
        </w:rPr>
      </w:pPr>
    </w:p>
    <w:p w:rsidR="009300A7" w:rsidRPr="00BC5B4A" w:rsidRDefault="009300A7" w:rsidP="001C64F6">
      <w:pPr>
        <w:pStyle w:val="Heading1"/>
        <w:jc w:val="both"/>
        <w:rPr>
          <w:u w:val="single"/>
        </w:rPr>
      </w:pPr>
      <w:bookmarkStart w:id="29" w:name="_Toc277072456"/>
      <w:r w:rsidRPr="00BC5B4A">
        <w:rPr>
          <w:u w:val="single"/>
        </w:rPr>
        <w:t>A</w:t>
      </w:r>
      <w:r w:rsidR="0058542E" w:rsidRPr="00BC5B4A">
        <w:rPr>
          <w:u w:val="single"/>
        </w:rPr>
        <w:t>dditional Items as Time Allows</w:t>
      </w:r>
      <w:r w:rsidRPr="00BC5B4A">
        <w:rPr>
          <w:u w:val="single"/>
        </w:rPr>
        <w:t>:</w:t>
      </w:r>
      <w:bookmarkEnd w:id="29"/>
    </w:p>
    <w:bookmarkEnd w:id="28"/>
    <w:p w:rsidR="00BF61B2" w:rsidRPr="00BC5B4A" w:rsidRDefault="00BF61B2" w:rsidP="001C64F6">
      <w:pPr>
        <w:jc w:val="both"/>
      </w:pPr>
    </w:p>
    <w:p w:rsidR="0058542E" w:rsidRDefault="00BF61B2" w:rsidP="001C64F6">
      <w:pPr>
        <w:jc w:val="both"/>
      </w:pPr>
      <w:r w:rsidRPr="00BC5B4A">
        <w:t xml:space="preserve">The NCWM S&amp;T Committee would appreciate input from the Measuring Sector on the following measuring-related issues on its agenda.  If time permits, the Measuring Sector </w:t>
      </w:r>
      <w:r w:rsidR="00094EA9">
        <w:t>was</w:t>
      </w:r>
      <w:r w:rsidRPr="00BC5B4A">
        <w:t xml:space="preserve"> asked for comments on these issues.</w:t>
      </w:r>
      <w:r w:rsidR="006433F4" w:rsidRPr="00BC5B4A">
        <w:t xml:space="preserve">  </w:t>
      </w:r>
      <w:r w:rsidR="00D054A1" w:rsidRPr="00BC5B4A">
        <w:t xml:space="preserve">In the interest of brevity, the narrative for each item </w:t>
      </w:r>
      <w:r w:rsidR="00094EA9">
        <w:t>was</w:t>
      </w:r>
      <w:r w:rsidR="00D054A1" w:rsidRPr="00BC5B4A">
        <w:t xml:space="preserve"> abbreviated.  Full descriptions of the items can be found in the S&amp;T Committee’</w:t>
      </w:r>
      <w:r w:rsidR="006F237A" w:rsidRPr="00BC5B4A">
        <w:t>s 2009 Interim Report</w:t>
      </w:r>
      <w:r w:rsidR="00094EA9">
        <w:t xml:space="preserve"> and 2010 Interim Agenda</w:t>
      </w:r>
      <w:r w:rsidR="006F237A" w:rsidRPr="00BC5B4A">
        <w:t xml:space="preserve">. </w:t>
      </w:r>
    </w:p>
    <w:p w:rsidR="00094EA9" w:rsidRPr="00BC5B4A" w:rsidRDefault="00094EA9" w:rsidP="001C64F6">
      <w:pPr>
        <w:jc w:val="both"/>
      </w:pPr>
    </w:p>
    <w:p w:rsidR="00037034" w:rsidRPr="00542BF7" w:rsidRDefault="00037034" w:rsidP="00CC57E9">
      <w:pPr>
        <w:pStyle w:val="Heading2"/>
        <w:numPr>
          <w:ilvl w:val="0"/>
          <w:numId w:val="2"/>
        </w:numPr>
        <w:jc w:val="both"/>
        <w:rPr>
          <w:rFonts w:ascii="Times New Roman Bold" w:hAnsi="Times New Roman Bold"/>
          <w:sz w:val="24"/>
        </w:rPr>
      </w:pPr>
      <w:bookmarkStart w:id="30" w:name="_Toc277072457"/>
      <w:r w:rsidRPr="00542BF7">
        <w:rPr>
          <w:rFonts w:ascii="Times New Roman Bold" w:hAnsi="Times New Roman Bold"/>
          <w:sz w:val="24"/>
        </w:rPr>
        <w:t>G-S.1. Marking (Software)</w:t>
      </w:r>
      <w:bookmarkEnd w:id="30"/>
    </w:p>
    <w:p w:rsidR="000C74B4" w:rsidRDefault="000C74B4" w:rsidP="000C74B4">
      <w:pPr>
        <w:jc w:val="both"/>
      </w:pPr>
    </w:p>
    <w:p w:rsidR="000C74B4" w:rsidRPr="00961091" w:rsidRDefault="000C74B4" w:rsidP="000C74B4">
      <w:pPr>
        <w:jc w:val="both"/>
      </w:pPr>
      <w:r w:rsidRPr="000C74B4">
        <w:rPr>
          <w:b/>
        </w:rPr>
        <w:t>Source:</w:t>
      </w:r>
      <w:r w:rsidRPr="000C74B4">
        <w:rPr>
          <w:b/>
        </w:rPr>
        <w:tab/>
      </w:r>
      <w:r w:rsidRPr="00961091">
        <w:t>NCWM S&amp;T Committee</w:t>
      </w:r>
    </w:p>
    <w:p w:rsidR="000C74B4" w:rsidRDefault="000C74B4" w:rsidP="00470A6A"/>
    <w:p w:rsidR="000C74B4" w:rsidRPr="00017E55" w:rsidRDefault="000C74B4" w:rsidP="000C74B4">
      <w:pPr>
        <w:jc w:val="both"/>
      </w:pPr>
      <w:r w:rsidRPr="00017E55">
        <w:rPr>
          <w:b/>
        </w:rPr>
        <w:t>Purpose:</w:t>
      </w:r>
      <w:r w:rsidRPr="00017E55">
        <w:t xml:space="preserve">  </w:t>
      </w:r>
      <w:r>
        <w:t>This item is included on the Sector’s agenda to allow for the Sector to review proposed changes to NIST Handbook 44 General Code paragraph G-S.1. Identification and provide comments to assist the NCWM S&amp;T Committee in its deliberations on these proposals.</w:t>
      </w:r>
    </w:p>
    <w:p w:rsidR="000C74B4" w:rsidRDefault="000C74B4" w:rsidP="00470A6A"/>
    <w:p w:rsidR="00037034" w:rsidRPr="00BC5B4A" w:rsidRDefault="00470A6A" w:rsidP="00067E5D">
      <w:pPr>
        <w:jc w:val="both"/>
      </w:pPr>
      <w:r w:rsidRPr="00BC5B4A">
        <w:rPr>
          <w:b/>
        </w:rPr>
        <w:t>Background:</w:t>
      </w:r>
      <w:r w:rsidRPr="00BC5B4A">
        <w:t xml:space="preserve">  </w:t>
      </w:r>
      <w:r w:rsidR="00037034" w:rsidRPr="00BC5B4A">
        <w:t xml:space="preserve">The S&amp;T Committee is considering changes to </w:t>
      </w:r>
      <w:r w:rsidR="000C74B4">
        <w:t xml:space="preserve">NIST Handbook 44 General Code paragraph </w:t>
      </w:r>
      <w:r w:rsidR="00037034" w:rsidRPr="00BC5B4A">
        <w:t>G</w:t>
      </w:r>
      <w:r w:rsidR="00067E5D">
        <w:noBreakHyphen/>
      </w:r>
      <w:r w:rsidR="00037034" w:rsidRPr="00BC5B4A">
        <w:t>S.1.</w:t>
      </w:r>
      <w:r w:rsidR="00067E5D">
        <w:t> </w:t>
      </w:r>
      <w:r w:rsidR="000C74B4">
        <w:t>Identification t</w:t>
      </w:r>
      <w:r w:rsidR="00037034" w:rsidRPr="00BC5B4A">
        <w:t>o better address software-based systems.</w:t>
      </w:r>
      <w:r w:rsidR="00D054A1" w:rsidRPr="00BC5B4A">
        <w:t xml:space="preserve">  The Committee has considered multiple proposals under this item.</w:t>
      </w:r>
    </w:p>
    <w:p w:rsidR="00470A6A" w:rsidRPr="00BC5B4A" w:rsidRDefault="00470A6A" w:rsidP="001C64F6">
      <w:pPr>
        <w:pStyle w:val="ListParagraph"/>
        <w:ind w:left="0"/>
        <w:jc w:val="both"/>
      </w:pPr>
    </w:p>
    <w:p w:rsidR="00470A6A" w:rsidRPr="00BC5B4A" w:rsidRDefault="004B59C2" w:rsidP="001C64F6">
      <w:pPr>
        <w:pStyle w:val="ListParagraph"/>
        <w:ind w:left="0"/>
        <w:jc w:val="both"/>
      </w:pPr>
      <w:r w:rsidRPr="004B59C2">
        <w:rPr>
          <w:b/>
        </w:rPr>
        <w:t>Recommendation:</w:t>
      </w:r>
      <w:r>
        <w:t xml:space="preserve">  </w:t>
      </w:r>
      <w:r w:rsidR="00470A6A" w:rsidRPr="00BC5B4A">
        <w:t>A copy of the most recent proposal</w:t>
      </w:r>
      <w:r>
        <w:t xml:space="preserve"> to modify G-S.1.</w:t>
      </w:r>
      <w:r w:rsidR="00470A6A" w:rsidRPr="00BC5B4A">
        <w:t xml:space="preserve"> was included in the 2009 Sector Agenda (se</w:t>
      </w:r>
      <w:r>
        <w:t>e also</w:t>
      </w:r>
      <w:r w:rsidR="002F6F43">
        <w:t xml:space="preserve"> the</w:t>
      </w:r>
      <w:r>
        <w:t xml:space="preserve"> 2009 Final S&amp;T </w:t>
      </w:r>
      <w:r w:rsidR="00094EA9">
        <w:t>Report).  The Sector was asked to provide</w:t>
      </w:r>
      <w:r>
        <w:t xml:space="preserve"> input </w:t>
      </w:r>
      <w:r w:rsidR="00094EA9">
        <w:t xml:space="preserve">to the S&amp;T Committee </w:t>
      </w:r>
      <w:r>
        <w:t>on this issue.</w:t>
      </w:r>
    </w:p>
    <w:p w:rsidR="00470A6A" w:rsidRPr="00BC5B4A" w:rsidRDefault="00470A6A" w:rsidP="001C64F6">
      <w:pPr>
        <w:pStyle w:val="ListParagraph"/>
        <w:ind w:left="0"/>
        <w:jc w:val="both"/>
      </w:pPr>
    </w:p>
    <w:p w:rsidR="00470A6A" w:rsidRPr="00BC5B4A" w:rsidRDefault="00470A6A" w:rsidP="001C64F6">
      <w:pPr>
        <w:pStyle w:val="ListParagraph"/>
        <w:ind w:left="0"/>
        <w:jc w:val="both"/>
      </w:pPr>
      <w:r w:rsidRPr="00BC5B4A">
        <w:rPr>
          <w:b/>
        </w:rPr>
        <w:t>Discussion:</w:t>
      </w:r>
      <w:r w:rsidRPr="00BC5B4A">
        <w:t xml:space="preserve">  During the 2009 Sector meeting, </w:t>
      </w:r>
      <w:r w:rsidR="00060272">
        <w:t xml:space="preserve">Mr. </w:t>
      </w:r>
      <w:r w:rsidRPr="00BC5B4A">
        <w:t xml:space="preserve"> Patoray</w:t>
      </w:r>
      <w:r w:rsidR="00060272">
        <w:t xml:space="preserve">, </w:t>
      </w:r>
      <w:r w:rsidR="00094EA9">
        <w:t>(Consultants on Certification)</w:t>
      </w:r>
      <w:r w:rsidRPr="00BC5B4A">
        <w:t xml:space="preserve"> noted that an updated version of the proposal from the Software Sector is now available.  In the more recent version, software-based devices must have a version number for both built-for-purpose and not-built-for purpose devices.  The version number can be included in a “look-up” menu.  A serial number could be required for a built-for-purpose device.  Additional work is being done on definitions and the Sector is encountering a significant amount of opposition from the general weighing industry whose members hold a large number of CCs.</w:t>
      </w:r>
    </w:p>
    <w:p w:rsidR="00470A6A" w:rsidRPr="00BC5B4A" w:rsidRDefault="00470A6A" w:rsidP="001C64F6">
      <w:pPr>
        <w:pStyle w:val="ListParagraph"/>
        <w:ind w:left="0"/>
        <w:jc w:val="both"/>
      </w:pPr>
    </w:p>
    <w:p w:rsidR="006F237A" w:rsidRDefault="00060272" w:rsidP="00470A6A">
      <w:pPr>
        <w:pStyle w:val="ListParagraph"/>
        <w:ind w:left="0"/>
        <w:jc w:val="both"/>
      </w:pPr>
      <w:r>
        <w:t xml:space="preserve">Mr. </w:t>
      </w:r>
      <w:r w:rsidR="00470A6A" w:rsidRPr="00BC5B4A">
        <w:t xml:space="preserve"> Wotthlie</w:t>
      </w:r>
      <w:r w:rsidR="00094EA9">
        <w:t xml:space="preserve"> (MD)</w:t>
      </w:r>
      <w:r w:rsidR="00470A6A" w:rsidRPr="00BC5B4A">
        <w:t xml:space="preserve"> </w:t>
      </w:r>
      <w:r w:rsidR="00241BEE">
        <w:t xml:space="preserve">made </w:t>
      </w:r>
      <w:r w:rsidR="00BC5B4A">
        <w:t>comment</w:t>
      </w:r>
      <w:r w:rsidR="00241BEE">
        <w:t xml:space="preserve"> </w:t>
      </w:r>
      <w:r w:rsidR="00470A6A" w:rsidRPr="00BC5B4A">
        <w:t>that the</w:t>
      </w:r>
      <w:r w:rsidR="00BC5B4A">
        <w:t xml:space="preserve"> previous version of the</w:t>
      </w:r>
      <w:r w:rsidR="00470A6A" w:rsidRPr="00BC5B4A">
        <w:t xml:space="preserve"> </w:t>
      </w:r>
      <w:r w:rsidR="00BC5B4A">
        <w:t>proposal</w:t>
      </w:r>
      <w:r w:rsidR="00470A6A" w:rsidRPr="00BC5B4A">
        <w:t xml:space="preserve"> </w:t>
      </w:r>
      <w:r w:rsidR="00BC5B4A">
        <w:t>(prior to the one with t</w:t>
      </w:r>
      <w:r w:rsidR="00470A6A" w:rsidRPr="00BC5B4A">
        <w:t>he most recent modifications</w:t>
      </w:r>
      <w:r w:rsidR="00BC5B4A">
        <w:t>)</w:t>
      </w:r>
      <w:r w:rsidR="00470A6A" w:rsidRPr="00BC5B4A">
        <w:t xml:space="preserve"> was reasonable.  The latest changes by the Software Sector include requirements for hard marking which do not seem reasonabl</w:t>
      </w:r>
      <w:r w:rsidR="00BC5B4A" w:rsidRPr="00BC5B4A">
        <w:t>e.</w:t>
      </w:r>
    </w:p>
    <w:p w:rsidR="00D503A1" w:rsidRPr="00BC5B4A" w:rsidRDefault="00D503A1" w:rsidP="00470A6A">
      <w:pPr>
        <w:pStyle w:val="ListParagraph"/>
        <w:ind w:left="0"/>
        <w:jc w:val="both"/>
      </w:pPr>
    </w:p>
    <w:p w:rsidR="00D503A1" w:rsidRPr="00067E5D" w:rsidRDefault="00D503A1" w:rsidP="00D503A1">
      <w:r w:rsidRPr="00067E5D">
        <w:rPr>
          <w:b/>
        </w:rPr>
        <w:t xml:space="preserve">Decision: </w:t>
      </w:r>
      <w:r w:rsidRPr="00BC5B4A">
        <w:rPr>
          <w:b/>
          <w:i/>
        </w:rPr>
        <w:t xml:space="preserve"> </w:t>
      </w:r>
      <w:r w:rsidRPr="00067E5D">
        <w:t>While the Sector briefly discussed this item, it did not have comments to offer the S&amp;T Committee.</w:t>
      </w:r>
    </w:p>
    <w:p w:rsidR="00470A6A" w:rsidRPr="00067E5D" w:rsidRDefault="00470A6A" w:rsidP="00470A6A">
      <w:pPr>
        <w:pStyle w:val="ListParagraph"/>
        <w:ind w:left="0"/>
        <w:jc w:val="both"/>
        <w:rPr>
          <w:highlight w:val="yellow"/>
        </w:rPr>
      </w:pPr>
    </w:p>
    <w:p w:rsidR="00037034" w:rsidRPr="00542BF7" w:rsidRDefault="00037034" w:rsidP="00CC57E9">
      <w:pPr>
        <w:pStyle w:val="Heading2"/>
        <w:numPr>
          <w:ilvl w:val="0"/>
          <w:numId w:val="2"/>
        </w:numPr>
        <w:jc w:val="both"/>
        <w:rPr>
          <w:rFonts w:ascii="Times New Roman Bold" w:hAnsi="Times New Roman Bold"/>
          <w:sz w:val="24"/>
        </w:rPr>
      </w:pPr>
      <w:bookmarkStart w:id="31" w:name="_Toc277072458"/>
      <w:r w:rsidRPr="00542BF7">
        <w:rPr>
          <w:rFonts w:ascii="Times New Roman Bold" w:hAnsi="Times New Roman Bold"/>
          <w:sz w:val="24"/>
        </w:rPr>
        <w:t>G-S.8.1. Access to Calibration and Configuration Adjustments, Proposed Changes to Language</w:t>
      </w:r>
      <w:bookmarkEnd w:id="31"/>
    </w:p>
    <w:p w:rsidR="00037034" w:rsidRPr="00961091" w:rsidRDefault="00037034" w:rsidP="001C64F6">
      <w:pPr>
        <w:jc w:val="both"/>
      </w:pPr>
    </w:p>
    <w:p w:rsidR="006F237A" w:rsidRPr="00961091" w:rsidRDefault="006F237A" w:rsidP="001C64F6">
      <w:pPr>
        <w:jc w:val="both"/>
      </w:pPr>
      <w:r w:rsidRPr="000C74B4">
        <w:rPr>
          <w:b/>
        </w:rPr>
        <w:t>Source:</w:t>
      </w:r>
      <w:r w:rsidRPr="00961091">
        <w:tab/>
        <w:t>NCWM S&amp;T Committee</w:t>
      </w:r>
    </w:p>
    <w:p w:rsidR="006F237A" w:rsidRDefault="006F237A" w:rsidP="001C64F6">
      <w:pPr>
        <w:jc w:val="both"/>
      </w:pPr>
    </w:p>
    <w:p w:rsidR="000C74B4" w:rsidRPr="00017E55" w:rsidRDefault="000C74B4" w:rsidP="000C74B4">
      <w:pPr>
        <w:jc w:val="both"/>
      </w:pPr>
      <w:r w:rsidRPr="00017E55">
        <w:rPr>
          <w:b/>
        </w:rPr>
        <w:t>Purpose:</w:t>
      </w:r>
      <w:r w:rsidRPr="00017E55">
        <w:t xml:space="preserve">  </w:t>
      </w:r>
      <w:r>
        <w:t>This item is included on the Sector’s agenda to allow for the Sector to review proposed changes to NIST Handbook 44 General Code paragraph G-S.8. Sealing and associated paragraphs and provide comments to assist the NCWM S&amp;T Committee in its deliberations on these proposals.</w:t>
      </w:r>
    </w:p>
    <w:p w:rsidR="00D503A1" w:rsidRPr="00961091" w:rsidRDefault="00D503A1" w:rsidP="001C64F6">
      <w:pPr>
        <w:jc w:val="both"/>
      </w:pPr>
    </w:p>
    <w:p w:rsidR="00FD303D" w:rsidRPr="00961091" w:rsidRDefault="006F237A" w:rsidP="001C64F6">
      <w:pPr>
        <w:jc w:val="both"/>
      </w:pPr>
      <w:r w:rsidRPr="00961091">
        <w:rPr>
          <w:b/>
        </w:rPr>
        <w:t>Background:</w:t>
      </w:r>
      <w:r w:rsidRPr="00961091">
        <w:t xml:space="preserve">  The S&amp;T Committee has considered multiple proposals to modify </w:t>
      </w:r>
      <w:r w:rsidR="00094EA9">
        <w:t xml:space="preserve">and expand </w:t>
      </w:r>
      <w:r w:rsidR="000C74B4">
        <w:t xml:space="preserve">NIST Handbook 44 General Code paragraph </w:t>
      </w:r>
      <w:r w:rsidRPr="00961091">
        <w:t>G-S.8. Provision for Sealing Electronic Adjustable Compone</w:t>
      </w:r>
      <w:r w:rsidR="00094EA9">
        <w:t>nts and associated subparagraph</w:t>
      </w:r>
      <w:r w:rsidRPr="00961091">
        <w:t xml:space="preserve"> G-S.8.1.</w:t>
      </w:r>
      <w:r w:rsidR="00094EA9">
        <w:t xml:space="preserve"> Multiple Weighing or Measuring Elements that Share a Common Provision for Sealing</w:t>
      </w:r>
      <w:r w:rsidRPr="00961091">
        <w:t>.</w:t>
      </w:r>
      <w:r w:rsidR="00FD303D" w:rsidRPr="00961091">
        <w:t xml:space="preserve">  The Committee agreed that if a device designed for commercial applications is capable of being “sealed” </w:t>
      </w:r>
      <w:r w:rsidR="00094EA9">
        <w:t xml:space="preserve">while leaving </w:t>
      </w:r>
      <w:r w:rsidR="00094EA9">
        <w:lastRenderedPageBreak/>
        <w:t xml:space="preserve">available either </w:t>
      </w:r>
      <w:r w:rsidR="00FD303D" w:rsidRPr="00961091">
        <w:t>external or remote access to the calibration or configuration mode, it is clearly in violation of the current G</w:t>
      </w:r>
      <w:r w:rsidR="00FD303D" w:rsidRPr="00961091">
        <w:noBreakHyphen/>
        <w:t xml:space="preserve">S.8. Provision for Sealing Electronic Adjustable Components and </w:t>
      </w:r>
      <w:r w:rsidR="000C74B4">
        <w:t xml:space="preserve">General Code paragraph </w:t>
      </w:r>
      <w:r w:rsidR="00FD303D" w:rsidRPr="00961091">
        <w:t>G</w:t>
      </w:r>
      <w:r w:rsidR="003F1464">
        <w:noBreakHyphen/>
      </w:r>
      <w:r w:rsidR="00FD303D" w:rsidRPr="00961091">
        <w:t>S.2.</w:t>
      </w:r>
      <w:r w:rsidR="00241BEE">
        <w:t> </w:t>
      </w:r>
      <w:r w:rsidR="00FD303D" w:rsidRPr="00961091">
        <w:t>Facilitation of Fraud and, therefore, no change to the existing language is needed.  However, because of the ongoing disagreement on the interpretation of G</w:t>
      </w:r>
      <w:r w:rsidR="00FD303D" w:rsidRPr="00961091">
        <w:noBreakHyphen/>
        <w:t xml:space="preserve">S.8. among the NTEP laboratories, the Committee agreed to make changes to the proposal based on the concerns raised during multiple open hearings.  </w:t>
      </w:r>
    </w:p>
    <w:p w:rsidR="00FD303D" w:rsidRPr="00961091" w:rsidRDefault="00FD303D" w:rsidP="001C64F6">
      <w:pPr>
        <w:jc w:val="both"/>
      </w:pPr>
    </w:p>
    <w:p w:rsidR="006F237A" w:rsidRPr="00961091" w:rsidRDefault="00FD303D" w:rsidP="001C64F6">
      <w:pPr>
        <w:jc w:val="both"/>
      </w:pPr>
      <w:r w:rsidRPr="00961091">
        <w:t>Although multiple iterations of proposed language have been submitted, reviewed, and discussed, a</w:t>
      </w:r>
      <w:r w:rsidR="006F237A" w:rsidRPr="00961091">
        <w:t>t the 2009 NCWM Interim Meeting, the Committee concluded that the item is not ready for a vote</w:t>
      </w:r>
      <w:r w:rsidRPr="00961091">
        <w:t>.  However, the Committee decided to</w:t>
      </w:r>
      <w:r w:rsidR="006F237A" w:rsidRPr="00961091">
        <w:t xml:space="preserve"> maintain the item on its agenda in anticipation that language would be developed by the 2010 Interim Meeting.</w:t>
      </w:r>
    </w:p>
    <w:p w:rsidR="00FD303D" w:rsidRPr="00961091" w:rsidRDefault="00FD303D" w:rsidP="001C64F6">
      <w:pPr>
        <w:jc w:val="both"/>
      </w:pPr>
    </w:p>
    <w:p w:rsidR="00DE0B5A" w:rsidRPr="00961091" w:rsidRDefault="00DE0B5A" w:rsidP="001C64F6">
      <w:pPr>
        <w:keepNext/>
        <w:jc w:val="both"/>
      </w:pPr>
      <w:r w:rsidRPr="00961091">
        <w:t xml:space="preserve">During the 2009 NCWM Annual Meeting, the S&amp;T Committee received comments during the open hearing that no action may be needed and that the existing language in HB 44 is sufficient.  Additional comments indicated that other proposals are overly complex.  </w:t>
      </w:r>
      <w:smartTag w:uri="urn:schemas-microsoft-com:office:smarttags" w:element="State">
        <w:r w:rsidRPr="00961091">
          <w:t>Oregon</w:t>
        </w:r>
      </w:smartTag>
      <w:r w:rsidRPr="00961091">
        <w:t xml:space="preserve"> and </w:t>
      </w:r>
      <w:smartTag w:uri="urn:schemas-microsoft-com:office:smarttags" w:element="place">
        <w:smartTag w:uri="urn:schemas-microsoft-com:office:smarttags" w:element="State">
          <w:r w:rsidRPr="00961091">
            <w:t>Maryland</w:t>
          </w:r>
        </w:smartTag>
      </w:smartTag>
      <w:r w:rsidRPr="00961091">
        <w:t xml:space="preserve"> believe that amended requirements for sealing are needed by the NTEP labs and field officials in order to consistently interpret and apply sealing requirements.  </w:t>
      </w:r>
    </w:p>
    <w:p w:rsidR="00DE0B5A" w:rsidRPr="00961091" w:rsidRDefault="00DE0B5A" w:rsidP="001C64F6">
      <w:pPr>
        <w:keepNext/>
        <w:jc w:val="both"/>
      </w:pPr>
    </w:p>
    <w:p w:rsidR="00DE0B5A" w:rsidRPr="00961091" w:rsidRDefault="00DE0B5A" w:rsidP="001C64F6">
      <w:pPr>
        <w:keepNext/>
        <w:jc w:val="both"/>
      </w:pPr>
      <w:r w:rsidRPr="00961091">
        <w:t xml:space="preserve">The Committee believes that all parties agree with the intent of the proposal.  Both the WMD and SMA proposals include language that restates the existing language in G-S.8., but is essentially reformatted for clarification.  Additionally, both proposals include new requirements for providing indications when a device is in adjustment mode.  WMD </w:t>
      </w:r>
      <w:r w:rsidR="00094EA9">
        <w:t>proposed</w:t>
      </w:r>
      <w:r w:rsidRPr="00961091">
        <w:t xml:space="preserve"> further language to address devices that may have more that one method of sealing.  </w:t>
      </w:r>
    </w:p>
    <w:p w:rsidR="00DE0B5A" w:rsidRPr="00961091" w:rsidRDefault="00DE0B5A" w:rsidP="001C64F6">
      <w:pPr>
        <w:jc w:val="both"/>
      </w:pPr>
    </w:p>
    <w:p w:rsidR="006F237A" w:rsidRPr="00961091" w:rsidRDefault="004B59C2" w:rsidP="001C64F6">
      <w:pPr>
        <w:jc w:val="both"/>
      </w:pPr>
      <w:r w:rsidRPr="004B59C2">
        <w:rPr>
          <w:b/>
        </w:rPr>
        <w:t>Recommendation:</w:t>
      </w:r>
      <w:r>
        <w:t xml:space="preserve">  </w:t>
      </w:r>
      <w:r w:rsidR="00DE0B5A" w:rsidRPr="00961091">
        <w:t>Proposals conside</w:t>
      </w:r>
      <w:r w:rsidR="001D259B" w:rsidRPr="00961091">
        <w:t>red by the Committee were included in the 2009 Sector agenda (and are also available as part of the S&amp;T Committee’s 2009 Interim and Final Reports).  The Sector was asked for technical input on this issue that could be provided to the S&amp;T Committee to help them in their assessment of the proposed changes.</w:t>
      </w:r>
    </w:p>
    <w:p w:rsidR="006F237A" w:rsidRPr="00961091" w:rsidRDefault="006F237A" w:rsidP="001C64F6">
      <w:pPr>
        <w:jc w:val="both"/>
      </w:pPr>
    </w:p>
    <w:p w:rsidR="001D259B" w:rsidRPr="00961091" w:rsidRDefault="004B59C2" w:rsidP="001C64F6">
      <w:pPr>
        <w:jc w:val="both"/>
      </w:pPr>
      <w:r w:rsidRPr="004B59C2">
        <w:rPr>
          <w:b/>
        </w:rPr>
        <w:t>Discussion:</w:t>
      </w:r>
      <w:r>
        <w:t xml:space="preserve">  </w:t>
      </w:r>
      <w:r w:rsidR="00961091" w:rsidRPr="00961091">
        <w:t xml:space="preserve">The Sector briefly discussed this issue, giving examples of how the requirements in </w:t>
      </w:r>
      <w:r w:rsidR="00094EA9">
        <w:t xml:space="preserve">paragraph </w:t>
      </w:r>
      <w:r w:rsidR="00961091" w:rsidRPr="00961091">
        <w:t xml:space="preserve">G-S.8. have been applied to measuring devices.  </w:t>
      </w:r>
      <w:r w:rsidR="00060272">
        <w:t xml:space="preserve">Mr. </w:t>
      </w:r>
      <w:r w:rsidR="00961091" w:rsidRPr="00961091">
        <w:t xml:space="preserve"> Patoray</w:t>
      </w:r>
      <w:r w:rsidR="00060272">
        <w:t>,</w:t>
      </w:r>
      <w:r w:rsidR="00961091" w:rsidRPr="00961091">
        <w:t xml:space="preserve"> </w:t>
      </w:r>
      <w:r w:rsidR="00094EA9">
        <w:t xml:space="preserve">(Consultants on Certification) </w:t>
      </w:r>
      <w:r w:rsidR="00961091" w:rsidRPr="00961091">
        <w:t>noted that some weighing devices could be left in the calibration mode even though a physical security seal has been affixed and he further commented that the term “effective” has been questioned in discussions on this issue.</w:t>
      </w:r>
    </w:p>
    <w:p w:rsidR="00961091" w:rsidRPr="00961091" w:rsidRDefault="00961091" w:rsidP="001C64F6">
      <w:pPr>
        <w:jc w:val="both"/>
      </w:pPr>
    </w:p>
    <w:p w:rsidR="001D259B" w:rsidRPr="00923671" w:rsidRDefault="00961091" w:rsidP="001C64F6">
      <w:pPr>
        <w:jc w:val="both"/>
      </w:pPr>
      <w:r w:rsidRPr="00923671">
        <w:t xml:space="preserve">Most Sector members agreed that the </w:t>
      </w:r>
      <w:r w:rsidR="00923671" w:rsidRPr="00923671">
        <w:t xml:space="preserve">Sector </w:t>
      </w:r>
      <w:r w:rsidRPr="00923671">
        <w:t xml:space="preserve">and NTEP measuring labs have consistently understood and applied the criteria in </w:t>
      </w:r>
      <w:r w:rsidR="00094EA9">
        <w:t xml:space="preserve">paragraph </w:t>
      </w:r>
      <w:r w:rsidRPr="00923671">
        <w:t xml:space="preserve">G-S.8.  </w:t>
      </w:r>
      <w:r w:rsidR="00060272">
        <w:t xml:space="preserve">Mr. </w:t>
      </w:r>
      <w:r w:rsidRPr="00923671">
        <w:t xml:space="preserve"> Wotthlie observed that, if the </w:t>
      </w:r>
      <w:r w:rsidR="00923671" w:rsidRPr="00923671">
        <w:t xml:space="preserve">Sector </w:t>
      </w:r>
      <w:r w:rsidRPr="00923671">
        <w:t xml:space="preserve">sends a statement to the S&amp;T Committee, it should say measuring devices either cannot function in the calibration or configuration mode or it should not be possible to seal the device while in that mode.  </w:t>
      </w:r>
      <w:r w:rsidR="00060272" w:rsidRPr="00895C40">
        <w:t xml:space="preserve">Mr. </w:t>
      </w:r>
      <w:r w:rsidR="00895C40" w:rsidRPr="00895C40">
        <w:t>Wotthlie</w:t>
      </w:r>
      <w:r w:rsidRPr="00895C40">
        <w:t xml:space="preserve"> gave</w:t>
      </w:r>
      <w:r w:rsidRPr="00923671">
        <w:t xml:space="preserve"> the example of the mechanical temperature compensators that must be deactivated in order to reapply a security seal</w:t>
      </w:r>
      <w:r w:rsidR="00094EA9">
        <w:t>; this is considered an acceptable means of security and it complies with paragraph G-S.8.  He also noted</w:t>
      </w:r>
      <w:r w:rsidRPr="00923671">
        <w:t xml:space="preserve"> that the measuring laboratories have been consistently applying this requirement.  </w:t>
      </w:r>
      <w:r w:rsidR="00060272">
        <w:t xml:space="preserve">Mr. </w:t>
      </w:r>
      <w:r w:rsidRPr="00923671">
        <w:t xml:space="preserve"> Wotthlie noted that clarification is needed so the weighing labs are consistent in applying these requirements.  Even though paragraph G-S.8. is relatively clear, he would suggest only changing a few words for clarification.</w:t>
      </w:r>
    </w:p>
    <w:p w:rsidR="00961091" w:rsidRDefault="00961091" w:rsidP="001C64F6">
      <w:pPr>
        <w:jc w:val="both"/>
      </w:pPr>
    </w:p>
    <w:p w:rsidR="00D503A1" w:rsidRPr="00067E5D" w:rsidRDefault="00D503A1" w:rsidP="00D503A1">
      <w:pPr>
        <w:jc w:val="both"/>
      </w:pPr>
      <w:r w:rsidRPr="00067E5D">
        <w:rPr>
          <w:b/>
        </w:rPr>
        <w:t xml:space="preserve">Decision: </w:t>
      </w:r>
      <w:r w:rsidRPr="00961091">
        <w:rPr>
          <w:b/>
          <w:i/>
        </w:rPr>
        <w:t xml:space="preserve"> </w:t>
      </w:r>
      <w:r w:rsidRPr="00067E5D">
        <w:t xml:space="preserve">The Sector reviewed the proposed changes to </w:t>
      </w:r>
      <w:r w:rsidR="000C74B4" w:rsidRPr="00067E5D">
        <w:t xml:space="preserve">General Code paragraph </w:t>
      </w:r>
      <w:r w:rsidRPr="00067E5D">
        <w:t xml:space="preserve">G-S.8.1. currently under consideration by the NCWM S&amp;T Committee.  The </w:t>
      </w:r>
      <w:r w:rsidR="00E0668C" w:rsidRPr="00067E5D">
        <w:t xml:space="preserve">Sector </w:t>
      </w:r>
      <w:r w:rsidRPr="00067E5D">
        <w:t>agreed that measuring devices with NTEP CCs have been evaluated to either:</w:t>
      </w:r>
    </w:p>
    <w:p w:rsidR="00094EA9" w:rsidRPr="00961091" w:rsidRDefault="00094EA9" w:rsidP="00D503A1">
      <w:pPr>
        <w:jc w:val="both"/>
        <w:rPr>
          <w:b/>
          <w:i/>
        </w:rPr>
      </w:pPr>
    </w:p>
    <w:p w:rsidR="00D503A1" w:rsidRPr="00067E5D" w:rsidRDefault="00D503A1" w:rsidP="00CC57E9">
      <w:pPr>
        <w:numPr>
          <w:ilvl w:val="1"/>
          <w:numId w:val="2"/>
        </w:numPr>
        <w:jc w:val="both"/>
      </w:pPr>
      <w:r w:rsidRPr="00067E5D">
        <w:t>not function in the calibration or configuration mode;</w:t>
      </w:r>
    </w:p>
    <w:p w:rsidR="00D503A1" w:rsidRPr="00067E5D" w:rsidRDefault="00D503A1" w:rsidP="00CC57E9">
      <w:pPr>
        <w:numPr>
          <w:ilvl w:val="1"/>
          <w:numId w:val="2"/>
        </w:numPr>
        <w:jc w:val="both"/>
      </w:pPr>
      <w:r w:rsidRPr="00067E5D">
        <w:t>not be sealed in the calibration or configuration mode; or</w:t>
      </w:r>
    </w:p>
    <w:p w:rsidR="00D503A1" w:rsidRPr="00067E5D" w:rsidRDefault="00D503A1" w:rsidP="00CC57E9">
      <w:pPr>
        <w:numPr>
          <w:ilvl w:val="1"/>
          <w:numId w:val="2"/>
        </w:numPr>
        <w:jc w:val="both"/>
      </w:pPr>
      <w:r w:rsidRPr="00067E5D">
        <w:t>clearly indicate the device is in the calibration or configuration mode.</w:t>
      </w:r>
    </w:p>
    <w:p w:rsidR="00D503A1" w:rsidRPr="00067E5D" w:rsidRDefault="00067E5D" w:rsidP="00067E5D">
      <w:pPr>
        <w:tabs>
          <w:tab w:val="left" w:pos="2788"/>
        </w:tabs>
        <w:jc w:val="both"/>
      </w:pPr>
      <w:r w:rsidRPr="00067E5D">
        <w:tab/>
      </w:r>
    </w:p>
    <w:p w:rsidR="00D503A1" w:rsidRPr="00067E5D" w:rsidRDefault="00D503A1" w:rsidP="00D503A1">
      <w:pPr>
        <w:jc w:val="both"/>
      </w:pPr>
      <w:r w:rsidRPr="00067E5D">
        <w:t xml:space="preserve">The </w:t>
      </w:r>
      <w:r w:rsidR="00E0668C" w:rsidRPr="00067E5D">
        <w:t xml:space="preserve">Sector </w:t>
      </w:r>
      <w:r w:rsidRPr="00067E5D">
        <w:t xml:space="preserve">agreed that these options reflect the intent of </w:t>
      </w:r>
      <w:r w:rsidR="000C74B4" w:rsidRPr="00067E5D">
        <w:t xml:space="preserve">General Code </w:t>
      </w:r>
      <w:r w:rsidRPr="00067E5D">
        <w:t xml:space="preserve">paragraph G-S.8. and, because the intent of the paragraph is understood and appropriately applied by the measuring community, the Sector recommends that no changes be proposed to </w:t>
      </w:r>
      <w:r w:rsidR="000C74B4" w:rsidRPr="00067E5D">
        <w:t xml:space="preserve">General Code </w:t>
      </w:r>
      <w:r w:rsidRPr="00067E5D">
        <w:t>paragraph G-S.8.</w:t>
      </w:r>
    </w:p>
    <w:p w:rsidR="00D503A1" w:rsidRPr="00067E5D" w:rsidRDefault="00D503A1" w:rsidP="001C64F6">
      <w:pPr>
        <w:jc w:val="both"/>
      </w:pPr>
    </w:p>
    <w:p w:rsidR="0058542E" w:rsidRPr="00542BF7" w:rsidRDefault="0058542E" w:rsidP="00CC57E9">
      <w:pPr>
        <w:pStyle w:val="Heading2"/>
        <w:keepNext/>
        <w:numPr>
          <w:ilvl w:val="0"/>
          <w:numId w:val="2"/>
        </w:numPr>
        <w:jc w:val="both"/>
        <w:rPr>
          <w:rFonts w:ascii="Times New Roman Bold" w:hAnsi="Times New Roman Bold"/>
          <w:sz w:val="24"/>
        </w:rPr>
      </w:pPr>
      <w:bookmarkStart w:id="32" w:name="_Toc180652237"/>
      <w:bookmarkStart w:id="33" w:name="_Toc277072459"/>
      <w:r w:rsidRPr="00542BF7">
        <w:rPr>
          <w:rFonts w:ascii="Times New Roman Bold" w:hAnsi="Times New Roman Bold"/>
          <w:sz w:val="24"/>
        </w:rPr>
        <w:lastRenderedPageBreak/>
        <w:t>Temperature Compensation for Liquid Measuring Devices Code</w:t>
      </w:r>
      <w:bookmarkEnd w:id="32"/>
      <w:bookmarkEnd w:id="33"/>
    </w:p>
    <w:p w:rsidR="00037034" w:rsidRPr="00E87097" w:rsidRDefault="00037034" w:rsidP="002140EC">
      <w:pPr>
        <w:keepNext/>
        <w:jc w:val="both"/>
      </w:pPr>
    </w:p>
    <w:p w:rsidR="0058542E" w:rsidRDefault="0058542E" w:rsidP="002140EC">
      <w:pPr>
        <w:keepNext/>
        <w:jc w:val="both"/>
      </w:pPr>
      <w:r w:rsidRPr="00E87097">
        <w:rPr>
          <w:b/>
        </w:rPr>
        <w:t>Source:</w:t>
      </w:r>
      <w:r w:rsidRPr="00E87097">
        <w:rPr>
          <w:b/>
        </w:rPr>
        <w:tab/>
      </w:r>
      <w:r w:rsidRPr="00E87097">
        <w:t>NCWM S&amp;T Committee</w:t>
      </w:r>
    </w:p>
    <w:p w:rsidR="000C74B4" w:rsidRPr="00E87097" w:rsidRDefault="000C74B4" w:rsidP="001C64F6">
      <w:pPr>
        <w:jc w:val="both"/>
      </w:pPr>
    </w:p>
    <w:p w:rsidR="000C74B4" w:rsidRPr="00017E55" w:rsidRDefault="000C74B4" w:rsidP="000C74B4">
      <w:pPr>
        <w:jc w:val="both"/>
      </w:pPr>
      <w:r w:rsidRPr="00017E55">
        <w:rPr>
          <w:b/>
        </w:rPr>
        <w:t>Purpose:</w:t>
      </w:r>
      <w:r w:rsidRPr="00017E55">
        <w:t xml:space="preserve">  </w:t>
      </w:r>
      <w:r>
        <w:t>This item is included on the Sector’s agenda to allow for the Sector to review proposed changes to the NIST Handbook 44 Liquid Measuring Devices Code to address temperature compensation for retail motor-fuel devices and to provide comments to assist the NCWM S&amp;T Committee in its deliberations on these proposals.</w:t>
      </w:r>
    </w:p>
    <w:p w:rsidR="0058542E" w:rsidRPr="00E87097" w:rsidRDefault="0058542E" w:rsidP="001C64F6">
      <w:pPr>
        <w:jc w:val="both"/>
      </w:pPr>
    </w:p>
    <w:p w:rsidR="00231281" w:rsidRPr="00E87097" w:rsidRDefault="0058542E" w:rsidP="001C64F6">
      <w:pPr>
        <w:jc w:val="both"/>
      </w:pPr>
      <w:r w:rsidRPr="00E87097">
        <w:rPr>
          <w:b/>
        </w:rPr>
        <w:t xml:space="preserve">Background:  </w:t>
      </w:r>
      <w:r w:rsidRPr="00E87097">
        <w:t>The NCWM S&amp;T Committee is considering a proposal to modify Section 3.30. Liquid-Measuring Devices (LMD) Code by modifying paragraphs S.2.6., S.2.7.1., S.2.7.3., N.4.1.1.(a) and (b), N.5., UR.3.6.1.1., and UR.3.6.1.2., to add new paragraphs S.1.6.8., S.2.7.2., S.4.3., UR.3.6.1.3., and UR.3.6.4., and to renumber other existing paragraphs as appropriate to recognize temperature</w:t>
      </w:r>
      <w:r w:rsidR="00397A7D" w:rsidRPr="00E87097">
        <w:t xml:space="preserve"> co</w:t>
      </w:r>
      <w:r w:rsidR="00231281" w:rsidRPr="00E87097">
        <w:t>mpensation for retail devices.</w:t>
      </w:r>
    </w:p>
    <w:p w:rsidR="00231281" w:rsidRPr="00E87097" w:rsidRDefault="00231281" w:rsidP="001C64F6">
      <w:pPr>
        <w:jc w:val="both"/>
      </w:pPr>
    </w:p>
    <w:p w:rsidR="00DE0B5A" w:rsidRPr="00E87097" w:rsidRDefault="00DE0B5A" w:rsidP="001C64F6">
      <w:pPr>
        <w:jc w:val="both"/>
      </w:pPr>
      <w:bookmarkStart w:id="34" w:name="_Toc115573969"/>
      <w:r w:rsidRPr="00E87097">
        <w:t>Based on comments heard from the floor at the 2009 NCWM Annual Meeting, the S&amp;T Committee acknowledged that additional work may be needed to specific sections of the proposed changes to the code.  Points raised and discussed by the Committee include the following:</w:t>
      </w:r>
    </w:p>
    <w:p w:rsidR="00DE0B5A" w:rsidRPr="00E87097" w:rsidRDefault="00DE0B5A" w:rsidP="001C64F6">
      <w:pPr>
        <w:jc w:val="both"/>
      </w:pPr>
    </w:p>
    <w:p w:rsidR="00DE0B5A" w:rsidRPr="00E87097" w:rsidRDefault="00DE0B5A" w:rsidP="00CC57E9">
      <w:pPr>
        <w:numPr>
          <w:ilvl w:val="0"/>
          <w:numId w:val="5"/>
        </w:numPr>
        <w:jc w:val="both"/>
      </w:pPr>
      <w:r w:rsidRPr="00E87097">
        <w:t>There was a question of whether to reference “15</w:t>
      </w:r>
      <w:r w:rsidR="00FD23DB">
        <w:t> </w:t>
      </w:r>
      <w:r w:rsidR="00067E5D">
        <w:t>°</w:t>
      </w:r>
      <w:r w:rsidRPr="00E87097">
        <w:t>C” or “15.56</w:t>
      </w:r>
      <w:r w:rsidR="00FD23DB">
        <w:t> </w:t>
      </w:r>
      <w:r w:rsidR="00067E5D">
        <w:t>°</w:t>
      </w:r>
      <w:r w:rsidRPr="00E87097">
        <w:t>C.”  The Committee agreed that industry practice has been to use “15</w:t>
      </w:r>
      <w:r w:rsidR="00FD23DB">
        <w:t> </w:t>
      </w:r>
      <w:r w:rsidR="00067E5D">
        <w:t>°</w:t>
      </w:r>
      <w:r w:rsidRPr="00E87097">
        <w:t>C” and that this is the reference used internationally; consequently, they believe it should be kept as “15</w:t>
      </w:r>
      <w:r w:rsidR="00FD23DB">
        <w:t> </w:t>
      </w:r>
      <w:r w:rsidR="00067E5D">
        <w:t>°</w:t>
      </w:r>
      <w:r w:rsidRPr="00E87097">
        <w:t>C.”  This is also supported by the L&amp;R Committee’s 2009 Interim Report which references a statement by the Meter Manufacturers’ Association indicating that 15</w:t>
      </w:r>
      <w:r w:rsidR="00FD23DB">
        <w:t> </w:t>
      </w:r>
      <w:r w:rsidR="007B3100">
        <w:t>°</w:t>
      </w:r>
      <w:r w:rsidRPr="00E87097">
        <w:t>C is used internationally and industry would likely follow that convention should SI units be used.</w:t>
      </w:r>
    </w:p>
    <w:p w:rsidR="00DE0B5A" w:rsidRPr="00E87097" w:rsidRDefault="00DE0B5A" w:rsidP="00CC57E9">
      <w:pPr>
        <w:numPr>
          <w:ilvl w:val="0"/>
          <w:numId w:val="5"/>
        </w:numPr>
        <w:jc w:val="both"/>
      </w:pPr>
      <w:r w:rsidRPr="00E87097">
        <w:t xml:space="preserve">Clarification is needed for the differences between wholesale devices and systems.  </w:t>
      </w:r>
      <w:r w:rsidR="00D268D3">
        <w:t>I</w:t>
      </w:r>
      <w:r w:rsidRPr="00E87097">
        <w:t xml:space="preserve">n question were </w:t>
      </w:r>
      <w:r w:rsidR="00D268D3">
        <w:t xml:space="preserve">paragraph </w:t>
      </w:r>
      <w:r w:rsidRPr="00E87097">
        <w:t>S.1.6.8.</w:t>
      </w:r>
      <w:r w:rsidR="00D268D3" w:rsidRPr="00D268D3">
        <w:t xml:space="preserve"> Representations from Devices with Temperature Compensation</w:t>
      </w:r>
      <w:r w:rsidRPr="00E87097">
        <w:t xml:space="preserve"> and </w:t>
      </w:r>
      <w:r w:rsidR="00D268D3">
        <w:t xml:space="preserve">paragraph </w:t>
      </w:r>
      <w:r w:rsidRPr="00E87097">
        <w:t>S.2.7.2.</w:t>
      </w:r>
      <w:r w:rsidR="00067E5D">
        <w:t> </w:t>
      </w:r>
      <w:r w:rsidR="00D268D3">
        <w:t>Display of Temperature.</w:t>
      </w:r>
    </w:p>
    <w:p w:rsidR="00DE0B5A" w:rsidRPr="00E87097" w:rsidRDefault="00DE0B5A" w:rsidP="00CC57E9">
      <w:pPr>
        <w:numPr>
          <w:ilvl w:val="0"/>
          <w:numId w:val="5"/>
        </w:numPr>
        <w:jc w:val="both"/>
      </w:pPr>
      <w:r w:rsidRPr="00E87097">
        <w:t>Clarification is needed for how S.2.7.2. applies to electronic registers that can only indicate in terms of compensated quantities when the compensator is activated; the compensator would need to be activated and an additional run completed in order to view an uncompensated reading.</w:t>
      </w:r>
    </w:p>
    <w:p w:rsidR="00DE0B5A" w:rsidRPr="00E87097" w:rsidRDefault="00DE0B5A" w:rsidP="00CC57E9">
      <w:pPr>
        <w:numPr>
          <w:ilvl w:val="0"/>
          <w:numId w:val="5"/>
        </w:numPr>
        <w:jc w:val="both"/>
      </w:pPr>
      <w:r w:rsidRPr="00E87097">
        <w:t>Review the use of the term “invoice” and consider if the term is well understood for retail transactions which have typically used terminology such as “printed receipt” or recorded representation.</w:t>
      </w:r>
    </w:p>
    <w:p w:rsidR="00DE0B5A" w:rsidRPr="00E87097" w:rsidRDefault="00DE0B5A" w:rsidP="00CC57E9">
      <w:pPr>
        <w:numPr>
          <w:ilvl w:val="0"/>
          <w:numId w:val="5"/>
        </w:numPr>
        <w:jc w:val="both"/>
      </w:pPr>
      <w:r w:rsidRPr="00E87097">
        <w:t>Review the language in the VTM code under Item 331-2 and consider where changes might be needed to ensure consistency</w:t>
      </w:r>
      <w:r w:rsidR="00884A5F">
        <w:t xml:space="preserve"> for the conditions and period of use for this feature</w:t>
      </w:r>
      <w:r w:rsidRPr="00E87097">
        <w:t>.</w:t>
      </w:r>
    </w:p>
    <w:p w:rsidR="00DE0B5A" w:rsidRPr="00E87097" w:rsidRDefault="00DE0B5A" w:rsidP="001C64F6">
      <w:pPr>
        <w:jc w:val="both"/>
      </w:pPr>
    </w:p>
    <w:p w:rsidR="00DE0B5A" w:rsidRPr="00E87097" w:rsidRDefault="00DE0B5A" w:rsidP="001C64F6">
      <w:pPr>
        <w:jc w:val="both"/>
      </w:pPr>
      <w:r w:rsidRPr="00E87097">
        <w:t xml:space="preserve">The Committee decided to keep the status of this item as an “Information” item and acknowledges that some jurisdictions are already facing the imminent possibility of </w:t>
      </w:r>
      <w:r w:rsidR="00884A5F">
        <w:t>temperature-compensated retail</w:t>
      </w:r>
      <w:r w:rsidRPr="00E87097">
        <w:t xml:space="preserve"> </w:t>
      </w:r>
      <w:r w:rsidR="00884A5F">
        <w:t xml:space="preserve">motor-fuel </w:t>
      </w:r>
      <w:r w:rsidRPr="00E87097">
        <w:t>equipment in their jurisdictions.  The Committee believes that these standards are necessary whether or not the issue of a model method sale regulation is adopted in NIST Handbook 130 since weights and measures jurisdictions may decide to permit this equipment based upon their individual State laws or regulations.</w:t>
      </w:r>
    </w:p>
    <w:p w:rsidR="00DE0B5A" w:rsidRPr="00F41CF3" w:rsidRDefault="00DE0B5A" w:rsidP="001C64F6">
      <w:pPr>
        <w:jc w:val="both"/>
        <w:rPr>
          <w:highlight w:val="yellow"/>
        </w:rPr>
      </w:pPr>
    </w:p>
    <w:p w:rsidR="00E87097" w:rsidRPr="00961091" w:rsidRDefault="004B59C2" w:rsidP="00E87097">
      <w:pPr>
        <w:jc w:val="both"/>
      </w:pPr>
      <w:r w:rsidRPr="004B59C2">
        <w:rPr>
          <w:b/>
        </w:rPr>
        <w:t>Recommendation:</w:t>
      </w:r>
      <w:r>
        <w:t xml:space="preserve">  P</w:t>
      </w:r>
      <w:r w:rsidR="00E87097" w:rsidRPr="00961091">
        <w:t>ropos</w:t>
      </w:r>
      <w:r w:rsidR="00E87097">
        <w:t>ed changes to the Liquid-Measuring Devices Code currently under</w:t>
      </w:r>
      <w:r w:rsidR="00E87097" w:rsidRPr="00961091">
        <w:t xml:space="preserve"> consider</w:t>
      </w:r>
      <w:r w:rsidR="00E87097">
        <w:t>ation</w:t>
      </w:r>
      <w:r w:rsidR="00E87097" w:rsidRPr="00961091">
        <w:t xml:space="preserve"> by the </w:t>
      </w:r>
      <w:r w:rsidR="00E87097">
        <w:t xml:space="preserve">NCWM S&amp;T </w:t>
      </w:r>
      <w:r w:rsidR="00E87097" w:rsidRPr="00961091">
        <w:t xml:space="preserve">Committee were included in the 2009 </w:t>
      </w:r>
      <w:r w:rsidR="00E0668C" w:rsidRPr="00E0668C">
        <w:t>Sector</w:t>
      </w:r>
      <w:r w:rsidR="00E0668C" w:rsidRPr="00923671">
        <w:t xml:space="preserve"> </w:t>
      </w:r>
      <w:r w:rsidR="00E87097" w:rsidRPr="00961091">
        <w:t xml:space="preserve">agenda (and are also available as part of the S&amp;T Committee’s 2009 Interim and Final Reports).  </w:t>
      </w:r>
      <w:r w:rsidR="004B4E92">
        <w:t>At its 2009 meeting, t</w:t>
      </w:r>
      <w:r w:rsidR="00E87097" w:rsidRPr="00961091">
        <w:t xml:space="preserve">he </w:t>
      </w:r>
      <w:r w:rsidR="00E0668C" w:rsidRPr="00E0668C">
        <w:t>Sector</w:t>
      </w:r>
      <w:r w:rsidR="00E0668C" w:rsidRPr="00923671">
        <w:t xml:space="preserve"> </w:t>
      </w:r>
      <w:r w:rsidR="00E87097" w:rsidRPr="00961091">
        <w:t>was asked for technical input on this issue that could be provided to the S&amp;T Committee to help them in their assessment of the proposed changes.</w:t>
      </w:r>
    </w:p>
    <w:p w:rsidR="00E87097" w:rsidRDefault="00E87097" w:rsidP="001C64F6">
      <w:pPr>
        <w:jc w:val="both"/>
        <w:rPr>
          <w:highlight w:val="yellow"/>
        </w:rPr>
      </w:pPr>
    </w:p>
    <w:p w:rsidR="00E87097" w:rsidRDefault="004B59C2" w:rsidP="00E87097">
      <w:pPr>
        <w:jc w:val="both"/>
      </w:pPr>
      <w:r w:rsidRPr="004B59C2">
        <w:rPr>
          <w:b/>
        </w:rPr>
        <w:t>Discussion:</w:t>
      </w:r>
      <w:r>
        <w:t xml:space="preserve">  </w:t>
      </w:r>
      <w:r w:rsidR="00223E11">
        <w:t xml:space="preserve">Mr. </w:t>
      </w:r>
      <w:r w:rsidR="004B4E92">
        <w:t>Karimov</w:t>
      </w:r>
      <w:r w:rsidR="00884A5F">
        <w:t xml:space="preserve"> (Liquid Controls)</w:t>
      </w:r>
      <w:r w:rsidR="004B4E92">
        <w:t xml:space="preserve"> noted that he questioned how</w:t>
      </w:r>
      <w:r w:rsidR="00913E29">
        <w:t xml:space="preserve"> paragraph S.2.7.3. would apply with regard to the simultaneous display of net and gross volumes, particularly for equipment that delivers multiple product types and product types under both compensated and uncompensated conditions.  </w:t>
      </w:r>
      <w:r w:rsidR="00884A5F">
        <w:t xml:space="preserve">Other Sector members agreed that </w:t>
      </w:r>
      <w:r w:rsidR="00E87097">
        <w:t>paragraph S.2.7.3.</w:t>
      </w:r>
      <w:r w:rsidR="00884A5F">
        <w:t xml:space="preserve"> as modified</w:t>
      </w:r>
      <w:r w:rsidR="00E87097">
        <w:t xml:space="preserve"> would not require simultaneous display of net and gross volume.</w:t>
      </w:r>
      <w:r w:rsidR="00D016D1">
        <w:t xml:space="preserve">  The </w:t>
      </w:r>
      <w:r w:rsidR="00E0668C" w:rsidRPr="00E0668C">
        <w:t>Sector</w:t>
      </w:r>
      <w:r w:rsidR="00E0668C" w:rsidRPr="00923671">
        <w:t xml:space="preserve"> </w:t>
      </w:r>
      <w:r w:rsidR="00D016D1">
        <w:t>agreed that the gross and net volumes should not be required to be simultaneously displayed.</w:t>
      </w:r>
    </w:p>
    <w:p w:rsidR="00E87097" w:rsidRDefault="00E87097" w:rsidP="00E87097">
      <w:pPr>
        <w:jc w:val="both"/>
      </w:pPr>
    </w:p>
    <w:p w:rsidR="00913E29" w:rsidRDefault="00060272" w:rsidP="00E87097">
      <w:pPr>
        <w:jc w:val="both"/>
      </w:pPr>
      <w:r>
        <w:t xml:space="preserve">Mr. </w:t>
      </w:r>
      <w:r w:rsidR="00913E29">
        <w:t xml:space="preserve"> Wotthlie encouraged manufacturers to carefully review the proposed changes to ensure that the changes would not negatively affect their equipment.  By identifying changes early in the process, this can avoid having to revisit the requirements after they have already been adopted in Handbook 44.</w:t>
      </w:r>
    </w:p>
    <w:p w:rsidR="00E87097" w:rsidRDefault="00E87097" w:rsidP="00E87097">
      <w:pPr>
        <w:jc w:val="both"/>
      </w:pPr>
    </w:p>
    <w:p w:rsidR="00E87097" w:rsidRDefault="00E87097" w:rsidP="001C64F6">
      <w:pPr>
        <w:jc w:val="both"/>
        <w:rPr>
          <w:highlight w:val="yellow"/>
        </w:rPr>
      </w:pPr>
      <w:r>
        <w:lastRenderedPageBreak/>
        <w:t xml:space="preserve">The </w:t>
      </w:r>
      <w:r w:rsidR="00E0668C" w:rsidRPr="00E0668C">
        <w:t>Sector</w:t>
      </w:r>
      <w:r w:rsidR="00E0668C" w:rsidRPr="00923671">
        <w:t xml:space="preserve"> </w:t>
      </w:r>
      <w:r w:rsidR="00D016D1">
        <w:t xml:space="preserve">also </w:t>
      </w:r>
      <w:r>
        <w:t>had a great deal of discussion on proposed paragraph UR.3.6.1.1. Use of Automatic Temperature Compensation regarding temperature compensator and nontemperature compensated meters where the deliver</w:t>
      </w:r>
      <w:r w:rsidR="00D016D1">
        <w:t>y is temperature compensated.</w:t>
      </w:r>
      <w:r w:rsidR="009E16A9">
        <w:t xml:space="preserve">  </w:t>
      </w:r>
      <w:r w:rsidR="00060272">
        <w:t xml:space="preserve">Mr. </w:t>
      </w:r>
      <w:r w:rsidR="00B8565F">
        <w:t xml:space="preserve">Wotthlie (MD) suggested that a search </w:t>
      </w:r>
      <w:r w:rsidR="0045078E">
        <w:t xml:space="preserve">needs to be done for the terms “retail” and “wholesale” to ensure that they have been inserted or deleted as appropriate to reflect the expanded application.  </w:t>
      </w:r>
      <w:r w:rsidR="009E16A9">
        <w:t xml:space="preserve">A </w:t>
      </w:r>
      <w:r w:rsidR="0045078E">
        <w:t xml:space="preserve">related </w:t>
      </w:r>
      <w:r w:rsidR="009E16A9">
        <w:t xml:space="preserve">question was raised </w:t>
      </w:r>
      <w:r w:rsidR="0045078E">
        <w:t xml:space="preserve">by </w:t>
      </w:r>
      <w:r w:rsidR="009758A4">
        <w:t>Mr.</w:t>
      </w:r>
      <w:r w:rsidR="0045078E">
        <w:t xml:space="preserve"> Oppermann (Weights and Measures Consulting) </w:t>
      </w:r>
      <w:r w:rsidR="009E16A9">
        <w:t xml:space="preserve">regarding how </w:t>
      </w:r>
      <w:r w:rsidR="00A3415F">
        <w:t xml:space="preserve">revised paragraph UR.3.6.1.3. </w:t>
      </w:r>
      <w:r w:rsidR="00A3415F" w:rsidRPr="00A3415F">
        <w:t>Recorded Representations (Invoices,</w:t>
      </w:r>
      <w:r w:rsidR="00A3415F">
        <w:t xml:space="preserve"> Receipts, and Bills of Lading) (formerly numbered UR.3.6.1.2.) </w:t>
      </w:r>
      <w:r w:rsidR="009E16A9">
        <w:t xml:space="preserve">was intended to apply in </w:t>
      </w:r>
      <w:r w:rsidR="00A3415F">
        <w:t>applications</w:t>
      </w:r>
      <w:r w:rsidR="009E16A9">
        <w:t xml:space="preserve"> where the sale is to the end user.</w:t>
      </w:r>
    </w:p>
    <w:p w:rsidR="00E87097" w:rsidRDefault="00E87097" w:rsidP="001C64F6">
      <w:pPr>
        <w:jc w:val="both"/>
        <w:rPr>
          <w:highlight w:val="yellow"/>
        </w:rPr>
      </w:pPr>
    </w:p>
    <w:p w:rsidR="000C74B4" w:rsidRPr="004B4E92" w:rsidRDefault="000C74B4" w:rsidP="000C74B4">
      <w:pPr>
        <w:jc w:val="both"/>
        <w:rPr>
          <w:b/>
          <w:i/>
        </w:rPr>
      </w:pPr>
      <w:r w:rsidRPr="00067E5D">
        <w:rPr>
          <w:b/>
        </w:rPr>
        <w:t xml:space="preserve">Decision:  </w:t>
      </w:r>
      <w:r w:rsidRPr="00067E5D">
        <w:t>The Sector discussed the proposed changes to the LMD Code to recognize temperature compensation for retail motor-fuel devices, particularly paragraph UR.3.6.1.1. Use of Automatic Temperature Compensation; however, it had no specific comments to forward to the S&amp;T Committee.</w:t>
      </w:r>
    </w:p>
    <w:p w:rsidR="000C74B4" w:rsidRDefault="000C74B4" w:rsidP="001C64F6">
      <w:pPr>
        <w:jc w:val="both"/>
        <w:rPr>
          <w:highlight w:val="yellow"/>
        </w:rPr>
      </w:pPr>
    </w:p>
    <w:p w:rsidR="00037034" w:rsidRPr="00542BF7" w:rsidRDefault="00037034" w:rsidP="00CC57E9">
      <w:pPr>
        <w:pStyle w:val="Heading2"/>
        <w:numPr>
          <w:ilvl w:val="0"/>
          <w:numId w:val="2"/>
        </w:numPr>
        <w:jc w:val="both"/>
        <w:rPr>
          <w:rFonts w:ascii="Times New Roman Bold" w:hAnsi="Times New Roman Bold"/>
          <w:sz w:val="24"/>
        </w:rPr>
      </w:pPr>
      <w:bookmarkStart w:id="35" w:name="_Toc277072460"/>
      <w:r w:rsidRPr="00542BF7">
        <w:rPr>
          <w:rFonts w:ascii="Times New Roman Bold" w:hAnsi="Times New Roman Bold"/>
          <w:sz w:val="24"/>
        </w:rPr>
        <w:t>T.2.1. Tolerances – Vehicle-Tank Meters (VTMs)</w:t>
      </w:r>
      <w:bookmarkEnd w:id="35"/>
    </w:p>
    <w:p w:rsidR="000C74B4" w:rsidRDefault="000C74B4" w:rsidP="000C74B4">
      <w:pPr>
        <w:jc w:val="both"/>
        <w:rPr>
          <w:b/>
        </w:rPr>
      </w:pPr>
    </w:p>
    <w:p w:rsidR="000C74B4" w:rsidRDefault="000C74B4" w:rsidP="000C74B4">
      <w:pPr>
        <w:jc w:val="both"/>
      </w:pPr>
      <w:r w:rsidRPr="00E87097">
        <w:rPr>
          <w:b/>
        </w:rPr>
        <w:t>Source:</w:t>
      </w:r>
      <w:r w:rsidRPr="00E87097">
        <w:rPr>
          <w:b/>
        </w:rPr>
        <w:tab/>
      </w:r>
      <w:r w:rsidRPr="00E87097">
        <w:t>NCWM S&amp;T Committee</w:t>
      </w:r>
    </w:p>
    <w:p w:rsidR="00954E05" w:rsidRPr="00954E05" w:rsidRDefault="00954E05" w:rsidP="001C64F6">
      <w:pPr>
        <w:jc w:val="both"/>
      </w:pPr>
    </w:p>
    <w:p w:rsidR="000C74B4" w:rsidRPr="00017E55" w:rsidRDefault="000C74B4" w:rsidP="000C74B4">
      <w:pPr>
        <w:jc w:val="both"/>
      </w:pPr>
      <w:r w:rsidRPr="00017E55">
        <w:rPr>
          <w:b/>
        </w:rPr>
        <w:t>Purpose:</w:t>
      </w:r>
      <w:r w:rsidRPr="00017E55">
        <w:t xml:space="preserve">  </w:t>
      </w:r>
      <w:r>
        <w:t>This item is included on the Sector’s agenda to allow for the Sector to review proposed changes to the tolerances in NIST Handbook 44 Vehicle Tank Meters Code paragraph T.2.1. Automatic Temperature-Compensating Systems devices and to provide comments to assist the NCWM S&amp;T Committee in its deliberations on these proposals.</w:t>
      </w:r>
    </w:p>
    <w:p w:rsidR="00954E05" w:rsidRPr="00954E05" w:rsidRDefault="00954E05" w:rsidP="00954E05">
      <w:pPr>
        <w:rPr>
          <w:rFonts w:eastAsia="MS Mincho"/>
          <w:lang w:val="en-CA"/>
        </w:rPr>
      </w:pPr>
    </w:p>
    <w:p w:rsidR="00037034" w:rsidRPr="00954E05" w:rsidRDefault="00357BD5" w:rsidP="001C64F6">
      <w:pPr>
        <w:pStyle w:val="ListParagraph"/>
        <w:ind w:left="0"/>
        <w:jc w:val="both"/>
      </w:pPr>
      <w:r w:rsidRPr="00954E05">
        <w:rPr>
          <w:b/>
        </w:rPr>
        <w:t>Background:</w:t>
      </w:r>
      <w:r w:rsidRPr="00954E05">
        <w:t xml:space="preserve">  </w:t>
      </w:r>
      <w:r w:rsidR="00037034" w:rsidRPr="00954E05">
        <w:t>The S&amp;T Committee continues to consider</w:t>
      </w:r>
      <w:r w:rsidRPr="00954E05">
        <w:t xml:space="preserve"> the following proposed</w:t>
      </w:r>
      <w:r w:rsidR="00037034" w:rsidRPr="00954E05">
        <w:t xml:space="preserve"> changes to decrease the ATC tolerances on VTMs.</w:t>
      </w:r>
    </w:p>
    <w:p w:rsidR="00357BD5" w:rsidRPr="00954E05" w:rsidRDefault="00357BD5" w:rsidP="001C64F6">
      <w:pPr>
        <w:pStyle w:val="BodyText"/>
        <w:keepNext/>
        <w:jc w:val="both"/>
        <w:rPr>
          <w:rFonts w:ascii="Times New Roman" w:hAnsi="Times New Roman"/>
          <w:sz w:val="20"/>
        </w:rPr>
      </w:pPr>
    </w:p>
    <w:p w:rsidR="00357BD5" w:rsidRPr="00954E05" w:rsidRDefault="00357BD5" w:rsidP="001C64F6">
      <w:pPr>
        <w:pStyle w:val="BodyText"/>
        <w:keepNext/>
        <w:ind w:left="360"/>
        <w:jc w:val="both"/>
        <w:rPr>
          <w:rFonts w:ascii="Times New Roman" w:hAnsi="Times New Roman"/>
          <w:sz w:val="20"/>
        </w:rPr>
      </w:pPr>
      <w:r w:rsidRPr="00954E05">
        <w:rPr>
          <w:rFonts w:ascii="Times New Roman" w:hAnsi="Times New Roman"/>
          <w:b/>
          <w:sz w:val="20"/>
        </w:rPr>
        <w:t xml:space="preserve">T.2.1.  Automatic Temperature-Compensating Systems. </w:t>
      </w:r>
      <w:r w:rsidRPr="00954E05">
        <w:rPr>
          <w:rFonts w:ascii="Times New Roman" w:hAnsi="Times New Roman"/>
          <w:sz w:val="20"/>
        </w:rPr>
        <w:t>The difference between the meter error (expressed as a percentage) for results determined with and without the automatic temperature-compensating system activated shall not exceed:</w:t>
      </w:r>
    </w:p>
    <w:p w:rsidR="00357BD5" w:rsidRPr="00954E05" w:rsidRDefault="00357BD5" w:rsidP="001C64F6">
      <w:pPr>
        <w:pStyle w:val="BodyText"/>
        <w:keepNext/>
        <w:ind w:left="360"/>
        <w:jc w:val="both"/>
        <w:rPr>
          <w:rFonts w:ascii="Times New Roman" w:hAnsi="Times New Roman"/>
          <w:sz w:val="20"/>
        </w:rPr>
      </w:pPr>
    </w:p>
    <w:p w:rsidR="00357BD5" w:rsidRPr="00954E05" w:rsidRDefault="00357BD5" w:rsidP="001C64F6">
      <w:pPr>
        <w:pStyle w:val="BodyText"/>
        <w:keepNext/>
        <w:ind w:left="1080" w:hanging="360"/>
        <w:jc w:val="both"/>
        <w:rPr>
          <w:rFonts w:ascii="Times New Roman" w:hAnsi="Times New Roman"/>
          <w:sz w:val="20"/>
        </w:rPr>
      </w:pPr>
      <w:r w:rsidRPr="00954E05">
        <w:rPr>
          <w:rFonts w:ascii="Times New Roman" w:hAnsi="Times New Roman"/>
          <w:sz w:val="20"/>
        </w:rPr>
        <w:t>(a)</w:t>
      </w:r>
      <w:r w:rsidRPr="00954E05">
        <w:rPr>
          <w:rFonts w:ascii="Times New Roman" w:hAnsi="Times New Roman"/>
          <w:sz w:val="20"/>
        </w:rPr>
        <w:tab/>
      </w:r>
      <w:r w:rsidRPr="00954E05">
        <w:rPr>
          <w:rFonts w:ascii="Times New Roman" w:hAnsi="Times New Roman"/>
          <w:b/>
          <w:strike/>
          <w:sz w:val="20"/>
        </w:rPr>
        <w:t>0.4</w:t>
      </w:r>
      <w:r w:rsidRPr="00954E05">
        <w:rPr>
          <w:rFonts w:ascii="Times New Roman" w:hAnsi="Times New Roman"/>
          <w:b/>
          <w:sz w:val="20"/>
          <w:u w:val="single"/>
        </w:rPr>
        <w:t>0.2 </w:t>
      </w:r>
      <w:r w:rsidRPr="00954E05">
        <w:rPr>
          <w:rFonts w:ascii="Times New Roman" w:hAnsi="Times New Roman"/>
          <w:b/>
          <w:sz w:val="20"/>
        </w:rPr>
        <w:t xml:space="preserve">% </w:t>
      </w:r>
      <w:r w:rsidRPr="00954E05">
        <w:rPr>
          <w:rFonts w:ascii="Times New Roman" w:hAnsi="Times New Roman"/>
          <w:sz w:val="20"/>
        </w:rPr>
        <w:t>for mechanical automatic temperature-compensating systems; and</w:t>
      </w:r>
    </w:p>
    <w:p w:rsidR="00357BD5" w:rsidRPr="00954E05" w:rsidRDefault="00357BD5" w:rsidP="001C64F6">
      <w:pPr>
        <w:pStyle w:val="BodyText"/>
        <w:keepNext/>
        <w:ind w:left="720"/>
        <w:jc w:val="both"/>
        <w:rPr>
          <w:rFonts w:ascii="Times New Roman" w:hAnsi="Times New Roman"/>
          <w:sz w:val="20"/>
        </w:rPr>
      </w:pPr>
    </w:p>
    <w:p w:rsidR="00357BD5" w:rsidRPr="00954E05" w:rsidRDefault="00357BD5" w:rsidP="001C64F6">
      <w:pPr>
        <w:pStyle w:val="BodyText"/>
        <w:tabs>
          <w:tab w:val="left" w:pos="1080"/>
        </w:tabs>
        <w:ind w:left="720"/>
        <w:jc w:val="both"/>
        <w:rPr>
          <w:rFonts w:ascii="Times New Roman" w:hAnsi="Times New Roman"/>
          <w:sz w:val="20"/>
        </w:rPr>
      </w:pPr>
      <w:r w:rsidRPr="00954E05">
        <w:rPr>
          <w:rFonts w:ascii="Times New Roman" w:hAnsi="Times New Roman"/>
          <w:sz w:val="20"/>
        </w:rPr>
        <w:t>(b)</w:t>
      </w:r>
      <w:r w:rsidRPr="00954E05">
        <w:rPr>
          <w:rFonts w:ascii="Times New Roman" w:hAnsi="Times New Roman"/>
          <w:sz w:val="20"/>
        </w:rPr>
        <w:tab/>
      </w:r>
      <w:r w:rsidRPr="00954E05">
        <w:rPr>
          <w:rFonts w:ascii="Times New Roman" w:hAnsi="Times New Roman"/>
          <w:b/>
          <w:strike/>
          <w:sz w:val="20"/>
        </w:rPr>
        <w:t>0.2</w:t>
      </w:r>
      <w:r w:rsidRPr="00954E05">
        <w:rPr>
          <w:rFonts w:ascii="Times New Roman" w:hAnsi="Times New Roman"/>
          <w:b/>
          <w:sz w:val="20"/>
          <w:u w:val="single"/>
        </w:rPr>
        <w:t>0.1 </w:t>
      </w:r>
      <w:r w:rsidRPr="00954E05">
        <w:rPr>
          <w:rFonts w:ascii="Times New Roman" w:hAnsi="Times New Roman"/>
          <w:b/>
          <w:sz w:val="20"/>
        </w:rPr>
        <w:t>%</w:t>
      </w:r>
      <w:r w:rsidRPr="00954E05">
        <w:rPr>
          <w:rFonts w:ascii="Times New Roman" w:hAnsi="Times New Roman"/>
          <w:sz w:val="20"/>
        </w:rPr>
        <w:t xml:space="preserve"> for electronic automatic temperature-compensating systems.</w:t>
      </w:r>
    </w:p>
    <w:p w:rsidR="00357BD5" w:rsidRPr="00954E05" w:rsidRDefault="00357BD5" w:rsidP="001C64F6">
      <w:pPr>
        <w:pStyle w:val="BodyText"/>
        <w:ind w:left="360"/>
        <w:jc w:val="both"/>
        <w:rPr>
          <w:rFonts w:ascii="Times New Roman" w:hAnsi="Times New Roman"/>
          <w:sz w:val="20"/>
        </w:rPr>
      </w:pPr>
    </w:p>
    <w:p w:rsidR="00357BD5" w:rsidRPr="00954E05" w:rsidRDefault="00357BD5" w:rsidP="001C64F6">
      <w:pPr>
        <w:pStyle w:val="BodyText"/>
        <w:keepNext/>
        <w:ind w:left="360"/>
        <w:jc w:val="both"/>
        <w:rPr>
          <w:rFonts w:ascii="Times New Roman" w:hAnsi="Times New Roman"/>
          <w:sz w:val="20"/>
        </w:rPr>
      </w:pPr>
      <w:r w:rsidRPr="00954E05">
        <w:rPr>
          <w:rFonts w:ascii="Times New Roman" w:hAnsi="Times New Roman"/>
          <w:sz w:val="20"/>
        </w:rPr>
        <w:t>The delivered quantities for each test shall be approximately the same size.  The results of each test shall be within the applicable acceptance or maintenance tolerance.</w:t>
      </w:r>
    </w:p>
    <w:p w:rsidR="00357BD5" w:rsidRPr="00954E05" w:rsidRDefault="00357BD5" w:rsidP="001C64F6">
      <w:pPr>
        <w:pStyle w:val="BodyText"/>
        <w:spacing w:before="60"/>
        <w:ind w:left="360"/>
        <w:jc w:val="both"/>
        <w:rPr>
          <w:rFonts w:ascii="Times New Roman" w:hAnsi="Times New Roman"/>
          <w:b/>
          <w:sz w:val="20"/>
          <w:u w:val="single"/>
        </w:rPr>
      </w:pPr>
      <w:r w:rsidRPr="00954E05">
        <w:rPr>
          <w:rFonts w:ascii="Times New Roman" w:hAnsi="Times New Roman"/>
          <w:b/>
          <w:sz w:val="20"/>
          <w:u w:val="single"/>
        </w:rPr>
        <w:t>(Amended 201X)</w:t>
      </w:r>
    </w:p>
    <w:p w:rsidR="00037034" w:rsidRPr="00954E05" w:rsidRDefault="00037034" w:rsidP="001C64F6">
      <w:pPr>
        <w:jc w:val="both"/>
      </w:pPr>
    </w:p>
    <w:p w:rsidR="00357BD5" w:rsidRPr="00954E05" w:rsidRDefault="00357BD5" w:rsidP="001C64F6">
      <w:pPr>
        <w:spacing w:before="60"/>
        <w:jc w:val="both"/>
      </w:pPr>
      <w:r w:rsidRPr="00954E05">
        <w:t xml:space="preserve">The Committee requested data (in addition to that provided by the submitter) to be submitted in either support or opposition to the proposed changes.  At the 2009 Annual Meeting, the Committee reported that it received additional VTM test data from the State of </w:t>
      </w:r>
      <w:smartTag w:uri="urn:schemas-microsoft-com:office:smarttags" w:element="place">
        <w:smartTag w:uri="urn:schemas-microsoft-com:office:smarttags" w:element="State">
          <w:r w:rsidRPr="00954E05">
            <w:t>Maine</w:t>
          </w:r>
        </w:smartTag>
      </w:smartTag>
      <w:r w:rsidRPr="00954E05">
        <w:t>.  This data supports the proposed change to the tolerances; the change would not impact the compliance rate for the devices included in these tests.  The Committee noted that to date it has received only data in support of the proposed change.</w:t>
      </w:r>
    </w:p>
    <w:p w:rsidR="00357BD5" w:rsidRPr="00954E05" w:rsidRDefault="00357BD5" w:rsidP="001C64F6">
      <w:pPr>
        <w:spacing w:before="60"/>
        <w:jc w:val="both"/>
      </w:pPr>
    </w:p>
    <w:p w:rsidR="00357BD5" w:rsidRPr="00954E05" w:rsidRDefault="00357BD5" w:rsidP="001C64F6">
      <w:pPr>
        <w:spacing w:before="60"/>
        <w:jc w:val="both"/>
      </w:pPr>
      <w:r w:rsidRPr="00954E05">
        <w:t>The Committee heard opposition from the Meter Manufacturers Association and received a letter from David Rajala (Veeder-Root) expressing similar concerns over the proposed change to the tolerances.  Both expressed concerns over the test procedures and test equipment that might be used by some jurisdictions, noting that, should non-NIST traceable thermometers or improper test procedures be used, the proposed tolerances would be too small.</w:t>
      </w:r>
    </w:p>
    <w:p w:rsidR="00DE0B5A" w:rsidRPr="00954E05" w:rsidRDefault="00DE0B5A" w:rsidP="001C64F6">
      <w:pPr>
        <w:jc w:val="both"/>
        <w:rPr>
          <w:b/>
        </w:rPr>
      </w:pPr>
    </w:p>
    <w:p w:rsidR="00357BD5" w:rsidRDefault="004B59C2" w:rsidP="001C64F6">
      <w:pPr>
        <w:jc w:val="both"/>
      </w:pPr>
      <w:r w:rsidRPr="004B59C2">
        <w:rPr>
          <w:b/>
        </w:rPr>
        <w:t>Recommendation:</w:t>
      </w:r>
      <w:r>
        <w:t xml:space="preserve">  </w:t>
      </w:r>
      <w:r w:rsidR="00357BD5" w:rsidRPr="00954E05">
        <w:t>The Committee asks for additional input from the Measuring Sector regarding these proposed changes.  Data in support or opposition of the changes would be appreciated.</w:t>
      </w:r>
    </w:p>
    <w:p w:rsidR="000C74B4" w:rsidRPr="00954E05" w:rsidRDefault="000C74B4" w:rsidP="001C64F6">
      <w:pPr>
        <w:jc w:val="both"/>
        <w:rPr>
          <w:b/>
        </w:rPr>
      </w:pPr>
    </w:p>
    <w:p w:rsidR="000C74B4" w:rsidRPr="00067E5D" w:rsidRDefault="000C74B4" w:rsidP="000C74B4">
      <w:pPr>
        <w:jc w:val="both"/>
      </w:pPr>
      <w:r w:rsidRPr="00067E5D">
        <w:rPr>
          <w:b/>
        </w:rPr>
        <w:t>Decision:</w:t>
      </w:r>
      <w:r w:rsidRPr="00067E5D">
        <w:t xml:space="preserve">  Time did not permit the Sector to discuss these proposed changes.  Consequently, the Sector took no position on this proposal.</w:t>
      </w:r>
    </w:p>
    <w:p w:rsidR="00DE0B5A" w:rsidRPr="00067E5D" w:rsidRDefault="00DE0B5A" w:rsidP="001C64F6">
      <w:pPr>
        <w:jc w:val="both"/>
      </w:pPr>
    </w:p>
    <w:p w:rsidR="001C13CB" w:rsidRPr="00542BF7" w:rsidRDefault="001C13CB" w:rsidP="00CC57E9">
      <w:pPr>
        <w:pStyle w:val="Heading2"/>
        <w:keepNext/>
        <w:numPr>
          <w:ilvl w:val="0"/>
          <w:numId w:val="2"/>
        </w:numPr>
        <w:jc w:val="both"/>
        <w:rPr>
          <w:rFonts w:ascii="Times New Roman Bold" w:hAnsi="Times New Roman Bold"/>
          <w:sz w:val="24"/>
        </w:rPr>
      </w:pPr>
      <w:bookmarkStart w:id="36" w:name="_Toc277072461"/>
      <w:r w:rsidRPr="00542BF7">
        <w:rPr>
          <w:rFonts w:ascii="Times New Roman Bold" w:hAnsi="Times New Roman Bold"/>
          <w:sz w:val="24"/>
        </w:rPr>
        <w:lastRenderedPageBreak/>
        <w:t>Water Meters –</w:t>
      </w:r>
      <w:r w:rsidR="001C64F6" w:rsidRPr="00542BF7">
        <w:rPr>
          <w:rFonts w:ascii="Times New Roman Bold" w:hAnsi="Times New Roman Bold"/>
          <w:sz w:val="24"/>
        </w:rPr>
        <w:t xml:space="preserve"> Test Draft Sizes, </w:t>
      </w:r>
      <w:r w:rsidR="00A64AA3" w:rsidRPr="00542BF7">
        <w:rPr>
          <w:rFonts w:ascii="Times New Roman Bold" w:hAnsi="Times New Roman Bold"/>
          <w:sz w:val="24"/>
          <w:lang w:val="en-CA"/>
        </w:rPr>
        <w:t>Repeatability Tests</w:t>
      </w:r>
      <w:r w:rsidR="001C64F6" w:rsidRPr="00542BF7">
        <w:rPr>
          <w:rFonts w:ascii="Times New Roman Bold" w:hAnsi="Times New Roman Bold"/>
          <w:sz w:val="24"/>
          <w:lang w:val="en-CA"/>
        </w:rPr>
        <w:t>,</w:t>
      </w:r>
      <w:r w:rsidR="00A64AA3" w:rsidRPr="00542BF7">
        <w:rPr>
          <w:rFonts w:ascii="Times New Roman Bold" w:hAnsi="Times New Roman Bold"/>
          <w:sz w:val="24"/>
          <w:lang w:val="en-CA"/>
        </w:rPr>
        <w:t xml:space="preserve"> and Tolerance Values</w:t>
      </w:r>
      <w:bookmarkEnd w:id="36"/>
    </w:p>
    <w:p w:rsidR="000C74B4" w:rsidRDefault="000C74B4" w:rsidP="00067E5D">
      <w:pPr>
        <w:keepNext/>
        <w:jc w:val="both"/>
        <w:rPr>
          <w:b/>
        </w:rPr>
      </w:pPr>
    </w:p>
    <w:p w:rsidR="000C74B4" w:rsidRDefault="000C74B4" w:rsidP="00067E5D">
      <w:pPr>
        <w:keepNext/>
        <w:jc w:val="both"/>
      </w:pPr>
      <w:r w:rsidRPr="00E87097">
        <w:rPr>
          <w:b/>
        </w:rPr>
        <w:t>Source:</w:t>
      </w:r>
      <w:r w:rsidRPr="00E87097">
        <w:rPr>
          <w:b/>
        </w:rPr>
        <w:tab/>
      </w:r>
      <w:r w:rsidRPr="00E87097">
        <w:t>NCWM S&amp;T Committee</w:t>
      </w:r>
    </w:p>
    <w:p w:rsidR="00037034" w:rsidRDefault="00037034" w:rsidP="00067E5D">
      <w:pPr>
        <w:keepNext/>
        <w:jc w:val="both"/>
      </w:pPr>
    </w:p>
    <w:p w:rsidR="000C74B4" w:rsidRPr="00017E55" w:rsidRDefault="000C74B4" w:rsidP="00067E5D">
      <w:pPr>
        <w:keepNext/>
        <w:jc w:val="both"/>
      </w:pPr>
      <w:r w:rsidRPr="00017E55">
        <w:rPr>
          <w:b/>
        </w:rPr>
        <w:t>Purpose:</w:t>
      </w:r>
      <w:r w:rsidRPr="00017E55">
        <w:t xml:space="preserve">  </w:t>
      </w:r>
      <w:r>
        <w:t xml:space="preserve">This item is included on the Sector’s agenda to allow for the Sector to review proposed changes to the NIST Handbook 44 Water Meters Code </w:t>
      </w:r>
      <w:r w:rsidR="00972477">
        <w:t xml:space="preserve">for test draft sizes, repeatability test criteria, and tolerances values </w:t>
      </w:r>
      <w:r>
        <w:t>and to provide comments to assist the NCWM S&amp;T Committee in its deliberations on these proposals.</w:t>
      </w:r>
    </w:p>
    <w:p w:rsidR="00954E05" w:rsidRPr="00954E05" w:rsidRDefault="00954E05" w:rsidP="001C64F6">
      <w:pPr>
        <w:jc w:val="both"/>
      </w:pPr>
    </w:p>
    <w:p w:rsidR="00A340F1" w:rsidRPr="00954E05" w:rsidRDefault="00A340F1" w:rsidP="001C64F6">
      <w:pPr>
        <w:jc w:val="both"/>
      </w:pPr>
      <w:r w:rsidRPr="00954E05">
        <w:rPr>
          <w:b/>
        </w:rPr>
        <w:t>Background:</w:t>
      </w:r>
      <w:r w:rsidRPr="00954E05">
        <w:t xml:space="preserve">  The S&amp;T Committee has reviewed multiple proposals to modify the test procedures and tolerances associated with testing water meters under NIST Handbook 44 Section 3.36. Water Meters Code.  These proposals </w:t>
      </w:r>
      <w:r w:rsidR="002767DC" w:rsidRPr="00954E05">
        <w:t xml:space="preserve">were </w:t>
      </w:r>
      <w:r w:rsidRPr="00954E05">
        <w:t xml:space="preserve">included on the Committee’s </w:t>
      </w:r>
      <w:r w:rsidR="001C64F6" w:rsidRPr="00954E05">
        <w:t xml:space="preserve">2009 </w:t>
      </w:r>
      <w:r w:rsidRPr="00954E05">
        <w:t>agenda under Information Item</w:t>
      </w:r>
      <w:r w:rsidR="002767DC" w:rsidRPr="00954E05">
        <w:t xml:space="preserve"> 336-3 N.</w:t>
      </w:r>
      <w:r w:rsidR="002767DC" w:rsidRPr="00954E05">
        <w:rPr>
          <w:lang w:val="en-CA"/>
        </w:rPr>
        <w:t>3. Test Drafts and N.4. Testing Procedures and Developing Item.</w:t>
      </w:r>
      <w:r w:rsidR="00DE0052" w:rsidRPr="00954E05">
        <w:rPr>
          <w:lang w:val="en-CA"/>
        </w:rPr>
        <w:t xml:space="preserve">  </w:t>
      </w:r>
      <w:r w:rsidR="001C64F6" w:rsidRPr="00954E05">
        <w:rPr>
          <w:lang w:val="en-CA"/>
        </w:rPr>
        <w:t>The</w:t>
      </w:r>
      <w:r w:rsidR="00DE0052" w:rsidRPr="00954E05">
        <w:rPr>
          <w:lang w:val="en-CA"/>
        </w:rPr>
        <w:t xml:space="preserve"> water meter manufacturers who submitted the proposed changes have expressed concerns that the test draft sizes for some tests are not adequate and may result in erroneous test results.</w:t>
      </w:r>
      <w:r w:rsidR="001C64F6" w:rsidRPr="00954E05">
        <w:rPr>
          <w:lang w:val="en-CA"/>
        </w:rPr>
        <w:t xml:space="preserve">  These </w:t>
      </w:r>
      <w:r w:rsidR="00DE0052" w:rsidRPr="00954E05">
        <w:rPr>
          <w:lang w:val="en-CA"/>
        </w:rPr>
        <w:t>manufacturers are also proposing that the test procedures and draft sizes be aligned with the standards of the American Water Works Association</w:t>
      </w:r>
      <w:r w:rsidR="00A51D09">
        <w:rPr>
          <w:lang w:val="en-CA"/>
        </w:rPr>
        <w:t xml:space="preserve"> (AWWA)</w:t>
      </w:r>
      <w:r w:rsidR="00DE0052" w:rsidRPr="00954E05">
        <w:rPr>
          <w:lang w:val="en-CA"/>
        </w:rPr>
        <w:t>.</w:t>
      </w:r>
    </w:p>
    <w:p w:rsidR="002767DC" w:rsidRPr="00954E05" w:rsidRDefault="002767DC" w:rsidP="001C64F6">
      <w:pPr>
        <w:jc w:val="both"/>
      </w:pPr>
    </w:p>
    <w:p w:rsidR="00DE0052" w:rsidRPr="00954E05" w:rsidRDefault="002767DC" w:rsidP="001C64F6">
      <w:pPr>
        <w:jc w:val="both"/>
      </w:pPr>
      <w:r w:rsidRPr="00954E05">
        <w:t xml:space="preserve">At the 2009 </w:t>
      </w:r>
      <w:r w:rsidR="00A51D09">
        <w:t xml:space="preserve">NCWM </w:t>
      </w:r>
      <w:r w:rsidRPr="00954E05">
        <w:t>Annual Meeting, the S&amp;T Committee reported receiving</w:t>
      </w:r>
      <w:r w:rsidR="00DE0052" w:rsidRPr="00954E05">
        <w:t xml:space="preserve"> additional data from the water meter manufacturers; a comparison of current H44 requirements, AWWA standards, and the proposed changes; comments from NIST WMD; and excerpts from corresponding international standards. </w:t>
      </w:r>
    </w:p>
    <w:p w:rsidR="00DE0052" w:rsidRPr="00954E05" w:rsidRDefault="00DE0052" w:rsidP="001C64F6">
      <w:pPr>
        <w:jc w:val="both"/>
      </w:pPr>
    </w:p>
    <w:p w:rsidR="002767DC" w:rsidRPr="00954E05" w:rsidRDefault="002767DC" w:rsidP="001C64F6">
      <w:pPr>
        <w:jc w:val="both"/>
      </w:pPr>
      <w:r w:rsidRPr="00954E05">
        <w:t>The above information</w:t>
      </w:r>
      <w:r w:rsidR="00DE0052" w:rsidRPr="00954E05">
        <w:t xml:space="preserve"> as well as correspondence between the water meter manufacturers and the S&amp;T Committee</w:t>
      </w:r>
      <w:r w:rsidR="00A51D09">
        <w:t xml:space="preserve"> is</w:t>
      </w:r>
      <w:r w:rsidRPr="00954E05">
        <w:t xml:space="preserve"> available upon request from the Sector technical advisor and S&amp;T Committee technical advisor, </w:t>
      </w:r>
      <w:r w:rsidR="00462C1E">
        <w:t xml:space="preserve">Ms. </w:t>
      </w:r>
      <w:r w:rsidRPr="00954E05">
        <w:t>Butcher.</w:t>
      </w:r>
    </w:p>
    <w:p w:rsidR="002767DC" w:rsidRPr="00954E05" w:rsidRDefault="002767DC" w:rsidP="001C64F6">
      <w:pPr>
        <w:jc w:val="both"/>
      </w:pPr>
    </w:p>
    <w:p w:rsidR="00A340F1" w:rsidRPr="00954E05" w:rsidRDefault="00A340F1" w:rsidP="001C64F6">
      <w:pPr>
        <w:jc w:val="both"/>
      </w:pPr>
      <w:r w:rsidRPr="00954E05">
        <w:t xml:space="preserve">The Committee recently received </w:t>
      </w:r>
      <w:r w:rsidR="002767DC" w:rsidRPr="00954E05">
        <w:t>eight</w:t>
      </w:r>
      <w:r w:rsidRPr="00954E05">
        <w:t xml:space="preserve"> additional alternate proposals</w:t>
      </w:r>
      <w:r w:rsidR="002767DC" w:rsidRPr="00954E05">
        <w:t xml:space="preserve"> from five water meter manufacturers.  These proposals are being discussed between the five manufacturers, the State of California Division of Measurement Standards</w:t>
      </w:r>
      <w:r w:rsidR="00DE0052" w:rsidRPr="00954E05">
        <w:t xml:space="preserve"> (</w:t>
      </w:r>
      <w:r w:rsidR="00A51D09">
        <w:t>represented on the</w:t>
      </w:r>
      <w:r w:rsidR="00DE0052" w:rsidRPr="00954E05">
        <w:t xml:space="preserve"> S&amp;T Committee </w:t>
      </w:r>
      <w:r w:rsidR="00A51D09">
        <w:t>by</w:t>
      </w:r>
      <w:r w:rsidR="00DE0052" w:rsidRPr="00954E05">
        <w:t xml:space="preserve"> </w:t>
      </w:r>
      <w:r w:rsidR="007B3100">
        <w:t xml:space="preserve">Ms. </w:t>
      </w:r>
      <w:r w:rsidR="00DE0052" w:rsidRPr="00954E05">
        <w:t>Kristin Macey)</w:t>
      </w:r>
      <w:r w:rsidR="002767DC" w:rsidRPr="00954E05">
        <w:t>,</w:t>
      </w:r>
      <w:r w:rsidR="00BA7889" w:rsidRPr="00954E05">
        <w:t xml:space="preserve"> and several California counties</w:t>
      </w:r>
      <w:r w:rsidR="00DE0052" w:rsidRPr="00954E05">
        <w:t xml:space="preserve"> (including </w:t>
      </w:r>
      <w:r w:rsidR="00A51D09">
        <w:t xml:space="preserve">2010 </w:t>
      </w:r>
      <w:r w:rsidR="00DE0052" w:rsidRPr="00A51D09">
        <w:t xml:space="preserve">S&amp;T Committee Chairman, </w:t>
      </w:r>
      <w:r w:rsidR="007B3100">
        <w:t xml:space="preserve">Mr. </w:t>
      </w:r>
      <w:r w:rsidR="00DE0052" w:rsidRPr="00A51D09">
        <w:t>Brett Saum</w:t>
      </w:r>
      <w:r w:rsidR="00A51D09" w:rsidRPr="00A51D09">
        <w:t>, San Luis Obispo County, CA</w:t>
      </w:r>
      <w:r w:rsidR="00DE0052" w:rsidRPr="00A51D09">
        <w:t>)</w:t>
      </w:r>
      <w:r w:rsidR="002767DC" w:rsidRPr="00A51D09">
        <w:t xml:space="preserve">.  The </w:t>
      </w:r>
      <w:r w:rsidR="00A51D09" w:rsidRPr="00A51D09">
        <w:t xml:space="preserve">S&amp;T </w:t>
      </w:r>
      <w:r w:rsidR="002767DC" w:rsidRPr="00A51D09">
        <w:t xml:space="preserve">Committee anticipates receiving an update of </w:t>
      </w:r>
      <w:r w:rsidR="00A51D09" w:rsidRPr="00A51D09">
        <w:t>these eight</w:t>
      </w:r>
      <w:r w:rsidR="002767DC" w:rsidRPr="00A51D09">
        <w:t xml:space="preserve"> revisions </w:t>
      </w:r>
      <w:r w:rsidR="00A51D09" w:rsidRPr="00A51D09">
        <w:t>from</w:t>
      </w:r>
      <w:r w:rsidR="002767DC" w:rsidRPr="00A51D09">
        <w:t xml:space="preserve"> the </w:t>
      </w:r>
      <w:r w:rsidR="002F6F43" w:rsidRPr="00A51D09">
        <w:t>f</w:t>
      </w:r>
      <w:r w:rsidR="002767DC" w:rsidRPr="00A51D09">
        <w:t>all regional weights and measures associations.</w:t>
      </w:r>
    </w:p>
    <w:p w:rsidR="00C953BE" w:rsidRPr="00954E05" w:rsidRDefault="00C953BE" w:rsidP="001C64F6">
      <w:pPr>
        <w:jc w:val="both"/>
      </w:pPr>
    </w:p>
    <w:p w:rsidR="004B01B6" w:rsidRDefault="004B59C2" w:rsidP="001C64F6">
      <w:pPr>
        <w:jc w:val="both"/>
      </w:pPr>
      <w:r w:rsidRPr="004B59C2">
        <w:rPr>
          <w:b/>
        </w:rPr>
        <w:t>Recommendation:</w:t>
      </w:r>
      <w:r>
        <w:t xml:space="preserve">  </w:t>
      </w:r>
      <w:r w:rsidR="00954E05">
        <w:t>The Sector wa</w:t>
      </w:r>
      <w:r w:rsidR="004B01B6" w:rsidRPr="00954E05">
        <w:t xml:space="preserve">s asked to provide any comments regarding </w:t>
      </w:r>
      <w:r w:rsidR="00A51D09">
        <w:t xml:space="preserve">this issue </w:t>
      </w:r>
      <w:r w:rsidR="004B01B6" w:rsidRPr="00954E05">
        <w:t>to the S&amp;T Committee.</w:t>
      </w:r>
    </w:p>
    <w:p w:rsidR="000C74B4" w:rsidRPr="00954E05" w:rsidRDefault="000C74B4" w:rsidP="001C64F6">
      <w:pPr>
        <w:jc w:val="both"/>
      </w:pPr>
    </w:p>
    <w:p w:rsidR="000C74B4" w:rsidRPr="00954E05" w:rsidRDefault="000C74B4" w:rsidP="000C74B4">
      <w:pPr>
        <w:jc w:val="both"/>
        <w:rPr>
          <w:b/>
          <w:i/>
        </w:rPr>
      </w:pPr>
      <w:r w:rsidRPr="00067E5D">
        <w:rPr>
          <w:b/>
        </w:rPr>
        <w:t>Decision:</w:t>
      </w:r>
      <w:r w:rsidRPr="00067E5D">
        <w:t xml:space="preserve">  Time did not permit the Sector to discuss these proposed changes.  Consequently, the Sector took no position on this proposal.</w:t>
      </w:r>
    </w:p>
    <w:p w:rsidR="004B01B6" w:rsidRPr="00954E05" w:rsidRDefault="004B01B6" w:rsidP="001C64F6">
      <w:pPr>
        <w:jc w:val="both"/>
      </w:pPr>
    </w:p>
    <w:p w:rsidR="005A4BEB" w:rsidRPr="00542BF7" w:rsidRDefault="005A4BEB" w:rsidP="00CC57E9">
      <w:pPr>
        <w:pStyle w:val="Heading2"/>
        <w:numPr>
          <w:ilvl w:val="0"/>
          <w:numId w:val="2"/>
        </w:numPr>
        <w:jc w:val="both"/>
        <w:rPr>
          <w:rFonts w:ascii="Times New Roman Bold" w:hAnsi="Times New Roman Bold"/>
          <w:sz w:val="24"/>
        </w:rPr>
      </w:pPr>
      <w:bookmarkStart w:id="37" w:name="_Toc277072462"/>
      <w:bookmarkEnd w:id="5"/>
      <w:bookmarkEnd w:id="6"/>
      <w:bookmarkEnd w:id="7"/>
      <w:bookmarkEnd w:id="8"/>
      <w:bookmarkEnd w:id="9"/>
      <w:bookmarkEnd w:id="34"/>
      <w:r w:rsidRPr="00542BF7">
        <w:rPr>
          <w:rFonts w:ascii="Times New Roman Bold" w:hAnsi="Times New Roman Bold"/>
          <w:sz w:val="24"/>
        </w:rPr>
        <w:t>Draft Code Section 3.3X. Hydrogen Gas-Measuring Devices</w:t>
      </w:r>
      <w:bookmarkEnd w:id="37"/>
    </w:p>
    <w:p w:rsidR="005A4BEB" w:rsidRPr="004B59C2" w:rsidRDefault="005A4BEB" w:rsidP="001C64F6">
      <w:pPr>
        <w:jc w:val="both"/>
        <w:rPr>
          <w:b/>
        </w:rPr>
      </w:pPr>
    </w:p>
    <w:p w:rsidR="005A4BEB" w:rsidRDefault="005A4BEB" w:rsidP="001C64F6">
      <w:pPr>
        <w:jc w:val="both"/>
      </w:pPr>
      <w:r w:rsidRPr="004B59C2">
        <w:rPr>
          <w:b/>
        </w:rPr>
        <w:t>Source:</w:t>
      </w:r>
      <w:r w:rsidRPr="004B59C2">
        <w:tab/>
        <w:t>NCWM S&amp;T Committee</w:t>
      </w:r>
    </w:p>
    <w:p w:rsidR="00206ED9" w:rsidRDefault="00206ED9" w:rsidP="001C64F6">
      <w:pPr>
        <w:jc w:val="both"/>
      </w:pPr>
    </w:p>
    <w:p w:rsidR="00972477" w:rsidRPr="00017E55" w:rsidRDefault="00972477" w:rsidP="00972477">
      <w:pPr>
        <w:jc w:val="both"/>
      </w:pPr>
      <w:r w:rsidRPr="00017E55">
        <w:rPr>
          <w:b/>
        </w:rPr>
        <w:t>Purpose:</w:t>
      </w:r>
      <w:r w:rsidRPr="00017E55">
        <w:t xml:space="preserve">  </w:t>
      </w:r>
      <w:r>
        <w:t>This item is included on the Sector’s agenda to allow for the Sector to review a draft code being proposed for inclusion in NIST Handbook 44 to address commercial hydrogen gas-measuring devices and to provide comments to assist the NCWM S&amp;T Committee in its deliberations on these proposals.</w:t>
      </w:r>
    </w:p>
    <w:p w:rsidR="00972477" w:rsidRPr="004B59C2" w:rsidRDefault="00972477" w:rsidP="001C64F6">
      <w:pPr>
        <w:jc w:val="both"/>
      </w:pPr>
    </w:p>
    <w:p w:rsidR="00231281" w:rsidRPr="004B59C2" w:rsidRDefault="009346B1" w:rsidP="001C64F6">
      <w:pPr>
        <w:jc w:val="both"/>
      </w:pPr>
      <w:r w:rsidRPr="004B59C2">
        <w:rPr>
          <w:b/>
        </w:rPr>
        <w:t>Background</w:t>
      </w:r>
      <w:r w:rsidR="005A4BEB" w:rsidRPr="004B59C2">
        <w:rPr>
          <w:b/>
        </w:rPr>
        <w:t>:</w:t>
      </w:r>
      <w:r w:rsidR="005A4BEB" w:rsidRPr="004B59C2">
        <w:t xml:space="preserve">  The NCWM S&amp;T Committee’s Agenda added a new item to its Developing Item</w:t>
      </w:r>
      <w:r w:rsidR="00231281" w:rsidRPr="004B59C2">
        <w:t xml:space="preserve"> in 2008</w:t>
      </w:r>
      <w:r w:rsidR="005A4BEB" w:rsidRPr="004B59C2">
        <w:t xml:space="preserve"> to recognize work being done to develop a code for commercial hydrogen gas-measuring devices by the U.S. National Work Group</w:t>
      </w:r>
      <w:r w:rsidR="00206ED9">
        <w:t xml:space="preserve"> (</w:t>
      </w:r>
      <w:r w:rsidR="00206ED9" w:rsidRPr="004B59C2">
        <w:t>USNWG</w:t>
      </w:r>
      <w:r w:rsidR="00206ED9">
        <w:t>)</w:t>
      </w:r>
      <w:r w:rsidR="005A4BEB" w:rsidRPr="004B59C2">
        <w:t xml:space="preserve"> for the Development of Commercial Hydrogen Measurement Standards.  The WG, which presently includes weights and measures officials, manufacturers and users of hydrogen measuring devices, and federal agency representatives, </w:t>
      </w:r>
      <w:r w:rsidR="00231281" w:rsidRPr="004B59C2">
        <w:t>continues to</w:t>
      </w:r>
      <w:r w:rsidR="005A4BEB" w:rsidRPr="004B59C2">
        <w:t xml:space="preserve"> look for input and participation from the weights and measures community in the development of the code and associated test procedures.  The most current version of the draft code can be found</w:t>
      </w:r>
      <w:r w:rsidR="00C261DE" w:rsidRPr="004B59C2">
        <w:t xml:space="preserve"> on NIST WMD’s home page at </w:t>
      </w:r>
      <w:hyperlink r:id="rId12" w:history="1">
        <w:r w:rsidR="00C261DE" w:rsidRPr="004B59C2">
          <w:rPr>
            <w:rStyle w:val="Hyperlink"/>
          </w:rPr>
          <w:t>http://ts.nist.gov/WeightsAndMeasures/Developing-Commercial-Hydrogen-Measurement-Standards.cfm</w:t>
        </w:r>
      </w:hyperlink>
      <w:r w:rsidR="00231281" w:rsidRPr="004B59C2">
        <w:t xml:space="preserve">.  This web page is a resource for the </w:t>
      </w:r>
      <w:smartTag w:uri="urn:schemas-microsoft-com:office:smarttags" w:element="place">
        <w:smartTag w:uri="urn:schemas-microsoft-com:office:smarttags" w:element="country-region">
          <w:r w:rsidR="00231281" w:rsidRPr="004B59C2">
            <w:t>U.S.</w:t>
          </w:r>
        </w:smartTag>
      </w:smartTag>
      <w:r w:rsidR="00231281" w:rsidRPr="004B59C2">
        <w:t xml:space="preserve"> weights and measures and hydrogen community regarding the latest information and status of ongoing work to develop uniform and appropriate legal metrology standards for commercial hydrogen measurements.</w:t>
      </w:r>
    </w:p>
    <w:p w:rsidR="00231281" w:rsidRPr="004B59C2" w:rsidRDefault="00231281" w:rsidP="001C64F6">
      <w:pPr>
        <w:jc w:val="both"/>
      </w:pPr>
    </w:p>
    <w:p w:rsidR="00231281" w:rsidRPr="004B59C2" w:rsidRDefault="00231281" w:rsidP="001C64F6">
      <w:pPr>
        <w:jc w:val="both"/>
      </w:pPr>
      <w:r w:rsidRPr="004B59C2">
        <w:lastRenderedPageBreak/>
        <w:t>At its August 2009 meeting, the USNWG on Hydrogen agreed that the code is ready to propose for adoption as a tentative code, with the caveat that some additional verification needs to be completed over the coming months to validate the proposed tolerances and test notes.</w:t>
      </w:r>
    </w:p>
    <w:p w:rsidR="00231281" w:rsidRPr="004B59C2" w:rsidRDefault="00231281" w:rsidP="001C64F6">
      <w:pPr>
        <w:jc w:val="both"/>
      </w:pPr>
    </w:p>
    <w:p w:rsidR="00F41CF3" w:rsidRDefault="00F95406" w:rsidP="001C64F6">
      <w:pPr>
        <w:jc w:val="both"/>
      </w:pPr>
      <w:r w:rsidRPr="004B59C2">
        <w:rPr>
          <w:b/>
        </w:rPr>
        <w:t>Recommendation:</w:t>
      </w:r>
      <w:r w:rsidRPr="004B59C2">
        <w:t xml:space="preserve">  </w:t>
      </w:r>
      <w:r w:rsidR="00B77088" w:rsidRPr="004B59C2">
        <w:t xml:space="preserve">This item </w:t>
      </w:r>
      <w:r w:rsidRPr="004B59C2">
        <w:t>wa</w:t>
      </w:r>
      <w:r w:rsidR="00037034" w:rsidRPr="004B59C2">
        <w:t>s</w:t>
      </w:r>
      <w:r w:rsidR="00B77088" w:rsidRPr="004B59C2">
        <w:t xml:space="preserve"> included on the Sector’s agenda to make the Sector aware of the work and to encourage input and participation from Sector members.</w:t>
      </w:r>
      <w:r w:rsidR="00037034" w:rsidRPr="004B59C2">
        <w:t xml:space="preserve">  A copy of the </w:t>
      </w:r>
      <w:r w:rsidR="00823A69" w:rsidRPr="004B59C2">
        <w:t xml:space="preserve">most recent </w:t>
      </w:r>
      <w:r w:rsidR="00037034" w:rsidRPr="004B59C2">
        <w:t xml:space="preserve">draft code </w:t>
      </w:r>
      <w:r w:rsidR="004B59C2" w:rsidRPr="004B59C2">
        <w:t>was</w:t>
      </w:r>
      <w:r w:rsidR="00037034" w:rsidRPr="004B59C2">
        <w:t xml:space="preserve"> provided to the Sector for reference.</w:t>
      </w:r>
    </w:p>
    <w:p w:rsidR="00972477" w:rsidRPr="004B59C2" w:rsidRDefault="00972477" w:rsidP="001C64F6">
      <w:pPr>
        <w:jc w:val="both"/>
      </w:pPr>
    </w:p>
    <w:p w:rsidR="00972477" w:rsidRDefault="00972477" w:rsidP="00972477">
      <w:pPr>
        <w:jc w:val="both"/>
      </w:pPr>
      <w:r w:rsidRPr="00AC7A40">
        <w:rPr>
          <w:b/>
        </w:rPr>
        <w:t>Decision:</w:t>
      </w:r>
      <w:r w:rsidRPr="00AC7A40">
        <w:t xml:space="preserve">  Time did not permit the Sector to discuss these proposed changes.  Consequently, the Sector took no action on this item.  This item was included on the Sector’s agenda to make the Sector aware of the work and to encourage input and participation from Sector members.</w:t>
      </w:r>
    </w:p>
    <w:p w:rsidR="00E7296A" w:rsidRDefault="00E7296A" w:rsidP="00972477">
      <w:pPr>
        <w:jc w:val="both"/>
      </w:pPr>
    </w:p>
    <w:p w:rsidR="00E7296A" w:rsidRDefault="00E7296A" w:rsidP="00972477">
      <w:pPr>
        <w:jc w:val="both"/>
        <w:sectPr w:rsidR="00E7296A" w:rsidSect="003C18FD">
          <w:headerReference w:type="even" r:id="rId13"/>
          <w:pgSz w:w="12240" w:h="15840" w:code="1"/>
          <w:pgMar w:top="1440" w:right="1440" w:bottom="1440" w:left="1440" w:header="720" w:footer="720" w:gutter="0"/>
          <w:pgNumType w:start="2"/>
          <w:cols w:space="720"/>
          <w:docGrid w:linePitch="360"/>
        </w:sectPr>
      </w:pPr>
    </w:p>
    <w:p w:rsidR="00E7296A" w:rsidRDefault="00E7296A" w:rsidP="00972477">
      <w:pPr>
        <w:jc w:val="both"/>
      </w:pPr>
      <w:bookmarkStart w:id="38" w:name="subAActionItems"/>
      <w:bookmarkEnd w:id="38"/>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543"/>
        <w:gridCol w:w="2125"/>
        <w:gridCol w:w="2508"/>
        <w:gridCol w:w="2215"/>
        <w:gridCol w:w="2185"/>
      </w:tblGrid>
      <w:tr w:rsidR="00E7296A" w:rsidTr="00E7296A">
        <w:trPr>
          <w:tblHeader/>
        </w:trPr>
        <w:tc>
          <w:tcPr>
            <w:tcW w:w="9576" w:type="dxa"/>
            <w:gridSpan w:val="5"/>
            <w:tcBorders>
              <w:top w:val="double" w:sz="4" w:space="0" w:color="auto"/>
              <w:bottom w:val="double" w:sz="4" w:space="0" w:color="auto"/>
            </w:tcBorders>
          </w:tcPr>
          <w:p w:rsidR="00E7296A" w:rsidRPr="00F87638" w:rsidRDefault="00E7296A" w:rsidP="001F151D">
            <w:pPr>
              <w:jc w:val="center"/>
              <w:rPr>
                <w:b/>
                <w:sz w:val="28"/>
                <w:szCs w:val="28"/>
              </w:rPr>
            </w:pPr>
            <w:r w:rsidRPr="00F87638">
              <w:rPr>
                <w:b/>
                <w:sz w:val="28"/>
                <w:szCs w:val="28"/>
              </w:rPr>
              <w:t>Appendix A</w:t>
            </w:r>
          </w:p>
          <w:p w:rsidR="00E7296A" w:rsidRPr="00A269F0" w:rsidRDefault="00E7296A" w:rsidP="001F151D">
            <w:pPr>
              <w:jc w:val="center"/>
              <w:rPr>
                <w:b/>
              </w:rPr>
            </w:pPr>
            <w:r w:rsidRPr="00A269F0">
              <w:rPr>
                <w:b/>
              </w:rPr>
              <w:t>NTETC Measuring Sector (MS)</w:t>
            </w:r>
          </w:p>
          <w:p w:rsidR="00E7296A" w:rsidRPr="00A269F0" w:rsidRDefault="00E7296A" w:rsidP="001F151D">
            <w:pPr>
              <w:jc w:val="center"/>
              <w:rPr>
                <w:b/>
                <w:bCs/>
              </w:rPr>
            </w:pPr>
            <w:r w:rsidRPr="00A269F0">
              <w:rPr>
                <w:b/>
              </w:rPr>
              <w:t>Action List – October 2009</w:t>
            </w:r>
          </w:p>
        </w:tc>
      </w:tr>
      <w:tr w:rsidR="00E7296A" w:rsidRPr="00355BAE" w:rsidTr="00E7296A">
        <w:trPr>
          <w:tblHeader/>
        </w:trPr>
        <w:tc>
          <w:tcPr>
            <w:tcW w:w="543" w:type="dxa"/>
            <w:tcBorders>
              <w:top w:val="double" w:sz="4" w:space="0" w:color="auto"/>
            </w:tcBorders>
          </w:tcPr>
          <w:p w:rsidR="00E7296A" w:rsidRPr="00355BAE" w:rsidRDefault="00E7296A" w:rsidP="001F151D">
            <w:pPr>
              <w:jc w:val="center"/>
              <w:rPr>
                <w:b/>
              </w:rPr>
            </w:pPr>
          </w:p>
        </w:tc>
        <w:tc>
          <w:tcPr>
            <w:tcW w:w="2125" w:type="dxa"/>
            <w:tcBorders>
              <w:top w:val="double" w:sz="4" w:space="0" w:color="auto"/>
            </w:tcBorders>
          </w:tcPr>
          <w:p w:rsidR="00E7296A" w:rsidRPr="00355BAE" w:rsidRDefault="00E7296A" w:rsidP="001F151D">
            <w:pPr>
              <w:jc w:val="center"/>
              <w:rPr>
                <w:b/>
              </w:rPr>
            </w:pPr>
          </w:p>
          <w:p w:rsidR="00E7296A" w:rsidRPr="00355BAE" w:rsidRDefault="00E7296A" w:rsidP="001F151D">
            <w:pPr>
              <w:jc w:val="center"/>
              <w:rPr>
                <w:b/>
              </w:rPr>
            </w:pPr>
            <w:r w:rsidRPr="00355BAE">
              <w:rPr>
                <w:b/>
              </w:rPr>
              <w:t>Responsible Party</w:t>
            </w:r>
          </w:p>
        </w:tc>
        <w:tc>
          <w:tcPr>
            <w:tcW w:w="2508" w:type="dxa"/>
            <w:tcBorders>
              <w:top w:val="double" w:sz="4" w:space="0" w:color="auto"/>
            </w:tcBorders>
          </w:tcPr>
          <w:p w:rsidR="00E7296A" w:rsidRPr="00355BAE" w:rsidRDefault="00E7296A" w:rsidP="001F151D">
            <w:pPr>
              <w:jc w:val="center"/>
              <w:rPr>
                <w:b/>
              </w:rPr>
            </w:pPr>
          </w:p>
          <w:p w:rsidR="00E7296A" w:rsidRPr="00355BAE" w:rsidRDefault="00E7296A" w:rsidP="001F151D">
            <w:pPr>
              <w:jc w:val="center"/>
              <w:rPr>
                <w:b/>
              </w:rPr>
            </w:pPr>
            <w:r w:rsidRPr="00355BAE">
              <w:rPr>
                <w:b/>
              </w:rPr>
              <w:t>Task</w:t>
            </w:r>
          </w:p>
        </w:tc>
        <w:tc>
          <w:tcPr>
            <w:tcW w:w="2215" w:type="dxa"/>
            <w:tcBorders>
              <w:top w:val="double" w:sz="4" w:space="0" w:color="auto"/>
            </w:tcBorders>
            <w:shd w:val="clear" w:color="auto" w:fill="auto"/>
          </w:tcPr>
          <w:p w:rsidR="00E7296A" w:rsidRPr="00355BAE" w:rsidRDefault="00E7296A" w:rsidP="001F151D">
            <w:pPr>
              <w:jc w:val="center"/>
              <w:rPr>
                <w:b/>
              </w:rPr>
            </w:pPr>
          </w:p>
          <w:p w:rsidR="00E7296A" w:rsidRPr="00355BAE" w:rsidRDefault="00E7296A" w:rsidP="001F151D">
            <w:pPr>
              <w:jc w:val="center"/>
              <w:rPr>
                <w:b/>
              </w:rPr>
            </w:pPr>
            <w:r w:rsidRPr="00355BAE">
              <w:rPr>
                <w:b/>
              </w:rPr>
              <w:t>Details</w:t>
            </w:r>
          </w:p>
        </w:tc>
        <w:tc>
          <w:tcPr>
            <w:tcW w:w="2185" w:type="dxa"/>
            <w:tcBorders>
              <w:top w:val="double" w:sz="4" w:space="0" w:color="auto"/>
            </w:tcBorders>
            <w:shd w:val="clear" w:color="auto" w:fill="auto"/>
          </w:tcPr>
          <w:p w:rsidR="00E7296A" w:rsidRPr="00355BAE" w:rsidRDefault="00E7296A" w:rsidP="001F151D">
            <w:pPr>
              <w:jc w:val="center"/>
              <w:rPr>
                <w:b/>
              </w:rPr>
            </w:pPr>
          </w:p>
          <w:p w:rsidR="00E7296A" w:rsidRPr="00355BAE" w:rsidRDefault="00E7296A" w:rsidP="001F151D">
            <w:pPr>
              <w:jc w:val="center"/>
              <w:rPr>
                <w:b/>
              </w:rPr>
            </w:pPr>
            <w:r w:rsidRPr="00355BAE">
              <w:rPr>
                <w:b/>
              </w:rPr>
              <w:t>Deadline</w:t>
            </w:r>
          </w:p>
        </w:tc>
      </w:tr>
      <w:tr w:rsidR="00E7296A" w:rsidRPr="00355BAE" w:rsidTr="00E7296A">
        <w:tc>
          <w:tcPr>
            <w:tcW w:w="543" w:type="dxa"/>
            <w:vMerge w:val="restart"/>
          </w:tcPr>
          <w:p w:rsidR="00E7296A" w:rsidRPr="00355BAE" w:rsidRDefault="00E7296A" w:rsidP="001F151D">
            <w:r w:rsidRPr="00355BAE">
              <w:t>1</w:t>
            </w:r>
          </w:p>
        </w:tc>
        <w:tc>
          <w:tcPr>
            <w:tcW w:w="2125" w:type="dxa"/>
            <w:vMerge w:val="restart"/>
          </w:tcPr>
          <w:p w:rsidR="00E7296A" w:rsidRPr="00355BAE" w:rsidRDefault="00E7296A" w:rsidP="001F151D">
            <w:r w:rsidRPr="00355BAE">
              <w:t>Mike Keilty working with interested Sector members</w:t>
            </w:r>
          </w:p>
        </w:tc>
        <w:tc>
          <w:tcPr>
            <w:tcW w:w="2508" w:type="dxa"/>
          </w:tcPr>
          <w:p w:rsidR="00E7296A" w:rsidRPr="00355BAE" w:rsidRDefault="00E7296A" w:rsidP="001F151D">
            <w:r w:rsidRPr="00355BAE">
              <w:t>Refine the example for a “separated technology” proposal and circulate it for review.</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Integrate the separated technology proposal with that presented at the 2009 Sector meeting.</w:t>
            </w:r>
          </w:p>
          <w:p w:rsidR="00E7296A" w:rsidRPr="00355BAE" w:rsidRDefault="00E7296A" w:rsidP="001F151D">
            <w:pPr>
              <w:tabs>
                <w:tab w:val="left" w:pos="132"/>
              </w:tabs>
              <w:ind w:left="132" w:hanging="132"/>
              <w:rPr>
                <w:vertAlign w:val="superscript"/>
              </w:rPr>
            </w:pPr>
            <w:r w:rsidRPr="00355BAE">
              <w:sym w:font="WP MathA" w:char="F03C"/>
            </w:r>
            <w:r w:rsidRPr="00355BAE">
              <w:t>Circulate the newly edited version among Measuring Sector members.</w:t>
            </w:r>
          </w:p>
        </w:tc>
        <w:tc>
          <w:tcPr>
            <w:tcW w:w="2185" w:type="dxa"/>
            <w:shd w:val="clear" w:color="auto" w:fill="auto"/>
          </w:tcPr>
          <w:p w:rsidR="00E7296A" w:rsidRPr="00355BAE" w:rsidRDefault="00E7296A" w:rsidP="001F151D">
            <w:r w:rsidRPr="00355BAE">
              <w:t>December 15, 2009</w:t>
            </w:r>
            <w:r>
              <w:t>,</w:t>
            </w:r>
            <w:r w:rsidRPr="00355BAE">
              <w:t xml:space="preserve"> to complete a revised example of Policy C.</w:t>
            </w:r>
          </w:p>
          <w:p w:rsidR="00E7296A" w:rsidRPr="00355BAE" w:rsidRDefault="00E7296A" w:rsidP="001F151D"/>
        </w:tc>
      </w:tr>
      <w:tr w:rsidR="00E7296A" w:rsidRPr="00355BAE" w:rsidTr="00E7296A">
        <w:tc>
          <w:tcPr>
            <w:tcW w:w="543" w:type="dxa"/>
            <w:vMerge/>
          </w:tcPr>
          <w:p w:rsidR="00E7296A" w:rsidRPr="00355BAE" w:rsidRDefault="00E7296A" w:rsidP="001F151D"/>
        </w:tc>
        <w:tc>
          <w:tcPr>
            <w:tcW w:w="2125" w:type="dxa"/>
            <w:vMerge/>
          </w:tcPr>
          <w:p w:rsidR="00E7296A" w:rsidRPr="00355BAE" w:rsidRDefault="00E7296A" w:rsidP="001F151D"/>
        </w:tc>
        <w:tc>
          <w:tcPr>
            <w:tcW w:w="2508" w:type="dxa"/>
          </w:tcPr>
          <w:p w:rsidR="00E7296A" w:rsidRPr="00355BAE" w:rsidRDefault="00E7296A" w:rsidP="001F151D">
            <w:r w:rsidRPr="00355BAE">
              <w:t>Discuss revisions with interested Sector members.</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Discuss revision with members who are able to attend the January 2010 NCWM Interim Meeting.</w:t>
            </w:r>
          </w:p>
          <w:p w:rsidR="00E7296A" w:rsidRPr="00355BAE" w:rsidRDefault="00E7296A" w:rsidP="001F151D">
            <w:pPr>
              <w:tabs>
                <w:tab w:val="left" w:pos="132"/>
              </w:tabs>
              <w:ind w:left="132" w:hanging="132"/>
            </w:pPr>
            <w:r w:rsidRPr="00355BAE">
              <w:sym w:font="WP MathA" w:char="F03C"/>
            </w:r>
            <w:r w:rsidRPr="00355BAE">
              <w:t>Solicit additional comments via electronic communication</w:t>
            </w:r>
          </w:p>
        </w:tc>
        <w:tc>
          <w:tcPr>
            <w:tcW w:w="2185" w:type="dxa"/>
            <w:shd w:val="clear" w:color="auto" w:fill="auto"/>
          </w:tcPr>
          <w:p w:rsidR="00E7296A" w:rsidRPr="00355BAE" w:rsidRDefault="00E7296A" w:rsidP="001F151D">
            <w:r w:rsidRPr="00355BAE">
              <w:t>January 2010 Interim Meeting</w:t>
            </w:r>
          </w:p>
        </w:tc>
      </w:tr>
      <w:tr w:rsidR="00E7296A" w:rsidRPr="00355BAE" w:rsidTr="00E7296A">
        <w:tc>
          <w:tcPr>
            <w:tcW w:w="543" w:type="dxa"/>
            <w:vMerge/>
          </w:tcPr>
          <w:p w:rsidR="00E7296A" w:rsidRPr="00355BAE" w:rsidRDefault="00E7296A" w:rsidP="001F151D"/>
        </w:tc>
        <w:tc>
          <w:tcPr>
            <w:tcW w:w="2125" w:type="dxa"/>
            <w:vMerge/>
          </w:tcPr>
          <w:p w:rsidR="00E7296A" w:rsidRPr="00355BAE" w:rsidRDefault="00E7296A" w:rsidP="001F151D"/>
        </w:tc>
        <w:tc>
          <w:tcPr>
            <w:tcW w:w="2508" w:type="dxa"/>
          </w:tcPr>
          <w:p w:rsidR="00E7296A" w:rsidRPr="00355BAE" w:rsidRDefault="00E7296A" w:rsidP="001F151D">
            <w:r w:rsidRPr="00355BAE">
              <w:t>Make additional revisions and present draft to the Sector for review and approval.</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Make any additional revisions as needed.</w:t>
            </w:r>
          </w:p>
          <w:p w:rsidR="00E7296A" w:rsidRPr="00355BAE" w:rsidRDefault="00E7296A" w:rsidP="001F151D">
            <w:pPr>
              <w:tabs>
                <w:tab w:val="left" w:pos="132"/>
              </w:tabs>
              <w:ind w:left="132" w:hanging="132"/>
            </w:pPr>
            <w:r w:rsidRPr="00355BAE">
              <w:sym w:font="WP MathA" w:char="F03C"/>
            </w:r>
            <w:r w:rsidRPr="00355BAE">
              <w:t>Distribute revised version to Sector.</w:t>
            </w:r>
          </w:p>
        </w:tc>
        <w:tc>
          <w:tcPr>
            <w:tcW w:w="2185" w:type="dxa"/>
            <w:shd w:val="clear" w:color="auto" w:fill="auto"/>
          </w:tcPr>
          <w:p w:rsidR="00E7296A" w:rsidRPr="00355BAE" w:rsidRDefault="00E7296A" w:rsidP="001F151D">
            <w:pPr>
              <w:rPr>
                <w:vertAlign w:val="superscript"/>
              </w:rPr>
            </w:pPr>
            <w:r w:rsidRPr="00355BAE">
              <w:t>2010 Sector Meeting</w:t>
            </w:r>
          </w:p>
        </w:tc>
      </w:tr>
      <w:tr w:rsidR="00E7296A" w:rsidRPr="00355BAE" w:rsidTr="00E7296A">
        <w:tc>
          <w:tcPr>
            <w:tcW w:w="543" w:type="dxa"/>
          </w:tcPr>
          <w:p w:rsidR="00E7296A" w:rsidRPr="00355BAE" w:rsidRDefault="00E7296A" w:rsidP="001F151D">
            <w:r w:rsidRPr="00355BAE">
              <w:t>3</w:t>
            </w:r>
          </w:p>
        </w:tc>
        <w:tc>
          <w:tcPr>
            <w:tcW w:w="2125" w:type="dxa"/>
          </w:tcPr>
          <w:p w:rsidR="00E7296A" w:rsidRPr="00355BAE" w:rsidRDefault="00E7296A" w:rsidP="001F151D">
            <w:r w:rsidRPr="00355BAE">
              <w:t>Metrologically Significant Characteristics of Technologies Work Group (WG)</w:t>
            </w:r>
          </w:p>
          <w:p w:rsidR="00E7296A" w:rsidRPr="00355BAE" w:rsidRDefault="00E7296A" w:rsidP="001F151D"/>
          <w:p w:rsidR="00E7296A" w:rsidRPr="00355BAE" w:rsidRDefault="00E7296A" w:rsidP="001F151D">
            <w:r w:rsidRPr="00355BAE">
              <w:t>Chair:</w:t>
            </w:r>
          </w:p>
          <w:p w:rsidR="00E7296A" w:rsidRPr="00355BAE" w:rsidRDefault="00E7296A" w:rsidP="001F151D">
            <w:r w:rsidRPr="00355BAE">
              <w:t>Rodney Cooper</w:t>
            </w:r>
          </w:p>
          <w:p w:rsidR="00E7296A" w:rsidRPr="00355BAE" w:rsidRDefault="00E7296A" w:rsidP="001F151D"/>
          <w:p w:rsidR="00E7296A" w:rsidRPr="00355BAE" w:rsidRDefault="00E7296A" w:rsidP="001F151D">
            <w:r w:rsidRPr="00355BAE">
              <w:t>Co-Chair:</w:t>
            </w:r>
          </w:p>
          <w:p w:rsidR="00E7296A" w:rsidRPr="00355BAE" w:rsidRDefault="00E7296A" w:rsidP="001F151D">
            <w:r w:rsidRPr="00355BAE">
              <w:t>Rich Miller</w:t>
            </w:r>
          </w:p>
          <w:p w:rsidR="00E7296A" w:rsidRPr="00355BAE" w:rsidRDefault="00E7296A" w:rsidP="001F151D"/>
          <w:p w:rsidR="00E7296A" w:rsidRPr="00355BAE" w:rsidRDefault="00E7296A" w:rsidP="001F151D">
            <w:r w:rsidRPr="00355BAE">
              <w:t>Work Group:</w:t>
            </w:r>
          </w:p>
          <w:p w:rsidR="00E7296A" w:rsidRPr="00355BAE" w:rsidRDefault="00E7296A" w:rsidP="001F151D">
            <w:r w:rsidRPr="00355BAE">
              <w:t>Marc Buttler</w:t>
            </w:r>
          </w:p>
          <w:p w:rsidR="00E7296A" w:rsidRPr="00355BAE" w:rsidRDefault="00E7296A" w:rsidP="001F151D">
            <w:r w:rsidRPr="00355BAE">
              <w:t>Paul Glowacki</w:t>
            </w:r>
          </w:p>
          <w:p w:rsidR="00E7296A" w:rsidRPr="00355BAE" w:rsidRDefault="00E7296A" w:rsidP="001F151D">
            <w:r w:rsidRPr="00355BAE">
              <w:t>Mike Guidry</w:t>
            </w:r>
          </w:p>
          <w:p w:rsidR="00E7296A" w:rsidRPr="00355BAE" w:rsidRDefault="00E7296A" w:rsidP="001F151D">
            <w:r w:rsidRPr="00355BAE">
              <w:t>Gordon Johnson</w:t>
            </w:r>
          </w:p>
          <w:p w:rsidR="00E7296A" w:rsidRPr="00355BAE" w:rsidRDefault="00E7296A" w:rsidP="001F151D">
            <w:r w:rsidRPr="00355BAE">
              <w:t>Dmitri Karimov</w:t>
            </w:r>
          </w:p>
          <w:p w:rsidR="00E7296A" w:rsidRPr="00355BAE" w:rsidRDefault="00E7296A" w:rsidP="001F151D">
            <w:r w:rsidRPr="00355BAE">
              <w:t>Henry Oppermann</w:t>
            </w:r>
          </w:p>
          <w:p w:rsidR="00E7296A" w:rsidRPr="00355BAE" w:rsidRDefault="00E7296A" w:rsidP="001F151D">
            <w:r w:rsidRPr="00355BAE">
              <w:t>Steve Patoray</w:t>
            </w:r>
          </w:p>
          <w:p w:rsidR="00E7296A" w:rsidRPr="00355BAE" w:rsidRDefault="00E7296A" w:rsidP="001F151D">
            <w:r w:rsidRPr="00355BAE">
              <w:t>Dan Reiswig</w:t>
            </w:r>
          </w:p>
        </w:tc>
        <w:tc>
          <w:tcPr>
            <w:tcW w:w="2508" w:type="dxa"/>
          </w:tcPr>
          <w:p w:rsidR="00E7296A" w:rsidRPr="00355BAE" w:rsidRDefault="00E7296A" w:rsidP="001F151D">
            <w:r w:rsidRPr="00355BAE">
              <w:t>Form new MS Metrologically Significant Characteristics of Technologies Work Group to arrive at a uniform, appropriate, and clear approach for initial, subsequent, and additional tests for the performance of a device technology</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Create a Short List features/options affecting the metrological characteristics of each device technology</w:t>
            </w:r>
          </w:p>
          <w:p w:rsidR="00E7296A" w:rsidRPr="00355BAE" w:rsidRDefault="00E7296A" w:rsidP="001F151D">
            <w:pPr>
              <w:tabs>
                <w:tab w:val="left" w:pos="132"/>
              </w:tabs>
              <w:ind w:left="132" w:hanging="132"/>
            </w:pPr>
            <w:r w:rsidRPr="00355BAE">
              <w:sym w:font="WP MathA" w:char="F03C"/>
            </w:r>
            <w:r>
              <w:t xml:space="preserve">Provide a 1-page analysis </w:t>
            </w:r>
            <w:r w:rsidRPr="00355BAE">
              <w:t>that briefly documents and provides the rationale for including each metrological characteristic in the list</w:t>
            </w:r>
          </w:p>
          <w:p w:rsidR="00E7296A" w:rsidRPr="00355BAE" w:rsidRDefault="00E7296A" w:rsidP="001F151D">
            <w:pPr>
              <w:tabs>
                <w:tab w:val="left" w:pos="132"/>
              </w:tabs>
              <w:ind w:left="132" w:hanging="132"/>
            </w:pPr>
            <w:r w:rsidRPr="00355BAE">
              <w:sym w:font="WP MathA" w:char="F03C"/>
            </w:r>
            <w:r w:rsidRPr="00355BAE">
              <w:t>WG reviews First Draft List of significant constituents and condenses to only relevant characteristics</w:t>
            </w:r>
            <w:r w:rsidRPr="00355BAE">
              <w:rPr>
                <w:vertAlign w:val="superscript"/>
              </w:rPr>
              <w:t>1</w:t>
            </w:r>
          </w:p>
          <w:p w:rsidR="00E7296A" w:rsidRPr="00355BAE" w:rsidRDefault="00E7296A" w:rsidP="001F151D">
            <w:pPr>
              <w:tabs>
                <w:tab w:val="left" w:pos="132"/>
              </w:tabs>
              <w:ind w:left="132" w:hanging="132"/>
              <w:rPr>
                <w:vertAlign w:val="superscript"/>
              </w:rPr>
            </w:pPr>
            <w:r w:rsidRPr="00355BAE">
              <w:sym w:font="WP MathA" w:char="F03C"/>
            </w:r>
            <w:r w:rsidRPr="00355BAE">
              <w:t>WG prepares Final List for its January 2010 NCWM Meeting</w:t>
            </w:r>
            <w:r w:rsidRPr="00355BAE">
              <w:rPr>
                <w:vertAlign w:val="superscript"/>
              </w:rPr>
              <w:t>2</w:t>
            </w:r>
          </w:p>
        </w:tc>
        <w:tc>
          <w:tcPr>
            <w:tcW w:w="2185" w:type="dxa"/>
            <w:shd w:val="clear" w:color="auto" w:fill="auto"/>
          </w:tcPr>
          <w:p w:rsidR="00E7296A" w:rsidRPr="00355BAE" w:rsidRDefault="00E7296A" w:rsidP="001F151D">
            <w:r w:rsidRPr="00355BAE">
              <w:rPr>
                <w:vertAlign w:val="superscript"/>
              </w:rPr>
              <w:t>1</w:t>
            </w:r>
            <w:r w:rsidRPr="00355BAE">
              <w:t>December 15, 2009</w:t>
            </w:r>
            <w:r>
              <w:t>,</w:t>
            </w:r>
            <w:r w:rsidRPr="00355BAE">
              <w:t xml:space="preserve"> to complete the First Draft List that is ready for the WG's Review </w:t>
            </w:r>
          </w:p>
          <w:p w:rsidR="00E7296A" w:rsidRPr="00355BAE" w:rsidRDefault="00E7296A" w:rsidP="001F151D"/>
          <w:p w:rsidR="00E7296A" w:rsidRPr="00355BAE" w:rsidRDefault="00E7296A" w:rsidP="001F151D">
            <w:r w:rsidRPr="00355BAE">
              <w:rPr>
                <w:vertAlign w:val="superscript"/>
              </w:rPr>
              <w:t>2</w:t>
            </w:r>
            <w:r w:rsidRPr="00355BAE">
              <w:t>January 15, 2010</w:t>
            </w:r>
            <w:r>
              <w:t>,</w:t>
            </w:r>
            <w:r w:rsidRPr="00355BAE">
              <w:t xml:space="preserve"> for the Final List for the WG's First Meeting</w:t>
            </w:r>
          </w:p>
        </w:tc>
      </w:tr>
      <w:tr w:rsidR="00E7296A" w:rsidRPr="00355BAE" w:rsidTr="00E7296A">
        <w:tc>
          <w:tcPr>
            <w:tcW w:w="543" w:type="dxa"/>
          </w:tcPr>
          <w:p w:rsidR="00E7296A" w:rsidRPr="00355BAE" w:rsidRDefault="00E7296A" w:rsidP="001F151D">
            <w:r w:rsidRPr="00355BAE">
              <w:t>3</w:t>
            </w:r>
          </w:p>
        </w:tc>
        <w:tc>
          <w:tcPr>
            <w:tcW w:w="2125" w:type="dxa"/>
          </w:tcPr>
          <w:p w:rsidR="00E7296A" w:rsidRPr="00355BAE" w:rsidRDefault="00E7296A" w:rsidP="001F151D">
            <w:r w:rsidRPr="00355BAE">
              <w:t>Mike Keilty</w:t>
            </w:r>
          </w:p>
          <w:p w:rsidR="00E7296A" w:rsidRPr="00355BAE" w:rsidRDefault="00E7296A" w:rsidP="001F151D">
            <w:r w:rsidRPr="00355BAE">
              <w:t>Tina Butcher</w:t>
            </w:r>
          </w:p>
        </w:tc>
        <w:tc>
          <w:tcPr>
            <w:tcW w:w="2508" w:type="dxa"/>
          </w:tcPr>
          <w:p w:rsidR="00E7296A" w:rsidRPr="00355BAE" w:rsidRDefault="00E7296A" w:rsidP="001F151D">
            <w:r w:rsidRPr="00355BAE">
              <w:t xml:space="preserve">Coordinate with NCWM to enable Metrologically Significant Characteristics of Technologies Work </w:t>
            </w:r>
            <w:r w:rsidRPr="00355BAE">
              <w:lastRenderedPageBreak/>
              <w:t>Group to meet briefly at the: (1) January 2010 NCWM Meeting and (2) July 2010 NCWM Meeting</w:t>
            </w:r>
          </w:p>
          <w:p w:rsidR="00E7296A" w:rsidRPr="00355BAE" w:rsidRDefault="00E7296A" w:rsidP="001F151D"/>
        </w:tc>
        <w:tc>
          <w:tcPr>
            <w:tcW w:w="2215" w:type="dxa"/>
            <w:shd w:val="clear" w:color="auto" w:fill="auto"/>
          </w:tcPr>
          <w:p w:rsidR="00E7296A" w:rsidRPr="00355BAE" w:rsidRDefault="00E7296A" w:rsidP="001F151D">
            <w:pPr>
              <w:tabs>
                <w:tab w:val="left" w:pos="132"/>
              </w:tabs>
              <w:ind w:left="132" w:hanging="132"/>
            </w:pPr>
            <w:r w:rsidRPr="00355BAE">
              <w:lastRenderedPageBreak/>
              <w:sym w:font="WP MathA" w:char="F03C"/>
            </w:r>
            <w:r w:rsidRPr="00355BAE">
              <w:t>Contact NTEP Admin Director (</w:t>
            </w:r>
            <w:smartTag w:uri="urn:schemas-microsoft-com:office:smarttags" w:element="PersonName">
              <w:r w:rsidRPr="00355BAE">
                <w:t>Don Onwiler</w:t>
              </w:r>
            </w:smartTag>
            <w:r w:rsidRPr="00355BAE">
              <w:t>)</w:t>
            </w:r>
            <w:r>
              <w:t xml:space="preserve"> </w:t>
            </w:r>
            <w:r w:rsidRPr="00355BAE">
              <w:t xml:space="preserve">for meeting approvals </w:t>
            </w:r>
          </w:p>
          <w:p w:rsidR="00E7296A" w:rsidRPr="00355BAE" w:rsidRDefault="00E7296A" w:rsidP="001F151D">
            <w:pPr>
              <w:tabs>
                <w:tab w:val="left" w:pos="132"/>
              </w:tabs>
              <w:ind w:left="132" w:hanging="132"/>
            </w:pPr>
          </w:p>
        </w:tc>
        <w:tc>
          <w:tcPr>
            <w:tcW w:w="2185" w:type="dxa"/>
            <w:shd w:val="clear" w:color="auto" w:fill="auto"/>
          </w:tcPr>
          <w:p w:rsidR="00E7296A" w:rsidRPr="00355BAE" w:rsidRDefault="00E7296A" w:rsidP="001F151D">
            <w:r w:rsidRPr="00355BAE">
              <w:lastRenderedPageBreak/>
              <w:t>October 15, 2009</w:t>
            </w:r>
          </w:p>
        </w:tc>
      </w:tr>
      <w:tr w:rsidR="00E7296A" w:rsidRPr="00355BAE" w:rsidTr="00E7296A">
        <w:tc>
          <w:tcPr>
            <w:tcW w:w="543" w:type="dxa"/>
          </w:tcPr>
          <w:p w:rsidR="00E7296A" w:rsidRPr="00355BAE" w:rsidRDefault="00E7296A" w:rsidP="001F151D">
            <w:pPr>
              <w:keepNext/>
              <w:keepLines/>
            </w:pPr>
            <w:r w:rsidRPr="00355BAE">
              <w:lastRenderedPageBreak/>
              <w:t>2</w:t>
            </w:r>
          </w:p>
        </w:tc>
        <w:tc>
          <w:tcPr>
            <w:tcW w:w="2125" w:type="dxa"/>
          </w:tcPr>
          <w:p w:rsidR="00E7296A" w:rsidRPr="00355BAE" w:rsidRDefault="00E7296A" w:rsidP="001F151D">
            <w:pPr>
              <w:keepNext/>
              <w:keepLines/>
            </w:pPr>
            <w:r w:rsidRPr="00355BAE">
              <w:t>Tina Butcher</w:t>
            </w:r>
          </w:p>
        </w:tc>
        <w:tc>
          <w:tcPr>
            <w:tcW w:w="2508" w:type="dxa"/>
          </w:tcPr>
          <w:p w:rsidR="00E7296A" w:rsidRPr="00355BAE" w:rsidRDefault="00E7296A" w:rsidP="001F151D">
            <w:pPr>
              <w:keepNext/>
              <w:keepLines/>
            </w:pPr>
            <w:r w:rsidRPr="00355BAE">
              <w:t>Forward HydroCarbon (HC) Vapor Meter Checklist developed by CADMS for consideration of the NTEP CMTE</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 xml:space="preserve">Add  HC Vapor Meter Checklist to NCWM Pub 14 </w:t>
            </w:r>
          </w:p>
          <w:p w:rsidR="00E7296A" w:rsidRPr="00355BAE" w:rsidRDefault="00E7296A" w:rsidP="001F151D">
            <w:pPr>
              <w:tabs>
                <w:tab w:val="left" w:pos="132"/>
              </w:tabs>
              <w:ind w:left="132" w:hanging="132"/>
            </w:pPr>
            <w:r w:rsidRPr="00355BAE">
              <w:sym w:font="WP MathA" w:char="F03C"/>
            </w:r>
            <w:r w:rsidRPr="00355BAE">
              <w:t xml:space="preserve">NOTE Input is needed on HC Vapor Meter Checklist from HC Vapor Meter OEMs </w:t>
            </w:r>
          </w:p>
        </w:tc>
        <w:tc>
          <w:tcPr>
            <w:tcW w:w="2185" w:type="dxa"/>
            <w:shd w:val="clear" w:color="auto" w:fill="auto"/>
          </w:tcPr>
          <w:p w:rsidR="00E7296A" w:rsidRPr="00355BAE" w:rsidRDefault="00E7296A" w:rsidP="001F151D">
            <w:r w:rsidRPr="00355BAE">
              <w:t>November 1, 2009</w:t>
            </w:r>
          </w:p>
        </w:tc>
      </w:tr>
      <w:tr w:rsidR="00E7296A" w:rsidRPr="00355BAE" w:rsidTr="00E7296A">
        <w:tc>
          <w:tcPr>
            <w:tcW w:w="543" w:type="dxa"/>
          </w:tcPr>
          <w:p w:rsidR="00E7296A" w:rsidRPr="00355BAE" w:rsidRDefault="00E7296A" w:rsidP="001F151D">
            <w:r w:rsidRPr="00355BAE">
              <w:t>4A</w:t>
            </w:r>
          </w:p>
        </w:tc>
        <w:tc>
          <w:tcPr>
            <w:tcW w:w="2125" w:type="dxa"/>
          </w:tcPr>
          <w:p w:rsidR="00E7296A" w:rsidRPr="00355BAE" w:rsidRDefault="00E7296A" w:rsidP="001F151D">
            <w:r w:rsidRPr="00355BAE">
              <w:t>Test Criteria for an Electronic Indicator Submitted Separately from a Measuring Element for NTEP Evaluation</w:t>
            </w:r>
          </w:p>
          <w:p w:rsidR="00E7296A" w:rsidRPr="00355BAE" w:rsidRDefault="00E7296A" w:rsidP="001F151D">
            <w:r w:rsidRPr="00355BAE">
              <w:t>Work Group:</w:t>
            </w:r>
          </w:p>
          <w:p w:rsidR="00E7296A" w:rsidRPr="00355BAE" w:rsidRDefault="00E7296A" w:rsidP="001F151D">
            <w:r w:rsidRPr="00355BAE">
              <w:t>Rodney Cooper</w:t>
            </w:r>
          </w:p>
          <w:p w:rsidR="00E7296A" w:rsidRPr="00355BAE" w:rsidRDefault="00E7296A" w:rsidP="001F151D">
            <w:r w:rsidRPr="00355BAE">
              <w:t>Maurice Forkert</w:t>
            </w:r>
          </w:p>
          <w:p w:rsidR="00E7296A" w:rsidRPr="00355BAE" w:rsidRDefault="00E7296A" w:rsidP="001F151D">
            <w:r w:rsidRPr="00355BAE">
              <w:t>Dmitri Karimov</w:t>
            </w:r>
          </w:p>
          <w:p w:rsidR="00E7296A" w:rsidRPr="00355BAE" w:rsidRDefault="00E7296A" w:rsidP="001F151D">
            <w:r w:rsidRPr="00355BAE">
              <w:t>Rich Miller</w:t>
            </w:r>
          </w:p>
          <w:p w:rsidR="00E7296A" w:rsidRPr="00355BAE" w:rsidRDefault="00E7296A" w:rsidP="001F151D">
            <w:r w:rsidRPr="00355BAE">
              <w:t>Dave Rajala</w:t>
            </w:r>
          </w:p>
          <w:p w:rsidR="00E7296A" w:rsidRPr="00355BAE" w:rsidRDefault="00E7296A" w:rsidP="001F151D">
            <w:r w:rsidRPr="00355BAE">
              <w:t>Ralph Richter</w:t>
            </w:r>
          </w:p>
          <w:p w:rsidR="00E7296A" w:rsidRPr="00355BAE" w:rsidRDefault="00E7296A" w:rsidP="001F151D"/>
        </w:tc>
        <w:tc>
          <w:tcPr>
            <w:tcW w:w="2508" w:type="dxa"/>
          </w:tcPr>
          <w:p w:rsidR="00E7296A" w:rsidRPr="00355BAE" w:rsidRDefault="00E7296A" w:rsidP="001F151D">
            <w:r w:rsidRPr="00355BAE">
              <w:t xml:space="preserve">WG Provides Input on the Checklist developed by CADMS </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WG Provides Input to Dan Reiswig 1 month prior to March 2010 NTEP Lab Meeting</w:t>
            </w:r>
          </w:p>
          <w:p w:rsidR="00E7296A" w:rsidRPr="00355BAE" w:rsidRDefault="00E7296A" w:rsidP="001F151D">
            <w:pPr>
              <w:tabs>
                <w:tab w:val="left" w:pos="132"/>
              </w:tabs>
              <w:ind w:left="132" w:hanging="132"/>
            </w:pPr>
          </w:p>
          <w:p w:rsidR="00E7296A" w:rsidRPr="00355BAE" w:rsidRDefault="00E7296A" w:rsidP="001F151D">
            <w:pPr>
              <w:tabs>
                <w:tab w:val="left" w:pos="132"/>
              </w:tabs>
              <w:ind w:left="132" w:hanging="132"/>
            </w:pPr>
          </w:p>
        </w:tc>
        <w:tc>
          <w:tcPr>
            <w:tcW w:w="2185" w:type="dxa"/>
            <w:shd w:val="clear" w:color="auto" w:fill="auto"/>
          </w:tcPr>
          <w:p w:rsidR="00E7296A" w:rsidRPr="00355BAE" w:rsidRDefault="00E7296A" w:rsidP="001F151D">
            <w:r w:rsidRPr="00355BAE">
              <w:t xml:space="preserve">February 2010 </w:t>
            </w:r>
          </w:p>
          <w:p w:rsidR="00E7296A" w:rsidRPr="00355BAE" w:rsidRDefault="00E7296A" w:rsidP="001F151D">
            <w:r w:rsidRPr="00355BAE">
              <w:t xml:space="preserve"> </w:t>
            </w:r>
          </w:p>
        </w:tc>
      </w:tr>
      <w:tr w:rsidR="00E7296A" w:rsidRPr="00355BAE" w:rsidTr="00E7296A">
        <w:tc>
          <w:tcPr>
            <w:tcW w:w="543" w:type="dxa"/>
          </w:tcPr>
          <w:p w:rsidR="00E7296A" w:rsidRPr="00355BAE" w:rsidRDefault="00E7296A" w:rsidP="001F151D">
            <w:r w:rsidRPr="00355BAE">
              <w:t>4B</w:t>
            </w:r>
          </w:p>
        </w:tc>
        <w:tc>
          <w:tcPr>
            <w:tcW w:w="2125" w:type="dxa"/>
          </w:tcPr>
          <w:p w:rsidR="00E7296A" w:rsidRPr="00355BAE" w:rsidRDefault="00E7296A" w:rsidP="001F151D">
            <w:r w:rsidRPr="00355BAE">
              <w:t>Checklist Developer:</w:t>
            </w:r>
          </w:p>
          <w:p w:rsidR="00E7296A" w:rsidRPr="00355BAE" w:rsidRDefault="00E7296A" w:rsidP="001F151D">
            <w:r w:rsidRPr="00355BAE">
              <w:t>Dan Reiswig</w:t>
            </w:r>
          </w:p>
        </w:tc>
        <w:tc>
          <w:tcPr>
            <w:tcW w:w="2508" w:type="dxa"/>
          </w:tcPr>
          <w:p w:rsidR="00E7296A" w:rsidRPr="00355BAE" w:rsidRDefault="00E7296A" w:rsidP="001F151D">
            <w:r w:rsidRPr="00355BAE">
              <w:t>Modify the Checklist for Discussion at the March 2010 NTEP Lab Meeting</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Dan Reiswig Modifies Draft Checklist based on Input of the WG</w:t>
            </w:r>
          </w:p>
          <w:p w:rsidR="00E7296A" w:rsidRPr="00355BAE" w:rsidRDefault="00E7296A" w:rsidP="001F151D">
            <w:pPr>
              <w:tabs>
                <w:tab w:val="left" w:pos="132"/>
              </w:tabs>
              <w:ind w:left="132" w:hanging="132"/>
            </w:pPr>
          </w:p>
        </w:tc>
        <w:tc>
          <w:tcPr>
            <w:tcW w:w="2185" w:type="dxa"/>
            <w:shd w:val="clear" w:color="auto" w:fill="auto"/>
          </w:tcPr>
          <w:p w:rsidR="00E7296A" w:rsidRPr="00355BAE" w:rsidRDefault="00E7296A" w:rsidP="001F151D">
            <w:r w:rsidRPr="00355BAE">
              <w:t xml:space="preserve">March 2010 </w:t>
            </w:r>
          </w:p>
          <w:p w:rsidR="00E7296A" w:rsidRPr="00355BAE" w:rsidRDefault="00E7296A" w:rsidP="001F151D"/>
        </w:tc>
      </w:tr>
      <w:tr w:rsidR="00E7296A" w:rsidRPr="00355BAE" w:rsidTr="00E7296A">
        <w:tc>
          <w:tcPr>
            <w:tcW w:w="543" w:type="dxa"/>
          </w:tcPr>
          <w:p w:rsidR="00E7296A" w:rsidRPr="00355BAE" w:rsidRDefault="00E7296A" w:rsidP="001F151D">
            <w:r w:rsidRPr="00355BAE">
              <w:t>4C</w:t>
            </w:r>
          </w:p>
        </w:tc>
        <w:tc>
          <w:tcPr>
            <w:tcW w:w="2125" w:type="dxa"/>
          </w:tcPr>
          <w:p w:rsidR="00E7296A" w:rsidRPr="00355BAE" w:rsidRDefault="00E7296A" w:rsidP="001F151D">
            <w:r w:rsidRPr="00355BAE">
              <w:t>Checklist Developer:</w:t>
            </w:r>
          </w:p>
          <w:p w:rsidR="00E7296A" w:rsidRPr="00355BAE" w:rsidRDefault="00E7296A" w:rsidP="001F151D">
            <w:r w:rsidRPr="00355BAE">
              <w:t>Dan Reiswig</w:t>
            </w:r>
          </w:p>
        </w:tc>
        <w:tc>
          <w:tcPr>
            <w:tcW w:w="2508" w:type="dxa"/>
          </w:tcPr>
          <w:p w:rsidR="00E7296A" w:rsidRPr="00355BAE" w:rsidRDefault="00E7296A" w:rsidP="001F151D">
            <w:r w:rsidRPr="00355BAE">
              <w:t>MS Labs Discuss and Make Necessary Modification at the March 2010 NTEP Lab Meeting</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Dan Reiswig Modifies Draft Checklist based on Labs' Input from the  March 2010 NTEP Lab Meeting</w:t>
            </w:r>
          </w:p>
          <w:p w:rsidR="00E7296A" w:rsidRPr="00355BAE" w:rsidRDefault="00E7296A" w:rsidP="001F151D">
            <w:pPr>
              <w:tabs>
                <w:tab w:val="left" w:pos="132"/>
              </w:tabs>
              <w:ind w:left="132" w:hanging="132"/>
            </w:pPr>
          </w:p>
        </w:tc>
        <w:tc>
          <w:tcPr>
            <w:tcW w:w="2185" w:type="dxa"/>
            <w:shd w:val="clear" w:color="auto" w:fill="auto"/>
          </w:tcPr>
          <w:p w:rsidR="00E7296A" w:rsidRPr="00355BAE" w:rsidRDefault="00E7296A" w:rsidP="001F151D">
            <w:r w:rsidRPr="00355BAE">
              <w:t>Late August 2010 Final Draft Checklist Distributed 1 month prior to the Fall 2010 MS Meeting</w:t>
            </w:r>
          </w:p>
          <w:p w:rsidR="00E7296A" w:rsidRPr="00355BAE" w:rsidRDefault="00E7296A" w:rsidP="001F151D"/>
        </w:tc>
      </w:tr>
      <w:tr w:rsidR="00E7296A" w:rsidRPr="00355BAE" w:rsidTr="00E7296A">
        <w:tc>
          <w:tcPr>
            <w:tcW w:w="543" w:type="dxa"/>
          </w:tcPr>
          <w:p w:rsidR="00E7296A" w:rsidRPr="00355BAE" w:rsidRDefault="00E7296A" w:rsidP="001F151D">
            <w:r w:rsidRPr="00355BAE">
              <w:t>4D</w:t>
            </w:r>
          </w:p>
        </w:tc>
        <w:tc>
          <w:tcPr>
            <w:tcW w:w="2125" w:type="dxa"/>
          </w:tcPr>
          <w:p w:rsidR="00E7296A" w:rsidRPr="00355BAE" w:rsidRDefault="00E7296A" w:rsidP="001F151D">
            <w:r w:rsidRPr="00355BAE">
              <w:t>Dan Reiswig/Tina Butcher</w:t>
            </w:r>
          </w:p>
        </w:tc>
        <w:tc>
          <w:tcPr>
            <w:tcW w:w="2508" w:type="dxa"/>
          </w:tcPr>
          <w:p w:rsidR="00E7296A" w:rsidRPr="00355BAE" w:rsidRDefault="00E7296A" w:rsidP="001F151D">
            <w:r w:rsidRPr="00355BAE">
              <w:t>Finalize the Checklist for the 2011 NCWM Pub 14</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Dan Reiswig works with Technical Advisor to incorporate input from Fall 2010 Sector meeting.</w:t>
            </w:r>
          </w:p>
          <w:p w:rsidR="00E7296A" w:rsidRPr="00355BAE" w:rsidRDefault="00E7296A" w:rsidP="001F151D">
            <w:pPr>
              <w:tabs>
                <w:tab w:val="left" w:pos="132"/>
              </w:tabs>
              <w:ind w:left="132" w:hanging="132"/>
            </w:pPr>
            <w:r w:rsidRPr="00355BAE">
              <w:sym w:font="WP MathA" w:char="F03C"/>
            </w:r>
            <w:r w:rsidRPr="00355BAE">
              <w:t>If further Sector review is not required, Technical Advisor submits draft to the NTEP Committee to consider for 2011 Pub 14.</w:t>
            </w:r>
          </w:p>
        </w:tc>
        <w:tc>
          <w:tcPr>
            <w:tcW w:w="2185" w:type="dxa"/>
            <w:shd w:val="clear" w:color="auto" w:fill="auto"/>
          </w:tcPr>
          <w:p w:rsidR="00E7296A" w:rsidRPr="00355BAE" w:rsidRDefault="00E7296A" w:rsidP="001F151D">
            <w:r w:rsidRPr="00355BAE">
              <w:t>November 1, 2010</w:t>
            </w:r>
            <w:r>
              <w:t>,</w:t>
            </w:r>
            <w:r w:rsidRPr="00355BAE">
              <w:t xml:space="preserve"> MS Submits Final Checklist for consideration of the NTEP CMTE to include in the 2011 NCWM Pub 14</w:t>
            </w:r>
          </w:p>
        </w:tc>
      </w:tr>
      <w:tr w:rsidR="00E7296A" w:rsidRPr="00355BAE" w:rsidTr="00E7296A">
        <w:tc>
          <w:tcPr>
            <w:tcW w:w="543" w:type="dxa"/>
          </w:tcPr>
          <w:p w:rsidR="00E7296A" w:rsidRPr="00355BAE" w:rsidRDefault="00E7296A" w:rsidP="001F151D">
            <w:r w:rsidRPr="00355BAE">
              <w:t>6A</w:t>
            </w:r>
          </w:p>
        </w:tc>
        <w:tc>
          <w:tcPr>
            <w:tcW w:w="2125" w:type="dxa"/>
          </w:tcPr>
          <w:p w:rsidR="00E7296A" w:rsidRPr="00355BAE" w:rsidRDefault="00E7296A" w:rsidP="001F151D">
            <w:r w:rsidRPr="00355BAE">
              <w:t>Maurice Forkert</w:t>
            </w:r>
          </w:p>
          <w:p w:rsidR="00E7296A" w:rsidRPr="00355BAE" w:rsidRDefault="00E7296A" w:rsidP="001F151D">
            <w:r w:rsidRPr="00355BAE">
              <w:lastRenderedPageBreak/>
              <w:t>Mike Frailer</w:t>
            </w:r>
          </w:p>
          <w:p w:rsidR="00E7296A" w:rsidRPr="00355BAE" w:rsidRDefault="00E7296A" w:rsidP="001F151D">
            <w:r w:rsidRPr="00355BAE">
              <w:t>Mike Guidry</w:t>
            </w:r>
          </w:p>
          <w:p w:rsidR="00E7296A" w:rsidRPr="00355BAE" w:rsidRDefault="00E7296A" w:rsidP="001F151D">
            <w:r w:rsidRPr="00355BAE">
              <w:t>Dmitri Karimov</w:t>
            </w:r>
          </w:p>
          <w:p w:rsidR="00E7296A" w:rsidRPr="00355BAE" w:rsidRDefault="00E7296A" w:rsidP="001F151D">
            <w:r w:rsidRPr="00355BAE">
              <w:t>Rich Miller</w:t>
            </w:r>
          </w:p>
          <w:p w:rsidR="00E7296A" w:rsidRPr="00355BAE" w:rsidRDefault="00E7296A" w:rsidP="001F151D">
            <w:r w:rsidRPr="00355BAE">
              <w:t>Lead: Steve Patoray</w:t>
            </w:r>
          </w:p>
          <w:p w:rsidR="00E7296A" w:rsidRPr="00355BAE" w:rsidRDefault="00E7296A" w:rsidP="001F151D">
            <w:r w:rsidRPr="00355BAE">
              <w:t>Ken Smith</w:t>
            </w:r>
          </w:p>
        </w:tc>
        <w:tc>
          <w:tcPr>
            <w:tcW w:w="2508" w:type="dxa"/>
          </w:tcPr>
          <w:p w:rsidR="00E7296A" w:rsidRPr="00355BAE" w:rsidRDefault="00E7296A" w:rsidP="001F151D">
            <w:r w:rsidRPr="00355BAE">
              <w:lastRenderedPageBreak/>
              <w:t xml:space="preserve">Clarify Policy G. Range of </w:t>
            </w:r>
            <w:r w:rsidRPr="00355BAE">
              <w:lastRenderedPageBreak/>
              <w:t>Data Points</w:t>
            </w:r>
          </w:p>
        </w:tc>
        <w:tc>
          <w:tcPr>
            <w:tcW w:w="2215" w:type="dxa"/>
            <w:shd w:val="clear" w:color="auto" w:fill="auto"/>
          </w:tcPr>
          <w:p w:rsidR="00E7296A" w:rsidRPr="00355BAE" w:rsidRDefault="00E7296A" w:rsidP="001F151D">
            <w:pPr>
              <w:tabs>
                <w:tab w:val="left" w:pos="0"/>
              </w:tabs>
              <w:ind w:left="12" w:hanging="12"/>
            </w:pPr>
            <w:r>
              <w:lastRenderedPageBreak/>
              <w:t xml:space="preserve">Bounce ideas off of </w:t>
            </w:r>
            <w:r>
              <w:lastRenderedPageBreak/>
              <w:t xml:space="preserve">Mike </w:t>
            </w:r>
            <w:r w:rsidRPr="00355BAE">
              <w:t>Frailer for:</w:t>
            </w:r>
          </w:p>
          <w:p w:rsidR="00E7296A" w:rsidRPr="00355BAE" w:rsidRDefault="00E7296A" w:rsidP="001F151D">
            <w:pPr>
              <w:tabs>
                <w:tab w:val="left" w:pos="492"/>
              </w:tabs>
              <w:ind w:left="372" w:hanging="240"/>
            </w:pPr>
            <w:r w:rsidRPr="00355BAE">
              <w:t xml:space="preserve">(1) </w:t>
            </w:r>
            <w:r>
              <w:t xml:space="preserve"> </w:t>
            </w:r>
            <w:r w:rsidRPr="00355BAE">
              <w:t xml:space="preserve">Defining what is meant by multi-point calibration shall be </w:t>
            </w:r>
            <w:r w:rsidRPr="00355BAE">
              <w:rPr>
                <w:u w:val="single"/>
              </w:rPr>
              <w:t>"blind and integral"</w:t>
            </w:r>
            <w:r w:rsidRPr="00355BAE">
              <w:t xml:space="preserve"> to the measuring element</w:t>
            </w:r>
          </w:p>
          <w:p w:rsidR="00E7296A" w:rsidRPr="00355BAE" w:rsidRDefault="00E7296A" w:rsidP="001F151D">
            <w:pPr>
              <w:tabs>
                <w:tab w:val="left" w:pos="492"/>
              </w:tabs>
              <w:ind w:left="372" w:hanging="240"/>
            </w:pPr>
            <w:r w:rsidRPr="00355BAE">
              <w:t xml:space="preserve">(2) </w:t>
            </w:r>
            <w:r>
              <w:t xml:space="preserve"> </w:t>
            </w:r>
            <w:r w:rsidRPr="00355BAE">
              <w:t xml:space="preserve">Clarifying what is meant by multi-point calibration shall be not </w:t>
            </w:r>
            <w:r w:rsidRPr="00355BAE">
              <w:rPr>
                <w:u w:val="single"/>
              </w:rPr>
              <w:t>"accessible"</w:t>
            </w:r>
            <w:r w:rsidRPr="00355BAE">
              <w:t xml:space="preserve"> in the field</w:t>
            </w:r>
          </w:p>
        </w:tc>
        <w:tc>
          <w:tcPr>
            <w:tcW w:w="2185" w:type="dxa"/>
            <w:shd w:val="clear" w:color="auto" w:fill="auto"/>
          </w:tcPr>
          <w:p w:rsidR="00E7296A" w:rsidRPr="00355BAE" w:rsidRDefault="00E7296A" w:rsidP="001F151D"/>
        </w:tc>
      </w:tr>
      <w:tr w:rsidR="00E7296A" w:rsidRPr="00355BAE" w:rsidTr="00E7296A">
        <w:tc>
          <w:tcPr>
            <w:tcW w:w="543" w:type="dxa"/>
          </w:tcPr>
          <w:p w:rsidR="00E7296A" w:rsidRPr="00355BAE" w:rsidRDefault="00E7296A" w:rsidP="001F151D">
            <w:pPr>
              <w:keepNext/>
            </w:pPr>
            <w:r w:rsidRPr="00355BAE">
              <w:lastRenderedPageBreak/>
              <w:t>6B</w:t>
            </w:r>
          </w:p>
        </w:tc>
        <w:tc>
          <w:tcPr>
            <w:tcW w:w="2125" w:type="dxa"/>
          </w:tcPr>
          <w:p w:rsidR="00E7296A" w:rsidRPr="00355BAE" w:rsidRDefault="00E7296A" w:rsidP="001F151D">
            <w:pPr>
              <w:keepNext/>
            </w:pPr>
            <w:r w:rsidRPr="00355BAE">
              <w:t>Maurice Forkert</w:t>
            </w:r>
          </w:p>
          <w:p w:rsidR="00E7296A" w:rsidRPr="00355BAE" w:rsidRDefault="00E7296A" w:rsidP="001F151D">
            <w:pPr>
              <w:keepNext/>
            </w:pPr>
            <w:r w:rsidRPr="00355BAE">
              <w:t>Mike Frailer</w:t>
            </w:r>
          </w:p>
          <w:p w:rsidR="00E7296A" w:rsidRPr="00355BAE" w:rsidRDefault="00E7296A" w:rsidP="001F151D">
            <w:pPr>
              <w:keepNext/>
            </w:pPr>
            <w:r w:rsidRPr="00355BAE">
              <w:t>Mike Guidry</w:t>
            </w:r>
          </w:p>
          <w:p w:rsidR="00E7296A" w:rsidRPr="00355BAE" w:rsidRDefault="00E7296A" w:rsidP="001F151D">
            <w:pPr>
              <w:keepNext/>
            </w:pPr>
            <w:r w:rsidRPr="00355BAE">
              <w:t>Dmitri Karimov</w:t>
            </w:r>
          </w:p>
          <w:p w:rsidR="00E7296A" w:rsidRPr="00355BAE" w:rsidRDefault="00E7296A" w:rsidP="001F151D">
            <w:pPr>
              <w:keepNext/>
            </w:pPr>
            <w:r w:rsidRPr="00355BAE">
              <w:t>Rich Miller</w:t>
            </w:r>
          </w:p>
          <w:p w:rsidR="00E7296A" w:rsidRPr="00355BAE" w:rsidRDefault="00E7296A" w:rsidP="001F151D">
            <w:pPr>
              <w:keepNext/>
            </w:pPr>
            <w:r w:rsidRPr="00355BAE">
              <w:t>Lead: Steve Patoray</w:t>
            </w:r>
          </w:p>
          <w:p w:rsidR="00E7296A" w:rsidRPr="00355BAE" w:rsidRDefault="00E7296A" w:rsidP="001F151D">
            <w:pPr>
              <w:keepNext/>
            </w:pPr>
            <w:r w:rsidRPr="00355BAE">
              <w:t>Ken Smith</w:t>
            </w:r>
          </w:p>
        </w:tc>
        <w:tc>
          <w:tcPr>
            <w:tcW w:w="2508" w:type="dxa"/>
          </w:tcPr>
          <w:p w:rsidR="00E7296A" w:rsidRPr="00355BAE" w:rsidRDefault="00E7296A" w:rsidP="001F151D">
            <w:pPr>
              <w:keepNext/>
            </w:pPr>
            <w:r w:rsidRPr="00355BAE">
              <w:t xml:space="preserve">Develop Language in Policy G. </w:t>
            </w:r>
            <w:smartTag w:uri="urn:schemas-microsoft-com:office:smarttags" w:element="PlaceType">
              <w:r w:rsidRPr="00355BAE">
                <w:t>Range</w:t>
              </w:r>
            </w:smartTag>
            <w:r w:rsidRPr="00355BAE">
              <w:t xml:space="preserve"> of </w:t>
            </w:r>
            <w:smartTag w:uri="urn:schemas-microsoft-com:office:smarttags" w:element="PlaceName">
              <w:r w:rsidRPr="00355BAE">
                <w:t>Data</w:t>
              </w:r>
            </w:smartTag>
            <w:r w:rsidRPr="00355BAE">
              <w:t xml:space="preserve"> Points to Allow for Uniform Interpretation and Application of the Criteria by the </w:t>
            </w:r>
            <w:smartTag w:uri="urn:schemas-microsoft-com:office:smarttags" w:element="place">
              <w:smartTag w:uri="urn:schemas-microsoft-com:office:smarttags" w:element="country-region">
                <w:r w:rsidRPr="00355BAE">
                  <w:t>U.S.</w:t>
                </w:r>
              </w:smartTag>
            </w:smartTag>
            <w:r w:rsidRPr="00355BAE">
              <w:t xml:space="preserve"> and Canadian Stakeholders</w:t>
            </w:r>
          </w:p>
        </w:tc>
        <w:tc>
          <w:tcPr>
            <w:tcW w:w="2215" w:type="dxa"/>
            <w:shd w:val="clear" w:color="auto" w:fill="auto"/>
          </w:tcPr>
          <w:p w:rsidR="00E7296A" w:rsidRPr="00355BAE" w:rsidRDefault="00E7296A" w:rsidP="001F151D">
            <w:pPr>
              <w:keepNext/>
              <w:tabs>
                <w:tab w:val="left" w:pos="132"/>
              </w:tabs>
              <w:ind w:left="132" w:hanging="132"/>
            </w:pPr>
            <w:r w:rsidRPr="00355BAE">
              <w:sym w:font="WP MathA" w:char="F03C"/>
            </w:r>
            <w:r w:rsidRPr="00355BAE">
              <w:t>In Policy G, where necessary to clarify the intent of the criteria:</w:t>
            </w:r>
          </w:p>
          <w:p w:rsidR="00E7296A" w:rsidRPr="00355BAE" w:rsidRDefault="00E7296A" w:rsidP="001F151D">
            <w:pPr>
              <w:tabs>
                <w:tab w:val="left" w:pos="492"/>
              </w:tabs>
              <w:ind w:left="372" w:hanging="240"/>
            </w:pPr>
            <w:r w:rsidRPr="00355BAE">
              <w:t>(1) Modify Language</w:t>
            </w:r>
          </w:p>
          <w:p w:rsidR="00E7296A" w:rsidRPr="00355BAE" w:rsidRDefault="00E7296A" w:rsidP="001F151D">
            <w:pPr>
              <w:tabs>
                <w:tab w:val="left" w:pos="492"/>
              </w:tabs>
              <w:ind w:left="372" w:hanging="240"/>
            </w:pPr>
            <w:r w:rsidRPr="00355BAE">
              <w:t>(2) Define Terminology</w:t>
            </w:r>
          </w:p>
          <w:p w:rsidR="00E7296A" w:rsidRPr="00355BAE" w:rsidRDefault="00E7296A" w:rsidP="001F151D">
            <w:pPr>
              <w:keepNext/>
              <w:tabs>
                <w:tab w:val="left" w:pos="132"/>
              </w:tabs>
              <w:ind w:left="132" w:hanging="132"/>
            </w:pPr>
            <w:r w:rsidRPr="00355BAE">
              <w:sym w:font="WP MathA" w:char="F03C"/>
            </w:r>
            <w:r w:rsidRPr="00355BAE">
              <w:t>Review and Discuss Modifications to Policy G. at the March 2010 Lab Mtg</w:t>
            </w:r>
          </w:p>
        </w:tc>
        <w:tc>
          <w:tcPr>
            <w:tcW w:w="2185" w:type="dxa"/>
            <w:shd w:val="clear" w:color="auto" w:fill="auto"/>
          </w:tcPr>
          <w:p w:rsidR="00E7296A" w:rsidRPr="00355BAE" w:rsidRDefault="00E7296A" w:rsidP="001F151D">
            <w:pPr>
              <w:keepNext/>
            </w:pPr>
            <w:r w:rsidRPr="00355BAE">
              <w:t>February 2010</w:t>
            </w:r>
          </w:p>
        </w:tc>
      </w:tr>
      <w:tr w:rsidR="00E7296A" w:rsidRPr="00355BAE" w:rsidTr="00E7296A">
        <w:tc>
          <w:tcPr>
            <w:tcW w:w="543" w:type="dxa"/>
          </w:tcPr>
          <w:p w:rsidR="00E7296A" w:rsidRPr="00355BAE" w:rsidRDefault="00E7296A" w:rsidP="001F151D">
            <w:r w:rsidRPr="00355BAE">
              <w:t>9</w:t>
            </w:r>
          </w:p>
        </w:tc>
        <w:tc>
          <w:tcPr>
            <w:tcW w:w="2125" w:type="dxa"/>
          </w:tcPr>
          <w:p w:rsidR="00E7296A" w:rsidRPr="00355BAE" w:rsidRDefault="00E7296A" w:rsidP="001F151D">
            <w:r w:rsidRPr="00355BAE">
              <w:t>Tina Butcher</w:t>
            </w:r>
          </w:p>
        </w:tc>
        <w:tc>
          <w:tcPr>
            <w:tcW w:w="2508" w:type="dxa"/>
          </w:tcPr>
          <w:p w:rsidR="00E7296A" w:rsidRPr="00355BAE" w:rsidRDefault="00E7296A" w:rsidP="001F151D">
            <w:r w:rsidRPr="00355BAE">
              <w:t>Forward the MS Position on the Proposal to Modify HB44 General Code G-S.8 to the 2010 NCWM S&amp;T CMTE</w:t>
            </w:r>
          </w:p>
        </w:tc>
        <w:tc>
          <w:tcPr>
            <w:tcW w:w="2215" w:type="dxa"/>
            <w:shd w:val="clear" w:color="auto" w:fill="auto"/>
          </w:tcPr>
          <w:p w:rsidR="00E7296A" w:rsidRPr="00355BAE" w:rsidRDefault="00E7296A" w:rsidP="001F151D">
            <w:pPr>
              <w:tabs>
                <w:tab w:val="left" w:pos="132"/>
              </w:tabs>
              <w:ind w:left="132" w:hanging="132"/>
            </w:pPr>
            <w:r w:rsidRPr="00355BAE">
              <w:sym w:font="WP MathA" w:char="F03C"/>
            </w:r>
            <w:r w:rsidRPr="00355BAE">
              <w:t>Measuring Devices with CCs have been evaluated to either:</w:t>
            </w:r>
          </w:p>
          <w:p w:rsidR="00E7296A" w:rsidRPr="00355BAE" w:rsidRDefault="00E7296A" w:rsidP="001F151D">
            <w:pPr>
              <w:tabs>
                <w:tab w:val="left" w:pos="492"/>
              </w:tabs>
              <w:ind w:left="372" w:hanging="240"/>
            </w:pPr>
            <w:r w:rsidRPr="00355BAE">
              <w:t>(1) not function in the calibration or configuration mode</w:t>
            </w:r>
          </w:p>
          <w:p w:rsidR="00E7296A" w:rsidRPr="00355BAE" w:rsidRDefault="00E7296A" w:rsidP="001F151D">
            <w:pPr>
              <w:tabs>
                <w:tab w:val="left" w:pos="492"/>
              </w:tabs>
              <w:ind w:left="372" w:hanging="240"/>
            </w:pPr>
            <w:r w:rsidRPr="00355BAE">
              <w:t>(2) not be sealed in the calibration or configuration mode or</w:t>
            </w:r>
          </w:p>
          <w:p w:rsidR="00E7296A" w:rsidRPr="00355BAE" w:rsidRDefault="00E7296A" w:rsidP="001F151D">
            <w:pPr>
              <w:tabs>
                <w:tab w:val="left" w:pos="492"/>
              </w:tabs>
              <w:ind w:left="372" w:hanging="240"/>
            </w:pPr>
            <w:r w:rsidRPr="00355BAE">
              <w:t>(3) clearly indicate the device is in the calibration or configuration mode</w:t>
            </w:r>
          </w:p>
          <w:p w:rsidR="00E7296A" w:rsidRPr="00355BAE" w:rsidRDefault="00E7296A" w:rsidP="001F151D">
            <w:pPr>
              <w:tabs>
                <w:tab w:val="left" w:pos="132"/>
              </w:tabs>
              <w:ind w:left="132" w:hanging="132"/>
            </w:pPr>
            <w:r w:rsidRPr="00355BAE">
              <w:sym w:font="WP MathA" w:char="F03C"/>
            </w:r>
            <w:r w:rsidRPr="00355BAE">
              <w:t>MS recommends no changes to paragraph G</w:t>
            </w:r>
            <w:r>
              <w:noBreakHyphen/>
            </w:r>
            <w:r w:rsidRPr="00355BAE">
              <w:t>S.8 since the intent is understood and appropriately applied by MS members</w:t>
            </w:r>
          </w:p>
        </w:tc>
        <w:tc>
          <w:tcPr>
            <w:tcW w:w="2185" w:type="dxa"/>
            <w:shd w:val="clear" w:color="auto" w:fill="auto"/>
          </w:tcPr>
          <w:p w:rsidR="00E7296A" w:rsidRPr="00355BAE" w:rsidRDefault="00E7296A" w:rsidP="001F151D">
            <w:r w:rsidRPr="00355BAE">
              <w:t>November 1, 2009</w:t>
            </w:r>
          </w:p>
        </w:tc>
      </w:tr>
    </w:tbl>
    <w:p w:rsidR="00E7296A" w:rsidRDefault="00E7296A" w:rsidP="001F151D"/>
    <w:p w:rsidR="00E7296A" w:rsidRDefault="00E7296A" w:rsidP="001F151D">
      <w:r>
        <w:br w:type="page"/>
      </w:r>
    </w:p>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Default="00E7296A" w:rsidP="001F151D"/>
    <w:p w:rsidR="00E7296A" w:rsidRPr="00110E04" w:rsidRDefault="00E7296A" w:rsidP="001F151D">
      <w:pPr>
        <w:jc w:val="center"/>
        <w:rPr>
          <w:caps/>
        </w:rPr>
      </w:pPr>
      <w:r w:rsidRPr="00110E04">
        <w:rPr>
          <w:caps/>
        </w:rPr>
        <w:t>This page intentionally left blank</w:t>
      </w:r>
    </w:p>
    <w:p w:rsidR="00E7296A" w:rsidRPr="00AC7A40" w:rsidRDefault="00E7296A" w:rsidP="00972477">
      <w:pPr>
        <w:jc w:val="both"/>
      </w:pPr>
    </w:p>
    <w:p w:rsidR="001F151D" w:rsidRDefault="001F151D" w:rsidP="00D87132">
      <w:pPr>
        <w:sectPr w:rsidR="001F151D" w:rsidSect="001A3E1A">
          <w:headerReference w:type="even" r:id="rId14"/>
          <w:headerReference w:type="default" r:id="rId15"/>
          <w:footerReference w:type="default" r:id="rId16"/>
          <w:type w:val="oddPage"/>
          <w:pgSz w:w="12240" w:h="15840" w:code="1"/>
          <w:pgMar w:top="1440" w:right="1440" w:bottom="1440" w:left="1440" w:header="720" w:footer="720" w:gutter="0"/>
          <w:cols w:space="720"/>
          <w:docGrid w:linePitch="360"/>
        </w:sectPr>
      </w:pPr>
    </w:p>
    <w:p w:rsidR="001F151D" w:rsidRDefault="001F151D" w:rsidP="001F151D">
      <w:pPr>
        <w:pStyle w:val="Pub14NormJust"/>
        <w:jc w:val="center"/>
        <w:rPr>
          <w:b/>
          <w:sz w:val="28"/>
          <w:szCs w:val="28"/>
        </w:rPr>
      </w:pPr>
      <w:bookmarkStart w:id="39" w:name="subB_ProductFam"/>
      <w:bookmarkEnd w:id="39"/>
      <w:r w:rsidRPr="00303C21">
        <w:rPr>
          <w:b/>
          <w:sz w:val="28"/>
          <w:szCs w:val="28"/>
        </w:rPr>
        <w:lastRenderedPageBreak/>
        <w:t>Appendix B</w:t>
      </w:r>
    </w:p>
    <w:p w:rsidR="001F151D" w:rsidRPr="00303C21" w:rsidRDefault="001F151D" w:rsidP="001F151D">
      <w:pPr>
        <w:pStyle w:val="Pub14NormJust"/>
        <w:jc w:val="center"/>
        <w:rPr>
          <w:b/>
          <w:sz w:val="28"/>
          <w:szCs w:val="28"/>
        </w:rPr>
      </w:pPr>
    </w:p>
    <w:p w:rsidR="001F151D" w:rsidRPr="00FD32D1" w:rsidRDefault="001F151D" w:rsidP="001F151D">
      <w:pPr>
        <w:pStyle w:val="Pub14NormJust"/>
        <w:jc w:val="center"/>
        <w:rPr>
          <w:b/>
          <w:sz w:val="24"/>
        </w:rPr>
      </w:pPr>
      <w:r w:rsidRPr="00FD32D1">
        <w:rPr>
          <w:b/>
          <w:sz w:val="24"/>
        </w:rPr>
        <w:t>Proposed Revisions to Policy C – Product Family Table, prepared by Mike Keilty, Attachment to 2009 Agenda (Agenda Item 1)</w:t>
      </w:r>
    </w:p>
    <w:p w:rsidR="001F151D" w:rsidRPr="00EB075B" w:rsidRDefault="001F151D" w:rsidP="001F151D">
      <w:pPr>
        <w:pStyle w:val="Pub14NormJust"/>
        <w:jc w:val="center"/>
      </w:pPr>
    </w:p>
    <w:p w:rsidR="001F151D" w:rsidRPr="00EB075B" w:rsidRDefault="001F151D" w:rsidP="001F151D">
      <w:pPr>
        <w:pStyle w:val="Pub14TOC2style"/>
        <w:tabs>
          <w:tab w:val="left" w:pos="720"/>
          <w:tab w:val="left" w:pos="1440"/>
          <w:tab w:val="left" w:pos="2160"/>
          <w:tab w:val="left" w:pos="2880"/>
          <w:tab w:val="left" w:pos="3600"/>
          <w:tab w:val="left" w:pos="6385"/>
        </w:tabs>
      </w:pPr>
      <w:r w:rsidRPr="00EB075B">
        <w:t>C.</w:t>
      </w:r>
      <w:r w:rsidRPr="00EB075B">
        <w:tab/>
        <w:t>Product Families for Meters</w:t>
      </w:r>
    </w:p>
    <w:p w:rsidR="001F151D" w:rsidRPr="00EB075B" w:rsidRDefault="001F151D" w:rsidP="001F151D">
      <w:pPr>
        <w:pStyle w:val="Pub14NormJust"/>
      </w:pPr>
    </w:p>
    <w:p w:rsidR="001F151D" w:rsidRPr="00EB075B" w:rsidRDefault="001F151D" w:rsidP="001F151D">
      <w:pPr>
        <w:pStyle w:val="Pub14NormJust"/>
      </w:pPr>
      <w:r w:rsidRPr="00EB075B">
        <w:t xml:space="preserve">When submitting a meter for evaluation, the manufacturer must specify the product family and critical parameters for which the meter is being submitted.  </w:t>
      </w:r>
    </w:p>
    <w:p w:rsidR="001F151D" w:rsidRDefault="001F151D" w:rsidP="001F151D">
      <w:pPr>
        <w:pStyle w:val="Pub14NormJust"/>
      </w:pPr>
    </w:p>
    <w:p w:rsidR="001F151D" w:rsidRPr="00EB075B" w:rsidRDefault="001F151D" w:rsidP="001F151D">
      <w:pPr>
        <w:pStyle w:val="Pub14NormJust"/>
      </w:pPr>
      <w:r w:rsidRPr="00EB075B">
        <w:t>The product family and the specific product subgroup covered by the Certificate are to be identified on Page 1 of the Certificate of Conformance.  More detailed information, including the typical product types found in the subgroup, is to be included in the application section of the Certificate.</w:t>
      </w:r>
    </w:p>
    <w:p w:rsidR="001F151D" w:rsidRDefault="001F151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1F151D">
        <w:tc>
          <w:tcPr>
            <w:tcW w:w="9576" w:type="dxa"/>
          </w:tcPr>
          <w:p w:rsidR="001F151D" w:rsidRPr="009D4F36" w:rsidRDefault="001F151D" w:rsidP="001F151D">
            <w:pPr>
              <w:pStyle w:val="Pub14NormJust"/>
              <w:jc w:val="center"/>
              <w:rPr>
                <w:b/>
              </w:rPr>
            </w:pPr>
            <w:r w:rsidRPr="009D4F36">
              <w:rPr>
                <w:b/>
              </w:rPr>
              <w:t>Table C.1. Tests to be Conducted</w:t>
            </w:r>
          </w:p>
        </w:tc>
      </w:tr>
      <w:tr w:rsidR="001F151D">
        <w:tc>
          <w:tcPr>
            <w:tcW w:w="9576" w:type="dxa"/>
          </w:tcPr>
          <w:p w:rsidR="001F151D" w:rsidRPr="00EB075B" w:rsidRDefault="001F151D" w:rsidP="001F151D">
            <w:pPr>
              <w:pStyle w:val="Pub14NormJust"/>
            </w:pPr>
            <w:r w:rsidRPr="00991531">
              <w:rPr>
                <w:b/>
                <w:sz w:val="24"/>
              </w:rPr>
              <w:br w:type="page"/>
            </w:r>
            <w:r w:rsidRPr="00EB075B">
              <w:t>Test A – Products must be individually tested and noted on the Certificate of Conformance.</w:t>
            </w:r>
          </w:p>
          <w:p w:rsidR="001F151D" w:rsidRPr="00EB075B" w:rsidRDefault="001F151D" w:rsidP="001F151D">
            <w:pPr>
              <w:pStyle w:val="Pub14NormJust"/>
            </w:pPr>
            <w:r w:rsidRPr="00EB075B">
              <w:t>Test B - To obtain coverage for a range of products within a family:  Test with one product having a low specific gravity; test with a second product having a high specific gravity.  The Certificate of Conformance will cover all products in the product family within the specific gravity range tested.</w:t>
            </w:r>
          </w:p>
          <w:p w:rsidR="001F151D" w:rsidRPr="00EB075B" w:rsidRDefault="001F151D" w:rsidP="001F151D">
            <w:pPr>
              <w:pStyle w:val="Pub14NormJust"/>
            </w:pPr>
            <w:r w:rsidRPr="00EB075B">
              <w:t>Test C - To obtain coverage for a range of products within a family:  Test with one product having a low viscosity; test with a second product having a high viscosity.  The Certificate of Conformance will cover all products in the product family within the viscosity range tested.</w:t>
            </w:r>
          </w:p>
          <w:p w:rsidR="001F151D" w:rsidRPr="00EB075B" w:rsidRDefault="001F151D" w:rsidP="001F151D">
            <w:pPr>
              <w:pStyle w:val="Pub14NormJust"/>
            </w:pPr>
            <w:r w:rsidRPr="00EB075B">
              <w:t>Test D – To obtain coverage for a product family:  Test with one product in the product family. The Certificate of Conformance will cover all products in the family.</w:t>
            </w:r>
          </w:p>
          <w:p w:rsidR="001F151D" w:rsidRPr="00EB075B" w:rsidRDefault="001F151D" w:rsidP="001F151D">
            <w:pPr>
              <w:pStyle w:val="Pub14NormJust"/>
            </w:pPr>
            <w:r w:rsidRPr="00EB075B">
              <w:t>Test E – To obtain coverage for a range of products within a family:  Test with one product having a low kinematic viscosity; test with a second product having a high kinematic viscosity.  The Certificate of Conformance will note coverage for all products in the family within the kinematic viscosity range tested.</w:t>
            </w:r>
          </w:p>
          <w:p w:rsidR="001F151D" w:rsidRPr="00991531" w:rsidRDefault="001F151D" w:rsidP="001F151D">
            <w:pPr>
              <w:jc w:val="both"/>
            </w:pPr>
            <w:r w:rsidRPr="00991531">
              <w:t>Test F – To obtain coverage for a range of products within a family:  Test with one product having a specified conductivity.  The Certificate of Conformance will note coverage for all products in both of the families with conductivity equal to or above the conductivity of the tested liquid.</w:t>
            </w:r>
          </w:p>
        </w:tc>
      </w:tr>
    </w:tbl>
    <w:p w:rsidR="001F151D" w:rsidRDefault="001F151D" w:rsidP="001F151D"/>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top w:w="43" w:type="dxa"/>
          <w:left w:w="115" w:type="dxa"/>
          <w:bottom w:w="43" w:type="dxa"/>
          <w:right w:w="115" w:type="dxa"/>
        </w:tblCellMar>
        <w:tblLook w:val="0000"/>
      </w:tblPr>
      <w:tblGrid>
        <w:gridCol w:w="7"/>
        <w:gridCol w:w="2390"/>
        <w:gridCol w:w="2398"/>
        <w:gridCol w:w="2430"/>
        <w:gridCol w:w="2359"/>
        <w:gridCol w:w="6"/>
      </w:tblGrid>
      <w:tr w:rsidR="001F151D" w:rsidRPr="00EB075B" w:rsidTr="001F151D">
        <w:trPr>
          <w:cantSplit/>
          <w:tblHeader/>
        </w:trPr>
        <w:tc>
          <w:tcPr>
            <w:tcW w:w="5000" w:type="pct"/>
            <w:gridSpan w:val="6"/>
            <w:tcBorders>
              <w:top w:val="double" w:sz="6" w:space="0" w:color="auto"/>
              <w:bottom w:val="double" w:sz="6" w:space="0" w:color="auto"/>
            </w:tcBorders>
            <w:vAlign w:val="center"/>
          </w:tcPr>
          <w:p w:rsidR="001F151D" w:rsidRPr="009D4F36" w:rsidRDefault="001F151D" w:rsidP="001F151D">
            <w:pPr>
              <w:pStyle w:val="Pub14tablectrbold"/>
              <w:rPr>
                <w:rFonts w:eastAsia="MS Mincho"/>
              </w:rPr>
            </w:pPr>
            <w:r w:rsidRPr="009D4F36">
              <w:rPr>
                <w:rFonts w:eastAsia="MS Mincho"/>
              </w:rPr>
              <w:t>Table C.2. Product Family Test Table</w:t>
            </w:r>
          </w:p>
        </w:tc>
      </w:tr>
      <w:tr w:rsidR="001F151D" w:rsidRPr="00EB075B" w:rsidTr="001F151D">
        <w:trPr>
          <w:cantSplit/>
          <w:tblHeader/>
        </w:trPr>
        <w:tc>
          <w:tcPr>
            <w:tcW w:w="1250" w:type="pct"/>
            <w:gridSpan w:val="2"/>
            <w:tcBorders>
              <w:top w:val="double" w:sz="6" w:space="0" w:color="auto"/>
            </w:tcBorders>
            <w:vAlign w:val="center"/>
          </w:tcPr>
          <w:p w:rsidR="001F151D" w:rsidRPr="00EB075B" w:rsidRDefault="001F151D" w:rsidP="001F151D">
            <w:pPr>
              <w:pStyle w:val="Pub14tablectrbold"/>
              <w:rPr>
                <w:rFonts w:eastAsia="MS Mincho"/>
              </w:rPr>
            </w:pPr>
            <w:r w:rsidRPr="00EB075B">
              <w:rPr>
                <w:rFonts w:eastAsia="MS Mincho"/>
              </w:rPr>
              <w:t>Mass Meter Product Family &amp; Test Requirements</w:t>
            </w:r>
          </w:p>
          <w:p w:rsidR="001F151D" w:rsidRPr="00EB075B" w:rsidRDefault="001F151D" w:rsidP="001F151D">
            <w:pPr>
              <w:pStyle w:val="Pub14tablectrbold"/>
              <w:rPr>
                <w:rFonts w:eastAsia="MS Mincho"/>
              </w:rPr>
            </w:pPr>
          </w:p>
        </w:tc>
        <w:tc>
          <w:tcPr>
            <w:tcW w:w="1250" w:type="pct"/>
            <w:tcBorders>
              <w:top w:val="double" w:sz="6" w:space="0" w:color="auto"/>
            </w:tcBorders>
          </w:tcPr>
          <w:p w:rsidR="001F151D" w:rsidRPr="00EB075B" w:rsidRDefault="001F151D" w:rsidP="001F151D">
            <w:pPr>
              <w:pStyle w:val="Pub14tablectrbold"/>
              <w:rPr>
                <w:rFonts w:eastAsia="MS Mincho"/>
              </w:rPr>
            </w:pPr>
            <w:r w:rsidRPr="00EB075B">
              <w:rPr>
                <w:rFonts w:eastAsia="MS Mincho"/>
              </w:rPr>
              <w:t>Magnetic Flow Meter Product</w:t>
            </w:r>
          </w:p>
          <w:p w:rsidR="001F151D" w:rsidRPr="00EB075B" w:rsidRDefault="001F151D" w:rsidP="001F151D">
            <w:pPr>
              <w:pStyle w:val="Pub14tablectrbold"/>
              <w:rPr>
                <w:rFonts w:eastAsia="MS Mincho"/>
              </w:rPr>
            </w:pPr>
            <w:r w:rsidRPr="00EB075B">
              <w:rPr>
                <w:rFonts w:eastAsia="MS Mincho"/>
              </w:rPr>
              <w:t>Family &amp; Test Requirements</w:t>
            </w:r>
          </w:p>
        </w:tc>
        <w:tc>
          <w:tcPr>
            <w:tcW w:w="1267" w:type="pct"/>
            <w:tcBorders>
              <w:top w:val="double" w:sz="6" w:space="0" w:color="auto"/>
            </w:tcBorders>
            <w:vAlign w:val="center"/>
          </w:tcPr>
          <w:p w:rsidR="001F151D" w:rsidRPr="00EB075B" w:rsidRDefault="001F151D" w:rsidP="001F151D">
            <w:pPr>
              <w:pStyle w:val="Pub14tablectrbold"/>
              <w:rPr>
                <w:rFonts w:eastAsia="MS Mincho"/>
              </w:rPr>
            </w:pPr>
            <w:r w:rsidRPr="00EB075B">
              <w:rPr>
                <w:rFonts w:eastAsia="MS Mincho"/>
              </w:rPr>
              <w:t>P</w:t>
            </w:r>
            <w:r>
              <w:rPr>
                <w:rFonts w:eastAsia="MS Mincho"/>
              </w:rPr>
              <w:t xml:space="preserve">ositive </w:t>
            </w:r>
            <w:r w:rsidRPr="00EB075B">
              <w:rPr>
                <w:rFonts w:eastAsia="MS Mincho"/>
              </w:rPr>
              <w:t>D</w:t>
            </w:r>
            <w:r>
              <w:rPr>
                <w:rFonts w:eastAsia="MS Mincho"/>
              </w:rPr>
              <w:t>isplacement Flow Meter</w:t>
            </w:r>
            <w:r w:rsidRPr="00EB075B">
              <w:rPr>
                <w:rFonts w:eastAsia="MS Mincho"/>
              </w:rPr>
              <w:t xml:space="preserve"> Product</w:t>
            </w:r>
          </w:p>
          <w:p w:rsidR="001F151D" w:rsidRPr="006335DD" w:rsidRDefault="001F151D" w:rsidP="001F151D">
            <w:pPr>
              <w:pStyle w:val="Pub14tablectrbold"/>
              <w:rPr>
                <w:rFonts w:eastAsia="MS Mincho"/>
              </w:rPr>
            </w:pPr>
            <w:r w:rsidRPr="00EB075B">
              <w:rPr>
                <w:rFonts w:eastAsia="MS Mincho"/>
              </w:rPr>
              <w:t>Family &amp; Test Requirements</w:t>
            </w:r>
          </w:p>
        </w:tc>
        <w:tc>
          <w:tcPr>
            <w:tcW w:w="1233" w:type="pct"/>
            <w:gridSpan w:val="2"/>
            <w:tcBorders>
              <w:top w:val="double" w:sz="6" w:space="0" w:color="auto"/>
            </w:tcBorders>
            <w:vAlign w:val="center"/>
          </w:tcPr>
          <w:p w:rsidR="001F151D" w:rsidRPr="00EB075B" w:rsidRDefault="001F151D" w:rsidP="001F151D">
            <w:pPr>
              <w:pStyle w:val="Pub14tablectrbold"/>
              <w:rPr>
                <w:rFonts w:eastAsia="MS Mincho"/>
              </w:rPr>
            </w:pPr>
            <w:r w:rsidRPr="00EB075B">
              <w:rPr>
                <w:rFonts w:eastAsia="MS Mincho"/>
              </w:rPr>
              <w:t xml:space="preserve">Turbine </w:t>
            </w:r>
            <w:r>
              <w:rPr>
                <w:rFonts w:eastAsia="MS Mincho"/>
              </w:rPr>
              <w:t>Flow Meter</w:t>
            </w:r>
            <w:r w:rsidRPr="00EB075B">
              <w:rPr>
                <w:rFonts w:eastAsia="MS Mincho"/>
              </w:rPr>
              <w:t xml:space="preserve"> Product</w:t>
            </w:r>
          </w:p>
          <w:p w:rsidR="001F151D" w:rsidRPr="00EB075B" w:rsidRDefault="001F151D" w:rsidP="001F151D">
            <w:pPr>
              <w:pStyle w:val="Pub14tablectrbold"/>
            </w:pPr>
            <w:r w:rsidRPr="00EB075B">
              <w:rPr>
                <w:rFonts w:eastAsia="MS Mincho"/>
              </w:rPr>
              <w:t xml:space="preserve">Family &amp; Test Requirements </w:t>
            </w:r>
          </w:p>
        </w:tc>
      </w:tr>
      <w:tr w:rsidR="001F151D" w:rsidRPr="00EB075B" w:rsidTr="001F151D">
        <w:trPr>
          <w:cantSplit/>
        </w:trPr>
        <w:tc>
          <w:tcPr>
            <w:tcW w:w="1250" w:type="pct"/>
            <w:gridSpan w:val="2"/>
            <w:vMerge w:val="restart"/>
            <w:vAlign w:val="center"/>
          </w:tcPr>
          <w:p w:rsidR="001F151D" w:rsidRPr="00EB075B" w:rsidRDefault="001F151D" w:rsidP="001F151D">
            <w:pPr>
              <w:pStyle w:val="Pub14NormJust"/>
              <w:jc w:val="center"/>
            </w:pPr>
          </w:p>
          <w:p w:rsidR="001F151D" w:rsidRPr="00EB075B" w:rsidRDefault="001F151D" w:rsidP="001F151D">
            <w:pPr>
              <w:pStyle w:val="Pub14NormJust"/>
              <w:jc w:val="center"/>
              <w:rPr>
                <w:b/>
              </w:rPr>
            </w:pPr>
            <w:r w:rsidRPr="00EB075B">
              <w:rPr>
                <w:b/>
              </w:rPr>
              <w:t>Test B</w:t>
            </w:r>
          </w:p>
          <w:p w:rsidR="001F151D" w:rsidRPr="00562235" w:rsidRDefault="001F151D" w:rsidP="001F151D">
            <w:pPr>
              <w:pStyle w:val="Pub14NormJust"/>
              <w:jc w:val="center"/>
            </w:pPr>
            <w:r w:rsidRPr="00562235">
              <w:t>Normal Liquids</w:t>
            </w:r>
          </w:p>
          <w:p w:rsidR="001F151D" w:rsidRPr="00562235" w:rsidRDefault="001F151D" w:rsidP="001F151D">
            <w:pPr>
              <w:pStyle w:val="Pub14NormJust"/>
              <w:jc w:val="center"/>
            </w:pPr>
            <w:r w:rsidRPr="00562235">
              <w:t>Includes the following for Mass Flow Meters:</w:t>
            </w:r>
          </w:p>
          <w:p w:rsidR="001F151D" w:rsidRPr="00562235" w:rsidRDefault="001F151D" w:rsidP="001F151D">
            <w:pPr>
              <w:pStyle w:val="Pub14NormJust"/>
              <w:jc w:val="center"/>
            </w:pPr>
          </w:p>
          <w:p w:rsidR="001F151D" w:rsidRPr="00562235" w:rsidRDefault="001F151D" w:rsidP="001F151D">
            <w:pPr>
              <w:pStyle w:val="Pub14NormJust"/>
              <w:jc w:val="center"/>
            </w:pPr>
            <w:r w:rsidRPr="00562235">
              <w:t>Fuels, Lubricants, Industrial and Food Grade Liquid Oils,</w:t>
            </w:r>
          </w:p>
          <w:p w:rsidR="001F151D" w:rsidRPr="00562235" w:rsidRDefault="001F151D" w:rsidP="001F151D">
            <w:pPr>
              <w:pStyle w:val="Pub14NormJust"/>
              <w:jc w:val="center"/>
            </w:pPr>
            <w:r w:rsidRPr="00562235">
              <w:t>Solvents</w:t>
            </w:r>
          </w:p>
          <w:p w:rsidR="001F151D" w:rsidRPr="00562235" w:rsidRDefault="001F151D" w:rsidP="001F151D">
            <w:pPr>
              <w:pStyle w:val="Pub14NormJust"/>
              <w:jc w:val="center"/>
            </w:pPr>
            <w:r w:rsidRPr="00562235">
              <w:t>General,</w:t>
            </w:r>
          </w:p>
          <w:p w:rsidR="001F151D" w:rsidRPr="00562235" w:rsidRDefault="001F151D" w:rsidP="001F151D">
            <w:pPr>
              <w:pStyle w:val="Pub14NormJust"/>
              <w:jc w:val="center"/>
            </w:pPr>
            <w:r w:rsidRPr="00562235">
              <w:t>Solvents</w:t>
            </w:r>
          </w:p>
          <w:p w:rsidR="001F151D" w:rsidRPr="00562235" w:rsidRDefault="001F151D" w:rsidP="001F151D">
            <w:pPr>
              <w:pStyle w:val="Pub14NormJust"/>
              <w:jc w:val="center"/>
            </w:pPr>
            <w:r w:rsidRPr="00562235">
              <w:t>Chlorinated,</w:t>
            </w:r>
          </w:p>
          <w:p w:rsidR="001F151D" w:rsidRPr="00562235" w:rsidRDefault="001F151D" w:rsidP="001F151D">
            <w:pPr>
              <w:pStyle w:val="Pub14NormJust"/>
              <w:jc w:val="center"/>
              <w:rPr>
                <w:bCs/>
              </w:rPr>
            </w:pPr>
            <w:r w:rsidRPr="00562235">
              <w:rPr>
                <w:bCs/>
              </w:rPr>
              <w:t>Pure Alcohols &amp; Glycols,</w:t>
            </w:r>
          </w:p>
          <w:p w:rsidR="001F151D" w:rsidRPr="00562235" w:rsidRDefault="001F151D" w:rsidP="001F151D">
            <w:pPr>
              <w:pStyle w:val="Pub14NormJust"/>
              <w:jc w:val="center"/>
            </w:pPr>
            <w:r w:rsidRPr="00562235">
              <w:rPr>
                <w:bCs/>
              </w:rPr>
              <w:t xml:space="preserve">Water (De-mineralized &amp; </w:t>
            </w:r>
            <w:r w:rsidRPr="00562235">
              <w:rPr>
                <w:bCs/>
              </w:rPr>
              <w:lastRenderedPageBreak/>
              <w:t>de-ionized),</w:t>
            </w:r>
            <w:r w:rsidRPr="00562235">
              <w:t xml:space="preserve"> Heated Products (above </w:t>
            </w:r>
          </w:p>
          <w:p w:rsidR="001F151D" w:rsidRPr="00562235" w:rsidRDefault="001F151D" w:rsidP="001F151D">
            <w:pPr>
              <w:pStyle w:val="Pub14NormJust"/>
              <w:jc w:val="center"/>
              <w:rPr>
                <w:bCs/>
              </w:rPr>
            </w:pPr>
            <w:r w:rsidRPr="00562235">
              <w:t>50 °C)*</w:t>
            </w:r>
          </w:p>
          <w:p w:rsidR="001F151D" w:rsidRPr="00562235" w:rsidRDefault="001F151D" w:rsidP="001F151D">
            <w:pPr>
              <w:pStyle w:val="Pub14NormJust"/>
              <w:jc w:val="center"/>
            </w:pPr>
            <w:r w:rsidRPr="00562235">
              <w:t>Water (Tap, Potable &amp; Nonpotable), Water Mixes of Alcohols &amp; Glycols,</w:t>
            </w:r>
          </w:p>
          <w:p w:rsidR="001F151D" w:rsidRPr="00562235" w:rsidRDefault="001F151D" w:rsidP="001F151D">
            <w:pPr>
              <w:pStyle w:val="Pub14NormJust"/>
              <w:jc w:val="center"/>
            </w:pPr>
            <w:r w:rsidRPr="00562235">
              <w:t>Juices, Beverages, Clear Liquid</w:t>
            </w:r>
            <w:r w:rsidRPr="00562235">
              <w:rPr>
                <w:color w:val="000000"/>
              </w:rPr>
              <w:t xml:space="preserve"> and</w:t>
            </w:r>
            <w:r w:rsidRPr="00562235">
              <w:rPr>
                <w:color w:val="FF0000"/>
              </w:rPr>
              <w:t xml:space="preserve"> </w:t>
            </w:r>
            <w:r w:rsidRPr="00562235">
              <w:t>Suspensions Fertilizers, Crop Chemicals, Liquid Feeds,</w:t>
            </w:r>
          </w:p>
          <w:p w:rsidR="001F151D" w:rsidRPr="00562235" w:rsidRDefault="001F151D" w:rsidP="001F151D">
            <w:pPr>
              <w:pStyle w:val="Pub14NormJust"/>
              <w:jc w:val="center"/>
            </w:pPr>
            <w:r w:rsidRPr="00562235">
              <w:t>Chemicals</w:t>
            </w:r>
          </w:p>
          <w:p w:rsidR="001F151D" w:rsidRPr="00EB075B" w:rsidRDefault="001F151D" w:rsidP="001F151D">
            <w:pPr>
              <w:pStyle w:val="Pub14NormJust"/>
              <w:jc w:val="center"/>
            </w:pPr>
          </w:p>
        </w:tc>
        <w:tc>
          <w:tcPr>
            <w:tcW w:w="1250" w:type="pct"/>
            <w:vMerge w:val="restart"/>
            <w:vAlign w:val="center"/>
          </w:tcPr>
          <w:p w:rsidR="001F151D" w:rsidRPr="00EB075B" w:rsidRDefault="001F151D" w:rsidP="001F151D">
            <w:pPr>
              <w:pStyle w:val="Pub14NormJust"/>
              <w:jc w:val="center"/>
              <w:rPr>
                <w:b/>
              </w:rPr>
            </w:pPr>
            <w:r w:rsidRPr="00EB075B">
              <w:rPr>
                <w:b/>
              </w:rPr>
              <w:lastRenderedPageBreak/>
              <w:t xml:space="preserve">Test F </w:t>
            </w:r>
          </w:p>
          <w:p w:rsidR="001F151D" w:rsidRPr="00EB075B" w:rsidRDefault="001F151D" w:rsidP="001F151D">
            <w:pPr>
              <w:pStyle w:val="Pub14NormJust"/>
              <w:jc w:val="center"/>
            </w:pPr>
            <w:r w:rsidRPr="00EB075B">
              <w:t>Fuels, Lubricants, Industrial and Food Grade Liquid Oils,</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General,</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Chlorinated,</w:t>
            </w:r>
          </w:p>
          <w:p w:rsidR="001F151D" w:rsidRPr="00EB075B" w:rsidRDefault="001F151D" w:rsidP="001F151D">
            <w:pPr>
              <w:pStyle w:val="Pub14NormJust"/>
              <w:jc w:val="center"/>
              <w:rPr>
                <w:bCs/>
              </w:rPr>
            </w:pPr>
            <w:r w:rsidRPr="00EB075B">
              <w:rPr>
                <w:bCs/>
              </w:rPr>
              <w:t>Pure Alcohols &amp; Glycols,</w:t>
            </w:r>
          </w:p>
          <w:p w:rsidR="001F151D" w:rsidRPr="00EB075B" w:rsidRDefault="001F151D" w:rsidP="001F151D">
            <w:pPr>
              <w:pStyle w:val="Pub14NormJust"/>
              <w:jc w:val="center"/>
            </w:pPr>
            <w:r w:rsidRPr="00EB075B">
              <w:rPr>
                <w:bCs/>
              </w:rPr>
              <w:t>Water (De-mineralized &amp; de-ionized),</w:t>
            </w:r>
            <w:r w:rsidRPr="00EB075B">
              <w:t xml:space="preserve"> Heated Products (above </w:t>
            </w:r>
          </w:p>
          <w:p w:rsidR="001F151D" w:rsidRPr="00EB075B" w:rsidRDefault="001F151D" w:rsidP="001F151D">
            <w:pPr>
              <w:pStyle w:val="Pub14NormJust"/>
              <w:jc w:val="center"/>
              <w:rPr>
                <w:bCs/>
              </w:rPr>
            </w:pPr>
            <w:r w:rsidRPr="00EB075B">
              <w:t>50 °C)*</w:t>
            </w:r>
          </w:p>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Fuels, Lubricants, Industrial and Food Grade Liquid Oils</w:t>
            </w:r>
          </w:p>
        </w:tc>
        <w:tc>
          <w:tcPr>
            <w:tcW w:w="1233" w:type="pct"/>
            <w:gridSpan w:val="2"/>
            <w:vAlign w:val="center"/>
          </w:tcPr>
          <w:p w:rsidR="001F151D" w:rsidRPr="00EB075B" w:rsidRDefault="001F151D" w:rsidP="001F151D">
            <w:pPr>
              <w:pStyle w:val="Pub14NormJust"/>
              <w:jc w:val="center"/>
              <w:rPr>
                <w:b/>
              </w:rPr>
            </w:pPr>
            <w:r w:rsidRPr="00EB075B">
              <w:rPr>
                <w:b/>
              </w:rPr>
              <w:t xml:space="preserve">Test E </w:t>
            </w:r>
          </w:p>
          <w:p w:rsidR="001F151D" w:rsidRPr="00EB075B" w:rsidRDefault="001F151D" w:rsidP="001F151D">
            <w:pPr>
              <w:pStyle w:val="Pub14NormJust"/>
              <w:jc w:val="center"/>
            </w:pPr>
            <w:r w:rsidRPr="00EB075B">
              <w:t xml:space="preserve">Fuels, Lubricants, Industrial and Food Grade Liquid Oils </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General</w:t>
            </w:r>
          </w:p>
        </w:tc>
        <w:tc>
          <w:tcPr>
            <w:tcW w:w="1233" w:type="pct"/>
            <w:gridSpan w:val="2"/>
            <w:vAlign w:val="center"/>
          </w:tcPr>
          <w:p w:rsidR="001F151D" w:rsidRPr="00EB075B" w:rsidRDefault="001F151D" w:rsidP="001F151D">
            <w:pPr>
              <w:pStyle w:val="Pub14NormJust"/>
              <w:jc w:val="center"/>
              <w:rPr>
                <w:b/>
              </w:rPr>
            </w:pPr>
            <w:r w:rsidRPr="00EB075B">
              <w:rPr>
                <w:b/>
              </w:rPr>
              <w:t xml:space="preserve">Test E </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General</w:t>
            </w:r>
          </w:p>
          <w:p w:rsidR="001F151D" w:rsidRPr="00EB075B" w:rsidRDefault="001F151D" w:rsidP="001F151D">
            <w:pPr>
              <w:pStyle w:val="Pub14NormJust"/>
              <w:jc w:val="center"/>
            </w:pP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Chlorinated</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Solvents</w:t>
            </w:r>
          </w:p>
          <w:p w:rsidR="001F151D" w:rsidRPr="00EB075B" w:rsidRDefault="001F151D" w:rsidP="001F151D">
            <w:pPr>
              <w:pStyle w:val="Pub14NormJust"/>
              <w:jc w:val="center"/>
            </w:pPr>
            <w:r w:rsidRPr="00EB075B">
              <w:t>Chlorinated</w:t>
            </w:r>
          </w:p>
        </w:tc>
      </w:tr>
      <w:tr w:rsidR="001F151D" w:rsidRPr="00EB075B" w:rsidTr="001F151D">
        <w:trPr>
          <w:cantSplit/>
          <w:trHeight w:val="690"/>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Merge w:val="restar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Alcohols, Glycols, &amp; Water Mixes Thereof</w:t>
            </w:r>
          </w:p>
        </w:tc>
        <w:tc>
          <w:tcPr>
            <w:tcW w:w="1233" w:type="pct"/>
            <w:gridSpan w:val="2"/>
            <w:vMerge w:val="restart"/>
            <w:vAlign w:val="center"/>
          </w:tcPr>
          <w:p w:rsidR="001F151D" w:rsidRPr="00EB075B" w:rsidRDefault="001F151D" w:rsidP="001F151D">
            <w:pPr>
              <w:pStyle w:val="Pub14NormJust"/>
              <w:jc w:val="center"/>
              <w:rPr>
                <w:b/>
              </w:rPr>
            </w:pPr>
            <w:r w:rsidRPr="00EB075B">
              <w:rPr>
                <w:b/>
              </w:rPr>
              <w:t xml:space="preserve">Test E </w:t>
            </w:r>
          </w:p>
          <w:p w:rsidR="001F151D" w:rsidRPr="00EB075B" w:rsidRDefault="001F151D" w:rsidP="001F151D">
            <w:pPr>
              <w:pStyle w:val="Pub14NormJust"/>
              <w:jc w:val="center"/>
            </w:pPr>
            <w:r w:rsidRPr="00EB075B">
              <w:t>Alcohols, Glycols, &amp; Water Mixes Thereof</w:t>
            </w:r>
          </w:p>
          <w:p w:rsidR="001F151D" w:rsidRPr="00EB075B" w:rsidRDefault="001F151D" w:rsidP="001F151D">
            <w:pPr>
              <w:pStyle w:val="Pub14NormJust"/>
              <w:jc w:val="center"/>
            </w:pPr>
          </w:p>
        </w:tc>
      </w:tr>
      <w:tr w:rsidR="001F151D" w:rsidRPr="00EB075B" w:rsidTr="001F151D">
        <w:trPr>
          <w:cantSplit/>
          <w:trHeight w:val="690"/>
        </w:trPr>
        <w:tc>
          <w:tcPr>
            <w:tcW w:w="1250" w:type="pct"/>
            <w:gridSpan w:val="2"/>
            <w:vMerge/>
            <w:vAlign w:val="center"/>
          </w:tcPr>
          <w:p w:rsidR="001F151D" w:rsidRPr="00EB075B" w:rsidRDefault="001F151D" w:rsidP="001F151D">
            <w:pPr>
              <w:pStyle w:val="Pub14NormJust"/>
              <w:jc w:val="center"/>
            </w:pPr>
          </w:p>
        </w:tc>
        <w:tc>
          <w:tcPr>
            <w:tcW w:w="1250" w:type="pct"/>
            <w:vMerge w:val="restart"/>
            <w:vAlign w:val="center"/>
          </w:tcPr>
          <w:p w:rsidR="001F151D" w:rsidRPr="00EB075B" w:rsidRDefault="001F151D" w:rsidP="001F151D">
            <w:pPr>
              <w:pStyle w:val="Pub14NormJust"/>
              <w:jc w:val="center"/>
              <w:rPr>
                <w:b/>
              </w:rPr>
            </w:pPr>
            <w:r w:rsidRPr="00EB075B">
              <w:rPr>
                <w:b/>
              </w:rPr>
              <w:t>Test D</w:t>
            </w:r>
          </w:p>
          <w:p w:rsidR="001F151D" w:rsidRPr="00EB075B" w:rsidRDefault="001F151D" w:rsidP="001F151D">
            <w:pPr>
              <w:pStyle w:val="Pub14NormJust"/>
              <w:jc w:val="center"/>
            </w:pPr>
            <w:r w:rsidRPr="00EB075B">
              <w:t>Water (Tap, Potable &amp; Nonpotable), Water Mixes of Alcohols &amp; Glycols,</w:t>
            </w:r>
          </w:p>
          <w:p w:rsidR="001F151D" w:rsidRPr="00EB075B" w:rsidRDefault="001F151D" w:rsidP="001F151D">
            <w:pPr>
              <w:pStyle w:val="Pub14NormJust"/>
              <w:jc w:val="center"/>
            </w:pPr>
            <w:r w:rsidRPr="00EB075B">
              <w:t>Juices, Beverages,</w:t>
            </w:r>
            <w:r>
              <w:t xml:space="preserve"> </w:t>
            </w:r>
            <w:r w:rsidRPr="00EB075B">
              <w:t xml:space="preserve">Clear Liquid </w:t>
            </w:r>
            <w:r>
              <w:t xml:space="preserve">and </w:t>
            </w:r>
            <w:r w:rsidRPr="00EB075B">
              <w:t>Suspensions Fertilizers</w:t>
            </w:r>
            <w:r>
              <w:t>, Crop Chemicals,</w:t>
            </w:r>
            <w:r w:rsidRPr="00EB075B">
              <w:t xml:space="preserve"> Liquid Feeds,</w:t>
            </w:r>
          </w:p>
          <w:p w:rsidR="001F151D" w:rsidRPr="00EB075B" w:rsidRDefault="001F151D" w:rsidP="001F151D">
            <w:pPr>
              <w:pStyle w:val="Pub14NormJust"/>
              <w:jc w:val="center"/>
            </w:pPr>
            <w:r w:rsidRPr="00EB075B">
              <w:t>Chemicals</w:t>
            </w:r>
          </w:p>
        </w:tc>
        <w:tc>
          <w:tcPr>
            <w:tcW w:w="1267" w:type="pct"/>
            <w:vMerge/>
            <w:vAlign w:val="center"/>
          </w:tcPr>
          <w:p w:rsidR="001F151D" w:rsidRPr="00EB075B" w:rsidRDefault="001F151D" w:rsidP="001F151D">
            <w:pPr>
              <w:pStyle w:val="Pub14NormJust"/>
              <w:jc w:val="center"/>
            </w:pPr>
          </w:p>
        </w:tc>
        <w:tc>
          <w:tcPr>
            <w:tcW w:w="1233" w:type="pct"/>
            <w:gridSpan w:val="2"/>
            <w:vMerge/>
            <w:vAlign w:val="center"/>
          </w:tcPr>
          <w:p w:rsidR="001F151D" w:rsidRPr="00EB075B" w:rsidRDefault="001F151D" w:rsidP="001F151D">
            <w:pPr>
              <w:pStyle w:val="Pub14NormJust"/>
              <w:jc w:val="center"/>
            </w:pP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bCs/>
              </w:rPr>
            </w:pPr>
            <w:r w:rsidRPr="00EB075B">
              <w:rPr>
                <w:b/>
                <w:bCs/>
              </w:rPr>
              <w:t xml:space="preserve">Test D </w:t>
            </w:r>
          </w:p>
          <w:p w:rsidR="001F151D" w:rsidRPr="00EB075B" w:rsidRDefault="001F151D" w:rsidP="001F151D">
            <w:pPr>
              <w:pStyle w:val="Pub14NormJust"/>
              <w:jc w:val="center"/>
            </w:pPr>
            <w:r w:rsidRPr="00EB075B">
              <w:t>Water</w:t>
            </w:r>
          </w:p>
          <w:p w:rsidR="001F151D" w:rsidRPr="00EB075B" w:rsidRDefault="001F151D" w:rsidP="001F151D">
            <w:pPr>
              <w:pStyle w:val="Pub14NormJust"/>
              <w:jc w:val="center"/>
              <w:rPr>
                <w:bCs/>
              </w:rPr>
            </w:pPr>
          </w:p>
        </w:tc>
        <w:tc>
          <w:tcPr>
            <w:tcW w:w="1233" w:type="pct"/>
            <w:gridSpan w:val="2"/>
            <w:vAlign w:val="center"/>
          </w:tcPr>
          <w:p w:rsidR="001F151D" w:rsidRPr="00EB075B" w:rsidRDefault="001F151D" w:rsidP="001F151D">
            <w:pPr>
              <w:pStyle w:val="Pub14NormJust"/>
              <w:jc w:val="center"/>
              <w:rPr>
                <w:b/>
                <w:bCs/>
              </w:rPr>
            </w:pPr>
            <w:r w:rsidRPr="00EB075B">
              <w:rPr>
                <w:b/>
                <w:bCs/>
              </w:rPr>
              <w:t xml:space="preserve">Test D </w:t>
            </w:r>
          </w:p>
          <w:p w:rsidR="001F151D" w:rsidRPr="00EB075B" w:rsidRDefault="001F151D" w:rsidP="001F151D">
            <w:pPr>
              <w:pStyle w:val="Pub14NormJust"/>
              <w:jc w:val="center"/>
            </w:pPr>
            <w:r w:rsidRPr="00EB075B">
              <w:t>Water</w:t>
            </w:r>
          </w:p>
          <w:p w:rsidR="001F151D" w:rsidRPr="00EB075B" w:rsidRDefault="001F151D" w:rsidP="001F151D">
            <w:pPr>
              <w:pStyle w:val="Pub14NormJust"/>
              <w:jc w:val="center"/>
              <w:rPr>
                <w:bCs/>
              </w:rPr>
            </w:pPr>
          </w:p>
        </w:tc>
      </w:tr>
      <w:tr w:rsidR="001F151D" w:rsidRPr="00EB075B" w:rsidTr="001F151D">
        <w:trPr>
          <w:cantSplit/>
          <w:trHeight w:val="912"/>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 xml:space="preserve">Clear Liquid </w:t>
            </w:r>
          </w:p>
          <w:p w:rsidR="001F151D" w:rsidRPr="00EB075B" w:rsidRDefault="001F151D" w:rsidP="001F151D">
            <w:pPr>
              <w:pStyle w:val="Pub14NormJust"/>
              <w:jc w:val="center"/>
            </w:pPr>
            <w:r w:rsidRPr="00EB075B">
              <w:t>Fertilizers</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Clear Liquid</w:t>
            </w:r>
            <w:r>
              <w:t xml:space="preserve"> </w:t>
            </w:r>
          </w:p>
          <w:p w:rsidR="001F151D" w:rsidRPr="00EB075B" w:rsidRDefault="001F151D" w:rsidP="001F151D">
            <w:pPr>
              <w:pStyle w:val="Pub14NormJust"/>
              <w:jc w:val="center"/>
            </w:pPr>
            <w:r w:rsidRPr="00EB075B">
              <w:t>Fertilizers</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Crop Chemicals</w:t>
            </w:r>
            <w:r>
              <w:t xml:space="preserve"> </w:t>
            </w:r>
            <w:r w:rsidRPr="0053401B">
              <w:rPr>
                <w:i/>
              </w:rPr>
              <w:t>(Type A)</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Crop Chemicals</w:t>
            </w:r>
            <w:r>
              <w:t xml:space="preserve"> </w:t>
            </w:r>
            <w:r w:rsidRPr="0053401B">
              <w:rPr>
                <w:i/>
              </w:rPr>
              <w:t>(Type A)</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11341" w:rsidRDefault="001F151D" w:rsidP="001F151D">
            <w:pPr>
              <w:pStyle w:val="Pub14NormJust"/>
              <w:jc w:val="center"/>
            </w:pPr>
            <w:r w:rsidRPr="00EB075B">
              <w:t>Crop Chemicals</w:t>
            </w:r>
            <w:r>
              <w:t xml:space="preserve"> </w:t>
            </w:r>
            <w:r w:rsidRPr="0053401B">
              <w:rPr>
                <w:i/>
              </w:rPr>
              <w:t>(Type B)</w:t>
            </w:r>
          </w:p>
        </w:tc>
        <w:tc>
          <w:tcPr>
            <w:tcW w:w="1233" w:type="pct"/>
            <w:gridSpan w:val="2"/>
            <w:vAlign w:val="center"/>
          </w:tcPr>
          <w:p w:rsidR="001F151D" w:rsidRPr="00EB075B" w:rsidRDefault="001F151D" w:rsidP="001F151D">
            <w:pPr>
              <w:pStyle w:val="Pub14NormJust"/>
              <w:jc w:val="center"/>
              <w:rPr>
                <w:b/>
              </w:rPr>
            </w:pPr>
            <w:r w:rsidRPr="00EB075B">
              <w:rPr>
                <w:b/>
              </w:rPr>
              <w:t xml:space="preserve">Test </w:t>
            </w:r>
            <w:r>
              <w:rPr>
                <w:b/>
              </w:rPr>
              <w:t>A</w:t>
            </w:r>
          </w:p>
          <w:p w:rsidR="001F151D" w:rsidRPr="00EB075B" w:rsidRDefault="001F151D" w:rsidP="001F151D">
            <w:pPr>
              <w:pStyle w:val="Pub14NormJust"/>
              <w:jc w:val="center"/>
              <w:rPr>
                <w:b/>
              </w:rPr>
            </w:pPr>
            <w:r w:rsidRPr="00EB075B">
              <w:t>Crop Chemicals</w:t>
            </w:r>
            <w:r>
              <w:t xml:space="preserve"> </w:t>
            </w:r>
            <w:r w:rsidRPr="0053401B">
              <w:rPr>
                <w:i/>
              </w:rPr>
              <w:t>(Type B)</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rPr>
                <w:b/>
              </w:rPr>
            </w:pPr>
            <w:r>
              <w:t>Flowables</w:t>
            </w:r>
          </w:p>
        </w:tc>
        <w:tc>
          <w:tcPr>
            <w:tcW w:w="1233" w:type="pct"/>
            <w:gridSpan w:val="2"/>
            <w:vAlign w:val="center"/>
          </w:tcPr>
          <w:p w:rsidR="001F151D" w:rsidRPr="00EB075B" w:rsidRDefault="001F151D" w:rsidP="001F151D">
            <w:pPr>
              <w:pStyle w:val="Pub14NormJust"/>
              <w:jc w:val="center"/>
              <w:rPr>
                <w:b/>
              </w:rPr>
            </w:pPr>
            <w:r w:rsidRPr="00EB075B">
              <w:rPr>
                <w:b/>
              </w:rPr>
              <w:t xml:space="preserve">Test </w:t>
            </w:r>
            <w:r>
              <w:rPr>
                <w:b/>
              </w:rPr>
              <w:t>A</w:t>
            </w:r>
          </w:p>
          <w:p w:rsidR="001F151D" w:rsidRPr="00EB075B" w:rsidRDefault="001F151D" w:rsidP="001F151D">
            <w:pPr>
              <w:pStyle w:val="Pub14NormJust"/>
              <w:jc w:val="center"/>
              <w:rPr>
                <w:b/>
              </w:rPr>
            </w:pPr>
            <w:r>
              <w:t>Flowables</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rPr>
                <w:b/>
              </w:rPr>
            </w:pPr>
            <w:r w:rsidRPr="00EB075B">
              <w:t>Crop Chemicals</w:t>
            </w:r>
            <w:r>
              <w:t xml:space="preserve"> </w:t>
            </w:r>
            <w:r w:rsidRPr="0053401B">
              <w:rPr>
                <w:i/>
              </w:rPr>
              <w:t>(Type C)</w:t>
            </w:r>
          </w:p>
        </w:tc>
        <w:tc>
          <w:tcPr>
            <w:tcW w:w="1233" w:type="pct"/>
            <w:gridSpan w:val="2"/>
            <w:vAlign w:val="center"/>
          </w:tcPr>
          <w:p w:rsidR="001F151D" w:rsidRPr="00EB075B" w:rsidRDefault="001F151D" w:rsidP="001F151D">
            <w:pPr>
              <w:pStyle w:val="Pub14NormJust"/>
              <w:jc w:val="center"/>
              <w:rPr>
                <w:b/>
              </w:rPr>
            </w:pPr>
            <w:r w:rsidRPr="00EB075B">
              <w:rPr>
                <w:b/>
              </w:rPr>
              <w:t xml:space="preserve">Test </w:t>
            </w:r>
            <w:r>
              <w:rPr>
                <w:b/>
              </w:rPr>
              <w:t>A</w:t>
            </w:r>
          </w:p>
          <w:p w:rsidR="001F151D" w:rsidRPr="00EB075B" w:rsidRDefault="001F151D" w:rsidP="001F151D">
            <w:pPr>
              <w:pStyle w:val="Pub14NormJust"/>
              <w:jc w:val="center"/>
              <w:rPr>
                <w:b/>
              </w:rPr>
            </w:pPr>
            <w:r w:rsidRPr="00EB075B">
              <w:t>Crop Chemicals</w:t>
            </w:r>
            <w:r>
              <w:t xml:space="preserve"> </w:t>
            </w:r>
            <w:r w:rsidRPr="0053401B">
              <w:rPr>
                <w:i/>
              </w:rPr>
              <w:t>(Type C)</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rPr>
                <w:b/>
              </w:rPr>
            </w:pPr>
            <w:r w:rsidRPr="00EB075B">
              <w:t>Crop Chemicals</w:t>
            </w:r>
            <w:r>
              <w:t xml:space="preserve"> </w:t>
            </w:r>
            <w:r w:rsidRPr="0053401B">
              <w:rPr>
                <w:i/>
              </w:rPr>
              <w:t>(Type D)</w:t>
            </w:r>
          </w:p>
        </w:tc>
        <w:tc>
          <w:tcPr>
            <w:tcW w:w="1233" w:type="pct"/>
            <w:gridSpan w:val="2"/>
            <w:vAlign w:val="center"/>
          </w:tcPr>
          <w:p w:rsidR="001F151D" w:rsidRPr="00EB075B" w:rsidRDefault="001F151D" w:rsidP="001F151D">
            <w:pPr>
              <w:pStyle w:val="Pub14NormJust"/>
              <w:jc w:val="center"/>
              <w:rPr>
                <w:b/>
              </w:rPr>
            </w:pPr>
            <w:r w:rsidRPr="00EB075B">
              <w:rPr>
                <w:b/>
              </w:rPr>
              <w:t xml:space="preserve">Test </w:t>
            </w:r>
            <w:r>
              <w:rPr>
                <w:b/>
              </w:rPr>
              <w:t>A</w:t>
            </w:r>
          </w:p>
          <w:p w:rsidR="001F151D" w:rsidRPr="00EB075B" w:rsidRDefault="001F151D" w:rsidP="001F151D">
            <w:pPr>
              <w:pStyle w:val="Pub14NormJust"/>
              <w:jc w:val="center"/>
              <w:rPr>
                <w:b/>
              </w:rPr>
            </w:pPr>
            <w:r w:rsidRPr="00EB075B">
              <w:t>Crop Chemicals</w:t>
            </w:r>
            <w:r>
              <w:t xml:space="preserve"> </w:t>
            </w:r>
            <w:r w:rsidRPr="0053401B">
              <w:rPr>
                <w:i/>
              </w:rPr>
              <w:t>(Type D)</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t>Suspension</w:t>
            </w:r>
          </w:p>
          <w:p w:rsidR="001F151D" w:rsidRPr="00EB075B" w:rsidRDefault="001F151D" w:rsidP="001F151D">
            <w:pPr>
              <w:pStyle w:val="Pub14NormJust"/>
              <w:jc w:val="center"/>
              <w:rPr>
                <w:b/>
              </w:rPr>
            </w:pPr>
            <w:r w:rsidRPr="00EB075B">
              <w:t>Fertilizers</w:t>
            </w:r>
          </w:p>
        </w:tc>
        <w:tc>
          <w:tcPr>
            <w:tcW w:w="1233" w:type="pct"/>
            <w:gridSpan w:val="2"/>
            <w:vAlign w:val="center"/>
          </w:tcPr>
          <w:p w:rsidR="001F151D" w:rsidRPr="00EB075B" w:rsidRDefault="001F151D" w:rsidP="001F151D">
            <w:pPr>
              <w:pStyle w:val="Pub14NormJust"/>
              <w:jc w:val="center"/>
              <w:rPr>
                <w:b/>
              </w:rPr>
            </w:pPr>
            <w:r w:rsidRPr="00EB075B">
              <w:rPr>
                <w:b/>
              </w:rPr>
              <w:t xml:space="preserve">Test </w:t>
            </w:r>
            <w:r>
              <w:rPr>
                <w:b/>
              </w:rPr>
              <w:t>A</w:t>
            </w:r>
          </w:p>
          <w:p w:rsidR="001F151D" w:rsidRPr="00EB075B" w:rsidRDefault="001F151D" w:rsidP="001F151D">
            <w:pPr>
              <w:pStyle w:val="Pub14NormJust"/>
              <w:jc w:val="center"/>
            </w:pPr>
            <w:r>
              <w:t>Suspension</w:t>
            </w:r>
          </w:p>
          <w:p w:rsidR="001F151D" w:rsidRPr="00EB075B" w:rsidRDefault="001F151D" w:rsidP="001F151D">
            <w:pPr>
              <w:pStyle w:val="Pub14NormJust"/>
              <w:jc w:val="center"/>
              <w:rPr>
                <w:b/>
              </w:rPr>
            </w:pPr>
            <w:r w:rsidRPr="00EB075B">
              <w:t>Fertilizers</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Liquid Feeds</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Liquid Feeds</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Chemicals</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Chemicals</w:t>
            </w:r>
          </w:p>
          <w:p w:rsidR="001F151D" w:rsidRPr="00EB075B" w:rsidRDefault="001F151D" w:rsidP="001F151D">
            <w:pPr>
              <w:pStyle w:val="Pub14NormJust"/>
              <w:jc w:val="center"/>
            </w:pPr>
          </w:p>
        </w:tc>
      </w:tr>
      <w:tr w:rsidR="001F151D" w:rsidRPr="00EB075B" w:rsidTr="001F151D">
        <w:trPr>
          <w:cantSplit/>
        </w:trPr>
        <w:tc>
          <w:tcPr>
            <w:tcW w:w="1250" w:type="pct"/>
            <w:gridSpan w:val="2"/>
            <w:vAlign w:val="center"/>
          </w:tcPr>
          <w:p w:rsidR="001F151D" w:rsidRPr="00EB075B" w:rsidRDefault="001F151D" w:rsidP="001F151D">
            <w:pPr>
              <w:pStyle w:val="Pub14NormJust"/>
              <w:jc w:val="center"/>
              <w:rPr>
                <w:b/>
              </w:rPr>
            </w:pPr>
            <w:r w:rsidRPr="00EB075B">
              <w:rPr>
                <w:b/>
              </w:rPr>
              <w:t>Test B</w:t>
            </w:r>
          </w:p>
          <w:p w:rsidR="001F151D" w:rsidRPr="00EB075B" w:rsidRDefault="001F151D" w:rsidP="001F151D">
            <w:pPr>
              <w:pStyle w:val="Pub14NormJust"/>
              <w:jc w:val="center"/>
            </w:pPr>
            <w:r w:rsidRPr="00EB075B">
              <w:t>Heated Products (above 50 °C)</w:t>
            </w:r>
          </w:p>
        </w:tc>
        <w:tc>
          <w:tcPr>
            <w:tcW w:w="1250" w:type="pct"/>
          </w:tcPr>
          <w:p w:rsidR="001F151D" w:rsidRPr="00EB075B" w:rsidRDefault="001F151D" w:rsidP="001F151D">
            <w:pPr>
              <w:pStyle w:val="Pub14NormJust"/>
              <w:jc w:val="center"/>
            </w:pPr>
            <w:r w:rsidRPr="00EB075B">
              <w:t>*See above</w:t>
            </w: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Heated Products (above 50 °C)</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Heated Products (above 50 °C)</w:t>
            </w:r>
          </w:p>
        </w:tc>
      </w:tr>
      <w:tr w:rsidR="001F151D" w:rsidRPr="00EB075B" w:rsidTr="001F151D">
        <w:trPr>
          <w:cantSplit/>
        </w:trPr>
        <w:tc>
          <w:tcPr>
            <w:tcW w:w="1250" w:type="pct"/>
            <w:gridSpan w:val="2"/>
            <w:vMerge w:val="restart"/>
            <w:vAlign w:val="center"/>
          </w:tcPr>
          <w:p w:rsidR="001F151D" w:rsidRPr="00EB075B" w:rsidRDefault="001F151D" w:rsidP="001F151D">
            <w:pPr>
              <w:pStyle w:val="Pub14NormJust"/>
              <w:jc w:val="center"/>
              <w:rPr>
                <w:b/>
              </w:rPr>
            </w:pPr>
            <w:r w:rsidRPr="00EB075B">
              <w:rPr>
                <w:b/>
              </w:rPr>
              <w:t>Test D</w:t>
            </w:r>
          </w:p>
          <w:p w:rsidR="001F151D" w:rsidRPr="00EB075B" w:rsidRDefault="001F151D" w:rsidP="001F151D">
            <w:pPr>
              <w:pStyle w:val="Pub14NormJust"/>
              <w:jc w:val="center"/>
            </w:pPr>
            <w:r w:rsidRPr="00EB075B">
              <w:t xml:space="preserve">Compressed Liquids </w:t>
            </w:r>
          </w:p>
          <w:p w:rsidR="001F151D" w:rsidRPr="00EB075B" w:rsidRDefault="001F151D" w:rsidP="001F151D">
            <w:pPr>
              <w:pStyle w:val="Pub14NormJust"/>
              <w:jc w:val="center"/>
            </w:pPr>
          </w:p>
        </w:tc>
        <w:tc>
          <w:tcPr>
            <w:tcW w:w="1250" w:type="pct"/>
            <w:vMerge w:val="restart"/>
            <w:vAlign w:val="center"/>
          </w:tcPr>
          <w:p w:rsidR="001F151D" w:rsidRPr="00EB075B" w:rsidRDefault="001F151D" w:rsidP="001F151D">
            <w:pPr>
              <w:pStyle w:val="Pub14NormJust"/>
              <w:jc w:val="center"/>
            </w:pPr>
            <w:r w:rsidRPr="00EB075B">
              <w:t>Not Applicable</w:t>
            </w:r>
          </w:p>
          <w:p w:rsidR="001F151D" w:rsidRPr="00EB075B" w:rsidRDefault="001F151D" w:rsidP="001F151D">
            <w:pPr>
              <w:pStyle w:val="Pub14NormJust"/>
              <w:keepNext/>
              <w:keepLines/>
              <w:jc w:val="center"/>
              <w:rPr>
                <w:sz w:val="16"/>
                <w:szCs w:val="16"/>
              </w:rPr>
            </w:pPr>
          </w:p>
          <w:p w:rsidR="001F151D" w:rsidRPr="00EB075B" w:rsidRDefault="001F151D" w:rsidP="001F151D">
            <w:pPr>
              <w:pStyle w:val="Pub14NormJust"/>
              <w:jc w:val="center"/>
            </w:pPr>
            <w:r w:rsidRPr="00EB075B">
              <w:rPr>
                <w:sz w:val="16"/>
                <w:szCs w:val="16"/>
              </w:rPr>
              <w:t>(conductivity too low)</w:t>
            </w: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Fuels and Refrigerants</w:t>
            </w:r>
          </w:p>
        </w:tc>
        <w:tc>
          <w:tcPr>
            <w:tcW w:w="1233" w:type="pct"/>
            <w:gridSpan w:val="2"/>
            <w:vAlign w:val="center"/>
          </w:tcPr>
          <w:p w:rsidR="001F151D" w:rsidRPr="00EB075B" w:rsidRDefault="001F151D" w:rsidP="001F151D">
            <w:pPr>
              <w:pStyle w:val="Pub14NormJust"/>
              <w:jc w:val="center"/>
              <w:rPr>
                <w:b/>
              </w:rPr>
            </w:pPr>
            <w:r w:rsidRPr="00EB075B">
              <w:rPr>
                <w:b/>
              </w:rPr>
              <w:t>Test E</w:t>
            </w:r>
          </w:p>
          <w:p w:rsidR="001F151D" w:rsidRPr="00EB075B" w:rsidRDefault="001F151D" w:rsidP="001F151D">
            <w:pPr>
              <w:pStyle w:val="Pub14NormJust"/>
              <w:jc w:val="center"/>
            </w:pPr>
            <w:r w:rsidRPr="00EB075B">
              <w:t xml:space="preserve">Fuels and Refrigerants </w:t>
            </w:r>
          </w:p>
        </w:tc>
      </w:tr>
      <w:tr w:rsidR="001F151D" w:rsidRPr="00EB075B" w:rsidTr="001F151D">
        <w:trPr>
          <w:cantSplit/>
        </w:trPr>
        <w:tc>
          <w:tcPr>
            <w:tcW w:w="1250" w:type="pct"/>
            <w:gridSpan w:val="2"/>
            <w:vMerge/>
            <w:vAlign w:val="center"/>
          </w:tcPr>
          <w:p w:rsidR="001F151D" w:rsidRPr="00EB075B" w:rsidRDefault="001F151D" w:rsidP="001F151D">
            <w:pPr>
              <w:pStyle w:val="Pub14NormJust"/>
              <w:jc w:val="center"/>
            </w:pPr>
          </w:p>
        </w:tc>
        <w:tc>
          <w:tcPr>
            <w:tcW w:w="1250" w:type="pct"/>
            <w:vMerge/>
          </w:tcPr>
          <w:p w:rsidR="001F151D" w:rsidRPr="00EB075B" w:rsidRDefault="001F151D" w:rsidP="001F151D">
            <w:pPr>
              <w:pStyle w:val="Pub14NormJust"/>
              <w:jc w:val="center"/>
            </w:pPr>
          </w:p>
        </w:tc>
        <w:tc>
          <w:tcPr>
            <w:tcW w:w="1267" w:type="pct"/>
            <w:vAlign w:val="center"/>
          </w:tcPr>
          <w:p w:rsidR="001F151D" w:rsidRPr="00EB075B" w:rsidRDefault="001F151D" w:rsidP="001F151D">
            <w:pPr>
              <w:pStyle w:val="Pub14NormJust"/>
              <w:jc w:val="center"/>
              <w:rPr>
                <w:b/>
              </w:rPr>
            </w:pPr>
            <w:r w:rsidRPr="00EB075B">
              <w:rPr>
                <w:b/>
              </w:rPr>
              <w:t>Test C</w:t>
            </w:r>
          </w:p>
          <w:p w:rsidR="001F151D" w:rsidRPr="00EB075B" w:rsidRDefault="001F151D" w:rsidP="001F151D">
            <w:pPr>
              <w:pStyle w:val="Pub14NormJust"/>
              <w:jc w:val="center"/>
            </w:pPr>
            <w:r w:rsidRPr="00EB075B">
              <w:t>NH</w:t>
            </w:r>
            <w:r w:rsidRPr="00EB075B">
              <w:rPr>
                <w:vertAlign w:val="subscript"/>
              </w:rPr>
              <w:t>3</w:t>
            </w:r>
          </w:p>
        </w:tc>
        <w:tc>
          <w:tcPr>
            <w:tcW w:w="1233" w:type="pct"/>
            <w:gridSpan w:val="2"/>
            <w:vAlign w:val="center"/>
          </w:tcPr>
          <w:p w:rsidR="001F151D" w:rsidRPr="00EB075B" w:rsidRDefault="001F151D" w:rsidP="001F151D">
            <w:pPr>
              <w:pStyle w:val="Pub14NormJust"/>
              <w:jc w:val="center"/>
              <w:rPr>
                <w:b/>
              </w:rPr>
            </w:pPr>
            <w:r w:rsidRPr="00EB075B">
              <w:rPr>
                <w:b/>
              </w:rPr>
              <w:t>Test A</w:t>
            </w:r>
          </w:p>
          <w:p w:rsidR="001F151D" w:rsidRPr="00EB075B" w:rsidRDefault="001F151D" w:rsidP="001F151D">
            <w:pPr>
              <w:pStyle w:val="Pub14NormJust"/>
              <w:jc w:val="center"/>
            </w:pPr>
            <w:r w:rsidRPr="00EB075B">
              <w:t>NH</w:t>
            </w:r>
            <w:r w:rsidRPr="00EB075B">
              <w:rPr>
                <w:vertAlign w:val="subscript"/>
              </w:rPr>
              <w:t>3</w:t>
            </w:r>
          </w:p>
        </w:tc>
      </w:tr>
      <w:tr w:rsidR="001F151D" w:rsidRPr="00EB075B" w:rsidTr="001F151D">
        <w:trPr>
          <w:cantSplit/>
        </w:trPr>
        <w:tc>
          <w:tcPr>
            <w:tcW w:w="1250" w:type="pct"/>
            <w:gridSpan w:val="2"/>
            <w:vAlign w:val="center"/>
          </w:tcPr>
          <w:p w:rsidR="001F151D" w:rsidRPr="00EB075B" w:rsidRDefault="001F151D" w:rsidP="001F151D">
            <w:pPr>
              <w:pStyle w:val="Pub14NormJust"/>
              <w:jc w:val="center"/>
              <w:rPr>
                <w:b/>
              </w:rPr>
            </w:pPr>
            <w:r w:rsidRPr="00EB075B">
              <w:rPr>
                <w:b/>
              </w:rPr>
              <w:t>Test D</w:t>
            </w:r>
          </w:p>
          <w:p w:rsidR="001F151D" w:rsidRPr="00EB075B" w:rsidRDefault="001F151D" w:rsidP="001F151D">
            <w:pPr>
              <w:pStyle w:val="Pub14NormJust"/>
              <w:jc w:val="center"/>
            </w:pPr>
            <w:r w:rsidRPr="00EB075B">
              <w:t xml:space="preserve">Compressed Gases </w:t>
            </w:r>
          </w:p>
          <w:p w:rsidR="001F151D" w:rsidRPr="00EB075B" w:rsidRDefault="001F151D" w:rsidP="001F151D">
            <w:pPr>
              <w:pStyle w:val="Pub14NormJust"/>
              <w:jc w:val="center"/>
            </w:pPr>
          </w:p>
        </w:tc>
        <w:tc>
          <w:tcPr>
            <w:tcW w:w="2517" w:type="pct"/>
            <w:gridSpan w:val="2"/>
          </w:tcPr>
          <w:p w:rsidR="001F151D" w:rsidRPr="0053401B" w:rsidRDefault="001F151D" w:rsidP="001F151D">
            <w:pPr>
              <w:pStyle w:val="Pub14NormJust"/>
              <w:jc w:val="center"/>
              <w:rPr>
                <w:i/>
              </w:rPr>
            </w:pPr>
            <w:r w:rsidRPr="0053401B">
              <w:rPr>
                <w:i/>
              </w:rPr>
              <w:t>Note: CNG is only included in Section 3.37 Mass Flow Meters of Handbook 44</w:t>
            </w:r>
          </w:p>
        </w:tc>
        <w:tc>
          <w:tcPr>
            <w:tcW w:w="1233" w:type="pct"/>
            <w:gridSpan w:val="2"/>
            <w:vAlign w:val="center"/>
          </w:tcPr>
          <w:p w:rsidR="001F151D" w:rsidRPr="0053401B" w:rsidRDefault="001F151D" w:rsidP="001F151D">
            <w:pPr>
              <w:pStyle w:val="Pub14NormJust"/>
              <w:jc w:val="center"/>
              <w:rPr>
                <w:i/>
              </w:rPr>
            </w:pPr>
            <w:r w:rsidRPr="0053401B">
              <w:rPr>
                <w:i/>
              </w:rPr>
              <w:t>CNG</w:t>
            </w:r>
          </w:p>
        </w:tc>
      </w:tr>
      <w:tr w:rsidR="001F151D" w:rsidRPr="00EB075B" w:rsidTr="001F151D">
        <w:trPr>
          <w:cantSplit/>
        </w:trPr>
        <w:tc>
          <w:tcPr>
            <w:tcW w:w="1250" w:type="pct"/>
            <w:gridSpan w:val="2"/>
            <w:vAlign w:val="center"/>
          </w:tcPr>
          <w:p w:rsidR="001F151D" w:rsidRPr="00EB075B" w:rsidRDefault="001F151D" w:rsidP="001F151D">
            <w:pPr>
              <w:pStyle w:val="Pub14NormJust"/>
              <w:keepNext/>
              <w:jc w:val="center"/>
              <w:rPr>
                <w:b/>
              </w:rPr>
            </w:pPr>
            <w:r w:rsidRPr="00EB075B">
              <w:rPr>
                <w:b/>
              </w:rPr>
              <w:lastRenderedPageBreak/>
              <w:t>Test D</w:t>
            </w:r>
          </w:p>
          <w:p w:rsidR="001F151D" w:rsidRPr="00EB075B" w:rsidRDefault="001F151D" w:rsidP="001F151D">
            <w:pPr>
              <w:pStyle w:val="Pub14NormJust"/>
              <w:keepNext/>
              <w:jc w:val="center"/>
            </w:pPr>
            <w:r w:rsidRPr="00EB075B">
              <w:t>Cryogenic Liquids and</w:t>
            </w:r>
          </w:p>
          <w:p w:rsidR="001F151D" w:rsidRPr="00EB075B" w:rsidRDefault="001F151D" w:rsidP="001F151D">
            <w:pPr>
              <w:pStyle w:val="Pub14NormJust"/>
              <w:keepNext/>
              <w:jc w:val="center"/>
            </w:pPr>
            <w:r w:rsidRPr="00EB075B">
              <w:t xml:space="preserve">Liquefied Natural Gas  </w:t>
            </w:r>
          </w:p>
        </w:tc>
        <w:tc>
          <w:tcPr>
            <w:tcW w:w="1250" w:type="pct"/>
          </w:tcPr>
          <w:p w:rsidR="001F151D" w:rsidRPr="00EB075B" w:rsidRDefault="001F151D" w:rsidP="001F151D">
            <w:pPr>
              <w:pStyle w:val="Pub14tablectrbold"/>
              <w:keepNext/>
              <w:rPr>
                <w:b w:val="0"/>
              </w:rPr>
            </w:pPr>
            <w:r w:rsidRPr="00EB075B">
              <w:rPr>
                <w:b w:val="0"/>
              </w:rPr>
              <w:t>Not Applicable</w:t>
            </w:r>
          </w:p>
          <w:p w:rsidR="001F151D" w:rsidRPr="00EB075B" w:rsidRDefault="001F151D" w:rsidP="001F151D">
            <w:pPr>
              <w:pStyle w:val="Pub14tablectrbold"/>
              <w:keepNext/>
            </w:pPr>
            <w:r w:rsidRPr="00EB075B">
              <w:rPr>
                <w:b w:val="0"/>
                <w:szCs w:val="16"/>
              </w:rPr>
              <w:t>(conductivity too low)</w:t>
            </w:r>
          </w:p>
        </w:tc>
        <w:tc>
          <w:tcPr>
            <w:tcW w:w="1267" w:type="pct"/>
            <w:vAlign w:val="center"/>
          </w:tcPr>
          <w:p w:rsidR="001F151D" w:rsidRPr="00EB075B" w:rsidRDefault="001F151D" w:rsidP="001F151D">
            <w:pPr>
              <w:pStyle w:val="Pub14NormJust"/>
              <w:keepNext/>
              <w:jc w:val="center"/>
              <w:rPr>
                <w:b/>
              </w:rPr>
            </w:pPr>
            <w:r w:rsidRPr="00EB075B">
              <w:rPr>
                <w:b/>
              </w:rPr>
              <w:t>Test A</w:t>
            </w:r>
          </w:p>
          <w:p w:rsidR="001F151D" w:rsidRPr="00EB075B" w:rsidRDefault="001F151D" w:rsidP="001F151D">
            <w:pPr>
              <w:pStyle w:val="Pub14NormJust"/>
              <w:keepNext/>
              <w:jc w:val="center"/>
            </w:pPr>
            <w:r w:rsidRPr="00EB075B">
              <w:t>Cryogenic Liquids and</w:t>
            </w:r>
          </w:p>
          <w:p w:rsidR="001F151D" w:rsidRPr="00EB075B" w:rsidRDefault="001F151D" w:rsidP="001F151D">
            <w:pPr>
              <w:pStyle w:val="Pub14NormJust"/>
              <w:keepNext/>
              <w:jc w:val="center"/>
            </w:pPr>
            <w:r w:rsidRPr="00EB075B">
              <w:t>Liquefied Natural Gas –</w:t>
            </w:r>
          </w:p>
          <w:p w:rsidR="001F151D" w:rsidRPr="00EB075B" w:rsidRDefault="001F151D" w:rsidP="001F151D">
            <w:pPr>
              <w:pStyle w:val="Pub14NormJust"/>
              <w:keepNext/>
              <w:jc w:val="center"/>
            </w:pPr>
          </w:p>
        </w:tc>
        <w:tc>
          <w:tcPr>
            <w:tcW w:w="1233" w:type="pct"/>
            <w:gridSpan w:val="2"/>
            <w:vAlign w:val="center"/>
          </w:tcPr>
          <w:p w:rsidR="001F151D" w:rsidRPr="00EB075B" w:rsidRDefault="001F151D" w:rsidP="001F151D">
            <w:pPr>
              <w:pStyle w:val="Pub14NormJust"/>
              <w:keepNext/>
              <w:jc w:val="center"/>
              <w:rPr>
                <w:b/>
              </w:rPr>
            </w:pPr>
            <w:r w:rsidRPr="00EB075B">
              <w:rPr>
                <w:b/>
              </w:rPr>
              <w:t xml:space="preserve">Test D </w:t>
            </w:r>
          </w:p>
          <w:p w:rsidR="001F151D" w:rsidRPr="00EB075B" w:rsidRDefault="001F151D" w:rsidP="001F151D">
            <w:pPr>
              <w:pStyle w:val="Pub14NormJust"/>
              <w:keepNext/>
              <w:jc w:val="center"/>
            </w:pPr>
            <w:r w:rsidRPr="00EB075B">
              <w:t>Cryogenic Liquids and</w:t>
            </w:r>
          </w:p>
          <w:p w:rsidR="001F151D" w:rsidRPr="00EB075B" w:rsidRDefault="001F151D" w:rsidP="001F151D">
            <w:pPr>
              <w:pStyle w:val="Pub14NormJust"/>
              <w:keepNext/>
              <w:jc w:val="center"/>
            </w:pPr>
            <w:r w:rsidRPr="00EB075B">
              <w:t>Liquefied Natural Gas –</w:t>
            </w:r>
          </w:p>
          <w:p w:rsidR="001F151D" w:rsidRPr="00EB075B" w:rsidRDefault="001F151D" w:rsidP="001F151D">
            <w:pPr>
              <w:pStyle w:val="Pub14NormJust"/>
              <w:keepNext/>
              <w:jc w:val="center"/>
            </w:pPr>
          </w:p>
        </w:tc>
      </w:tr>
      <w:tr w:rsidR="001F151D" w:rsidTr="001F15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1E0"/>
        </w:tblPrEx>
        <w:trPr>
          <w:gridBefore w:val="1"/>
          <w:gridAfter w:val="1"/>
          <w:wBefore w:w="4" w:type="pct"/>
          <w:wAfter w:w="4" w:type="pct"/>
        </w:trPr>
        <w:tc>
          <w:tcPr>
            <w:tcW w:w="4993" w:type="pct"/>
            <w:gridSpan w:val="4"/>
          </w:tcPr>
          <w:p w:rsidR="001F151D" w:rsidRPr="00EB075B" w:rsidRDefault="001F151D" w:rsidP="001F151D">
            <w:pPr>
              <w:pStyle w:val="Pub14NOTEITAL"/>
              <w:keepNext/>
            </w:pPr>
            <w:r w:rsidRPr="00F52FC4">
              <w:rPr>
                <w:vertAlign w:val="superscript"/>
              </w:rPr>
              <w:t>1</w:t>
            </w:r>
            <w:r w:rsidRPr="00EB075B">
              <w:t>Note: The Typical Products listed in this table are not limiting or all-inclusive; there may be other products and product trade names, which fall into a product family.  Water and a product such as stoddard solvent or mineral spirits may be used as test products in the fuels, lubricants, industrial, and food- grade liquid oils product family.</w:t>
            </w:r>
          </w:p>
          <w:p w:rsidR="001F151D" w:rsidRPr="00EB075B" w:rsidRDefault="001F151D" w:rsidP="001F151D">
            <w:pPr>
              <w:pStyle w:val="Pub14NormJust"/>
              <w:keepNext/>
            </w:pPr>
          </w:p>
          <w:p w:rsidR="001F151D" w:rsidRPr="00EB075B" w:rsidRDefault="001F151D" w:rsidP="001F151D">
            <w:pPr>
              <w:pStyle w:val="Pub14NormJust"/>
              <w:keepNext/>
            </w:pPr>
            <w:r w:rsidRPr="00F52FC4">
              <w:rPr>
                <w:vertAlign w:val="superscript"/>
              </w:rPr>
              <w:t xml:space="preserve">2 </w:t>
            </w:r>
            <w:r w:rsidRPr="00EB075B">
              <w:t>The specific gravity of a liquid is the ratio of its density to that of water at standard conditions, usually 4 °C (or 40 °F) and 1 atm.  The density of water at standard conditions is approximately 1000 kg/m3 (or 998 kg/m3)</w:t>
            </w:r>
          </w:p>
          <w:p w:rsidR="001F151D" w:rsidRPr="00EB075B" w:rsidRDefault="001F151D" w:rsidP="001F151D">
            <w:pPr>
              <w:pStyle w:val="Pub14NormJust"/>
              <w:keepNext/>
              <w:tabs>
                <w:tab w:val="left" w:pos="9965"/>
              </w:tabs>
              <w:ind w:right="65"/>
            </w:pPr>
          </w:p>
          <w:p w:rsidR="001F151D" w:rsidRPr="00EB075B" w:rsidRDefault="001F151D" w:rsidP="001F151D">
            <w:pPr>
              <w:pStyle w:val="Pub14NormJust"/>
              <w:keepNext/>
            </w:pPr>
            <w:r w:rsidRPr="00F52FC4">
              <w:rPr>
                <w:vertAlign w:val="superscript"/>
              </w:rPr>
              <w:t>3</w:t>
            </w:r>
            <w:r w:rsidRPr="00EB075B">
              <w:t xml:space="preserve"> Diesel fuel blends (biodiesel) with up to 20 % vegetable or animal fat/oil.</w:t>
            </w:r>
          </w:p>
          <w:p w:rsidR="001F151D" w:rsidRPr="00EB075B" w:rsidRDefault="001F151D" w:rsidP="001F151D">
            <w:pPr>
              <w:pStyle w:val="Pub14NormJust"/>
              <w:keepNext/>
            </w:pPr>
          </w:p>
          <w:p w:rsidR="001F151D" w:rsidRPr="00EB075B" w:rsidRDefault="001F151D" w:rsidP="001F151D">
            <w:pPr>
              <w:pStyle w:val="Pub14NormJust"/>
              <w:keepNext/>
            </w:pPr>
            <w:r w:rsidRPr="00F52FC4">
              <w:rPr>
                <w:vertAlign w:val="superscript"/>
              </w:rPr>
              <w:t>4</w:t>
            </w:r>
            <w:r w:rsidRPr="00EB075B">
              <w:t xml:space="preserve"> Gasoline includes oxygenated fuel blends with up to 15 % oxygenate. </w:t>
            </w:r>
          </w:p>
          <w:p w:rsidR="001F151D" w:rsidRDefault="001F151D" w:rsidP="001F151D">
            <w:pPr>
              <w:pStyle w:val="Pub14NormJust"/>
              <w:keepNext/>
            </w:pPr>
            <w:r>
              <w:tab/>
            </w:r>
            <w:r>
              <w:tab/>
            </w:r>
            <w:r>
              <w:tab/>
            </w:r>
            <w:r>
              <w:tab/>
            </w:r>
            <w:r>
              <w:tab/>
            </w:r>
            <w:r>
              <w:tab/>
            </w:r>
            <w:r>
              <w:tab/>
            </w:r>
            <w:r>
              <w:tab/>
            </w:r>
            <w:r>
              <w:tab/>
            </w:r>
            <w:r>
              <w:tab/>
            </w:r>
            <w:r>
              <w:tab/>
              <w:t>Centipoise</w:t>
            </w:r>
          </w:p>
          <w:p w:rsidR="001F151D" w:rsidRDefault="001F151D" w:rsidP="001F151D">
            <w:pPr>
              <w:pStyle w:val="Pub14NormJust"/>
              <w:keepNext/>
            </w:pPr>
            <w:r>
              <w:tab/>
            </w:r>
            <w:r>
              <w:tab/>
            </w:r>
            <w:r>
              <w:tab/>
            </w:r>
            <w:r>
              <w:tab/>
            </w:r>
            <w:r>
              <w:tab/>
            </w:r>
            <w:r>
              <w:tab/>
            </w:r>
            <w:r>
              <w:tab/>
            </w:r>
            <w:r>
              <w:tab/>
            </w:r>
            <w:r>
              <w:tab/>
              <w:t>Centistokes   =   ---------------------</w:t>
            </w:r>
          </w:p>
          <w:p w:rsidR="001F151D" w:rsidRPr="00EB075B" w:rsidRDefault="001F151D" w:rsidP="001F151D">
            <w:pPr>
              <w:pStyle w:val="Pub14NormJust"/>
              <w:keepNext/>
            </w:pPr>
            <w:r>
              <w:tab/>
            </w:r>
            <w:r>
              <w:tab/>
            </w:r>
            <w:r>
              <w:tab/>
            </w:r>
            <w:r>
              <w:tab/>
            </w:r>
            <w:r>
              <w:tab/>
            </w:r>
            <w:r>
              <w:tab/>
            </w:r>
            <w:r>
              <w:tab/>
            </w:r>
            <w:r>
              <w:tab/>
            </w:r>
            <w:r>
              <w:tab/>
            </w:r>
            <w:r>
              <w:tab/>
            </w:r>
            <w:r>
              <w:tab/>
              <w:t>Specific Gravity</w:t>
            </w:r>
          </w:p>
          <w:p w:rsidR="001F151D" w:rsidRPr="00EB075B" w:rsidRDefault="001F151D" w:rsidP="001F151D">
            <w:pPr>
              <w:pStyle w:val="Pub14NormJust"/>
              <w:keepNext/>
            </w:pPr>
            <w:r w:rsidRPr="00F52FC4">
              <w:rPr>
                <w:vertAlign w:val="superscript"/>
              </w:rPr>
              <w:t>5</w:t>
            </w:r>
            <w:r w:rsidRPr="00EB075B">
              <w:t xml:space="preserve"> Kinematic viscosity is measured in centistokes.  </w:t>
            </w:r>
            <w:r w:rsidRPr="00EB075B">
              <w:tab/>
            </w:r>
            <w:r w:rsidRPr="00EB075B">
              <w:tab/>
              <w:t xml:space="preserve"> </w:t>
            </w:r>
          </w:p>
          <w:p w:rsidR="001F151D" w:rsidRPr="00EB075B" w:rsidRDefault="001F151D" w:rsidP="001F151D">
            <w:pPr>
              <w:pStyle w:val="Pub14NormJust"/>
              <w:keepNext/>
            </w:pPr>
          </w:p>
          <w:p w:rsidR="001F151D" w:rsidRDefault="001F151D" w:rsidP="001F151D">
            <w:pPr>
              <w:keepNext/>
              <w:spacing w:after="200" w:line="276" w:lineRule="auto"/>
            </w:pPr>
            <w:r w:rsidRPr="00EB075B">
              <w:t xml:space="preserve">Source for some of the viscosity value information is in the Industry Canada - Measurement </w:t>
            </w:r>
            <w:smartTag w:uri="urn:schemas-microsoft-com:office:smarttags" w:element="PersonName">
              <w:smartTag w:uri="urn:schemas-microsoft-com:office:smarttags" w:element="country-region">
                <w:smartTag w:uri="urn:schemas-microsoft-com:office:smarttags" w:element="State">
                  <w:r w:rsidRPr="00EB075B">
                    <w:t>Canada</w:t>
                  </w:r>
                </w:smartTag>
              </w:smartTag>
            </w:smartTag>
            <w:r w:rsidRPr="00EB075B">
              <w:t xml:space="preserve"> "Liquid Products Group, Bulletin V-16-E (rev. 1), </w:t>
            </w:r>
            <w:smartTag w:uri="urn:schemas-microsoft-com:office:smarttags" w:element="PlaceType">
              <w:smartTagPr>
                <w:attr w:name="Year" w:val="1999"/>
                <w:attr w:name="Day" w:val="3"/>
                <w:attr w:name="Month" w:val="8"/>
              </w:smartTagPr>
              <w:r w:rsidRPr="00EB075B">
                <w:t>August 3, 1999</w:t>
              </w:r>
            </w:smartTag>
            <w:r w:rsidRPr="00EB075B">
              <w:t>."</w:t>
            </w:r>
          </w:p>
        </w:tc>
      </w:tr>
    </w:tbl>
    <w:p w:rsidR="001F151D" w:rsidRDefault="001F151D">
      <w:pPr>
        <w:spacing w:after="200" w:line="276"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6"/>
        <w:gridCol w:w="2263"/>
        <w:gridCol w:w="2761"/>
        <w:gridCol w:w="2086"/>
      </w:tblGrid>
      <w:tr w:rsidR="001F151D" w:rsidRPr="00C957FA" w:rsidTr="001F151D">
        <w:trPr>
          <w:cantSplit/>
          <w:tblHeader/>
        </w:trPr>
        <w:tc>
          <w:tcPr>
            <w:tcW w:w="8856" w:type="dxa"/>
            <w:gridSpan w:val="4"/>
            <w:tcBorders>
              <w:top w:val="double" w:sz="4" w:space="0" w:color="auto"/>
              <w:left w:val="double" w:sz="4" w:space="0" w:color="auto"/>
              <w:bottom w:val="double" w:sz="4" w:space="0" w:color="auto"/>
              <w:right w:val="double" w:sz="4" w:space="0" w:color="auto"/>
            </w:tcBorders>
          </w:tcPr>
          <w:p w:rsidR="001F151D" w:rsidRPr="00C957FA" w:rsidRDefault="001F151D" w:rsidP="001F151D">
            <w:pPr>
              <w:jc w:val="center"/>
              <w:rPr>
                <w:b/>
                <w:i/>
              </w:rPr>
            </w:pPr>
            <w:r w:rsidRPr="00C957FA">
              <w:rPr>
                <w:b/>
                <w:i/>
              </w:rPr>
              <w:t>Table C.3.  Typical Product Family Characteristics</w:t>
            </w:r>
          </w:p>
        </w:tc>
      </w:tr>
      <w:tr w:rsidR="001F151D" w:rsidRPr="000E080A" w:rsidTr="001F151D">
        <w:trPr>
          <w:cantSplit/>
          <w:tblHeader/>
        </w:trPr>
        <w:tc>
          <w:tcPr>
            <w:tcW w:w="1746" w:type="dxa"/>
            <w:tcBorders>
              <w:top w:val="double" w:sz="4" w:space="0" w:color="auto"/>
              <w:left w:val="double" w:sz="4" w:space="0" w:color="auto"/>
              <w:bottom w:val="double" w:sz="4" w:space="0" w:color="auto"/>
            </w:tcBorders>
            <w:vAlign w:val="center"/>
          </w:tcPr>
          <w:p w:rsidR="001F151D" w:rsidRPr="000E080A" w:rsidRDefault="001F151D" w:rsidP="001F151D">
            <w:pPr>
              <w:jc w:val="center"/>
              <w:rPr>
                <w:b/>
              </w:rPr>
            </w:pPr>
            <w:r w:rsidRPr="000E080A">
              <w:rPr>
                <w:b/>
              </w:rPr>
              <w:t>Product Families</w:t>
            </w:r>
          </w:p>
        </w:tc>
        <w:tc>
          <w:tcPr>
            <w:tcW w:w="2263" w:type="dxa"/>
            <w:tcBorders>
              <w:top w:val="double" w:sz="4" w:space="0" w:color="auto"/>
              <w:bottom w:val="double" w:sz="4" w:space="0" w:color="auto"/>
            </w:tcBorders>
            <w:vAlign w:val="center"/>
          </w:tcPr>
          <w:p w:rsidR="001F151D" w:rsidRPr="000E080A" w:rsidRDefault="001F151D" w:rsidP="001F151D">
            <w:pPr>
              <w:jc w:val="center"/>
              <w:rPr>
                <w:b/>
              </w:rPr>
            </w:pPr>
            <w:r w:rsidRPr="000E080A">
              <w:rPr>
                <w:b/>
              </w:rPr>
              <w:t>Typical Products</w:t>
            </w:r>
          </w:p>
        </w:tc>
        <w:tc>
          <w:tcPr>
            <w:tcW w:w="2761" w:type="dxa"/>
            <w:tcBorders>
              <w:top w:val="double" w:sz="4" w:space="0" w:color="auto"/>
              <w:bottom w:val="double" w:sz="4" w:space="0" w:color="auto"/>
            </w:tcBorders>
            <w:vAlign w:val="center"/>
          </w:tcPr>
          <w:p w:rsidR="001F151D" w:rsidRPr="000E080A" w:rsidRDefault="001F151D" w:rsidP="001F151D">
            <w:pPr>
              <w:jc w:val="center"/>
              <w:rPr>
                <w:b/>
              </w:rPr>
            </w:pPr>
            <w:r w:rsidRPr="000E080A">
              <w:rPr>
                <w:b/>
              </w:rPr>
              <w:t>Reference Viscosity* (60</w:t>
            </w:r>
            <w:r>
              <w:rPr>
                <w:b/>
              </w:rPr>
              <w:t> °</w:t>
            </w:r>
            <w:r w:rsidRPr="000E080A">
              <w:rPr>
                <w:b/>
              </w:rPr>
              <w:t>F)</w:t>
            </w:r>
          </w:p>
          <w:p w:rsidR="001F151D" w:rsidRPr="000E080A" w:rsidRDefault="001F151D" w:rsidP="001F151D">
            <w:pPr>
              <w:jc w:val="center"/>
              <w:rPr>
                <w:b/>
              </w:rPr>
            </w:pPr>
            <w:r w:rsidRPr="000E080A">
              <w:rPr>
                <w:b/>
              </w:rPr>
              <w:t>Centipoise (cP)</w:t>
            </w:r>
          </w:p>
        </w:tc>
        <w:tc>
          <w:tcPr>
            <w:tcW w:w="2086" w:type="dxa"/>
            <w:tcBorders>
              <w:top w:val="double" w:sz="4" w:space="0" w:color="auto"/>
              <w:bottom w:val="double" w:sz="4" w:space="0" w:color="auto"/>
              <w:right w:val="double" w:sz="4" w:space="0" w:color="auto"/>
            </w:tcBorders>
            <w:vAlign w:val="center"/>
          </w:tcPr>
          <w:p w:rsidR="001F151D" w:rsidRPr="000E080A" w:rsidRDefault="001F151D" w:rsidP="001F151D">
            <w:pPr>
              <w:jc w:val="center"/>
              <w:rPr>
                <w:b/>
              </w:rPr>
            </w:pPr>
            <w:r w:rsidRPr="000E080A">
              <w:rPr>
                <w:b/>
              </w:rPr>
              <w:t>Reference</w:t>
            </w:r>
          </w:p>
          <w:p w:rsidR="001F151D" w:rsidRPr="000E080A" w:rsidRDefault="001F151D" w:rsidP="001F151D">
            <w:pPr>
              <w:jc w:val="center"/>
              <w:rPr>
                <w:b/>
              </w:rPr>
            </w:pPr>
            <w:r w:rsidRPr="000E080A">
              <w:rPr>
                <w:b/>
              </w:rPr>
              <w:t>Specific Gravity* (60</w:t>
            </w:r>
            <w:r>
              <w:rPr>
                <w:b/>
              </w:rPr>
              <w:t> °</w:t>
            </w:r>
            <w:r w:rsidRPr="000E080A">
              <w:rPr>
                <w:b/>
              </w:rPr>
              <w:t>F)</w:t>
            </w:r>
          </w:p>
        </w:tc>
      </w:tr>
      <w:tr w:rsidR="001F151D" w:rsidRPr="00191808" w:rsidTr="001F151D">
        <w:trPr>
          <w:cantSplit/>
        </w:trPr>
        <w:tc>
          <w:tcPr>
            <w:tcW w:w="1746" w:type="dxa"/>
            <w:vMerge w:val="restart"/>
            <w:tcBorders>
              <w:top w:val="double" w:sz="4" w:space="0" w:color="auto"/>
              <w:left w:val="double" w:sz="4" w:space="0" w:color="auto"/>
            </w:tcBorders>
          </w:tcPr>
          <w:p w:rsidR="001F151D" w:rsidRPr="00191808" w:rsidRDefault="001F151D" w:rsidP="001F151D">
            <w:r w:rsidRPr="00191808">
              <w:rPr>
                <w:u w:val="single"/>
              </w:rPr>
              <w:t>Normal Liquids</w:t>
            </w:r>
            <w:r w:rsidRPr="00191808">
              <w:t xml:space="preserve"> Fuels, Lubricants, Industrial and Food Grade Liquid Oils</w:t>
            </w:r>
          </w:p>
        </w:tc>
        <w:tc>
          <w:tcPr>
            <w:tcW w:w="2263" w:type="dxa"/>
            <w:tcBorders>
              <w:top w:val="double" w:sz="4" w:space="0" w:color="auto"/>
            </w:tcBorders>
          </w:tcPr>
          <w:p w:rsidR="001F151D" w:rsidRPr="00191808" w:rsidRDefault="001F151D" w:rsidP="001F151D">
            <w:r w:rsidRPr="00191808">
              <w:t>Diesel Fuel</w:t>
            </w:r>
          </w:p>
        </w:tc>
        <w:tc>
          <w:tcPr>
            <w:tcW w:w="2761" w:type="dxa"/>
            <w:tcBorders>
              <w:top w:val="double" w:sz="4" w:space="0" w:color="auto"/>
            </w:tcBorders>
          </w:tcPr>
          <w:p w:rsidR="001F151D" w:rsidRPr="00191808" w:rsidRDefault="001F151D" w:rsidP="001F151D">
            <w:pPr>
              <w:jc w:val="center"/>
            </w:pPr>
            <w:r w:rsidRPr="00191808">
              <w:t>10</w:t>
            </w:r>
          </w:p>
        </w:tc>
        <w:tc>
          <w:tcPr>
            <w:tcW w:w="2086" w:type="dxa"/>
            <w:tcBorders>
              <w:top w:val="double" w:sz="4" w:space="0" w:color="auto"/>
              <w:right w:val="double" w:sz="4" w:space="0" w:color="auto"/>
            </w:tcBorders>
          </w:tcPr>
          <w:p w:rsidR="001F151D" w:rsidRPr="00191808" w:rsidRDefault="001F151D" w:rsidP="001F151D">
            <w:pPr>
              <w:jc w:val="center"/>
            </w:pPr>
            <w:r w:rsidRPr="00191808">
              <w:t>0.72</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nb-NO"/>
              </w:rPr>
            </w:pPr>
          </w:p>
        </w:tc>
        <w:tc>
          <w:tcPr>
            <w:tcW w:w="2263" w:type="dxa"/>
          </w:tcPr>
          <w:p w:rsidR="001F151D" w:rsidRPr="00191808" w:rsidRDefault="001F151D" w:rsidP="001F151D">
            <w:r w:rsidRPr="00191808">
              <w:rPr>
                <w:lang w:val="nb-NO"/>
              </w:rPr>
              <w:t>Gasoline</w:t>
            </w:r>
          </w:p>
        </w:tc>
        <w:tc>
          <w:tcPr>
            <w:tcW w:w="2761" w:type="dxa"/>
          </w:tcPr>
          <w:p w:rsidR="001F151D" w:rsidRPr="00191808" w:rsidRDefault="001F151D" w:rsidP="001F151D">
            <w:pPr>
              <w:jc w:val="center"/>
            </w:pPr>
            <w:r w:rsidRPr="00191808">
              <w:t>0.28</w:t>
            </w:r>
          </w:p>
        </w:tc>
        <w:tc>
          <w:tcPr>
            <w:tcW w:w="2086" w:type="dxa"/>
            <w:tcBorders>
              <w:right w:val="double" w:sz="4" w:space="0" w:color="auto"/>
            </w:tcBorders>
          </w:tcPr>
          <w:p w:rsidR="001F151D" w:rsidRPr="00191808" w:rsidRDefault="001F151D" w:rsidP="001F151D">
            <w:pPr>
              <w:jc w:val="center"/>
            </w:pPr>
            <w:r w:rsidRPr="00191808">
              <w:t>0.72</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nb-NO"/>
              </w:rPr>
            </w:pPr>
          </w:p>
        </w:tc>
        <w:tc>
          <w:tcPr>
            <w:tcW w:w="2263" w:type="dxa"/>
          </w:tcPr>
          <w:p w:rsidR="001F151D" w:rsidRPr="00191808" w:rsidRDefault="001F151D" w:rsidP="001F151D">
            <w:r w:rsidRPr="00191808">
              <w:rPr>
                <w:lang w:val="nb-NO"/>
              </w:rPr>
              <w:t>Fuel Oil (#1, #2, #3, #4)</w:t>
            </w:r>
          </w:p>
        </w:tc>
        <w:tc>
          <w:tcPr>
            <w:tcW w:w="2761" w:type="dxa"/>
          </w:tcPr>
          <w:p w:rsidR="001F151D" w:rsidRPr="00191808" w:rsidRDefault="001F151D" w:rsidP="001F151D">
            <w:pPr>
              <w:jc w:val="center"/>
            </w:pPr>
            <w:r w:rsidRPr="00191808">
              <w:t>8 to 88</w:t>
            </w:r>
          </w:p>
        </w:tc>
        <w:tc>
          <w:tcPr>
            <w:tcW w:w="2086" w:type="dxa"/>
            <w:tcBorders>
              <w:right w:val="double" w:sz="4" w:space="0" w:color="auto"/>
            </w:tcBorders>
          </w:tcPr>
          <w:p w:rsidR="001F151D" w:rsidRPr="00191808" w:rsidRDefault="001F151D" w:rsidP="001F151D">
            <w:pPr>
              <w:jc w:val="center"/>
            </w:pPr>
            <w:r w:rsidRPr="00191808">
              <w:t>0.9</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nb-NO"/>
              </w:rPr>
            </w:pPr>
          </w:p>
        </w:tc>
        <w:tc>
          <w:tcPr>
            <w:tcW w:w="2263" w:type="dxa"/>
          </w:tcPr>
          <w:p w:rsidR="001F151D" w:rsidRPr="00191808" w:rsidRDefault="001F151D" w:rsidP="001F151D">
            <w:r w:rsidRPr="00191808">
              <w:rPr>
                <w:lang w:val="nb-NO"/>
              </w:rPr>
              <w:t>Kerosene</w:t>
            </w:r>
          </w:p>
        </w:tc>
        <w:tc>
          <w:tcPr>
            <w:tcW w:w="2761" w:type="dxa"/>
          </w:tcPr>
          <w:p w:rsidR="001F151D" w:rsidRPr="00191808" w:rsidRDefault="001F151D" w:rsidP="001F151D">
            <w:pPr>
              <w:jc w:val="center"/>
            </w:pPr>
            <w:r w:rsidRPr="00191808">
              <w:t>1.94</w:t>
            </w:r>
          </w:p>
        </w:tc>
        <w:tc>
          <w:tcPr>
            <w:tcW w:w="2086" w:type="dxa"/>
            <w:tcBorders>
              <w:right w:val="double" w:sz="4" w:space="0" w:color="auto"/>
            </w:tcBorders>
          </w:tcPr>
          <w:p w:rsidR="001F151D" w:rsidRPr="00191808" w:rsidRDefault="001F151D" w:rsidP="001F151D">
            <w:pPr>
              <w:jc w:val="center"/>
            </w:pPr>
            <w:r w:rsidRPr="00191808">
              <w:t>0.75</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Light Oil</w:t>
            </w:r>
          </w:p>
        </w:tc>
        <w:tc>
          <w:tcPr>
            <w:tcW w:w="2761" w:type="dxa"/>
          </w:tcPr>
          <w:p w:rsidR="001F151D" w:rsidRPr="00191808" w:rsidRDefault="001F151D" w:rsidP="001F151D">
            <w:pPr>
              <w:jc w:val="center"/>
            </w:pPr>
            <w:r w:rsidRPr="00191808">
              <w:t>13.47</w:t>
            </w:r>
          </w:p>
        </w:tc>
        <w:tc>
          <w:tcPr>
            <w:tcW w:w="2086" w:type="dxa"/>
            <w:tcBorders>
              <w:right w:val="double" w:sz="4" w:space="0" w:color="auto"/>
            </w:tcBorders>
          </w:tcPr>
          <w:p w:rsidR="001F151D" w:rsidRPr="00191808" w:rsidRDefault="001F151D" w:rsidP="001F151D">
            <w:pPr>
              <w:jc w:val="center"/>
            </w:pPr>
            <w:r w:rsidRPr="00191808">
              <w:t>0.86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Spindle Oil</w:t>
            </w:r>
          </w:p>
        </w:tc>
        <w:tc>
          <w:tcPr>
            <w:tcW w:w="2761" w:type="dxa"/>
          </w:tcPr>
          <w:p w:rsidR="001F151D" w:rsidRPr="00191808" w:rsidRDefault="001F151D" w:rsidP="001F151D">
            <w:pPr>
              <w:jc w:val="center"/>
            </w:pPr>
          </w:p>
        </w:tc>
        <w:tc>
          <w:tcPr>
            <w:tcW w:w="2086" w:type="dxa"/>
            <w:tcBorders>
              <w:right w:val="double" w:sz="4" w:space="0" w:color="auto"/>
            </w:tcBorders>
          </w:tcPr>
          <w:p w:rsidR="001F151D" w:rsidRPr="00191808" w:rsidRDefault="001F151D" w:rsidP="001F151D">
            <w:pPr>
              <w:jc w:val="center"/>
            </w:pP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Lubricating Oils</w:t>
            </w:r>
          </w:p>
        </w:tc>
        <w:tc>
          <w:tcPr>
            <w:tcW w:w="2761" w:type="dxa"/>
          </w:tcPr>
          <w:p w:rsidR="001F151D" w:rsidRPr="00191808" w:rsidRDefault="001F151D" w:rsidP="001F151D">
            <w:pPr>
              <w:jc w:val="center"/>
            </w:pPr>
            <w:r w:rsidRPr="00191808">
              <w:t>20 to 1000</w:t>
            </w:r>
          </w:p>
        </w:tc>
        <w:tc>
          <w:tcPr>
            <w:tcW w:w="2086" w:type="dxa"/>
            <w:tcBorders>
              <w:right w:val="double" w:sz="4" w:space="0" w:color="auto"/>
            </w:tcBorders>
          </w:tcPr>
          <w:p w:rsidR="001F151D" w:rsidRPr="00191808" w:rsidRDefault="001F151D" w:rsidP="001F151D">
            <w:pPr>
              <w:jc w:val="center"/>
            </w:pPr>
            <w:r w:rsidRPr="00191808">
              <w:t>0.80</w:t>
            </w:r>
            <w:r>
              <w:t xml:space="preserve"> to </w:t>
            </w:r>
            <w:r w:rsidRPr="00191808">
              <w:t>0.90</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SAE Grades</w:t>
            </w:r>
          </w:p>
        </w:tc>
        <w:tc>
          <w:tcPr>
            <w:tcW w:w="2761" w:type="dxa"/>
          </w:tcPr>
          <w:p w:rsidR="001F151D" w:rsidRPr="00191808" w:rsidRDefault="001F151D" w:rsidP="001F151D">
            <w:pPr>
              <w:jc w:val="center"/>
            </w:pPr>
            <w:r w:rsidRPr="00191808">
              <w:t>192</w:t>
            </w:r>
            <w:r>
              <w:t xml:space="preserve"> to </w:t>
            </w:r>
            <w:r w:rsidRPr="00191808">
              <w:t>3626</w:t>
            </w:r>
          </w:p>
        </w:tc>
        <w:tc>
          <w:tcPr>
            <w:tcW w:w="2086" w:type="dxa"/>
            <w:tcBorders>
              <w:right w:val="double" w:sz="4" w:space="0" w:color="auto"/>
            </w:tcBorders>
          </w:tcPr>
          <w:p w:rsidR="001F151D" w:rsidRPr="00191808" w:rsidRDefault="001F151D" w:rsidP="001F151D">
            <w:pPr>
              <w:jc w:val="center"/>
            </w:pPr>
            <w:r w:rsidRPr="00191808">
              <w:t>0.9</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 xml:space="preserve">Bunker Oil </w:t>
            </w:r>
          </w:p>
        </w:tc>
        <w:tc>
          <w:tcPr>
            <w:tcW w:w="2761" w:type="dxa"/>
          </w:tcPr>
          <w:p w:rsidR="001F151D" w:rsidRPr="00191808" w:rsidRDefault="001F151D" w:rsidP="001F151D">
            <w:pPr>
              <w:jc w:val="center"/>
            </w:pPr>
            <w:r w:rsidRPr="00191808">
              <w:t>11,200</w:t>
            </w:r>
          </w:p>
        </w:tc>
        <w:tc>
          <w:tcPr>
            <w:tcW w:w="2086" w:type="dxa"/>
            <w:tcBorders>
              <w:right w:val="double" w:sz="4" w:space="0" w:color="auto"/>
            </w:tcBorders>
          </w:tcPr>
          <w:p w:rsidR="001F151D" w:rsidRPr="00191808" w:rsidRDefault="001F151D" w:rsidP="001F151D">
            <w:pPr>
              <w:jc w:val="center"/>
            </w:pPr>
            <w:r w:rsidRPr="00191808">
              <w:t>0.99</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6 Oil (#5, #6)</w:t>
            </w:r>
          </w:p>
        </w:tc>
        <w:tc>
          <w:tcPr>
            <w:tcW w:w="2761" w:type="dxa"/>
          </w:tcPr>
          <w:p w:rsidR="001F151D" w:rsidRPr="00191808" w:rsidRDefault="001F151D" w:rsidP="001F151D">
            <w:pPr>
              <w:jc w:val="center"/>
            </w:pPr>
            <w:r w:rsidRPr="00191808">
              <w:t>66-13,000</w:t>
            </w:r>
          </w:p>
        </w:tc>
        <w:tc>
          <w:tcPr>
            <w:tcW w:w="2086" w:type="dxa"/>
            <w:tcBorders>
              <w:right w:val="double" w:sz="4" w:space="0" w:color="auto"/>
            </w:tcBorders>
          </w:tcPr>
          <w:p w:rsidR="001F151D" w:rsidRPr="00191808" w:rsidRDefault="001F151D" w:rsidP="001F151D">
            <w:pPr>
              <w:jc w:val="center"/>
            </w:pPr>
            <w:r w:rsidRPr="00191808">
              <w:t>0.9</w:t>
            </w:r>
          </w:p>
        </w:tc>
      </w:tr>
      <w:tr w:rsidR="001F151D" w:rsidRPr="00191808" w:rsidTr="001F151D">
        <w:trPr>
          <w:cantSplit/>
          <w:trHeight w:val="52"/>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Crude Oil</w:t>
            </w:r>
          </w:p>
        </w:tc>
        <w:tc>
          <w:tcPr>
            <w:tcW w:w="2761" w:type="dxa"/>
          </w:tcPr>
          <w:p w:rsidR="001F151D" w:rsidRPr="00191808" w:rsidRDefault="001F151D" w:rsidP="001F151D">
            <w:pPr>
              <w:jc w:val="center"/>
            </w:pPr>
            <w:r w:rsidRPr="00191808">
              <w:t>3-1783</w:t>
            </w:r>
          </w:p>
        </w:tc>
        <w:tc>
          <w:tcPr>
            <w:tcW w:w="2086" w:type="dxa"/>
            <w:tcBorders>
              <w:right w:val="double" w:sz="4" w:space="0" w:color="auto"/>
            </w:tcBorders>
          </w:tcPr>
          <w:p w:rsidR="001F151D" w:rsidRPr="00191808" w:rsidRDefault="001F151D" w:rsidP="001F151D">
            <w:pPr>
              <w:jc w:val="center"/>
            </w:pPr>
            <w:r w:rsidRPr="00191808">
              <w:t>0.79</w:t>
            </w:r>
            <w:r>
              <w:t xml:space="preserve"> to </w:t>
            </w:r>
            <w:r w:rsidRPr="00191808">
              <w:t>0.97</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Asphalt</w:t>
            </w:r>
          </w:p>
        </w:tc>
        <w:tc>
          <w:tcPr>
            <w:tcW w:w="2761" w:type="dxa"/>
          </w:tcPr>
          <w:p w:rsidR="001F151D" w:rsidRPr="00191808" w:rsidRDefault="001F151D" w:rsidP="001F151D">
            <w:pPr>
              <w:jc w:val="center"/>
            </w:pPr>
            <w:r w:rsidRPr="00191808">
              <w:t xml:space="preserve">100 </w:t>
            </w:r>
            <w:r>
              <w:t>to</w:t>
            </w:r>
            <w:r w:rsidRPr="00191808">
              <w:t xml:space="preserve"> 5000</w:t>
            </w:r>
          </w:p>
        </w:tc>
        <w:tc>
          <w:tcPr>
            <w:tcW w:w="2086" w:type="dxa"/>
            <w:tcBorders>
              <w:right w:val="double" w:sz="4" w:space="0" w:color="auto"/>
            </w:tcBorders>
          </w:tcPr>
          <w:p w:rsidR="001F151D" w:rsidRPr="00191808" w:rsidRDefault="001F151D" w:rsidP="001F151D">
            <w:pPr>
              <w:jc w:val="center"/>
            </w:pP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Vegetable Oil</w:t>
            </w:r>
          </w:p>
        </w:tc>
        <w:tc>
          <w:tcPr>
            <w:tcW w:w="2761" w:type="dxa"/>
          </w:tcPr>
          <w:p w:rsidR="001F151D" w:rsidRPr="00191808" w:rsidRDefault="001F151D" w:rsidP="001F151D">
            <w:pPr>
              <w:jc w:val="center"/>
            </w:pPr>
            <w:r w:rsidRPr="00191808">
              <w:t>133</w:t>
            </w:r>
          </w:p>
        </w:tc>
        <w:tc>
          <w:tcPr>
            <w:tcW w:w="2086" w:type="dxa"/>
            <w:tcBorders>
              <w:right w:val="double" w:sz="4" w:space="0" w:color="auto"/>
            </w:tcBorders>
          </w:tcPr>
          <w:p w:rsidR="001F151D" w:rsidRPr="00191808" w:rsidRDefault="001F151D" w:rsidP="001F151D">
            <w:pPr>
              <w:jc w:val="center"/>
            </w:pPr>
            <w:r w:rsidRPr="00191808">
              <w:t>0.92</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Biodiesel above B20</w:t>
            </w:r>
          </w:p>
        </w:tc>
        <w:tc>
          <w:tcPr>
            <w:tcW w:w="2761" w:type="dxa"/>
          </w:tcPr>
          <w:p w:rsidR="001F151D" w:rsidRPr="00191808" w:rsidRDefault="001F151D" w:rsidP="001F151D">
            <w:pPr>
              <w:jc w:val="center"/>
            </w:pPr>
            <w:r w:rsidRPr="00191808">
              <w:t>10.12</w:t>
            </w:r>
          </w:p>
        </w:tc>
        <w:tc>
          <w:tcPr>
            <w:tcW w:w="2086" w:type="dxa"/>
            <w:tcBorders>
              <w:right w:val="double" w:sz="4" w:space="0" w:color="auto"/>
            </w:tcBorders>
          </w:tcPr>
          <w:p w:rsidR="001F151D" w:rsidRPr="00191808" w:rsidRDefault="001F151D" w:rsidP="001F151D">
            <w:pPr>
              <w:jc w:val="center"/>
            </w:pPr>
            <w:r w:rsidRPr="00191808">
              <w:t>0.86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Avgas</w:t>
            </w:r>
          </w:p>
        </w:tc>
        <w:tc>
          <w:tcPr>
            <w:tcW w:w="2761" w:type="dxa"/>
          </w:tcPr>
          <w:p w:rsidR="001F151D" w:rsidRPr="00191808" w:rsidRDefault="001F151D" w:rsidP="001F151D">
            <w:pPr>
              <w:jc w:val="center"/>
            </w:pPr>
            <w:r w:rsidRPr="00191808">
              <w:t>1.5 to 6</w:t>
            </w:r>
          </w:p>
        </w:tc>
        <w:tc>
          <w:tcPr>
            <w:tcW w:w="2086" w:type="dxa"/>
            <w:tcBorders>
              <w:right w:val="double" w:sz="4" w:space="0" w:color="auto"/>
            </w:tcBorders>
          </w:tcPr>
          <w:p w:rsidR="001F151D" w:rsidRPr="00191808" w:rsidRDefault="001F151D" w:rsidP="001F151D">
            <w:pPr>
              <w:jc w:val="center"/>
            </w:pP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Jet A</w:t>
            </w:r>
          </w:p>
        </w:tc>
        <w:tc>
          <w:tcPr>
            <w:tcW w:w="2761" w:type="dxa"/>
          </w:tcPr>
          <w:p w:rsidR="001F151D" w:rsidRPr="00191808" w:rsidRDefault="001F151D" w:rsidP="001F151D">
            <w:pPr>
              <w:jc w:val="center"/>
            </w:pPr>
            <w:r w:rsidRPr="00191808">
              <w:t>1.5 to 6</w:t>
            </w:r>
          </w:p>
        </w:tc>
        <w:tc>
          <w:tcPr>
            <w:tcW w:w="2086" w:type="dxa"/>
            <w:tcBorders>
              <w:right w:val="double" w:sz="4" w:space="0" w:color="auto"/>
            </w:tcBorders>
          </w:tcPr>
          <w:p w:rsidR="001F151D" w:rsidRPr="00191808" w:rsidRDefault="001F151D" w:rsidP="001F151D">
            <w:pPr>
              <w:jc w:val="center"/>
            </w:pP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Jet A-1</w:t>
            </w:r>
          </w:p>
        </w:tc>
        <w:tc>
          <w:tcPr>
            <w:tcW w:w="2761" w:type="dxa"/>
          </w:tcPr>
          <w:p w:rsidR="001F151D" w:rsidRPr="00191808" w:rsidRDefault="001F151D" w:rsidP="001F151D">
            <w:pPr>
              <w:jc w:val="center"/>
            </w:pPr>
            <w:r w:rsidRPr="00191808">
              <w:t>1.36</w:t>
            </w:r>
          </w:p>
        </w:tc>
        <w:tc>
          <w:tcPr>
            <w:tcW w:w="2086" w:type="dxa"/>
            <w:tcBorders>
              <w:right w:val="double" w:sz="4" w:space="0" w:color="auto"/>
            </w:tcBorders>
          </w:tcPr>
          <w:p w:rsidR="001F151D" w:rsidRPr="00191808" w:rsidRDefault="001F151D" w:rsidP="001F151D">
            <w:pPr>
              <w:jc w:val="center"/>
            </w:pPr>
            <w:r w:rsidRPr="00191808">
              <w:t>0.76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Jet B</w:t>
            </w:r>
          </w:p>
        </w:tc>
        <w:tc>
          <w:tcPr>
            <w:tcW w:w="2761" w:type="dxa"/>
          </w:tcPr>
          <w:p w:rsidR="001F151D" w:rsidRPr="00191808" w:rsidRDefault="001F151D" w:rsidP="001F151D">
            <w:pPr>
              <w:jc w:val="center"/>
            </w:pPr>
            <w:r w:rsidRPr="00191808">
              <w:t>1.5 to 6</w:t>
            </w:r>
          </w:p>
        </w:tc>
        <w:tc>
          <w:tcPr>
            <w:tcW w:w="2086" w:type="dxa"/>
            <w:tcBorders>
              <w:right w:val="double" w:sz="4" w:space="0" w:color="auto"/>
            </w:tcBorders>
          </w:tcPr>
          <w:p w:rsidR="001F151D" w:rsidRPr="00191808" w:rsidRDefault="001F151D" w:rsidP="001F151D">
            <w:pPr>
              <w:jc w:val="center"/>
            </w:pP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fr-FR"/>
              </w:rPr>
            </w:pPr>
          </w:p>
        </w:tc>
        <w:tc>
          <w:tcPr>
            <w:tcW w:w="2263" w:type="dxa"/>
          </w:tcPr>
          <w:p w:rsidR="001F151D" w:rsidRPr="00191808" w:rsidRDefault="001F151D" w:rsidP="001F151D">
            <w:r w:rsidRPr="00191808">
              <w:rPr>
                <w:lang w:val="fr-FR"/>
              </w:rPr>
              <w:t>JP4</w:t>
            </w:r>
          </w:p>
        </w:tc>
        <w:tc>
          <w:tcPr>
            <w:tcW w:w="2761" w:type="dxa"/>
          </w:tcPr>
          <w:p w:rsidR="001F151D" w:rsidRPr="00191808" w:rsidRDefault="001F151D" w:rsidP="001F151D">
            <w:pPr>
              <w:jc w:val="center"/>
            </w:pPr>
            <w:r w:rsidRPr="00191808">
              <w:t>1.02</w:t>
            </w:r>
          </w:p>
        </w:tc>
        <w:tc>
          <w:tcPr>
            <w:tcW w:w="2086" w:type="dxa"/>
            <w:tcBorders>
              <w:right w:val="double" w:sz="4" w:space="0" w:color="auto"/>
            </w:tcBorders>
          </w:tcPr>
          <w:p w:rsidR="001F151D" w:rsidRPr="00191808" w:rsidRDefault="001F151D" w:rsidP="001F151D">
            <w:pPr>
              <w:jc w:val="center"/>
            </w:pPr>
            <w:r w:rsidRPr="00191808">
              <w:t>0.76</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fr-FR"/>
              </w:rPr>
            </w:pPr>
          </w:p>
        </w:tc>
        <w:tc>
          <w:tcPr>
            <w:tcW w:w="2263" w:type="dxa"/>
          </w:tcPr>
          <w:p w:rsidR="001F151D" w:rsidRPr="00191808" w:rsidRDefault="001F151D" w:rsidP="001F151D">
            <w:r w:rsidRPr="00191808">
              <w:rPr>
                <w:lang w:val="fr-FR"/>
              </w:rPr>
              <w:t>JP5</w:t>
            </w:r>
          </w:p>
        </w:tc>
        <w:tc>
          <w:tcPr>
            <w:tcW w:w="2761" w:type="dxa"/>
          </w:tcPr>
          <w:p w:rsidR="001F151D" w:rsidRPr="00191808" w:rsidRDefault="001F151D" w:rsidP="001F151D">
            <w:pPr>
              <w:jc w:val="center"/>
            </w:pPr>
            <w:r w:rsidRPr="00191808">
              <w:t>1.94</w:t>
            </w:r>
          </w:p>
        </w:tc>
        <w:tc>
          <w:tcPr>
            <w:tcW w:w="2086" w:type="dxa"/>
            <w:tcBorders>
              <w:right w:val="double" w:sz="4" w:space="0" w:color="auto"/>
            </w:tcBorders>
          </w:tcPr>
          <w:p w:rsidR="001F151D" w:rsidRPr="00191808" w:rsidRDefault="001F151D" w:rsidP="001F151D">
            <w:pPr>
              <w:jc w:val="center"/>
            </w:pPr>
            <w:r w:rsidRPr="00191808">
              <w:t>0.76</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fr-FR"/>
              </w:rPr>
            </w:pPr>
          </w:p>
        </w:tc>
        <w:tc>
          <w:tcPr>
            <w:tcW w:w="2263" w:type="dxa"/>
          </w:tcPr>
          <w:p w:rsidR="001F151D" w:rsidRPr="00191808" w:rsidRDefault="001F151D" w:rsidP="001F151D">
            <w:pPr>
              <w:rPr>
                <w:lang w:val="fr-FR"/>
              </w:rPr>
            </w:pPr>
            <w:r w:rsidRPr="00191808">
              <w:rPr>
                <w:lang w:val="fr-FR"/>
              </w:rPr>
              <w:t>JP7</w:t>
            </w:r>
          </w:p>
          <w:p w:rsidR="001F151D" w:rsidRPr="00191808" w:rsidRDefault="001F151D" w:rsidP="001F151D">
            <w:r w:rsidRPr="00191808">
              <w:rPr>
                <w:lang w:val="fr-FR"/>
              </w:rPr>
              <w:t>JP8</w:t>
            </w:r>
          </w:p>
        </w:tc>
        <w:tc>
          <w:tcPr>
            <w:tcW w:w="2761" w:type="dxa"/>
          </w:tcPr>
          <w:p w:rsidR="001F151D" w:rsidRPr="00191808" w:rsidRDefault="001F151D" w:rsidP="001F151D">
            <w:pPr>
              <w:jc w:val="center"/>
            </w:pPr>
            <w:r w:rsidRPr="00191808">
              <w:t>1.82</w:t>
            </w:r>
          </w:p>
        </w:tc>
        <w:tc>
          <w:tcPr>
            <w:tcW w:w="2086" w:type="dxa"/>
            <w:tcBorders>
              <w:right w:val="double" w:sz="4" w:space="0" w:color="auto"/>
            </w:tcBorders>
          </w:tcPr>
          <w:p w:rsidR="001F151D" w:rsidRPr="00191808" w:rsidRDefault="001F151D" w:rsidP="001F151D">
            <w:pPr>
              <w:jc w:val="center"/>
            </w:pPr>
            <w:r w:rsidRPr="00191808">
              <w:t>0.76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Cooking Oils</w:t>
            </w:r>
          </w:p>
        </w:tc>
        <w:tc>
          <w:tcPr>
            <w:tcW w:w="2761" w:type="dxa"/>
          </w:tcPr>
          <w:p w:rsidR="001F151D" w:rsidRPr="00191808" w:rsidRDefault="001F151D" w:rsidP="001F151D">
            <w:pPr>
              <w:jc w:val="center"/>
            </w:pPr>
            <w:r w:rsidRPr="00191808">
              <w:t>9.93</w:t>
            </w:r>
          </w:p>
        </w:tc>
        <w:tc>
          <w:tcPr>
            <w:tcW w:w="2086" w:type="dxa"/>
            <w:tcBorders>
              <w:right w:val="double" w:sz="4" w:space="0" w:color="auto"/>
            </w:tcBorders>
          </w:tcPr>
          <w:p w:rsidR="001F151D" w:rsidRPr="00191808" w:rsidRDefault="001F151D" w:rsidP="001F151D">
            <w:pPr>
              <w:jc w:val="center"/>
            </w:pPr>
            <w:r w:rsidRPr="00191808">
              <w:t>0.92</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Sunflower Oil</w:t>
            </w:r>
          </w:p>
        </w:tc>
        <w:tc>
          <w:tcPr>
            <w:tcW w:w="2761" w:type="dxa"/>
          </w:tcPr>
          <w:p w:rsidR="001F151D" w:rsidRPr="00191808" w:rsidRDefault="001F151D" w:rsidP="001F151D">
            <w:pPr>
              <w:jc w:val="center"/>
            </w:pPr>
            <w:r w:rsidRPr="00191808">
              <w:t>90.1</w:t>
            </w:r>
          </w:p>
        </w:tc>
        <w:tc>
          <w:tcPr>
            <w:tcW w:w="2086" w:type="dxa"/>
            <w:tcBorders>
              <w:right w:val="double" w:sz="4" w:space="0" w:color="auto"/>
            </w:tcBorders>
          </w:tcPr>
          <w:p w:rsidR="001F151D" w:rsidRPr="00191808" w:rsidRDefault="001F151D" w:rsidP="001F151D">
            <w:pPr>
              <w:jc w:val="center"/>
            </w:pPr>
            <w:r w:rsidRPr="00191808">
              <w:t>0.93</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Soy Oil</w:t>
            </w:r>
          </w:p>
        </w:tc>
        <w:tc>
          <w:tcPr>
            <w:tcW w:w="2761" w:type="dxa"/>
          </w:tcPr>
          <w:p w:rsidR="001F151D" w:rsidRPr="00191808" w:rsidRDefault="001F151D" w:rsidP="001F151D">
            <w:pPr>
              <w:jc w:val="center"/>
            </w:pPr>
            <w:r w:rsidRPr="00191808">
              <w:t>90.6</w:t>
            </w:r>
          </w:p>
        </w:tc>
        <w:tc>
          <w:tcPr>
            <w:tcW w:w="2086" w:type="dxa"/>
            <w:tcBorders>
              <w:right w:val="double" w:sz="4" w:space="0" w:color="auto"/>
            </w:tcBorders>
          </w:tcPr>
          <w:p w:rsidR="001F151D" w:rsidRPr="00191808" w:rsidRDefault="001F151D" w:rsidP="001F151D">
            <w:pPr>
              <w:jc w:val="center"/>
            </w:pPr>
            <w:r w:rsidRPr="00191808">
              <w:t>0.93</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Peanut Oil</w:t>
            </w:r>
          </w:p>
        </w:tc>
        <w:tc>
          <w:tcPr>
            <w:tcW w:w="2761" w:type="dxa"/>
          </w:tcPr>
          <w:p w:rsidR="001F151D" w:rsidRPr="00191808" w:rsidRDefault="001F151D" w:rsidP="001F151D">
            <w:pPr>
              <w:jc w:val="center"/>
            </w:pPr>
            <w:r>
              <w:t>11</w:t>
            </w:r>
            <w:r w:rsidRPr="00191808">
              <w:t xml:space="preserve"> to 110</w:t>
            </w:r>
          </w:p>
        </w:tc>
        <w:tc>
          <w:tcPr>
            <w:tcW w:w="2086" w:type="dxa"/>
            <w:tcBorders>
              <w:right w:val="double" w:sz="4" w:space="0" w:color="auto"/>
            </w:tcBorders>
          </w:tcPr>
          <w:p w:rsidR="001F151D" w:rsidRPr="00191808" w:rsidRDefault="001F151D" w:rsidP="001F151D">
            <w:pPr>
              <w:jc w:val="center"/>
            </w:pPr>
            <w:r w:rsidRPr="00191808">
              <w:t>0.9</w:t>
            </w:r>
            <w:r>
              <w:t xml:space="preserve"> to </w:t>
            </w:r>
            <w:r w:rsidRPr="00191808">
              <w:t>1.0</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Olive Oil</w:t>
            </w:r>
          </w:p>
        </w:tc>
        <w:tc>
          <w:tcPr>
            <w:tcW w:w="2761" w:type="dxa"/>
          </w:tcPr>
          <w:p w:rsidR="001F151D" w:rsidRPr="00191808" w:rsidRDefault="001F151D" w:rsidP="001F151D">
            <w:pPr>
              <w:jc w:val="center"/>
            </w:pPr>
            <w:r w:rsidRPr="00191808">
              <w:t>116.8</w:t>
            </w:r>
          </w:p>
        </w:tc>
        <w:tc>
          <w:tcPr>
            <w:tcW w:w="2086" w:type="dxa"/>
            <w:tcBorders>
              <w:right w:val="double" w:sz="4" w:space="0" w:color="auto"/>
            </w:tcBorders>
          </w:tcPr>
          <w:p w:rsidR="001F151D" w:rsidRPr="00191808" w:rsidRDefault="001F151D" w:rsidP="001F151D">
            <w:pPr>
              <w:jc w:val="center"/>
            </w:pPr>
            <w:r w:rsidRPr="00191808">
              <w:t>0.92</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Corn Oil</w:t>
            </w:r>
          </w:p>
        </w:tc>
        <w:tc>
          <w:tcPr>
            <w:tcW w:w="2761" w:type="dxa"/>
          </w:tcPr>
          <w:p w:rsidR="001F151D" w:rsidRPr="00191808" w:rsidRDefault="001F151D" w:rsidP="001F151D">
            <w:pPr>
              <w:jc w:val="center"/>
            </w:pPr>
            <w:r w:rsidRPr="00191808">
              <w:t>4.0</w:t>
            </w:r>
          </w:p>
        </w:tc>
        <w:tc>
          <w:tcPr>
            <w:tcW w:w="2086" w:type="dxa"/>
            <w:tcBorders>
              <w:right w:val="double" w:sz="4" w:space="0" w:color="auto"/>
            </w:tcBorders>
          </w:tcPr>
          <w:p w:rsidR="001F151D" w:rsidRPr="00191808" w:rsidRDefault="001F151D" w:rsidP="001F151D">
            <w:pPr>
              <w:jc w:val="center"/>
            </w:pPr>
            <w:r w:rsidRPr="00191808">
              <w:t>0.91</w:t>
            </w:r>
          </w:p>
        </w:tc>
      </w:tr>
      <w:tr w:rsidR="001F151D" w:rsidRPr="00191808" w:rsidTr="001F151D">
        <w:trPr>
          <w:cantSplit/>
        </w:trPr>
        <w:tc>
          <w:tcPr>
            <w:tcW w:w="1746" w:type="dxa"/>
            <w:vMerge w:val="restart"/>
            <w:tcBorders>
              <w:top w:val="double" w:sz="4" w:space="0" w:color="auto"/>
              <w:left w:val="double" w:sz="4" w:space="0" w:color="auto"/>
            </w:tcBorders>
          </w:tcPr>
          <w:p w:rsidR="001F151D" w:rsidRPr="00191808" w:rsidRDefault="001F151D" w:rsidP="001F151D">
            <w:pPr>
              <w:rPr>
                <w:lang w:val="fr-FR"/>
              </w:rPr>
            </w:pPr>
            <w:r w:rsidRPr="00191808">
              <w:rPr>
                <w:u w:val="single"/>
              </w:rPr>
              <w:t>Normal Liquids</w:t>
            </w:r>
            <w:r w:rsidRPr="00191808">
              <w:t xml:space="preserve"> </w:t>
            </w:r>
            <w:r w:rsidRPr="00191808">
              <w:rPr>
                <w:lang w:val="fr-FR"/>
              </w:rPr>
              <w:t>Solvents General</w:t>
            </w:r>
          </w:p>
        </w:tc>
        <w:tc>
          <w:tcPr>
            <w:tcW w:w="2263" w:type="dxa"/>
            <w:tcBorders>
              <w:top w:val="double" w:sz="4" w:space="0" w:color="auto"/>
            </w:tcBorders>
          </w:tcPr>
          <w:p w:rsidR="001F151D" w:rsidRPr="00191808" w:rsidRDefault="001F151D" w:rsidP="001F151D">
            <w:r w:rsidRPr="00191808">
              <w:rPr>
                <w:lang w:val="fr-FR"/>
              </w:rPr>
              <w:t>Acetates</w:t>
            </w:r>
          </w:p>
        </w:tc>
        <w:tc>
          <w:tcPr>
            <w:tcW w:w="2761" w:type="dxa"/>
            <w:tcBorders>
              <w:top w:val="double" w:sz="4" w:space="0" w:color="auto"/>
            </w:tcBorders>
          </w:tcPr>
          <w:p w:rsidR="001F151D" w:rsidRPr="00191808" w:rsidRDefault="001F151D" w:rsidP="001F151D">
            <w:pPr>
              <w:jc w:val="center"/>
            </w:pPr>
            <w:r w:rsidRPr="00191808">
              <w:t>0.44</w:t>
            </w:r>
          </w:p>
        </w:tc>
        <w:tc>
          <w:tcPr>
            <w:tcW w:w="2086" w:type="dxa"/>
            <w:tcBorders>
              <w:top w:val="double" w:sz="4" w:space="0" w:color="auto"/>
              <w:right w:val="double" w:sz="4" w:space="0" w:color="auto"/>
            </w:tcBorders>
          </w:tcPr>
          <w:p w:rsidR="001F151D" w:rsidRPr="00191808" w:rsidRDefault="001F151D" w:rsidP="001F151D">
            <w:pPr>
              <w:jc w:val="center"/>
            </w:pPr>
            <w:r w:rsidRPr="00191808">
              <w:t>0.93</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Acetone</w:t>
            </w:r>
          </w:p>
        </w:tc>
        <w:tc>
          <w:tcPr>
            <w:tcW w:w="2761" w:type="dxa"/>
          </w:tcPr>
          <w:p w:rsidR="001F151D" w:rsidRPr="00191808" w:rsidRDefault="001F151D" w:rsidP="001F151D">
            <w:pPr>
              <w:jc w:val="center"/>
            </w:pPr>
            <w:r w:rsidRPr="00191808">
              <w:t>0.34</w:t>
            </w:r>
          </w:p>
        </w:tc>
        <w:tc>
          <w:tcPr>
            <w:tcW w:w="2086" w:type="dxa"/>
            <w:tcBorders>
              <w:right w:val="double" w:sz="4" w:space="0" w:color="auto"/>
            </w:tcBorders>
          </w:tcPr>
          <w:p w:rsidR="001F151D" w:rsidRPr="00191808" w:rsidRDefault="001F151D" w:rsidP="001F151D">
            <w:pPr>
              <w:jc w:val="center"/>
            </w:pPr>
            <w:r w:rsidRPr="00191808">
              <w:t>0.8</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Ethylacetate</w:t>
            </w:r>
          </w:p>
        </w:tc>
        <w:tc>
          <w:tcPr>
            <w:tcW w:w="2761" w:type="dxa"/>
          </w:tcPr>
          <w:p w:rsidR="001F151D" w:rsidRPr="00191808" w:rsidRDefault="001F151D" w:rsidP="001F151D">
            <w:pPr>
              <w:jc w:val="center"/>
            </w:pPr>
            <w:r w:rsidRPr="00191808">
              <w:t>1.36</w:t>
            </w:r>
          </w:p>
        </w:tc>
        <w:tc>
          <w:tcPr>
            <w:tcW w:w="2086" w:type="dxa"/>
            <w:tcBorders>
              <w:right w:val="double" w:sz="4" w:space="0" w:color="auto"/>
            </w:tcBorders>
          </w:tcPr>
          <w:p w:rsidR="001F151D" w:rsidRPr="00191808" w:rsidRDefault="001F151D" w:rsidP="001F151D">
            <w:pPr>
              <w:jc w:val="center"/>
            </w:pPr>
            <w:r w:rsidRPr="00191808">
              <w:t>0.96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Hexane</w:t>
            </w:r>
          </w:p>
        </w:tc>
        <w:tc>
          <w:tcPr>
            <w:tcW w:w="2761" w:type="dxa"/>
          </w:tcPr>
          <w:p w:rsidR="001F151D" w:rsidRPr="00191808" w:rsidRDefault="001F151D" w:rsidP="001F151D">
            <w:pPr>
              <w:jc w:val="center"/>
            </w:pPr>
            <w:r w:rsidRPr="00191808">
              <w:t>0.34</w:t>
            </w:r>
          </w:p>
        </w:tc>
        <w:tc>
          <w:tcPr>
            <w:tcW w:w="2086" w:type="dxa"/>
            <w:tcBorders>
              <w:right w:val="double" w:sz="4" w:space="0" w:color="auto"/>
            </w:tcBorders>
          </w:tcPr>
          <w:p w:rsidR="001F151D" w:rsidRPr="00191808" w:rsidRDefault="001F151D" w:rsidP="001F151D">
            <w:pPr>
              <w:jc w:val="center"/>
            </w:pPr>
            <w:r w:rsidRPr="00191808">
              <w:t>0.66</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MEK</w:t>
            </w:r>
          </w:p>
        </w:tc>
        <w:tc>
          <w:tcPr>
            <w:tcW w:w="2761" w:type="dxa"/>
          </w:tcPr>
          <w:p w:rsidR="001F151D" w:rsidRPr="00191808" w:rsidRDefault="001F151D" w:rsidP="001F151D">
            <w:pPr>
              <w:jc w:val="center"/>
            </w:pPr>
            <w:r w:rsidRPr="00191808">
              <w:t>0.45</w:t>
            </w:r>
          </w:p>
        </w:tc>
        <w:tc>
          <w:tcPr>
            <w:tcW w:w="2086" w:type="dxa"/>
            <w:tcBorders>
              <w:right w:val="double" w:sz="4" w:space="0" w:color="auto"/>
            </w:tcBorders>
          </w:tcPr>
          <w:p w:rsidR="001F151D" w:rsidRPr="00191808" w:rsidRDefault="001F151D" w:rsidP="001F151D">
            <w:pPr>
              <w:jc w:val="center"/>
            </w:pPr>
            <w:r w:rsidRPr="00191808">
              <w:t>0.81</w:t>
            </w:r>
          </w:p>
        </w:tc>
      </w:tr>
      <w:tr w:rsidR="001F151D" w:rsidRPr="00191808" w:rsidTr="001F151D">
        <w:trPr>
          <w:cantSplit/>
        </w:trPr>
        <w:tc>
          <w:tcPr>
            <w:tcW w:w="1746" w:type="dxa"/>
            <w:vMerge/>
            <w:tcBorders>
              <w:left w:val="double" w:sz="4" w:space="0" w:color="auto"/>
            </w:tcBorders>
          </w:tcPr>
          <w:p w:rsidR="001F151D" w:rsidRPr="00191808" w:rsidRDefault="001F151D" w:rsidP="001F151D"/>
        </w:tc>
        <w:tc>
          <w:tcPr>
            <w:tcW w:w="2263" w:type="dxa"/>
          </w:tcPr>
          <w:p w:rsidR="001F151D" w:rsidRPr="00191808" w:rsidRDefault="001F151D" w:rsidP="001F151D">
            <w:r w:rsidRPr="00191808">
              <w:t>Toluene</w:t>
            </w:r>
          </w:p>
        </w:tc>
        <w:tc>
          <w:tcPr>
            <w:tcW w:w="2761" w:type="dxa"/>
          </w:tcPr>
          <w:p w:rsidR="001F151D" w:rsidRPr="00191808" w:rsidRDefault="001F151D" w:rsidP="001F151D">
            <w:pPr>
              <w:jc w:val="center"/>
            </w:pPr>
            <w:r w:rsidRPr="00191808">
              <w:t>0.62</w:t>
            </w:r>
          </w:p>
        </w:tc>
        <w:tc>
          <w:tcPr>
            <w:tcW w:w="2086" w:type="dxa"/>
            <w:tcBorders>
              <w:right w:val="double" w:sz="4" w:space="0" w:color="auto"/>
            </w:tcBorders>
          </w:tcPr>
          <w:p w:rsidR="001F151D" w:rsidRPr="00191808" w:rsidRDefault="001F151D" w:rsidP="001F151D">
            <w:pPr>
              <w:jc w:val="center"/>
            </w:pPr>
            <w:r w:rsidRPr="00191808">
              <w:t>0.87</w:t>
            </w:r>
          </w:p>
        </w:tc>
      </w:tr>
      <w:tr w:rsidR="001F151D" w:rsidRPr="00191808" w:rsidTr="001F151D">
        <w:trPr>
          <w:cantSplit/>
        </w:trPr>
        <w:tc>
          <w:tcPr>
            <w:tcW w:w="1746" w:type="dxa"/>
            <w:vMerge/>
            <w:tcBorders>
              <w:left w:val="double" w:sz="4" w:space="0" w:color="auto"/>
              <w:bottom w:val="double" w:sz="4" w:space="0" w:color="auto"/>
            </w:tcBorders>
          </w:tcPr>
          <w:p w:rsidR="001F151D" w:rsidRPr="00191808" w:rsidRDefault="001F151D" w:rsidP="001F151D"/>
        </w:tc>
        <w:tc>
          <w:tcPr>
            <w:tcW w:w="2263" w:type="dxa"/>
            <w:tcBorders>
              <w:bottom w:val="double" w:sz="4" w:space="0" w:color="auto"/>
            </w:tcBorders>
          </w:tcPr>
          <w:p w:rsidR="001F151D" w:rsidRPr="00191808" w:rsidRDefault="001F151D" w:rsidP="001F151D">
            <w:r w:rsidRPr="00191808">
              <w:t>Xylene</w:t>
            </w:r>
          </w:p>
        </w:tc>
        <w:tc>
          <w:tcPr>
            <w:tcW w:w="2761" w:type="dxa"/>
            <w:tcBorders>
              <w:bottom w:val="double" w:sz="4" w:space="0" w:color="auto"/>
            </w:tcBorders>
          </w:tcPr>
          <w:p w:rsidR="001F151D" w:rsidRPr="00191808" w:rsidRDefault="001F151D" w:rsidP="001F151D">
            <w:pPr>
              <w:jc w:val="center"/>
            </w:pPr>
            <w:r w:rsidRPr="00191808">
              <w:t>0.86</w:t>
            </w:r>
          </w:p>
        </w:tc>
        <w:tc>
          <w:tcPr>
            <w:tcW w:w="2086" w:type="dxa"/>
            <w:tcBorders>
              <w:bottom w:val="double" w:sz="4" w:space="0" w:color="auto"/>
              <w:right w:val="double" w:sz="4" w:space="0" w:color="auto"/>
            </w:tcBorders>
          </w:tcPr>
          <w:p w:rsidR="001F151D" w:rsidRPr="00191808" w:rsidRDefault="001F151D" w:rsidP="001F151D">
            <w:pPr>
              <w:jc w:val="center"/>
            </w:pPr>
            <w:r w:rsidRPr="00191808">
              <w:t>0.89</w:t>
            </w:r>
          </w:p>
        </w:tc>
      </w:tr>
      <w:tr w:rsidR="001F151D" w:rsidRPr="00191808" w:rsidTr="001F151D">
        <w:trPr>
          <w:cantSplit/>
        </w:trPr>
        <w:tc>
          <w:tcPr>
            <w:tcW w:w="1746" w:type="dxa"/>
            <w:vMerge w:val="restart"/>
            <w:tcBorders>
              <w:top w:val="double" w:sz="4" w:space="0" w:color="auto"/>
              <w:left w:val="double" w:sz="4" w:space="0" w:color="auto"/>
            </w:tcBorders>
          </w:tcPr>
          <w:p w:rsidR="001F151D" w:rsidRPr="00191808" w:rsidRDefault="001F151D" w:rsidP="001F151D">
            <w:r w:rsidRPr="00191808">
              <w:rPr>
                <w:u w:val="single"/>
              </w:rPr>
              <w:t>Normal Liquids</w:t>
            </w:r>
            <w:r w:rsidRPr="00191808">
              <w:t xml:space="preserve"> Solvents Chlorinated</w:t>
            </w:r>
          </w:p>
        </w:tc>
        <w:tc>
          <w:tcPr>
            <w:tcW w:w="2263" w:type="dxa"/>
            <w:tcBorders>
              <w:top w:val="double" w:sz="4" w:space="0" w:color="auto"/>
            </w:tcBorders>
          </w:tcPr>
          <w:p w:rsidR="001F151D" w:rsidRPr="00191808" w:rsidRDefault="001F151D" w:rsidP="001F151D">
            <w:r w:rsidRPr="00191808">
              <w:t>Carbon Tetra-Chloride</w:t>
            </w:r>
          </w:p>
        </w:tc>
        <w:tc>
          <w:tcPr>
            <w:tcW w:w="2761" w:type="dxa"/>
            <w:tcBorders>
              <w:top w:val="double" w:sz="4" w:space="0" w:color="auto"/>
            </w:tcBorders>
          </w:tcPr>
          <w:p w:rsidR="001F151D" w:rsidRPr="00191808" w:rsidRDefault="001F151D" w:rsidP="001F151D">
            <w:pPr>
              <w:jc w:val="center"/>
            </w:pPr>
            <w:r w:rsidRPr="00191808">
              <w:t>0.99</w:t>
            </w:r>
          </w:p>
        </w:tc>
        <w:tc>
          <w:tcPr>
            <w:tcW w:w="2086" w:type="dxa"/>
            <w:tcBorders>
              <w:top w:val="double" w:sz="4" w:space="0" w:color="auto"/>
              <w:right w:val="double" w:sz="4" w:space="0" w:color="auto"/>
            </w:tcBorders>
          </w:tcPr>
          <w:p w:rsidR="001F151D" w:rsidRPr="00191808" w:rsidRDefault="001F151D" w:rsidP="001F151D">
            <w:pPr>
              <w:jc w:val="center"/>
            </w:pPr>
            <w:r w:rsidRPr="00191808">
              <w:t>1.6</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Methylene-Chloride</w:t>
            </w:r>
          </w:p>
        </w:tc>
        <w:tc>
          <w:tcPr>
            <w:tcW w:w="2761" w:type="dxa"/>
          </w:tcPr>
          <w:p w:rsidR="001F151D" w:rsidRPr="00191808" w:rsidRDefault="001F151D" w:rsidP="001F151D">
            <w:pPr>
              <w:jc w:val="center"/>
            </w:pPr>
            <w:r w:rsidRPr="00191808">
              <w:t>0.46</w:t>
            </w:r>
          </w:p>
        </w:tc>
        <w:tc>
          <w:tcPr>
            <w:tcW w:w="2086" w:type="dxa"/>
            <w:tcBorders>
              <w:right w:val="double" w:sz="4" w:space="0" w:color="auto"/>
            </w:tcBorders>
          </w:tcPr>
          <w:p w:rsidR="001F151D" w:rsidRPr="00191808" w:rsidRDefault="001F151D" w:rsidP="001F151D">
            <w:pPr>
              <w:jc w:val="center"/>
            </w:pPr>
            <w:r w:rsidRPr="00191808">
              <w:t>1.34</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Perchloro-Ethylene</w:t>
            </w:r>
          </w:p>
        </w:tc>
        <w:tc>
          <w:tcPr>
            <w:tcW w:w="2761" w:type="dxa"/>
          </w:tcPr>
          <w:p w:rsidR="001F151D" w:rsidRPr="00191808" w:rsidRDefault="001F151D" w:rsidP="001F151D">
            <w:pPr>
              <w:jc w:val="center"/>
            </w:pPr>
            <w:r w:rsidRPr="00191808">
              <w:t>1</w:t>
            </w:r>
          </w:p>
        </w:tc>
        <w:tc>
          <w:tcPr>
            <w:tcW w:w="2086" w:type="dxa"/>
            <w:tcBorders>
              <w:right w:val="double" w:sz="4" w:space="0" w:color="auto"/>
            </w:tcBorders>
          </w:tcPr>
          <w:p w:rsidR="001F151D" w:rsidRPr="00191808" w:rsidRDefault="001F151D" w:rsidP="001F151D">
            <w:pPr>
              <w:jc w:val="center"/>
            </w:pPr>
            <w:r w:rsidRPr="00191808">
              <w:t>1.6</w:t>
            </w:r>
          </w:p>
        </w:tc>
      </w:tr>
      <w:tr w:rsidR="001F151D" w:rsidRPr="00191808" w:rsidTr="001F151D">
        <w:trPr>
          <w:cantSplit/>
        </w:trPr>
        <w:tc>
          <w:tcPr>
            <w:tcW w:w="1746" w:type="dxa"/>
            <w:vMerge/>
            <w:tcBorders>
              <w:left w:val="double" w:sz="4" w:space="0" w:color="auto"/>
              <w:bottom w:val="double" w:sz="4" w:space="0" w:color="auto"/>
            </w:tcBorders>
          </w:tcPr>
          <w:p w:rsidR="001F151D" w:rsidRPr="00191808" w:rsidRDefault="001F151D" w:rsidP="001F151D">
            <w:pPr>
              <w:rPr>
                <w:lang w:val="it-IT"/>
              </w:rPr>
            </w:pPr>
          </w:p>
        </w:tc>
        <w:tc>
          <w:tcPr>
            <w:tcW w:w="2263" w:type="dxa"/>
            <w:tcBorders>
              <w:bottom w:val="double" w:sz="4" w:space="0" w:color="auto"/>
            </w:tcBorders>
          </w:tcPr>
          <w:p w:rsidR="001F151D" w:rsidRPr="00191808" w:rsidRDefault="001F151D" w:rsidP="001F151D">
            <w:r w:rsidRPr="00191808">
              <w:rPr>
                <w:lang w:val="it-IT"/>
              </w:rPr>
              <w:t>Trichloro-Ethylene</w:t>
            </w:r>
          </w:p>
        </w:tc>
        <w:tc>
          <w:tcPr>
            <w:tcW w:w="2761" w:type="dxa"/>
            <w:tcBorders>
              <w:bottom w:val="double" w:sz="4" w:space="0" w:color="auto"/>
            </w:tcBorders>
          </w:tcPr>
          <w:p w:rsidR="001F151D" w:rsidRPr="00191808" w:rsidRDefault="001F151D" w:rsidP="001F151D">
            <w:pPr>
              <w:jc w:val="center"/>
            </w:pPr>
            <w:r w:rsidRPr="00191808">
              <w:t>0.6</w:t>
            </w:r>
          </w:p>
        </w:tc>
        <w:tc>
          <w:tcPr>
            <w:tcW w:w="2086" w:type="dxa"/>
            <w:tcBorders>
              <w:bottom w:val="double" w:sz="4" w:space="0" w:color="auto"/>
              <w:right w:val="double" w:sz="4" w:space="0" w:color="auto"/>
            </w:tcBorders>
          </w:tcPr>
          <w:p w:rsidR="001F151D" w:rsidRPr="00191808" w:rsidRDefault="001F151D" w:rsidP="001F151D">
            <w:pPr>
              <w:jc w:val="center"/>
            </w:pPr>
            <w:r w:rsidRPr="00191808">
              <w:t>1.47</w:t>
            </w:r>
          </w:p>
        </w:tc>
      </w:tr>
      <w:tr w:rsidR="001F151D" w:rsidRPr="00191808" w:rsidTr="001F151D">
        <w:trPr>
          <w:cantSplit/>
        </w:trPr>
        <w:tc>
          <w:tcPr>
            <w:tcW w:w="1746" w:type="dxa"/>
            <w:vMerge w:val="restart"/>
            <w:tcBorders>
              <w:top w:val="double" w:sz="4" w:space="0" w:color="auto"/>
              <w:left w:val="double" w:sz="4" w:space="0" w:color="auto"/>
            </w:tcBorders>
          </w:tcPr>
          <w:p w:rsidR="001F151D" w:rsidRPr="00191808" w:rsidRDefault="001F151D" w:rsidP="001F151D">
            <w:r w:rsidRPr="00191808">
              <w:rPr>
                <w:u w:val="single"/>
              </w:rPr>
              <w:t>Normal Liquids</w:t>
            </w:r>
            <w:r w:rsidRPr="00191808">
              <w:t xml:space="preserve"> Alcohols, Glycols &amp; Water Mixes </w:t>
            </w:r>
            <w:r>
              <w:t>t</w:t>
            </w:r>
            <w:r w:rsidRPr="00191808">
              <w:t>hereof</w:t>
            </w:r>
          </w:p>
        </w:tc>
        <w:tc>
          <w:tcPr>
            <w:tcW w:w="2263" w:type="dxa"/>
            <w:tcBorders>
              <w:top w:val="double" w:sz="4" w:space="0" w:color="auto"/>
            </w:tcBorders>
          </w:tcPr>
          <w:p w:rsidR="001F151D" w:rsidRPr="00191808" w:rsidRDefault="001F151D" w:rsidP="001F151D">
            <w:r w:rsidRPr="00191808">
              <w:rPr>
                <w:lang w:val="it-IT"/>
              </w:rPr>
              <w:t>Ethanol</w:t>
            </w:r>
          </w:p>
        </w:tc>
        <w:tc>
          <w:tcPr>
            <w:tcW w:w="2761" w:type="dxa"/>
            <w:tcBorders>
              <w:top w:val="double" w:sz="4" w:space="0" w:color="auto"/>
            </w:tcBorders>
          </w:tcPr>
          <w:p w:rsidR="001F151D" w:rsidRPr="00191808" w:rsidRDefault="001F151D" w:rsidP="001F151D">
            <w:pPr>
              <w:jc w:val="center"/>
            </w:pPr>
            <w:r w:rsidRPr="00191808">
              <w:t>1.29</w:t>
            </w:r>
          </w:p>
        </w:tc>
        <w:tc>
          <w:tcPr>
            <w:tcW w:w="2086" w:type="dxa"/>
            <w:tcBorders>
              <w:top w:val="double" w:sz="4" w:space="0" w:color="auto"/>
              <w:right w:val="double" w:sz="4" w:space="0" w:color="auto"/>
            </w:tcBorders>
          </w:tcPr>
          <w:p w:rsidR="001F151D" w:rsidRPr="00191808" w:rsidRDefault="001F151D" w:rsidP="001F151D">
            <w:pPr>
              <w:jc w:val="center"/>
            </w:pPr>
            <w:r w:rsidRPr="00191808">
              <w:t>0.79</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Methanol</w:t>
            </w:r>
          </w:p>
        </w:tc>
        <w:tc>
          <w:tcPr>
            <w:tcW w:w="2761" w:type="dxa"/>
          </w:tcPr>
          <w:p w:rsidR="001F151D" w:rsidRPr="00191808" w:rsidRDefault="001F151D" w:rsidP="001F151D">
            <w:pPr>
              <w:jc w:val="center"/>
            </w:pPr>
            <w:r w:rsidRPr="00191808">
              <w:t>0.64</w:t>
            </w:r>
          </w:p>
        </w:tc>
        <w:tc>
          <w:tcPr>
            <w:tcW w:w="2086" w:type="dxa"/>
            <w:tcBorders>
              <w:right w:val="double" w:sz="4" w:space="0" w:color="auto"/>
            </w:tcBorders>
          </w:tcPr>
          <w:p w:rsidR="001F151D" w:rsidRPr="00191808" w:rsidRDefault="001F151D" w:rsidP="001F151D">
            <w:pPr>
              <w:jc w:val="center"/>
            </w:pPr>
            <w:r w:rsidRPr="00191808">
              <w:t>0.80</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Butanol</w:t>
            </w:r>
          </w:p>
        </w:tc>
        <w:tc>
          <w:tcPr>
            <w:tcW w:w="2761" w:type="dxa"/>
          </w:tcPr>
          <w:p w:rsidR="001F151D" w:rsidRPr="00191808" w:rsidRDefault="001F151D" w:rsidP="001F151D">
            <w:pPr>
              <w:jc w:val="center"/>
            </w:pPr>
            <w:r w:rsidRPr="00191808">
              <w:t>3.34</w:t>
            </w:r>
          </w:p>
        </w:tc>
        <w:tc>
          <w:tcPr>
            <w:tcW w:w="2086" w:type="dxa"/>
            <w:tcBorders>
              <w:right w:val="double" w:sz="4" w:space="0" w:color="auto"/>
            </w:tcBorders>
          </w:tcPr>
          <w:p w:rsidR="001F151D" w:rsidRPr="00191808" w:rsidRDefault="001F151D" w:rsidP="001F151D">
            <w:pPr>
              <w:jc w:val="center"/>
            </w:pPr>
            <w:r w:rsidRPr="00191808">
              <w:t>0.81</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Isopropyl</w:t>
            </w:r>
          </w:p>
        </w:tc>
        <w:tc>
          <w:tcPr>
            <w:tcW w:w="2761" w:type="dxa"/>
          </w:tcPr>
          <w:p w:rsidR="001F151D" w:rsidRPr="00191808" w:rsidRDefault="001F151D" w:rsidP="001F151D">
            <w:pPr>
              <w:jc w:val="center"/>
            </w:pPr>
            <w:r w:rsidRPr="00191808">
              <w:t>2.78</w:t>
            </w:r>
          </w:p>
        </w:tc>
        <w:tc>
          <w:tcPr>
            <w:tcW w:w="2086" w:type="dxa"/>
            <w:tcBorders>
              <w:right w:val="double" w:sz="4" w:space="0" w:color="auto"/>
            </w:tcBorders>
          </w:tcPr>
          <w:p w:rsidR="001F151D" w:rsidRPr="00191808" w:rsidRDefault="001F151D" w:rsidP="001F151D">
            <w:pPr>
              <w:jc w:val="center"/>
            </w:pPr>
            <w:r w:rsidRPr="00191808">
              <w:t>0.79</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Isobutyl</w:t>
            </w:r>
          </w:p>
        </w:tc>
        <w:tc>
          <w:tcPr>
            <w:tcW w:w="2761" w:type="dxa"/>
          </w:tcPr>
          <w:p w:rsidR="001F151D" w:rsidRPr="00191808" w:rsidRDefault="001F151D" w:rsidP="001F151D">
            <w:pPr>
              <w:jc w:val="center"/>
            </w:pPr>
            <w:r w:rsidRPr="00191808">
              <w:t>4.54</w:t>
            </w:r>
          </w:p>
        </w:tc>
        <w:tc>
          <w:tcPr>
            <w:tcW w:w="2086" w:type="dxa"/>
            <w:tcBorders>
              <w:right w:val="double" w:sz="4" w:space="0" w:color="auto"/>
            </w:tcBorders>
          </w:tcPr>
          <w:p w:rsidR="001F151D" w:rsidRPr="00191808" w:rsidRDefault="001F151D" w:rsidP="001F151D">
            <w:pPr>
              <w:jc w:val="center"/>
            </w:pPr>
            <w:r w:rsidRPr="00191808">
              <w:t>0.81</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Ethylene glycol</w:t>
            </w:r>
          </w:p>
        </w:tc>
        <w:tc>
          <w:tcPr>
            <w:tcW w:w="2761" w:type="dxa"/>
          </w:tcPr>
          <w:p w:rsidR="001F151D" w:rsidRPr="00191808" w:rsidRDefault="001F151D" w:rsidP="001F151D">
            <w:pPr>
              <w:pStyle w:val="NormalWeb"/>
              <w:jc w:val="center"/>
              <w:rPr>
                <w:sz w:val="20"/>
                <w:szCs w:val="20"/>
              </w:rPr>
            </w:pPr>
            <w:r w:rsidRPr="00191808">
              <w:rPr>
                <w:sz w:val="20"/>
                <w:szCs w:val="20"/>
              </w:rPr>
              <w:t>25.5</w:t>
            </w:r>
          </w:p>
        </w:tc>
        <w:tc>
          <w:tcPr>
            <w:tcW w:w="2086" w:type="dxa"/>
            <w:tcBorders>
              <w:right w:val="double" w:sz="4" w:space="0" w:color="auto"/>
            </w:tcBorders>
          </w:tcPr>
          <w:p w:rsidR="001F151D" w:rsidRPr="00191808" w:rsidRDefault="001F151D" w:rsidP="001F151D">
            <w:pPr>
              <w:jc w:val="center"/>
            </w:pPr>
            <w:r w:rsidRPr="00191808">
              <w:t>1.19</w:t>
            </w:r>
          </w:p>
        </w:tc>
      </w:tr>
      <w:tr w:rsidR="001F151D" w:rsidRPr="00191808" w:rsidTr="001F151D">
        <w:trPr>
          <w:cantSplit/>
        </w:trPr>
        <w:tc>
          <w:tcPr>
            <w:tcW w:w="1746" w:type="dxa"/>
            <w:vMerge/>
            <w:tcBorders>
              <w:left w:val="double" w:sz="4" w:space="0" w:color="auto"/>
            </w:tcBorders>
          </w:tcPr>
          <w:p w:rsidR="001F151D" w:rsidRPr="00191808" w:rsidRDefault="001F151D" w:rsidP="001F151D">
            <w:pPr>
              <w:rPr>
                <w:lang w:val="it-IT"/>
              </w:rPr>
            </w:pPr>
          </w:p>
        </w:tc>
        <w:tc>
          <w:tcPr>
            <w:tcW w:w="2263" w:type="dxa"/>
          </w:tcPr>
          <w:p w:rsidR="001F151D" w:rsidRPr="00191808" w:rsidRDefault="001F151D" w:rsidP="001F151D">
            <w:r w:rsidRPr="00191808">
              <w:rPr>
                <w:lang w:val="it-IT"/>
              </w:rPr>
              <w:t>Propylene glycol</w:t>
            </w:r>
          </w:p>
        </w:tc>
        <w:tc>
          <w:tcPr>
            <w:tcW w:w="2761" w:type="dxa"/>
          </w:tcPr>
          <w:p w:rsidR="001F151D" w:rsidRPr="00191808" w:rsidRDefault="001F151D" w:rsidP="001F151D">
            <w:pPr>
              <w:jc w:val="center"/>
            </w:pPr>
            <w:r w:rsidRPr="00191808">
              <w:t>54</w:t>
            </w:r>
          </w:p>
        </w:tc>
        <w:tc>
          <w:tcPr>
            <w:tcW w:w="2086" w:type="dxa"/>
            <w:tcBorders>
              <w:right w:val="double" w:sz="4" w:space="0" w:color="auto"/>
            </w:tcBorders>
          </w:tcPr>
          <w:p w:rsidR="001F151D" w:rsidRPr="00191808" w:rsidRDefault="001F151D" w:rsidP="001F151D">
            <w:pPr>
              <w:jc w:val="center"/>
            </w:pPr>
            <w:r w:rsidRPr="00191808">
              <w:t>1.04</w:t>
            </w:r>
          </w:p>
        </w:tc>
      </w:tr>
    </w:tbl>
    <w:p w:rsidR="001F151D" w:rsidRPr="00191808" w:rsidRDefault="001F151D" w:rsidP="001F151D"/>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509"/>
        <w:gridCol w:w="2651"/>
        <w:gridCol w:w="2086"/>
      </w:tblGrid>
      <w:tr w:rsidR="001F151D" w:rsidRPr="000E080A" w:rsidTr="001F151D">
        <w:trPr>
          <w:cantSplit/>
          <w:tblHeader/>
        </w:trPr>
        <w:tc>
          <w:tcPr>
            <w:tcW w:w="2448" w:type="dxa"/>
            <w:tcBorders>
              <w:top w:val="double" w:sz="4" w:space="0" w:color="auto"/>
              <w:left w:val="double" w:sz="4" w:space="0" w:color="auto"/>
              <w:bottom w:val="double" w:sz="4" w:space="0" w:color="auto"/>
            </w:tcBorders>
            <w:vAlign w:val="center"/>
          </w:tcPr>
          <w:p w:rsidR="001F151D" w:rsidRPr="000E080A" w:rsidRDefault="001F151D" w:rsidP="001F151D">
            <w:pPr>
              <w:jc w:val="center"/>
              <w:rPr>
                <w:b/>
              </w:rPr>
            </w:pPr>
            <w:r w:rsidRPr="000E080A">
              <w:rPr>
                <w:b/>
              </w:rPr>
              <w:lastRenderedPageBreak/>
              <w:t>Product Families</w:t>
            </w:r>
          </w:p>
        </w:tc>
        <w:tc>
          <w:tcPr>
            <w:tcW w:w="2509" w:type="dxa"/>
            <w:tcBorders>
              <w:top w:val="double" w:sz="4" w:space="0" w:color="auto"/>
              <w:bottom w:val="double" w:sz="4" w:space="0" w:color="auto"/>
            </w:tcBorders>
            <w:vAlign w:val="center"/>
          </w:tcPr>
          <w:p w:rsidR="001F151D" w:rsidRPr="000E080A" w:rsidRDefault="001F151D" w:rsidP="001F151D">
            <w:pPr>
              <w:jc w:val="center"/>
              <w:rPr>
                <w:b/>
              </w:rPr>
            </w:pPr>
            <w:r w:rsidRPr="000E080A">
              <w:rPr>
                <w:b/>
              </w:rPr>
              <w:t>Typical Products</w:t>
            </w:r>
          </w:p>
        </w:tc>
        <w:tc>
          <w:tcPr>
            <w:tcW w:w="2651" w:type="dxa"/>
            <w:tcBorders>
              <w:top w:val="double" w:sz="4" w:space="0" w:color="auto"/>
              <w:bottom w:val="double" w:sz="4" w:space="0" w:color="auto"/>
            </w:tcBorders>
            <w:vAlign w:val="center"/>
          </w:tcPr>
          <w:p w:rsidR="001F151D" w:rsidRPr="000E080A" w:rsidRDefault="001F151D" w:rsidP="001F151D">
            <w:pPr>
              <w:jc w:val="center"/>
              <w:rPr>
                <w:b/>
              </w:rPr>
            </w:pPr>
            <w:r w:rsidRPr="000E080A">
              <w:rPr>
                <w:b/>
              </w:rPr>
              <w:t>Reference Viscosity* (60</w:t>
            </w:r>
            <w:r>
              <w:rPr>
                <w:b/>
              </w:rPr>
              <w:t> °</w:t>
            </w:r>
            <w:r w:rsidRPr="000E080A">
              <w:rPr>
                <w:b/>
              </w:rPr>
              <w:t>F)</w:t>
            </w:r>
          </w:p>
          <w:p w:rsidR="001F151D" w:rsidRPr="000E080A" w:rsidRDefault="001F151D" w:rsidP="001F151D">
            <w:pPr>
              <w:jc w:val="center"/>
              <w:rPr>
                <w:b/>
              </w:rPr>
            </w:pPr>
            <w:r w:rsidRPr="000E080A">
              <w:rPr>
                <w:b/>
              </w:rPr>
              <w:t>Centipoise (cP)</w:t>
            </w:r>
          </w:p>
        </w:tc>
        <w:tc>
          <w:tcPr>
            <w:tcW w:w="2086" w:type="dxa"/>
            <w:tcBorders>
              <w:top w:val="double" w:sz="4" w:space="0" w:color="auto"/>
              <w:bottom w:val="double" w:sz="4" w:space="0" w:color="auto"/>
              <w:right w:val="double" w:sz="4" w:space="0" w:color="auto"/>
            </w:tcBorders>
            <w:vAlign w:val="center"/>
          </w:tcPr>
          <w:p w:rsidR="001F151D" w:rsidRPr="000E080A" w:rsidRDefault="001F151D" w:rsidP="001F151D">
            <w:pPr>
              <w:jc w:val="center"/>
              <w:rPr>
                <w:b/>
              </w:rPr>
            </w:pPr>
            <w:r w:rsidRPr="000E080A">
              <w:rPr>
                <w:b/>
              </w:rPr>
              <w:t>Reference</w:t>
            </w:r>
          </w:p>
          <w:p w:rsidR="001F151D" w:rsidRPr="000E080A" w:rsidRDefault="001F151D" w:rsidP="001F151D">
            <w:pPr>
              <w:jc w:val="center"/>
              <w:rPr>
                <w:b/>
              </w:rPr>
            </w:pPr>
            <w:r w:rsidRPr="000E080A">
              <w:rPr>
                <w:b/>
              </w:rPr>
              <w:t>Specific Gravity* (60</w:t>
            </w:r>
            <w:r>
              <w:rPr>
                <w:b/>
              </w:rPr>
              <w:t> °</w:t>
            </w:r>
            <w:r w:rsidRPr="000E080A">
              <w:rPr>
                <w:b/>
              </w:rPr>
              <w:t>F)</w:t>
            </w:r>
          </w:p>
        </w:tc>
      </w:tr>
      <w:tr w:rsidR="001F151D" w:rsidRPr="00191808" w:rsidTr="001F151D">
        <w:tc>
          <w:tcPr>
            <w:tcW w:w="2448" w:type="dxa"/>
            <w:vMerge w:val="restart"/>
            <w:tcBorders>
              <w:top w:val="double" w:sz="4" w:space="0" w:color="auto"/>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Water</w:t>
            </w:r>
          </w:p>
        </w:tc>
        <w:tc>
          <w:tcPr>
            <w:tcW w:w="2509" w:type="dxa"/>
            <w:tcBorders>
              <w:top w:val="double" w:sz="4" w:space="0" w:color="auto"/>
            </w:tcBorders>
          </w:tcPr>
          <w:p w:rsidR="001F151D" w:rsidRPr="00191808" w:rsidRDefault="001F151D" w:rsidP="001F151D">
            <w:r w:rsidRPr="00191808">
              <w:t>Tap Water</w:t>
            </w:r>
          </w:p>
        </w:tc>
        <w:tc>
          <w:tcPr>
            <w:tcW w:w="2651" w:type="dxa"/>
            <w:tcBorders>
              <w:top w:val="double" w:sz="4" w:space="0" w:color="auto"/>
            </w:tcBorders>
          </w:tcPr>
          <w:p w:rsidR="001F151D" w:rsidRPr="00191808" w:rsidRDefault="001F151D" w:rsidP="001F151D">
            <w:pPr>
              <w:jc w:val="center"/>
            </w:pPr>
            <w:r w:rsidRPr="00191808">
              <w:t>1.0</w:t>
            </w:r>
          </w:p>
        </w:tc>
        <w:tc>
          <w:tcPr>
            <w:tcW w:w="2086" w:type="dxa"/>
            <w:tcBorders>
              <w:top w:val="double" w:sz="4" w:space="0" w:color="auto"/>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Deionized</w:t>
            </w:r>
          </w:p>
        </w:tc>
        <w:tc>
          <w:tcPr>
            <w:tcW w:w="2651" w:type="dxa"/>
          </w:tcPr>
          <w:p w:rsidR="001F151D" w:rsidRPr="00191808" w:rsidRDefault="001F151D" w:rsidP="001F151D">
            <w:pPr>
              <w:jc w:val="center"/>
            </w:pPr>
            <w:r w:rsidRPr="00191808">
              <w:t>1.0</w:t>
            </w:r>
          </w:p>
        </w:tc>
        <w:tc>
          <w:tcPr>
            <w:tcW w:w="2086" w:type="dxa"/>
            <w:tcBorders>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Demineralized</w:t>
            </w:r>
          </w:p>
        </w:tc>
        <w:tc>
          <w:tcPr>
            <w:tcW w:w="2651" w:type="dxa"/>
          </w:tcPr>
          <w:p w:rsidR="001F151D" w:rsidRPr="00191808" w:rsidRDefault="001F151D" w:rsidP="001F151D">
            <w:pPr>
              <w:jc w:val="center"/>
            </w:pPr>
            <w:r w:rsidRPr="00191808">
              <w:t>1.0</w:t>
            </w:r>
          </w:p>
        </w:tc>
        <w:tc>
          <w:tcPr>
            <w:tcW w:w="2086" w:type="dxa"/>
            <w:tcBorders>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Potable</w:t>
            </w:r>
          </w:p>
        </w:tc>
        <w:tc>
          <w:tcPr>
            <w:tcW w:w="2651" w:type="dxa"/>
          </w:tcPr>
          <w:p w:rsidR="001F151D" w:rsidRPr="00191808" w:rsidRDefault="001F151D" w:rsidP="001F151D">
            <w:pPr>
              <w:jc w:val="center"/>
            </w:pPr>
            <w:r w:rsidRPr="00191808">
              <w:t>1.0</w:t>
            </w:r>
          </w:p>
        </w:tc>
        <w:tc>
          <w:tcPr>
            <w:tcW w:w="2086" w:type="dxa"/>
            <w:tcBorders>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Borders>
              <w:bottom w:val="single" w:sz="4" w:space="0" w:color="auto"/>
            </w:tcBorders>
          </w:tcPr>
          <w:p w:rsidR="001F151D" w:rsidRPr="00191808" w:rsidRDefault="001F151D" w:rsidP="001F151D">
            <w:r w:rsidRPr="00191808">
              <w:t>Nonpotable</w:t>
            </w:r>
          </w:p>
        </w:tc>
        <w:tc>
          <w:tcPr>
            <w:tcW w:w="2651" w:type="dxa"/>
            <w:tcBorders>
              <w:bottom w:val="single" w:sz="4" w:space="0" w:color="auto"/>
            </w:tcBorders>
          </w:tcPr>
          <w:p w:rsidR="001F151D" w:rsidRPr="00191808" w:rsidRDefault="001F151D" w:rsidP="001F151D">
            <w:pPr>
              <w:jc w:val="center"/>
            </w:pPr>
            <w:r w:rsidRPr="00191808">
              <w:t>1.0</w:t>
            </w:r>
          </w:p>
        </w:tc>
        <w:tc>
          <w:tcPr>
            <w:tcW w:w="2086" w:type="dxa"/>
            <w:tcBorders>
              <w:bottom w:val="single" w:sz="4" w:space="0" w:color="auto"/>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Borders>
              <w:bottom w:val="single" w:sz="4" w:space="0" w:color="auto"/>
              <w:right w:val="single" w:sz="4" w:space="0" w:color="auto"/>
            </w:tcBorders>
          </w:tcPr>
          <w:p w:rsidR="001F151D" w:rsidRPr="00191808" w:rsidRDefault="001F151D" w:rsidP="001F151D">
            <w:r>
              <w:t>Juices</w:t>
            </w:r>
          </w:p>
        </w:tc>
        <w:tc>
          <w:tcPr>
            <w:tcW w:w="2651" w:type="dxa"/>
            <w:tcBorders>
              <w:left w:val="single" w:sz="4" w:space="0" w:color="auto"/>
              <w:bottom w:val="single" w:sz="4" w:space="0" w:color="auto"/>
              <w:right w:val="single" w:sz="4" w:space="0" w:color="auto"/>
            </w:tcBorders>
          </w:tcPr>
          <w:p w:rsidR="001F151D" w:rsidRPr="00191808" w:rsidRDefault="001F151D" w:rsidP="001F151D">
            <w:pPr>
              <w:jc w:val="center"/>
            </w:pPr>
            <w:r w:rsidRPr="00191808">
              <w:t>1.0</w:t>
            </w:r>
          </w:p>
        </w:tc>
        <w:tc>
          <w:tcPr>
            <w:tcW w:w="2086" w:type="dxa"/>
            <w:tcBorders>
              <w:left w:val="single" w:sz="4" w:space="0" w:color="auto"/>
              <w:bottom w:val="single" w:sz="4" w:space="0" w:color="auto"/>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Borders>
              <w:bottom w:val="single" w:sz="4" w:space="0" w:color="auto"/>
              <w:right w:val="single" w:sz="4" w:space="0" w:color="auto"/>
            </w:tcBorders>
          </w:tcPr>
          <w:p w:rsidR="001F151D" w:rsidRPr="00191808" w:rsidRDefault="001F151D" w:rsidP="001F151D">
            <w:r>
              <w:t>Beverages</w:t>
            </w:r>
          </w:p>
        </w:tc>
        <w:tc>
          <w:tcPr>
            <w:tcW w:w="2651" w:type="dxa"/>
            <w:tcBorders>
              <w:left w:val="single" w:sz="4" w:space="0" w:color="auto"/>
              <w:bottom w:val="single" w:sz="4" w:space="0" w:color="auto"/>
              <w:right w:val="single" w:sz="4" w:space="0" w:color="auto"/>
            </w:tcBorders>
          </w:tcPr>
          <w:p w:rsidR="001F151D" w:rsidRPr="00191808" w:rsidRDefault="001F151D" w:rsidP="001F151D">
            <w:pPr>
              <w:jc w:val="center"/>
            </w:pPr>
            <w:r w:rsidRPr="00191808">
              <w:t>1.0</w:t>
            </w:r>
          </w:p>
        </w:tc>
        <w:tc>
          <w:tcPr>
            <w:tcW w:w="2086" w:type="dxa"/>
            <w:tcBorders>
              <w:left w:val="single" w:sz="4" w:space="0" w:color="auto"/>
              <w:bottom w:val="single" w:sz="4" w:space="0" w:color="auto"/>
              <w:right w:val="double" w:sz="4" w:space="0" w:color="auto"/>
            </w:tcBorders>
          </w:tcPr>
          <w:p w:rsidR="001F151D" w:rsidRPr="00191808" w:rsidRDefault="001F151D" w:rsidP="001F151D">
            <w:pPr>
              <w:jc w:val="center"/>
            </w:pPr>
            <w:r w:rsidRPr="00191808">
              <w:t>1.0</w:t>
            </w:r>
          </w:p>
        </w:tc>
      </w:tr>
      <w:tr w:rsidR="001F151D" w:rsidRPr="00191808" w:rsidTr="001F151D">
        <w:tc>
          <w:tcPr>
            <w:tcW w:w="2448" w:type="dxa"/>
            <w:vMerge/>
            <w:tcBorders>
              <w:left w:val="double" w:sz="4" w:space="0" w:color="auto"/>
              <w:bottom w:val="double" w:sz="4" w:space="0" w:color="auto"/>
            </w:tcBorders>
          </w:tcPr>
          <w:p w:rsidR="001F151D" w:rsidRPr="00191808" w:rsidRDefault="001F151D" w:rsidP="001F151D"/>
        </w:tc>
        <w:tc>
          <w:tcPr>
            <w:tcW w:w="2509" w:type="dxa"/>
            <w:tcBorders>
              <w:bottom w:val="double" w:sz="4" w:space="0" w:color="auto"/>
              <w:right w:val="single" w:sz="4" w:space="0" w:color="auto"/>
            </w:tcBorders>
          </w:tcPr>
          <w:p w:rsidR="001F151D" w:rsidRPr="00EF0C85" w:rsidRDefault="001F151D" w:rsidP="001F151D">
            <w:r w:rsidRPr="00EF0C85">
              <w:t>Milk</w:t>
            </w:r>
          </w:p>
        </w:tc>
        <w:tc>
          <w:tcPr>
            <w:tcW w:w="2651" w:type="dxa"/>
            <w:tcBorders>
              <w:left w:val="single" w:sz="4" w:space="0" w:color="auto"/>
              <w:bottom w:val="double" w:sz="4" w:space="0" w:color="auto"/>
              <w:right w:val="single" w:sz="4" w:space="0" w:color="auto"/>
            </w:tcBorders>
          </w:tcPr>
          <w:p w:rsidR="001F151D" w:rsidRPr="00EF0C85" w:rsidRDefault="001F151D" w:rsidP="001F151D">
            <w:pPr>
              <w:jc w:val="center"/>
            </w:pPr>
            <w:r w:rsidRPr="00EF0C85">
              <w:t>1.0</w:t>
            </w:r>
          </w:p>
        </w:tc>
        <w:tc>
          <w:tcPr>
            <w:tcW w:w="2086" w:type="dxa"/>
            <w:tcBorders>
              <w:left w:val="single" w:sz="4" w:space="0" w:color="auto"/>
              <w:bottom w:val="double" w:sz="4" w:space="0" w:color="auto"/>
              <w:right w:val="double" w:sz="4" w:space="0" w:color="auto"/>
            </w:tcBorders>
          </w:tcPr>
          <w:p w:rsidR="001F151D" w:rsidRPr="00EF0C85" w:rsidRDefault="001F151D" w:rsidP="001F151D">
            <w:pPr>
              <w:jc w:val="center"/>
            </w:pPr>
            <w:r w:rsidRPr="00EF0C85">
              <w:t>1.0</w:t>
            </w:r>
          </w:p>
        </w:tc>
      </w:tr>
      <w:tr w:rsidR="001F151D" w:rsidRPr="00191808" w:rsidTr="001F151D">
        <w:tc>
          <w:tcPr>
            <w:tcW w:w="2448" w:type="dxa"/>
            <w:vMerge w:val="restart"/>
            <w:tcBorders>
              <w:top w:val="double" w:sz="4" w:space="0" w:color="auto"/>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Fertilizers</w:t>
            </w:r>
          </w:p>
        </w:tc>
        <w:tc>
          <w:tcPr>
            <w:tcW w:w="2509" w:type="dxa"/>
            <w:tcBorders>
              <w:top w:val="double" w:sz="4" w:space="0" w:color="auto"/>
              <w:bottom w:val="single" w:sz="4" w:space="0" w:color="auto"/>
            </w:tcBorders>
          </w:tcPr>
          <w:p w:rsidR="001F151D" w:rsidRPr="00191808" w:rsidRDefault="001F151D" w:rsidP="001F151D">
            <w:r w:rsidRPr="00191808">
              <w:t>Clear Liquid</w:t>
            </w:r>
            <w:r>
              <w:t xml:space="preserve"> </w:t>
            </w:r>
            <w:r w:rsidRPr="00191808">
              <w:t>Fertilizers</w:t>
            </w:r>
          </w:p>
        </w:tc>
        <w:tc>
          <w:tcPr>
            <w:tcW w:w="2651" w:type="dxa"/>
            <w:tcBorders>
              <w:top w:val="double" w:sz="4" w:space="0" w:color="auto"/>
              <w:bottom w:val="single" w:sz="4" w:space="0" w:color="auto"/>
            </w:tcBorders>
          </w:tcPr>
          <w:p w:rsidR="001F151D" w:rsidRPr="00EF0C85" w:rsidRDefault="001F151D" w:rsidP="001F151D">
            <w:pPr>
              <w:jc w:val="center"/>
            </w:pPr>
            <w:r w:rsidRPr="00EF0C85">
              <w:t xml:space="preserve">31 </w:t>
            </w:r>
            <w:r>
              <w:t>to</w:t>
            </w:r>
            <w:r w:rsidRPr="00EF0C85">
              <w:t xml:space="preserve"> 110</w:t>
            </w:r>
          </w:p>
        </w:tc>
        <w:tc>
          <w:tcPr>
            <w:tcW w:w="2086" w:type="dxa"/>
            <w:tcBorders>
              <w:top w:val="double" w:sz="4" w:space="0" w:color="auto"/>
              <w:bottom w:val="single" w:sz="4" w:space="0" w:color="auto"/>
              <w:right w:val="double" w:sz="4" w:space="0" w:color="auto"/>
            </w:tcBorders>
          </w:tcPr>
          <w:p w:rsidR="001F151D" w:rsidRPr="00191808" w:rsidRDefault="001F151D" w:rsidP="001F151D">
            <w:pPr>
              <w:jc w:val="center"/>
            </w:pPr>
            <w:r>
              <w:t>1.17 to 1.44</w:t>
            </w:r>
          </w:p>
        </w:tc>
      </w:tr>
      <w:tr w:rsidR="001F151D" w:rsidRPr="00191808" w:rsidTr="001F151D">
        <w:tc>
          <w:tcPr>
            <w:tcW w:w="2448" w:type="dxa"/>
            <w:vMerge/>
            <w:tcBorders>
              <w:top w:val="double" w:sz="4" w:space="0" w:color="auto"/>
              <w:left w:val="double" w:sz="4" w:space="0" w:color="auto"/>
            </w:tcBorders>
          </w:tcPr>
          <w:p w:rsidR="001F151D" w:rsidRPr="00191808" w:rsidRDefault="001F151D" w:rsidP="001F151D">
            <w:pPr>
              <w:rPr>
                <w:u w:val="single"/>
              </w:rPr>
            </w:pPr>
          </w:p>
        </w:tc>
        <w:tc>
          <w:tcPr>
            <w:tcW w:w="2509" w:type="dxa"/>
            <w:tcBorders>
              <w:top w:val="single" w:sz="4" w:space="0" w:color="auto"/>
            </w:tcBorders>
          </w:tcPr>
          <w:p w:rsidR="001F151D" w:rsidRPr="00191808" w:rsidRDefault="001F151D" w:rsidP="001F151D">
            <w:r w:rsidRPr="00191808">
              <w:t>Nitrogen Solution</w:t>
            </w:r>
          </w:p>
        </w:tc>
        <w:tc>
          <w:tcPr>
            <w:tcW w:w="2651" w:type="dxa"/>
            <w:tcBorders>
              <w:top w:val="single" w:sz="4" w:space="0" w:color="auto"/>
            </w:tcBorders>
          </w:tcPr>
          <w:p w:rsidR="001F151D" w:rsidRPr="00EF0C85" w:rsidRDefault="001F151D" w:rsidP="001F151D">
            <w:pPr>
              <w:jc w:val="center"/>
            </w:pPr>
            <w:r w:rsidRPr="00EF0C85">
              <w:t xml:space="preserve">31 </w:t>
            </w:r>
            <w:r>
              <w:t>to</w:t>
            </w:r>
            <w:r w:rsidRPr="00EF0C85">
              <w:t xml:space="preserve"> 110</w:t>
            </w:r>
          </w:p>
        </w:tc>
        <w:tc>
          <w:tcPr>
            <w:tcW w:w="2086" w:type="dxa"/>
            <w:tcBorders>
              <w:top w:val="single" w:sz="4" w:space="0" w:color="auto"/>
              <w:right w:val="double" w:sz="4" w:space="0" w:color="auto"/>
            </w:tcBorders>
          </w:tcPr>
          <w:p w:rsidR="001F151D" w:rsidRPr="00191808" w:rsidRDefault="001F151D" w:rsidP="001F151D">
            <w:pPr>
              <w:jc w:val="center"/>
            </w:pPr>
            <w:r>
              <w:t>1.17 to 1.44</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28%, 30% or 32%</w:t>
            </w:r>
          </w:p>
        </w:tc>
        <w:tc>
          <w:tcPr>
            <w:tcW w:w="2651" w:type="dxa"/>
          </w:tcPr>
          <w:p w:rsidR="001F151D" w:rsidRPr="00EF0C85" w:rsidRDefault="001F151D" w:rsidP="001F151D">
            <w:pPr>
              <w:jc w:val="center"/>
            </w:pPr>
            <w:r w:rsidRPr="00EF0C85">
              <w:t xml:space="preserve">31 </w:t>
            </w:r>
            <w:r>
              <w:t>to</w:t>
            </w:r>
            <w:r w:rsidRPr="00EF0C85">
              <w:t xml:space="preserve"> 110</w:t>
            </w:r>
          </w:p>
        </w:tc>
        <w:tc>
          <w:tcPr>
            <w:tcW w:w="2086" w:type="dxa"/>
            <w:tcBorders>
              <w:right w:val="double" w:sz="4" w:space="0" w:color="auto"/>
            </w:tcBorders>
          </w:tcPr>
          <w:p w:rsidR="001F151D" w:rsidRPr="00191808" w:rsidRDefault="001F151D" w:rsidP="001F151D">
            <w:pPr>
              <w:jc w:val="center"/>
            </w:pPr>
            <w:r>
              <w:t>1.28 to 1.32</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20% Aqua-Ammonia</w:t>
            </w:r>
          </w:p>
        </w:tc>
        <w:tc>
          <w:tcPr>
            <w:tcW w:w="2651" w:type="dxa"/>
          </w:tcPr>
          <w:p w:rsidR="001F151D" w:rsidRPr="00EF0C85" w:rsidRDefault="001F151D" w:rsidP="001F151D">
            <w:pPr>
              <w:jc w:val="center"/>
            </w:pPr>
            <w:r w:rsidRPr="00EF0C85">
              <w:t xml:space="preserve">1.1 </w:t>
            </w:r>
            <w:r>
              <w:t>to</w:t>
            </w:r>
            <w:r w:rsidRPr="00EF0C85">
              <w:t xml:space="preserve"> 1.3</w:t>
            </w:r>
          </w:p>
        </w:tc>
        <w:tc>
          <w:tcPr>
            <w:tcW w:w="2086" w:type="dxa"/>
            <w:tcBorders>
              <w:right w:val="double" w:sz="4" w:space="0" w:color="auto"/>
            </w:tcBorders>
          </w:tcPr>
          <w:p w:rsidR="001F151D" w:rsidRPr="00191808" w:rsidRDefault="001F151D" w:rsidP="001F151D">
            <w:pPr>
              <w:jc w:val="center"/>
            </w:pPr>
            <w:r>
              <w:t>0.89</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Urea</w:t>
            </w:r>
          </w:p>
        </w:tc>
        <w:tc>
          <w:tcPr>
            <w:tcW w:w="2651" w:type="dxa"/>
          </w:tcPr>
          <w:p w:rsidR="001F151D" w:rsidRPr="00191808" w:rsidRDefault="001F151D" w:rsidP="001F151D">
            <w:pPr>
              <w:jc w:val="center"/>
            </w:pPr>
            <w:r w:rsidRPr="00191808">
              <w:t>1.0</w:t>
            </w:r>
          </w:p>
        </w:tc>
        <w:tc>
          <w:tcPr>
            <w:tcW w:w="2086" w:type="dxa"/>
            <w:tcBorders>
              <w:right w:val="double" w:sz="4" w:space="0" w:color="auto"/>
            </w:tcBorders>
          </w:tcPr>
          <w:p w:rsidR="001F151D" w:rsidRPr="00191808" w:rsidRDefault="001F151D" w:rsidP="001F151D">
            <w:pPr>
              <w:jc w:val="center"/>
            </w:pPr>
            <w:r w:rsidRPr="00191808">
              <w:t>1.89</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Ammonia Nitrate</w:t>
            </w:r>
          </w:p>
        </w:tc>
        <w:tc>
          <w:tcPr>
            <w:tcW w:w="2651" w:type="dxa"/>
          </w:tcPr>
          <w:p w:rsidR="001F151D" w:rsidRPr="00191808" w:rsidRDefault="001F151D" w:rsidP="001F151D">
            <w:pPr>
              <w:jc w:val="center"/>
            </w:pPr>
            <w:r w:rsidRPr="00191808">
              <w:t>11.22</w:t>
            </w:r>
          </w:p>
        </w:tc>
        <w:tc>
          <w:tcPr>
            <w:tcW w:w="2086" w:type="dxa"/>
            <w:tcBorders>
              <w:right w:val="double" w:sz="4" w:space="0" w:color="auto"/>
            </w:tcBorders>
          </w:tcPr>
          <w:p w:rsidR="001F151D" w:rsidRPr="00191808" w:rsidRDefault="001F151D" w:rsidP="001F151D">
            <w:pPr>
              <w:jc w:val="center"/>
            </w:pPr>
            <w:r w:rsidRPr="00191808">
              <w:t>1.16</w:t>
            </w:r>
            <w:r>
              <w:t xml:space="preserve"> to </w:t>
            </w:r>
            <w:r w:rsidRPr="00191808">
              <w:t>1.37</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N-P-K solutions</w:t>
            </w:r>
          </w:p>
        </w:tc>
        <w:tc>
          <w:tcPr>
            <w:tcW w:w="2651" w:type="dxa"/>
          </w:tcPr>
          <w:p w:rsidR="001F151D" w:rsidRPr="00191808" w:rsidRDefault="001F151D" w:rsidP="001F151D">
            <w:pPr>
              <w:jc w:val="center"/>
            </w:pPr>
          </w:p>
        </w:tc>
        <w:tc>
          <w:tcPr>
            <w:tcW w:w="2086" w:type="dxa"/>
            <w:tcBorders>
              <w:right w:val="double" w:sz="4" w:space="0" w:color="auto"/>
            </w:tcBorders>
          </w:tcPr>
          <w:p w:rsidR="001F151D" w:rsidRPr="00191808" w:rsidRDefault="001F151D" w:rsidP="001F151D">
            <w:pPr>
              <w:jc w:val="center"/>
            </w:pPr>
            <w:r>
              <w:t>1.2 to 1.4</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10-34-0</w:t>
            </w:r>
          </w:p>
        </w:tc>
        <w:tc>
          <w:tcPr>
            <w:tcW w:w="2651" w:type="dxa"/>
          </w:tcPr>
          <w:p w:rsidR="001F151D" w:rsidRPr="00191808" w:rsidRDefault="001F151D" w:rsidP="001F151D">
            <w:pPr>
              <w:jc w:val="center"/>
            </w:pPr>
            <w:r w:rsidRPr="00191808">
              <w:t>48</w:t>
            </w:r>
          </w:p>
        </w:tc>
        <w:tc>
          <w:tcPr>
            <w:tcW w:w="2086" w:type="dxa"/>
            <w:tcBorders>
              <w:right w:val="double" w:sz="4" w:space="0" w:color="auto"/>
            </w:tcBorders>
          </w:tcPr>
          <w:p w:rsidR="001F151D" w:rsidRPr="00191808" w:rsidRDefault="001F151D" w:rsidP="001F151D">
            <w:pPr>
              <w:jc w:val="center"/>
            </w:pPr>
            <w:r w:rsidRPr="00191808">
              <w:t>1.39</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smartTag w:uri="urn:schemas-microsoft-com:office:smarttags" w:element="PlaceType">
              <w:smartTagPr>
                <w:attr w:name="Year" w:val="2009"/>
                <w:attr w:name="Day" w:val="18"/>
                <w:attr w:name="Month" w:val="9"/>
              </w:smartTagPr>
              <w:r w:rsidRPr="00191808">
                <w:t>9-18-9</w:t>
              </w:r>
            </w:smartTag>
          </w:p>
        </w:tc>
        <w:tc>
          <w:tcPr>
            <w:tcW w:w="2651" w:type="dxa"/>
          </w:tcPr>
          <w:p w:rsidR="001F151D" w:rsidRPr="00191808" w:rsidRDefault="001F151D" w:rsidP="001F151D">
            <w:pPr>
              <w:jc w:val="center"/>
            </w:pPr>
          </w:p>
        </w:tc>
        <w:tc>
          <w:tcPr>
            <w:tcW w:w="2086" w:type="dxa"/>
            <w:tcBorders>
              <w:right w:val="double" w:sz="4" w:space="0" w:color="auto"/>
            </w:tcBorders>
          </w:tcPr>
          <w:p w:rsidR="001F151D" w:rsidRPr="00191808" w:rsidRDefault="001F151D" w:rsidP="001F151D">
            <w:pPr>
              <w:jc w:val="center"/>
            </w:pPr>
            <w:r w:rsidRPr="00191808">
              <w:t>1.32</w:t>
            </w:r>
          </w:p>
        </w:tc>
      </w:tr>
      <w:tr w:rsidR="001F151D" w:rsidRPr="00191808" w:rsidTr="001F151D">
        <w:tc>
          <w:tcPr>
            <w:tcW w:w="2448" w:type="dxa"/>
            <w:vMerge w:val="restart"/>
            <w:tcBorders>
              <w:top w:val="double" w:sz="4" w:space="0" w:color="auto"/>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Crop Chemicals</w:t>
            </w:r>
            <w:r>
              <w:t xml:space="preserve"> </w:t>
            </w:r>
            <w:r w:rsidRPr="00583827">
              <w:rPr>
                <w:i/>
              </w:rPr>
              <w:t>(Type A)</w:t>
            </w:r>
          </w:p>
        </w:tc>
        <w:tc>
          <w:tcPr>
            <w:tcW w:w="2509" w:type="dxa"/>
            <w:tcBorders>
              <w:top w:val="double" w:sz="4" w:space="0" w:color="auto"/>
            </w:tcBorders>
          </w:tcPr>
          <w:p w:rsidR="001F151D" w:rsidRPr="00191808" w:rsidRDefault="001F151D" w:rsidP="001F151D">
            <w:r w:rsidRPr="00191808">
              <w:t>Herbicides</w:t>
            </w:r>
          </w:p>
        </w:tc>
        <w:tc>
          <w:tcPr>
            <w:tcW w:w="2651" w:type="dxa"/>
            <w:vMerge w:val="restart"/>
            <w:tcBorders>
              <w:top w:val="double" w:sz="4" w:space="0" w:color="auto"/>
            </w:tcBorders>
          </w:tcPr>
          <w:p w:rsidR="001F151D" w:rsidRPr="00191808" w:rsidRDefault="001F151D" w:rsidP="001F151D">
            <w:pPr>
              <w:jc w:val="center"/>
            </w:pPr>
            <w:r w:rsidRPr="00191808">
              <w:t xml:space="preserve">4 </w:t>
            </w:r>
            <w:r>
              <w:t>to</w:t>
            </w:r>
            <w:r w:rsidRPr="00191808">
              <w:t xml:space="preserve"> 400</w:t>
            </w:r>
          </w:p>
        </w:tc>
        <w:tc>
          <w:tcPr>
            <w:tcW w:w="2086" w:type="dxa"/>
            <w:vMerge w:val="restart"/>
            <w:tcBorders>
              <w:top w:val="double" w:sz="4" w:space="0" w:color="auto"/>
              <w:right w:val="double" w:sz="4" w:space="0" w:color="auto"/>
            </w:tcBorders>
          </w:tcPr>
          <w:p w:rsidR="001F151D" w:rsidRPr="00191808" w:rsidRDefault="001F151D" w:rsidP="001F151D">
            <w:pPr>
              <w:jc w:val="center"/>
            </w:pPr>
            <w:r>
              <w:t>0</w:t>
            </w:r>
            <w:r w:rsidRPr="00191808">
              <w:t>.</w:t>
            </w:r>
            <w:r>
              <w:t xml:space="preserve">7 to </w:t>
            </w:r>
            <w:r w:rsidRPr="00191808">
              <w:t>1.</w:t>
            </w:r>
            <w:r>
              <w:t>2</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Round-up</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Touchdown</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Banvel</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Treflan</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Default="001F151D" w:rsidP="001F151D">
            <w:r>
              <w:t>Paraquat</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Default="001F151D" w:rsidP="001F151D">
            <w:r>
              <w:t>Prowl</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val="restart"/>
            <w:tcBorders>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Crop Chemicals</w:t>
            </w:r>
            <w:r>
              <w:t xml:space="preserve"> </w:t>
            </w:r>
            <w:r w:rsidRPr="00583827">
              <w:rPr>
                <w:i/>
              </w:rPr>
              <w:t>(Type B)</w:t>
            </w:r>
          </w:p>
        </w:tc>
        <w:tc>
          <w:tcPr>
            <w:tcW w:w="2509" w:type="dxa"/>
          </w:tcPr>
          <w:p w:rsidR="001F151D" w:rsidRPr="00191808" w:rsidRDefault="001F151D" w:rsidP="001F151D">
            <w:r w:rsidRPr="00191808">
              <w:t>Fungicides</w:t>
            </w:r>
          </w:p>
        </w:tc>
        <w:tc>
          <w:tcPr>
            <w:tcW w:w="2651" w:type="dxa"/>
            <w:vMerge w:val="restart"/>
          </w:tcPr>
          <w:p w:rsidR="001F151D" w:rsidRPr="00191808" w:rsidRDefault="001F151D" w:rsidP="001F151D">
            <w:pPr>
              <w:jc w:val="center"/>
            </w:pPr>
            <w:r>
              <w:t>0.7 to 100</w:t>
            </w:r>
          </w:p>
        </w:tc>
        <w:tc>
          <w:tcPr>
            <w:tcW w:w="2086" w:type="dxa"/>
            <w:vMerge w:val="restart"/>
            <w:tcBorders>
              <w:right w:val="double" w:sz="4" w:space="0" w:color="auto"/>
            </w:tcBorders>
          </w:tcPr>
          <w:p w:rsidR="001F151D" w:rsidRPr="00191808" w:rsidRDefault="001F151D" w:rsidP="001F151D">
            <w:pPr>
              <w:jc w:val="center"/>
            </w:pPr>
            <w:r>
              <w:t>0</w:t>
            </w:r>
            <w:r w:rsidRPr="00191808">
              <w:t>.</w:t>
            </w:r>
            <w:r>
              <w:t xml:space="preserve">7 to </w:t>
            </w:r>
            <w:r w:rsidRPr="00191808">
              <w:t>1.</w:t>
            </w:r>
            <w:r>
              <w:t>2</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Insecticides</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Adjuvants</w:t>
            </w:r>
          </w:p>
        </w:tc>
        <w:tc>
          <w:tcPr>
            <w:tcW w:w="2651" w:type="dxa"/>
            <w:vMerge/>
          </w:tcPr>
          <w:p w:rsidR="001F151D" w:rsidRPr="00191808" w:rsidRDefault="001F151D" w:rsidP="001F151D">
            <w:pPr>
              <w:jc w:val="center"/>
            </w:pPr>
          </w:p>
        </w:tc>
        <w:tc>
          <w:tcPr>
            <w:tcW w:w="2086" w:type="dxa"/>
            <w:vMerge/>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Fumigants</w:t>
            </w:r>
          </w:p>
        </w:tc>
        <w:tc>
          <w:tcPr>
            <w:tcW w:w="2651" w:type="dxa"/>
            <w:vMerge/>
            <w:tcBorders>
              <w:bottom w:val="single" w:sz="4" w:space="0" w:color="auto"/>
            </w:tcBorders>
          </w:tcPr>
          <w:p w:rsidR="001F151D" w:rsidRPr="00191808" w:rsidRDefault="001F151D" w:rsidP="001F151D">
            <w:pPr>
              <w:jc w:val="center"/>
            </w:pPr>
          </w:p>
        </w:tc>
        <w:tc>
          <w:tcPr>
            <w:tcW w:w="2086" w:type="dxa"/>
            <w:vMerge/>
            <w:tcBorders>
              <w:bottom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val="restart"/>
            <w:tcBorders>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t>Flowables</w:t>
            </w:r>
          </w:p>
        </w:tc>
        <w:tc>
          <w:tcPr>
            <w:tcW w:w="2509" w:type="dxa"/>
          </w:tcPr>
          <w:p w:rsidR="001F151D" w:rsidRPr="00191808" w:rsidRDefault="001F151D" w:rsidP="001F151D">
            <w:r>
              <w:t>Dual</w:t>
            </w:r>
          </w:p>
        </w:tc>
        <w:tc>
          <w:tcPr>
            <w:tcW w:w="2651" w:type="dxa"/>
            <w:vMerge w:val="restart"/>
            <w:tcBorders>
              <w:right w:val="single" w:sz="4" w:space="0" w:color="auto"/>
            </w:tcBorders>
          </w:tcPr>
          <w:p w:rsidR="001F151D" w:rsidRPr="00191808" w:rsidRDefault="001F151D" w:rsidP="001F151D">
            <w:pPr>
              <w:jc w:val="center"/>
            </w:pPr>
            <w:r>
              <w:t>20 to 900</w:t>
            </w:r>
          </w:p>
        </w:tc>
        <w:tc>
          <w:tcPr>
            <w:tcW w:w="2086" w:type="dxa"/>
            <w:vMerge w:val="restart"/>
            <w:tcBorders>
              <w:left w:val="single" w:sz="4" w:space="0" w:color="auto"/>
              <w:right w:val="double" w:sz="4" w:space="0" w:color="auto"/>
            </w:tcBorders>
          </w:tcPr>
          <w:p w:rsidR="001F151D" w:rsidRPr="00191808" w:rsidRDefault="001F151D" w:rsidP="001F151D">
            <w:pPr>
              <w:jc w:val="center"/>
            </w:pPr>
            <w:r>
              <w:t>1 to 1.2</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Bicep</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Marksman</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Broadstrike</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Doubleplay</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Topnotch</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Guardsman</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t>Harness</w:t>
            </w:r>
          </w:p>
        </w:tc>
        <w:tc>
          <w:tcPr>
            <w:tcW w:w="2651" w:type="dxa"/>
            <w:vMerge/>
            <w:tcBorders>
              <w:top w:val="double" w:sz="4" w:space="0" w:color="auto"/>
              <w:right w:val="single" w:sz="4" w:space="0" w:color="auto"/>
            </w:tcBorders>
          </w:tcPr>
          <w:p w:rsidR="001F151D" w:rsidRPr="00191808" w:rsidRDefault="001F151D" w:rsidP="001F151D">
            <w:pPr>
              <w:jc w:val="center"/>
            </w:pPr>
          </w:p>
        </w:tc>
        <w:tc>
          <w:tcPr>
            <w:tcW w:w="2086" w:type="dxa"/>
            <w:vMerge/>
            <w:tcBorders>
              <w:top w:val="double" w:sz="4" w:space="0" w:color="auto"/>
              <w:left w:val="single" w:sz="4" w:space="0" w:color="auto"/>
              <w:right w:val="double" w:sz="4" w:space="0" w:color="auto"/>
            </w:tcBorders>
          </w:tcPr>
          <w:p w:rsidR="001F151D" w:rsidRPr="00191808" w:rsidRDefault="001F151D" w:rsidP="001F151D">
            <w:pPr>
              <w:jc w:val="center"/>
            </w:pPr>
          </w:p>
        </w:tc>
      </w:tr>
      <w:tr w:rsidR="001F151D" w:rsidRPr="00191808" w:rsidTr="001F151D">
        <w:tc>
          <w:tcPr>
            <w:tcW w:w="2448" w:type="dxa"/>
            <w:tcBorders>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Crop Chemicals</w:t>
            </w:r>
            <w:r>
              <w:t xml:space="preserve"> </w:t>
            </w:r>
            <w:r w:rsidRPr="00583827">
              <w:rPr>
                <w:i/>
              </w:rPr>
              <w:t>(Type C)</w:t>
            </w:r>
          </w:p>
        </w:tc>
        <w:tc>
          <w:tcPr>
            <w:tcW w:w="2509" w:type="dxa"/>
          </w:tcPr>
          <w:p w:rsidR="001F151D" w:rsidRPr="00191808" w:rsidRDefault="001F151D" w:rsidP="001F151D">
            <w:r>
              <w:t>Fungicides</w:t>
            </w:r>
          </w:p>
        </w:tc>
        <w:tc>
          <w:tcPr>
            <w:tcW w:w="2651" w:type="dxa"/>
          </w:tcPr>
          <w:p w:rsidR="001F151D" w:rsidRPr="00191808" w:rsidRDefault="001F151D" w:rsidP="001F151D">
            <w:pPr>
              <w:jc w:val="center"/>
            </w:pPr>
            <w:r>
              <w:t>20 to 900</w:t>
            </w:r>
          </w:p>
        </w:tc>
        <w:tc>
          <w:tcPr>
            <w:tcW w:w="2086" w:type="dxa"/>
            <w:tcBorders>
              <w:right w:val="double" w:sz="4" w:space="0" w:color="auto"/>
            </w:tcBorders>
          </w:tcPr>
          <w:p w:rsidR="001F151D" w:rsidRPr="00191808" w:rsidRDefault="001F151D" w:rsidP="001F151D">
            <w:pPr>
              <w:jc w:val="center"/>
            </w:pPr>
            <w:r>
              <w:t>1 to 1.2</w:t>
            </w:r>
          </w:p>
        </w:tc>
      </w:tr>
      <w:tr w:rsidR="001F151D" w:rsidRPr="00191808" w:rsidTr="001F151D">
        <w:tc>
          <w:tcPr>
            <w:tcW w:w="2448" w:type="dxa"/>
            <w:tcBorders>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Crop Chemicals</w:t>
            </w:r>
            <w:r>
              <w:t xml:space="preserve"> </w:t>
            </w:r>
            <w:r w:rsidRPr="00583827">
              <w:rPr>
                <w:i/>
              </w:rPr>
              <w:t>(Type D)</w:t>
            </w:r>
          </w:p>
        </w:tc>
        <w:tc>
          <w:tcPr>
            <w:tcW w:w="2509" w:type="dxa"/>
          </w:tcPr>
          <w:p w:rsidR="001F151D" w:rsidRPr="00191808" w:rsidRDefault="001F151D" w:rsidP="001F151D">
            <w:r>
              <w:t>Micronutrients</w:t>
            </w:r>
          </w:p>
        </w:tc>
        <w:tc>
          <w:tcPr>
            <w:tcW w:w="2651" w:type="dxa"/>
          </w:tcPr>
          <w:p w:rsidR="001F151D" w:rsidRPr="00191808" w:rsidRDefault="001F151D" w:rsidP="001F151D">
            <w:pPr>
              <w:jc w:val="center"/>
            </w:pPr>
            <w:r>
              <w:t>20 to 1000</w:t>
            </w:r>
          </w:p>
        </w:tc>
        <w:tc>
          <w:tcPr>
            <w:tcW w:w="2086" w:type="dxa"/>
            <w:tcBorders>
              <w:right w:val="double" w:sz="4" w:space="0" w:color="auto"/>
            </w:tcBorders>
          </w:tcPr>
          <w:p w:rsidR="001F151D" w:rsidRPr="00191808" w:rsidRDefault="001F151D" w:rsidP="001F151D">
            <w:pPr>
              <w:jc w:val="center"/>
            </w:pPr>
            <w:r>
              <w:t>0.9 to 1.65</w:t>
            </w:r>
          </w:p>
        </w:tc>
      </w:tr>
      <w:tr w:rsidR="001F151D" w:rsidRPr="00191808" w:rsidTr="001F151D">
        <w:tc>
          <w:tcPr>
            <w:tcW w:w="2448" w:type="dxa"/>
            <w:vMerge w:val="restart"/>
            <w:tcBorders>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Suspension Fertilizers</w:t>
            </w:r>
            <w:r>
              <w:t xml:space="preserve"> </w:t>
            </w:r>
          </w:p>
        </w:tc>
        <w:tc>
          <w:tcPr>
            <w:tcW w:w="2509" w:type="dxa"/>
          </w:tcPr>
          <w:p w:rsidR="001F151D" w:rsidRDefault="001F151D" w:rsidP="001F151D">
            <w:smartTag w:uri="urn:schemas-microsoft-com:office:smarttags" w:element="PlaceType">
              <w:smartTagPr>
                <w:attr w:name="Year" w:val="1930"/>
                <w:attr w:name="Day" w:val="10"/>
                <w:attr w:name="Month" w:val="3"/>
              </w:smartTagPr>
              <w:r w:rsidRPr="00191808">
                <w:t>3-10-30</w:t>
              </w:r>
            </w:smartTag>
          </w:p>
          <w:p w:rsidR="001F151D" w:rsidRPr="00191808" w:rsidRDefault="001F151D" w:rsidP="001F151D"/>
        </w:tc>
        <w:tc>
          <w:tcPr>
            <w:tcW w:w="2651" w:type="dxa"/>
            <w:shd w:val="clear" w:color="auto" w:fill="auto"/>
          </w:tcPr>
          <w:p w:rsidR="001F151D" w:rsidRPr="00191808" w:rsidRDefault="001F151D" w:rsidP="001F151D">
            <w:pPr>
              <w:jc w:val="center"/>
            </w:pPr>
            <w:r>
              <w:t>100 to 1000</w:t>
            </w:r>
          </w:p>
        </w:tc>
        <w:tc>
          <w:tcPr>
            <w:tcW w:w="2086" w:type="dxa"/>
            <w:tcBorders>
              <w:right w:val="double" w:sz="4" w:space="0" w:color="auto"/>
            </w:tcBorders>
            <w:shd w:val="clear" w:color="auto" w:fill="auto"/>
          </w:tcPr>
          <w:p w:rsidR="001F151D" w:rsidRPr="00191808" w:rsidRDefault="001F151D" w:rsidP="001F151D">
            <w:pPr>
              <w:jc w:val="center"/>
            </w:pPr>
            <w:r>
              <w:t>0.9 to 1.65</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smartTag w:uri="urn:schemas-microsoft-com:office:smarttags" w:element="PlaceType">
              <w:smartTagPr>
                <w:attr w:name="Year" w:val="2027"/>
                <w:attr w:name="Day" w:val="4"/>
                <w:attr w:name="Month" w:val="4"/>
              </w:smartTagPr>
              <w:r w:rsidRPr="00191808">
                <w:t>4-4-27</w:t>
              </w:r>
            </w:smartTag>
          </w:p>
        </w:tc>
        <w:tc>
          <w:tcPr>
            <w:tcW w:w="2651" w:type="dxa"/>
            <w:shd w:val="clear" w:color="auto" w:fill="auto"/>
          </w:tcPr>
          <w:p w:rsidR="001F151D" w:rsidRPr="00191808" w:rsidRDefault="001F151D" w:rsidP="001F151D">
            <w:pPr>
              <w:jc w:val="center"/>
            </w:pPr>
            <w:r>
              <w:t>20 to 215</w:t>
            </w:r>
          </w:p>
        </w:tc>
        <w:tc>
          <w:tcPr>
            <w:tcW w:w="2086" w:type="dxa"/>
            <w:tcBorders>
              <w:right w:val="double" w:sz="4" w:space="0" w:color="auto"/>
            </w:tcBorders>
            <w:shd w:val="clear" w:color="auto" w:fill="auto"/>
          </w:tcPr>
          <w:p w:rsidR="001F151D" w:rsidRPr="00191808" w:rsidRDefault="001F151D" w:rsidP="001F151D">
            <w:pPr>
              <w:jc w:val="center"/>
            </w:pPr>
            <w:r>
              <w:t>0.9 to 1.65</w:t>
            </w:r>
          </w:p>
        </w:tc>
      </w:tr>
      <w:tr w:rsidR="001F151D" w:rsidRPr="00191808" w:rsidTr="001F151D">
        <w:tc>
          <w:tcPr>
            <w:tcW w:w="2448" w:type="dxa"/>
            <w:vMerge w:val="restart"/>
            <w:tcBorders>
              <w:top w:val="double" w:sz="4" w:space="0" w:color="auto"/>
              <w:left w:val="double" w:sz="4" w:space="0" w:color="auto"/>
            </w:tcBorders>
          </w:tcPr>
          <w:p w:rsidR="001F151D" w:rsidRPr="00191808" w:rsidRDefault="001F151D" w:rsidP="001F151D">
            <w:pPr>
              <w:rPr>
                <w:u w:val="single"/>
              </w:rPr>
            </w:pPr>
            <w:r w:rsidRPr="00191808">
              <w:rPr>
                <w:u w:val="single"/>
              </w:rPr>
              <w:t xml:space="preserve">Normal Liquids </w:t>
            </w:r>
          </w:p>
          <w:p w:rsidR="001F151D" w:rsidRPr="00191808" w:rsidRDefault="001F151D" w:rsidP="001F151D">
            <w:r w:rsidRPr="00191808">
              <w:t>Liquid Feeds</w:t>
            </w:r>
          </w:p>
        </w:tc>
        <w:tc>
          <w:tcPr>
            <w:tcW w:w="2509" w:type="dxa"/>
            <w:tcBorders>
              <w:top w:val="double" w:sz="4" w:space="0" w:color="auto"/>
            </w:tcBorders>
          </w:tcPr>
          <w:p w:rsidR="001F151D" w:rsidRPr="00191808" w:rsidRDefault="001F151D" w:rsidP="001F151D">
            <w:r w:rsidRPr="00191808">
              <w:t>Liquid Molasses</w:t>
            </w:r>
          </w:p>
        </w:tc>
        <w:tc>
          <w:tcPr>
            <w:tcW w:w="2651" w:type="dxa"/>
            <w:tcBorders>
              <w:top w:val="double" w:sz="4" w:space="0" w:color="auto"/>
            </w:tcBorders>
          </w:tcPr>
          <w:p w:rsidR="001F151D" w:rsidRPr="00191808" w:rsidRDefault="001F151D" w:rsidP="001F151D">
            <w:pPr>
              <w:jc w:val="center"/>
            </w:pPr>
            <w:r w:rsidRPr="00191808">
              <w:t>8640</w:t>
            </w:r>
          </w:p>
        </w:tc>
        <w:tc>
          <w:tcPr>
            <w:tcW w:w="2086" w:type="dxa"/>
            <w:tcBorders>
              <w:top w:val="double" w:sz="4" w:space="0" w:color="auto"/>
              <w:right w:val="double" w:sz="4" w:space="0" w:color="auto"/>
            </w:tcBorders>
          </w:tcPr>
          <w:p w:rsidR="001F151D" w:rsidRPr="00191808" w:rsidRDefault="001F151D" w:rsidP="001F151D">
            <w:pPr>
              <w:jc w:val="center"/>
            </w:pPr>
            <w:r w:rsidRPr="00191808">
              <w:t>1.25</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Molasses plus Phos Acid and/or Urea (Treacle)</w:t>
            </w:r>
          </w:p>
        </w:tc>
        <w:tc>
          <w:tcPr>
            <w:tcW w:w="2651" w:type="dxa"/>
          </w:tcPr>
          <w:p w:rsidR="001F151D" w:rsidRPr="00191808" w:rsidRDefault="001F151D" w:rsidP="001F151D">
            <w:pPr>
              <w:jc w:val="center"/>
            </w:pPr>
            <w:r w:rsidRPr="00191808">
              <w:t>2882</w:t>
            </w:r>
          </w:p>
        </w:tc>
        <w:tc>
          <w:tcPr>
            <w:tcW w:w="2086" w:type="dxa"/>
            <w:tcBorders>
              <w:right w:val="double" w:sz="4" w:space="0" w:color="auto"/>
            </w:tcBorders>
          </w:tcPr>
          <w:p w:rsidR="001F151D" w:rsidRPr="00191808" w:rsidRDefault="001F151D" w:rsidP="001F151D">
            <w:pPr>
              <w:jc w:val="center"/>
            </w:pPr>
            <w:r w:rsidRPr="00191808">
              <w:t>1.1 to 1.3</w:t>
            </w:r>
          </w:p>
        </w:tc>
      </w:tr>
      <w:tr w:rsidR="001F151D" w:rsidRPr="00191808" w:rsidTr="001F151D">
        <w:tc>
          <w:tcPr>
            <w:tcW w:w="2448" w:type="dxa"/>
            <w:vMerge w:val="restart"/>
            <w:tcBorders>
              <w:top w:val="double" w:sz="4" w:space="0" w:color="auto"/>
              <w:left w:val="double" w:sz="4" w:space="0" w:color="auto"/>
            </w:tcBorders>
          </w:tcPr>
          <w:p w:rsidR="001F151D" w:rsidRDefault="001F151D" w:rsidP="001F151D">
            <w:pPr>
              <w:keepNext/>
              <w:rPr>
                <w:u w:val="single"/>
              </w:rPr>
            </w:pPr>
          </w:p>
          <w:p w:rsidR="001F151D" w:rsidRPr="00191808" w:rsidRDefault="001F151D" w:rsidP="001F151D">
            <w:pPr>
              <w:keepNext/>
            </w:pPr>
            <w:r w:rsidRPr="00191808">
              <w:rPr>
                <w:u w:val="single"/>
              </w:rPr>
              <w:t>Normal Liquids</w:t>
            </w:r>
            <w:r w:rsidRPr="00191808">
              <w:t xml:space="preserve"> Chemicals</w:t>
            </w:r>
          </w:p>
        </w:tc>
        <w:tc>
          <w:tcPr>
            <w:tcW w:w="2509" w:type="dxa"/>
            <w:tcBorders>
              <w:top w:val="double" w:sz="4" w:space="0" w:color="auto"/>
            </w:tcBorders>
          </w:tcPr>
          <w:p w:rsidR="001F151D" w:rsidRDefault="001F151D" w:rsidP="001F151D">
            <w:pPr>
              <w:keepNext/>
            </w:pPr>
          </w:p>
          <w:p w:rsidR="001F151D" w:rsidRPr="00191808" w:rsidRDefault="001F151D" w:rsidP="001F151D">
            <w:pPr>
              <w:keepNext/>
            </w:pPr>
            <w:r w:rsidRPr="00191808">
              <w:t>Sulfuric Acid</w:t>
            </w:r>
          </w:p>
        </w:tc>
        <w:tc>
          <w:tcPr>
            <w:tcW w:w="2651" w:type="dxa"/>
            <w:tcBorders>
              <w:top w:val="double" w:sz="4" w:space="0" w:color="auto"/>
            </w:tcBorders>
          </w:tcPr>
          <w:p w:rsidR="001F151D" w:rsidRDefault="001F151D" w:rsidP="001F151D">
            <w:pPr>
              <w:keepNext/>
              <w:jc w:val="center"/>
            </w:pPr>
          </w:p>
          <w:p w:rsidR="001F151D" w:rsidRPr="00191808" w:rsidRDefault="001F151D" w:rsidP="001F151D">
            <w:pPr>
              <w:keepNext/>
              <w:jc w:val="center"/>
            </w:pPr>
            <w:r w:rsidRPr="00191808">
              <w:t>1.49</w:t>
            </w:r>
          </w:p>
        </w:tc>
        <w:tc>
          <w:tcPr>
            <w:tcW w:w="2086" w:type="dxa"/>
            <w:tcBorders>
              <w:top w:val="double" w:sz="4" w:space="0" w:color="auto"/>
              <w:right w:val="double" w:sz="4" w:space="0" w:color="auto"/>
            </w:tcBorders>
          </w:tcPr>
          <w:p w:rsidR="001F151D" w:rsidRDefault="001F151D" w:rsidP="001F151D">
            <w:pPr>
              <w:keepNext/>
              <w:jc w:val="center"/>
            </w:pPr>
          </w:p>
          <w:p w:rsidR="001F151D" w:rsidRPr="00191808" w:rsidRDefault="001F151D" w:rsidP="001F151D">
            <w:pPr>
              <w:keepNext/>
              <w:jc w:val="center"/>
            </w:pPr>
            <w:r w:rsidRPr="00191808">
              <w:t>1.83</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Hydrochloric Acid</w:t>
            </w:r>
          </w:p>
        </w:tc>
        <w:tc>
          <w:tcPr>
            <w:tcW w:w="2651" w:type="dxa"/>
          </w:tcPr>
          <w:p w:rsidR="001F151D" w:rsidRPr="00191808" w:rsidRDefault="001F151D" w:rsidP="001F151D">
            <w:pPr>
              <w:jc w:val="center"/>
            </w:pPr>
            <w:r>
              <w:t>0</w:t>
            </w:r>
            <w:r w:rsidRPr="00191808">
              <w:t>.</w:t>
            </w:r>
            <w:r>
              <w:t>8</w:t>
            </w:r>
            <w:r w:rsidRPr="00191808">
              <w:t xml:space="preserve">0 </w:t>
            </w:r>
            <w:r>
              <w:t>to</w:t>
            </w:r>
            <w:r w:rsidRPr="00191808">
              <w:t xml:space="preserve"> </w:t>
            </w:r>
            <w:r>
              <w:t>1</w:t>
            </w:r>
            <w:r w:rsidRPr="00191808">
              <w:t>. 0</w:t>
            </w:r>
          </w:p>
        </w:tc>
        <w:tc>
          <w:tcPr>
            <w:tcW w:w="2086" w:type="dxa"/>
            <w:tcBorders>
              <w:right w:val="double" w:sz="4" w:space="0" w:color="auto"/>
            </w:tcBorders>
          </w:tcPr>
          <w:p w:rsidR="001F151D" w:rsidRPr="00191808" w:rsidRDefault="001F151D" w:rsidP="001F151D">
            <w:pPr>
              <w:jc w:val="center"/>
            </w:pPr>
            <w:r w:rsidRPr="00191808">
              <w:t>1.1</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Phosphoric Acid</w:t>
            </w:r>
          </w:p>
        </w:tc>
        <w:tc>
          <w:tcPr>
            <w:tcW w:w="2651" w:type="dxa"/>
          </w:tcPr>
          <w:p w:rsidR="001F151D" w:rsidRPr="00191808" w:rsidRDefault="001F151D" w:rsidP="001F151D">
            <w:pPr>
              <w:jc w:val="center"/>
            </w:pPr>
            <w:r w:rsidRPr="00191808">
              <w:t>161</w:t>
            </w:r>
          </w:p>
        </w:tc>
        <w:tc>
          <w:tcPr>
            <w:tcW w:w="2086" w:type="dxa"/>
            <w:tcBorders>
              <w:right w:val="double" w:sz="4" w:space="0" w:color="auto"/>
            </w:tcBorders>
          </w:tcPr>
          <w:p w:rsidR="001F151D" w:rsidRPr="00191808" w:rsidRDefault="001F151D" w:rsidP="001F151D">
            <w:pPr>
              <w:jc w:val="center"/>
            </w:pPr>
            <w:r w:rsidRPr="00191808">
              <w:t>1.87</w:t>
            </w:r>
          </w:p>
        </w:tc>
      </w:tr>
      <w:tr w:rsidR="001F151D" w:rsidRPr="00191808" w:rsidTr="001F151D">
        <w:tc>
          <w:tcPr>
            <w:tcW w:w="2448" w:type="dxa"/>
            <w:vMerge w:val="restart"/>
            <w:tcBorders>
              <w:top w:val="double" w:sz="4" w:space="0" w:color="auto"/>
              <w:left w:val="double" w:sz="4" w:space="0" w:color="auto"/>
            </w:tcBorders>
          </w:tcPr>
          <w:p w:rsidR="001F151D" w:rsidRPr="00CB526C" w:rsidRDefault="001F151D" w:rsidP="001F151D">
            <w:pPr>
              <w:ind w:right="-108"/>
              <w:rPr>
                <w:u w:val="single"/>
              </w:rPr>
            </w:pPr>
            <w:r w:rsidRPr="00CB526C">
              <w:rPr>
                <w:u w:val="single"/>
              </w:rPr>
              <w:lastRenderedPageBreak/>
              <w:t>Heated Products</w:t>
            </w:r>
          </w:p>
        </w:tc>
        <w:tc>
          <w:tcPr>
            <w:tcW w:w="2509" w:type="dxa"/>
            <w:tcBorders>
              <w:top w:val="double" w:sz="4" w:space="0" w:color="auto"/>
            </w:tcBorders>
          </w:tcPr>
          <w:p w:rsidR="001F151D" w:rsidRPr="00191808" w:rsidRDefault="001F151D" w:rsidP="001F151D">
            <w:r w:rsidRPr="00191808">
              <w:t>Bunker C</w:t>
            </w:r>
          </w:p>
        </w:tc>
        <w:tc>
          <w:tcPr>
            <w:tcW w:w="2651" w:type="dxa"/>
            <w:tcBorders>
              <w:top w:val="double" w:sz="4" w:space="0" w:color="auto"/>
            </w:tcBorders>
          </w:tcPr>
          <w:p w:rsidR="001F151D" w:rsidRPr="00191808" w:rsidRDefault="001F151D" w:rsidP="001F151D">
            <w:pPr>
              <w:jc w:val="center"/>
            </w:pPr>
            <w:r w:rsidRPr="00191808">
              <w:t>11,200</w:t>
            </w:r>
          </w:p>
        </w:tc>
        <w:tc>
          <w:tcPr>
            <w:tcW w:w="2086" w:type="dxa"/>
            <w:tcBorders>
              <w:top w:val="double" w:sz="4" w:space="0" w:color="auto"/>
              <w:right w:val="double" w:sz="4" w:space="0" w:color="auto"/>
            </w:tcBorders>
          </w:tcPr>
          <w:p w:rsidR="001F151D" w:rsidRPr="00191808" w:rsidRDefault="001F151D" w:rsidP="001F151D">
            <w:pPr>
              <w:jc w:val="center"/>
            </w:pPr>
            <w:r w:rsidRPr="00191808">
              <w:t>1.99</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Asphalt</w:t>
            </w:r>
          </w:p>
        </w:tc>
        <w:tc>
          <w:tcPr>
            <w:tcW w:w="2651" w:type="dxa"/>
          </w:tcPr>
          <w:p w:rsidR="001F151D" w:rsidRPr="00191808" w:rsidRDefault="001F151D" w:rsidP="001F151D">
            <w:pPr>
              <w:jc w:val="center"/>
            </w:pPr>
            <w:r w:rsidRPr="00191808">
              <w:t xml:space="preserve">100 </w:t>
            </w:r>
            <w:r>
              <w:t>to</w:t>
            </w:r>
            <w:r w:rsidRPr="00191808">
              <w:t xml:space="preserve"> 5000</w:t>
            </w:r>
          </w:p>
        </w:tc>
        <w:tc>
          <w:tcPr>
            <w:tcW w:w="2086" w:type="dxa"/>
            <w:tcBorders>
              <w:right w:val="double" w:sz="4" w:space="0" w:color="auto"/>
            </w:tcBorders>
          </w:tcPr>
          <w:p w:rsidR="001F151D" w:rsidRPr="00191808" w:rsidRDefault="001F151D" w:rsidP="001F151D">
            <w:pPr>
              <w:jc w:val="center"/>
            </w:pPr>
          </w:p>
        </w:tc>
      </w:tr>
      <w:tr w:rsidR="001F151D" w:rsidRPr="00191808" w:rsidTr="001F151D">
        <w:tc>
          <w:tcPr>
            <w:tcW w:w="2448" w:type="dxa"/>
            <w:vMerge w:val="restart"/>
            <w:tcBorders>
              <w:top w:val="double" w:sz="4" w:space="0" w:color="auto"/>
              <w:left w:val="double" w:sz="4" w:space="0" w:color="auto"/>
            </w:tcBorders>
          </w:tcPr>
          <w:p w:rsidR="001F151D" w:rsidRPr="00CB526C" w:rsidRDefault="001F151D" w:rsidP="001F151D">
            <w:pPr>
              <w:rPr>
                <w:u w:val="single"/>
              </w:rPr>
            </w:pPr>
            <w:r w:rsidRPr="00CB526C">
              <w:rPr>
                <w:u w:val="single"/>
              </w:rPr>
              <w:t xml:space="preserve">Compressed Liquids </w:t>
            </w:r>
          </w:p>
          <w:p w:rsidR="001F151D" w:rsidRPr="00191808" w:rsidRDefault="001F151D" w:rsidP="001F151D">
            <w:r w:rsidRPr="00191808">
              <w:t>Fuels and Refrigerants NH</w:t>
            </w:r>
            <w:r w:rsidRPr="00191808">
              <w:rPr>
                <w:vertAlign w:val="subscript"/>
              </w:rPr>
              <w:t>3</w:t>
            </w:r>
          </w:p>
        </w:tc>
        <w:tc>
          <w:tcPr>
            <w:tcW w:w="2509" w:type="dxa"/>
            <w:tcBorders>
              <w:top w:val="double" w:sz="4" w:space="0" w:color="auto"/>
            </w:tcBorders>
          </w:tcPr>
          <w:p w:rsidR="001F151D" w:rsidRPr="00191808" w:rsidRDefault="001F151D" w:rsidP="001F151D">
            <w:pPr>
              <w:rPr>
                <w:lang w:val="nb-NO"/>
              </w:rPr>
            </w:pPr>
            <w:r w:rsidRPr="00191808">
              <w:rPr>
                <w:lang w:val="nb-NO"/>
              </w:rPr>
              <w:t>LPG</w:t>
            </w:r>
          </w:p>
        </w:tc>
        <w:tc>
          <w:tcPr>
            <w:tcW w:w="2651" w:type="dxa"/>
            <w:tcBorders>
              <w:top w:val="double" w:sz="4" w:space="0" w:color="auto"/>
            </w:tcBorders>
          </w:tcPr>
          <w:p w:rsidR="001F151D" w:rsidRPr="00191808" w:rsidRDefault="001F151D" w:rsidP="001F151D">
            <w:pPr>
              <w:jc w:val="center"/>
            </w:pPr>
          </w:p>
        </w:tc>
        <w:tc>
          <w:tcPr>
            <w:tcW w:w="2086" w:type="dxa"/>
            <w:tcBorders>
              <w:top w:val="double" w:sz="4" w:space="0" w:color="auto"/>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Propane</w:t>
            </w:r>
          </w:p>
        </w:tc>
        <w:tc>
          <w:tcPr>
            <w:tcW w:w="2651" w:type="dxa"/>
          </w:tcPr>
          <w:p w:rsidR="001F151D" w:rsidRPr="00191808" w:rsidRDefault="001F151D" w:rsidP="001F151D">
            <w:pPr>
              <w:jc w:val="center"/>
            </w:pPr>
            <w:r w:rsidRPr="00191808">
              <w:t>0.098</w:t>
            </w:r>
          </w:p>
        </w:tc>
        <w:tc>
          <w:tcPr>
            <w:tcW w:w="2086" w:type="dxa"/>
            <w:tcBorders>
              <w:right w:val="double" w:sz="4" w:space="0" w:color="auto"/>
            </w:tcBorders>
          </w:tcPr>
          <w:p w:rsidR="001F151D" w:rsidRPr="00191808" w:rsidRDefault="001F151D" w:rsidP="001F151D">
            <w:pPr>
              <w:jc w:val="center"/>
            </w:pPr>
            <w:r w:rsidRPr="00191808">
              <w:t>0.504</w:t>
            </w: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Butane</w:t>
            </w:r>
          </w:p>
        </w:tc>
        <w:tc>
          <w:tcPr>
            <w:tcW w:w="2651" w:type="dxa"/>
          </w:tcPr>
          <w:p w:rsidR="001F151D" w:rsidRPr="00191808" w:rsidRDefault="001F151D" w:rsidP="001F151D">
            <w:pPr>
              <w:jc w:val="center"/>
            </w:pPr>
            <w:r w:rsidRPr="00191808">
              <w:t>0.19</w:t>
            </w:r>
          </w:p>
        </w:tc>
        <w:tc>
          <w:tcPr>
            <w:tcW w:w="2086" w:type="dxa"/>
            <w:tcBorders>
              <w:right w:val="double" w:sz="4" w:space="0" w:color="auto"/>
            </w:tcBorders>
          </w:tcPr>
          <w:p w:rsidR="001F151D" w:rsidRPr="00191808" w:rsidRDefault="001F151D" w:rsidP="001F151D">
            <w:pPr>
              <w:jc w:val="center"/>
            </w:pPr>
            <w:r w:rsidRPr="00191808">
              <w:t>0.595</w:t>
            </w: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Ethane</w:t>
            </w:r>
          </w:p>
        </w:tc>
        <w:tc>
          <w:tcPr>
            <w:tcW w:w="2651" w:type="dxa"/>
          </w:tcPr>
          <w:p w:rsidR="001F151D" w:rsidRPr="00191808" w:rsidRDefault="001F151D" w:rsidP="001F151D">
            <w:pPr>
              <w:jc w:val="center"/>
            </w:pPr>
          </w:p>
        </w:tc>
        <w:tc>
          <w:tcPr>
            <w:tcW w:w="2086" w:type="dxa"/>
            <w:tcBorders>
              <w:right w:val="double" w:sz="4" w:space="0" w:color="auto"/>
            </w:tcBorders>
          </w:tcPr>
          <w:p w:rsidR="001F151D" w:rsidRPr="00191808" w:rsidRDefault="001F151D" w:rsidP="001F151D">
            <w:pPr>
              <w:jc w:val="center"/>
            </w:pP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Freon 11</w:t>
            </w:r>
          </w:p>
        </w:tc>
        <w:tc>
          <w:tcPr>
            <w:tcW w:w="2651" w:type="dxa"/>
          </w:tcPr>
          <w:p w:rsidR="001F151D" w:rsidRPr="00191808" w:rsidRDefault="001F151D" w:rsidP="001F151D">
            <w:pPr>
              <w:jc w:val="center"/>
            </w:pPr>
            <w:r w:rsidRPr="00191808">
              <w:t>0.313</w:t>
            </w:r>
          </w:p>
        </w:tc>
        <w:tc>
          <w:tcPr>
            <w:tcW w:w="2086" w:type="dxa"/>
            <w:tcBorders>
              <w:right w:val="double" w:sz="4" w:space="0" w:color="auto"/>
            </w:tcBorders>
          </w:tcPr>
          <w:p w:rsidR="001F151D" w:rsidRPr="00191808" w:rsidRDefault="001F151D" w:rsidP="001F151D">
            <w:pPr>
              <w:jc w:val="center"/>
            </w:pPr>
            <w:r w:rsidRPr="00191808">
              <w:t>1.49</w:t>
            </w: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Freon 12</w:t>
            </w:r>
          </w:p>
        </w:tc>
        <w:tc>
          <w:tcPr>
            <w:tcW w:w="2651" w:type="dxa"/>
          </w:tcPr>
          <w:p w:rsidR="001F151D" w:rsidRPr="00191808" w:rsidRDefault="001F151D" w:rsidP="001F151D">
            <w:pPr>
              <w:jc w:val="center"/>
            </w:pPr>
            <w:r w:rsidRPr="00191808">
              <w:t>0.359</w:t>
            </w:r>
          </w:p>
        </w:tc>
        <w:tc>
          <w:tcPr>
            <w:tcW w:w="2086" w:type="dxa"/>
            <w:tcBorders>
              <w:right w:val="double" w:sz="4" w:space="0" w:color="auto"/>
            </w:tcBorders>
          </w:tcPr>
          <w:p w:rsidR="001F151D" w:rsidRPr="00191808" w:rsidRDefault="001F151D" w:rsidP="001F151D">
            <w:pPr>
              <w:jc w:val="center"/>
            </w:pPr>
            <w:r w:rsidRPr="00191808">
              <w:t>1.33</w:t>
            </w:r>
          </w:p>
        </w:tc>
      </w:tr>
      <w:tr w:rsidR="001F151D" w:rsidRPr="00191808" w:rsidTr="001F151D">
        <w:tc>
          <w:tcPr>
            <w:tcW w:w="2448" w:type="dxa"/>
            <w:vMerge/>
            <w:tcBorders>
              <w:left w:val="double" w:sz="4" w:space="0" w:color="auto"/>
            </w:tcBorders>
          </w:tcPr>
          <w:p w:rsidR="001F151D" w:rsidRPr="00191808" w:rsidRDefault="001F151D" w:rsidP="001F151D">
            <w:pPr>
              <w:rPr>
                <w:lang w:val="nb-NO"/>
              </w:rPr>
            </w:pPr>
          </w:p>
        </w:tc>
        <w:tc>
          <w:tcPr>
            <w:tcW w:w="2509" w:type="dxa"/>
          </w:tcPr>
          <w:p w:rsidR="001F151D" w:rsidRPr="00191808" w:rsidRDefault="001F151D" w:rsidP="001F151D">
            <w:r w:rsidRPr="00191808">
              <w:rPr>
                <w:lang w:val="nb-NO"/>
              </w:rPr>
              <w:t>Freon 22</w:t>
            </w:r>
          </w:p>
        </w:tc>
        <w:tc>
          <w:tcPr>
            <w:tcW w:w="2651" w:type="dxa"/>
          </w:tcPr>
          <w:p w:rsidR="001F151D" w:rsidRPr="00191808" w:rsidRDefault="001F151D" w:rsidP="001F151D">
            <w:pPr>
              <w:jc w:val="center"/>
            </w:pPr>
            <w:r w:rsidRPr="00191808">
              <w:t>1.99</w:t>
            </w:r>
          </w:p>
        </w:tc>
        <w:tc>
          <w:tcPr>
            <w:tcW w:w="2086" w:type="dxa"/>
            <w:tcBorders>
              <w:right w:val="double" w:sz="4" w:space="0" w:color="auto"/>
            </w:tcBorders>
          </w:tcPr>
          <w:p w:rsidR="001F151D" w:rsidRPr="00191808" w:rsidRDefault="001F151D" w:rsidP="001F151D">
            <w:pPr>
              <w:jc w:val="center"/>
            </w:pPr>
            <w:r w:rsidRPr="00191808">
              <w:t>1.37</w:t>
            </w:r>
          </w:p>
        </w:tc>
      </w:tr>
      <w:tr w:rsidR="001F151D" w:rsidRPr="00191808" w:rsidTr="001F151D">
        <w:tc>
          <w:tcPr>
            <w:tcW w:w="2448" w:type="dxa"/>
            <w:vMerge/>
            <w:tcBorders>
              <w:left w:val="double" w:sz="4" w:space="0" w:color="auto"/>
            </w:tcBorders>
          </w:tcPr>
          <w:p w:rsidR="001F151D" w:rsidRPr="00191808" w:rsidRDefault="001F151D" w:rsidP="001F151D">
            <w:pPr>
              <w:rPr>
                <w:vertAlign w:val="subscript"/>
              </w:rPr>
            </w:pPr>
          </w:p>
        </w:tc>
        <w:tc>
          <w:tcPr>
            <w:tcW w:w="2509" w:type="dxa"/>
            <w:tcBorders>
              <w:top w:val="single" w:sz="4" w:space="0" w:color="auto"/>
            </w:tcBorders>
          </w:tcPr>
          <w:p w:rsidR="001F151D" w:rsidRPr="00191808" w:rsidRDefault="001F151D" w:rsidP="001F151D">
            <w:r w:rsidRPr="00191808">
              <w:t>Anhydrous Ammonia</w:t>
            </w:r>
          </w:p>
        </w:tc>
        <w:tc>
          <w:tcPr>
            <w:tcW w:w="2651" w:type="dxa"/>
            <w:tcBorders>
              <w:top w:val="single" w:sz="4" w:space="0" w:color="auto"/>
            </w:tcBorders>
          </w:tcPr>
          <w:p w:rsidR="001F151D" w:rsidRPr="00191808" w:rsidRDefault="001F151D" w:rsidP="001F151D">
            <w:pPr>
              <w:jc w:val="center"/>
            </w:pPr>
            <w:r w:rsidRPr="00191808">
              <w:t>0.188</w:t>
            </w:r>
          </w:p>
        </w:tc>
        <w:tc>
          <w:tcPr>
            <w:tcW w:w="2086" w:type="dxa"/>
            <w:tcBorders>
              <w:top w:val="single" w:sz="4" w:space="0" w:color="auto"/>
              <w:right w:val="double" w:sz="4" w:space="0" w:color="auto"/>
            </w:tcBorders>
          </w:tcPr>
          <w:p w:rsidR="001F151D" w:rsidRPr="00191808" w:rsidRDefault="001F151D" w:rsidP="001F151D">
            <w:pPr>
              <w:jc w:val="center"/>
            </w:pPr>
            <w:r w:rsidRPr="00191808">
              <w:t>0.61</w:t>
            </w:r>
          </w:p>
        </w:tc>
      </w:tr>
      <w:tr w:rsidR="001F151D" w:rsidRPr="00191808" w:rsidTr="001F151D">
        <w:tc>
          <w:tcPr>
            <w:tcW w:w="2448" w:type="dxa"/>
            <w:tcBorders>
              <w:top w:val="double" w:sz="4" w:space="0" w:color="auto"/>
              <w:left w:val="double" w:sz="4" w:space="0" w:color="auto"/>
            </w:tcBorders>
          </w:tcPr>
          <w:p w:rsidR="001F151D" w:rsidRPr="00CB526C" w:rsidRDefault="001F151D" w:rsidP="001F151D">
            <w:pPr>
              <w:ind w:right="-108"/>
              <w:rPr>
                <w:u w:val="single"/>
              </w:rPr>
            </w:pPr>
            <w:r w:rsidRPr="00CB526C">
              <w:rPr>
                <w:u w:val="single"/>
              </w:rPr>
              <w:t>Compressed Gases</w:t>
            </w:r>
          </w:p>
        </w:tc>
        <w:tc>
          <w:tcPr>
            <w:tcW w:w="2509" w:type="dxa"/>
            <w:tcBorders>
              <w:top w:val="double" w:sz="4" w:space="0" w:color="auto"/>
            </w:tcBorders>
          </w:tcPr>
          <w:p w:rsidR="001F151D" w:rsidRPr="00191808" w:rsidRDefault="001F151D" w:rsidP="001F151D">
            <w:r w:rsidRPr="00191808">
              <w:t>Compressed Natural Gas (CNG)</w:t>
            </w:r>
          </w:p>
        </w:tc>
        <w:tc>
          <w:tcPr>
            <w:tcW w:w="2651" w:type="dxa"/>
            <w:tcBorders>
              <w:top w:val="double" w:sz="4" w:space="0" w:color="auto"/>
            </w:tcBorders>
          </w:tcPr>
          <w:p w:rsidR="001F151D" w:rsidRPr="00191808" w:rsidRDefault="001F151D" w:rsidP="001F151D">
            <w:pPr>
              <w:jc w:val="center"/>
            </w:pPr>
          </w:p>
        </w:tc>
        <w:tc>
          <w:tcPr>
            <w:tcW w:w="2086" w:type="dxa"/>
            <w:tcBorders>
              <w:top w:val="double" w:sz="4" w:space="0" w:color="auto"/>
              <w:right w:val="double" w:sz="4" w:space="0" w:color="auto"/>
            </w:tcBorders>
          </w:tcPr>
          <w:p w:rsidR="001F151D" w:rsidRPr="00191808" w:rsidRDefault="001F151D" w:rsidP="001F151D">
            <w:pPr>
              <w:jc w:val="center"/>
            </w:pPr>
            <w:r w:rsidRPr="00191808">
              <w:t>0.6 to 0.8 (1=Air)</w:t>
            </w:r>
          </w:p>
        </w:tc>
      </w:tr>
      <w:tr w:rsidR="001F151D" w:rsidRPr="00191808" w:rsidTr="001F151D">
        <w:tc>
          <w:tcPr>
            <w:tcW w:w="2448" w:type="dxa"/>
            <w:vMerge w:val="restart"/>
            <w:tcBorders>
              <w:top w:val="double" w:sz="4" w:space="0" w:color="auto"/>
              <w:left w:val="double" w:sz="4" w:space="0" w:color="auto"/>
            </w:tcBorders>
          </w:tcPr>
          <w:p w:rsidR="001F151D" w:rsidRPr="00CB526C" w:rsidRDefault="001F151D" w:rsidP="001F151D">
            <w:pPr>
              <w:rPr>
                <w:u w:val="single"/>
              </w:rPr>
            </w:pPr>
            <w:r w:rsidRPr="00CB526C">
              <w:rPr>
                <w:u w:val="single"/>
              </w:rPr>
              <w:t>Cryogenic Liquids and Liquefied Natural Gas</w:t>
            </w:r>
          </w:p>
        </w:tc>
        <w:tc>
          <w:tcPr>
            <w:tcW w:w="2509" w:type="dxa"/>
            <w:tcBorders>
              <w:top w:val="double" w:sz="4" w:space="0" w:color="auto"/>
            </w:tcBorders>
          </w:tcPr>
          <w:p w:rsidR="001F151D" w:rsidRPr="00191808" w:rsidRDefault="001F151D" w:rsidP="001F151D">
            <w:r w:rsidRPr="00191808">
              <w:t>Liquefied Oxygen</w:t>
            </w:r>
          </w:p>
        </w:tc>
        <w:tc>
          <w:tcPr>
            <w:tcW w:w="2651" w:type="dxa"/>
            <w:tcBorders>
              <w:top w:val="double" w:sz="4" w:space="0" w:color="auto"/>
            </w:tcBorders>
          </w:tcPr>
          <w:p w:rsidR="001F151D" w:rsidRPr="00191808" w:rsidRDefault="001F151D" w:rsidP="001F151D">
            <w:pPr>
              <w:jc w:val="center"/>
            </w:pPr>
            <w:r w:rsidRPr="00191808">
              <w:t>0.038</w:t>
            </w:r>
          </w:p>
        </w:tc>
        <w:tc>
          <w:tcPr>
            <w:tcW w:w="2086" w:type="dxa"/>
            <w:tcBorders>
              <w:top w:val="double" w:sz="4" w:space="0" w:color="auto"/>
              <w:right w:val="double" w:sz="4" w:space="0" w:color="auto"/>
            </w:tcBorders>
          </w:tcPr>
          <w:p w:rsidR="001F151D" w:rsidRPr="00191808" w:rsidRDefault="001F151D" w:rsidP="001F151D">
            <w:pPr>
              <w:jc w:val="center"/>
            </w:pPr>
            <w:r w:rsidRPr="00191808">
              <w:t>0.66</w:t>
            </w:r>
          </w:p>
        </w:tc>
      </w:tr>
      <w:tr w:rsidR="001F151D" w:rsidRPr="00191808" w:rsidTr="001F151D">
        <w:tc>
          <w:tcPr>
            <w:tcW w:w="2448" w:type="dxa"/>
            <w:vMerge/>
            <w:tcBorders>
              <w:left w:val="double" w:sz="4" w:space="0" w:color="auto"/>
            </w:tcBorders>
          </w:tcPr>
          <w:p w:rsidR="001F151D" w:rsidRPr="00191808" w:rsidRDefault="001F151D" w:rsidP="001F151D"/>
        </w:tc>
        <w:tc>
          <w:tcPr>
            <w:tcW w:w="2509" w:type="dxa"/>
          </w:tcPr>
          <w:p w:rsidR="001F151D" w:rsidRPr="00191808" w:rsidRDefault="001F151D" w:rsidP="001F151D">
            <w:r w:rsidRPr="00191808">
              <w:t>Nitrogen</w:t>
            </w:r>
          </w:p>
        </w:tc>
        <w:tc>
          <w:tcPr>
            <w:tcW w:w="2651" w:type="dxa"/>
          </w:tcPr>
          <w:p w:rsidR="001F151D" w:rsidRPr="00191808" w:rsidRDefault="001F151D" w:rsidP="001F151D">
            <w:pPr>
              <w:jc w:val="center"/>
            </w:pPr>
            <w:r w:rsidRPr="00191808">
              <w:t>1.07</w:t>
            </w:r>
          </w:p>
        </w:tc>
        <w:tc>
          <w:tcPr>
            <w:tcW w:w="2086" w:type="dxa"/>
            <w:tcBorders>
              <w:right w:val="double" w:sz="4" w:space="0" w:color="auto"/>
            </w:tcBorders>
          </w:tcPr>
          <w:p w:rsidR="001F151D" w:rsidRPr="00191808" w:rsidRDefault="001F151D" w:rsidP="001F151D">
            <w:pPr>
              <w:jc w:val="center"/>
            </w:pPr>
            <w:r w:rsidRPr="00191808">
              <w:t>0.31</w:t>
            </w:r>
          </w:p>
        </w:tc>
      </w:tr>
      <w:tr w:rsidR="001F151D" w:rsidRPr="00191808" w:rsidTr="001F151D">
        <w:tc>
          <w:tcPr>
            <w:tcW w:w="2448" w:type="dxa"/>
            <w:vMerge/>
            <w:tcBorders>
              <w:left w:val="double" w:sz="4" w:space="0" w:color="auto"/>
            </w:tcBorders>
          </w:tcPr>
          <w:p w:rsidR="001F151D" w:rsidRPr="00191808" w:rsidRDefault="001F151D" w:rsidP="001F151D">
            <w:pPr>
              <w:rPr>
                <w:u w:val="single"/>
              </w:rPr>
            </w:pPr>
          </w:p>
        </w:tc>
        <w:tc>
          <w:tcPr>
            <w:tcW w:w="2509" w:type="dxa"/>
          </w:tcPr>
          <w:p w:rsidR="001F151D" w:rsidRPr="00191808" w:rsidRDefault="001F151D" w:rsidP="001F151D">
            <w:r w:rsidRPr="00191808">
              <w:t>Liquefied Natural Gas</w:t>
            </w:r>
          </w:p>
        </w:tc>
        <w:tc>
          <w:tcPr>
            <w:tcW w:w="2651" w:type="dxa"/>
          </w:tcPr>
          <w:p w:rsidR="001F151D" w:rsidRPr="00191808" w:rsidRDefault="001F151D" w:rsidP="001F151D">
            <w:pPr>
              <w:jc w:val="center"/>
            </w:pPr>
          </w:p>
        </w:tc>
        <w:tc>
          <w:tcPr>
            <w:tcW w:w="2086" w:type="dxa"/>
            <w:tcBorders>
              <w:right w:val="double" w:sz="4" w:space="0" w:color="auto"/>
            </w:tcBorders>
          </w:tcPr>
          <w:p w:rsidR="001F151D" w:rsidRPr="00191808" w:rsidRDefault="001F151D" w:rsidP="001F151D">
            <w:pPr>
              <w:jc w:val="center"/>
            </w:pPr>
          </w:p>
        </w:tc>
      </w:tr>
    </w:tbl>
    <w:p w:rsidR="001F151D" w:rsidRPr="00191808" w:rsidRDefault="001F151D" w:rsidP="001F151D"/>
    <w:p w:rsidR="001F151D" w:rsidRPr="00191808" w:rsidRDefault="001F151D">
      <w:r>
        <w:t>*Reference f</w:t>
      </w:r>
      <w:r w:rsidRPr="00191808">
        <w:t>luid properties are not all inclusive and are representative examples only.</w:t>
      </w:r>
    </w:p>
    <w:p w:rsidR="001F151D" w:rsidRDefault="001F151D" w:rsidP="00D87132">
      <w:pPr>
        <w:sectPr w:rsidR="001F151D" w:rsidSect="001F151D">
          <w:headerReference w:type="even" r:id="rId17"/>
          <w:headerReference w:type="default" r:id="rId18"/>
          <w:pgSz w:w="12240" w:h="15840" w:code="1"/>
          <w:pgMar w:top="1440" w:right="1440" w:bottom="1440" w:left="1440" w:header="720" w:footer="720" w:gutter="0"/>
          <w:cols w:space="720"/>
          <w:docGrid w:linePitch="360"/>
        </w:sectPr>
      </w:pPr>
    </w:p>
    <w:p w:rsidR="001F151D" w:rsidRDefault="001F151D" w:rsidP="001F151D">
      <w:pPr>
        <w:pStyle w:val="Pub14TOC2style"/>
        <w:jc w:val="center"/>
        <w:rPr>
          <w:sz w:val="28"/>
          <w:szCs w:val="28"/>
        </w:rPr>
      </w:pPr>
      <w:bookmarkStart w:id="40" w:name="subC_revPub14"/>
      <w:bookmarkStart w:id="41" w:name="_Toc127597899"/>
      <w:r w:rsidRPr="004A1AB5">
        <w:rPr>
          <w:sz w:val="28"/>
          <w:szCs w:val="28"/>
        </w:rPr>
        <w:lastRenderedPageBreak/>
        <w:t>Appendix C</w:t>
      </w:r>
    </w:p>
    <w:bookmarkEnd w:id="40"/>
    <w:p w:rsidR="001F151D" w:rsidRPr="004A1AB5" w:rsidRDefault="001F151D" w:rsidP="001F151D">
      <w:pPr>
        <w:pStyle w:val="Pub14TOC2style"/>
        <w:jc w:val="center"/>
        <w:rPr>
          <w:sz w:val="28"/>
          <w:szCs w:val="28"/>
        </w:rPr>
      </w:pPr>
    </w:p>
    <w:p w:rsidR="001F151D" w:rsidRPr="005308E1" w:rsidRDefault="001F151D" w:rsidP="001F151D">
      <w:pPr>
        <w:pStyle w:val="Pub14TOC2style"/>
        <w:jc w:val="center"/>
      </w:pPr>
      <w:r>
        <w:t>Proposed Revisions to NCWM Publication 14, Policy C, Product Families for Meters –</w:t>
      </w:r>
    </w:p>
    <w:p w:rsidR="001F151D" w:rsidRDefault="001F151D" w:rsidP="001F151D">
      <w:pPr>
        <w:pStyle w:val="Pub14TOC2style"/>
        <w:jc w:val="center"/>
      </w:pPr>
      <w:r>
        <w:t xml:space="preserve">By </w:t>
      </w:r>
      <w:r w:rsidRPr="005308E1">
        <w:t>Henry Oppermann and Mike Keilty</w:t>
      </w:r>
      <w:r>
        <w:t xml:space="preserve"> Following October 2009 Sector Meeting</w:t>
      </w:r>
    </w:p>
    <w:p w:rsidR="001F151D" w:rsidRDefault="001F151D" w:rsidP="001F151D">
      <w:pPr>
        <w:pStyle w:val="Pub14TOC2style"/>
      </w:pPr>
    </w:p>
    <w:p w:rsidR="001F151D" w:rsidRPr="00EB075B" w:rsidRDefault="001F151D" w:rsidP="001F151D">
      <w:pPr>
        <w:pStyle w:val="Pub14TOC2style"/>
      </w:pPr>
      <w:r w:rsidRPr="00EB075B">
        <w:t>C.</w:t>
      </w:r>
      <w:r w:rsidRPr="00EB075B">
        <w:tab/>
        <w:t>Product Families for Meters</w:t>
      </w:r>
      <w:bookmarkEnd w:id="41"/>
    </w:p>
    <w:p w:rsidR="001F151D" w:rsidRPr="00EB075B" w:rsidRDefault="001F151D" w:rsidP="001F151D">
      <w:pPr>
        <w:pStyle w:val="Pub14NormJust"/>
      </w:pPr>
    </w:p>
    <w:p w:rsidR="001F151D" w:rsidRPr="00EB075B" w:rsidRDefault="001F151D" w:rsidP="001F151D">
      <w:pPr>
        <w:pStyle w:val="Pub14NormJust"/>
      </w:pPr>
      <w:r w:rsidRPr="00EB075B">
        <w:t xml:space="preserve">When submitting a meter for evaluation, the manufacturer must specify the product family and critical parameters for which the meter is being submitted.  </w:t>
      </w:r>
    </w:p>
    <w:p w:rsidR="001F151D" w:rsidRPr="00EB075B" w:rsidRDefault="001F151D" w:rsidP="001F151D">
      <w:pPr>
        <w:pStyle w:val="Pub14NormJust"/>
      </w:pPr>
    </w:p>
    <w:p w:rsidR="001F151D" w:rsidRPr="00EB075B" w:rsidRDefault="001F151D" w:rsidP="001F151D">
      <w:pPr>
        <w:pStyle w:val="Pub14NormJust"/>
      </w:pPr>
      <w:r w:rsidRPr="00EB075B">
        <w:t>The product family and the specific product subgroup covered by the Certificate are to be identified on Page 1 of the Certificate of Conformance.  More detailed information, including the typical product types found in the subgroup, is to be included in the application section of the Certificate.</w:t>
      </w:r>
    </w:p>
    <w:p w:rsidR="001F151D" w:rsidRDefault="001F151D" w:rsidP="001F151D"/>
    <w:tbl>
      <w:tblPr>
        <w:tblW w:w="146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BF"/>
      </w:tblPr>
      <w:tblGrid>
        <w:gridCol w:w="1503"/>
        <w:gridCol w:w="1273"/>
        <w:gridCol w:w="1205"/>
        <w:gridCol w:w="1926"/>
        <w:gridCol w:w="1926"/>
        <w:gridCol w:w="1748"/>
        <w:gridCol w:w="127"/>
        <w:gridCol w:w="1600"/>
        <w:gridCol w:w="1653"/>
        <w:gridCol w:w="1654"/>
      </w:tblGrid>
      <w:tr w:rsidR="001F151D" w:rsidRPr="00745A47" w:rsidTr="001F151D">
        <w:trPr>
          <w:tblHeader/>
        </w:trPr>
        <w:tc>
          <w:tcPr>
            <w:tcW w:w="3981" w:type="dxa"/>
            <w:gridSpan w:val="3"/>
          </w:tcPr>
          <w:p w:rsidR="001F151D" w:rsidRPr="00745A47" w:rsidRDefault="001F151D" w:rsidP="001F151D">
            <w:pPr>
              <w:jc w:val="center"/>
            </w:pPr>
            <w:r w:rsidRPr="00745A47">
              <w:rPr>
                <w:b/>
              </w:rPr>
              <w:t>Mass Meter Product Category &amp; Test Requirements</w:t>
            </w:r>
          </w:p>
        </w:tc>
        <w:tc>
          <w:tcPr>
            <w:tcW w:w="3852" w:type="dxa"/>
            <w:gridSpan w:val="2"/>
          </w:tcPr>
          <w:p w:rsidR="001F151D" w:rsidRPr="00745A47" w:rsidRDefault="001F151D" w:rsidP="001F151D">
            <w:pPr>
              <w:jc w:val="center"/>
              <w:rPr>
                <w:b/>
              </w:rPr>
            </w:pPr>
            <w:r w:rsidRPr="00745A47">
              <w:rPr>
                <w:b/>
              </w:rPr>
              <w:t>Magnetic Flow Meter Product</w:t>
            </w:r>
          </w:p>
          <w:p w:rsidR="001F151D" w:rsidRPr="00745A47" w:rsidRDefault="001F151D" w:rsidP="001F151D">
            <w:pPr>
              <w:jc w:val="center"/>
              <w:rPr>
                <w:b/>
              </w:rPr>
            </w:pPr>
            <w:r w:rsidRPr="00745A47">
              <w:rPr>
                <w:b/>
              </w:rPr>
              <w:t>Category &amp; Test Requirements</w:t>
            </w:r>
          </w:p>
        </w:tc>
        <w:tc>
          <w:tcPr>
            <w:tcW w:w="3475" w:type="dxa"/>
            <w:gridSpan w:val="3"/>
          </w:tcPr>
          <w:p w:rsidR="001F151D" w:rsidRPr="00745A47" w:rsidRDefault="001F151D" w:rsidP="001F151D">
            <w:pPr>
              <w:jc w:val="center"/>
            </w:pPr>
            <w:r w:rsidRPr="00745A47">
              <w:rPr>
                <w:b/>
              </w:rPr>
              <w:t>Positive Displacement Flow Meter Product Category &amp; Test Requirements</w:t>
            </w:r>
          </w:p>
        </w:tc>
        <w:tc>
          <w:tcPr>
            <w:tcW w:w="3307" w:type="dxa"/>
            <w:gridSpan w:val="2"/>
          </w:tcPr>
          <w:p w:rsidR="001F151D" w:rsidRPr="00745A47" w:rsidRDefault="001F151D" w:rsidP="001F151D">
            <w:pPr>
              <w:jc w:val="center"/>
              <w:rPr>
                <w:b/>
              </w:rPr>
            </w:pPr>
            <w:r w:rsidRPr="00745A47">
              <w:rPr>
                <w:b/>
              </w:rPr>
              <w:t>Turbine Flow Meter Product</w:t>
            </w:r>
          </w:p>
          <w:p w:rsidR="001F151D" w:rsidRPr="00745A47" w:rsidRDefault="001F151D" w:rsidP="001F151D">
            <w:pPr>
              <w:jc w:val="center"/>
              <w:rPr>
                <w:b/>
              </w:rPr>
            </w:pPr>
            <w:r w:rsidRPr="00745A47">
              <w:rPr>
                <w:b/>
              </w:rPr>
              <w:t>Category &amp; Test Requirements</w:t>
            </w:r>
          </w:p>
        </w:tc>
      </w:tr>
      <w:tr w:rsidR="001F151D" w:rsidRPr="00745A47" w:rsidTr="001F151D">
        <w:tc>
          <w:tcPr>
            <w:tcW w:w="3981" w:type="dxa"/>
            <w:gridSpan w:val="3"/>
          </w:tcPr>
          <w:p w:rsidR="001F151D" w:rsidRPr="00745A47" w:rsidRDefault="001F151D" w:rsidP="001F151D">
            <w:r w:rsidRPr="00745A47">
              <w:t xml:space="preserve">Test B:  To cover a range of the following products, test with one product having a low specific gravity and test with a second product having a high specific gravity.  The Certificate of Conformance will cover </w:t>
            </w:r>
            <w:r w:rsidRPr="00745A47">
              <w:rPr>
                <w:b/>
                <w:u w:val="single"/>
              </w:rPr>
              <w:t>all products in all product categories listed in the table</w:t>
            </w:r>
            <w:r w:rsidRPr="00745A47">
              <w:t xml:space="preserve"> within the specific gravity range tested.</w:t>
            </w:r>
          </w:p>
        </w:tc>
        <w:tc>
          <w:tcPr>
            <w:tcW w:w="3852" w:type="dxa"/>
            <w:gridSpan w:val="2"/>
          </w:tcPr>
          <w:p w:rsidR="001F151D" w:rsidRPr="00745A47" w:rsidRDefault="001F151D" w:rsidP="001F151D">
            <w:r w:rsidRPr="00745A47">
              <w:t>Test F – To cover a range of the following products, test with one product having a specified conductivity.  The Certificate of Conformance will cover all products in both of the families with conductivity equal to or above the conductivity of the tested liquid.</w:t>
            </w:r>
          </w:p>
        </w:tc>
        <w:tc>
          <w:tcPr>
            <w:tcW w:w="3475" w:type="dxa"/>
            <w:gridSpan w:val="3"/>
          </w:tcPr>
          <w:p w:rsidR="001F151D" w:rsidRPr="00745A47" w:rsidRDefault="001F151D" w:rsidP="001F151D">
            <w:r w:rsidRPr="00745A47">
              <w:t xml:space="preserve">Test C - To cover a range of products </w:t>
            </w:r>
            <w:r w:rsidRPr="00745A47">
              <w:rPr>
                <w:b/>
                <w:u w:val="single"/>
              </w:rPr>
              <w:t>within each product category</w:t>
            </w:r>
            <w:r w:rsidRPr="00745A47">
              <w:t xml:space="preserve">, test with one product having a low viscosity and test with a second product having a high viscosity </w:t>
            </w:r>
            <w:r w:rsidRPr="00745A47">
              <w:rPr>
                <w:b/>
                <w:u w:val="single"/>
              </w:rPr>
              <w:t>within each category</w:t>
            </w:r>
            <w:r w:rsidRPr="00745A47">
              <w:t xml:space="preserve">.  The Certificate of Conformance will cover </w:t>
            </w:r>
            <w:r w:rsidRPr="00745A47">
              <w:rPr>
                <w:b/>
                <w:u w:val="single"/>
              </w:rPr>
              <w:t>all products in the product category</w:t>
            </w:r>
            <w:r w:rsidRPr="00745A47">
              <w:t xml:space="preserve"> within the viscosity range tested.</w:t>
            </w:r>
          </w:p>
        </w:tc>
        <w:tc>
          <w:tcPr>
            <w:tcW w:w="3307" w:type="dxa"/>
            <w:gridSpan w:val="2"/>
          </w:tcPr>
          <w:p w:rsidR="001F151D" w:rsidRPr="00745A47" w:rsidRDefault="001F151D" w:rsidP="001F151D">
            <w:r w:rsidRPr="00745A47">
              <w:t xml:space="preserve">Test E – To cover a range of products </w:t>
            </w:r>
            <w:r w:rsidRPr="00745A47">
              <w:rPr>
                <w:b/>
                <w:u w:val="single"/>
              </w:rPr>
              <w:t>within each product category</w:t>
            </w:r>
            <w:r w:rsidRPr="00745A47">
              <w:t>, test with one product having a low kinematic viscosity and test with a second product having a high kinematic viscosity</w:t>
            </w:r>
            <w:r w:rsidRPr="00745A47">
              <w:rPr>
                <w:b/>
                <w:u w:val="single"/>
              </w:rPr>
              <w:t xml:space="preserve"> within each category</w:t>
            </w:r>
            <w:r w:rsidRPr="00745A47">
              <w:t xml:space="preserve">.  The Certificate of Conformance will cover </w:t>
            </w:r>
            <w:r w:rsidRPr="00745A47">
              <w:rPr>
                <w:b/>
                <w:u w:val="single"/>
              </w:rPr>
              <w:t>all products in the product category</w:t>
            </w:r>
            <w:r w:rsidRPr="00745A47">
              <w:t xml:space="preserve"> within the kinematic viscosity range tested.</w:t>
            </w:r>
          </w:p>
        </w:tc>
      </w:tr>
      <w:tr w:rsidR="001F151D" w:rsidRPr="00745A47" w:rsidTr="001F151D">
        <w:tc>
          <w:tcPr>
            <w:tcW w:w="1503" w:type="dxa"/>
            <w:shd w:val="clear" w:color="auto" w:fill="auto"/>
          </w:tcPr>
          <w:p w:rsidR="001F151D" w:rsidRPr="00745A47" w:rsidRDefault="001F151D" w:rsidP="001F151D">
            <w:pPr>
              <w:jc w:val="center"/>
              <w:rPr>
                <w:b/>
              </w:rPr>
            </w:pPr>
            <w:r w:rsidRPr="00745A47">
              <w:rPr>
                <w:b/>
              </w:rPr>
              <w:t>Typical Products</w:t>
            </w:r>
          </w:p>
        </w:tc>
        <w:tc>
          <w:tcPr>
            <w:tcW w:w="1273" w:type="dxa"/>
            <w:shd w:val="clear" w:color="auto" w:fill="auto"/>
          </w:tcPr>
          <w:p w:rsidR="001F151D" w:rsidRPr="00745A47" w:rsidRDefault="001F151D" w:rsidP="001F151D">
            <w:pPr>
              <w:jc w:val="center"/>
              <w:rPr>
                <w:b/>
              </w:rPr>
            </w:pPr>
            <w:r w:rsidRPr="00745A47">
              <w:rPr>
                <w:b/>
              </w:rPr>
              <w:t>Specific Gravity* (60 °F)</w:t>
            </w:r>
          </w:p>
        </w:tc>
        <w:tc>
          <w:tcPr>
            <w:tcW w:w="1205" w:type="dxa"/>
            <w:shd w:val="clear" w:color="auto" w:fill="auto"/>
          </w:tcPr>
          <w:p w:rsidR="001F151D" w:rsidRPr="00745A47" w:rsidRDefault="001F151D" w:rsidP="001F151D">
            <w:pPr>
              <w:jc w:val="center"/>
              <w:rPr>
                <w:b/>
              </w:rPr>
            </w:pPr>
            <w:r w:rsidRPr="00745A47">
              <w:rPr>
                <w:b/>
              </w:rPr>
              <w:t>Product Category</w:t>
            </w:r>
          </w:p>
        </w:tc>
        <w:tc>
          <w:tcPr>
            <w:tcW w:w="1926"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926" w:type="dxa"/>
            <w:shd w:val="clear" w:color="auto" w:fill="auto"/>
          </w:tcPr>
          <w:p w:rsidR="001F151D" w:rsidRPr="00745A47" w:rsidRDefault="001F151D" w:rsidP="001F151D">
            <w:pPr>
              <w:jc w:val="center"/>
              <w:rPr>
                <w:b/>
                <w:bCs/>
              </w:rPr>
            </w:pPr>
            <w:r w:rsidRPr="00745A47">
              <w:rPr>
                <w:b/>
                <w:bCs/>
              </w:rPr>
              <w:t>Product</w:t>
            </w:r>
          </w:p>
          <w:p w:rsidR="001F151D" w:rsidRPr="00745A47" w:rsidRDefault="001F151D" w:rsidP="001F151D">
            <w:pPr>
              <w:jc w:val="center"/>
              <w:rPr>
                <w:b/>
                <w:bCs/>
              </w:rPr>
            </w:pPr>
            <w:r w:rsidRPr="00745A47">
              <w:rPr>
                <w:b/>
                <w:bCs/>
              </w:rPr>
              <w:t>Category</w:t>
            </w:r>
          </w:p>
        </w:tc>
        <w:tc>
          <w:tcPr>
            <w:tcW w:w="3475" w:type="dxa"/>
            <w:gridSpan w:val="3"/>
          </w:tcPr>
          <w:p w:rsidR="001F151D" w:rsidRPr="00745A47" w:rsidRDefault="001F151D" w:rsidP="001F151D">
            <w:r w:rsidRPr="00745A47">
              <w:rPr>
                <w:b/>
              </w:rPr>
              <w:t>Product Category:</w:t>
            </w:r>
            <w:r w:rsidRPr="00745A47">
              <w:t xml:space="preserve"> Fuels, Lubricants, Industrial and Food Grade Liquid Oils (FL&amp;O)</w:t>
            </w:r>
          </w:p>
        </w:tc>
        <w:tc>
          <w:tcPr>
            <w:tcW w:w="3307" w:type="dxa"/>
            <w:gridSpan w:val="2"/>
          </w:tcPr>
          <w:p w:rsidR="001F151D" w:rsidRPr="00745A47" w:rsidRDefault="001F151D" w:rsidP="001F151D">
            <w:r w:rsidRPr="00745A47">
              <w:rPr>
                <w:b/>
              </w:rPr>
              <w:t>Product Category:</w:t>
            </w:r>
            <w:r w:rsidRPr="00745A47">
              <w:t xml:space="preserve"> Fuels, Lubricants, Industrial and Food Grade Liquid Oils (FL&amp;O)</w:t>
            </w:r>
          </w:p>
        </w:tc>
      </w:tr>
      <w:tr w:rsidR="001F151D" w:rsidRPr="00745A47" w:rsidTr="001F151D">
        <w:tc>
          <w:tcPr>
            <w:tcW w:w="1503" w:type="dxa"/>
            <w:shd w:val="clear" w:color="auto" w:fill="auto"/>
          </w:tcPr>
          <w:p w:rsidR="001F151D" w:rsidRPr="00745A47" w:rsidRDefault="001F151D" w:rsidP="001F151D">
            <w:r w:rsidRPr="00745A47">
              <w:t>Asphalt</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Gasoline</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pPr>
              <w:jc w:val="center"/>
              <w:rPr>
                <w:b/>
                <w:bCs/>
              </w:rPr>
            </w:pPr>
            <w:r w:rsidRPr="00745A47">
              <w:rPr>
                <w:b/>
                <w:bCs/>
              </w:rPr>
              <w:t>Typical Products</w:t>
            </w:r>
          </w:p>
        </w:tc>
        <w:tc>
          <w:tcPr>
            <w:tcW w:w="1654" w:type="dxa"/>
            <w:shd w:val="clear" w:color="auto" w:fill="auto"/>
          </w:tcPr>
          <w:p w:rsidR="001F151D" w:rsidRPr="00745A47" w:rsidRDefault="001F151D" w:rsidP="001F151D">
            <w:pPr>
              <w:jc w:val="center"/>
              <w:rPr>
                <w:b/>
                <w:bCs/>
              </w:rPr>
            </w:pPr>
            <w:r w:rsidRPr="00745A47">
              <w:rPr>
                <w:b/>
                <w:bCs/>
              </w:rPr>
              <w:t>Reference Viscosity* (60 °F)</w:t>
            </w:r>
          </w:p>
        </w:tc>
      </w:tr>
      <w:tr w:rsidR="001F151D" w:rsidRPr="00745A47" w:rsidTr="001F151D">
        <w:tc>
          <w:tcPr>
            <w:tcW w:w="1503" w:type="dxa"/>
            <w:shd w:val="clear" w:color="auto" w:fill="auto"/>
          </w:tcPr>
          <w:p w:rsidR="001F151D" w:rsidRPr="00745A47" w:rsidRDefault="001F151D" w:rsidP="001F151D">
            <w:r w:rsidRPr="00745A47">
              <w:t>Asphalt</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Heated</w:t>
            </w:r>
            <w:r w:rsidRPr="00745A47">
              <w:tab/>
            </w:r>
          </w:p>
        </w:tc>
        <w:tc>
          <w:tcPr>
            <w:tcW w:w="1926" w:type="dxa"/>
            <w:shd w:val="clear" w:color="auto" w:fill="auto"/>
          </w:tcPr>
          <w:p w:rsidR="001F151D" w:rsidRPr="00745A47" w:rsidRDefault="001F151D" w:rsidP="001F151D">
            <w:r w:rsidRPr="00745A47">
              <w:t>JP4</w:t>
            </w:r>
          </w:p>
        </w:tc>
        <w:tc>
          <w:tcPr>
            <w:tcW w:w="1926" w:type="dxa"/>
            <w:shd w:val="clear" w:color="auto" w:fill="auto"/>
          </w:tcPr>
          <w:p w:rsidR="001F151D" w:rsidRPr="00745A47" w:rsidRDefault="001F151D" w:rsidP="001F151D">
            <w:r w:rsidRPr="00745A47">
              <w:t>FL&amp;O</w:t>
            </w:r>
          </w:p>
        </w:tc>
        <w:tc>
          <w:tcPr>
            <w:tcW w:w="1748" w:type="dxa"/>
            <w:shd w:val="clear" w:color="auto" w:fill="auto"/>
            <w:vAlign w:val="center"/>
          </w:tcPr>
          <w:p w:rsidR="001F151D" w:rsidRPr="00745A47" w:rsidRDefault="001F151D" w:rsidP="001F151D">
            <w:pP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vAlign w:val="center"/>
          </w:tcPr>
          <w:p w:rsidR="001F151D" w:rsidRPr="00745A47" w:rsidRDefault="001F151D" w:rsidP="001F151D">
            <w:pPr>
              <w:rPr>
                <w:b/>
                <w:bCs/>
              </w:rPr>
            </w:pPr>
          </w:p>
        </w:tc>
        <w:tc>
          <w:tcPr>
            <w:tcW w:w="1654" w:type="dxa"/>
            <w:shd w:val="clear" w:color="auto" w:fill="auto"/>
          </w:tcPr>
          <w:p w:rsidR="001F151D" w:rsidRPr="00745A47" w:rsidRDefault="001F151D" w:rsidP="001F151D">
            <w:pPr>
              <w:jc w:val="center"/>
              <w:rPr>
                <w:b/>
                <w:bCs/>
              </w:rPr>
            </w:pPr>
            <w:r w:rsidRPr="00745A47">
              <w:rPr>
                <w:b/>
                <w:bCs/>
              </w:rPr>
              <w:t>Centipoise (cP)</w:t>
            </w:r>
          </w:p>
        </w:tc>
      </w:tr>
      <w:tr w:rsidR="001F151D" w:rsidRPr="00745A47" w:rsidTr="001F151D">
        <w:tc>
          <w:tcPr>
            <w:tcW w:w="1503" w:type="dxa"/>
            <w:shd w:val="clear" w:color="auto" w:fill="auto"/>
          </w:tcPr>
          <w:p w:rsidR="001F151D" w:rsidRPr="00745A47" w:rsidRDefault="001F151D" w:rsidP="001F151D">
            <w:r w:rsidRPr="00745A47">
              <w:t>Avgas</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Jet A-1</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Gasoline</w:t>
            </w:r>
          </w:p>
        </w:tc>
        <w:tc>
          <w:tcPr>
            <w:tcW w:w="1727" w:type="dxa"/>
            <w:gridSpan w:val="2"/>
            <w:shd w:val="clear" w:color="auto" w:fill="auto"/>
          </w:tcPr>
          <w:p w:rsidR="001F151D" w:rsidRPr="00745A47" w:rsidRDefault="001F151D" w:rsidP="001F151D">
            <w:pPr>
              <w:jc w:val="center"/>
            </w:pPr>
            <w:r w:rsidRPr="00745A47">
              <w:t>0.28</w:t>
            </w:r>
          </w:p>
        </w:tc>
        <w:tc>
          <w:tcPr>
            <w:tcW w:w="1653" w:type="dxa"/>
            <w:shd w:val="clear" w:color="auto" w:fill="auto"/>
          </w:tcPr>
          <w:p w:rsidR="001F151D" w:rsidRPr="00745A47" w:rsidRDefault="001F151D" w:rsidP="001F151D">
            <w:r w:rsidRPr="00745A47">
              <w:t>Gasoline</w:t>
            </w:r>
          </w:p>
        </w:tc>
        <w:tc>
          <w:tcPr>
            <w:tcW w:w="1654" w:type="dxa"/>
            <w:shd w:val="clear" w:color="auto" w:fill="auto"/>
          </w:tcPr>
          <w:p w:rsidR="001F151D" w:rsidRPr="00745A47" w:rsidRDefault="001F151D" w:rsidP="001F151D">
            <w:pPr>
              <w:jc w:val="center"/>
            </w:pPr>
            <w:r w:rsidRPr="00745A47">
              <w:t>0.28</w:t>
            </w:r>
          </w:p>
        </w:tc>
      </w:tr>
      <w:tr w:rsidR="001F151D" w:rsidRPr="00745A47" w:rsidTr="001F151D">
        <w:tc>
          <w:tcPr>
            <w:tcW w:w="1503" w:type="dxa"/>
            <w:shd w:val="clear" w:color="auto" w:fill="auto"/>
          </w:tcPr>
          <w:p w:rsidR="001F151D" w:rsidRPr="00745A47" w:rsidRDefault="001F151D" w:rsidP="001F151D">
            <w:r w:rsidRPr="00745A47">
              <w:t>Jet A</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JP7 &amp; JP8</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JP4</w:t>
            </w:r>
          </w:p>
        </w:tc>
        <w:tc>
          <w:tcPr>
            <w:tcW w:w="1727" w:type="dxa"/>
            <w:gridSpan w:val="2"/>
            <w:shd w:val="clear" w:color="auto" w:fill="auto"/>
          </w:tcPr>
          <w:p w:rsidR="001F151D" w:rsidRPr="00745A47" w:rsidRDefault="001F151D" w:rsidP="001F151D">
            <w:pPr>
              <w:jc w:val="center"/>
            </w:pPr>
            <w:r w:rsidRPr="00745A47">
              <w:t>1.02</w:t>
            </w:r>
          </w:p>
        </w:tc>
        <w:tc>
          <w:tcPr>
            <w:tcW w:w="1653" w:type="dxa"/>
            <w:shd w:val="clear" w:color="auto" w:fill="auto"/>
          </w:tcPr>
          <w:p w:rsidR="001F151D" w:rsidRPr="00745A47" w:rsidRDefault="001F151D" w:rsidP="001F151D">
            <w:r w:rsidRPr="00745A47">
              <w:t>JP4</w:t>
            </w:r>
          </w:p>
        </w:tc>
        <w:tc>
          <w:tcPr>
            <w:tcW w:w="1654" w:type="dxa"/>
            <w:shd w:val="clear" w:color="auto" w:fill="auto"/>
          </w:tcPr>
          <w:p w:rsidR="001F151D" w:rsidRPr="00745A47" w:rsidRDefault="001F151D" w:rsidP="001F151D">
            <w:pPr>
              <w:jc w:val="center"/>
            </w:pPr>
            <w:r w:rsidRPr="00745A47">
              <w:t>1.02</w:t>
            </w:r>
          </w:p>
        </w:tc>
      </w:tr>
      <w:tr w:rsidR="001F151D" w:rsidRPr="00745A47" w:rsidTr="001F151D">
        <w:tc>
          <w:tcPr>
            <w:tcW w:w="1503" w:type="dxa"/>
            <w:shd w:val="clear" w:color="auto" w:fill="auto"/>
          </w:tcPr>
          <w:p w:rsidR="001F151D" w:rsidRPr="00745A47" w:rsidRDefault="001F151D" w:rsidP="001F151D">
            <w:r w:rsidRPr="00745A47">
              <w:t>Jet B</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Kerosene</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Jet A-1</w:t>
            </w:r>
          </w:p>
        </w:tc>
        <w:tc>
          <w:tcPr>
            <w:tcW w:w="1727" w:type="dxa"/>
            <w:gridSpan w:val="2"/>
            <w:shd w:val="clear" w:color="auto" w:fill="auto"/>
          </w:tcPr>
          <w:p w:rsidR="001F151D" w:rsidRPr="00745A47" w:rsidRDefault="001F151D" w:rsidP="001F151D">
            <w:pPr>
              <w:jc w:val="center"/>
            </w:pPr>
            <w:r w:rsidRPr="00745A47">
              <w:t>1.36</w:t>
            </w:r>
          </w:p>
        </w:tc>
        <w:tc>
          <w:tcPr>
            <w:tcW w:w="1653" w:type="dxa"/>
            <w:shd w:val="clear" w:color="auto" w:fill="auto"/>
          </w:tcPr>
          <w:p w:rsidR="001F151D" w:rsidRPr="00745A47" w:rsidRDefault="001F151D" w:rsidP="001F151D">
            <w:r w:rsidRPr="00745A47">
              <w:t>Jet A-1</w:t>
            </w:r>
          </w:p>
        </w:tc>
        <w:tc>
          <w:tcPr>
            <w:tcW w:w="1654" w:type="dxa"/>
            <w:shd w:val="clear" w:color="auto" w:fill="auto"/>
          </w:tcPr>
          <w:p w:rsidR="001F151D" w:rsidRPr="00745A47" w:rsidRDefault="001F151D" w:rsidP="001F151D">
            <w:pPr>
              <w:jc w:val="center"/>
            </w:pPr>
            <w:r w:rsidRPr="00745A47">
              <w:t>1.36</w:t>
            </w:r>
          </w:p>
        </w:tc>
      </w:tr>
      <w:tr w:rsidR="001F151D" w:rsidRPr="00745A47" w:rsidTr="001F151D">
        <w:tc>
          <w:tcPr>
            <w:tcW w:w="1503" w:type="dxa"/>
            <w:shd w:val="clear" w:color="auto" w:fill="auto"/>
          </w:tcPr>
          <w:p w:rsidR="001F151D" w:rsidRPr="00745A47" w:rsidRDefault="001F151D" w:rsidP="001F151D">
            <w:r w:rsidRPr="00745A47">
              <w:t>Spindle Oil</w:t>
            </w:r>
          </w:p>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JP5</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JP7 &amp; JP8</w:t>
            </w:r>
          </w:p>
        </w:tc>
        <w:tc>
          <w:tcPr>
            <w:tcW w:w="1727" w:type="dxa"/>
            <w:gridSpan w:val="2"/>
            <w:shd w:val="clear" w:color="auto" w:fill="auto"/>
          </w:tcPr>
          <w:p w:rsidR="001F151D" w:rsidRPr="00745A47" w:rsidRDefault="001F151D" w:rsidP="001F151D">
            <w:pPr>
              <w:jc w:val="center"/>
            </w:pPr>
            <w:r w:rsidRPr="00745A47">
              <w:t>1.82</w:t>
            </w:r>
          </w:p>
        </w:tc>
        <w:tc>
          <w:tcPr>
            <w:tcW w:w="1653" w:type="dxa"/>
            <w:shd w:val="clear" w:color="auto" w:fill="auto"/>
          </w:tcPr>
          <w:p w:rsidR="001F151D" w:rsidRPr="00745A47" w:rsidRDefault="001F151D" w:rsidP="001F151D">
            <w:r w:rsidRPr="00745A47">
              <w:t>JP7 &amp; JP8</w:t>
            </w:r>
          </w:p>
        </w:tc>
        <w:tc>
          <w:tcPr>
            <w:tcW w:w="1654" w:type="dxa"/>
            <w:shd w:val="clear" w:color="auto" w:fill="auto"/>
          </w:tcPr>
          <w:p w:rsidR="001F151D" w:rsidRPr="00745A47" w:rsidRDefault="001F151D" w:rsidP="001F151D">
            <w:pPr>
              <w:jc w:val="center"/>
            </w:pPr>
            <w:r w:rsidRPr="00745A47">
              <w:t>1.82</w:t>
            </w:r>
          </w:p>
        </w:tc>
      </w:tr>
      <w:tr w:rsidR="001F151D" w:rsidRPr="00745A47" w:rsidTr="001F151D">
        <w:tc>
          <w:tcPr>
            <w:tcW w:w="1503" w:type="dxa"/>
            <w:shd w:val="clear" w:color="auto" w:fill="auto"/>
          </w:tcPr>
          <w:p w:rsidR="001F151D" w:rsidRPr="00745A47" w:rsidRDefault="001F151D" w:rsidP="001F151D">
            <w:r w:rsidRPr="00745A47">
              <w:t>Adjuvants</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Corn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Kerosene</w:t>
            </w:r>
          </w:p>
        </w:tc>
        <w:tc>
          <w:tcPr>
            <w:tcW w:w="1727" w:type="dxa"/>
            <w:gridSpan w:val="2"/>
            <w:shd w:val="clear" w:color="auto" w:fill="auto"/>
          </w:tcPr>
          <w:p w:rsidR="001F151D" w:rsidRPr="00745A47" w:rsidRDefault="001F151D" w:rsidP="001F151D">
            <w:pPr>
              <w:jc w:val="center"/>
            </w:pPr>
            <w:r w:rsidRPr="00745A47">
              <w:t>1.94</w:t>
            </w:r>
          </w:p>
        </w:tc>
        <w:tc>
          <w:tcPr>
            <w:tcW w:w="1653" w:type="dxa"/>
            <w:shd w:val="clear" w:color="auto" w:fill="auto"/>
          </w:tcPr>
          <w:p w:rsidR="001F151D" w:rsidRPr="00745A47" w:rsidRDefault="001F151D" w:rsidP="001F151D">
            <w:r w:rsidRPr="00745A47">
              <w:t>Kerosene</w:t>
            </w:r>
          </w:p>
        </w:tc>
        <w:tc>
          <w:tcPr>
            <w:tcW w:w="1654" w:type="dxa"/>
            <w:shd w:val="clear" w:color="auto" w:fill="auto"/>
          </w:tcPr>
          <w:p w:rsidR="001F151D" w:rsidRPr="00745A47" w:rsidRDefault="001F151D" w:rsidP="001F151D">
            <w:pPr>
              <w:jc w:val="center"/>
            </w:pPr>
            <w:r w:rsidRPr="00745A47">
              <w:t>1.94</w:t>
            </w:r>
          </w:p>
        </w:tc>
      </w:tr>
      <w:tr w:rsidR="001F151D" w:rsidRPr="00745A47" w:rsidTr="001F151D">
        <w:tc>
          <w:tcPr>
            <w:tcW w:w="1503" w:type="dxa"/>
            <w:shd w:val="clear" w:color="auto" w:fill="auto"/>
          </w:tcPr>
          <w:p w:rsidR="001F151D" w:rsidRPr="00745A47" w:rsidRDefault="001F151D" w:rsidP="001F151D">
            <w:r w:rsidRPr="00745A47">
              <w:t>Banvel</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Cooking Oils</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JP5</w:t>
            </w:r>
          </w:p>
        </w:tc>
        <w:tc>
          <w:tcPr>
            <w:tcW w:w="1727" w:type="dxa"/>
            <w:gridSpan w:val="2"/>
            <w:shd w:val="clear" w:color="auto" w:fill="auto"/>
          </w:tcPr>
          <w:p w:rsidR="001F151D" w:rsidRPr="00745A47" w:rsidRDefault="001F151D" w:rsidP="001F151D">
            <w:pPr>
              <w:jc w:val="center"/>
            </w:pPr>
            <w:r w:rsidRPr="00745A47">
              <w:t>1.94</w:t>
            </w:r>
          </w:p>
        </w:tc>
        <w:tc>
          <w:tcPr>
            <w:tcW w:w="1653" w:type="dxa"/>
            <w:shd w:val="clear" w:color="auto" w:fill="auto"/>
          </w:tcPr>
          <w:p w:rsidR="001F151D" w:rsidRPr="00745A47" w:rsidRDefault="001F151D" w:rsidP="001F151D">
            <w:r w:rsidRPr="00745A47">
              <w:t>JP5</w:t>
            </w:r>
          </w:p>
        </w:tc>
        <w:tc>
          <w:tcPr>
            <w:tcW w:w="1654" w:type="dxa"/>
            <w:shd w:val="clear" w:color="auto" w:fill="auto"/>
          </w:tcPr>
          <w:p w:rsidR="001F151D" w:rsidRPr="00745A47" w:rsidRDefault="001F151D" w:rsidP="001F151D">
            <w:pPr>
              <w:jc w:val="center"/>
            </w:pPr>
            <w:r w:rsidRPr="00745A47">
              <w:t>1.94</w:t>
            </w:r>
          </w:p>
        </w:tc>
      </w:tr>
      <w:tr w:rsidR="001F151D" w:rsidRPr="00745A47" w:rsidTr="001F151D">
        <w:tc>
          <w:tcPr>
            <w:tcW w:w="1503" w:type="dxa"/>
            <w:shd w:val="clear" w:color="auto" w:fill="auto"/>
          </w:tcPr>
          <w:p w:rsidR="001F151D" w:rsidRPr="00745A47" w:rsidRDefault="001F151D" w:rsidP="001F151D">
            <w:r w:rsidRPr="00745A47">
              <w:lastRenderedPageBreak/>
              <w:t>Fumigants</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Diesel Fuel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Corn Oil</w:t>
            </w:r>
          </w:p>
        </w:tc>
        <w:tc>
          <w:tcPr>
            <w:tcW w:w="1727" w:type="dxa"/>
            <w:gridSpan w:val="2"/>
            <w:shd w:val="clear" w:color="auto" w:fill="auto"/>
          </w:tcPr>
          <w:p w:rsidR="001F151D" w:rsidRPr="00745A47" w:rsidRDefault="001F151D" w:rsidP="001F151D">
            <w:pPr>
              <w:jc w:val="center"/>
            </w:pPr>
            <w:r w:rsidRPr="00745A47">
              <w:t>4</w:t>
            </w:r>
          </w:p>
        </w:tc>
        <w:tc>
          <w:tcPr>
            <w:tcW w:w="1653" w:type="dxa"/>
            <w:shd w:val="clear" w:color="auto" w:fill="auto"/>
          </w:tcPr>
          <w:p w:rsidR="001F151D" w:rsidRPr="00745A47" w:rsidRDefault="001F151D" w:rsidP="001F151D">
            <w:r w:rsidRPr="00745A47">
              <w:t>Corn Oil</w:t>
            </w:r>
          </w:p>
        </w:tc>
        <w:tc>
          <w:tcPr>
            <w:tcW w:w="1654" w:type="dxa"/>
            <w:shd w:val="clear" w:color="auto" w:fill="auto"/>
          </w:tcPr>
          <w:p w:rsidR="001F151D" w:rsidRPr="00745A47" w:rsidRDefault="001F151D" w:rsidP="001F151D">
            <w:pPr>
              <w:jc w:val="center"/>
            </w:pPr>
            <w:r w:rsidRPr="00745A47">
              <w:t>4</w:t>
            </w:r>
          </w:p>
        </w:tc>
      </w:tr>
      <w:tr w:rsidR="001F151D" w:rsidRPr="00745A47" w:rsidTr="001F151D">
        <w:tc>
          <w:tcPr>
            <w:tcW w:w="1503" w:type="dxa"/>
            <w:shd w:val="clear" w:color="auto" w:fill="auto"/>
          </w:tcPr>
          <w:p w:rsidR="001F151D" w:rsidRPr="00745A47" w:rsidRDefault="001F151D" w:rsidP="001F151D">
            <w:r w:rsidRPr="00745A47">
              <w:t>Fungicides</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Biodiesel above B20</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Cooking Oils</w:t>
            </w:r>
          </w:p>
        </w:tc>
        <w:tc>
          <w:tcPr>
            <w:tcW w:w="1727" w:type="dxa"/>
            <w:gridSpan w:val="2"/>
            <w:shd w:val="clear" w:color="auto" w:fill="auto"/>
          </w:tcPr>
          <w:p w:rsidR="001F151D" w:rsidRPr="00745A47" w:rsidRDefault="001F151D" w:rsidP="001F151D">
            <w:pPr>
              <w:jc w:val="center"/>
            </w:pPr>
            <w:r w:rsidRPr="00745A47">
              <w:t>9.93</w:t>
            </w:r>
          </w:p>
        </w:tc>
        <w:tc>
          <w:tcPr>
            <w:tcW w:w="1653" w:type="dxa"/>
            <w:shd w:val="clear" w:color="auto" w:fill="auto"/>
          </w:tcPr>
          <w:p w:rsidR="001F151D" w:rsidRPr="00745A47" w:rsidRDefault="001F151D" w:rsidP="001F151D">
            <w:r w:rsidRPr="00745A47">
              <w:t>Cooking Oils</w:t>
            </w:r>
          </w:p>
        </w:tc>
        <w:tc>
          <w:tcPr>
            <w:tcW w:w="1654" w:type="dxa"/>
            <w:shd w:val="clear" w:color="auto" w:fill="auto"/>
          </w:tcPr>
          <w:p w:rsidR="001F151D" w:rsidRPr="00745A47" w:rsidRDefault="001F151D" w:rsidP="001F151D">
            <w:pPr>
              <w:jc w:val="center"/>
            </w:pPr>
            <w:r w:rsidRPr="00745A47">
              <w:t>9.93</w:t>
            </w:r>
          </w:p>
        </w:tc>
      </w:tr>
      <w:tr w:rsidR="001F151D" w:rsidRPr="00745A47" w:rsidTr="001F151D">
        <w:tc>
          <w:tcPr>
            <w:tcW w:w="1503" w:type="dxa"/>
            <w:shd w:val="clear" w:color="auto" w:fill="auto"/>
          </w:tcPr>
          <w:p w:rsidR="001F151D" w:rsidRPr="00745A47" w:rsidRDefault="001F151D" w:rsidP="001F151D">
            <w:r w:rsidRPr="00745A47">
              <w:t>Herbicides</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Light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Diesel Fuel</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r w:rsidRPr="00745A47">
              <w:t>Diesel Fuel</w:t>
            </w:r>
          </w:p>
        </w:tc>
        <w:tc>
          <w:tcPr>
            <w:tcW w:w="1654" w:type="dxa"/>
            <w:shd w:val="clear" w:color="auto" w:fill="auto"/>
          </w:tcPr>
          <w:p w:rsidR="001F151D" w:rsidRPr="00745A47" w:rsidRDefault="001F151D" w:rsidP="001F151D">
            <w:pPr>
              <w:jc w:val="center"/>
            </w:pPr>
            <w:r w:rsidRPr="00745A47">
              <w:t>10</w:t>
            </w:r>
          </w:p>
        </w:tc>
      </w:tr>
      <w:tr w:rsidR="001F151D" w:rsidRPr="00745A47" w:rsidTr="001F151D">
        <w:tc>
          <w:tcPr>
            <w:tcW w:w="1503" w:type="dxa"/>
            <w:shd w:val="clear" w:color="auto" w:fill="auto"/>
          </w:tcPr>
          <w:p w:rsidR="001F151D" w:rsidRPr="00745A47" w:rsidRDefault="001F151D" w:rsidP="001F151D">
            <w:r w:rsidRPr="00745A47">
              <w:t>Insecticides</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Sunflower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Biodiesel above B20</w:t>
            </w:r>
          </w:p>
        </w:tc>
        <w:tc>
          <w:tcPr>
            <w:tcW w:w="1727" w:type="dxa"/>
            <w:gridSpan w:val="2"/>
            <w:shd w:val="clear" w:color="auto" w:fill="auto"/>
          </w:tcPr>
          <w:p w:rsidR="001F151D" w:rsidRPr="00745A47" w:rsidRDefault="001F151D" w:rsidP="001F151D">
            <w:pPr>
              <w:jc w:val="center"/>
            </w:pPr>
            <w:r w:rsidRPr="00745A47">
              <w:t>10.12</w:t>
            </w:r>
          </w:p>
        </w:tc>
        <w:tc>
          <w:tcPr>
            <w:tcW w:w="1653" w:type="dxa"/>
            <w:shd w:val="clear" w:color="auto" w:fill="auto"/>
          </w:tcPr>
          <w:p w:rsidR="001F151D" w:rsidRPr="00745A47" w:rsidRDefault="001F151D" w:rsidP="001F151D">
            <w:r w:rsidRPr="00745A47">
              <w:t>Biodiesel above B20</w:t>
            </w:r>
          </w:p>
        </w:tc>
        <w:tc>
          <w:tcPr>
            <w:tcW w:w="1654" w:type="dxa"/>
            <w:shd w:val="clear" w:color="auto" w:fill="auto"/>
          </w:tcPr>
          <w:p w:rsidR="001F151D" w:rsidRPr="00745A47" w:rsidRDefault="001F151D" w:rsidP="001F151D">
            <w:pPr>
              <w:jc w:val="center"/>
            </w:pPr>
            <w:r w:rsidRPr="00745A47">
              <w:t>10.12</w:t>
            </w:r>
          </w:p>
        </w:tc>
      </w:tr>
      <w:tr w:rsidR="001F151D" w:rsidRPr="00745A47" w:rsidTr="001F151D">
        <w:tc>
          <w:tcPr>
            <w:tcW w:w="1503" w:type="dxa"/>
            <w:shd w:val="clear" w:color="auto" w:fill="auto"/>
          </w:tcPr>
          <w:p w:rsidR="001F151D" w:rsidRPr="00745A47" w:rsidRDefault="001F151D" w:rsidP="001F151D">
            <w:r w:rsidRPr="00745A47">
              <w:t>Paraquat</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Soy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Light Oil</w:t>
            </w:r>
          </w:p>
        </w:tc>
        <w:tc>
          <w:tcPr>
            <w:tcW w:w="1727" w:type="dxa"/>
            <w:gridSpan w:val="2"/>
            <w:shd w:val="clear" w:color="auto" w:fill="auto"/>
          </w:tcPr>
          <w:p w:rsidR="001F151D" w:rsidRPr="00745A47" w:rsidRDefault="001F151D" w:rsidP="001F151D">
            <w:pPr>
              <w:jc w:val="center"/>
            </w:pPr>
            <w:r w:rsidRPr="00745A47">
              <w:t>13.47</w:t>
            </w:r>
          </w:p>
        </w:tc>
        <w:tc>
          <w:tcPr>
            <w:tcW w:w="1653" w:type="dxa"/>
            <w:shd w:val="clear" w:color="auto" w:fill="auto"/>
          </w:tcPr>
          <w:p w:rsidR="001F151D" w:rsidRPr="00745A47" w:rsidRDefault="001F151D" w:rsidP="001F151D">
            <w:r w:rsidRPr="00745A47">
              <w:t>Light Oil</w:t>
            </w:r>
          </w:p>
        </w:tc>
        <w:tc>
          <w:tcPr>
            <w:tcW w:w="1654" w:type="dxa"/>
            <w:shd w:val="clear" w:color="auto" w:fill="auto"/>
          </w:tcPr>
          <w:p w:rsidR="001F151D" w:rsidRPr="00745A47" w:rsidRDefault="001F151D" w:rsidP="001F151D">
            <w:pPr>
              <w:jc w:val="center"/>
            </w:pPr>
            <w:r w:rsidRPr="00745A47">
              <w:t>13.47</w:t>
            </w:r>
          </w:p>
        </w:tc>
      </w:tr>
      <w:tr w:rsidR="001F151D" w:rsidRPr="00745A47" w:rsidTr="001F151D">
        <w:tc>
          <w:tcPr>
            <w:tcW w:w="1503" w:type="dxa"/>
            <w:shd w:val="clear" w:color="auto" w:fill="auto"/>
          </w:tcPr>
          <w:p w:rsidR="001F151D" w:rsidRPr="00745A47" w:rsidRDefault="001F151D" w:rsidP="001F151D">
            <w:r w:rsidRPr="00745A47">
              <w:t>Prowl</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Olive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Sunflower Oil</w:t>
            </w:r>
          </w:p>
        </w:tc>
        <w:tc>
          <w:tcPr>
            <w:tcW w:w="1727" w:type="dxa"/>
            <w:gridSpan w:val="2"/>
            <w:shd w:val="clear" w:color="auto" w:fill="auto"/>
          </w:tcPr>
          <w:p w:rsidR="001F151D" w:rsidRPr="00745A47" w:rsidRDefault="001F151D" w:rsidP="001F151D">
            <w:pPr>
              <w:jc w:val="center"/>
            </w:pPr>
            <w:r w:rsidRPr="00745A47">
              <w:t>90.1</w:t>
            </w:r>
          </w:p>
        </w:tc>
        <w:tc>
          <w:tcPr>
            <w:tcW w:w="1653" w:type="dxa"/>
            <w:shd w:val="clear" w:color="auto" w:fill="auto"/>
          </w:tcPr>
          <w:p w:rsidR="001F151D" w:rsidRPr="00745A47" w:rsidRDefault="001F151D" w:rsidP="001F151D">
            <w:r w:rsidRPr="00745A47">
              <w:t>Sunflower Oil</w:t>
            </w:r>
          </w:p>
        </w:tc>
        <w:tc>
          <w:tcPr>
            <w:tcW w:w="1654" w:type="dxa"/>
            <w:shd w:val="clear" w:color="auto" w:fill="auto"/>
          </w:tcPr>
          <w:p w:rsidR="001F151D" w:rsidRPr="00745A47" w:rsidRDefault="001F151D" w:rsidP="001F151D">
            <w:pPr>
              <w:jc w:val="center"/>
            </w:pPr>
            <w:r w:rsidRPr="00745A47">
              <w:t>90.1</w:t>
            </w:r>
          </w:p>
        </w:tc>
      </w:tr>
      <w:tr w:rsidR="001F151D" w:rsidRPr="00745A47" w:rsidTr="001F151D">
        <w:tc>
          <w:tcPr>
            <w:tcW w:w="1503" w:type="dxa"/>
            <w:shd w:val="clear" w:color="auto" w:fill="auto"/>
          </w:tcPr>
          <w:p w:rsidR="001F151D" w:rsidRPr="00745A47" w:rsidRDefault="001F151D" w:rsidP="001F151D">
            <w:r w:rsidRPr="00745A47">
              <w:t>Round-up</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Vegetable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Soy Oil</w:t>
            </w:r>
          </w:p>
        </w:tc>
        <w:tc>
          <w:tcPr>
            <w:tcW w:w="1727" w:type="dxa"/>
            <w:gridSpan w:val="2"/>
            <w:shd w:val="clear" w:color="auto" w:fill="auto"/>
          </w:tcPr>
          <w:p w:rsidR="001F151D" w:rsidRPr="00745A47" w:rsidRDefault="001F151D" w:rsidP="001F151D">
            <w:pPr>
              <w:jc w:val="center"/>
            </w:pPr>
            <w:r w:rsidRPr="00745A47">
              <w:t>90.6</w:t>
            </w:r>
          </w:p>
        </w:tc>
        <w:tc>
          <w:tcPr>
            <w:tcW w:w="1653" w:type="dxa"/>
            <w:shd w:val="clear" w:color="auto" w:fill="auto"/>
          </w:tcPr>
          <w:p w:rsidR="001F151D" w:rsidRPr="00745A47" w:rsidRDefault="001F151D" w:rsidP="001F151D">
            <w:r w:rsidRPr="00745A47">
              <w:t>Soy Oil</w:t>
            </w:r>
          </w:p>
        </w:tc>
        <w:tc>
          <w:tcPr>
            <w:tcW w:w="1654" w:type="dxa"/>
            <w:shd w:val="clear" w:color="auto" w:fill="auto"/>
          </w:tcPr>
          <w:p w:rsidR="001F151D" w:rsidRPr="00745A47" w:rsidRDefault="001F151D" w:rsidP="001F151D">
            <w:pPr>
              <w:jc w:val="center"/>
            </w:pPr>
            <w:r w:rsidRPr="00745A47">
              <w:t>90.6</w:t>
            </w:r>
          </w:p>
        </w:tc>
      </w:tr>
      <w:tr w:rsidR="001F151D" w:rsidRPr="00745A47" w:rsidTr="001F151D">
        <w:tc>
          <w:tcPr>
            <w:tcW w:w="1503" w:type="dxa"/>
            <w:shd w:val="clear" w:color="auto" w:fill="auto"/>
          </w:tcPr>
          <w:p w:rsidR="001F151D" w:rsidRPr="00745A47" w:rsidRDefault="001F151D" w:rsidP="001F151D">
            <w:r w:rsidRPr="00745A47">
              <w:t>Touchdown</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 xml:space="preserve">Bunker Oil </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Olive Oil</w:t>
            </w:r>
          </w:p>
        </w:tc>
        <w:tc>
          <w:tcPr>
            <w:tcW w:w="1727" w:type="dxa"/>
            <w:gridSpan w:val="2"/>
            <w:shd w:val="clear" w:color="auto" w:fill="auto"/>
          </w:tcPr>
          <w:p w:rsidR="001F151D" w:rsidRPr="00745A47" w:rsidRDefault="001F151D" w:rsidP="001F151D">
            <w:pPr>
              <w:jc w:val="center"/>
            </w:pPr>
            <w:r w:rsidRPr="00745A47">
              <w:t>116.8</w:t>
            </w:r>
          </w:p>
        </w:tc>
        <w:tc>
          <w:tcPr>
            <w:tcW w:w="1653" w:type="dxa"/>
            <w:shd w:val="clear" w:color="auto" w:fill="auto"/>
          </w:tcPr>
          <w:p w:rsidR="001F151D" w:rsidRPr="00745A47" w:rsidRDefault="001F151D" w:rsidP="001F151D">
            <w:r w:rsidRPr="00745A47">
              <w:t>Olive Oil</w:t>
            </w:r>
          </w:p>
        </w:tc>
        <w:tc>
          <w:tcPr>
            <w:tcW w:w="1654" w:type="dxa"/>
            <w:shd w:val="clear" w:color="auto" w:fill="auto"/>
          </w:tcPr>
          <w:p w:rsidR="001F151D" w:rsidRPr="00745A47" w:rsidRDefault="001F151D" w:rsidP="001F151D">
            <w:pPr>
              <w:jc w:val="center"/>
            </w:pPr>
            <w:r w:rsidRPr="00745A47">
              <w:t>116.8</w:t>
            </w:r>
          </w:p>
        </w:tc>
      </w:tr>
      <w:tr w:rsidR="001F151D" w:rsidRPr="00745A47" w:rsidTr="001F151D">
        <w:tc>
          <w:tcPr>
            <w:tcW w:w="1503" w:type="dxa"/>
            <w:shd w:val="clear" w:color="auto" w:fill="auto"/>
          </w:tcPr>
          <w:p w:rsidR="001F151D" w:rsidRPr="00745A47" w:rsidRDefault="001F151D" w:rsidP="001F151D">
            <w:r w:rsidRPr="00745A47">
              <w:t>Treflan</w:t>
            </w:r>
          </w:p>
        </w:tc>
        <w:tc>
          <w:tcPr>
            <w:tcW w:w="1273" w:type="dxa"/>
            <w:shd w:val="clear" w:color="auto" w:fill="auto"/>
          </w:tcPr>
          <w:p w:rsidR="001F151D" w:rsidRPr="00745A47" w:rsidRDefault="001F151D" w:rsidP="001F151D">
            <w:pPr>
              <w:jc w:val="center"/>
            </w:pPr>
            <w:r w:rsidRPr="00745A47">
              <w:t>0.7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Avgas</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Vegetable Oil</w:t>
            </w:r>
          </w:p>
        </w:tc>
        <w:tc>
          <w:tcPr>
            <w:tcW w:w="1727" w:type="dxa"/>
            <w:gridSpan w:val="2"/>
            <w:shd w:val="clear" w:color="auto" w:fill="auto"/>
          </w:tcPr>
          <w:p w:rsidR="001F151D" w:rsidRPr="00745A47" w:rsidRDefault="001F151D" w:rsidP="001F151D">
            <w:pPr>
              <w:jc w:val="center"/>
            </w:pPr>
            <w:r w:rsidRPr="00745A47">
              <w:t>133</w:t>
            </w:r>
          </w:p>
        </w:tc>
        <w:tc>
          <w:tcPr>
            <w:tcW w:w="1653" w:type="dxa"/>
            <w:shd w:val="clear" w:color="auto" w:fill="auto"/>
          </w:tcPr>
          <w:p w:rsidR="001F151D" w:rsidRPr="00745A47" w:rsidRDefault="001F151D" w:rsidP="001F151D">
            <w:r w:rsidRPr="00745A47">
              <w:t>Vegetable Oil</w:t>
            </w:r>
          </w:p>
        </w:tc>
        <w:tc>
          <w:tcPr>
            <w:tcW w:w="1654" w:type="dxa"/>
            <w:shd w:val="clear" w:color="auto" w:fill="auto"/>
          </w:tcPr>
          <w:p w:rsidR="001F151D" w:rsidRPr="00745A47" w:rsidRDefault="001F151D" w:rsidP="001F151D">
            <w:pPr>
              <w:jc w:val="center"/>
            </w:pPr>
            <w:r w:rsidRPr="00745A47">
              <w:t>133</w:t>
            </w:r>
          </w:p>
        </w:tc>
      </w:tr>
      <w:tr w:rsidR="001F151D" w:rsidRPr="00745A47" w:rsidTr="001F151D">
        <w:tc>
          <w:tcPr>
            <w:tcW w:w="1503" w:type="dxa"/>
            <w:shd w:val="clear" w:color="auto" w:fill="auto"/>
          </w:tcPr>
          <w:p w:rsidR="001F151D" w:rsidRPr="00745A47" w:rsidRDefault="001F151D" w:rsidP="001F151D">
            <w:r w:rsidRPr="00745A47">
              <w:t>Ammonia Nitrate</w:t>
            </w:r>
          </w:p>
        </w:tc>
        <w:tc>
          <w:tcPr>
            <w:tcW w:w="1273" w:type="dxa"/>
            <w:shd w:val="clear" w:color="auto" w:fill="auto"/>
          </w:tcPr>
          <w:p w:rsidR="001F151D" w:rsidRPr="00745A47" w:rsidRDefault="001F151D" w:rsidP="001F151D">
            <w:pPr>
              <w:jc w:val="center"/>
            </w:pPr>
            <w:r w:rsidRPr="00745A47">
              <w:t>1.16 to 1.37</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Jet A</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 xml:space="preserve">Bunker Oil </w:t>
            </w:r>
          </w:p>
        </w:tc>
        <w:tc>
          <w:tcPr>
            <w:tcW w:w="1727" w:type="dxa"/>
            <w:gridSpan w:val="2"/>
            <w:shd w:val="clear" w:color="auto" w:fill="auto"/>
          </w:tcPr>
          <w:p w:rsidR="001F151D" w:rsidRPr="00745A47" w:rsidRDefault="001F151D" w:rsidP="001F151D">
            <w:pPr>
              <w:jc w:val="center"/>
            </w:pPr>
            <w:r w:rsidRPr="00745A47">
              <w:t>11,200</w:t>
            </w:r>
          </w:p>
        </w:tc>
        <w:tc>
          <w:tcPr>
            <w:tcW w:w="1653" w:type="dxa"/>
            <w:shd w:val="clear" w:color="auto" w:fill="auto"/>
          </w:tcPr>
          <w:p w:rsidR="001F151D" w:rsidRPr="00745A47" w:rsidRDefault="001F151D" w:rsidP="001F151D">
            <w:r w:rsidRPr="00745A47">
              <w:t xml:space="preserve">Bunker Oil </w:t>
            </w:r>
          </w:p>
        </w:tc>
        <w:tc>
          <w:tcPr>
            <w:tcW w:w="1654" w:type="dxa"/>
            <w:shd w:val="clear" w:color="auto" w:fill="auto"/>
          </w:tcPr>
          <w:p w:rsidR="001F151D" w:rsidRPr="00745A47" w:rsidRDefault="001F151D" w:rsidP="001F151D">
            <w:pPr>
              <w:jc w:val="center"/>
            </w:pPr>
            <w:r w:rsidRPr="00745A47">
              <w:t>11,200</w:t>
            </w:r>
          </w:p>
        </w:tc>
      </w:tr>
      <w:tr w:rsidR="001F151D" w:rsidRPr="00745A47" w:rsidTr="001F151D">
        <w:tc>
          <w:tcPr>
            <w:tcW w:w="1503" w:type="dxa"/>
            <w:shd w:val="clear" w:color="auto" w:fill="auto"/>
          </w:tcPr>
          <w:p w:rsidR="001F151D" w:rsidRPr="00745A47" w:rsidRDefault="001F151D" w:rsidP="001F151D">
            <w:r w:rsidRPr="00745A47">
              <w:t>Crude Oil</w:t>
            </w:r>
          </w:p>
        </w:tc>
        <w:tc>
          <w:tcPr>
            <w:tcW w:w="1273" w:type="dxa"/>
            <w:shd w:val="clear" w:color="auto" w:fill="auto"/>
          </w:tcPr>
          <w:p w:rsidR="001F151D" w:rsidRPr="00745A47" w:rsidRDefault="001F151D" w:rsidP="001F151D">
            <w:pPr>
              <w:jc w:val="center"/>
            </w:pPr>
            <w:r w:rsidRPr="00745A47">
              <w:t>0.79 to 0.97</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Jet B</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Avgas</w:t>
            </w:r>
          </w:p>
        </w:tc>
        <w:tc>
          <w:tcPr>
            <w:tcW w:w="1727" w:type="dxa"/>
            <w:gridSpan w:val="2"/>
            <w:shd w:val="clear" w:color="auto" w:fill="auto"/>
          </w:tcPr>
          <w:p w:rsidR="001F151D" w:rsidRPr="00745A47" w:rsidRDefault="001F151D" w:rsidP="001F151D">
            <w:pPr>
              <w:jc w:val="center"/>
            </w:pPr>
            <w:r w:rsidRPr="00745A47">
              <w:t>1.5 to 6</w:t>
            </w:r>
          </w:p>
        </w:tc>
        <w:tc>
          <w:tcPr>
            <w:tcW w:w="1653" w:type="dxa"/>
            <w:shd w:val="clear" w:color="auto" w:fill="auto"/>
          </w:tcPr>
          <w:p w:rsidR="001F151D" w:rsidRPr="00745A47" w:rsidRDefault="001F151D" w:rsidP="001F151D">
            <w:r w:rsidRPr="00745A47">
              <w:t>Avgas</w:t>
            </w:r>
          </w:p>
        </w:tc>
        <w:tc>
          <w:tcPr>
            <w:tcW w:w="1654" w:type="dxa"/>
            <w:shd w:val="clear" w:color="auto" w:fill="auto"/>
          </w:tcPr>
          <w:p w:rsidR="001F151D" w:rsidRPr="00745A47" w:rsidRDefault="001F151D" w:rsidP="001F151D">
            <w:pPr>
              <w:jc w:val="center"/>
            </w:pPr>
            <w:r w:rsidRPr="00745A47">
              <w:t>1.5 to 6</w:t>
            </w:r>
          </w:p>
        </w:tc>
      </w:tr>
      <w:tr w:rsidR="001F151D" w:rsidRPr="00745A47" w:rsidTr="001F151D">
        <w:tc>
          <w:tcPr>
            <w:tcW w:w="1503" w:type="dxa"/>
            <w:shd w:val="clear" w:color="auto" w:fill="auto"/>
          </w:tcPr>
          <w:p w:rsidR="001F151D" w:rsidRPr="00745A47" w:rsidRDefault="001F151D" w:rsidP="001F151D">
            <w:r w:rsidRPr="00745A47">
              <w:t>Lubricating Oils</w:t>
            </w:r>
          </w:p>
        </w:tc>
        <w:tc>
          <w:tcPr>
            <w:tcW w:w="1273" w:type="dxa"/>
            <w:shd w:val="clear" w:color="auto" w:fill="auto"/>
          </w:tcPr>
          <w:p w:rsidR="001F151D" w:rsidRPr="00745A47" w:rsidRDefault="001F151D" w:rsidP="001F151D">
            <w:pPr>
              <w:jc w:val="center"/>
            </w:pPr>
            <w:r w:rsidRPr="00745A47">
              <w:t>0.80 to 0.90</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Asphalt</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Jet A</w:t>
            </w:r>
          </w:p>
        </w:tc>
        <w:tc>
          <w:tcPr>
            <w:tcW w:w="1727" w:type="dxa"/>
            <w:gridSpan w:val="2"/>
            <w:shd w:val="clear" w:color="auto" w:fill="auto"/>
          </w:tcPr>
          <w:p w:rsidR="001F151D" w:rsidRPr="00745A47" w:rsidRDefault="001F151D" w:rsidP="001F151D">
            <w:pPr>
              <w:jc w:val="center"/>
            </w:pPr>
            <w:r w:rsidRPr="00745A47">
              <w:t>1.5 to 6</w:t>
            </w:r>
          </w:p>
        </w:tc>
        <w:tc>
          <w:tcPr>
            <w:tcW w:w="1653" w:type="dxa"/>
            <w:shd w:val="clear" w:color="auto" w:fill="auto"/>
          </w:tcPr>
          <w:p w:rsidR="001F151D" w:rsidRPr="00745A47" w:rsidRDefault="001F151D" w:rsidP="001F151D">
            <w:r w:rsidRPr="00745A47">
              <w:t>Jet A</w:t>
            </w:r>
          </w:p>
        </w:tc>
        <w:tc>
          <w:tcPr>
            <w:tcW w:w="1654" w:type="dxa"/>
            <w:shd w:val="clear" w:color="auto" w:fill="auto"/>
          </w:tcPr>
          <w:p w:rsidR="001F151D" w:rsidRPr="00745A47" w:rsidRDefault="001F151D" w:rsidP="001F151D">
            <w:pPr>
              <w:jc w:val="center"/>
            </w:pPr>
            <w:r w:rsidRPr="00745A47">
              <w:t>1.5 to 6</w:t>
            </w:r>
          </w:p>
        </w:tc>
      </w:tr>
      <w:tr w:rsidR="001F151D" w:rsidRPr="00745A47" w:rsidTr="001F151D">
        <w:tc>
          <w:tcPr>
            <w:tcW w:w="1503" w:type="dxa"/>
            <w:shd w:val="clear" w:color="auto" w:fill="auto"/>
          </w:tcPr>
          <w:p w:rsidR="001F151D" w:rsidRPr="00745A47" w:rsidRDefault="001F151D" w:rsidP="001F151D">
            <w:r w:rsidRPr="00745A47">
              <w:t>Peanut Oil</w:t>
            </w:r>
          </w:p>
        </w:tc>
        <w:tc>
          <w:tcPr>
            <w:tcW w:w="1273" w:type="dxa"/>
            <w:shd w:val="clear" w:color="auto" w:fill="auto"/>
          </w:tcPr>
          <w:p w:rsidR="001F151D" w:rsidRPr="00745A47" w:rsidRDefault="001F151D" w:rsidP="001F151D">
            <w:pPr>
              <w:jc w:val="center"/>
            </w:pPr>
            <w:r w:rsidRPr="00745A47">
              <w:t>0.9 to 1.0</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Peanut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Jet B</w:t>
            </w:r>
          </w:p>
        </w:tc>
        <w:tc>
          <w:tcPr>
            <w:tcW w:w="1727" w:type="dxa"/>
            <w:gridSpan w:val="2"/>
            <w:shd w:val="clear" w:color="auto" w:fill="auto"/>
          </w:tcPr>
          <w:p w:rsidR="001F151D" w:rsidRPr="00745A47" w:rsidRDefault="001F151D" w:rsidP="001F151D">
            <w:pPr>
              <w:jc w:val="center"/>
            </w:pPr>
            <w:r w:rsidRPr="00745A47">
              <w:t>1.5 to 6</w:t>
            </w:r>
          </w:p>
        </w:tc>
        <w:tc>
          <w:tcPr>
            <w:tcW w:w="1653" w:type="dxa"/>
            <w:shd w:val="clear" w:color="auto" w:fill="auto"/>
          </w:tcPr>
          <w:p w:rsidR="001F151D" w:rsidRPr="00745A47" w:rsidRDefault="001F151D" w:rsidP="001F151D">
            <w:r w:rsidRPr="00745A47">
              <w:t>Jet B</w:t>
            </w:r>
          </w:p>
        </w:tc>
        <w:tc>
          <w:tcPr>
            <w:tcW w:w="1654" w:type="dxa"/>
            <w:shd w:val="clear" w:color="auto" w:fill="auto"/>
          </w:tcPr>
          <w:p w:rsidR="001F151D" w:rsidRPr="00745A47" w:rsidRDefault="001F151D" w:rsidP="001F151D">
            <w:pPr>
              <w:jc w:val="center"/>
            </w:pPr>
            <w:r w:rsidRPr="00745A47">
              <w:t>1.5 to 6</w:t>
            </w:r>
          </w:p>
        </w:tc>
      </w:tr>
      <w:tr w:rsidR="001F151D" w:rsidRPr="00745A47" w:rsidTr="001F151D">
        <w:tc>
          <w:tcPr>
            <w:tcW w:w="1503" w:type="dxa"/>
            <w:shd w:val="clear" w:color="auto" w:fill="auto"/>
          </w:tcPr>
          <w:p w:rsidR="001F151D" w:rsidRPr="00745A47" w:rsidRDefault="001F151D" w:rsidP="001F151D">
            <w:r w:rsidRPr="00745A47">
              <w:t>Hexane</w:t>
            </w:r>
          </w:p>
        </w:tc>
        <w:tc>
          <w:tcPr>
            <w:tcW w:w="1273" w:type="dxa"/>
            <w:shd w:val="clear" w:color="auto" w:fill="auto"/>
          </w:tcPr>
          <w:p w:rsidR="001F151D" w:rsidRPr="00745A47" w:rsidRDefault="001F151D" w:rsidP="001F151D">
            <w:pPr>
              <w:jc w:val="center"/>
            </w:pPr>
            <w:r w:rsidRPr="00745A47">
              <w:t>0.66</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SAE Grades</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Asphalt</w:t>
            </w:r>
          </w:p>
        </w:tc>
        <w:tc>
          <w:tcPr>
            <w:tcW w:w="1727" w:type="dxa"/>
            <w:gridSpan w:val="2"/>
            <w:shd w:val="clear" w:color="auto" w:fill="auto"/>
          </w:tcPr>
          <w:p w:rsidR="001F151D" w:rsidRPr="00745A47" w:rsidRDefault="001F151D" w:rsidP="001F151D">
            <w:pPr>
              <w:jc w:val="center"/>
            </w:pPr>
            <w:r w:rsidRPr="00745A47">
              <w:t>100 to 5000</w:t>
            </w:r>
          </w:p>
        </w:tc>
        <w:tc>
          <w:tcPr>
            <w:tcW w:w="1653" w:type="dxa"/>
            <w:shd w:val="clear" w:color="auto" w:fill="auto"/>
          </w:tcPr>
          <w:p w:rsidR="001F151D" w:rsidRPr="00745A47" w:rsidRDefault="001F151D" w:rsidP="001F151D">
            <w:r w:rsidRPr="00745A47">
              <w:t>Asphalt</w:t>
            </w:r>
          </w:p>
        </w:tc>
        <w:tc>
          <w:tcPr>
            <w:tcW w:w="1654" w:type="dxa"/>
            <w:shd w:val="clear" w:color="auto" w:fill="auto"/>
          </w:tcPr>
          <w:p w:rsidR="001F151D" w:rsidRPr="00745A47" w:rsidRDefault="001F151D" w:rsidP="001F151D">
            <w:pPr>
              <w:jc w:val="center"/>
            </w:pPr>
            <w:r w:rsidRPr="00745A47">
              <w:t>100 to 5000</w:t>
            </w:r>
          </w:p>
        </w:tc>
      </w:tr>
      <w:tr w:rsidR="001F151D" w:rsidRPr="00745A47" w:rsidTr="001F151D">
        <w:tc>
          <w:tcPr>
            <w:tcW w:w="1503" w:type="dxa"/>
            <w:shd w:val="clear" w:color="auto" w:fill="auto"/>
          </w:tcPr>
          <w:p w:rsidR="001F151D" w:rsidRPr="00745A47" w:rsidRDefault="001F151D" w:rsidP="001F151D">
            <w:r w:rsidRPr="00745A47">
              <w:t>Diesel Fuel</w:t>
            </w:r>
          </w:p>
        </w:tc>
        <w:tc>
          <w:tcPr>
            <w:tcW w:w="1273" w:type="dxa"/>
            <w:shd w:val="clear" w:color="auto" w:fill="auto"/>
          </w:tcPr>
          <w:p w:rsidR="001F151D" w:rsidRPr="00745A47" w:rsidRDefault="001F151D" w:rsidP="001F151D">
            <w:pPr>
              <w:jc w:val="center"/>
            </w:pPr>
            <w:r w:rsidRPr="00745A47">
              <w:t>0.72</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Lubricating Oils</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Peanut Oil</w:t>
            </w:r>
          </w:p>
        </w:tc>
        <w:tc>
          <w:tcPr>
            <w:tcW w:w="1727" w:type="dxa"/>
            <w:gridSpan w:val="2"/>
            <w:shd w:val="clear" w:color="auto" w:fill="auto"/>
          </w:tcPr>
          <w:p w:rsidR="001F151D" w:rsidRPr="00745A47" w:rsidRDefault="001F151D" w:rsidP="001F151D">
            <w:pPr>
              <w:jc w:val="center"/>
            </w:pPr>
            <w:r w:rsidRPr="00745A47">
              <w:t>11 to 110</w:t>
            </w:r>
          </w:p>
        </w:tc>
        <w:tc>
          <w:tcPr>
            <w:tcW w:w="1653" w:type="dxa"/>
            <w:shd w:val="clear" w:color="auto" w:fill="auto"/>
          </w:tcPr>
          <w:p w:rsidR="001F151D" w:rsidRPr="00745A47" w:rsidRDefault="001F151D" w:rsidP="001F151D">
            <w:r w:rsidRPr="00745A47">
              <w:t>Peanut Oil</w:t>
            </w:r>
          </w:p>
        </w:tc>
        <w:tc>
          <w:tcPr>
            <w:tcW w:w="1654" w:type="dxa"/>
            <w:shd w:val="clear" w:color="auto" w:fill="auto"/>
          </w:tcPr>
          <w:p w:rsidR="001F151D" w:rsidRPr="00745A47" w:rsidRDefault="001F151D" w:rsidP="001F151D">
            <w:pPr>
              <w:jc w:val="center"/>
            </w:pPr>
            <w:r w:rsidRPr="00745A47">
              <w:t>11 to 110</w:t>
            </w:r>
          </w:p>
        </w:tc>
      </w:tr>
      <w:tr w:rsidR="001F151D" w:rsidRPr="00745A47" w:rsidTr="001F151D">
        <w:tc>
          <w:tcPr>
            <w:tcW w:w="1503" w:type="dxa"/>
            <w:shd w:val="clear" w:color="auto" w:fill="auto"/>
          </w:tcPr>
          <w:p w:rsidR="001F151D" w:rsidRPr="00745A47" w:rsidRDefault="001F151D" w:rsidP="001F151D">
            <w:r w:rsidRPr="00745A47">
              <w:rPr>
                <w:lang w:val="nb-NO"/>
              </w:rPr>
              <w:t>Gasoline</w:t>
            </w:r>
          </w:p>
        </w:tc>
        <w:tc>
          <w:tcPr>
            <w:tcW w:w="1273" w:type="dxa"/>
            <w:shd w:val="clear" w:color="auto" w:fill="auto"/>
          </w:tcPr>
          <w:p w:rsidR="001F151D" w:rsidRPr="00745A47" w:rsidRDefault="001F151D" w:rsidP="001F151D">
            <w:pPr>
              <w:jc w:val="center"/>
            </w:pPr>
            <w:r w:rsidRPr="00745A47">
              <w:t>0.72</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Crude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SAE Grades</w:t>
            </w:r>
          </w:p>
        </w:tc>
        <w:tc>
          <w:tcPr>
            <w:tcW w:w="1727" w:type="dxa"/>
            <w:gridSpan w:val="2"/>
            <w:shd w:val="clear" w:color="auto" w:fill="auto"/>
          </w:tcPr>
          <w:p w:rsidR="001F151D" w:rsidRPr="00745A47" w:rsidRDefault="001F151D" w:rsidP="001F151D">
            <w:pPr>
              <w:jc w:val="center"/>
            </w:pPr>
            <w:r w:rsidRPr="00745A47">
              <w:t>192 to 3626</w:t>
            </w:r>
          </w:p>
        </w:tc>
        <w:tc>
          <w:tcPr>
            <w:tcW w:w="1653" w:type="dxa"/>
            <w:shd w:val="clear" w:color="auto" w:fill="auto"/>
          </w:tcPr>
          <w:p w:rsidR="001F151D" w:rsidRPr="00745A47" w:rsidRDefault="001F151D" w:rsidP="001F151D">
            <w:r w:rsidRPr="00745A47">
              <w:t>SAE Grades</w:t>
            </w:r>
          </w:p>
        </w:tc>
        <w:tc>
          <w:tcPr>
            <w:tcW w:w="1654" w:type="dxa"/>
            <w:shd w:val="clear" w:color="auto" w:fill="auto"/>
          </w:tcPr>
          <w:p w:rsidR="001F151D" w:rsidRPr="00745A47" w:rsidRDefault="001F151D" w:rsidP="001F151D">
            <w:pPr>
              <w:jc w:val="center"/>
            </w:pPr>
            <w:r w:rsidRPr="00745A47">
              <w:t>192 to 3626</w:t>
            </w:r>
          </w:p>
        </w:tc>
      </w:tr>
      <w:tr w:rsidR="001F151D" w:rsidRPr="00745A47" w:rsidTr="001F151D">
        <w:tc>
          <w:tcPr>
            <w:tcW w:w="1503" w:type="dxa"/>
            <w:shd w:val="clear" w:color="auto" w:fill="auto"/>
          </w:tcPr>
          <w:p w:rsidR="001F151D" w:rsidRPr="00745A47" w:rsidRDefault="001F151D" w:rsidP="001F151D">
            <w:r w:rsidRPr="00745A47">
              <w:rPr>
                <w:lang w:val="nb-NO"/>
              </w:rPr>
              <w:t>Kerosene</w:t>
            </w:r>
          </w:p>
        </w:tc>
        <w:tc>
          <w:tcPr>
            <w:tcW w:w="1273" w:type="dxa"/>
            <w:shd w:val="clear" w:color="auto" w:fill="auto"/>
          </w:tcPr>
          <w:p w:rsidR="001F151D" w:rsidRPr="00745A47" w:rsidRDefault="001F151D" w:rsidP="001F151D">
            <w:pPr>
              <w:jc w:val="center"/>
            </w:pPr>
            <w:r w:rsidRPr="00745A47">
              <w:t>0.75</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6 Oil (#5, #6)</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Lubricating Oils</w:t>
            </w:r>
          </w:p>
        </w:tc>
        <w:tc>
          <w:tcPr>
            <w:tcW w:w="1727" w:type="dxa"/>
            <w:gridSpan w:val="2"/>
            <w:shd w:val="clear" w:color="auto" w:fill="auto"/>
          </w:tcPr>
          <w:p w:rsidR="001F151D" w:rsidRPr="00745A47" w:rsidRDefault="001F151D" w:rsidP="001F151D">
            <w:pPr>
              <w:jc w:val="center"/>
            </w:pPr>
            <w:r w:rsidRPr="00745A47">
              <w:t>20 to 1000</w:t>
            </w:r>
          </w:p>
        </w:tc>
        <w:tc>
          <w:tcPr>
            <w:tcW w:w="1653" w:type="dxa"/>
            <w:shd w:val="clear" w:color="auto" w:fill="auto"/>
          </w:tcPr>
          <w:p w:rsidR="001F151D" w:rsidRPr="00745A47" w:rsidRDefault="001F151D" w:rsidP="001F151D">
            <w:r w:rsidRPr="00745A47">
              <w:t>Lubricating Oils</w:t>
            </w:r>
          </w:p>
        </w:tc>
        <w:tc>
          <w:tcPr>
            <w:tcW w:w="1654" w:type="dxa"/>
            <w:shd w:val="clear" w:color="auto" w:fill="auto"/>
          </w:tcPr>
          <w:p w:rsidR="001F151D" w:rsidRPr="00745A47" w:rsidRDefault="001F151D" w:rsidP="001F151D">
            <w:pPr>
              <w:jc w:val="center"/>
            </w:pPr>
            <w:r w:rsidRPr="00745A47">
              <w:t>20 to 1000</w:t>
            </w:r>
          </w:p>
        </w:tc>
      </w:tr>
      <w:tr w:rsidR="001F151D" w:rsidRPr="00745A47" w:rsidTr="001F151D">
        <w:tc>
          <w:tcPr>
            <w:tcW w:w="1503" w:type="dxa"/>
            <w:shd w:val="clear" w:color="auto" w:fill="auto"/>
          </w:tcPr>
          <w:p w:rsidR="001F151D" w:rsidRPr="00745A47" w:rsidRDefault="001F151D" w:rsidP="001F151D">
            <w:r w:rsidRPr="00745A47">
              <w:t>Jet A-1</w:t>
            </w:r>
          </w:p>
        </w:tc>
        <w:tc>
          <w:tcPr>
            <w:tcW w:w="1273" w:type="dxa"/>
            <w:shd w:val="clear" w:color="auto" w:fill="auto"/>
          </w:tcPr>
          <w:p w:rsidR="001F151D" w:rsidRPr="00745A47" w:rsidRDefault="001F151D" w:rsidP="001F151D">
            <w:pPr>
              <w:jc w:val="center"/>
            </w:pPr>
            <w:r w:rsidRPr="00745A47">
              <w:t>0.76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Fuel Oil (#1, #2, #3, #4)</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Crude Oil</w:t>
            </w:r>
          </w:p>
        </w:tc>
        <w:tc>
          <w:tcPr>
            <w:tcW w:w="1727" w:type="dxa"/>
            <w:gridSpan w:val="2"/>
            <w:shd w:val="clear" w:color="auto" w:fill="auto"/>
          </w:tcPr>
          <w:p w:rsidR="001F151D" w:rsidRPr="00745A47" w:rsidRDefault="001F151D" w:rsidP="001F151D">
            <w:pPr>
              <w:jc w:val="center"/>
            </w:pPr>
            <w:r w:rsidRPr="00745A47">
              <w:t>3 to 1783</w:t>
            </w:r>
          </w:p>
        </w:tc>
        <w:tc>
          <w:tcPr>
            <w:tcW w:w="1653" w:type="dxa"/>
            <w:shd w:val="clear" w:color="auto" w:fill="auto"/>
          </w:tcPr>
          <w:p w:rsidR="001F151D" w:rsidRPr="00745A47" w:rsidRDefault="001F151D" w:rsidP="001F151D">
            <w:r w:rsidRPr="00745A47">
              <w:t>Crude Oil</w:t>
            </w:r>
          </w:p>
        </w:tc>
        <w:tc>
          <w:tcPr>
            <w:tcW w:w="1654" w:type="dxa"/>
            <w:shd w:val="clear" w:color="auto" w:fill="auto"/>
          </w:tcPr>
          <w:p w:rsidR="001F151D" w:rsidRPr="00745A47" w:rsidRDefault="001F151D" w:rsidP="001F151D">
            <w:pPr>
              <w:jc w:val="center"/>
            </w:pPr>
            <w:r w:rsidRPr="00745A47">
              <w:t>3 to 1783</w:t>
            </w:r>
          </w:p>
        </w:tc>
      </w:tr>
      <w:tr w:rsidR="001F151D" w:rsidRPr="00745A47" w:rsidTr="001F151D">
        <w:tc>
          <w:tcPr>
            <w:tcW w:w="1503" w:type="dxa"/>
            <w:shd w:val="clear" w:color="auto" w:fill="auto"/>
          </w:tcPr>
          <w:p w:rsidR="001F151D" w:rsidRPr="00745A47" w:rsidRDefault="001F151D" w:rsidP="001F151D">
            <w:r w:rsidRPr="00745A47">
              <w:rPr>
                <w:lang w:val="fr-FR"/>
              </w:rPr>
              <w:t>JP4</w:t>
            </w:r>
          </w:p>
        </w:tc>
        <w:tc>
          <w:tcPr>
            <w:tcW w:w="1273" w:type="dxa"/>
            <w:shd w:val="clear" w:color="auto" w:fill="auto"/>
          </w:tcPr>
          <w:p w:rsidR="001F151D" w:rsidRPr="00745A47" w:rsidRDefault="001F151D" w:rsidP="001F151D">
            <w:pPr>
              <w:jc w:val="center"/>
            </w:pPr>
            <w:r w:rsidRPr="00745A47">
              <w:t>0.76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Spindle Oil</w:t>
            </w:r>
          </w:p>
        </w:tc>
        <w:tc>
          <w:tcPr>
            <w:tcW w:w="1926" w:type="dxa"/>
            <w:shd w:val="clear" w:color="auto" w:fill="auto"/>
          </w:tcPr>
          <w:p w:rsidR="001F151D" w:rsidRPr="00745A47" w:rsidRDefault="001F151D" w:rsidP="001F151D">
            <w:r w:rsidRPr="00745A47">
              <w:t>FL&amp;O</w:t>
            </w:r>
          </w:p>
        </w:tc>
        <w:tc>
          <w:tcPr>
            <w:tcW w:w="1748" w:type="dxa"/>
            <w:shd w:val="clear" w:color="auto" w:fill="auto"/>
          </w:tcPr>
          <w:p w:rsidR="001F151D" w:rsidRPr="00745A47" w:rsidRDefault="001F151D" w:rsidP="001F151D">
            <w:r w:rsidRPr="00745A47">
              <w:t>6 Oil (#5, #6)</w:t>
            </w:r>
          </w:p>
        </w:tc>
        <w:tc>
          <w:tcPr>
            <w:tcW w:w="1727" w:type="dxa"/>
            <w:gridSpan w:val="2"/>
            <w:shd w:val="clear" w:color="auto" w:fill="auto"/>
          </w:tcPr>
          <w:p w:rsidR="001F151D" w:rsidRPr="00745A47" w:rsidRDefault="001F151D" w:rsidP="001F151D">
            <w:pPr>
              <w:jc w:val="center"/>
            </w:pPr>
            <w:r w:rsidRPr="00745A47">
              <w:t>66 to 13,000</w:t>
            </w:r>
          </w:p>
        </w:tc>
        <w:tc>
          <w:tcPr>
            <w:tcW w:w="1653" w:type="dxa"/>
            <w:shd w:val="clear" w:color="auto" w:fill="auto"/>
          </w:tcPr>
          <w:p w:rsidR="001F151D" w:rsidRPr="00745A47" w:rsidRDefault="001F151D" w:rsidP="001F151D">
            <w:r w:rsidRPr="00745A47">
              <w:t>6 Oil (#5, #6)</w:t>
            </w:r>
          </w:p>
        </w:tc>
        <w:tc>
          <w:tcPr>
            <w:tcW w:w="1654" w:type="dxa"/>
            <w:shd w:val="clear" w:color="auto" w:fill="auto"/>
          </w:tcPr>
          <w:p w:rsidR="001F151D" w:rsidRPr="00745A47" w:rsidRDefault="001F151D" w:rsidP="001F151D">
            <w:pPr>
              <w:jc w:val="center"/>
            </w:pPr>
            <w:r w:rsidRPr="00745A47">
              <w:t>66 to 13,000</w:t>
            </w:r>
          </w:p>
        </w:tc>
      </w:tr>
      <w:tr w:rsidR="001F151D" w:rsidRPr="00745A47" w:rsidTr="001F151D">
        <w:tc>
          <w:tcPr>
            <w:tcW w:w="1503" w:type="dxa"/>
            <w:shd w:val="clear" w:color="auto" w:fill="auto"/>
          </w:tcPr>
          <w:p w:rsidR="001F151D" w:rsidRPr="00745A47" w:rsidRDefault="001F151D" w:rsidP="001F151D">
            <w:r w:rsidRPr="00745A47">
              <w:rPr>
                <w:lang w:val="fr-FR"/>
              </w:rPr>
              <w:t>JP5</w:t>
            </w:r>
          </w:p>
        </w:tc>
        <w:tc>
          <w:tcPr>
            <w:tcW w:w="1273" w:type="dxa"/>
            <w:shd w:val="clear" w:color="auto" w:fill="auto"/>
          </w:tcPr>
          <w:p w:rsidR="001F151D" w:rsidRPr="00745A47" w:rsidRDefault="001F151D" w:rsidP="001F151D">
            <w:pPr>
              <w:jc w:val="center"/>
            </w:pPr>
            <w:r w:rsidRPr="00745A47">
              <w:t>0.76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Acetone</w:t>
            </w:r>
          </w:p>
        </w:tc>
        <w:tc>
          <w:tcPr>
            <w:tcW w:w="1926" w:type="dxa"/>
            <w:shd w:val="clear" w:color="auto" w:fill="auto"/>
          </w:tcPr>
          <w:p w:rsidR="001F151D" w:rsidRPr="00745A47" w:rsidRDefault="001F151D" w:rsidP="001F151D">
            <w:r w:rsidRPr="00745A47">
              <w:t>Sol Gen</w:t>
            </w:r>
          </w:p>
        </w:tc>
        <w:tc>
          <w:tcPr>
            <w:tcW w:w="1748" w:type="dxa"/>
            <w:shd w:val="clear" w:color="auto" w:fill="auto"/>
          </w:tcPr>
          <w:p w:rsidR="001F151D" w:rsidRPr="00745A47" w:rsidRDefault="001F151D" w:rsidP="001F151D">
            <w:r w:rsidRPr="00745A47">
              <w:t>Fuel Oil (#1, #2, #3, #4)</w:t>
            </w:r>
          </w:p>
        </w:tc>
        <w:tc>
          <w:tcPr>
            <w:tcW w:w="1727" w:type="dxa"/>
            <w:gridSpan w:val="2"/>
            <w:shd w:val="clear" w:color="auto" w:fill="auto"/>
          </w:tcPr>
          <w:p w:rsidR="001F151D" w:rsidRPr="00745A47" w:rsidRDefault="001F151D" w:rsidP="001F151D">
            <w:pPr>
              <w:jc w:val="center"/>
            </w:pPr>
            <w:r w:rsidRPr="00745A47">
              <w:t>8 to 88</w:t>
            </w:r>
          </w:p>
        </w:tc>
        <w:tc>
          <w:tcPr>
            <w:tcW w:w="1653" w:type="dxa"/>
            <w:shd w:val="clear" w:color="auto" w:fill="auto"/>
          </w:tcPr>
          <w:p w:rsidR="001F151D" w:rsidRPr="00745A47" w:rsidRDefault="001F151D" w:rsidP="001F151D">
            <w:r w:rsidRPr="00745A47">
              <w:t>Fuel Oil (#1, #2, #3, #4)</w:t>
            </w:r>
          </w:p>
        </w:tc>
        <w:tc>
          <w:tcPr>
            <w:tcW w:w="1654" w:type="dxa"/>
            <w:shd w:val="clear" w:color="auto" w:fill="auto"/>
          </w:tcPr>
          <w:p w:rsidR="001F151D" w:rsidRPr="00745A47" w:rsidRDefault="001F151D" w:rsidP="001F151D">
            <w:pPr>
              <w:jc w:val="center"/>
            </w:pPr>
            <w:r w:rsidRPr="00745A47">
              <w:t>8 to 88</w:t>
            </w:r>
          </w:p>
        </w:tc>
      </w:tr>
      <w:tr w:rsidR="001F151D" w:rsidRPr="00745A47" w:rsidTr="001F151D">
        <w:tc>
          <w:tcPr>
            <w:tcW w:w="1503" w:type="dxa"/>
            <w:shd w:val="clear" w:color="auto" w:fill="auto"/>
          </w:tcPr>
          <w:p w:rsidR="001F151D" w:rsidRPr="00745A47" w:rsidRDefault="001F151D" w:rsidP="001F151D">
            <w:pPr>
              <w:rPr>
                <w:lang w:val="fr-FR"/>
              </w:rPr>
            </w:pPr>
            <w:r w:rsidRPr="00745A47">
              <w:rPr>
                <w:lang w:val="fr-FR"/>
              </w:rPr>
              <w:t>JP7</w:t>
            </w:r>
          </w:p>
          <w:p w:rsidR="001F151D" w:rsidRPr="00745A47" w:rsidRDefault="001F151D" w:rsidP="001F151D">
            <w:r w:rsidRPr="00745A47">
              <w:rPr>
                <w:lang w:val="fr-FR"/>
              </w:rPr>
              <w:t>JP8</w:t>
            </w:r>
          </w:p>
        </w:tc>
        <w:tc>
          <w:tcPr>
            <w:tcW w:w="1273" w:type="dxa"/>
            <w:shd w:val="clear" w:color="auto" w:fill="auto"/>
          </w:tcPr>
          <w:p w:rsidR="001F151D" w:rsidRPr="00745A47" w:rsidRDefault="001F151D" w:rsidP="001F151D">
            <w:pPr>
              <w:jc w:val="center"/>
            </w:pPr>
            <w:r w:rsidRPr="00745A47">
              <w:t>0.76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Hexane</w:t>
            </w:r>
          </w:p>
        </w:tc>
        <w:tc>
          <w:tcPr>
            <w:tcW w:w="1926" w:type="dxa"/>
            <w:shd w:val="clear" w:color="auto" w:fill="auto"/>
          </w:tcPr>
          <w:p w:rsidR="001F151D" w:rsidRPr="00745A47" w:rsidRDefault="001F151D" w:rsidP="001F151D">
            <w:r w:rsidRPr="00745A47">
              <w:t>Sol Gen</w:t>
            </w:r>
          </w:p>
        </w:tc>
        <w:tc>
          <w:tcPr>
            <w:tcW w:w="1748" w:type="dxa"/>
            <w:shd w:val="clear" w:color="auto" w:fill="auto"/>
          </w:tcPr>
          <w:p w:rsidR="001F151D" w:rsidRPr="00745A47" w:rsidRDefault="001F151D" w:rsidP="001F151D">
            <w:r w:rsidRPr="00745A47">
              <w:t>Spindle Oil</w:t>
            </w:r>
          </w:p>
        </w:tc>
        <w:tc>
          <w:tcPr>
            <w:tcW w:w="1727" w:type="dxa"/>
            <w:gridSpan w:val="2"/>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r w:rsidRPr="00745A47">
              <w:t>Spindle Oil</w:t>
            </w:r>
          </w:p>
        </w:tc>
        <w:tc>
          <w:tcPr>
            <w:tcW w:w="1654" w:type="dxa"/>
            <w:shd w:val="clear" w:color="auto" w:fill="auto"/>
          </w:tcPr>
          <w:p w:rsidR="001F151D" w:rsidRPr="00745A47" w:rsidRDefault="001F151D" w:rsidP="001F151D">
            <w:pPr>
              <w:jc w:val="center"/>
            </w:pPr>
          </w:p>
        </w:tc>
      </w:tr>
      <w:tr w:rsidR="001F151D" w:rsidRPr="00745A47" w:rsidTr="001F151D">
        <w:tc>
          <w:tcPr>
            <w:tcW w:w="1503" w:type="dxa"/>
            <w:shd w:val="clear" w:color="auto" w:fill="auto"/>
          </w:tcPr>
          <w:p w:rsidR="001F151D" w:rsidRPr="00745A47" w:rsidRDefault="001F151D" w:rsidP="001F151D">
            <w:r w:rsidRPr="00745A47">
              <w:rPr>
                <w:lang w:val="it-IT"/>
              </w:rPr>
              <w:t>Ethanol</w:t>
            </w:r>
          </w:p>
        </w:tc>
        <w:tc>
          <w:tcPr>
            <w:tcW w:w="1273" w:type="dxa"/>
            <w:shd w:val="clear" w:color="auto" w:fill="auto"/>
          </w:tcPr>
          <w:p w:rsidR="001F151D" w:rsidRPr="00745A47" w:rsidRDefault="001F151D" w:rsidP="001F151D">
            <w:pPr>
              <w:jc w:val="center"/>
            </w:pPr>
            <w:r w:rsidRPr="00745A47">
              <w:t>0.79</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Acetates</w:t>
            </w:r>
          </w:p>
        </w:tc>
        <w:tc>
          <w:tcPr>
            <w:tcW w:w="1926" w:type="dxa"/>
            <w:shd w:val="clear" w:color="auto" w:fill="auto"/>
          </w:tcPr>
          <w:p w:rsidR="001F151D" w:rsidRPr="00745A47" w:rsidRDefault="001F151D" w:rsidP="001F151D">
            <w:r w:rsidRPr="00745A47">
              <w:t>Sol Gen</w:t>
            </w:r>
          </w:p>
        </w:tc>
        <w:tc>
          <w:tcPr>
            <w:tcW w:w="3475" w:type="dxa"/>
            <w:gridSpan w:val="3"/>
            <w:shd w:val="clear" w:color="auto" w:fill="auto"/>
          </w:tcPr>
          <w:p w:rsidR="001F151D" w:rsidRPr="00745A47" w:rsidRDefault="001F151D" w:rsidP="001F151D">
            <w:pPr>
              <w:rPr>
                <w:b/>
                <w:bCs/>
              </w:rPr>
            </w:pPr>
            <w:r w:rsidRPr="00745A47">
              <w:rPr>
                <w:b/>
                <w:bCs/>
              </w:rPr>
              <w:t xml:space="preserve">Product Category: </w:t>
            </w:r>
            <w:r w:rsidRPr="00745A47">
              <w:rPr>
                <w:bCs/>
              </w:rPr>
              <w:t>Solvents General (Sol Gen)</w:t>
            </w:r>
          </w:p>
        </w:tc>
        <w:tc>
          <w:tcPr>
            <w:tcW w:w="3307" w:type="dxa"/>
            <w:gridSpan w:val="2"/>
            <w:shd w:val="clear" w:color="auto" w:fill="auto"/>
          </w:tcPr>
          <w:p w:rsidR="001F151D" w:rsidRPr="00745A47" w:rsidRDefault="001F151D" w:rsidP="001F151D">
            <w:pPr>
              <w:rPr>
                <w:b/>
                <w:bCs/>
              </w:rPr>
            </w:pPr>
            <w:r w:rsidRPr="00745A47">
              <w:rPr>
                <w:b/>
                <w:bCs/>
              </w:rPr>
              <w:t xml:space="preserve">Product Category: </w:t>
            </w:r>
            <w:r w:rsidRPr="00745A47">
              <w:rPr>
                <w:bCs/>
              </w:rPr>
              <w:t>Solvents General (Sol Gen)</w:t>
            </w:r>
          </w:p>
        </w:tc>
      </w:tr>
      <w:tr w:rsidR="001F151D" w:rsidRPr="00745A47" w:rsidTr="001F151D">
        <w:tc>
          <w:tcPr>
            <w:tcW w:w="1503" w:type="dxa"/>
            <w:shd w:val="clear" w:color="auto" w:fill="auto"/>
          </w:tcPr>
          <w:p w:rsidR="001F151D" w:rsidRPr="00745A47" w:rsidRDefault="001F151D" w:rsidP="001F151D">
            <w:r w:rsidRPr="00745A47">
              <w:rPr>
                <w:lang w:val="it-IT"/>
              </w:rPr>
              <w:t>Isopropyl</w:t>
            </w:r>
          </w:p>
        </w:tc>
        <w:tc>
          <w:tcPr>
            <w:tcW w:w="1273" w:type="dxa"/>
            <w:shd w:val="clear" w:color="auto" w:fill="auto"/>
          </w:tcPr>
          <w:p w:rsidR="001F151D" w:rsidRPr="00745A47" w:rsidRDefault="001F151D" w:rsidP="001F151D">
            <w:pPr>
              <w:jc w:val="center"/>
            </w:pPr>
            <w:r w:rsidRPr="00745A47">
              <w:t>0.79</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MEK</w:t>
            </w:r>
          </w:p>
        </w:tc>
        <w:tc>
          <w:tcPr>
            <w:tcW w:w="1926" w:type="dxa"/>
            <w:shd w:val="clear" w:color="auto" w:fill="auto"/>
          </w:tcPr>
          <w:p w:rsidR="001F151D" w:rsidRPr="00745A47" w:rsidRDefault="001F151D" w:rsidP="001F151D">
            <w:r w:rsidRPr="00745A47">
              <w:t>Sol Gen</w:t>
            </w:r>
          </w:p>
        </w:tc>
        <w:tc>
          <w:tcPr>
            <w:tcW w:w="1748" w:type="dxa"/>
            <w:shd w:val="clear" w:color="auto" w:fill="auto"/>
          </w:tcPr>
          <w:p w:rsidR="001F151D" w:rsidRPr="00745A47" w:rsidRDefault="001F151D" w:rsidP="001F151D">
            <w:pPr>
              <w:jc w:val="center"/>
              <w:rPr>
                <w:b/>
                <w:bCs/>
              </w:rPr>
            </w:pPr>
            <w:r w:rsidRPr="00745A47">
              <w:rPr>
                <w:b/>
                <w:bCs/>
              </w:rPr>
              <w:t xml:space="preserve">Typical </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pPr>
              <w:jc w:val="center"/>
              <w:rPr>
                <w:b/>
                <w:bCs/>
              </w:rPr>
            </w:pPr>
            <w:r w:rsidRPr="00745A47">
              <w:rPr>
                <w:b/>
                <w:bCs/>
              </w:rPr>
              <w:t>Typical Products</w:t>
            </w:r>
          </w:p>
        </w:tc>
        <w:tc>
          <w:tcPr>
            <w:tcW w:w="1654" w:type="dxa"/>
            <w:shd w:val="clear" w:color="auto" w:fill="auto"/>
          </w:tcPr>
          <w:p w:rsidR="001F151D" w:rsidRPr="00745A47" w:rsidRDefault="001F151D" w:rsidP="001F151D">
            <w:pPr>
              <w:jc w:val="center"/>
              <w:rPr>
                <w:b/>
                <w:bCs/>
              </w:rPr>
            </w:pPr>
            <w:r w:rsidRPr="00745A47">
              <w:rPr>
                <w:b/>
                <w:bCs/>
              </w:rPr>
              <w:t>Reference Viscosity* (60 °F)</w:t>
            </w:r>
          </w:p>
        </w:tc>
      </w:tr>
      <w:tr w:rsidR="001F151D" w:rsidRPr="00745A47" w:rsidTr="001F151D">
        <w:tc>
          <w:tcPr>
            <w:tcW w:w="1503" w:type="dxa"/>
            <w:shd w:val="clear" w:color="auto" w:fill="auto"/>
          </w:tcPr>
          <w:p w:rsidR="001F151D" w:rsidRPr="00745A47" w:rsidRDefault="001F151D" w:rsidP="001F151D">
            <w:r w:rsidRPr="00745A47">
              <w:t>Acetone</w:t>
            </w:r>
          </w:p>
        </w:tc>
        <w:tc>
          <w:tcPr>
            <w:tcW w:w="1273" w:type="dxa"/>
            <w:shd w:val="clear" w:color="auto" w:fill="auto"/>
          </w:tcPr>
          <w:p w:rsidR="001F151D" w:rsidRPr="00745A47" w:rsidRDefault="001F151D" w:rsidP="001F151D">
            <w:pPr>
              <w:jc w:val="center"/>
            </w:pPr>
            <w:r w:rsidRPr="00745A47">
              <w:t>0.8</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Toluene</w:t>
            </w:r>
          </w:p>
        </w:tc>
        <w:tc>
          <w:tcPr>
            <w:tcW w:w="1926" w:type="dxa"/>
            <w:shd w:val="clear" w:color="auto" w:fill="auto"/>
          </w:tcPr>
          <w:p w:rsidR="001F151D" w:rsidRPr="00745A47" w:rsidRDefault="001F151D" w:rsidP="001F151D">
            <w:r w:rsidRPr="00745A47">
              <w:t>Sol Gen</w:t>
            </w:r>
          </w:p>
        </w:tc>
        <w:tc>
          <w:tcPr>
            <w:tcW w:w="1748" w:type="dxa"/>
            <w:shd w:val="clear" w:color="auto" w:fill="auto"/>
            <w:vAlign w:val="center"/>
          </w:tcPr>
          <w:p w:rsidR="001F151D" w:rsidRPr="00745A47" w:rsidRDefault="001F151D" w:rsidP="001F151D">
            <w:pPr>
              <w:rPr>
                <w:b/>
                <w:bCs/>
              </w:rPr>
            </w:pPr>
          </w:p>
        </w:tc>
        <w:tc>
          <w:tcPr>
            <w:tcW w:w="1727" w:type="dxa"/>
            <w:gridSpan w:val="2"/>
            <w:shd w:val="clear" w:color="auto" w:fill="auto"/>
          </w:tcPr>
          <w:p w:rsidR="001F151D" w:rsidRPr="00745A47" w:rsidRDefault="001F151D" w:rsidP="001F151D">
            <w:pPr>
              <w:rPr>
                <w:b/>
                <w:bCs/>
              </w:rPr>
            </w:pPr>
            <w:r w:rsidRPr="00745A47">
              <w:rPr>
                <w:b/>
                <w:bCs/>
              </w:rPr>
              <w:t>Centipoise (cP)</w:t>
            </w:r>
          </w:p>
        </w:tc>
        <w:tc>
          <w:tcPr>
            <w:tcW w:w="1653" w:type="dxa"/>
            <w:shd w:val="clear" w:color="auto" w:fill="auto"/>
            <w:vAlign w:val="center"/>
          </w:tcPr>
          <w:p w:rsidR="001F151D" w:rsidRPr="00745A47" w:rsidRDefault="001F151D" w:rsidP="001F151D">
            <w:pPr>
              <w:rPr>
                <w:b/>
                <w:bCs/>
              </w:rPr>
            </w:pPr>
          </w:p>
        </w:tc>
        <w:tc>
          <w:tcPr>
            <w:tcW w:w="1654" w:type="dxa"/>
            <w:shd w:val="clear" w:color="auto" w:fill="auto"/>
          </w:tcPr>
          <w:p w:rsidR="001F151D" w:rsidRPr="00745A47" w:rsidRDefault="001F151D" w:rsidP="001F151D">
            <w:pPr>
              <w:rPr>
                <w:b/>
                <w:bCs/>
              </w:rPr>
            </w:pPr>
            <w:r w:rsidRPr="00745A47">
              <w:rPr>
                <w:b/>
                <w:bCs/>
              </w:rPr>
              <w:t>Centipoise (cP)</w:t>
            </w:r>
          </w:p>
        </w:tc>
      </w:tr>
      <w:tr w:rsidR="001F151D" w:rsidRPr="00745A47" w:rsidTr="001F151D">
        <w:tc>
          <w:tcPr>
            <w:tcW w:w="1503" w:type="dxa"/>
            <w:shd w:val="clear" w:color="auto" w:fill="auto"/>
          </w:tcPr>
          <w:p w:rsidR="001F151D" w:rsidRPr="00745A47" w:rsidRDefault="001F151D" w:rsidP="001F151D">
            <w:r w:rsidRPr="00745A47">
              <w:rPr>
                <w:lang w:val="it-IT"/>
              </w:rPr>
              <w:t>Methanol</w:t>
            </w:r>
          </w:p>
        </w:tc>
        <w:tc>
          <w:tcPr>
            <w:tcW w:w="1273" w:type="dxa"/>
            <w:shd w:val="clear" w:color="auto" w:fill="auto"/>
          </w:tcPr>
          <w:p w:rsidR="001F151D" w:rsidRPr="00745A47" w:rsidRDefault="001F151D" w:rsidP="001F151D">
            <w:pPr>
              <w:jc w:val="center"/>
            </w:pPr>
            <w:r w:rsidRPr="00745A47">
              <w:t>0.80</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Xylene</w:t>
            </w:r>
          </w:p>
        </w:tc>
        <w:tc>
          <w:tcPr>
            <w:tcW w:w="1926" w:type="dxa"/>
            <w:shd w:val="clear" w:color="auto" w:fill="auto"/>
          </w:tcPr>
          <w:p w:rsidR="001F151D" w:rsidRPr="00745A47" w:rsidRDefault="001F151D" w:rsidP="001F151D">
            <w:r w:rsidRPr="00745A47">
              <w:t>Sol Gen</w:t>
            </w:r>
          </w:p>
        </w:tc>
        <w:tc>
          <w:tcPr>
            <w:tcW w:w="1748" w:type="dxa"/>
            <w:shd w:val="clear" w:color="auto" w:fill="auto"/>
          </w:tcPr>
          <w:p w:rsidR="001F151D" w:rsidRPr="00745A47" w:rsidRDefault="001F151D" w:rsidP="001F151D">
            <w:r w:rsidRPr="00745A47">
              <w:t>Acetone</w:t>
            </w:r>
          </w:p>
        </w:tc>
        <w:tc>
          <w:tcPr>
            <w:tcW w:w="1727" w:type="dxa"/>
            <w:gridSpan w:val="2"/>
            <w:shd w:val="clear" w:color="auto" w:fill="auto"/>
          </w:tcPr>
          <w:p w:rsidR="001F151D" w:rsidRPr="00745A47" w:rsidRDefault="001F151D" w:rsidP="001F151D">
            <w:pPr>
              <w:jc w:val="center"/>
            </w:pPr>
            <w:r w:rsidRPr="00745A47">
              <w:t>0.34</w:t>
            </w:r>
          </w:p>
        </w:tc>
        <w:tc>
          <w:tcPr>
            <w:tcW w:w="1653" w:type="dxa"/>
            <w:shd w:val="clear" w:color="auto" w:fill="auto"/>
          </w:tcPr>
          <w:p w:rsidR="001F151D" w:rsidRPr="00745A47" w:rsidRDefault="001F151D" w:rsidP="001F151D">
            <w:r w:rsidRPr="00745A47">
              <w:t>Acetone</w:t>
            </w:r>
          </w:p>
        </w:tc>
        <w:tc>
          <w:tcPr>
            <w:tcW w:w="1654" w:type="dxa"/>
            <w:shd w:val="clear" w:color="auto" w:fill="auto"/>
          </w:tcPr>
          <w:p w:rsidR="001F151D" w:rsidRPr="00745A47" w:rsidRDefault="001F151D" w:rsidP="001F151D">
            <w:pPr>
              <w:jc w:val="center"/>
            </w:pPr>
            <w:r w:rsidRPr="00745A47">
              <w:t>0.34</w:t>
            </w:r>
          </w:p>
        </w:tc>
      </w:tr>
      <w:tr w:rsidR="001F151D" w:rsidRPr="00745A47" w:rsidTr="001F151D">
        <w:tc>
          <w:tcPr>
            <w:tcW w:w="1503" w:type="dxa"/>
            <w:shd w:val="clear" w:color="auto" w:fill="auto"/>
          </w:tcPr>
          <w:p w:rsidR="001F151D" w:rsidRPr="00745A47" w:rsidRDefault="001F151D" w:rsidP="001F151D">
            <w:r w:rsidRPr="00745A47">
              <w:rPr>
                <w:lang w:val="it-IT"/>
              </w:rPr>
              <w:t>Butanol</w:t>
            </w:r>
          </w:p>
        </w:tc>
        <w:tc>
          <w:tcPr>
            <w:tcW w:w="1273" w:type="dxa"/>
            <w:shd w:val="clear" w:color="auto" w:fill="auto"/>
          </w:tcPr>
          <w:p w:rsidR="001F151D" w:rsidRPr="00745A47" w:rsidRDefault="001F151D" w:rsidP="001F151D">
            <w:pPr>
              <w:jc w:val="center"/>
            </w:pPr>
            <w:r w:rsidRPr="00745A47">
              <w:t>0.81</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Ethylacetate</w:t>
            </w:r>
          </w:p>
        </w:tc>
        <w:tc>
          <w:tcPr>
            <w:tcW w:w="1926" w:type="dxa"/>
            <w:shd w:val="clear" w:color="auto" w:fill="auto"/>
          </w:tcPr>
          <w:p w:rsidR="001F151D" w:rsidRPr="00745A47" w:rsidRDefault="001F151D" w:rsidP="001F151D">
            <w:r w:rsidRPr="00745A47">
              <w:t>Sol Gen</w:t>
            </w:r>
          </w:p>
        </w:tc>
        <w:tc>
          <w:tcPr>
            <w:tcW w:w="1748" w:type="dxa"/>
            <w:shd w:val="clear" w:color="auto" w:fill="auto"/>
          </w:tcPr>
          <w:p w:rsidR="001F151D" w:rsidRPr="00745A47" w:rsidRDefault="001F151D" w:rsidP="001F151D">
            <w:r w:rsidRPr="00745A47">
              <w:t>Hexane</w:t>
            </w:r>
          </w:p>
        </w:tc>
        <w:tc>
          <w:tcPr>
            <w:tcW w:w="1727" w:type="dxa"/>
            <w:gridSpan w:val="2"/>
            <w:shd w:val="clear" w:color="auto" w:fill="auto"/>
          </w:tcPr>
          <w:p w:rsidR="001F151D" w:rsidRPr="00745A47" w:rsidRDefault="001F151D" w:rsidP="001F151D">
            <w:pPr>
              <w:jc w:val="center"/>
            </w:pPr>
            <w:r w:rsidRPr="00745A47">
              <w:t>0.34</w:t>
            </w:r>
          </w:p>
        </w:tc>
        <w:tc>
          <w:tcPr>
            <w:tcW w:w="1653" w:type="dxa"/>
            <w:shd w:val="clear" w:color="auto" w:fill="auto"/>
          </w:tcPr>
          <w:p w:rsidR="001F151D" w:rsidRPr="00745A47" w:rsidRDefault="001F151D" w:rsidP="001F151D">
            <w:r w:rsidRPr="00745A47">
              <w:t>Hexane</w:t>
            </w:r>
          </w:p>
        </w:tc>
        <w:tc>
          <w:tcPr>
            <w:tcW w:w="1654" w:type="dxa"/>
            <w:shd w:val="clear" w:color="auto" w:fill="auto"/>
          </w:tcPr>
          <w:p w:rsidR="001F151D" w:rsidRPr="00745A47" w:rsidRDefault="001F151D" w:rsidP="001F151D">
            <w:pPr>
              <w:jc w:val="center"/>
            </w:pPr>
            <w:r w:rsidRPr="00745A47">
              <w:t>0.34</w:t>
            </w:r>
          </w:p>
        </w:tc>
      </w:tr>
      <w:tr w:rsidR="001F151D" w:rsidRPr="00745A47" w:rsidTr="001F151D">
        <w:tc>
          <w:tcPr>
            <w:tcW w:w="1503" w:type="dxa"/>
            <w:shd w:val="clear" w:color="auto" w:fill="auto"/>
          </w:tcPr>
          <w:p w:rsidR="001F151D" w:rsidRPr="00745A47" w:rsidRDefault="001F151D" w:rsidP="001F151D">
            <w:r w:rsidRPr="00745A47">
              <w:rPr>
                <w:lang w:val="it-IT"/>
              </w:rPr>
              <w:lastRenderedPageBreak/>
              <w:t>Isobutyl</w:t>
            </w:r>
          </w:p>
        </w:tc>
        <w:tc>
          <w:tcPr>
            <w:tcW w:w="1273" w:type="dxa"/>
            <w:shd w:val="clear" w:color="auto" w:fill="auto"/>
          </w:tcPr>
          <w:p w:rsidR="001F151D" w:rsidRPr="00745A47" w:rsidRDefault="001F151D" w:rsidP="001F151D">
            <w:pPr>
              <w:jc w:val="center"/>
            </w:pPr>
            <w:r w:rsidRPr="00745A47">
              <w:t>0.81</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Methylene-Chloride</w:t>
            </w:r>
          </w:p>
        </w:tc>
        <w:tc>
          <w:tcPr>
            <w:tcW w:w="1926" w:type="dxa"/>
            <w:shd w:val="clear" w:color="auto" w:fill="auto"/>
          </w:tcPr>
          <w:p w:rsidR="001F151D" w:rsidRPr="00745A47" w:rsidRDefault="001F151D" w:rsidP="001F151D">
            <w:r w:rsidRPr="00745A47">
              <w:t>Sol Chl</w:t>
            </w:r>
          </w:p>
        </w:tc>
        <w:tc>
          <w:tcPr>
            <w:tcW w:w="1748" w:type="dxa"/>
            <w:shd w:val="clear" w:color="auto" w:fill="auto"/>
          </w:tcPr>
          <w:p w:rsidR="001F151D" w:rsidRPr="00745A47" w:rsidRDefault="001F151D" w:rsidP="001F151D">
            <w:r w:rsidRPr="00745A47">
              <w:t>Acetates</w:t>
            </w:r>
          </w:p>
        </w:tc>
        <w:tc>
          <w:tcPr>
            <w:tcW w:w="1727" w:type="dxa"/>
            <w:gridSpan w:val="2"/>
            <w:shd w:val="clear" w:color="auto" w:fill="auto"/>
          </w:tcPr>
          <w:p w:rsidR="001F151D" w:rsidRPr="00745A47" w:rsidRDefault="001F151D" w:rsidP="001F151D">
            <w:pPr>
              <w:jc w:val="center"/>
            </w:pPr>
            <w:r w:rsidRPr="00745A47">
              <w:t>0.44</w:t>
            </w:r>
          </w:p>
        </w:tc>
        <w:tc>
          <w:tcPr>
            <w:tcW w:w="1653" w:type="dxa"/>
            <w:shd w:val="clear" w:color="auto" w:fill="auto"/>
          </w:tcPr>
          <w:p w:rsidR="001F151D" w:rsidRPr="00745A47" w:rsidRDefault="001F151D" w:rsidP="001F151D">
            <w:r w:rsidRPr="00745A47">
              <w:t>Acetates</w:t>
            </w:r>
          </w:p>
        </w:tc>
        <w:tc>
          <w:tcPr>
            <w:tcW w:w="1654" w:type="dxa"/>
            <w:shd w:val="clear" w:color="auto" w:fill="auto"/>
          </w:tcPr>
          <w:p w:rsidR="001F151D" w:rsidRPr="00745A47" w:rsidRDefault="001F151D" w:rsidP="001F151D">
            <w:pPr>
              <w:jc w:val="center"/>
            </w:pPr>
            <w:r w:rsidRPr="00745A47">
              <w:t>0.44</w:t>
            </w:r>
          </w:p>
        </w:tc>
      </w:tr>
      <w:tr w:rsidR="001F151D" w:rsidRPr="00745A47" w:rsidTr="001F151D">
        <w:tc>
          <w:tcPr>
            <w:tcW w:w="1503" w:type="dxa"/>
            <w:shd w:val="clear" w:color="auto" w:fill="auto"/>
          </w:tcPr>
          <w:p w:rsidR="001F151D" w:rsidRPr="00745A47" w:rsidRDefault="001F151D" w:rsidP="001F151D">
            <w:r w:rsidRPr="00745A47">
              <w:t>MEK</w:t>
            </w:r>
          </w:p>
        </w:tc>
        <w:tc>
          <w:tcPr>
            <w:tcW w:w="1273" w:type="dxa"/>
            <w:shd w:val="clear" w:color="auto" w:fill="auto"/>
          </w:tcPr>
          <w:p w:rsidR="001F151D" w:rsidRPr="00745A47" w:rsidRDefault="001F151D" w:rsidP="001F151D">
            <w:pPr>
              <w:jc w:val="center"/>
            </w:pPr>
            <w:r w:rsidRPr="00745A47">
              <w:t>0.81</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Trichloro-Ethylene</w:t>
            </w:r>
          </w:p>
        </w:tc>
        <w:tc>
          <w:tcPr>
            <w:tcW w:w="1926" w:type="dxa"/>
            <w:shd w:val="clear" w:color="auto" w:fill="auto"/>
          </w:tcPr>
          <w:p w:rsidR="001F151D" w:rsidRPr="00745A47" w:rsidRDefault="001F151D" w:rsidP="001F151D">
            <w:r w:rsidRPr="00745A47">
              <w:t>Sol Chl</w:t>
            </w:r>
          </w:p>
        </w:tc>
        <w:tc>
          <w:tcPr>
            <w:tcW w:w="1748" w:type="dxa"/>
            <w:shd w:val="clear" w:color="auto" w:fill="auto"/>
          </w:tcPr>
          <w:p w:rsidR="001F151D" w:rsidRPr="00745A47" w:rsidRDefault="001F151D" w:rsidP="001F151D">
            <w:r w:rsidRPr="00745A47">
              <w:t>MEK</w:t>
            </w:r>
          </w:p>
        </w:tc>
        <w:tc>
          <w:tcPr>
            <w:tcW w:w="1727" w:type="dxa"/>
            <w:gridSpan w:val="2"/>
            <w:shd w:val="clear" w:color="auto" w:fill="auto"/>
          </w:tcPr>
          <w:p w:rsidR="001F151D" w:rsidRPr="00745A47" w:rsidRDefault="001F151D" w:rsidP="001F151D">
            <w:pPr>
              <w:jc w:val="center"/>
            </w:pPr>
            <w:r w:rsidRPr="00745A47">
              <w:t>0.45</w:t>
            </w:r>
          </w:p>
        </w:tc>
        <w:tc>
          <w:tcPr>
            <w:tcW w:w="1653" w:type="dxa"/>
            <w:shd w:val="clear" w:color="auto" w:fill="auto"/>
          </w:tcPr>
          <w:p w:rsidR="001F151D" w:rsidRPr="00745A47" w:rsidRDefault="001F151D" w:rsidP="001F151D">
            <w:r w:rsidRPr="00745A47">
              <w:t>MEK</w:t>
            </w:r>
          </w:p>
        </w:tc>
        <w:tc>
          <w:tcPr>
            <w:tcW w:w="1654" w:type="dxa"/>
            <w:shd w:val="clear" w:color="auto" w:fill="auto"/>
          </w:tcPr>
          <w:p w:rsidR="001F151D" w:rsidRPr="00745A47" w:rsidRDefault="001F151D" w:rsidP="001F151D">
            <w:pPr>
              <w:jc w:val="center"/>
            </w:pPr>
            <w:r w:rsidRPr="00745A47">
              <w:t>0.45</w:t>
            </w:r>
          </w:p>
        </w:tc>
      </w:tr>
      <w:tr w:rsidR="001F151D" w:rsidRPr="00745A47" w:rsidTr="001F151D">
        <w:tc>
          <w:tcPr>
            <w:tcW w:w="1503" w:type="dxa"/>
            <w:shd w:val="clear" w:color="auto" w:fill="auto"/>
          </w:tcPr>
          <w:p w:rsidR="001F151D" w:rsidRPr="00745A47" w:rsidRDefault="001F151D" w:rsidP="001F151D">
            <w:r w:rsidRPr="00745A47">
              <w:t>Biodiesel above B20</w:t>
            </w:r>
          </w:p>
        </w:tc>
        <w:tc>
          <w:tcPr>
            <w:tcW w:w="1273" w:type="dxa"/>
            <w:shd w:val="clear" w:color="auto" w:fill="auto"/>
          </w:tcPr>
          <w:p w:rsidR="001F151D" w:rsidRPr="00745A47" w:rsidRDefault="001F151D" w:rsidP="001F151D">
            <w:pPr>
              <w:jc w:val="center"/>
            </w:pPr>
            <w:r w:rsidRPr="00745A47">
              <w:t>0.86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Carbon Tetra-Chloride</w:t>
            </w:r>
          </w:p>
        </w:tc>
        <w:tc>
          <w:tcPr>
            <w:tcW w:w="1926" w:type="dxa"/>
            <w:shd w:val="clear" w:color="auto" w:fill="auto"/>
          </w:tcPr>
          <w:p w:rsidR="001F151D" w:rsidRPr="00745A47" w:rsidRDefault="001F151D" w:rsidP="001F151D">
            <w:r w:rsidRPr="00745A47">
              <w:t>Sol Chl</w:t>
            </w:r>
          </w:p>
        </w:tc>
        <w:tc>
          <w:tcPr>
            <w:tcW w:w="1748" w:type="dxa"/>
            <w:shd w:val="clear" w:color="auto" w:fill="auto"/>
          </w:tcPr>
          <w:p w:rsidR="001F151D" w:rsidRPr="00745A47" w:rsidRDefault="001F151D" w:rsidP="001F151D">
            <w:r w:rsidRPr="00745A47">
              <w:t>Toluene</w:t>
            </w:r>
          </w:p>
        </w:tc>
        <w:tc>
          <w:tcPr>
            <w:tcW w:w="1727" w:type="dxa"/>
            <w:gridSpan w:val="2"/>
            <w:shd w:val="clear" w:color="auto" w:fill="auto"/>
          </w:tcPr>
          <w:p w:rsidR="001F151D" w:rsidRPr="00745A47" w:rsidRDefault="001F151D" w:rsidP="001F151D">
            <w:pPr>
              <w:jc w:val="center"/>
            </w:pPr>
            <w:r w:rsidRPr="00745A47">
              <w:t>0.62</w:t>
            </w:r>
          </w:p>
        </w:tc>
        <w:tc>
          <w:tcPr>
            <w:tcW w:w="1653" w:type="dxa"/>
            <w:shd w:val="clear" w:color="auto" w:fill="auto"/>
          </w:tcPr>
          <w:p w:rsidR="001F151D" w:rsidRPr="00745A47" w:rsidRDefault="001F151D" w:rsidP="001F151D">
            <w:r w:rsidRPr="00745A47">
              <w:t>Toluene</w:t>
            </w:r>
          </w:p>
        </w:tc>
        <w:tc>
          <w:tcPr>
            <w:tcW w:w="1654" w:type="dxa"/>
            <w:shd w:val="clear" w:color="auto" w:fill="auto"/>
          </w:tcPr>
          <w:p w:rsidR="001F151D" w:rsidRPr="00745A47" w:rsidRDefault="001F151D" w:rsidP="001F151D">
            <w:pPr>
              <w:jc w:val="center"/>
            </w:pPr>
            <w:r w:rsidRPr="00745A47">
              <w:t>0.62</w:t>
            </w:r>
          </w:p>
        </w:tc>
      </w:tr>
      <w:tr w:rsidR="001F151D" w:rsidRPr="00745A47" w:rsidTr="001F151D">
        <w:tc>
          <w:tcPr>
            <w:tcW w:w="1503" w:type="dxa"/>
            <w:shd w:val="clear" w:color="auto" w:fill="auto"/>
          </w:tcPr>
          <w:p w:rsidR="001F151D" w:rsidRPr="00745A47" w:rsidRDefault="001F151D" w:rsidP="001F151D">
            <w:r w:rsidRPr="00745A47">
              <w:t>Light Oil</w:t>
            </w:r>
          </w:p>
        </w:tc>
        <w:tc>
          <w:tcPr>
            <w:tcW w:w="1273" w:type="dxa"/>
            <w:shd w:val="clear" w:color="auto" w:fill="auto"/>
          </w:tcPr>
          <w:p w:rsidR="001F151D" w:rsidRPr="00745A47" w:rsidRDefault="001F151D" w:rsidP="001F151D">
            <w:pPr>
              <w:jc w:val="center"/>
            </w:pPr>
            <w:r w:rsidRPr="00745A47">
              <w:t>0.86</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Perchloro-Ethylene</w:t>
            </w:r>
          </w:p>
        </w:tc>
        <w:tc>
          <w:tcPr>
            <w:tcW w:w="1926" w:type="dxa"/>
            <w:shd w:val="clear" w:color="auto" w:fill="auto"/>
          </w:tcPr>
          <w:p w:rsidR="001F151D" w:rsidRPr="00745A47" w:rsidRDefault="001F151D" w:rsidP="001F151D">
            <w:r w:rsidRPr="00745A47">
              <w:t>Sol Chl</w:t>
            </w:r>
          </w:p>
        </w:tc>
        <w:tc>
          <w:tcPr>
            <w:tcW w:w="1748" w:type="dxa"/>
            <w:shd w:val="clear" w:color="auto" w:fill="auto"/>
          </w:tcPr>
          <w:p w:rsidR="001F151D" w:rsidRPr="00745A47" w:rsidRDefault="001F151D" w:rsidP="001F151D">
            <w:r w:rsidRPr="00745A47">
              <w:t>Xylene</w:t>
            </w:r>
          </w:p>
        </w:tc>
        <w:tc>
          <w:tcPr>
            <w:tcW w:w="1727" w:type="dxa"/>
            <w:gridSpan w:val="2"/>
            <w:shd w:val="clear" w:color="auto" w:fill="auto"/>
          </w:tcPr>
          <w:p w:rsidR="001F151D" w:rsidRPr="00745A47" w:rsidRDefault="001F151D" w:rsidP="001F151D">
            <w:pPr>
              <w:jc w:val="center"/>
            </w:pPr>
            <w:r w:rsidRPr="00745A47">
              <w:t>0.86</w:t>
            </w:r>
          </w:p>
        </w:tc>
        <w:tc>
          <w:tcPr>
            <w:tcW w:w="1653" w:type="dxa"/>
            <w:shd w:val="clear" w:color="auto" w:fill="auto"/>
          </w:tcPr>
          <w:p w:rsidR="001F151D" w:rsidRPr="00745A47" w:rsidRDefault="001F151D" w:rsidP="001F151D">
            <w:r w:rsidRPr="00745A47">
              <w:t>Xylene</w:t>
            </w:r>
          </w:p>
        </w:tc>
        <w:tc>
          <w:tcPr>
            <w:tcW w:w="1654" w:type="dxa"/>
            <w:shd w:val="clear" w:color="auto" w:fill="auto"/>
          </w:tcPr>
          <w:p w:rsidR="001F151D" w:rsidRPr="00745A47" w:rsidRDefault="001F151D" w:rsidP="001F151D">
            <w:pPr>
              <w:jc w:val="center"/>
            </w:pPr>
            <w:r w:rsidRPr="00745A47">
              <w:t>0.86</w:t>
            </w:r>
          </w:p>
        </w:tc>
      </w:tr>
      <w:tr w:rsidR="001F151D" w:rsidRPr="00745A47" w:rsidTr="001F151D">
        <w:tc>
          <w:tcPr>
            <w:tcW w:w="1503" w:type="dxa"/>
            <w:shd w:val="clear" w:color="auto" w:fill="auto"/>
          </w:tcPr>
          <w:p w:rsidR="001F151D" w:rsidRPr="00745A47" w:rsidRDefault="001F151D" w:rsidP="001F151D">
            <w:r w:rsidRPr="00745A47">
              <w:t>Toluene</w:t>
            </w:r>
          </w:p>
        </w:tc>
        <w:tc>
          <w:tcPr>
            <w:tcW w:w="1273" w:type="dxa"/>
            <w:shd w:val="clear" w:color="auto" w:fill="auto"/>
          </w:tcPr>
          <w:p w:rsidR="001F151D" w:rsidRPr="00745A47" w:rsidRDefault="001F151D" w:rsidP="001F151D">
            <w:pPr>
              <w:jc w:val="center"/>
            </w:pPr>
            <w:r w:rsidRPr="00745A47">
              <w:t>0.87</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Methanol</w:t>
            </w:r>
          </w:p>
        </w:tc>
        <w:tc>
          <w:tcPr>
            <w:tcW w:w="1926" w:type="dxa"/>
            <w:shd w:val="clear" w:color="auto" w:fill="auto"/>
          </w:tcPr>
          <w:p w:rsidR="001F151D" w:rsidRPr="00745A47" w:rsidRDefault="001F151D" w:rsidP="001F151D">
            <w:r w:rsidRPr="00745A47">
              <w:t>Alc Gly</w:t>
            </w:r>
          </w:p>
        </w:tc>
        <w:tc>
          <w:tcPr>
            <w:tcW w:w="1748" w:type="dxa"/>
            <w:shd w:val="clear" w:color="auto" w:fill="auto"/>
          </w:tcPr>
          <w:p w:rsidR="001F151D" w:rsidRPr="00745A47" w:rsidRDefault="001F151D" w:rsidP="001F151D">
            <w:r w:rsidRPr="00745A47">
              <w:t>Ethylacetate</w:t>
            </w:r>
          </w:p>
        </w:tc>
        <w:tc>
          <w:tcPr>
            <w:tcW w:w="1727" w:type="dxa"/>
            <w:gridSpan w:val="2"/>
            <w:shd w:val="clear" w:color="auto" w:fill="auto"/>
          </w:tcPr>
          <w:p w:rsidR="001F151D" w:rsidRPr="00745A47" w:rsidRDefault="001F151D" w:rsidP="001F151D">
            <w:pPr>
              <w:jc w:val="center"/>
            </w:pPr>
            <w:r w:rsidRPr="00745A47">
              <w:t>1.36</w:t>
            </w:r>
          </w:p>
        </w:tc>
        <w:tc>
          <w:tcPr>
            <w:tcW w:w="1653" w:type="dxa"/>
            <w:shd w:val="clear" w:color="auto" w:fill="auto"/>
          </w:tcPr>
          <w:p w:rsidR="001F151D" w:rsidRPr="00745A47" w:rsidRDefault="001F151D" w:rsidP="001F151D">
            <w:r w:rsidRPr="00745A47">
              <w:t>Ethylacetate</w:t>
            </w:r>
          </w:p>
        </w:tc>
        <w:tc>
          <w:tcPr>
            <w:tcW w:w="1654" w:type="dxa"/>
            <w:shd w:val="clear" w:color="auto" w:fill="auto"/>
          </w:tcPr>
          <w:p w:rsidR="001F151D" w:rsidRPr="00745A47" w:rsidRDefault="001F151D" w:rsidP="001F151D">
            <w:pPr>
              <w:jc w:val="center"/>
            </w:pPr>
            <w:r w:rsidRPr="00745A47">
              <w:t>1.36</w:t>
            </w:r>
          </w:p>
        </w:tc>
      </w:tr>
      <w:tr w:rsidR="001F151D" w:rsidRPr="00745A47" w:rsidTr="001F151D">
        <w:tc>
          <w:tcPr>
            <w:tcW w:w="1503" w:type="dxa"/>
            <w:shd w:val="clear" w:color="auto" w:fill="auto"/>
          </w:tcPr>
          <w:p w:rsidR="001F151D" w:rsidRPr="00745A47" w:rsidRDefault="001F151D" w:rsidP="001F151D">
            <w:r w:rsidRPr="00745A47">
              <w:t>20 % Aqua-Ammonia</w:t>
            </w:r>
          </w:p>
        </w:tc>
        <w:tc>
          <w:tcPr>
            <w:tcW w:w="1273" w:type="dxa"/>
            <w:shd w:val="clear" w:color="auto" w:fill="auto"/>
          </w:tcPr>
          <w:p w:rsidR="001F151D" w:rsidRPr="00745A47" w:rsidRDefault="001F151D" w:rsidP="001F151D">
            <w:pPr>
              <w:jc w:val="center"/>
            </w:pPr>
            <w:r w:rsidRPr="00745A47">
              <w:t>0.89</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Ethanol</w:t>
            </w:r>
          </w:p>
        </w:tc>
        <w:tc>
          <w:tcPr>
            <w:tcW w:w="1926" w:type="dxa"/>
            <w:shd w:val="clear" w:color="auto" w:fill="auto"/>
          </w:tcPr>
          <w:p w:rsidR="001F151D" w:rsidRPr="00745A47" w:rsidRDefault="001F151D" w:rsidP="001F151D">
            <w:r w:rsidRPr="00745A47">
              <w:t>Alc Gly</w:t>
            </w:r>
          </w:p>
        </w:tc>
        <w:tc>
          <w:tcPr>
            <w:tcW w:w="3475" w:type="dxa"/>
            <w:gridSpan w:val="3"/>
            <w:shd w:val="clear" w:color="auto" w:fill="auto"/>
          </w:tcPr>
          <w:p w:rsidR="001F151D" w:rsidRPr="00745A47" w:rsidRDefault="001F151D" w:rsidP="001F151D">
            <w:r w:rsidRPr="00745A47">
              <w:rPr>
                <w:b/>
              </w:rPr>
              <w:t>Product Category:</w:t>
            </w:r>
            <w:r w:rsidRPr="00745A47">
              <w:t xml:space="preserve">  Solvents Chlorinated (Sol Chl)</w:t>
            </w:r>
          </w:p>
        </w:tc>
        <w:tc>
          <w:tcPr>
            <w:tcW w:w="3307" w:type="dxa"/>
            <w:gridSpan w:val="2"/>
            <w:shd w:val="clear" w:color="auto" w:fill="auto"/>
          </w:tcPr>
          <w:p w:rsidR="001F151D" w:rsidRPr="00745A47" w:rsidRDefault="001F151D" w:rsidP="001F151D">
            <w:r w:rsidRPr="00745A47">
              <w:rPr>
                <w:b/>
              </w:rPr>
              <w:t xml:space="preserve">Product Category:  </w:t>
            </w:r>
            <w:r w:rsidRPr="00745A47">
              <w:t xml:space="preserve">Alcohols, Glycols &amp; Water Mixes Thereof </w:t>
            </w:r>
          </w:p>
          <w:p w:rsidR="001F151D" w:rsidRPr="00745A47" w:rsidRDefault="001F151D" w:rsidP="001F151D">
            <w:r w:rsidRPr="00745A47">
              <w:t>(Alc Gly)</w:t>
            </w:r>
          </w:p>
        </w:tc>
      </w:tr>
      <w:tr w:rsidR="001F151D" w:rsidRPr="00745A47" w:rsidTr="001F151D">
        <w:tc>
          <w:tcPr>
            <w:tcW w:w="1503" w:type="dxa"/>
            <w:shd w:val="clear" w:color="auto" w:fill="auto"/>
          </w:tcPr>
          <w:p w:rsidR="001F151D" w:rsidRPr="00745A47" w:rsidRDefault="001F151D" w:rsidP="001F151D">
            <w:r w:rsidRPr="00745A47">
              <w:t>Xylene</w:t>
            </w:r>
          </w:p>
        </w:tc>
        <w:tc>
          <w:tcPr>
            <w:tcW w:w="1273" w:type="dxa"/>
            <w:shd w:val="clear" w:color="auto" w:fill="auto"/>
          </w:tcPr>
          <w:p w:rsidR="001F151D" w:rsidRPr="00745A47" w:rsidRDefault="001F151D" w:rsidP="001F151D">
            <w:pPr>
              <w:jc w:val="center"/>
            </w:pPr>
            <w:r w:rsidRPr="00745A47">
              <w:t>0.89</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Isopropyl</w:t>
            </w:r>
          </w:p>
        </w:tc>
        <w:tc>
          <w:tcPr>
            <w:tcW w:w="1926" w:type="dxa"/>
            <w:shd w:val="clear" w:color="auto" w:fill="auto"/>
          </w:tcPr>
          <w:p w:rsidR="001F151D" w:rsidRPr="00745A47" w:rsidRDefault="001F151D" w:rsidP="001F151D">
            <w:r w:rsidRPr="00745A47">
              <w:t>Alc Gly</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pPr>
              <w:jc w:val="center"/>
              <w:rPr>
                <w:b/>
                <w:bCs/>
              </w:rPr>
            </w:pPr>
            <w:r w:rsidRPr="00745A47">
              <w:rPr>
                <w:b/>
                <w:bCs/>
              </w:rPr>
              <w:t>Typical Products</w:t>
            </w:r>
          </w:p>
        </w:tc>
        <w:tc>
          <w:tcPr>
            <w:tcW w:w="1654" w:type="dxa"/>
            <w:shd w:val="clear" w:color="auto" w:fill="auto"/>
          </w:tcPr>
          <w:p w:rsidR="001F151D" w:rsidRPr="00745A47" w:rsidRDefault="001F151D" w:rsidP="001F151D">
            <w:pPr>
              <w:jc w:val="center"/>
              <w:rPr>
                <w:b/>
                <w:bCs/>
              </w:rPr>
            </w:pPr>
            <w:r w:rsidRPr="00745A47">
              <w:rPr>
                <w:b/>
                <w:bCs/>
              </w:rPr>
              <w:t>Reference Viscosity* (60 F)</w:t>
            </w:r>
          </w:p>
        </w:tc>
      </w:tr>
      <w:tr w:rsidR="001F151D" w:rsidRPr="00745A47" w:rsidTr="001F151D">
        <w:tc>
          <w:tcPr>
            <w:tcW w:w="1503" w:type="dxa"/>
            <w:shd w:val="clear" w:color="auto" w:fill="auto"/>
          </w:tcPr>
          <w:p w:rsidR="001F151D" w:rsidRPr="00745A47" w:rsidRDefault="001F151D" w:rsidP="001F151D">
            <w:r w:rsidRPr="00745A47">
              <w:t>6 Oil (#5, #6)</w:t>
            </w:r>
          </w:p>
        </w:tc>
        <w:tc>
          <w:tcPr>
            <w:tcW w:w="1273" w:type="dxa"/>
            <w:shd w:val="clear" w:color="auto" w:fill="auto"/>
          </w:tcPr>
          <w:p w:rsidR="001F151D" w:rsidRPr="00745A47" w:rsidRDefault="001F151D" w:rsidP="001F151D">
            <w:pPr>
              <w:jc w:val="center"/>
            </w:pPr>
            <w:r w:rsidRPr="00745A47">
              <w:t>0.9</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Butanol</w:t>
            </w:r>
          </w:p>
        </w:tc>
        <w:tc>
          <w:tcPr>
            <w:tcW w:w="1926" w:type="dxa"/>
            <w:shd w:val="clear" w:color="auto" w:fill="auto"/>
          </w:tcPr>
          <w:p w:rsidR="001F151D" w:rsidRPr="00745A47" w:rsidRDefault="001F151D" w:rsidP="001F151D">
            <w:r w:rsidRPr="00745A47">
              <w:t>Alc Gly</w:t>
            </w:r>
          </w:p>
        </w:tc>
        <w:tc>
          <w:tcPr>
            <w:tcW w:w="1748" w:type="dxa"/>
            <w:shd w:val="clear" w:color="auto" w:fill="auto"/>
            <w:vAlign w:val="center"/>
          </w:tcPr>
          <w:p w:rsidR="001F151D" w:rsidRPr="00745A47" w:rsidRDefault="001F151D" w:rsidP="001F151D">
            <w:pP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vAlign w:val="center"/>
          </w:tcPr>
          <w:p w:rsidR="001F151D" w:rsidRPr="00745A47" w:rsidRDefault="001F151D" w:rsidP="001F151D">
            <w:pPr>
              <w:rPr>
                <w:b/>
                <w:bCs/>
              </w:rPr>
            </w:pPr>
          </w:p>
        </w:tc>
        <w:tc>
          <w:tcPr>
            <w:tcW w:w="1654" w:type="dxa"/>
            <w:shd w:val="clear" w:color="auto" w:fill="auto"/>
          </w:tcPr>
          <w:p w:rsidR="001F151D" w:rsidRPr="00745A47" w:rsidRDefault="001F151D" w:rsidP="001F151D">
            <w:pPr>
              <w:jc w:val="center"/>
              <w:rPr>
                <w:b/>
                <w:bCs/>
              </w:rPr>
            </w:pPr>
            <w:r w:rsidRPr="00745A47">
              <w:rPr>
                <w:b/>
                <w:bCs/>
              </w:rPr>
              <w:t>Centipoise (cP)</w:t>
            </w:r>
          </w:p>
        </w:tc>
      </w:tr>
      <w:tr w:rsidR="001F151D" w:rsidRPr="00745A47" w:rsidTr="001F151D">
        <w:tc>
          <w:tcPr>
            <w:tcW w:w="1503" w:type="dxa"/>
            <w:shd w:val="clear" w:color="auto" w:fill="auto"/>
          </w:tcPr>
          <w:p w:rsidR="001F151D" w:rsidRPr="00745A47" w:rsidRDefault="001F151D" w:rsidP="001F151D">
            <w:r w:rsidRPr="00745A47">
              <w:rPr>
                <w:lang w:val="nb-NO"/>
              </w:rPr>
              <w:t>Fuel Oil (#1, #2, #3, #4)</w:t>
            </w:r>
          </w:p>
        </w:tc>
        <w:tc>
          <w:tcPr>
            <w:tcW w:w="1273" w:type="dxa"/>
            <w:shd w:val="clear" w:color="auto" w:fill="auto"/>
          </w:tcPr>
          <w:p w:rsidR="001F151D" w:rsidRPr="00745A47" w:rsidRDefault="001F151D" w:rsidP="001F151D">
            <w:pPr>
              <w:jc w:val="center"/>
            </w:pPr>
            <w:r w:rsidRPr="00745A47">
              <w:t>0.9</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Isobutyl</w:t>
            </w:r>
          </w:p>
        </w:tc>
        <w:tc>
          <w:tcPr>
            <w:tcW w:w="1926" w:type="dxa"/>
            <w:shd w:val="clear" w:color="auto" w:fill="auto"/>
          </w:tcPr>
          <w:p w:rsidR="001F151D" w:rsidRPr="00745A47" w:rsidRDefault="001F151D" w:rsidP="001F151D">
            <w:r w:rsidRPr="00745A47">
              <w:t>Alc Gly</w:t>
            </w:r>
          </w:p>
        </w:tc>
        <w:tc>
          <w:tcPr>
            <w:tcW w:w="1748" w:type="dxa"/>
            <w:shd w:val="clear" w:color="auto" w:fill="auto"/>
          </w:tcPr>
          <w:p w:rsidR="001F151D" w:rsidRPr="00745A47" w:rsidRDefault="001F151D" w:rsidP="001F151D">
            <w:r w:rsidRPr="00745A47">
              <w:t>Methylene-Chloride</w:t>
            </w:r>
          </w:p>
        </w:tc>
        <w:tc>
          <w:tcPr>
            <w:tcW w:w="1727" w:type="dxa"/>
            <w:gridSpan w:val="2"/>
            <w:shd w:val="clear" w:color="auto" w:fill="auto"/>
          </w:tcPr>
          <w:p w:rsidR="001F151D" w:rsidRPr="00745A47" w:rsidRDefault="001F151D" w:rsidP="001F151D">
            <w:pPr>
              <w:jc w:val="center"/>
            </w:pPr>
            <w:r w:rsidRPr="00745A47">
              <w:t>0.46</w:t>
            </w:r>
          </w:p>
        </w:tc>
        <w:tc>
          <w:tcPr>
            <w:tcW w:w="1653" w:type="dxa"/>
            <w:shd w:val="clear" w:color="auto" w:fill="auto"/>
          </w:tcPr>
          <w:p w:rsidR="001F151D" w:rsidRPr="00745A47" w:rsidRDefault="001F151D" w:rsidP="001F151D">
            <w:r w:rsidRPr="00745A47">
              <w:t>Methanol</w:t>
            </w:r>
          </w:p>
        </w:tc>
        <w:tc>
          <w:tcPr>
            <w:tcW w:w="1654" w:type="dxa"/>
            <w:shd w:val="clear" w:color="auto" w:fill="auto"/>
          </w:tcPr>
          <w:p w:rsidR="001F151D" w:rsidRPr="00745A47" w:rsidRDefault="001F151D" w:rsidP="001F151D">
            <w:pPr>
              <w:jc w:val="center"/>
            </w:pPr>
            <w:r w:rsidRPr="00745A47">
              <w:t>0.64</w:t>
            </w:r>
          </w:p>
        </w:tc>
      </w:tr>
      <w:tr w:rsidR="001F151D" w:rsidRPr="00745A47" w:rsidTr="001F151D">
        <w:tc>
          <w:tcPr>
            <w:tcW w:w="1503" w:type="dxa"/>
            <w:shd w:val="clear" w:color="auto" w:fill="auto"/>
          </w:tcPr>
          <w:p w:rsidR="001F151D" w:rsidRPr="00745A47" w:rsidRDefault="001F151D" w:rsidP="001F151D">
            <w:r w:rsidRPr="00745A47">
              <w:t>SAE Grades</w:t>
            </w:r>
          </w:p>
        </w:tc>
        <w:tc>
          <w:tcPr>
            <w:tcW w:w="1273" w:type="dxa"/>
            <w:shd w:val="clear" w:color="auto" w:fill="auto"/>
          </w:tcPr>
          <w:p w:rsidR="001F151D" w:rsidRPr="00745A47" w:rsidRDefault="001F151D" w:rsidP="001F151D">
            <w:pPr>
              <w:jc w:val="center"/>
            </w:pPr>
            <w:r w:rsidRPr="00745A47">
              <w:t>0.9</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Ethylene glycol</w:t>
            </w:r>
          </w:p>
        </w:tc>
        <w:tc>
          <w:tcPr>
            <w:tcW w:w="1926" w:type="dxa"/>
            <w:shd w:val="clear" w:color="auto" w:fill="auto"/>
          </w:tcPr>
          <w:p w:rsidR="001F151D" w:rsidRPr="00745A47" w:rsidRDefault="001F151D" w:rsidP="001F151D">
            <w:r w:rsidRPr="00745A47">
              <w:t>Alc Gly</w:t>
            </w:r>
          </w:p>
        </w:tc>
        <w:tc>
          <w:tcPr>
            <w:tcW w:w="1748" w:type="dxa"/>
            <w:shd w:val="clear" w:color="auto" w:fill="auto"/>
          </w:tcPr>
          <w:p w:rsidR="001F151D" w:rsidRPr="00745A47" w:rsidRDefault="001F151D" w:rsidP="001F151D">
            <w:r w:rsidRPr="00745A47">
              <w:t>Trichloro-Ethylene</w:t>
            </w:r>
          </w:p>
        </w:tc>
        <w:tc>
          <w:tcPr>
            <w:tcW w:w="1727" w:type="dxa"/>
            <w:gridSpan w:val="2"/>
            <w:shd w:val="clear" w:color="auto" w:fill="auto"/>
          </w:tcPr>
          <w:p w:rsidR="001F151D" w:rsidRPr="00745A47" w:rsidRDefault="001F151D" w:rsidP="001F151D">
            <w:pPr>
              <w:jc w:val="center"/>
            </w:pPr>
            <w:r w:rsidRPr="00745A47">
              <w:t>0.6</w:t>
            </w:r>
          </w:p>
        </w:tc>
        <w:tc>
          <w:tcPr>
            <w:tcW w:w="1653" w:type="dxa"/>
            <w:shd w:val="clear" w:color="auto" w:fill="auto"/>
          </w:tcPr>
          <w:p w:rsidR="001F151D" w:rsidRPr="00745A47" w:rsidRDefault="001F151D" w:rsidP="001F151D">
            <w:r w:rsidRPr="00745A47">
              <w:t>Ethanol</w:t>
            </w:r>
          </w:p>
        </w:tc>
        <w:tc>
          <w:tcPr>
            <w:tcW w:w="1654" w:type="dxa"/>
            <w:shd w:val="clear" w:color="auto" w:fill="auto"/>
          </w:tcPr>
          <w:p w:rsidR="001F151D" w:rsidRPr="00745A47" w:rsidRDefault="001F151D" w:rsidP="001F151D">
            <w:pPr>
              <w:jc w:val="center"/>
            </w:pPr>
            <w:r w:rsidRPr="00745A47">
              <w:t>1.29</w:t>
            </w:r>
          </w:p>
        </w:tc>
      </w:tr>
      <w:tr w:rsidR="001F151D" w:rsidRPr="00745A47" w:rsidTr="001F151D">
        <w:tc>
          <w:tcPr>
            <w:tcW w:w="1503" w:type="dxa"/>
            <w:shd w:val="clear" w:color="auto" w:fill="auto"/>
          </w:tcPr>
          <w:p w:rsidR="001F151D" w:rsidRPr="00745A47" w:rsidRDefault="001F151D" w:rsidP="001F151D">
            <w:r w:rsidRPr="00745A47">
              <w:t>Corn Oil</w:t>
            </w:r>
          </w:p>
        </w:tc>
        <w:tc>
          <w:tcPr>
            <w:tcW w:w="1273" w:type="dxa"/>
            <w:shd w:val="clear" w:color="auto" w:fill="auto"/>
          </w:tcPr>
          <w:p w:rsidR="001F151D" w:rsidRPr="00745A47" w:rsidRDefault="001F151D" w:rsidP="001F151D">
            <w:pPr>
              <w:jc w:val="center"/>
            </w:pPr>
            <w:r w:rsidRPr="00745A47">
              <w:t>0.91</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Propylene glycol</w:t>
            </w:r>
          </w:p>
        </w:tc>
        <w:tc>
          <w:tcPr>
            <w:tcW w:w="1926" w:type="dxa"/>
            <w:shd w:val="clear" w:color="auto" w:fill="auto"/>
          </w:tcPr>
          <w:p w:rsidR="001F151D" w:rsidRPr="00745A47" w:rsidRDefault="001F151D" w:rsidP="001F151D">
            <w:r w:rsidRPr="00745A47">
              <w:t>Alc Gly</w:t>
            </w:r>
          </w:p>
        </w:tc>
        <w:tc>
          <w:tcPr>
            <w:tcW w:w="1748" w:type="dxa"/>
            <w:shd w:val="clear" w:color="auto" w:fill="auto"/>
          </w:tcPr>
          <w:p w:rsidR="001F151D" w:rsidRPr="00745A47" w:rsidRDefault="001F151D" w:rsidP="001F151D">
            <w:r w:rsidRPr="00745A47">
              <w:t>Carbon Tetra-Chloride</w:t>
            </w:r>
          </w:p>
        </w:tc>
        <w:tc>
          <w:tcPr>
            <w:tcW w:w="1727" w:type="dxa"/>
            <w:gridSpan w:val="2"/>
            <w:shd w:val="clear" w:color="auto" w:fill="auto"/>
          </w:tcPr>
          <w:p w:rsidR="001F151D" w:rsidRPr="00745A47" w:rsidRDefault="001F151D" w:rsidP="001F151D">
            <w:pPr>
              <w:jc w:val="center"/>
            </w:pPr>
            <w:r w:rsidRPr="00745A47">
              <w:t>0.99</w:t>
            </w:r>
          </w:p>
        </w:tc>
        <w:tc>
          <w:tcPr>
            <w:tcW w:w="1653" w:type="dxa"/>
            <w:shd w:val="clear" w:color="auto" w:fill="auto"/>
          </w:tcPr>
          <w:p w:rsidR="001F151D" w:rsidRPr="00745A47" w:rsidRDefault="001F151D" w:rsidP="001F151D">
            <w:r w:rsidRPr="00745A47">
              <w:t>Isopropyl</w:t>
            </w:r>
          </w:p>
        </w:tc>
        <w:tc>
          <w:tcPr>
            <w:tcW w:w="1654" w:type="dxa"/>
            <w:shd w:val="clear" w:color="auto" w:fill="auto"/>
          </w:tcPr>
          <w:p w:rsidR="001F151D" w:rsidRPr="00745A47" w:rsidRDefault="001F151D" w:rsidP="001F151D">
            <w:pPr>
              <w:jc w:val="center"/>
            </w:pPr>
            <w:r w:rsidRPr="00745A47">
              <w:t>2.78</w:t>
            </w:r>
          </w:p>
        </w:tc>
      </w:tr>
      <w:tr w:rsidR="001F151D" w:rsidRPr="00745A47" w:rsidTr="001F151D">
        <w:tc>
          <w:tcPr>
            <w:tcW w:w="1503" w:type="dxa"/>
            <w:shd w:val="clear" w:color="auto" w:fill="auto"/>
          </w:tcPr>
          <w:p w:rsidR="001F151D" w:rsidRPr="00745A47" w:rsidRDefault="001F151D" w:rsidP="001F151D">
            <w:r w:rsidRPr="00745A47">
              <w:t>Cooking Oils</w:t>
            </w:r>
          </w:p>
        </w:tc>
        <w:tc>
          <w:tcPr>
            <w:tcW w:w="1273" w:type="dxa"/>
            <w:shd w:val="clear" w:color="auto" w:fill="auto"/>
          </w:tcPr>
          <w:p w:rsidR="001F151D" w:rsidRPr="00745A47" w:rsidRDefault="001F151D" w:rsidP="001F151D">
            <w:pPr>
              <w:jc w:val="center"/>
            </w:pPr>
            <w:r w:rsidRPr="00745A47">
              <w:t>0.92</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Demineralized</w:t>
            </w:r>
          </w:p>
        </w:tc>
        <w:tc>
          <w:tcPr>
            <w:tcW w:w="1926" w:type="dxa"/>
            <w:shd w:val="clear" w:color="auto" w:fill="auto"/>
          </w:tcPr>
          <w:p w:rsidR="001F151D" w:rsidRPr="00745A47" w:rsidRDefault="001F151D" w:rsidP="001F151D">
            <w:r w:rsidRPr="00745A47">
              <w:t>Water</w:t>
            </w:r>
          </w:p>
        </w:tc>
        <w:tc>
          <w:tcPr>
            <w:tcW w:w="1748" w:type="dxa"/>
            <w:shd w:val="clear" w:color="auto" w:fill="auto"/>
          </w:tcPr>
          <w:p w:rsidR="001F151D" w:rsidRPr="00745A47" w:rsidRDefault="001F151D" w:rsidP="001F151D">
            <w:r w:rsidRPr="00745A47">
              <w:t>Perchloro-Ethylene</w:t>
            </w:r>
          </w:p>
        </w:tc>
        <w:tc>
          <w:tcPr>
            <w:tcW w:w="1727" w:type="dxa"/>
            <w:gridSpan w:val="2"/>
            <w:shd w:val="clear" w:color="auto" w:fill="auto"/>
          </w:tcPr>
          <w:p w:rsidR="001F151D" w:rsidRPr="00745A47" w:rsidRDefault="001F151D" w:rsidP="001F151D">
            <w:pPr>
              <w:jc w:val="center"/>
            </w:pPr>
            <w:r w:rsidRPr="00745A47">
              <w:t>1</w:t>
            </w:r>
          </w:p>
        </w:tc>
        <w:tc>
          <w:tcPr>
            <w:tcW w:w="1653" w:type="dxa"/>
            <w:shd w:val="clear" w:color="auto" w:fill="auto"/>
          </w:tcPr>
          <w:p w:rsidR="001F151D" w:rsidRPr="00745A47" w:rsidRDefault="001F151D" w:rsidP="001F151D">
            <w:r w:rsidRPr="00745A47">
              <w:t>Butanol</w:t>
            </w:r>
          </w:p>
        </w:tc>
        <w:tc>
          <w:tcPr>
            <w:tcW w:w="1654" w:type="dxa"/>
            <w:shd w:val="clear" w:color="auto" w:fill="auto"/>
          </w:tcPr>
          <w:p w:rsidR="001F151D" w:rsidRPr="00745A47" w:rsidRDefault="001F151D" w:rsidP="001F151D">
            <w:pPr>
              <w:jc w:val="center"/>
            </w:pPr>
            <w:r w:rsidRPr="00745A47">
              <w:t>3.34</w:t>
            </w:r>
          </w:p>
        </w:tc>
      </w:tr>
      <w:tr w:rsidR="001F151D" w:rsidRPr="00745A47" w:rsidTr="001F151D">
        <w:tc>
          <w:tcPr>
            <w:tcW w:w="1503" w:type="dxa"/>
            <w:shd w:val="clear" w:color="auto" w:fill="auto"/>
          </w:tcPr>
          <w:p w:rsidR="001F151D" w:rsidRPr="00745A47" w:rsidRDefault="001F151D" w:rsidP="001F151D">
            <w:r w:rsidRPr="00745A47">
              <w:t>Olive Oil</w:t>
            </w:r>
          </w:p>
        </w:tc>
        <w:tc>
          <w:tcPr>
            <w:tcW w:w="1273" w:type="dxa"/>
            <w:shd w:val="clear" w:color="auto" w:fill="auto"/>
          </w:tcPr>
          <w:p w:rsidR="001F151D" w:rsidRPr="00745A47" w:rsidRDefault="001F151D" w:rsidP="001F151D">
            <w:pPr>
              <w:jc w:val="center"/>
            </w:pPr>
            <w:r w:rsidRPr="00745A47">
              <w:t>0.92</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Deionized</w:t>
            </w:r>
          </w:p>
        </w:tc>
        <w:tc>
          <w:tcPr>
            <w:tcW w:w="1926" w:type="dxa"/>
            <w:shd w:val="clear" w:color="auto" w:fill="auto"/>
          </w:tcPr>
          <w:p w:rsidR="001F151D" w:rsidRPr="00745A47" w:rsidRDefault="001F151D" w:rsidP="001F151D">
            <w:r w:rsidRPr="00745A47">
              <w:t>Water</w:t>
            </w:r>
          </w:p>
        </w:tc>
        <w:tc>
          <w:tcPr>
            <w:tcW w:w="3475" w:type="dxa"/>
            <w:gridSpan w:val="3"/>
            <w:shd w:val="clear" w:color="auto" w:fill="auto"/>
          </w:tcPr>
          <w:p w:rsidR="001F151D" w:rsidRPr="00745A47" w:rsidRDefault="001F151D" w:rsidP="001F151D">
            <w:r w:rsidRPr="00745A47">
              <w:rPr>
                <w:b/>
              </w:rPr>
              <w:t xml:space="preserve">Product Category:  </w:t>
            </w:r>
            <w:r w:rsidRPr="00745A47">
              <w:t>Alcohols, Glycols &amp; Water Mixes Thereof (Alc Gly)</w:t>
            </w:r>
          </w:p>
        </w:tc>
        <w:tc>
          <w:tcPr>
            <w:tcW w:w="1653" w:type="dxa"/>
            <w:shd w:val="clear" w:color="auto" w:fill="auto"/>
          </w:tcPr>
          <w:p w:rsidR="001F151D" w:rsidRPr="00745A47" w:rsidRDefault="001F151D" w:rsidP="001F151D">
            <w:r w:rsidRPr="00745A47">
              <w:t>Isobutyl</w:t>
            </w:r>
          </w:p>
        </w:tc>
        <w:tc>
          <w:tcPr>
            <w:tcW w:w="1654" w:type="dxa"/>
            <w:shd w:val="clear" w:color="auto" w:fill="auto"/>
          </w:tcPr>
          <w:p w:rsidR="001F151D" w:rsidRPr="00745A47" w:rsidRDefault="001F151D" w:rsidP="001F151D">
            <w:pPr>
              <w:jc w:val="center"/>
            </w:pPr>
            <w:r w:rsidRPr="00745A47">
              <w:t>4.54</w:t>
            </w:r>
          </w:p>
        </w:tc>
      </w:tr>
      <w:tr w:rsidR="001F151D" w:rsidRPr="00745A47" w:rsidTr="001F151D">
        <w:trPr>
          <w:trHeight w:val="426"/>
        </w:trPr>
        <w:tc>
          <w:tcPr>
            <w:tcW w:w="1503" w:type="dxa"/>
            <w:shd w:val="clear" w:color="auto" w:fill="auto"/>
          </w:tcPr>
          <w:p w:rsidR="001F151D" w:rsidRPr="00745A47" w:rsidRDefault="001F151D" w:rsidP="001F151D">
            <w:r w:rsidRPr="00745A47">
              <w:t>Vegetable Oil</w:t>
            </w:r>
          </w:p>
        </w:tc>
        <w:tc>
          <w:tcPr>
            <w:tcW w:w="1273" w:type="dxa"/>
            <w:shd w:val="clear" w:color="auto" w:fill="auto"/>
          </w:tcPr>
          <w:p w:rsidR="001F151D" w:rsidRPr="00745A47" w:rsidRDefault="001F151D" w:rsidP="001F151D">
            <w:pPr>
              <w:jc w:val="center"/>
            </w:pPr>
            <w:r w:rsidRPr="00745A47">
              <w:t>0.92</w:t>
            </w:r>
          </w:p>
        </w:tc>
        <w:tc>
          <w:tcPr>
            <w:tcW w:w="1205" w:type="dxa"/>
            <w:shd w:val="clear" w:color="auto" w:fill="auto"/>
          </w:tcPr>
          <w:p w:rsidR="001F151D" w:rsidRPr="00745A47" w:rsidRDefault="001F151D" w:rsidP="001F151D">
            <w:r w:rsidRPr="00745A47">
              <w:t>FL&amp;O</w:t>
            </w:r>
          </w:p>
        </w:tc>
        <w:tc>
          <w:tcPr>
            <w:tcW w:w="1926" w:type="dxa"/>
            <w:shd w:val="clear" w:color="auto" w:fill="auto"/>
          </w:tcPr>
          <w:p w:rsidR="001F151D" w:rsidRPr="00745A47" w:rsidRDefault="001F151D" w:rsidP="001F151D">
            <w:r w:rsidRPr="00745A47">
              <w:t>Asphalt</w:t>
            </w:r>
          </w:p>
        </w:tc>
        <w:tc>
          <w:tcPr>
            <w:tcW w:w="1926" w:type="dxa"/>
            <w:shd w:val="clear" w:color="auto" w:fill="auto"/>
          </w:tcPr>
          <w:p w:rsidR="001F151D" w:rsidRPr="00745A47" w:rsidRDefault="001F151D" w:rsidP="001F151D">
            <w:r w:rsidRPr="00745A47">
              <w:t>Heated</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Ethylene glycol</w:t>
            </w:r>
          </w:p>
        </w:tc>
        <w:tc>
          <w:tcPr>
            <w:tcW w:w="1654" w:type="dxa"/>
            <w:shd w:val="clear" w:color="auto" w:fill="auto"/>
          </w:tcPr>
          <w:p w:rsidR="001F151D" w:rsidRPr="00745A47" w:rsidRDefault="001F151D" w:rsidP="001F151D">
            <w:pPr>
              <w:jc w:val="center"/>
            </w:pPr>
            <w:r w:rsidRPr="00745A47">
              <w:t>25.5</w:t>
            </w:r>
          </w:p>
        </w:tc>
      </w:tr>
      <w:tr w:rsidR="001F151D" w:rsidRPr="00745A47" w:rsidTr="001F151D">
        <w:tc>
          <w:tcPr>
            <w:tcW w:w="1503" w:type="dxa"/>
            <w:shd w:val="clear" w:color="auto" w:fill="auto"/>
          </w:tcPr>
          <w:p w:rsidR="001F151D" w:rsidRPr="00745A47" w:rsidRDefault="001F151D" w:rsidP="001F151D">
            <w:r w:rsidRPr="00745A47">
              <w:rPr>
                <w:lang w:val="fr-FR"/>
              </w:rPr>
              <w:t>Acetates</w:t>
            </w:r>
          </w:p>
        </w:tc>
        <w:tc>
          <w:tcPr>
            <w:tcW w:w="1273" w:type="dxa"/>
            <w:shd w:val="clear" w:color="auto" w:fill="auto"/>
          </w:tcPr>
          <w:p w:rsidR="001F151D" w:rsidRPr="00745A47" w:rsidRDefault="001F151D" w:rsidP="001F151D">
            <w:pPr>
              <w:jc w:val="center"/>
            </w:pPr>
            <w:r w:rsidRPr="00745A47">
              <w:t>0.93</w:t>
            </w:r>
          </w:p>
        </w:tc>
        <w:tc>
          <w:tcPr>
            <w:tcW w:w="1205" w:type="dxa"/>
            <w:shd w:val="clear" w:color="auto" w:fill="auto"/>
          </w:tcPr>
          <w:p w:rsidR="001F151D" w:rsidRPr="00745A47" w:rsidRDefault="001F151D" w:rsidP="001F151D">
            <w:r w:rsidRPr="00745A47">
              <w:rPr>
                <w:lang w:val="fr-FR"/>
              </w:rPr>
              <w:t>Sol Gen</w:t>
            </w:r>
          </w:p>
        </w:tc>
        <w:tc>
          <w:tcPr>
            <w:tcW w:w="1926" w:type="dxa"/>
            <w:shd w:val="clear" w:color="auto" w:fill="auto"/>
          </w:tcPr>
          <w:p w:rsidR="001F151D" w:rsidRPr="00745A47" w:rsidRDefault="001F151D" w:rsidP="001F151D">
            <w:r w:rsidRPr="00745A47">
              <w:t>Bunker C</w:t>
            </w:r>
          </w:p>
        </w:tc>
        <w:tc>
          <w:tcPr>
            <w:tcW w:w="1926" w:type="dxa"/>
            <w:shd w:val="clear" w:color="auto" w:fill="auto"/>
          </w:tcPr>
          <w:p w:rsidR="001F151D" w:rsidRPr="00745A47" w:rsidRDefault="001F151D" w:rsidP="001F151D">
            <w:r w:rsidRPr="00745A47">
              <w:t>Heated</w:t>
            </w:r>
          </w:p>
        </w:tc>
        <w:tc>
          <w:tcPr>
            <w:tcW w:w="1748" w:type="dxa"/>
            <w:shd w:val="clear" w:color="auto" w:fill="auto"/>
            <w:vAlign w:val="center"/>
          </w:tcPr>
          <w:p w:rsidR="001F151D" w:rsidRPr="00745A47" w:rsidRDefault="001F151D" w:rsidP="001F151D">
            <w:pP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r w:rsidRPr="00745A47">
              <w:t>Propylene glycol</w:t>
            </w:r>
          </w:p>
        </w:tc>
        <w:tc>
          <w:tcPr>
            <w:tcW w:w="1654" w:type="dxa"/>
            <w:shd w:val="clear" w:color="auto" w:fill="auto"/>
          </w:tcPr>
          <w:p w:rsidR="001F151D" w:rsidRPr="00745A47" w:rsidRDefault="001F151D" w:rsidP="001F151D">
            <w:pPr>
              <w:jc w:val="center"/>
            </w:pPr>
            <w:r w:rsidRPr="00745A47">
              <w:t>54</w:t>
            </w:r>
          </w:p>
        </w:tc>
      </w:tr>
      <w:tr w:rsidR="001F151D" w:rsidRPr="00745A47" w:rsidTr="001F151D">
        <w:tc>
          <w:tcPr>
            <w:tcW w:w="1503" w:type="dxa"/>
            <w:shd w:val="clear" w:color="auto" w:fill="auto"/>
          </w:tcPr>
          <w:p w:rsidR="001F151D" w:rsidRPr="00745A47" w:rsidRDefault="001F151D" w:rsidP="001F151D">
            <w:r w:rsidRPr="00745A47">
              <w:t>Soy Oil</w:t>
            </w:r>
          </w:p>
        </w:tc>
        <w:tc>
          <w:tcPr>
            <w:tcW w:w="1273" w:type="dxa"/>
            <w:shd w:val="clear" w:color="auto" w:fill="auto"/>
          </w:tcPr>
          <w:p w:rsidR="001F151D" w:rsidRPr="00745A47" w:rsidRDefault="001F151D" w:rsidP="001F151D">
            <w:pPr>
              <w:jc w:val="center"/>
            </w:pPr>
            <w:r w:rsidRPr="00745A47">
              <w:t>0.93</w:t>
            </w:r>
          </w:p>
        </w:tc>
        <w:tc>
          <w:tcPr>
            <w:tcW w:w="1205" w:type="dxa"/>
            <w:shd w:val="clear" w:color="auto" w:fill="auto"/>
          </w:tcPr>
          <w:p w:rsidR="001F151D" w:rsidRPr="00745A47" w:rsidRDefault="001F151D" w:rsidP="001F151D">
            <w:r w:rsidRPr="00745A47">
              <w:t>FL&amp;O</w:t>
            </w:r>
          </w:p>
        </w:tc>
        <w:tc>
          <w:tcPr>
            <w:tcW w:w="3852" w:type="dxa"/>
            <w:gridSpan w:val="2"/>
            <w:vMerge w:val="restart"/>
            <w:shd w:val="clear" w:color="auto" w:fill="auto"/>
          </w:tcPr>
          <w:p w:rsidR="001F151D" w:rsidRPr="00745A47" w:rsidRDefault="001F151D" w:rsidP="001F151D">
            <w:r w:rsidRPr="00745A47">
              <w:t>Test D – To obtain coverage for a product category:  Test with one product in the product category. The Certificate of Conformance will cover all products in the category.</w:t>
            </w:r>
          </w:p>
        </w:tc>
        <w:tc>
          <w:tcPr>
            <w:tcW w:w="1748" w:type="dxa"/>
            <w:shd w:val="clear" w:color="auto" w:fill="auto"/>
          </w:tcPr>
          <w:p w:rsidR="001F151D" w:rsidRPr="00745A47" w:rsidRDefault="001F151D" w:rsidP="001F151D">
            <w:r w:rsidRPr="00745A47">
              <w:t>Methanol</w:t>
            </w:r>
          </w:p>
        </w:tc>
        <w:tc>
          <w:tcPr>
            <w:tcW w:w="1727" w:type="dxa"/>
            <w:gridSpan w:val="2"/>
            <w:shd w:val="clear" w:color="auto" w:fill="auto"/>
          </w:tcPr>
          <w:p w:rsidR="001F151D" w:rsidRPr="00745A47" w:rsidRDefault="001F151D" w:rsidP="001F151D">
            <w:pPr>
              <w:jc w:val="center"/>
            </w:pPr>
            <w:r w:rsidRPr="00745A47">
              <w:t>0.64</w:t>
            </w:r>
          </w:p>
        </w:tc>
        <w:tc>
          <w:tcPr>
            <w:tcW w:w="3307" w:type="dxa"/>
            <w:gridSpan w:val="2"/>
            <w:shd w:val="clear" w:color="auto" w:fill="auto"/>
          </w:tcPr>
          <w:p w:rsidR="001F151D" w:rsidRPr="00745A47" w:rsidRDefault="001F151D" w:rsidP="001F151D">
            <w:r w:rsidRPr="00745A47">
              <w:t>Compressed liquids: Fuels and Refrigerants, NH</w:t>
            </w:r>
            <w:r w:rsidRPr="00745A47">
              <w:rPr>
                <w:vertAlign w:val="subscript"/>
              </w:rPr>
              <w:t>3</w:t>
            </w:r>
          </w:p>
        </w:tc>
      </w:tr>
      <w:tr w:rsidR="001F151D" w:rsidRPr="00745A47" w:rsidTr="001F151D">
        <w:trPr>
          <w:trHeight w:val="228"/>
        </w:trPr>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pPr>
              <w:jc w:val="center"/>
            </w:pPr>
          </w:p>
        </w:tc>
        <w:tc>
          <w:tcPr>
            <w:tcW w:w="1205" w:type="dxa"/>
            <w:shd w:val="clear" w:color="auto" w:fill="auto"/>
          </w:tcPr>
          <w:p w:rsidR="001F151D" w:rsidRPr="00745A47" w:rsidRDefault="001F151D" w:rsidP="001F151D"/>
        </w:tc>
        <w:tc>
          <w:tcPr>
            <w:tcW w:w="3852" w:type="dxa"/>
            <w:gridSpan w:val="2"/>
            <w:vMerge/>
            <w:shd w:val="clear" w:color="auto" w:fill="auto"/>
          </w:tcPr>
          <w:p w:rsidR="001F151D" w:rsidRPr="00745A47" w:rsidRDefault="001F151D" w:rsidP="001F151D"/>
        </w:tc>
        <w:tc>
          <w:tcPr>
            <w:tcW w:w="1748" w:type="dxa"/>
            <w:shd w:val="clear" w:color="auto" w:fill="auto"/>
          </w:tcPr>
          <w:p w:rsidR="001F151D" w:rsidRPr="00745A47" w:rsidRDefault="001F151D" w:rsidP="001F151D"/>
        </w:tc>
        <w:tc>
          <w:tcPr>
            <w:tcW w:w="1727" w:type="dxa"/>
            <w:gridSpan w:val="2"/>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pPr>
              <w:jc w:val="center"/>
              <w:rPr>
                <w:b/>
              </w:rPr>
            </w:pPr>
            <w:r w:rsidRPr="00745A47">
              <w:rPr>
                <w:b/>
              </w:rPr>
              <w:t>Typical Products</w:t>
            </w:r>
          </w:p>
        </w:tc>
        <w:tc>
          <w:tcPr>
            <w:tcW w:w="1654" w:type="dxa"/>
            <w:shd w:val="clear" w:color="auto" w:fill="auto"/>
          </w:tcPr>
          <w:p w:rsidR="001F151D" w:rsidRPr="00745A47" w:rsidRDefault="001F151D" w:rsidP="001F151D">
            <w:pPr>
              <w:jc w:val="center"/>
              <w:rPr>
                <w:b/>
                <w:bCs/>
              </w:rPr>
            </w:pPr>
            <w:r w:rsidRPr="00745A47">
              <w:rPr>
                <w:b/>
                <w:bCs/>
              </w:rPr>
              <w:t>Reference Viscosity* (60 °F)</w:t>
            </w:r>
          </w:p>
          <w:p w:rsidR="001F151D" w:rsidRPr="00745A47" w:rsidRDefault="001F151D" w:rsidP="001F151D">
            <w:pPr>
              <w:jc w:val="center"/>
            </w:pPr>
            <w:r w:rsidRPr="00745A47">
              <w:rPr>
                <w:b/>
                <w:bCs/>
              </w:rPr>
              <w:t>Centipoise (cP)</w:t>
            </w:r>
          </w:p>
        </w:tc>
      </w:tr>
      <w:tr w:rsidR="001F151D" w:rsidRPr="00745A47" w:rsidTr="001F151D">
        <w:trPr>
          <w:trHeight w:val="228"/>
        </w:trPr>
        <w:tc>
          <w:tcPr>
            <w:tcW w:w="1503" w:type="dxa"/>
            <w:vMerge w:val="restart"/>
            <w:shd w:val="clear" w:color="auto" w:fill="auto"/>
          </w:tcPr>
          <w:p w:rsidR="001F151D" w:rsidRPr="00745A47" w:rsidRDefault="001F151D" w:rsidP="001F151D">
            <w:r w:rsidRPr="00745A47">
              <w:t>Sunflower Oil</w:t>
            </w:r>
          </w:p>
        </w:tc>
        <w:tc>
          <w:tcPr>
            <w:tcW w:w="1273" w:type="dxa"/>
            <w:vMerge w:val="restart"/>
            <w:shd w:val="clear" w:color="auto" w:fill="auto"/>
          </w:tcPr>
          <w:p w:rsidR="001F151D" w:rsidRPr="00745A47" w:rsidRDefault="001F151D" w:rsidP="001F151D">
            <w:pPr>
              <w:jc w:val="center"/>
            </w:pPr>
            <w:r w:rsidRPr="00745A47">
              <w:t>0.93</w:t>
            </w:r>
          </w:p>
        </w:tc>
        <w:tc>
          <w:tcPr>
            <w:tcW w:w="1205" w:type="dxa"/>
            <w:vMerge w:val="restart"/>
            <w:shd w:val="clear" w:color="auto" w:fill="auto"/>
          </w:tcPr>
          <w:p w:rsidR="001F151D" w:rsidRPr="00745A47" w:rsidRDefault="001F151D" w:rsidP="001F151D">
            <w:r w:rsidRPr="00745A47">
              <w:t>FL&amp;O</w:t>
            </w:r>
          </w:p>
        </w:tc>
        <w:tc>
          <w:tcPr>
            <w:tcW w:w="3852" w:type="dxa"/>
            <w:gridSpan w:val="2"/>
            <w:vMerge/>
            <w:shd w:val="clear" w:color="auto" w:fill="auto"/>
          </w:tcPr>
          <w:p w:rsidR="001F151D" w:rsidRPr="00745A47" w:rsidRDefault="001F151D" w:rsidP="001F151D"/>
        </w:tc>
        <w:tc>
          <w:tcPr>
            <w:tcW w:w="1748" w:type="dxa"/>
            <w:vMerge w:val="restart"/>
            <w:shd w:val="clear" w:color="auto" w:fill="auto"/>
          </w:tcPr>
          <w:p w:rsidR="001F151D" w:rsidRPr="00745A47" w:rsidRDefault="001F151D" w:rsidP="001F151D">
            <w:r w:rsidRPr="00745A47">
              <w:t>Ethanol</w:t>
            </w:r>
          </w:p>
        </w:tc>
        <w:tc>
          <w:tcPr>
            <w:tcW w:w="1727" w:type="dxa"/>
            <w:gridSpan w:val="2"/>
            <w:vMerge w:val="restart"/>
            <w:shd w:val="clear" w:color="auto" w:fill="auto"/>
          </w:tcPr>
          <w:p w:rsidR="001F151D" w:rsidRPr="00745A47" w:rsidRDefault="001F151D" w:rsidP="001F151D">
            <w:pPr>
              <w:jc w:val="center"/>
            </w:pPr>
            <w:r w:rsidRPr="00745A47">
              <w:t>1.29</w:t>
            </w:r>
          </w:p>
        </w:tc>
        <w:tc>
          <w:tcPr>
            <w:tcW w:w="1653" w:type="dxa"/>
            <w:shd w:val="clear" w:color="auto" w:fill="auto"/>
          </w:tcPr>
          <w:p w:rsidR="001F151D" w:rsidRPr="00745A47" w:rsidRDefault="001F151D" w:rsidP="001F151D">
            <w:r w:rsidRPr="00745A47">
              <w:t>Propane</w:t>
            </w:r>
          </w:p>
        </w:tc>
        <w:tc>
          <w:tcPr>
            <w:tcW w:w="1654" w:type="dxa"/>
            <w:shd w:val="clear" w:color="auto" w:fill="auto"/>
          </w:tcPr>
          <w:p w:rsidR="001F151D" w:rsidRPr="00745A47" w:rsidRDefault="001F151D" w:rsidP="001F151D">
            <w:pPr>
              <w:jc w:val="center"/>
            </w:pPr>
            <w:r w:rsidRPr="00745A47">
              <w:t>0.098</w:t>
            </w:r>
          </w:p>
        </w:tc>
      </w:tr>
      <w:tr w:rsidR="001F151D" w:rsidRPr="00745A47" w:rsidTr="001F151D">
        <w:trPr>
          <w:trHeight w:val="228"/>
        </w:trPr>
        <w:tc>
          <w:tcPr>
            <w:tcW w:w="1503" w:type="dxa"/>
            <w:vMerge/>
            <w:shd w:val="clear" w:color="auto" w:fill="auto"/>
          </w:tcPr>
          <w:p w:rsidR="001F151D" w:rsidRPr="00745A47" w:rsidRDefault="001F151D" w:rsidP="001F151D"/>
        </w:tc>
        <w:tc>
          <w:tcPr>
            <w:tcW w:w="1273" w:type="dxa"/>
            <w:vMerge/>
            <w:shd w:val="clear" w:color="auto" w:fill="auto"/>
          </w:tcPr>
          <w:p w:rsidR="001F151D" w:rsidRPr="00745A47" w:rsidRDefault="001F151D" w:rsidP="001F151D">
            <w:pPr>
              <w:jc w:val="center"/>
            </w:pPr>
          </w:p>
        </w:tc>
        <w:tc>
          <w:tcPr>
            <w:tcW w:w="1205" w:type="dxa"/>
            <w:vMerge/>
            <w:shd w:val="clear" w:color="auto" w:fill="auto"/>
          </w:tcPr>
          <w:p w:rsidR="001F151D" w:rsidRPr="00745A47" w:rsidRDefault="001F151D" w:rsidP="001F151D"/>
        </w:tc>
        <w:tc>
          <w:tcPr>
            <w:tcW w:w="3852" w:type="dxa"/>
            <w:gridSpan w:val="2"/>
            <w:vMerge/>
            <w:shd w:val="clear" w:color="auto" w:fill="auto"/>
          </w:tcPr>
          <w:p w:rsidR="001F151D" w:rsidRPr="00745A47" w:rsidRDefault="001F151D" w:rsidP="001F151D"/>
        </w:tc>
        <w:tc>
          <w:tcPr>
            <w:tcW w:w="1748" w:type="dxa"/>
            <w:vMerge/>
            <w:shd w:val="clear" w:color="auto" w:fill="auto"/>
          </w:tcPr>
          <w:p w:rsidR="001F151D" w:rsidRPr="00745A47" w:rsidRDefault="001F151D" w:rsidP="001F151D"/>
        </w:tc>
        <w:tc>
          <w:tcPr>
            <w:tcW w:w="1727" w:type="dxa"/>
            <w:gridSpan w:val="2"/>
            <w:vMerge/>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r w:rsidRPr="00745A47">
              <w:t>Anhydrous Ammonia</w:t>
            </w:r>
          </w:p>
        </w:tc>
        <w:tc>
          <w:tcPr>
            <w:tcW w:w="1654" w:type="dxa"/>
            <w:shd w:val="clear" w:color="auto" w:fill="auto"/>
          </w:tcPr>
          <w:p w:rsidR="001F151D" w:rsidRPr="00745A47" w:rsidRDefault="001F151D" w:rsidP="001F151D">
            <w:pPr>
              <w:jc w:val="center"/>
            </w:pPr>
            <w:r w:rsidRPr="00745A47">
              <w:t>0.188</w:t>
            </w:r>
          </w:p>
        </w:tc>
      </w:tr>
      <w:tr w:rsidR="001F151D" w:rsidRPr="00745A47" w:rsidTr="001F151D">
        <w:tc>
          <w:tcPr>
            <w:tcW w:w="1503" w:type="dxa"/>
            <w:shd w:val="clear" w:color="auto" w:fill="auto"/>
          </w:tcPr>
          <w:p w:rsidR="001F151D" w:rsidRPr="00745A47" w:rsidRDefault="001F151D" w:rsidP="001F151D">
            <w:r w:rsidRPr="00745A47">
              <w:t>Ethylacetate</w:t>
            </w:r>
          </w:p>
        </w:tc>
        <w:tc>
          <w:tcPr>
            <w:tcW w:w="1273" w:type="dxa"/>
            <w:shd w:val="clear" w:color="auto" w:fill="auto"/>
          </w:tcPr>
          <w:p w:rsidR="001F151D" w:rsidRPr="00745A47" w:rsidRDefault="001F151D" w:rsidP="001F151D">
            <w:pPr>
              <w:jc w:val="center"/>
            </w:pPr>
            <w:r w:rsidRPr="00745A47">
              <w:t>0.96</w:t>
            </w:r>
          </w:p>
        </w:tc>
        <w:tc>
          <w:tcPr>
            <w:tcW w:w="1205" w:type="dxa"/>
            <w:shd w:val="clear" w:color="auto" w:fill="auto"/>
          </w:tcPr>
          <w:p w:rsidR="001F151D" w:rsidRPr="00745A47" w:rsidRDefault="001F151D" w:rsidP="001F151D">
            <w:r w:rsidRPr="00745A47">
              <w:rPr>
                <w:lang w:val="fr-FR"/>
              </w:rPr>
              <w:t>Sol Gen</w:t>
            </w:r>
          </w:p>
        </w:tc>
        <w:tc>
          <w:tcPr>
            <w:tcW w:w="3852" w:type="dxa"/>
            <w:gridSpan w:val="2"/>
            <w:vMerge/>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Isopropyl</w:t>
            </w:r>
          </w:p>
        </w:tc>
        <w:tc>
          <w:tcPr>
            <w:tcW w:w="1727" w:type="dxa"/>
            <w:gridSpan w:val="2"/>
            <w:shd w:val="clear" w:color="auto" w:fill="auto"/>
          </w:tcPr>
          <w:p w:rsidR="001F151D" w:rsidRPr="00745A47" w:rsidRDefault="001F151D" w:rsidP="001F151D">
            <w:pPr>
              <w:jc w:val="center"/>
            </w:pPr>
            <w:r w:rsidRPr="00745A47">
              <w:t>2.78</w:t>
            </w:r>
          </w:p>
        </w:tc>
        <w:tc>
          <w:tcPr>
            <w:tcW w:w="1653" w:type="dxa"/>
            <w:shd w:val="clear" w:color="auto" w:fill="auto"/>
          </w:tcPr>
          <w:p w:rsidR="001F151D" w:rsidRPr="00745A47" w:rsidRDefault="001F151D" w:rsidP="001F151D">
            <w:r w:rsidRPr="00745A47">
              <w:t>Butane</w:t>
            </w:r>
          </w:p>
        </w:tc>
        <w:tc>
          <w:tcPr>
            <w:tcW w:w="1654" w:type="dxa"/>
            <w:shd w:val="clear" w:color="auto" w:fill="auto"/>
          </w:tcPr>
          <w:p w:rsidR="001F151D" w:rsidRPr="00745A47" w:rsidRDefault="001F151D" w:rsidP="001F151D">
            <w:pPr>
              <w:jc w:val="center"/>
              <w:rPr>
                <w:b/>
              </w:rPr>
            </w:pPr>
            <w:r w:rsidRPr="00745A47">
              <w:t>0.19</w:t>
            </w:r>
          </w:p>
        </w:tc>
      </w:tr>
      <w:tr w:rsidR="001F151D" w:rsidRPr="00745A47" w:rsidTr="001F151D">
        <w:tc>
          <w:tcPr>
            <w:tcW w:w="1503" w:type="dxa"/>
            <w:shd w:val="clear" w:color="auto" w:fill="auto"/>
          </w:tcPr>
          <w:p w:rsidR="001F151D" w:rsidRPr="00745A47" w:rsidRDefault="001F151D" w:rsidP="001F151D">
            <w:r w:rsidRPr="00745A47">
              <w:t xml:space="preserve">Bunker Oil </w:t>
            </w:r>
          </w:p>
        </w:tc>
        <w:tc>
          <w:tcPr>
            <w:tcW w:w="1273" w:type="dxa"/>
            <w:shd w:val="clear" w:color="auto" w:fill="auto"/>
          </w:tcPr>
          <w:p w:rsidR="001F151D" w:rsidRPr="00745A47" w:rsidRDefault="001F151D" w:rsidP="001F151D">
            <w:pPr>
              <w:jc w:val="center"/>
            </w:pPr>
            <w:r w:rsidRPr="00745A47">
              <w:t>0.99</w:t>
            </w:r>
          </w:p>
        </w:tc>
        <w:tc>
          <w:tcPr>
            <w:tcW w:w="1205" w:type="dxa"/>
            <w:shd w:val="clear" w:color="auto" w:fill="auto"/>
          </w:tcPr>
          <w:p w:rsidR="001F151D" w:rsidRPr="00745A47" w:rsidRDefault="001F151D" w:rsidP="001F151D">
            <w:r w:rsidRPr="00745A47">
              <w:t>FL&amp;O</w:t>
            </w:r>
          </w:p>
        </w:tc>
        <w:tc>
          <w:tcPr>
            <w:tcW w:w="3852" w:type="dxa"/>
            <w:gridSpan w:val="2"/>
            <w:vMerge/>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Butanol</w:t>
            </w:r>
          </w:p>
        </w:tc>
        <w:tc>
          <w:tcPr>
            <w:tcW w:w="1727" w:type="dxa"/>
            <w:gridSpan w:val="2"/>
            <w:shd w:val="clear" w:color="auto" w:fill="auto"/>
          </w:tcPr>
          <w:p w:rsidR="001F151D" w:rsidRPr="00745A47" w:rsidRDefault="001F151D" w:rsidP="001F151D">
            <w:pPr>
              <w:jc w:val="center"/>
            </w:pPr>
            <w:r w:rsidRPr="00745A47">
              <w:t>3.34</w:t>
            </w:r>
          </w:p>
        </w:tc>
        <w:tc>
          <w:tcPr>
            <w:tcW w:w="1653" w:type="dxa"/>
            <w:shd w:val="clear" w:color="auto" w:fill="auto"/>
          </w:tcPr>
          <w:p w:rsidR="001F151D" w:rsidRPr="00745A47" w:rsidRDefault="001F151D" w:rsidP="001F151D">
            <w:r w:rsidRPr="00745A47">
              <w:t>Freon 11</w:t>
            </w:r>
          </w:p>
        </w:tc>
        <w:tc>
          <w:tcPr>
            <w:tcW w:w="1654" w:type="dxa"/>
            <w:shd w:val="clear" w:color="auto" w:fill="auto"/>
          </w:tcPr>
          <w:p w:rsidR="001F151D" w:rsidRPr="00745A47" w:rsidRDefault="001F151D" w:rsidP="001F151D">
            <w:pPr>
              <w:jc w:val="center"/>
            </w:pPr>
            <w:r w:rsidRPr="00745A47">
              <w:t>0.313</w:t>
            </w:r>
          </w:p>
        </w:tc>
      </w:tr>
      <w:tr w:rsidR="001F151D" w:rsidRPr="00745A47" w:rsidTr="001F151D">
        <w:tc>
          <w:tcPr>
            <w:tcW w:w="1503" w:type="dxa"/>
            <w:shd w:val="clear" w:color="auto" w:fill="auto"/>
          </w:tcPr>
          <w:p w:rsidR="001F151D" w:rsidRPr="00745A47" w:rsidRDefault="001F151D" w:rsidP="001F151D">
            <w:r w:rsidRPr="00745A47">
              <w:lastRenderedPageBreak/>
              <w:t>Beverages</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Tap water</w:t>
            </w:r>
          </w:p>
        </w:tc>
        <w:tc>
          <w:tcPr>
            <w:tcW w:w="1926" w:type="dxa"/>
            <w:shd w:val="clear" w:color="auto" w:fill="auto"/>
          </w:tcPr>
          <w:p w:rsidR="001F151D" w:rsidRPr="00745A47" w:rsidRDefault="001F151D" w:rsidP="001F151D">
            <w:r w:rsidRPr="00745A47">
              <w:t>Water</w:t>
            </w:r>
          </w:p>
        </w:tc>
        <w:tc>
          <w:tcPr>
            <w:tcW w:w="1748" w:type="dxa"/>
            <w:shd w:val="clear" w:color="auto" w:fill="auto"/>
          </w:tcPr>
          <w:p w:rsidR="001F151D" w:rsidRPr="00745A47" w:rsidRDefault="001F151D" w:rsidP="001F151D">
            <w:r w:rsidRPr="00745A47">
              <w:t>Isobutyl</w:t>
            </w:r>
          </w:p>
        </w:tc>
        <w:tc>
          <w:tcPr>
            <w:tcW w:w="1727" w:type="dxa"/>
            <w:gridSpan w:val="2"/>
            <w:shd w:val="clear" w:color="auto" w:fill="auto"/>
          </w:tcPr>
          <w:p w:rsidR="001F151D" w:rsidRPr="00745A47" w:rsidRDefault="001F151D" w:rsidP="001F151D">
            <w:pPr>
              <w:jc w:val="center"/>
            </w:pPr>
            <w:r w:rsidRPr="00745A47">
              <w:t>4.54</w:t>
            </w:r>
          </w:p>
        </w:tc>
        <w:tc>
          <w:tcPr>
            <w:tcW w:w="1653" w:type="dxa"/>
            <w:shd w:val="clear" w:color="auto" w:fill="auto"/>
          </w:tcPr>
          <w:p w:rsidR="001F151D" w:rsidRPr="00745A47" w:rsidRDefault="001F151D" w:rsidP="001F151D">
            <w:r w:rsidRPr="00745A47">
              <w:t>Freon 12</w:t>
            </w:r>
          </w:p>
        </w:tc>
        <w:tc>
          <w:tcPr>
            <w:tcW w:w="1654" w:type="dxa"/>
            <w:shd w:val="clear" w:color="auto" w:fill="auto"/>
          </w:tcPr>
          <w:p w:rsidR="001F151D" w:rsidRPr="00745A47" w:rsidRDefault="001F151D" w:rsidP="001F151D">
            <w:pPr>
              <w:jc w:val="center"/>
            </w:pPr>
            <w:r w:rsidRPr="00745A47">
              <w:t>0.359</w:t>
            </w:r>
          </w:p>
        </w:tc>
      </w:tr>
      <w:tr w:rsidR="001F151D" w:rsidRPr="00745A47" w:rsidTr="001F151D">
        <w:tc>
          <w:tcPr>
            <w:tcW w:w="1503" w:type="dxa"/>
            <w:shd w:val="clear" w:color="auto" w:fill="auto"/>
          </w:tcPr>
          <w:p w:rsidR="001F151D" w:rsidRPr="00745A47" w:rsidRDefault="001F151D" w:rsidP="001F151D">
            <w:r w:rsidRPr="00745A47">
              <w:t>Deionized</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Potable</w:t>
            </w:r>
          </w:p>
        </w:tc>
        <w:tc>
          <w:tcPr>
            <w:tcW w:w="1926" w:type="dxa"/>
            <w:shd w:val="clear" w:color="auto" w:fill="auto"/>
          </w:tcPr>
          <w:p w:rsidR="001F151D" w:rsidRPr="00745A47" w:rsidRDefault="001F151D" w:rsidP="001F151D">
            <w:r w:rsidRPr="00745A47">
              <w:t>Water</w:t>
            </w:r>
          </w:p>
        </w:tc>
        <w:tc>
          <w:tcPr>
            <w:tcW w:w="1748" w:type="dxa"/>
            <w:shd w:val="clear" w:color="auto" w:fill="auto"/>
          </w:tcPr>
          <w:p w:rsidR="001F151D" w:rsidRPr="00745A47" w:rsidRDefault="001F151D" w:rsidP="001F151D">
            <w:r w:rsidRPr="00745A47">
              <w:t>Ethylene glycol</w:t>
            </w:r>
          </w:p>
        </w:tc>
        <w:tc>
          <w:tcPr>
            <w:tcW w:w="1727" w:type="dxa"/>
            <w:gridSpan w:val="2"/>
            <w:shd w:val="clear" w:color="auto" w:fill="auto"/>
          </w:tcPr>
          <w:p w:rsidR="001F151D" w:rsidRPr="00745A47" w:rsidRDefault="001F151D" w:rsidP="001F151D">
            <w:pPr>
              <w:jc w:val="center"/>
            </w:pPr>
            <w:r w:rsidRPr="00745A47">
              <w:t>25.5</w:t>
            </w:r>
          </w:p>
        </w:tc>
        <w:tc>
          <w:tcPr>
            <w:tcW w:w="1653" w:type="dxa"/>
            <w:shd w:val="clear" w:color="auto" w:fill="auto"/>
          </w:tcPr>
          <w:p w:rsidR="001F151D" w:rsidRPr="00745A47" w:rsidRDefault="001F151D" w:rsidP="001F151D">
            <w:r w:rsidRPr="00745A47">
              <w:t>Freon 22</w:t>
            </w:r>
          </w:p>
        </w:tc>
        <w:tc>
          <w:tcPr>
            <w:tcW w:w="1654" w:type="dxa"/>
            <w:shd w:val="clear" w:color="auto" w:fill="auto"/>
          </w:tcPr>
          <w:p w:rsidR="001F151D" w:rsidRPr="00745A47" w:rsidRDefault="001F151D" w:rsidP="001F151D">
            <w:pPr>
              <w:jc w:val="center"/>
            </w:pPr>
            <w:r w:rsidRPr="00745A47">
              <w:t>1.99</w:t>
            </w:r>
          </w:p>
        </w:tc>
      </w:tr>
      <w:tr w:rsidR="001F151D" w:rsidRPr="00745A47" w:rsidTr="001F151D">
        <w:tc>
          <w:tcPr>
            <w:tcW w:w="1503" w:type="dxa"/>
            <w:shd w:val="clear" w:color="auto" w:fill="auto"/>
          </w:tcPr>
          <w:p w:rsidR="001F151D" w:rsidRPr="00745A47" w:rsidRDefault="001F151D" w:rsidP="001F151D">
            <w:r w:rsidRPr="00745A47">
              <w:t>Demineralized</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Nonpotable</w:t>
            </w:r>
          </w:p>
        </w:tc>
        <w:tc>
          <w:tcPr>
            <w:tcW w:w="1926" w:type="dxa"/>
            <w:shd w:val="clear" w:color="auto" w:fill="auto"/>
          </w:tcPr>
          <w:p w:rsidR="001F151D" w:rsidRPr="00745A47" w:rsidRDefault="001F151D" w:rsidP="001F151D">
            <w:r w:rsidRPr="00745A47">
              <w:t>Water</w:t>
            </w:r>
          </w:p>
        </w:tc>
        <w:tc>
          <w:tcPr>
            <w:tcW w:w="1748" w:type="dxa"/>
            <w:shd w:val="clear" w:color="auto" w:fill="auto"/>
          </w:tcPr>
          <w:p w:rsidR="001F151D" w:rsidRPr="00745A47" w:rsidRDefault="001F151D" w:rsidP="001F151D">
            <w:r w:rsidRPr="00745A47">
              <w:t>Propylene glycol</w:t>
            </w:r>
          </w:p>
        </w:tc>
        <w:tc>
          <w:tcPr>
            <w:tcW w:w="1727" w:type="dxa"/>
            <w:gridSpan w:val="2"/>
            <w:shd w:val="clear" w:color="auto" w:fill="auto"/>
          </w:tcPr>
          <w:p w:rsidR="001F151D" w:rsidRPr="00745A47" w:rsidRDefault="001F151D" w:rsidP="001F151D">
            <w:pPr>
              <w:jc w:val="center"/>
            </w:pPr>
            <w:r w:rsidRPr="00745A47">
              <w:t>54</w:t>
            </w:r>
          </w:p>
        </w:tc>
        <w:tc>
          <w:tcPr>
            <w:tcW w:w="1653" w:type="dxa"/>
            <w:shd w:val="clear" w:color="auto" w:fill="auto"/>
          </w:tcPr>
          <w:p w:rsidR="001F151D" w:rsidRPr="00745A47" w:rsidRDefault="001F151D" w:rsidP="001F151D">
            <w:r w:rsidRPr="00745A47">
              <w:t>Ethane</w:t>
            </w:r>
          </w:p>
        </w:tc>
        <w:tc>
          <w:tcPr>
            <w:tcW w:w="1654" w:type="dxa"/>
            <w:shd w:val="clear" w:color="auto" w:fill="auto"/>
          </w:tcPr>
          <w:p w:rsidR="001F151D" w:rsidRPr="00745A47" w:rsidRDefault="001F151D" w:rsidP="001F151D">
            <w:pPr>
              <w:jc w:val="center"/>
            </w:pPr>
          </w:p>
        </w:tc>
      </w:tr>
      <w:tr w:rsidR="001F151D" w:rsidRPr="00745A47" w:rsidTr="001F151D">
        <w:tc>
          <w:tcPr>
            <w:tcW w:w="1503" w:type="dxa"/>
            <w:shd w:val="clear" w:color="auto" w:fill="auto"/>
          </w:tcPr>
          <w:p w:rsidR="001F151D" w:rsidRPr="00745A47" w:rsidRDefault="001F151D" w:rsidP="001F151D">
            <w:r w:rsidRPr="00745A47">
              <w:t>Juices</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Juices</w:t>
            </w:r>
          </w:p>
        </w:tc>
        <w:tc>
          <w:tcPr>
            <w:tcW w:w="1926" w:type="dxa"/>
            <w:shd w:val="clear" w:color="auto" w:fill="auto"/>
          </w:tcPr>
          <w:p w:rsidR="001F151D" w:rsidRPr="00745A47" w:rsidRDefault="001F151D" w:rsidP="001F151D">
            <w:r w:rsidRPr="00745A47">
              <w:t>Water</w:t>
            </w:r>
          </w:p>
        </w:tc>
        <w:tc>
          <w:tcPr>
            <w:tcW w:w="3475" w:type="dxa"/>
            <w:gridSpan w:val="3"/>
            <w:shd w:val="clear" w:color="auto" w:fill="auto"/>
          </w:tcPr>
          <w:p w:rsidR="001F151D" w:rsidRPr="00745A47" w:rsidRDefault="001F151D" w:rsidP="001F151D">
            <w:r w:rsidRPr="00745A47">
              <w:rPr>
                <w:b/>
              </w:rPr>
              <w:t>Product Category:</w:t>
            </w:r>
            <w:r w:rsidRPr="00745A47">
              <w:t xml:space="preserve">  Clear Liquid Fertilizers (Liq Fert)</w:t>
            </w:r>
          </w:p>
        </w:tc>
        <w:tc>
          <w:tcPr>
            <w:tcW w:w="3307" w:type="dxa"/>
            <w:gridSpan w:val="2"/>
            <w:vMerge w:val="restart"/>
            <w:shd w:val="clear" w:color="auto" w:fill="auto"/>
          </w:tcPr>
          <w:p w:rsidR="001F151D" w:rsidRPr="00745A47" w:rsidRDefault="001F151D" w:rsidP="001F151D">
            <w:r w:rsidRPr="00745A47">
              <w:t>Test A – The following products must be individually tested and noted on the Certificate of Conformance.</w:t>
            </w:r>
          </w:p>
        </w:tc>
      </w:tr>
      <w:tr w:rsidR="001F151D" w:rsidRPr="00745A47" w:rsidTr="001F151D">
        <w:tc>
          <w:tcPr>
            <w:tcW w:w="1503" w:type="dxa"/>
            <w:shd w:val="clear" w:color="auto" w:fill="auto"/>
          </w:tcPr>
          <w:p w:rsidR="001F151D" w:rsidRPr="00745A47" w:rsidRDefault="001F151D" w:rsidP="001F151D">
            <w:r w:rsidRPr="00745A47">
              <w:t>Milk</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Beverages</w:t>
            </w:r>
          </w:p>
        </w:tc>
        <w:tc>
          <w:tcPr>
            <w:tcW w:w="1926" w:type="dxa"/>
            <w:shd w:val="clear" w:color="auto" w:fill="auto"/>
          </w:tcPr>
          <w:p w:rsidR="001F151D" w:rsidRPr="00745A47" w:rsidRDefault="001F151D" w:rsidP="001F151D">
            <w:r w:rsidRPr="00745A47">
              <w:t>Water</w:t>
            </w:r>
          </w:p>
        </w:tc>
        <w:tc>
          <w:tcPr>
            <w:tcW w:w="1875" w:type="dxa"/>
            <w:gridSpan w:val="2"/>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600" w:type="dxa"/>
            <w:shd w:val="clear" w:color="auto" w:fill="auto"/>
          </w:tcPr>
          <w:p w:rsidR="001F151D" w:rsidRPr="00745A47" w:rsidRDefault="001F151D" w:rsidP="001F151D">
            <w:pPr>
              <w:jc w:val="center"/>
              <w:rPr>
                <w:b/>
                <w:bCs/>
              </w:rPr>
            </w:pPr>
            <w:r w:rsidRPr="00745A47">
              <w:rPr>
                <w:b/>
                <w:bCs/>
              </w:rPr>
              <w:t>Reference Viscosity* (60 °F)</w:t>
            </w:r>
          </w:p>
        </w:tc>
        <w:tc>
          <w:tcPr>
            <w:tcW w:w="3307" w:type="dxa"/>
            <w:gridSpan w:val="2"/>
            <w:vMerge/>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r w:rsidRPr="00745A47">
              <w:t>Nonpotable</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pPr>
              <w:spacing w:before="2" w:after="2"/>
            </w:pPr>
            <w:r w:rsidRPr="00745A47">
              <w:t>Water mixes of alcohols &amp; glycols</w:t>
            </w:r>
          </w:p>
        </w:tc>
        <w:tc>
          <w:tcPr>
            <w:tcW w:w="1926" w:type="dxa"/>
            <w:shd w:val="clear" w:color="auto" w:fill="auto"/>
          </w:tcPr>
          <w:p w:rsidR="001F151D" w:rsidRPr="00745A47" w:rsidRDefault="001F151D" w:rsidP="001F151D">
            <w:pPr>
              <w:spacing w:before="2" w:after="2"/>
            </w:pPr>
            <w:r w:rsidRPr="00745A47">
              <w:t>Alc Gly</w:t>
            </w:r>
          </w:p>
        </w:tc>
        <w:tc>
          <w:tcPr>
            <w:tcW w:w="1875" w:type="dxa"/>
            <w:gridSpan w:val="2"/>
            <w:shd w:val="clear" w:color="auto" w:fill="auto"/>
            <w:vAlign w:val="center"/>
          </w:tcPr>
          <w:p w:rsidR="001F151D" w:rsidRPr="00745A47" w:rsidRDefault="001F151D" w:rsidP="001F151D">
            <w:pPr>
              <w:jc w:val="center"/>
              <w:rPr>
                <w:b/>
                <w:bCs/>
              </w:rPr>
            </w:pPr>
          </w:p>
        </w:tc>
        <w:tc>
          <w:tcPr>
            <w:tcW w:w="1600" w:type="dxa"/>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pPr>
              <w:rPr>
                <w:b/>
              </w:rPr>
            </w:pPr>
            <w:r w:rsidRPr="00745A47">
              <w:rPr>
                <w:b/>
              </w:rPr>
              <w:t>Typical Products</w:t>
            </w:r>
          </w:p>
        </w:tc>
        <w:tc>
          <w:tcPr>
            <w:tcW w:w="1654" w:type="dxa"/>
            <w:shd w:val="clear" w:color="auto" w:fill="auto"/>
          </w:tcPr>
          <w:p w:rsidR="001F151D" w:rsidRPr="00745A47" w:rsidRDefault="001F151D" w:rsidP="001F151D">
            <w:pPr>
              <w:rPr>
                <w:b/>
              </w:rPr>
            </w:pPr>
            <w:r w:rsidRPr="00745A47">
              <w:rPr>
                <w:b/>
              </w:rPr>
              <w:t>Product Category</w:t>
            </w:r>
          </w:p>
        </w:tc>
      </w:tr>
      <w:tr w:rsidR="001F151D" w:rsidRPr="00745A47" w:rsidTr="001F151D">
        <w:tc>
          <w:tcPr>
            <w:tcW w:w="1503" w:type="dxa"/>
            <w:shd w:val="clear" w:color="auto" w:fill="auto"/>
          </w:tcPr>
          <w:p w:rsidR="001F151D" w:rsidRPr="00745A47" w:rsidRDefault="001F151D" w:rsidP="001F151D">
            <w:r w:rsidRPr="00745A47">
              <w:t>Potable</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Urea</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Urea</w:t>
            </w:r>
          </w:p>
        </w:tc>
        <w:tc>
          <w:tcPr>
            <w:tcW w:w="1600" w:type="dxa"/>
            <w:shd w:val="clear" w:color="auto" w:fill="auto"/>
          </w:tcPr>
          <w:p w:rsidR="001F151D" w:rsidRPr="00745A47" w:rsidRDefault="001F151D" w:rsidP="001F151D">
            <w:pPr>
              <w:jc w:val="center"/>
            </w:pPr>
            <w:r w:rsidRPr="00745A47">
              <w:t>1</w:t>
            </w:r>
          </w:p>
        </w:tc>
        <w:tc>
          <w:tcPr>
            <w:tcW w:w="1653" w:type="dxa"/>
            <w:shd w:val="clear" w:color="auto" w:fill="auto"/>
          </w:tcPr>
          <w:p w:rsidR="001F151D" w:rsidRPr="00745A47" w:rsidRDefault="001F151D" w:rsidP="001F151D">
            <w:r w:rsidRPr="00745A47">
              <w:t>Methylene-Chloride</w:t>
            </w:r>
          </w:p>
        </w:tc>
        <w:tc>
          <w:tcPr>
            <w:tcW w:w="1654" w:type="dxa"/>
            <w:shd w:val="clear" w:color="auto" w:fill="auto"/>
          </w:tcPr>
          <w:p w:rsidR="001F151D" w:rsidRPr="00745A47" w:rsidRDefault="001F151D" w:rsidP="001F151D">
            <w:r w:rsidRPr="00745A47">
              <w:t>Sol Chl</w:t>
            </w:r>
          </w:p>
        </w:tc>
      </w:tr>
      <w:tr w:rsidR="001F151D" w:rsidRPr="00745A47" w:rsidTr="001F151D">
        <w:tc>
          <w:tcPr>
            <w:tcW w:w="1503" w:type="dxa"/>
            <w:shd w:val="clear" w:color="auto" w:fill="auto"/>
          </w:tcPr>
          <w:p w:rsidR="001F151D" w:rsidRPr="00745A47" w:rsidRDefault="001F151D" w:rsidP="001F151D">
            <w:r w:rsidRPr="00745A47">
              <w:t>Tap Water</w:t>
            </w:r>
          </w:p>
        </w:tc>
        <w:tc>
          <w:tcPr>
            <w:tcW w:w="1273" w:type="dxa"/>
            <w:shd w:val="clear" w:color="auto" w:fill="auto"/>
          </w:tcPr>
          <w:p w:rsidR="001F151D" w:rsidRPr="00745A47" w:rsidRDefault="001F151D" w:rsidP="001F151D">
            <w:pPr>
              <w:jc w:val="center"/>
            </w:pPr>
            <w:r w:rsidRPr="00745A47">
              <w:t>1.0</w:t>
            </w:r>
          </w:p>
        </w:tc>
        <w:tc>
          <w:tcPr>
            <w:tcW w:w="1205" w:type="dxa"/>
            <w:shd w:val="clear" w:color="auto" w:fill="auto"/>
          </w:tcPr>
          <w:p w:rsidR="001F151D" w:rsidRPr="00745A47" w:rsidRDefault="001F151D" w:rsidP="001F151D">
            <w:r w:rsidRPr="00745A47">
              <w:t>Water</w:t>
            </w:r>
          </w:p>
        </w:tc>
        <w:tc>
          <w:tcPr>
            <w:tcW w:w="1926" w:type="dxa"/>
            <w:shd w:val="clear" w:color="auto" w:fill="auto"/>
          </w:tcPr>
          <w:p w:rsidR="001F151D" w:rsidRPr="00745A47" w:rsidRDefault="001F151D" w:rsidP="001F151D">
            <w:r w:rsidRPr="00745A47">
              <w:t>Ammonia Nitrate</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Ammonia Nitrate</w:t>
            </w:r>
          </w:p>
        </w:tc>
        <w:tc>
          <w:tcPr>
            <w:tcW w:w="1600" w:type="dxa"/>
            <w:shd w:val="clear" w:color="auto" w:fill="auto"/>
          </w:tcPr>
          <w:p w:rsidR="001F151D" w:rsidRPr="00745A47" w:rsidRDefault="001F151D" w:rsidP="001F151D">
            <w:pPr>
              <w:jc w:val="center"/>
            </w:pPr>
            <w:r w:rsidRPr="00745A47">
              <w:t>11.22</w:t>
            </w:r>
          </w:p>
        </w:tc>
        <w:tc>
          <w:tcPr>
            <w:tcW w:w="1653" w:type="dxa"/>
            <w:shd w:val="clear" w:color="auto" w:fill="auto"/>
          </w:tcPr>
          <w:p w:rsidR="001F151D" w:rsidRPr="00745A47" w:rsidRDefault="001F151D" w:rsidP="001F151D">
            <w:r w:rsidRPr="00745A47">
              <w:t>Trichloro-Ethylene</w:t>
            </w:r>
          </w:p>
        </w:tc>
        <w:tc>
          <w:tcPr>
            <w:tcW w:w="1654" w:type="dxa"/>
            <w:shd w:val="clear" w:color="auto" w:fill="auto"/>
          </w:tcPr>
          <w:p w:rsidR="001F151D" w:rsidRPr="00745A47" w:rsidRDefault="001F151D" w:rsidP="001F151D">
            <w:r w:rsidRPr="00745A47">
              <w:t>Sol Chl</w:t>
            </w:r>
          </w:p>
        </w:tc>
      </w:tr>
      <w:tr w:rsidR="001F151D" w:rsidRPr="00745A47" w:rsidTr="001F151D">
        <w:tc>
          <w:tcPr>
            <w:tcW w:w="1503" w:type="dxa"/>
            <w:shd w:val="clear" w:color="auto" w:fill="auto"/>
          </w:tcPr>
          <w:p w:rsidR="001F151D" w:rsidRPr="00745A47" w:rsidRDefault="001F151D" w:rsidP="001F151D">
            <w:r w:rsidRPr="00745A47">
              <w:rPr>
                <w:lang w:val="it-IT"/>
              </w:rPr>
              <w:t>Propylene glycol</w:t>
            </w:r>
          </w:p>
        </w:tc>
        <w:tc>
          <w:tcPr>
            <w:tcW w:w="1273" w:type="dxa"/>
            <w:shd w:val="clear" w:color="auto" w:fill="auto"/>
          </w:tcPr>
          <w:p w:rsidR="001F151D" w:rsidRPr="00745A47" w:rsidRDefault="001F151D" w:rsidP="001F151D">
            <w:pPr>
              <w:jc w:val="center"/>
            </w:pPr>
            <w:r w:rsidRPr="00745A47">
              <w:t>1.04</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10-34-0</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10-34-0</w:t>
            </w:r>
          </w:p>
        </w:tc>
        <w:tc>
          <w:tcPr>
            <w:tcW w:w="1600" w:type="dxa"/>
            <w:shd w:val="clear" w:color="auto" w:fill="auto"/>
          </w:tcPr>
          <w:p w:rsidR="001F151D" w:rsidRPr="00745A47" w:rsidRDefault="001F151D" w:rsidP="001F151D">
            <w:pPr>
              <w:jc w:val="center"/>
            </w:pPr>
            <w:r w:rsidRPr="00745A47">
              <w:t>48</w:t>
            </w:r>
          </w:p>
        </w:tc>
        <w:tc>
          <w:tcPr>
            <w:tcW w:w="1653" w:type="dxa"/>
            <w:shd w:val="clear" w:color="auto" w:fill="auto"/>
          </w:tcPr>
          <w:p w:rsidR="001F151D" w:rsidRPr="00745A47" w:rsidRDefault="001F151D" w:rsidP="001F151D">
            <w:r w:rsidRPr="00745A47">
              <w:t>Carbon Tetra-Chloride</w:t>
            </w:r>
          </w:p>
        </w:tc>
        <w:tc>
          <w:tcPr>
            <w:tcW w:w="1654" w:type="dxa"/>
            <w:shd w:val="clear" w:color="auto" w:fill="auto"/>
          </w:tcPr>
          <w:p w:rsidR="001F151D" w:rsidRPr="00745A47" w:rsidRDefault="001F151D" w:rsidP="001F151D">
            <w:r w:rsidRPr="00745A47">
              <w:t>Sol Chl</w:t>
            </w:r>
          </w:p>
        </w:tc>
      </w:tr>
      <w:tr w:rsidR="001F151D" w:rsidRPr="00745A47" w:rsidTr="001F151D">
        <w:tc>
          <w:tcPr>
            <w:tcW w:w="1503" w:type="dxa"/>
            <w:shd w:val="clear" w:color="auto" w:fill="auto"/>
          </w:tcPr>
          <w:p w:rsidR="001F151D" w:rsidRPr="00745A47" w:rsidRDefault="001F151D" w:rsidP="001F151D">
            <w:r w:rsidRPr="00745A47">
              <w:t>Hydrochloric Acid</w:t>
            </w:r>
          </w:p>
        </w:tc>
        <w:tc>
          <w:tcPr>
            <w:tcW w:w="1273" w:type="dxa"/>
            <w:shd w:val="clear" w:color="auto" w:fill="auto"/>
          </w:tcPr>
          <w:p w:rsidR="001F151D" w:rsidRPr="00745A47" w:rsidRDefault="001F151D" w:rsidP="001F151D">
            <w:pPr>
              <w:jc w:val="center"/>
            </w:pPr>
            <w:r w:rsidRPr="00745A47">
              <w:t>1.1</w:t>
            </w:r>
          </w:p>
        </w:tc>
        <w:tc>
          <w:tcPr>
            <w:tcW w:w="1205" w:type="dxa"/>
            <w:shd w:val="clear" w:color="auto" w:fill="auto"/>
          </w:tcPr>
          <w:p w:rsidR="001F151D" w:rsidRPr="00745A47" w:rsidRDefault="001F151D" w:rsidP="001F151D">
            <w:r w:rsidRPr="00745A47">
              <w:t>Chem</w:t>
            </w:r>
          </w:p>
        </w:tc>
        <w:tc>
          <w:tcPr>
            <w:tcW w:w="1926" w:type="dxa"/>
            <w:shd w:val="clear" w:color="auto" w:fill="auto"/>
          </w:tcPr>
          <w:p w:rsidR="001F151D" w:rsidRPr="00745A47" w:rsidRDefault="001F151D" w:rsidP="001F151D">
            <w:r w:rsidRPr="00745A47">
              <w:t>20 % Aqua-Ammonia</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20</w:t>
            </w:r>
            <w:r>
              <w:t> </w:t>
            </w:r>
            <w:r w:rsidRPr="00745A47">
              <w:t>% Aqua-Ammonia</w:t>
            </w:r>
          </w:p>
        </w:tc>
        <w:tc>
          <w:tcPr>
            <w:tcW w:w="1600" w:type="dxa"/>
            <w:shd w:val="clear" w:color="auto" w:fill="auto"/>
          </w:tcPr>
          <w:p w:rsidR="001F151D" w:rsidRPr="00745A47" w:rsidRDefault="001F151D" w:rsidP="001F151D">
            <w:pPr>
              <w:jc w:val="center"/>
            </w:pPr>
            <w:r w:rsidRPr="00745A47">
              <w:t>1.1 to 1.3</w:t>
            </w:r>
          </w:p>
        </w:tc>
        <w:tc>
          <w:tcPr>
            <w:tcW w:w="1653" w:type="dxa"/>
            <w:shd w:val="clear" w:color="auto" w:fill="auto"/>
          </w:tcPr>
          <w:p w:rsidR="001F151D" w:rsidRPr="00745A47" w:rsidRDefault="001F151D" w:rsidP="001F151D">
            <w:r w:rsidRPr="00745A47">
              <w:t>Perchloro-Ethylene</w:t>
            </w:r>
          </w:p>
        </w:tc>
        <w:tc>
          <w:tcPr>
            <w:tcW w:w="1654" w:type="dxa"/>
            <w:shd w:val="clear" w:color="auto" w:fill="auto"/>
          </w:tcPr>
          <w:p w:rsidR="001F151D" w:rsidRPr="00745A47" w:rsidRDefault="001F151D" w:rsidP="001F151D">
            <w:r w:rsidRPr="00745A47">
              <w:t>Sol Chl</w:t>
            </w:r>
          </w:p>
        </w:tc>
      </w:tr>
      <w:tr w:rsidR="001F151D" w:rsidRPr="00745A47" w:rsidTr="001F151D">
        <w:tc>
          <w:tcPr>
            <w:tcW w:w="1503" w:type="dxa"/>
            <w:shd w:val="clear" w:color="auto" w:fill="auto"/>
          </w:tcPr>
          <w:p w:rsidR="001F151D" w:rsidRPr="00745A47" w:rsidRDefault="001F151D" w:rsidP="001F151D">
            <w:r w:rsidRPr="00745A47">
              <w:rPr>
                <w:lang w:val="it-IT"/>
              </w:rPr>
              <w:t>Ethylene glycol</w:t>
            </w:r>
          </w:p>
        </w:tc>
        <w:tc>
          <w:tcPr>
            <w:tcW w:w="1273" w:type="dxa"/>
            <w:shd w:val="clear" w:color="auto" w:fill="auto"/>
          </w:tcPr>
          <w:p w:rsidR="001F151D" w:rsidRPr="00745A47" w:rsidRDefault="001F151D" w:rsidP="001F151D">
            <w:pPr>
              <w:jc w:val="center"/>
            </w:pPr>
            <w:r w:rsidRPr="00745A47">
              <w:t>1.19</w:t>
            </w:r>
          </w:p>
        </w:tc>
        <w:tc>
          <w:tcPr>
            <w:tcW w:w="1205" w:type="dxa"/>
            <w:shd w:val="clear" w:color="auto" w:fill="auto"/>
          </w:tcPr>
          <w:p w:rsidR="001F151D" w:rsidRPr="00745A47" w:rsidRDefault="001F151D" w:rsidP="001F151D">
            <w:r w:rsidRPr="00745A47">
              <w:t>Alc Gly</w:t>
            </w:r>
          </w:p>
        </w:tc>
        <w:tc>
          <w:tcPr>
            <w:tcW w:w="1926" w:type="dxa"/>
            <w:shd w:val="clear" w:color="auto" w:fill="auto"/>
          </w:tcPr>
          <w:p w:rsidR="001F151D" w:rsidRPr="00745A47" w:rsidRDefault="001F151D" w:rsidP="001F151D">
            <w:r w:rsidRPr="00745A47">
              <w:t>Chlear Liquid Fert</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Chlear Liquid Fert</w:t>
            </w:r>
          </w:p>
        </w:tc>
        <w:tc>
          <w:tcPr>
            <w:tcW w:w="1600" w:type="dxa"/>
            <w:shd w:val="clear" w:color="auto" w:fill="auto"/>
          </w:tcPr>
          <w:p w:rsidR="001F151D" w:rsidRPr="00745A47" w:rsidRDefault="001F151D" w:rsidP="001F151D">
            <w:pPr>
              <w:jc w:val="center"/>
            </w:pPr>
            <w:r w:rsidRPr="00745A47">
              <w:t>31 to 110</w:t>
            </w:r>
          </w:p>
        </w:tc>
        <w:tc>
          <w:tcPr>
            <w:tcW w:w="1653" w:type="dxa"/>
            <w:shd w:val="clear" w:color="auto" w:fill="auto"/>
          </w:tcPr>
          <w:p w:rsidR="001F151D" w:rsidRPr="00745A47" w:rsidRDefault="001F151D" w:rsidP="001F151D">
            <w:pPr>
              <w:rPr>
                <w:b/>
              </w:rPr>
            </w:pPr>
            <w:r w:rsidRPr="00745A47">
              <w:t>Urea</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Liquid Molasses</w:t>
            </w:r>
          </w:p>
        </w:tc>
        <w:tc>
          <w:tcPr>
            <w:tcW w:w="1273" w:type="dxa"/>
            <w:shd w:val="clear" w:color="auto" w:fill="auto"/>
          </w:tcPr>
          <w:p w:rsidR="001F151D" w:rsidRPr="00745A47" w:rsidRDefault="001F151D" w:rsidP="001F151D">
            <w:pPr>
              <w:jc w:val="center"/>
            </w:pPr>
            <w:r w:rsidRPr="00745A47">
              <w:t>1.25</w:t>
            </w:r>
          </w:p>
        </w:tc>
        <w:tc>
          <w:tcPr>
            <w:tcW w:w="1205" w:type="dxa"/>
            <w:shd w:val="clear" w:color="auto" w:fill="auto"/>
          </w:tcPr>
          <w:p w:rsidR="001F151D" w:rsidRPr="00745A47" w:rsidRDefault="001F151D" w:rsidP="001F151D">
            <w:r w:rsidRPr="00745A47">
              <w:t>Liq Feed</w:t>
            </w:r>
          </w:p>
        </w:tc>
        <w:tc>
          <w:tcPr>
            <w:tcW w:w="1926" w:type="dxa"/>
            <w:shd w:val="clear" w:color="auto" w:fill="auto"/>
          </w:tcPr>
          <w:p w:rsidR="001F151D" w:rsidRPr="00745A47" w:rsidRDefault="001F151D" w:rsidP="001F151D">
            <w:r w:rsidRPr="00745A47">
              <w:t>Nitrogen Solution</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Nitrogen Solution</w:t>
            </w:r>
          </w:p>
        </w:tc>
        <w:tc>
          <w:tcPr>
            <w:tcW w:w="1600" w:type="dxa"/>
            <w:shd w:val="clear" w:color="auto" w:fill="auto"/>
          </w:tcPr>
          <w:p w:rsidR="001F151D" w:rsidRPr="00745A47" w:rsidRDefault="001F151D" w:rsidP="001F151D">
            <w:pPr>
              <w:jc w:val="center"/>
            </w:pPr>
            <w:r w:rsidRPr="00745A47">
              <w:t>31 to 110</w:t>
            </w:r>
          </w:p>
        </w:tc>
        <w:tc>
          <w:tcPr>
            <w:tcW w:w="1653" w:type="dxa"/>
            <w:shd w:val="clear" w:color="auto" w:fill="auto"/>
          </w:tcPr>
          <w:p w:rsidR="001F151D" w:rsidRPr="00745A47" w:rsidRDefault="001F151D" w:rsidP="001F151D">
            <w:r w:rsidRPr="00745A47">
              <w:t>Ammonia Nitrate</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9-18-9</w:t>
            </w:r>
          </w:p>
        </w:tc>
        <w:tc>
          <w:tcPr>
            <w:tcW w:w="1273" w:type="dxa"/>
            <w:shd w:val="clear" w:color="auto" w:fill="auto"/>
          </w:tcPr>
          <w:p w:rsidR="001F151D" w:rsidRPr="00745A47" w:rsidRDefault="001F151D" w:rsidP="001F151D">
            <w:pPr>
              <w:jc w:val="center"/>
            </w:pPr>
            <w:r w:rsidRPr="00745A47">
              <w:t>1.32</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28 %, 30 % or 32 %</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28 %, 30 % or 32 %</w:t>
            </w:r>
          </w:p>
        </w:tc>
        <w:tc>
          <w:tcPr>
            <w:tcW w:w="1600" w:type="dxa"/>
            <w:shd w:val="clear" w:color="auto" w:fill="auto"/>
          </w:tcPr>
          <w:p w:rsidR="001F151D" w:rsidRPr="00745A47" w:rsidRDefault="001F151D" w:rsidP="001F151D">
            <w:pPr>
              <w:jc w:val="center"/>
            </w:pPr>
            <w:r w:rsidRPr="00745A47">
              <w:t>31 to 110</w:t>
            </w:r>
          </w:p>
        </w:tc>
        <w:tc>
          <w:tcPr>
            <w:tcW w:w="1653" w:type="dxa"/>
            <w:shd w:val="clear" w:color="auto" w:fill="auto"/>
          </w:tcPr>
          <w:p w:rsidR="001F151D" w:rsidRPr="00745A47" w:rsidRDefault="001F151D" w:rsidP="001F151D">
            <w:r w:rsidRPr="00745A47">
              <w:t>10-34-0</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rPr>
                <w:lang w:val="it-IT"/>
              </w:rPr>
              <w:t>Methylene-Chloride</w:t>
            </w:r>
          </w:p>
        </w:tc>
        <w:tc>
          <w:tcPr>
            <w:tcW w:w="1273" w:type="dxa"/>
            <w:shd w:val="clear" w:color="auto" w:fill="auto"/>
          </w:tcPr>
          <w:p w:rsidR="001F151D" w:rsidRPr="00745A47" w:rsidRDefault="001F151D" w:rsidP="001F151D">
            <w:pPr>
              <w:jc w:val="center"/>
            </w:pPr>
            <w:r w:rsidRPr="00745A47">
              <w:t>1.34</w:t>
            </w:r>
          </w:p>
        </w:tc>
        <w:tc>
          <w:tcPr>
            <w:tcW w:w="1205" w:type="dxa"/>
            <w:shd w:val="clear" w:color="auto" w:fill="auto"/>
          </w:tcPr>
          <w:p w:rsidR="001F151D" w:rsidRPr="00745A47" w:rsidRDefault="001F151D" w:rsidP="001F151D">
            <w:r w:rsidRPr="00745A47">
              <w:t>Sol Chl</w:t>
            </w:r>
          </w:p>
        </w:tc>
        <w:tc>
          <w:tcPr>
            <w:tcW w:w="1926" w:type="dxa"/>
            <w:shd w:val="clear" w:color="auto" w:fill="auto"/>
          </w:tcPr>
          <w:p w:rsidR="001F151D" w:rsidRPr="00745A47" w:rsidRDefault="001F151D" w:rsidP="001F151D">
            <w:r w:rsidRPr="00745A47">
              <w:t>N-P-K solutions</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N-P-K solutions</w:t>
            </w:r>
          </w:p>
        </w:tc>
        <w:tc>
          <w:tcPr>
            <w:tcW w:w="1600" w:type="dxa"/>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r w:rsidRPr="00745A47">
              <w:t>20% Aqua-Ammonia</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10-34-0</w:t>
            </w:r>
          </w:p>
        </w:tc>
        <w:tc>
          <w:tcPr>
            <w:tcW w:w="1273" w:type="dxa"/>
            <w:shd w:val="clear" w:color="auto" w:fill="auto"/>
          </w:tcPr>
          <w:p w:rsidR="001F151D" w:rsidRPr="00745A47" w:rsidRDefault="001F151D" w:rsidP="001F151D">
            <w:pPr>
              <w:jc w:val="center"/>
            </w:pPr>
            <w:r w:rsidRPr="00745A47">
              <w:t>1.39</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9-18-0</w:t>
            </w:r>
          </w:p>
        </w:tc>
        <w:tc>
          <w:tcPr>
            <w:tcW w:w="1926" w:type="dxa"/>
            <w:shd w:val="clear" w:color="auto" w:fill="auto"/>
          </w:tcPr>
          <w:p w:rsidR="001F151D" w:rsidRPr="00745A47" w:rsidRDefault="001F151D" w:rsidP="001F151D">
            <w:r w:rsidRPr="00745A47">
              <w:t>Fert</w:t>
            </w:r>
          </w:p>
        </w:tc>
        <w:tc>
          <w:tcPr>
            <w:tcW w:w="1875" w:type="dxa"/>
            <w:gridSpan w:val="2"/>
            <w:shd w:val="clear" w:color="auto" w:fill="auto"/>
          </w:tcPr>
          <w:p w:rsidR="001F151D" w:rsidRPr="00745A47" w:rsidRDefault="001F151D" w:rsidP="001F151D">
            <w:r w:rsidRPr="00745A47">
              <w:t>9-18-0</w:t>
            </w:r>
          </w:p>
        </w:tc>
        <w:tc>
          <w:tcPr>
            <w:tcW w:w="1600" w:type="dxa"/>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r w:rsidRPr="00745A47">
              <w:t>Chlear Liquid Fert</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rPr>
                <w:lang w:val="it-IT"/>
              </w:rPr>
              <w:t>Trichloro-Ethylene</w:t>
            </w:r>
          </w:p>
        </w:tc>
        <w:tc>
          <w:tcPr>
            <w:tcW w:w="1273" w:type="dxa"/>
            <w:shd w:val="clear" w:color="auto" w:fill="auto"/>
          </w:tcPr>
          <w:p w:rsidR="001F151D" w:rsidRPr="00745A47" w:rsidRDefault="001F151D" w:rsidP="001F151D">
            <w:pPr>
              <w:jc w:val="center"/>
            </w:pPr>
            <w:r w:rsidRPr="00745A47">
              <w:t>1.47</w:t>
            </w:r>
          </w:p>
        </w:tc>
        <w:tc>
          <w:tcPr>
            <w:tcW w:w="1205" w:type="dxa"/>
            <w:shd w:val="clear" w:color="auto" w:fill="auto"/>
          </w:tcPr>
          <w:p w:rsidR="001F151D" w:rsidRPr="00745A47" w:rsidRDefault="001F151D" w:rsidP="001F151D">
            <w:r w:rsidRPr="00745A47">
              <w:t>Sol Chl</w:t>
            </w:r>
          </w:p>
        </w:tc>
        <w:tc>
          <w:tcPr>
            <w:tcW w:w="1926" w:type="dxa"/>
            <w:shd w:val="clear" w:color="auto" w:fill="auto"/>
          </w:tcPr>
          <w:p w:rsidR="001F151D" w:rsidRPr="00745A47" w:rsidRDefault="001F151D" w:rsidP="001F151D">
            <w:r w:rsidRPr="00745A47">
              <w:t>4-4-27</w:t>
            </w:r>
          </w:p>
        </w:tc>
        <w:tc>
          <w:tcPr>
            <w:tcW w:w="1926" w:type="dxa"/>
            <w:shd w:val="clear" w:color="auto" w:fill="auto"/>
          </w:tcPr>
          <w:p w:rsidR="001F151D" w:rsidRPr="00745A47" w:rsidRDefault="001F151D" w:rsidP="001F151D">
            <w:r w:rsidRPr="00745A47">
              <w:t>Sus Fert</w:t>
            </w:r>
          </w:p>
        </w:tc>
        <w:tc>
          <w:tcPr>
            <w:tcW w:w="3475" w:type="dxa"/>
            <w:gridSpan w:val="3"/>
            <w:shd w:val="clear" w:color="auto" w:fill="auto"/>
          </w:tcPr>
          <w:p w:rsidR="001F151D" w:rsidRPr="00745A47" w:rsidRDefault="001F151D" w:rsidP="001F151D">
            <w:r w:rsidRPr="00745A47">
              <w:rPr>
                <w:b/>
              </w:rPr>
              <w:t>Product Category:</w:t>
            </w:r>
            <w:r w:rsidRPr="00745A47">
              <w:t xml:space="preserve">  Suspension Fertilizers (Sus Fert)</w:t>
            </w:r>
          </w:p>
        </w:tc>
        <w:tc>
          <w:tcPr>
            <w:tcW w:w="1653" w:type="dxa"/>
            <w:shd w:val="clear" w:color="auto" w:fill="auto"/>
          </w:tcPr>
          <w:p w:rsidR="001F151D" w:rsidRPr="00745A47" w:rsidRDefault="001F151D" w:rsidP="001F151D">
            <w:r w:rsidRPr="00745A47">
              <w:t>Nitrogen Solution</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Carbon Tetra-Chloride</w:t>
            </w:r>
          </w:p>
        </w:tc>
        <w:tc>
          <w:tcPr>
            <w:tcW w:w="1273" w:type="dxa"/>
            <w:shd w:val="clear" w:color="auto" w:fill="auto"/>
          </w:tcPr>
          <w:p w:rsidR="001F151D" w:rsidRPr="00745A47" w:rsidRDefault="001F151D" w:rsidP="001F151D">
            <w:pPr>
              <w:jc w:val="center"/>
            </w:pPr>
            <w:r w:rsidRPr="00745A47">
              <w:t>1.6</w:t>
            </w:r>
          </w:p>
        </w:tc>
        <w:tc>
          <w:tcPr>
            <w:tcW w:w="1205" w:type="dxa"/>
            <w:shd w:val="clear" w:color="auto" w:fill="auto"/>
          </w:tcPr>
          <w:p w:rsidR="001F151D" w:rsidRPr="00745A47" w:rsidRDefault="001F151D" w:rsidP="001F151D">
            <w:r w:rsidRPr="00745A47">
              <w:t>Sol Chl</w:t>
            </w:r>
          </w:p>
        </w:tc>
        <w:tc>
          <w:tcPr>
            <w:tcW w:w="1926" w:type="dxa"/>
            <w:shd w:val="clear" w:color="auto" w:fill="auto"/>
          </w:tcPr>
          <w:p w:rsidR="001F151D" w:rsidRPr="00745A47" w:rsidRDefault="001F151D" w:rsidP="001F151D">
            <w:r w:rsidRPr="00745A47">
              <w:t>3-10-30</w:t>
            </w:r>
          </w:p>
        </w:tc>
        <w:tc>
          <w:tcPr>
            <w:tcW w:w="1926" w:type="dxa"/>
            <w:shd w:val="clear" w:color="auto" w:fill="auto"/>
          </w:tcPr>
          <w:p w:rsidR="001F151D" w:rsidRPr="00745A47" w:rsidRDefault="001F151D" w:rsidP="001F151D">
            <w:r w:rsidRPr="00745A47">
              <w:t>Sus Fert</w:t>
            </w:r>
          </w:p>
        </w:tc>
        <w:tc>
          <w:tcPr>
            <w:tcW w:w="1875" w:type="dxa"/>
            <w:gridSpan w:val="2"/>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600" w:type="dxa"/>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28 %, 30 % or 32 %</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rPr>
                <w:lang w:val="it-IT"/>
              </w:rPr>
              <w:t>Perchloro-Ethylene</w:t>
            </w:r>
          </w:p>
        </w:tc>
        <w:tc>
          <w:tcPr>
            <w:tcW w:w="1273" w:type="dxa"/>
            <w:shd w:val="clear" w:color="auto" w:fill="auto"/>
          </w:tcPr>
          <w:p w:rsidR="001F151D" w:rsidRPr="00745A47" w:rsidRDefault="001F151D" w:rsidP="001F151D">
            <w:pPr>
              <w:jc w:val="center"/>
            </w:pPr>
            <w:r w:rsidRPr="00745A47">
              <w:t>1.6</w:t>
            </w:r>
          </w:p>
        </w:tc>
        <w:tc>
          <w:tcPr>
            <w:tcW w:w="1205" w:type="dxa"/>
            <w:shd w:val="clear" w:color="auto" w:fill="auto"/>
          </w:tcPr>
          <w:p w:rsidR="001F151D" w:rsidRPr="00745A47" w:rsidRDefault="001F151D" w:rsidP="001F151D">
            <w:r w:rsidRPr="00745A47">
              <w:t>Sol Chl</w:t>
            </w:r>
          </w:p>
        </w:tc>
        <w:tc>
          <w:tcPr>
            <w:tcW w:w="1926" w:type="dxa"/>
            <w:shd w:val="clear" w:color="auto" w:fill="auto"/>
          </w:tcPr>
          <w:p w:rsidR="001F151D" w:rsidRPr="00745A47" w:rsidRDefault="001F151D" w:rsidP="001F151D">
            <w:r w:rsidRPr="00745A47">
              <w:t>Molasses plus Phos Acid and/or Urea (TreaChle)</w:t>
            </w:r>
          </w:p>
        </w:tc>
        <w:tc>
          <w:tcPr>
            <w:tcW w:w="1926" w:type="dxa"/>
            <w:shd w:val="clear" w:color="auto" w:fill="auto"/>
          </w:tcPr>
          <w:p w:rsidR="001F151D" w:rsidRPr="00745A47" w:rsidRDefault="001F151D" w:rsidP="001F151D">
            <w:r w:rsidRPr="00745A47">
              <w:t>Liq Feed</w:t>
            </w:r>
          </w:p>
        </w:tc>
        <w:tc>
          <w:tcPr>
            <w:tcW w:w="1875" w:type="dxa"/>
            <w:gridSpan w:val="2"/>
            <w:shd w:val="clear" w:color="auto" w:fill="auto"/>
          </w:tcPr>
          <w:p w:rsidR="001F151D" w:rsidRPr="00745A47" w:rsidRDefault="001F151D" w:rsidP="001F151D">
            <w:pPr>
              <w:jc w:val="center"/>
              <w:rPr>
                <w:b/>
                <w:bCs/>
              </w:rPr>
            </w:pPr>
          </w:p>
        </w:tc>
        <w:tc>
          <w:tcPr>
            <w:tcW w:w="1600" w:type="dxa"/>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r w:rsidRPr="00745A47">
              <w:t>N-P-K solutions</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Sulfuric Acid</w:t>
            </w:r>
          </w:p>
        </w:tc>
        <w:tc>
          <w:tcPr>
            <w:tcW w:w="1273" w:type="dxa"/>
            <w:shd w:val="clear" w:color="auto" w:fill="auto"/>
          </w:tcPr>
          <w:p w:rsidR="001F151D" w:rsidRPr="00745A47" w:rsidRDefault="001F151D" w:rsidP="001F151D">
            <w:pPr>
              <w:jc w:val="center"/>
            </w:pPr>
            <w:r w:rsidRPr="00745A47">
              <w:t>1.83</w:t>
            </w:r>
          </w:p>
        </w:tc>
        <w:tc>
          <w:tcPr>
            <w:tcW w:w="1205" w:type="dxa"/>
            <w:shd w:val="clear" w:color="auto" w:fill="auto"/>
          </w:tcPr>
          <w:p w:rsidR="001F151D" w:rsidRPr="00745A47" w:rsidRDefault="001F151D" w:rsidP="001F151D">
            <w:r w:rsidRPr="00745A47">
              <w:t>Chem</w:t>
            </w:r>
          </w:p>
        </w:tc>
        <w:tc>
          <w:tcPr>
            <w:tcW w:w="1926" w:type="dxa"/>
            <w:shd w:val="clear" w:color="auto" w:fill="auto"/>
          </w:tcPr>
          <w:p w:rsidR="001F151D" w:rsidRPr="00745A47" w:rsidRDefault="001F151D" w:rsidP="001F151D">
            <w:r w:rsidRPr="00745A47">
              <w:t>Liquid Molasses</w:t>
            </w:r>
          </w:p>
        </w:tc>
        <w:tc>
          <w:tcPr>
            <w:tcW w:w="1926" w:type="dxa"/>
            <w:shd w:val="clear" w:color="auto" w:fill="auto"/>
          </w:tcPr>
          <w:p w:rsidR="001F151D" w:rsidRPr="00745A47" w:rsidRDefault="001F151D" w:rsidP="001F151D">
            <w:r w:rsidRPr="00745A47">
              <w:t>Liq Feed</w:t>
            </w:r>
          </w:p>
        </w:tc>
        <w:tc>
          <w:tcPr>
            <w:tcW w:w="1875" w:type="dxa"/>
            <w:gridSpan w:val="2"/>
            <w:shd w:val="clear" w:color="auto" w:fill="auto"/>
          </w:tcPr>
          <w:p w:rsidR="001F151D" w:rsidRPr="00745A47" w:rsidRDefault="001F151D" w:rsidP="001F151D">
            <w:r w:rsidRPr="00745A47">
              <w:t>4-4-27</w:t>
            </w:r>
          </w:p>
        </w:tc>
        <w:tc>
          <w:tcPr>
            <w:tcW w:w="1600" w:type="dxa"/>
            <w:shd w:val="clear" w:color="auto" w:fill="auto"/>
          </w:tcPr>
          <w:p w:rsidR="001F151D" w:rsidRPr="00745A47" w:rsidRDefault="001F151D" w:rsidP="001F151D">
            <w:pPr>
              <w:jc w:val="center"/>
            </w:pPr>
            <w:r w:rsidRPr="00745A47">
              <w:t>20 to 215</w:t>
            </w:r>
          </w:p>
        </w:tc>
        <w:tc>
          <w:tcPr>
            <w:tcW w:w="1653" w:type="dxa"/>
            <w:shd w:val="clear" w:color="auto" w:fill="auto"/>
          </w:tcPr>
          <w:p w:rsidR="001F151D" w:rsidRPr="00745A47" w:rsidRDefault="001F151D" w:rsidP="001F151D">
            <w:r w:rsidRPr="00745A47">
              <w:t>9-18-0</w:t>
            </w:r>
          </w:p>
        </w:tc>
        <w:tc>
          <w:tcPr>
            <w:tcW w:w="1654" w:type="dxa"/>
            <w:shd w:val="clear" w:color="auto" w:fill="auto"/>
          </w:tcPr>
          <w:p w:rsidR="001F151D" w:rsidRPr="00745A47" w:rsidRDefault="001F151D" w:rsidP="001F151D">
            <w:r w:rsidRPr="00745A47">
              <w:t>Liq Fert</w:t>
            </w:r>
          </w:p>
        </w:tc>
      </w:tr>
      <w:tr w:rsidR="001F151D" w:rsidRPr="00745A47" w:rsidTr="001F151D">
        <w:tc>
          <w:tcPr>
            <w:tcW w:w="1503" w:type="dxa"/>
            <w:shd w:val="clear" w:color="auto" w:fill="auto"/>
          </w:tcPr>
          <w:p w:rsidR="001F151D" w:rsidRPr="00745A47" w:rsidRDefault="001F151D" w:rsidP="001F151D">
            <w:r w:rsidRPr="00745A47">
              <w:t xml:space="preserve">Phosphoric </w:t>
            </w:r>
            <w:r w:rsidRPr="00745A47">
              <w:lastRenderedPageBreak/>
              <w:t>Acid</w:t>
            </w:r>
          </w:p>
        </w:tc>
        <w:tc>
          <w:tcPr>
            <w:tcW w:w="1273" w:type="dxa"/>
            <w:shd w:val="clear" w:color="auto" w:fill="auto"/>
          </w:tcPr>
          <w:p w:rsidR="001F151D" w:rsidRPr="00745A47" w:rsidRDefault="001F151D" w:rsidP="001F151D">
            <w:pPr>
              <w:jc w:val="center"/>
            </w:pPr>
            <w:r w:rsidRPr="00745A47">
              <w:lastRenderedPageBreak/>
              <w:t>1.87</w:t>
            </w:r>
          </w:p>
        </w:tc>
        <w:tc>
          <w:tcPr>
            <w:tcW w:w="1205" w:type="dxa"/>
            <w:shd w:val="clear" w:color="auto" w:fill="auto"/>
          </w:tcPr>
          <w:p w:rsidR="001F151D" w:rsidRPr="00745A47" w:rsidRDefault="001F151D" w:rsidP="001F151D">
            <w:r w:rsidRPr="00745A47">
              <w:t>Chem</w:t>
            </w:r>
          </w:p>
        </w:tc>
        <w:tc>
          <w:tcPr>
            <w:tcW w:w="1926" w:type="dxa"/>
            <w:shd w:val="clear" w:color="auto" w:fill="auto"/>
          </w:tcPr>
          <w:p w:rsidR="001F151D" w:rsidRPr="00745A47" w:rsidRDefault="001F151D" w:rsidP="001F151D">
            <w:r w:rsidRPr="00745A47">
              <w:t>Sulfuric Acid</w:t>
            </w:r>
          </w:p>
        </w:tc>
        <w:tc>
          <w:tcPr>
            <w:tcW w:w="1926" w:type="dxa"/>
            <w:shd w:val="clear" w:color="auto" w:fill="auto"/>
          </w:tcPr>
          <w:p w:rsidR="001F151D" w:rsidRPr="00745A47" w:rsidRDefault="001F151D" w:rsidP="001F151D">
            <w:r w:rsidRPr="00745A47">
              <w:t>Chem</w:t>
            </w:r>
          </w:p>
        </w:tc>
        <w:tc>
          <w:tcPr>
            <w:tcW w:w="1875" w:type="dxa"/>
            <w:gridSpan w:val="2"/>
            <w:shd w:val="clear" w:color="auto" w:fill="auto"/>
          </w:tcPr>
          <w:p w:rsidR="001F151D" w:rsidRPr="00745A47" w:rsidRDefault="001F151D" w:rsidP="001F151D">
            <w:r w:rsidRPr="00745A47">
              <w:t>3-10-30</w:t>
            </w:r>
          </w:p>
        </w:tc>
        <w:tc>
          <w:tcPr>
            <w:tcW w:w="1600" w:type="dxa"/>
            <w:shd w:val="clear" w:color="auto" w:fill="auto"/>
          </w:tcPr>
          <w:p w:rsidR="001F151D" w:rsidRPr="00745A47" w:rsidRDefault="001F151D" w:rsidP="001F151D">
            <w:pPr>
              <w:jc w:val="center"/>
            </w:pPr>
            <w:r w:rsidRPr="00745A47">
              <w:t>100 to 1000</w:t>
            </w:r>
          </w:p>
        </w:tc>
        <w:tc>
          <w:tcPr>
            <w:tcW w:w="1653" w:type="dxa"/>
            <w:shd w:val="clear" w:color="auto" w:fill="auto"/>
          </w:tcPr>
          <w:p w:rsidR="001F151D" w:rsidRPr="00745A47" w:rsidRDefault="001F151D" w:rsidP="001F151D">
            <w:r w:rsidRPr="00745A47">
              <w:t>4-4-27</w:t>
            </w:r>
          </w:p>
        </w:tc>
        <w:tc>
          <w:tcPr>
            <w:tcW w:w="1654" w:type="dxa"/>
            <w:shd w:val="clear" w:color="auto" w:fill="auto"/>
          </w:tcPr>
          <w:p w:rsidR="001F151D" w:rsidRPr="00745A47" w:rsidRDefault="001F151D" w:rsidP="001F151D">
            <w:r w:rsidRPr="00745A47">
              <w:t>Sus Fert</w:t>
            </w:r>
          </w:p>
        </w:tc>
      </w:tr>
      <w:tr w:rsidR="001F151D" w:rsidRPr="00745A47" w:rsidTr="001F151D">
        <w:tc>
          <w:tcPr>
            <w:tcW w:w="1503" w:type="dxa"/>
            <w:shd w:val="clear" w:color="auto" w:fill="auto"/>
          </w:tcPr>
          <w:p w:rsidR="001F151D" w:rsidRPr="00745A47" w:rsidRDefault="001F151D" w:rsidP="001F151D">
            <w:r w:rsidRPr="00745A47">
              <w:lastRenderedPageBreak/>
              <w:t>Urea</w:t>
            </w:r>
          </w:p>
        </w:tc>
        <w:tc>
          <w:tcPr>
            <w:tcW w:w="1273" w:type="dxa"/>
            <w:shd w:val="clear" w:color="auto" w:fill="auto"/>
          </w:tcPr>
          <w:p w:rsidR="001F151D" w:rsidRPr="00745A47" w:rsidRDefault="001F151D" w:rsidP="001F151D">
            <w:pPr>
              <w:jc w:val="center"/>
            </w:pPr>
            <w:r w:rsidRPr="00745A47">
              <w:t>1.89</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Phosphoric Acid</w:t>
            </w:r>
          </w:p>
        </w:tc>
        <w:tc>
          <w:tcPr>
            <w:tcW w:w="1926" w:type="dxa"/>
            <w:shd w:val="clear" w:color="auto" w:fill="auto"/>
          </w:tcPr>
          <w:p w:rsidR="001F151D" w:rsidRPr="00745A47" w:rsidRDefault="001F151D" w:rsidP="001F151D">
            <w:r w:rsidRPr="00745A47">
              <w:t>Chem</w:t>
            </w:r>
          </w:p>
        </w:tc>
        <w:tc>
          <w:tcPr>
            <w:tcW w:w="3475" w:type="dxa"/>
            <w:gridSpan w:val="3"/>
            <w:shd w:val="clear" w:color="auto" w:fill="auto"/>
          </w:tcPr>
          <w:p w:rsidR="001F151D" w:rsidRPr="00745A47" w:rsidRDefault="001F151D" w:rsidP="001F151D">
            <w:r w:rsidRPr="00745A47">
              <w:rPr>
                <w:b/>
              </w:rPr>
              <w:t xml:space="preserve">Product Category: </w:t>
            </w:r>
            <w:r w:rsidRPr="00745A47">
              <w:t xml:space="preserve"> Liquid Feeds (Liq Feed)</w:t>
            </w:r>
          </w:p>
        </w:tc>
        <w:tc>
          <w:tcPr>
            <w:tcW w:w="1653" w:type="dxa"/>
            <w:shd w:val="clear" w:color="auto" w:fill="auto"/>
          </w:tcPr>
          <w:p w:rsidR="001F151D" w:rsidRPr="00745A47" w:rsidRDefault="001F151D" w:rsidP="001F151D">
            <w:r w:rsidRPr="00745A47">
              <w:t>3-10-30</w:t>
            </w:r>
          </w:p>
        </w:tc>
        <w:tc>
          <w:tcPr>
            <w:tcW w:w="1654" w:type="dxa"/>
            <w:shd w:val="clear" w:color="auto" w:fill="auto"/>
          </w:tcPr>
          <w:p w:rsidR="001F151D" w:rsidRPr="00745A47" w:rsidRDefault="001F151D" w:rsidP="001F151D">
            <w:r w:rsidRPr="00745A47">
              <w:t>Sus Fert</w:t>
            </w:r>
          </w:p>
        </w:tc>
      </w:tr>
      <w:tr w:rsidR="001F151D" w:rsidRPr="00745A47" w:rsidTr="001F151D">
        <w:tc>
          <w:tcPr>
            <w:tcW w:w="1503" w:type="dxa"/>
            <w:shd w:val="clear" w:color="auto" w:fill="auto"/>
          </w:tcPr>
          <w:p w:rsidR="001F151D" w:rsidRPr="00745A47" w:rsidRDefault="001F151D" w:rsidP="001F151D">
            <w:r w:rsidRPr="00745A47">
              <w:t>Bunker C</w:t>
            </w:r>
          </w:p>
        </w:tc>
        <w:tc>
          <w:tcPr>
            <w:tcW w:w="1273" w:type="dxa"/>
            <w:shd w:val="clear" w:color="auto" w:fill="auto"/>
          </w:tcPr>
          <w:p w:rsidR="001F151D" w:rsidRPr="00745A47" w:rsidRDefault="001F151D" w:rsidP="001F151D">
            <w:pPr>
              <w:jc w:val="center"/>
            </w:pPr>
            <w:r w:rsidRPr="00745A47">
              <w:t>1.99</w:t>
            </w:r>
          </w:p>
        </w:tc>
        <w:tc>
          <w:tcPr>
            <w:tcW w:w="1205" w:type="dxa"/>
            <w:shd w:val="clear" w:color="auto" w:fill="auto"/>
          </w:tcPr>
          <w:p w:rsidR="001F151D" w:rsidRPr="00745A47" w:rsidRDefault="001F151D" w:rsidP="001F151D">
            <w:r w:rsidRPr="00745A47">
              <w:t>Heated</w:t>
            </w:r>
          </w:p>
        </w:tc>
        <w:tc>
          <w:tcPr>
            <w:tcW w:w="1926" w:type="dxa"/>
            <w:shd w:val="clear" w:color="auto" w:fill="auto"/>
          </w:tcPr>
          <w:p w:rsidR="001F151D" w:rsidRPr="00745A47" w:rsidRDefault="001F151D" w:rsidP="001F151D">
            <w:r w:rsidRPr="00745A47">
              <w:t>Hydrochloric Acid</w:t>
            </w:r>
          </w:p>
        </w:tc>
        <w:tc>
          <w:tcPr>
            <w:tcW w:w="1926" w:type="dxa"/>
            <w:shd w:val="clear" w:color="auto" w:fill="auto"/>
          </w:tcPr>
          <w:p w:rsidR="001F151D" w:rsidRPr="00745A47" w:rsidRDefault="001F151D" w:rsidP="001F151D">
            <w:r w:rsidRPr="00745A47">
              <w:t>Chem</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Molasses plus Phos Acid and/or Urea (TreaChle)</w:t>
            </w:r>
          </w:p>
        </w:tc>
        <w:tc>
          <w:tcPr>
            <w:tcW w:w="1654" w:type="dxa"/>
            <w:shd w:val="clear" w:color="auto" w:fill="auto"/>
          </w:tcPr>
          <w:p w:rsidR="001F151D" w:rsidRPr="00745A47" w:rsidRDefault="001F151D" w:rsidP="001F151D">
            <w:r w:rsidRPr="00745A47">
              <w:t>Liq Feed</w:t>
            </w:r>
          </w:p>
        </w:tc>
      </w:tr>
      <w:tr w:rsidR="001F151D" w:rsidRPr="00745A47" w:rsidTr="001F151D">
        <w:tc>
          <w:tcPr>
            <w:tcW w:w="1503" w:type="dxa"/>
            <w:shd w:val="clear" w:color="auto" w:fill="auto"/>
          </w:tcPr>
          <w:p w:rsidR="001F151D" w:rsidRPr="00745A47" w:rsidRDefault="001F151D" w:rsidP="001F151D">
            <w:r w:rsidRPr="00745A47">
              <w:t>Fungicides</w:t>
            </w:r>
          </w:p>
        </w:tc>
        <w:tc>
          <w:tcPr>
            <w:tcW w:w="1273" w:type="dxa"/>
            <w:shd w:val="clear" w:color="auto" w:fill="auto"/>
          </w:tcPr>
          <w:p w:rsidR="001F151D" w:rsidRPr="00745A47" w:rsidRDefault="001F151D" w:rsidP="001F151D">
            <w:pPr>
              <w:jc w:val="center"/>
            </w:pPr>
            <w:r w:rsidRPr="00745A47">
              <w:t>1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Herbicides</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pPr>
              <w:rPr>
                <w:b/>
                <w:bCs/>
              </w:rPr>
            </w:pPr>
            <w:r w:rsidRPr="00745A47">
              <w:rPr>
                <w:b/>
                <w:bCs/>
              </w:rPr>
              <w:t> </w:t>
            </w:r>
          </w:p>
        </w:tc>
        <w:tc>
          <w:tcPr>
            <w:tcW w:w="1727" w:type="dxa"/>
            <w:gridSpan w:val="2"/>
            <w:shd w:val="clear" w:color="auto" w:fill="auto"/>
          </w:tcPr>
          <w:p w:rsidR="001F151D" w:rsidRPr="00745A47" w:rsidRDefault="001F151D" w:rsidP="001F151D">
            <w:pPr>
              <w:rPr>
                <w:b/>
                <w:bCs/>
              </w:rPr>
            </w:pPr>
            <w:r w:rsidRPr="00745A47">
              <w:rPr>
                <w:b/>
                <w:bCs/>
              </w:rPr>
              <w:t>Centipoise (cP)</w:t>
            </w:r>
          </w:p>
        </w:tc>
        <w:tc>
          <w:tcPr>
            <w:tcW w:w="1653" w:type="dxa"/>
            <w:shd w:val="clear" w:color="auto" w:fill="auto"/>
          </w:tcPr>
          <w:p w:rsidR="001F151D" w:rsidRPr="00745A47" w:rsidRDefault="001F151D" w:rsidP="001F151D">
            <w:r w:rsidRPr="00745A47">
              <w:t>Liquid Molasses</w:t>
            </w:r>
          </w:p>
        </w:tc>
        <w:tc>
          <w:tcPr>
            <w:tcW w:w="1654" w:type="dxa"/>
            <w:shd w:val="clear" w:color="auto" w:fill="auto"/>
          </w:tcPr>
          <w:p w:rsidR="001F151D" w:rsidRPr="00745A47" w:rsidRDefault="001F151D" w:rsidP="001F151D">
            <w:r w:rsidRPr="00745A47">
              <w:t>Liq Feed</w:t>
            </w:r>
          </w:p>
        </w:tc>
      </w:tr>
      <w:tr w:rsidR="001F151D" w:rsidRPr="00745A47" w:rsidTr="001F151D">
        <w:tc>
          <w:tcPr>
            <w:tcW w:w="1503" w:type="dxa"/>
            <w:shd w:val="clear" w:color="auto" w:fill="auto"/>
          </w:tcPr>
          <w:p w:rsidR="001F151D" w:rsidRPr="00745A47" w:rsidRDefault="001F151D" w:rsidP="001F151D">
            <w:r w:rsidRPr="00745A47">
              <w:t>Micronutrients</w:t>
            </w:r>
          </w:p>
        </w:tc>
        <w:tc>
          <w:tcPr>
            <w:tcW w:w="1273" w:type="dxa"/>
            <w:shd w:val="clear" w:color="auto" w:fill="auto"/>
          </w:tcPr>
          <w:p w:rsidR="001F151D" w:rsidRPr="00745A47" w:rsidRDefault="001F151D" w:rsidP="001F151D">
            <w:pPr>
              <w:jc w:val="center"/>
            </w:pPr>
            <w:r w:rsidRPr="00745A47">
              <w:t>1 to 1.2</w:t>
            </w:r>
          </w:p>
        </w:tc>
        <w:tc>
          <w:tcPr>
            <w:tcW w:w="1205" w:type="dxa"/>
            <w:shd w:val="clear" w:color="auto" w:fill="auto"/>
          </w:tcPr>
          <w:p w:rsidR="001F151D" w:rsidRPr="00745A47" w:rsidRDefault="001F151D" w:rsidP="001F151D">
            <w:r w:rsidRPr="00745A47">
              <w:t>CC</w:t>
            </w:r>
          </w:p>
        </w:tc>
        <w:tc>
          <w:tcPr>
            <w:tcW w:w="1926" w:type="dxa"/>
            <w:shd w:val="clear" w:color="auto" w:fill="auto"/>
          </w:tcPr>
          <w:p w:rsidR="001F151D" w:rsidRPr="00745A47" w:rsidRDefault="001F151D" w:rsidP="001F151D">
            <w:r w:rsidRPr="00745A47">
              <w:t>Round-up</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r w:rsidRPr="00745A47">
              <w:t>Molasses plus Phos Acid and/or Urea (TreaChle)</w:t>
            </w:r>
          </w:p>
        </w:tc>
        <w:tc>
          <w:tcPr>
            <w:tcW w:w="1727" w:type="dxa"/>
            <w:gridSpan w:val="2"/>
            <w:shd w:val="clear" w:color="auto" w:fill="auto"/>
          </w:tcPr>
          <w:p w:rsidR="001F151D" w:rsidRPr="00745A47" w:rsidRDefault="001F151D" w:rsidP="001F151D">
            <w:pPr>
              <w:jc w:val="center"/>
            </w:pPr>
            <w:r w:rsidRPr="00745A47">
              <w:t>2882</w:t>
            </w:r>
          </w:p>
        </w:tc>
        <w:tc>
          <w:tcPr>
            <w:tcW w:w="1653" w:type="dxa"/>
            <w:shd w:val="clear" w:color="auto" w:fill="auto"/>
          </w:tcPr>
          <w:p w:rsidR="001F151D" w:rsidRPr="00745A47" w:rsidRDefault="001F151D" w:rsidP="001F151D">
            <w:r w:rsidRPr="00745A47">
              <w:t>Asphalt</w:t>
            </w:r>
          </w:p>
        </w:tc>
        <w:tc>
          <w:tcPr>
            <w:tcW w:w="1654" w:type="dxa"/>
            <w:shd w:val="clear" w:color="auto" w:fill="auto"/>
          </w:tcPr>
          <w:p w:rsidR="001F151D" w:rsidRPr="00745A47" w:rsidRDefault="001F151D" w:rsidP="001F151D">
            <w:r w:rsidRPr="00745A47">
              <w:t>Heated</w:t>
            </w:r>
          </w:p>
        </w:tc>
      </w:tr>
      <w:tr w:rsidR="001F151D" w:rsidRPr="00745A47" w:rsidTr="001F151D">
        <w:tc>
          <w:tcPr>
            <w:tcW w:w="1503" w:type="dxa"/>
            <w:shd w:val="clear" w:color="auto" w:fill="auto"/>
          </w:tcPr>
          <w:p w:rsidR="001F151D" w:rsidRPr="00745A47" w:rsidRDefault="001F151D" w:rsidP="001F151D">
            <w:r w:rsidRPr="00745A47">
              <w:t>Molasses plus Phos Acid and/or Urea (TreaChle)</w:t>
            </w:r>
          </w:p>
        </w:tc>
        <w:tc>
          <w:tcPr>
            <w:tcW w:w="1273" w:type="dxa"/>
            <w:shd w:val="clear" w:color="auto" w:fill="auto"/>
          </w:tcPr>
          <w:p w:rsidR="001F151D" w:rsidRPr="00745A47" w:rsidRDefault="001F151D" w:rsidP="001F151D">
            <w:pPr>
              <w:jc w:val="center"/>
            </w:pPr>
            <w:r w:rsidRPr="00745A47">
              <w:t>1.1 to 1.3</w:t>
            </w:r>
          </w:p>
        </w:tc>
        <w:tc>
          <w:tcPr>
            <w:tcW w:w="1205" w:type="dxa"/>
            <w:shd w:val="clear" w:color="auto" w:fill="auto"/>
          </w:tcPr>
          <w:p w:rsidR="001F151D" w:rsidRPr="00745A47" w:rsidRDefault="001F151D" w:rsidP="001F151D">
            <w:r w:rsidRPr="00745A47">
              <w:t>Liq Feed</w:t>
            </w:r>
          </w:p>
        </w:tc>
        <w:tc>
          <w:tcPr>
            <w:tcW w:w="1926" w:type="dxa"/>
            <w:shd w:val="clear" w:color="auto" w:fill="auto"/>
          </w:tcPr>
          <w:p w:rsidR="001F151D" w:rsidRPr="00745A47" w:rsidRDefault="001F151D" w:rsidP="001F151D">
            <w:r w:rsidRPr="00745A47">
              <w:t>Touchdown</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r w:rsidRPr="00745A47">
              <w:t>Liquid Molasses</w:t>
            </w:r>
          </w:p>
        </w:tc>
        <w:tc>
          <w:tcPr>
            <w:tcW w:w="1727" w:type="dxa"/>
            <w:gridSpan w:val="2"/>
            <w:shd w:val="clear" w:color="auto" w:fill="auto"/>
          </w:tcPr>
          <w:p w:rsidR="001F151D" w:rsidRPr="00745A47" w:rsidRDefault="001F151D" w:rsidP="001F151D">
            <w:pPr>
              <w:jc w:val="center"/>
            </w:pPr>
            <w:r w:rsidRPr="00745A47">
              <w:t>8640</w:t>
            </w:r>
          </w:p>
        </w:tc>
        <w:tc>
          <w:tcPr>
            <w:tcW w:w="1653" w:type="dxa"/>
            <w:shd w:val="clear" w:color="auto" w:fill="auto"/>
          </w:tcPr>
          <w:p w:rsidR="001F151D" w:rsidRPr="00745A47" w:rsidRDefault="001F151D" w:rsidP="001F151D">
            <w:r w:rsidRPr="00745A47">
              <w:t>Bunker C</w:t>
            </w:r>
          </w:p>
        </w:tc>
        <w:tc>
          <w:tcPr>
            <w:tcW w:w="1654" w:type="dxa"/>
            <w:shd w:val="clear" w:color="auto" w:fill="auto"/>
          </w:tcPr>
          <w:p w:rsidR="001F151D" w:rsidRPr="00745A47" w:rsidRDefault="001F151D" w:rsidP="001F151D">
            <w:r w:rsidRPr="00745A47">
              <w:t>Heated</w:t>
            </w:r>
          </w:p>
        </w:tc>
      </w:tr>
      <w:tr w:rsidR="001F151D" w:rsidRPr="00745A47" w:rsidTr="001F151D">
        <w:tc>
          <w:tcPr>
            <w:tcW w:w="1503" w:type="dxa"/>
            <w:shd w:val="clear" w:color="auto" w:fill="auto"/>
          </w:tcPr>
          <w:p w:rsidR="001F151D" w:rsidRPr="00745A47" w:rsidRDefault="001F151D" w:rsidP="001F151D">
            <w:r w:rsidRPr="00745A47">
              <w:t>3-10-30</w:t>
            </w:r>
          </w:p>
        </w:tc>
        <w:tc>
          <w:tcPr>
            <w:tcW w:w="1273" w:type="dxa"/>
            <w:shd w:val="clear" w:color="auto" w:fill="auto"/>
          </w:tcPr>
          <w:p w:rsidR="001F151D" w:rsidRPr="00745A47" w:rsidRDefault="001F151D" w:rsidP="001F151D">
            <w:pPr>
              <w:jc w:val="center"/>
            </w:pPr>
            <w:r w:rsidRPr="00745A47">
              <w:t>0.9 to 1.65</w:t>
            </w:r>
          </w:p>
        </w:tc>
        <w:tc>
          <w:tcPr>
            <w:tcW w:w="1205" w:type="dxa"/>
            <w:shd w:val="clear" w:color="auto" w:fill="auto"/>
          </w:tcPr>
          <w:p w:rsidR="001F151D" w:rsidRPr="00745A47" w:rsidRDefault="001F151D" w:rsidP="001F151D">
            <w:r w:rsidRPr="00745A47">
              <w:t>Liq Fert</w:t>
            </w:r>
          </w:p>
        </w:tc>
        <w:tc>
          <w:tcPr>
            <w:tcW w:w="1926" w:type="dxa"/>
            <w:shd w:val="clear" w:color="auto" w:fill="auto"/>
          </w:tcPr>
          <w:p w:rsidR="001F151D" w:rsidRPr="00745A47" w:rsidRDefault="001F151D" w:rsidP="001F151D">
            <w:r w:rsidRPr="00745A47">
              <w:t>Banvel</w:t>
            </w:r>
          </w:p>
        </w:tc>
        <w:tc>
          <w:tcPr>
            <w:tcW w:w="1926" w:type="dxa"/>
            <w:shd w:val="clear" w:color="auto" w:fill="auto"/>
          </w:tcPr>
          <w:p w:rsidR="001F151D" w:rsidRPr="00745A47" w:rsidRDefault="001F151D" w:rsidP="001F151D">
            <w:r w:rsidRPr="00745A47">
              <w:t>CC-A</w:t>
            </w:r>
          </w:p>
        </w:tc>
        <w:tc>
          <w:tcPr>
            <w:tcW w:w="3475" w:type="dxa"/>
            <w:gridSpan w:val="3"/>
            <w:shd w:val="clear" w:color="auto" w:fill="auto"/>
          </w:tcPr>
          <w:p w:rsidR="001F151D" w:rsidRPr="00745A47" w:rsidRDefault="001F151D" w:rsidP="001F151D">
            <w:r w:rsidRPr="00745A47">
              <w:rPr>
                <w:b/>
              </w:rPr>
              <w:t xml:space="preserve">Product Category:  </w:t>
            </w:r>
            <w:r w:rsidRPr="00745A47">
              <w:t>Heated Products (Heated)</w:t>
            </w:r>
          </w:p>
        </w:tc>
        <w:tc>
          <w:tcPr>
            <w:tcW w:w="1653" w:type="dxa"/>
            <w:shd w:val="clear" w:color="auto" w:fill="auto"/>
          </w:tcPr>
          <w:p w:rsidR="001F151D" w:rsidRPr="00745A47" w:rsidRDefault="001F151D" w:rsidP="001F151D">
            <w:r w:rsidRPr="00745A47">
              <w:t>Sulfuric Acid</w:t>
            </w:r>
          </w:p>
        </w:tc>
        <w:tc>
          <w:tcPr>
            <w:tcW w:w="1654" w:type="dxa"/>
            <w:shd w:val="clear" w:color="auto" w:fill="auto"/>
          </w:tcPr>
          <w:p w:rsidR="001F151D" w:rsidRPr="00745A47" w:rsidRDefault="001F151D" w:rsidP="001F151D">
            <w:r w:rsidRPr="00745A47">
              <w:t>Chem</w:t>
            </w:r>
          </w:p>
        </w:tc>
      </w:tr>
      <w:tr w:rsidR="001F151D" w:rsidRPr="00745A47" w:rsidTr="001F151D">
        <w:tc>
          <w:tcPr>
            <w:tcW w:w="1503" w:type="dxa"/>
            <w:shd w:val="clear" w:color="auto" w:fill="auto"/>
          </w:tcPr>
          <w:p w:rsidR="001F151D" w:rsidRPr="00745A47" w:rsidRDefault="001F151D" w:rsidP="001F151D">
            <w:r w:rsidRPr="00745A47">
              <w:t>4-4-27</w:t>
            </w:r>
          </w:p>
        </w:tc>
        <w:tc>
          <w:tcPr>
            <w:tcW w:w="1273" w:type="dxa"/>
            <w:shd w:val="clear" w:color="auto" w:fill="auto"/>
          </w:tcPr>
          <w:p w:rsidR="001F151D" w:rsidRPr="00745A47" w:rsidRDefault="001F151D" w:rsidP="001F151D">
            <w:pPr>
              <w:jc w:val="center"/>
            </w:pPr>
            <w:r w:rsidRPr="00745A47">
              <w:t>0.9 to 1.65</w:t>
            </w:r>
          </w:p>
        </w:tc>
        <w:tc>
          <w:tcPr>
            <w:tcW w:w="1205" w:type="dxa"/>
            <w:shd w:val="clear" w:color="auto" w:fill="auto"/>
          </w:tcPr>
          <w:p w:rsidR="001F151D" w:rsidRPr="00745A47" w:rsidRDefault="001F151D" w:rsidP="001F151D">
            <w:r w:rsidRPr="00745A47">
              <w:t>Liq Fert</w:t>
            </w:r>
          </w:p>
        </w:tc>
        <w:tc>
          <w:tcPr>
            <w:tcW w:w="1926" w:type="dxa"/>
            <w:shd w:val="clear" w:color="auto" w:fill="auto"/>
          </w:tcPr>
          <w:p w:rsidR="001F151D" w:rsidRPr="00745A47" w:rsidRDefault="001F151D" w:rsidP="001F151D">
            <w:r w:rsidRPr="00745A47">
              <w:t>Treflan</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Phosphoric Acid</w:t>
            </w:r>
          </w:p>
        </w:tc>
        <w:tc>
          <w:tcPr>
            <w:tcW w:w="1654" w:type="dxa"/>
            <w:shd w:val="clear" w:color="auto" w:fill="auto"/>
          </w:tcPr>
          <w:p w:rsidR="001F151D" w:rsidRPr="00745A47" w:rsidRDefault="001F151D" w:rsidP="001F151D">
            <w:r w:rsidRPr="00745A47">
              <w:t>Chem</w:t>
            </w:r>
          </w:p>
        </w:tc>
      </w:tr>
      <w:tr w:rsidR="001F151D" w:rsidRPr="00745A47" w:rsidTr="001F151D">
        <w:tc>
          <w:tcPr>
            <w:tcW w:w="1503" w:type="dxa"/>
            <w:shd w:val="clear" w:color="auto" w:fill="auto"/>
          </w:tcPr>
          <w:p w:rsidR="001F151D" w:rsidRPr="00745A47" w:rsidRDefault="001F151D" w:rsidP="001F151D">
            <w:r w:rsidRPr="00745A47">
              <w:t>Micronutrients</w:t>
            </w:r>
          </w:p>
        </w:tc>
        <w:tc>
          <w:tcPr>
            <w:tcW w:w="1273" w:type="dxa"/>
            <w:shd w:val="clear" w:color="auto" w:fill="auto"/>
          </w:tcPr>
          <w:p w:rsidR="001F151D" w:rsidRPr="00745A47" w:rsidRDefault="001F151D" w:rsidP="001F151D">
            <w:pPr>
              <w:jc w:val="center"/>
            </w:pPr>
            <w:r w:rsidRPr="00745A47">
              <w:t>0.9 to 1.65</w:t>
            </w:r>
          </w:p>
        </w:tc>
        <w:tc>
          <w:tcPr>
            <w:tcW w:w="1205" w:type="dxa"/>
            <w:shd w:val="clear" w:color="auto" w:fill="auto"/>
          </w:tcPr>
          <w:p w:rsidR="001F151D" w:rsidRPr="00745A47" w:rsidRDefault="001F151D" w:rsidP="001F151D">
            <w:r w:rsidRPr="00745A47">
              <w:t>Liq Fert</w:t>
            </w:r>
          </w:p>
        </w:tc>
        <w:tc>
          <w:tcPr>
            <w:tcW w:w="1926" w:type="dxa"/>
            <w:shd w:val="clear" w:color="auto" w:fill="auto"/>
          </w:tcPr>
          <w:p w:rsidR="001F151D" w:rsidRPr="00745A47" w:rsidRDefault="001F151D" w:rsidP="001F151D">
            <w:r w:rsidRPr="00745A47">
              <w:t>Paraquat</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pPr>
              <w:jc w:val="cente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r w:rsidRPr="00745A47">
              <w:t>Hydrochloric Acid</w:t>
            </w:r>
          </w:p>
        </w:tc>
        <w:tc>
          <w:tcPr>
            <w:tcW w:w="1654" w:type="dxa"/>
            <w:shd w:val="clear" w:color="auto" w:fill="auto"/>
          </w:tcPr>
          <w:p w:rsidR="001F151D" w:rsidRPr="00745A47" w:rsidRDefault="001F151D" w:rsidP="001F151D">
            <w:r w:rsidRPr="00745A47">
              <w:t>Chem</w:t>
            </w:r>
          </w:p>
        </w:tc>
      </w:tr>
      <w:tr w:rsidR="001F151D" w:rsidRPr="00745A47" w:rsidTr="001F151D">
        <w:tc>
          <w:tcPr>
            <w:tcW w:w="1503" w:type="dxa"/>
            <w:shd w:val="clear" w:color="auto" w:fill="auto"/>
          </w:tcPr>
          <w:p w:rsidR="001F151D" w:rsidRPr="00745A47" w:rsidRDefault="001F151D" w:rsidP="001F151D">
            <w:r w:rsidRPr="00745A47">
              <w:t>28%, 30% or 32%</w:t>
            </w:r>
          </w:p>
        </w:tc>
        <w:tc>
          <w:tcPr>
            <w:tcW w:w="1273" w:type="dxa"/>
            <w:shd w:val="clear" w:color="auto" w:fill="auto"/>
          </w:tcPr>
          <w:p w:rsidR="001F151D" w:rsidRPr="00745A47" w:rsidRDefault="001F151D" w:rsidP="001F151D">
            <w:pPr>
              <w:jc w:val="center"/>
            </w:pPr>
            <w:r w:rsidRPr="00745A47">
              <w:t>1.28 to 1.32</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Prowl</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r w:rsidRPr="00745A47">
              <w:t>Asphalt</w:t>
            </w:r>
          </w:p>
        </w:tc>
        <w:tc>
          <w:tcPr>
            <w:tcW w:w="1727" w:type="dxa"/>
            <w:gridSpan w:val="2"/>
            <w:shd w:val="clear" w:color="auto" w:fill="auto"/>
          </w:tcPr>
          <w:p w:rsidR="001F151D" w:rsidRPr="00745A47" w:rsidRDefault="001F151D" w:rsidP="001F151D">
            <w:pPr>
              <w:jc w:val="center"/>
            </w:pPr>
            <w:r w:rsidRPr="00745A47">
              <w:t>100 to 5000</w:t>
            </w:r>
          </w:p>
        </w:tc>
        <w:tc>
          <w:tcPr>
            <w:tcW w:w="1653" w:type="dxa"/>
            <w:shd w:val="clear" w:color="auto" w:fill="auto"/>
          </w:tcPr>
          <w:p w:rsidR="001F151D" w:rsidRPr="00745A47" w:rsidRDefault="001F151D" w:rsidP="001F151D">
            <w:r w:rsidRPr="00745A47">
              <w:t>Herbicides</w:t>
            </w:r>
          </w:p>
        </w:tc>
        <w:tc>
          <w:tcPr>
            <w:tcW w:w="1654" w:type="dxa"/>
            <w:shd w:val="clear" w:color="auto" w:fill="auto"/>
          </w:tcPr>
          <w:p w:rsidR="001F151D" w:rsidRPr="00745A47" w:rsidRDefault="001F151D" w:rsidP="001F151D">
            <w:r w:rsidRPr="00745A47">
              <w:t>CC-A</w:t>
            </w:r>
          </w:p>
        </w:tc>
      </w:tr>
      <w:tr w:rsidR="001F151D" w:rsidRPr="00745A47" w:rsidTr="001F151D">
        <w:tc>
          <w:tcPr>
            <w:tcW w:w="1503" w:type="dxa"/>
            <w:shd w:val="clear" w:color="auto" w:fill="auto"/>
          </w:tcPr>
          <w:p w:rsidR="001F151D" w:rsidRPr="00745A47" w:rsidRDefault="001F151D" w:rsidP="001F151D">
            <w:r w:rsidRPr="00745A47">
              <w:t>N-P-K solutions</w:t>
            </w:r>
          </w:p>
        </w:tc>
        <w:tc>
          <w:tcPr>
            <w:tcW w:w="1273" w:type="dxa"/>
            <w:shd w:val="clear" w:color="auto" w:fill="auto"/>
          </w:tcPr>
          <w:p w:rsidR="001F151D" w:rsidRPr="00745A47" w:rsidRDefault="001F151D" w:rsidP="001F151D">
            <w:pPr>
              <w:jc w:val="center"/>
            </w:pPr>
            <w:r w:rsidRPr="00745A47">
              <w:t>1.2 – 1.4</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Herbicides</w:t>
            </w:r>
          </w:p>
        </w:tc>
        <w:tc>
          <w:tcPr>
            <w:tcW w:w="1926" w:type="dxa"/>
            <w:shd w:val="clear" w:color="auto" w:fill="auto"/>
          </w:tcPr>
          <w:p w:rsidR="001F151D" w:rsidRPr="00745A47" w:rsidRDefault="001F151D" w:rsidP="001F151D">
            <w:r w:rsidRPr="00745A47">
              <w:t>CC-A</w:t>
            </w:r>
          </w:p>
        </w:tc>
        <w:tc>
          <w:tcPr>
            <w:tcW w:w="1748" w:type="dxa"/>
            <w:shd w:val="clear" w:color="auto" w:fill="auto"/>
          </w:tcPr>
          <w:p w:rsidR="001F151D" w:rsidRPr="00745A47" w:rsidRDefault="001F151D" w:rsidP="001F151D">
            <w:r w:rsidRPr="00745A47">
              <w:t>Bunker C</w:t>
            </w:r>
          </w:p>
        </w:tc>
        <w:tc>
          <w:tcPr>
            <w:tcW w:w="1727" w:type="dxa"/>
            <w:gridSpan w:val="2"/>
            <w:shd w:val="clear" w:color="auto" w:fill="auto"/>
          </w:tcPr>
          <w:p w:rsidR="001F151D" w:rsidRPr="00745A47" w:rsidRDefault="001F151D" w:rsidP="001F151D">
            <w:pPr>
              <w:jc w:val="center"/>
            </w:pPr>
            <w:r w:rsidRPr="00745A47">
              <w:t>11,200</w:t>
            </w:r>
          </w:p>
        </w:tc>
        <w:tc>
          <w:tcPr>
            <w:tcW w:w="1653" w:type="dxa"/>
            <w:shd w:val="clear" w:color="auto" w:fill="auto"/>
          </w:tcPr>
          <w:p w:rsidR="001F151D" w:rsidRPr="00745A47" w:rsidRDefault="001F151D" w:rsidP="001F151D">
            <w:r w:rsidRPr="00745A47">
              <w:t>Round-up</w:t>
            </w:r>
          </w:p>
        </w:tc>
        <w:tc>
          <w:tcPr>
            <w:tcW w:w="1654" w:type="dxa"/>
            <w:shd w:val="clear" w:color="auto" w:fill="auto"/>
          </w:tcPr>
          <w:p w:rsidR="001F151D" w:rsidRPr="00745A47" w:rsidRDefault="001F151D" w:rsidP="001F151D">
            <w:r w:rsidRPr="00745A47">
              <w:t>CC-A</w:t>
            </w:r>
          </w:p>
        </w:tc>
      </w:tr>
      <w:tr w:rsidR="001F151D" w:rsidRPr="00745A47" w:rsidTr="001F151D">
        <w:tc>
          <w:tcPr>
            <w:tcW w:w="1503" w:type="dxa"/>
            <w:shd w:val="clear" w:color="auto" w:fill="auto"/>
          </w:tcPr>
          <w:p w:rsidR="001F151D" w:rsidRPr="00745A47" w:rsidRDefault="001F151D" w:rsidP="001F151D">
            <w:r w:rsidRPr="00745A47">
              <w:t>Chlear Liquid Fert</w:t>
            </w:r>
          </w:p>
        </w:tc>
        <w:tc>
          <w:tcPr>
            <w:tcW w:w="1273" w:type="dxa"/>
            <w:shd w:val="clear" w:color="auto" w:fill="auto"/>
          </w:tcPr>
          <w:p w:rsidR="001F151D" w:rsidRPr="00745A47" w:rsidRDefault="001F151D" w:rsidP="001F151D">
            <w:pPr>
              <w:jc w:val="center"/>
            </w:pPr>
            <w:r w:rsidRPr="00745A47">
              <w:t>1.17 to 1.44</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Fungicides</w:t>
            </w:r>
          </w:p>
        </w:tc>
        <w:tc>
          <w:tcPr>
            <w:tcW w:w="1926" w:type="dxa"/>
            <w:shd w:val="clear" w:color="auto" w:fill="auto"/>
          </w:tcPr>
          <w:p w:rsidR="001F151D" w:rsidRPr="00745A47" w:rsidRDefault="001F151D" w:rsidP="001F151D">
            <w:r w:rsidRPr="00745A47">
              <w:t>CC-B</w:t>
            </w:r>
          </w:p>
        </w:tc>
        <w:tc>
          <w:tcPr>
            <w:tcW w:w="3475" w:type="dxa"/>
            <w:gridSpan w:val="3"/>
            <w:shd w:val="clear" w:color="auto" w:fill="auto"/>
          </w:tcPr>
          <w:p w:rsidR="001F151D" w:rsidRPr="00745A47" w:rsidRDefault="001F151D" w:rsidP="001F151D">
            <w:r w:rsidRPr="00745A47">
              <w:rPr>
                <w:b/>
              </w:rPr>
              <w:t>Product Category:</w:t>
            </w:r>
            <w:r w:rsidRPr="00745A47">
              <w:t xml:space="preserve"> Chemicals (Chem)</w:t>
            </w:r>
          </w:p>
        </w:tc>
        <w:tc>
          <w:tcPr>
            <w:tcW w:w="1653" w:type="dxa"/>
            <w:shd w:val="clear" w:color="auto" w:fill="auto"/>
          </w:tcPr>
          <w:p w:rsidR="001F151D" w:rsidRPr="00745A47" w:rsidRDefault="001F151D" w:rsidP="001F151D">
            <w:r w:rsidRPr="00745A47">
              <w:t>Touchdown</w:t>
            </w:r>
          </w:p>
        </w:tc>
        <w:tc>
          <w:tcPr>
            <w:tcW w:w="1654" w:type="dxa"/>
            <w:shd w:val="clear" w:color="auto" w:fill="auto"/>
          </w:tcPr>
          <w:p w:rsidR="001F151D" w:rsidRPr="00745A47" w:rsidRDefault="001F151D" w:rsidP="001F151D">
            <w:r w:rsidRPr="00745A47">
              <w:t>CC-A</w:t>
            </w:r>
          </w:p>
        </w:tc>
      </w:tr>
      <w:tr w:rsidR="001F151D" w:rsidRPr="00745A47" w:rsidTr="001F151D">
        <w:tc>
          <w:tcPr>
            <w:tcW w:w="1503" w:type="dxa"/>
            <w:shd w:val="clear" w:color="auto" w:fill="auto"/>
          </w:tcPr>
          <w:p w:rsidR="001F151D" w:rsidRPr="00745A47" w:rsidRDefault="001F151D" w:rsidP="001F151D">
            <w:r w:rsidRPr="00745A47">
              <w:t>Nitrogen Solution</w:t>
            </w:r>
          </w:p>
        </w:tc>
        <w:tc>
          <w:tcPr>
            <w:tcW w:w="1273" w:type="dxa"/>
            <w:shd w:val="clear" w:color="auto" w:fill="auto"/>
          </w:tcPr>
          <w:p w:rsidR="001F151D" w:rsidRPr="00745A47" w:rsidRDefault="001F151D" w:rsidP="001F151D">
            <w:pPr>
              <w:jc w:val="center"/>
            </w:pPr>
            <w:r w:rsidRPr="00745A47">
              <w:t>1.17 to 1.44</w:t>
            </w:r>
          </w:p>
        </w:tc>
        <w:tc>
          <w:tcPr>
            <w:tcW w:w="1205" w:type="dxa"/>
            <w:shd w:val="clear" w:color="auto" w:fill="auto"/>
          </w:tcPr>
          <w:p w:rsidR="001F151D" w:rsidRPr="00745A47" w:rsidRDefault="001F151D" w:rsidP="001F151D">
            <w:r w:rsidRPr="00745A47">
              <w:t>Fert</w:t>
            </w:r>
          </w:p>
        </w:tc>
        <w:tc>
          <w:tcPr>
            <w:tcW w:w="1926" w:type="dxa"/>
            <w:shd w:val="clear" w:color="auto" w:fill="auto"/>
          </w:tcPr>
          <w:p w:rsidR="001F151D" w:rsidRPr="00745A47" w:rsidRDefault="001F151D" w:rsidP="001F151D">
            <w:r w:rsidRPr="00745A47">
              <w:t>Insecticides</w:t>
            </w:r>
          </w:p>
        </w:tc>
        <w:tc>
          <w:tcPr>
            <w:tcW w:w="1926" w:type="dxa"/>
            <w:shd w:val="clear" w:color="auto" w:fill="auto"/>
          </w:tcPr>
          <w:p w:rsidR="001F151D" w:rsidRPr="00745A47" w:rsidRDefault="001F151D" w:rsidP="001F151D">
            <w:r w:rsidRPr="00745A47">
              <w:t>CC-B</w:t>
            </w:r>
          </w:p>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Treflan</w:t>
            </w:r>
          </w:p>
        </w:tc>
        <w:tc>
          <w:tcPr>
            <w:tcW w:w="1654" w:type="dxa"/>
            <w:shd w:val="clear" w:color="auto" w:fill="auto"/>
          </w:tcPr>
          <w:p w:rsidR="001F151D" w:rsidRPr="00745A47" w:rsidRDefault="001F151D">
            <w:r w:rsidRPr="00745A47">
              <w:t>CC-A</w:t>
            </w:r>
          </w:p>
        </w:tc>
      </w:tr>
      <w:tr w:rsidR="001F151D" w:rsidRPr="00745A47" w:rsidTr="001F151D">
        <w:tc>
          <w:tcPr>
            <w:tcW w:w="3981" w:type="dxa"/>
            <w:gridSpan w:val="3"/>
            <w:vMerge w:val="restart"/>
            <w:shd w:val="clear" w:color="auto" w:fill="auto"/>
          </w:tcPr>
          <w:p w:rsidR="001F151D" w:rsidRPr="00745A47" w:rsidRDefault="001F151D" w:rsidP="001F151D">
            <w:pPr>
              <w:tabs>
                <w:tab w:val="left" w:pos="360"/>
              </w:tabs>
            </w:pPr>
            <w:r w:rsidRPr="00745A47">
              <w:t xml:space="preserve">Test D – To obtain coverage for each of the following product categories, test with one product in </w:t>
            </w:r>
            <w:r w:rsidRPr="00745A47">
              <w:rPr>
                <w:b/>
                <w:u w:val="single"/>
              </w:rPr>
              <w:t>each</w:t>
            </w:r>
            <w:r w:rsidRPr="00745A47">
              <w:t xml:space="preserve"> product category. The Certificate of Conformance will cover all of the products in </w:t>
            </w:r>
            <w:r w:rsidRPr="00745A47">
              <w:rPr>
                <w:b/>
                <w:u w:val="single"/>
              </w:rPr>
              <w:t>the</w:t>
            </w:r>
            <w:r w:rsidRPr="00745A47">
              <w:t xml:space="preserve"> product category in which a product was tested.</w:t>
            </w:r>
          </w:p>
        </w:tc>
        <w:tc>
          <w:tcPr>
            <w:tcW w:w="1926" w:type="dxa"/>
            <w:shd w:val="clear" w:color="auto" w:fill="auto"/>
          </w:tcPr>
          <w:p w:rsidR="001F151D" w:rsidRPr="00745A47" w:rsidRDefault="001F151D" w:rsidP="001F151D">
            <w:r w:rsidRPr="00745A47">
              <w:t>Adjuvants</w:t>
            </w:r>
          </w:p>
        </w:tc>
        <w:tc>
          <w:tcPr>
            <w:tcW w:w="1926" w:type="dxa"/>
            <w:shd w:val="clear" w:color="auto" w:fill="auto"/>
          </w:tcPr>
          <w:p w:rsidR="001F151D" w:rsidRPr="00745A47" w:rsidRDefault="001F151D" w:rsidP="001F151D">
            <w:r w:rsidRPr="00745A47">
              <w:t>CC-B</w:t>
            </w:r>
          </w:p>
        </w:tc>
        <w:tc>
          <w:tcPr>
            <w:tcW w:w="1748" w:type="dxa"/>
            <w:shd w:val="clear" w:color="auto" w:fill="auto"/>
          </w:tcPr>
          <w:p w:rsidR="001F151D" w:rsidRPr="00745A47" w:rsidRDefault="001F151D" w:rsidP="001F151D"/>
        </w:tc>
        <w:tc>
          <w:tcPr>
            <w:tcW w:w="1727" w:type="dxa"/>
            <w:gridSpan w:val="2"/>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r w:rsidRPr="00745A47">
              <w:t>Banvel</w:t>
            </w:r>
          </w:p>
        </w:tc>
        <w:tc>
          <w:tcPr>
            <w:tcW w:w="1654" w:type="dxa"/>
            <w:shd w:val="clear" w:color="auto" w:fill="auto"/>
          </w:tcPr>
          <w:p w:rsidR="001F151D" w:rsidRPr="00745A47" w:rsidRDefault="001F151D">
            <w:r w:rsidRPr="00745A47">
              <w:t>CC-A</w:t>
            </w:r>
          </w:p>
        </w:tc>
      </w:tr>
      <w:tr w:rsidR="001F151D" w:rsidRPr="00745A47" w:rsidTr="001F151D">
        <w:tc>
          <w:tcPr>
            <w:tcW w:w="3981" w:type="dxa"/>
            <w:gridSpan w:val="3"/>
            <w:vMerge/>
            <w:shd w:val="clear" w:color="auto" w:fill="auto"/>
          </w:tcPr>
          <w:p w:rsidR="001F151D" w:rsidRPr="00745A47" w:rsidRDefault="001F151D" w:rsidP="001F151D">
            <w:pPr>
              <w:tabs>
                <w:tab w:val="left" w:pos="360"/>
              </w:tabs>
              <w:rPr>
                <w:b/>
              </w:rPr>
            </w:pPr>
          </w:p>
        </w:tc>
        <w:tc>
          <w:tcPr>
            <w:tcW w:w="1926" w:type="dxa"/>
            <w:shd w:val="clear" w:color="auto" w:fill="auto"/>
          </w:tcPr>
          <w:p w:rsidR="001F151D" w:rsidRPr="00745A47" w:rsidRDefault="001F151D" w:rsidP="001F151D">
            <w:r w:rsidRPr="00745A47">
              <w:t>Fumigants</w:t>
            </w:r>
          </w:p>
        </w:tc>
        <w:tc>
          <w:tcPr>
            <w:tcW w:w="1926" w:type="dxa"/>
            <w:shd w:val="clear" w:color="auto" w:fill="auto"/>
          </w:tcPr>
          <w:p w:rsidR="001F151D" w:rsidRPr="00745A47" w:rsidRDefault="001F151D" w:rsidP="001F151D">
            <w:r w:rsidRPr="00745A47">
              <w:t>CC-B</w:t>
            </w:r>
          </w:p>
        </w:tc>
        <w:tc>
          <w:tcPr>
            <w:tcW w:w="1748" w:type="dxa"/>
            <w:shd w:val="clear" w:color="auto" w:fill="auto"/>
          </w:tcPr>
          <w:p w:rsidR="001F151D" w:rsidRPr="00745A47" w:rsidRDefault="001F151D" w:rsidP="001F151D">
            <w:r w:rsidRPr="00745A47">
              <w:t>Sulfuric Acid</w:t>
            </w:r>
          </w:p>
        </w:tc>
        <w:tc>
          <w:tcPr>
            <w:tcW w:w="1727" w:type="dxa"/>
            <w:gridSpan w:val="2"/>
            <w:shd w:val="clear" w:color="auto" w:fill="auto"/>
          </w:tcPr>
          <w:p w:rsidR="001F151D" w:rsidRPr="00745A47" w:rsidRDefault="001F151D" w:rsidP="001F151D">
            <w:pPr>
              <w:jc w:val="center"/>
            </w:pPr>
            <w:r w:rsidRPr="00745A47">
              <w:t>1.49</w:t>
            </w:r>
          </w:p>
        </w:tc>
        <w:tc>
          <w:tcPr>
            <w:tcW w:w="1653" w:type="dxa"/>
            <w:shd w:val="clear" w:color="auto" w:fill="auto"/>
          </w:tcPr>
          <w:p w:rsidR="001F151D" w:rsidRPr="00745A47" w:rsidRDefault="001F151D" w:rsidP="001F151D">
            <w:r w:rsidRPr="00745A47">
              <w:t>Paraquat</w:t>
            </w:r>
          </w:p>
        </w:tc>
        <w:tc>
          <w:tcPr>
            <w:tcW w:w="1654" w:type="dxa"/>
            <w:shd w:val="clear" w:color="auto" w:fill="auto"/>
          </w:tcPr>
          <w:p w:rsidR="001F151D" w:rsidRPr="00745A47" w:rsidRDefault="001F151D" w:rsidP="001F151D">
            <w:r w:rsidRPr="00745A47">
              <w:t>CC-A</w:t>
            </w:r>
          </w:p>
        </w:tc>
      </w:tr>
      <w:tr w:rsidR="001F151D" w:rsidRPr="00745A47" w:rsidTr="001F151D">
        <w:tc>
          <w:tcPr>
            <w:tcW w:w="3981" w:type="dxa"/>
            <w:gridSpan w:val="3"/>
            <w:vMerge/>
            <w:shd w:val="clear" w:color="auto" w:fill="auto"/>
          </w:tcPr>
          <w:p w:rsidR="001F151D" w:rsidRPr="00745A47" w:rsidRDefault="001F151D" w:rsidP="001F151D"/>
        </w:tc>
        <w:tc>
          <w:tcPr>
            <w:tcW w:w="1926" w:type="dxa"/>
            <w:shd w:val="clear" w:color="auto" w:fill="auto"/>
          </w:tcPr>
          <w:p w:rsidR="001F151D" w:rsidRPr="00745A47" w:rsidRDefault="001F151D" w:rsidP="001F151D">
            <w:r w:rsidRPr="00745A47">
              <w:t>Fungicides</w:t>
            </w:r>
          </w:p>
          <w:p w:rsidR="001F151D" w:rsidRPr="00745A47" w:rsidRDefault="001F151D" w:rsidP="001F151D">
            <w:pPr>
              <w:spacing w:line="480" w:lineRule="auto"/>
            </w:pPr>
          </w:p>
        </w:tc>
        <w:tc>
          <w:tcPr>
            <w:tcW w:w="1926" w:type="dxa"/>
            <w:shd w:val="clear" w:color="auto" w:fill="auto"/>
          </w:tcPr>
          <w:p w:rsidR="001F151D" w:rsidRPr="00745A47" w:rsidRDefault="001F151D" w:rsidP="001F151D">
            <w:r w:rsidRPr="00745A47">
              <w:t>CC-C</w:t>
            </w:r>
          </w:p>
        </w:tc>
        <w:tc>
          <w:tcPr>
            <w:tcW w:w="1748" w:type="dxa"/>
            <w:shd w:val="clear" w:color="auto" w:fill="auto"/>
          </w:tcPr>
          <w:p w:rsidR="001F151D" w:rsidRPr="00745A47" w:rsidRDefault="001F151D" w:rsidP="001F151D">
            <w:r w:rsidRPr="00745A47">
              <w:t>Phosphoric Acid</w:t>
            </w:r>
          </w:p>
        </w:tc>
        <w:tc>
          <w:tcPr>
            <w:tcW w:w="1727" w:type="dxa"/>
            <w:gridSpan w:val="2"/>
            <w:shd w:val="clear" w:color="auto" w:fill="auto"/>
          </w:tcPr>
          <w:p w:rsidR="001F151D" w:rsidRPr="00745A47" w:rsidRDefault="001F151D" w:rsidP="001F151D">
            <w:pPr>
              <w:jc w:val="center"/>
            </w:pPr>
            <w:r w:rsidRPr="00745A47">
              <w:t>161</w:t>
            </w:r>
          </w:p>
        </w:tc>
        <w:tc>
          <w:tcPr>
            <w:tcW w:w="1653" w:type="dxa"/>
            <w:shd w:val="clear" w:color="auto" w:fill="auto"/>
          </w:tcPr>
          <w:p w:rsidR="001F151D" w:rsidRPr="00745A47" w:rsidRDefault="001F151D" w:rsidP="001F151D">
            <w:r w:rsidRPr="00745A47">
              <w:t>Prowl</w:t>
            </w:r>
          </w:p>
        </w:tc>
        <w:tc>
          <w:tcPr>
            <w:tcW w:w="1654" w:type="dxa"/>
            <w:shd w:val="clear" w:color="auto" w:fill="auto"/>
          </w:tcPr>
          <w:p w:rsidR="001F151D" w:rsidRPr="00745A47" w:rsidRDefault="001F151D" w:rsidP="001F151D">
            <w:r w:rsidRPr="00745A47">
              <w:t>CC-A</w:t>
            </w:r>
          </w:p>
        </w:tc>
      </w:tr>
      <w:tr w:rsidR="001F151D" w:rsidRPr="00745A47" w:rsidTr="001F151D">
        <w:tc>
          <w:tcPr>
            <w:tcW w:w="1503" w:type="dxa"/>
            <w:shd w:val="clear" w:color="auto" w:fill="auto"/>
          </w:tcPr>
          <w:p w:rsidR="001F151D" w:rsidRPr="00745A47" w:rsidRDefault="001F151D" w:rsidP="001F151D">
            <w:pPr>
              <w:rPr>
                <w:b/>
              </w:rPr>
            </w:pPr>
            <w:r w:rsidRPr="00745A47">
              <w:rPr>
                <w:b/>
              </w:rPr>
              <w:t>Product Category</w:t>
            </w:r>
          </w:p>
        </w:tc>
        <w:tc>
          <w:tcPr>
            <w:tcW w:w="1273" w:type="dxa"/>
            <w:shd w:val="clear" w:color="auto" w:fill="auto"/>
          </w:tcPr>
          <w:p w:rsidR="001F151D" w:rsidRPr="00745A47" w:rsidRDefault="001F151D" w:rsidP="001F151D">
            <w:pPr>
              <w:rPr>
                <w:b/>
              </w:rPr>
            </w:pPr>
            <w:r w:rsidRPr="00745A47">
              <w:rPr>
                <w:b/>
              </w:rPr>
              <w:t>Typical Products</w:t>
            </w:r>
          </w:p>
        </w:tc>
        <w:tc>
          <w:tcPr>
            <w:tcW w:w="1205" w:type="dxa"/>
            <w:shd w:val="clear" w:color="auto" w:fill="auto"/>
          </w:tcPr>
          <w:p w:rsidR="001F151D" w:rsidRPr="00745A47" w:rsidRDefault="001F151D" w:rsidP="001F151D">
            <w:pPr>
              <w:rPr>
                <w:b/>
              </w:rPr>
            </w:pPr>
            <w:r w:rsidRPr="00745A47">
              <w:rPr>
                <w:b/>
              </w:rPr>
              <w:t xml:space="preserve">Specific Gravity* </w:t>
            </w:r>
            <w:r w:rsidRPr="00745A47">
              <w:rPr>
                <w:b/>
              </w:rPr>
              <w:lastRenderedPageBreak/>
              <w:t>(60 F)</w:t>
            </w:r>
          </w:p>
        </w:tc>
        <w:tc>
          <w:tcPr>
            <w:tcW w:w="1926" w:type="dxa"/>
            <w:shd w:val="clear" w:color="auto" w:fill="auto"/>
          </w:tcPr>
          <w:p w:rsidR="001F151D" w:rsidRPr="00745A47" w:rsidRDefault="001F151D" w:rsidP="001F151D">
            <w:r w:rsidRPr="00745A47">
              <w:lastRenderedPageBreak/>
              <w:t>Micronutrients</w:t>
            </w:r>
          </w:p>
        </w:tc>
        <w:tc>
          <w:tcPr>
            <w:tcW w:w="1926" w:type="dxa"/>
            <w:shd w:val="clear" w:color="auto" w:fill="auto"/>
          </w:tcPr>
          <w:p w:rsidR="001F151D" w:rsidRPr="00745A47" w:rsidRDefault="001F151D" w:rsidP="001F151D">
            <w:r w:rsidRPr="00745A47">
              <w:t>CC-D</w:t>
            </w:r>
          </w:p>
        </w:tc>
        <w:tc>
          <w:tcPr>
            <w:tcW w:w="1748" w:type="dxa"/>
            <w:shd w:val="clear" w:color="auto" w:fill="auto"/>
          </w:tcPr>
          <w:p w:rsidR="001F151D" w:rsidRPr="00745A47" w:rsidRDefault="001F151D" w:rsidP="001F151D">
            <w:r w:rsidRPr="00745A47">
              <w:t>Hydrochloric Acid</w:t>
            </w:r>
          </w:p>
        </w:tc>
        <w:tc>
          <w:tcPr>
            <w:tcW w:w="1727" w:type="dxa"/>
            <w:gridSpan w:val="2"/>
            <w:shd w:val="clear" w:color="auto" w:fill="auto"/>
          </w:tcPr>
          <w:p w:rsidR="001F151D" w:rsidRPr="00745A47" w:rsidRDefault="001F151D" w:rsidP="001F151D">
            <w:pPr>
              <w:jc w:val="center"/>
            </w:pPr>
            <w:r w:rsidRPr="00745A47">
              <w:t xml:space="preserve">0.80 </w:t>
            </w:r>
            <w:r>
              <w:t>to</w:t>
            </w:r>
            <w:r w:rsidRPr="00745A47">
              <w:t xml:space="preserve"> 1. 0</w:t>
            </w:r>
          </w:p>
        </w:tc>
        <w:tc>
          <w:tcPr>
            <w:tcW w:w="1653" w:type="dxa"/>
            <w:shd w:val="clear" w:color="auto" w:fill="auto"/>
          </w:tcPr>
          <w:p w:rsidR="001F151D" w:rsidRPr="00745A47" w:rsidRDefault="001F151D" w:rsidP="001F151D">
            <w:r w:rsidRPr="00745A47">
              <w:t>Herbicides</w:t>
            </w:r>
          </w:p>
        </w:tc>
        <w:tc>
          <w:tcPr>
            <w:tcW w:w="1654" w:type="dxa"/>
            <w:shd w:val="clear" w:color="auto" w:fill="auto"/>
          </w:tcPr>
          <w:p w:rsidR="001F151D" w:rsidRPr="00745A47" w:rsidRDefault="001F151D" w:rsidP="001F151D">
            <w:r w:rsidRPr="00745A47">
              <w:t>CC-A</w:t>
            </w:r>
          </w:p>
        </w:tc>
      </w:tr>
      <w:tr w:rsidR="001F151D" w:rsidRPr="00745A47" w:rsidTr="001F151D">
        <w:tc>
          <w:tcPr>
            <w:tcW w:w="1503" w:type="dxa"/>
            <w:shd w:val="clear" w:color="auto" w:fill="auto"/>
          </w:tcPr>
          <w:p w:rsidR="001F151D" w:rsidRPr="00745A47" w:rsidRDefault="001F151D" w:rsidP="001F151D">
            <w:r w:rsidRPr="00745A47">
              <w:lastRenderedPageBreak/>
              <w:t>Comp gas</w:t>
            </w:r>
          </w:p>
        </w:tc>
        <w:tc>
          <w:tcPr>
            <w:tcW w:w="1273" w:type="dxa"/>
            <w:shd w:val="clear" w:color="auto" w:fill="auto"/>
          </w:tcPr>
          <w:p w:rsidR="001F151D" w:rsidRPr="00745A47" w:rsidRDefault="001F151D" w:rsidP="001F151D">
            <w:r w:rsidRPr="00745A47">
              <w:t>Compressed Natural Gas (CNG)</w:t>
            </w:r>
          </w:p>
        </w:tc>
        <w:tc>
          <w:tcPr>
            <w:tcW w:w="1205" w:type="dxa"/>
            <w:shd w:val="clear" w:color="auto" w:fill="auto"/>
          </w:tcPr>
          <w:p w:rsidR="001F151D" w:rsidRPr="00745A47" w:rsidRDefault="001F151D" w:rsidP="001F151D">
            <w:pPr>
              <w:jc w:val="center"/>
            </w:pPr>
            <w:r w:rsidRPr="00745A47">
              <w:t>0.6 to 0.8 (1=Air)</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Crop Chemicals (Type A) (CC-A)</w:t>
            </w:r>
          </w:p>
        </w:tc>
        <w:tc>
          <w:tcPr>
            <w:tcW w:w="1653" w:type="dxa"/>
            <w:shd w:val="clear" w:color="auto" w:fill="auto"/>
          </w:tcPr>
          <w:p w:rsidR="001F151D" w:rsidRPr="00745A47" w:rsidRDefault="001F151D" w:rsidP="001F151D">
            <w:r w:rsidRPr="00745A47">
              <w:t>Fungicides</w:t>
            </w:r>
          </w:p>
        </w:tc>
        <w:tc>
          <w:tcPr>
            <w:tcW w:w="1654" w:type="dxa"/>
            <w:shd w:val="clear" w:color="auto" w:fill="auto"/>
          </w:tcPr>
          <w:p w:rsidR="001F151D" w:rsidRPr="00745A47" w:rsidRDefault="001F151D" w:rsidP="001F151D">
            <w:r w:rsidRPr="00745A47">
              <w:t>CC-B</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pPr>
              <w:rPr>
                <w:lang w:val="nb-NO"/>
              </w:rPr>
            </w:pP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Insecticides</w:t>
            </w:r>
          </w:p>
        </w:tc>
        <w:tc>
          <w:tcPr>
            <w:tcW w:w="1654" w:type="dxa"/>
            <w:shd w:val="clear" w:color="auto" w:fill="auto"/>
          </w:tcPr>
          <w:p w:rsidR="001F151D" w:rsidRPr="00745A47" w:rsidRDefault="001F151D" w:rsidP="001F151D">
            <w:r w:rsidRPr="00745A47">
              <w:t>CC-B</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pPr>
              <w:rPr>
                <w:lang w:val="nb-NO"/>
              </w:rPr>
            </w:pPr>
            <w:r w:rsidRPr="00745A47">
              <w:rPr>
                <w:lang w:val="nb-NO"/>
              </w:rPr>
              <w:t>Anhydrous Ammonia</w:t>
            </w:r>
          </w:p>
        </w:tc>
        <w:tc>
          <w:tcPr>
            <w:tcW w:w="1205" w:type="dxa"/>
            <w:shd w:val="clear" w:color="auto" w:fill="auto"/>
          </w:tcPr>
          <w:p w:rsidR="001F151D" w:rsidRPr="00745A47" w:rsidRDefault="001F151D" w:rsidP="001F151D">
            <w:pPr>
              <w:jc w:val="center"/>
            </w:pPr>
            <w:r w:rsidRPr="00745A47">
              <w:t>0.61</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vAlign w:val="center"/>
          </w:tcPr>
          <w:p w:rsidR="001F151D" w:rsidRPr="00745A47" w:rsidRDefault="001F151D" w:rsidP="001F151D">
            <w:pPr>
              <w:jc w:val="cente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r w:rsidRPr="00745A47">
              <w:t>Adjuvants</w:t>
            </w:r>
          </w:p>
        </w:tc>
        <w:tc>
          <w:tcPr>
            <w:tcW w:w="1654" w:type="dxa"/>
            <w:shd w:val="clear" w:color="auto" w:fill="auto"/>
          </w:tcPr>
          <w:p w:rsidR="001F151D" w:rsidRPr="00745A47" w:rsidRDefault="001F151D" w:rsidP="001F151D">
            <w:r w:rsidRPr="00745A47">
              <w:t>CC-B</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pPr>
              <w:rPr>
                <w:lang w:val="nb-NO"/>
              </w:rPr>
            </w:pPr>
            <w:r w:rsidRPr="00745A47">
              <w:rPr>
                <w:lang w:val="nb-NO"/>
              </w:rPr>
              <w:t>Butane</w:t>
            </w:r>
          </w:p>
        </w:tc>
        <w:tc>
          <w:tcPr>
            <w:tcW w:w="1205" w:type="dxa"/>
            <w:shd w:val="clear" w:color="auto" w:fill="auto"/>
          </w:tcPr>
          <w:p w:rsidR="001F151D" w:rsidRPr="00745A47" w:rsidRDefault="001F151D" w:rsidP="001F151D">
            <w:pPr>
              <w:jc w:val="center"/>
            </w:pPr>
            <w:r w:rsidRPr="00745A47">
              <w:t>0.595</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Herbicides</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Fumigants</w:t>
            </w:r>
          </w:p>
        </w:tc>
        <w:tc>
          <w:tcPr>
            <w:tcW w:w="1654" w:type="dxa"/>
            <w:shd w:val="clear" w:color="auto" w:fill="auto"/>
          </w:tcPr>
          <w:p w:rsidR="001F151D" w:rsidRPr="00745A47" w:rsidRDefault="001F151D" w:rsidP="001F151D">
            <w:r w:rsidRPr="00745A47">
              <w:t>CC-B</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r w:rsidRPr="00745A47">
              <w:rPr>
                <w:lang w:val="nb-NO"/>
              </w:rPr>
              <w:t>Ethane</w:t>
            </w: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Round-up</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Fungicides</w:t>
            </w:r>
          </w:p>
          <w:p w:rsidR="001F151D" w:rsidRPr="00745A47" w:rsidRDefault="001F151D" w:rsidP="001F151D">
            <w:pPr>
              <w:spacing w:line="480" w:lineRule="auto"/>
            </w:pPr>
          </w:p>
        </w:tc>
        <w:tc>
          <w:tcPr>
            <w:tcW w:w="1654" w:type="dxa"/>
            <w:shd w:val="clear" w:color="auto" w:fill="auto"/>
          </w:tcPr>
          <w:p w:rsidR="001F151D" w:rsidRPr="00745A47" w:rsidRDefault="001F151D" w:rsidP="001F151D">
            <w:r w:rsidRPr="00745A47">
              <w:t>CC-C</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pPr>
              <w:rPr>
                <w:lang w:val="nb-NO"/>
              </w:rPr>
            </w:pPr>
            <w:r w:rsidRPr="00745A47">
              <w:rPr>
                <w:lang w:val="nb-NO"/>
              </w:rPr>
              <w:t>Freon 11</w:t>
            </w:r>
          </w:p>
        </w:tc>
        <w:tc>
          <w:tcPr>
            <w:tcW w:w="1205" w:type="dxa"/>
            <w:shd w:val="clear" w:color="auto" w:fill="auto"/>
          </w:tcPr>
          <w:p w:rsidR="001F151D" w:rsidRPr="00745A47" w:rsidRDefault="001F151D" w:rsidP="001F151D">
            <w:pPr>
              <w:jc w:val="center"/>
            </w:pPr>
            <w:r w:rsidRPr="00745A47">
              <w:t>1.49</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Touchdown</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Micronutrients</w:t>
            </w:r>
          </w:p>
        </w:tc>
        <w:tc>
          <w:tcPr>
            <w:tcW w:w="1654" w:type="dxa"/>
            <w:shd w:val="clear" w:color="auto" w:fill="auto"/>
          </w:tcPr>
          <w:p w:rsidR="001F151D" w:rsidRPr="00745A47" w:rsidRDefault="001F151D" w:rsidP="001F151D">
            <w:r w:rsidRPr="00745A47">
              <w:t>CC-D</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r w:rsidRPr="00745A47">
              <w:rPr>
                <w:lang w:val="nb-NO"/>
              </w:rPr>
              <w:t>Freon 12</w:t>
            </w:r>
          </w:p>
        </w:tc>
        <w:tc>
          <w:tcPr>
            <w:tcW w:w="1205" w:type="dxa"/>
            <w:shd w:val="clear" w:color="auto" w:fill="auto"/>
          </w:tcPr>
          <w:p w:rsidR="001F151D" w:rsidRPr="00745A47" w:rsidRDefault="001F151D" w:rsidP="001F151D">
            <w:pPr>
              <w:jc w:val="center"/>
            </w:pPr>
            <w:r w:rsidRPr="00745A47">
              <w:t>1.33</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Banvel</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Dual</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r w:rsidRPr="00745A47">
              <w:t>Comp liq</w:t>
            </w:r>
          </w:p>
        </w:tc>
        <w:tc>
          <w:tcPr>
            <w:tcW w:w="1273" w:type="dxa"/>
            <w:shd w:val="clear" w:color="auto" w:fill="auto"/>
          </w:tcPr>
          <w:p w:rsidR="001F151D" w:rsidRPr="00745A47" w:rsidRDefault="001F151D" w:rsidP="001F151D">
            <w:r w:rsidRPr="00745A47">
              <w:rPr>
                <w:lang w:val="nb-NO"/>
              </w:rPr>
              <w:t>Freon 22</w:t>
            </w:r>
          </w:p>
        </w:tc>
        <w:tc>
          <w:tcPr>
            <w:tcW w:w="1205" w:type="dxa"/>
            <w:shd w:val="clear" w:color="auto" w:fill="auto"/>
          </w:tcPr>
          <w:p w:rsidR="001F151D" w:rsidRPr="00745A47" w:rsidRDefault="001F151D" w:rsidP="001F151D">
            <w:pPr>
              <w:jc w:val="center"/>
            </w:pPr>
            <w:r w:rsidRPr="00745A47">
              <w:t>1.37</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Treflan</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Bicep</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pPr>
              <w:rPr>
                <w:lang w:val="nb-NO"/>
              </w:rPr>
            </w:pP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Paraquat</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Marksman</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r w:rsidRPr="00745A47">
              <w:t xml:space="preserve">Comp liq </w:t>
            </w:r>
          </w:p>
        </w:tc>
        <w:tc>
          <w:tcPr>
            <w:tcW w:w="1273" w:type="dxa"/>
            <w:shd w:val="clear" w:color="auto" w:fill="auto"/>
          </w:tcPr>
          <w:p w:rsidR="001F151D" w:rsidRPr="00745A47" w:rsidRDefault="001F151D" w:rsidP="001F151D">
            <w:pPr>
              <w:rPr>
                <w:lang w:val="nb-NO"/>
              </w:rPr>
            </w:pPr>
            <w:r w:rsidRPr="00745A47">
              <w:rPr>
                <w:lang w:val="nb-NO"/>
              </w:rPr>
              <w:t>Propane</w:t>
            </w:r>
          </w:p>
        </w:tc>
        <w:tc>
          <w:tcPr>
            <w:tcW w:w="1205" w:type="dxa"/>
            <w:shd w:val="clear" w:color="auto" w:fill="auto"/>
          </w:tcPr>
          <w:p w:rsidR="001F151D" w:rsidRPr="00745A47" w:rsidRDefault="001F151D" w:rsidP="001F151D">
            <w:pPr>
              <w:jc w:val="center"/>
            </w:pPr>
            <w:r w:rsidRPr="00745A47">
              <w:t>0.504</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Prowl</w:t>
            </w:r>
          </w:p>
        </w:tc>
        <w:tc>
          <w:tcPr>
            <w:tcW w:w="1727" w:type="dxa"/>
            <w:gridSpan w:val="2"/>
            <w:shd w:val="clear" w:color="auto" w:fill="auto"/>
          </w:tcPr>
          <w:p w:rsidR="001F151D" w:rsidRPr="00745A47" w:rsidRDefault="001F151D" w:rsidP="001F151D">
            <w:pPr>
              <w:jc w:val="center"/>
            </w:pPr>
            <w:r w:rsidRPr="00745A47">
              <w:t xml:space="preserve">4 </w:t>
            </w:r>
            <w:r>
              <w:t>to</w:t>
            </w:r>
            <w:r w:rsidRPr="00745A47">
              <w:t xml:space="preserve"> 400</w:t>
            </w:r>
          </w:p>
        </w:tc>
        <w:tc>
          <w:tcPr>
            <w:tcW w:w="1653" w:type="dxa"/>
            <w:shd w:val="clear" w:color="auto" w:fill="auto"/>
          </w:tcPr>
          <w:p w:rsidR="001F151D" w:rsidRPr="00745A47" w:rsidRDefault="001F151D" w:rsidP="001F151D">
            <w:r w:rsidRPr="00745A47">
              <w:t>Broadstrike</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pPr>
              <w:rPr>
                <w:lang w:val="nb-NO"/>
              </w:rPr>
            </w:pP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Crop Chemicals (Type B) (CC-B)</w:t>
            </w:r>
          </w:p>
        </w:tc>
        <w:tc>
          <w:tcPr>
            <w:tcW w:w="1653" w:type="dxa"/>
            <w:shd w:val="clear" w:color="auto" w:fill="auto"/>
          </w:tcPr>
          <w:p w:rsidR="001F151D" w:rsidRPr="00745A47" w:rsidRDefault="001F151D" w:rsidP="001F151D">
            <w:r w:rsidRPr="00745A47">
              <w:t>Doubleplay</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r w:rsidRPr="00745A47">
              <w:t>Cryo LNG</w:t>
            </w:r>
          </w:p>
        </w:tc>
        <w:tc>
          <w:tcPr>
            <w:tcW w:w="1273" w:type="dxa"/>
            <w:shd w:val="clear" w:color="auto" w:fill="auto"/>
          </w:tcPr>
          <w:p w:rsidR="001F151D" w:rsidRPr="00745A47" w:rsidRDefault="001F151D" w:rsidP="001F151D">
            <w:pPr>
              <w:rPr>
                <w:lang w:val="nb-NO"/>
              </w:rPr>
            </w:pPr>
            <w:r w:rsidRPr="00745A47">
              <w:rPr>
                <w:lang w:val="nb-NO"/>
              </w:rPr>
              <w:t>Liquefied Natural Gas</w:t>
            </w: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r w:rsidRPr="00745A47">
              <w:t>Topnotch</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r w:rsidRPr="00745A47">
              <w:t>Cryo LNG</w:t>
            </w:r>
          </w:p>
        </w:tc>
        <w:tc>
          <w:tcPr>
            <w:tcW w:w="1273" w:type="dxa"/>
            <w:shd w:val="clear" w:color="auto" w:fill="auto"/>
          </w:tcPr>
          <w:p w:rsidR="001F151D" w:rsidRPr="00745A47" w:rsidRDefault="001F151D" w:rsidP="001F151D">
            <w:pPr>
              <w:rPr>
                <w:lang w:val="nb-NO"/>
              </w:rPr>
            </w:pPr>
            <w:r w:rsidRPr="00745A47">
              <w:rPr>
                <w:lang w:val="nb-NO"/>
              </w:rPr>
              <w:t>Liquefied Oxygen</w:t>
            </w:r>
          </w:p>
        </w:tc>
        <w:tc>
          <w:tcPr>
            <w:tcW w:w="1205" w:type="dxa"/>
            <w:shd w:val="clear" w:color="auto" w:fill="auto"/>
          </w:tcPr>
          <w:p w:rsidR="001F151D" w:rsidRPr="00745A47" w:rsidRDefault="001F151D" w:rsidP="001F151D">
            <w:pPr>
              <w:jc w:val="center"/>
            </w:pPr>
            <w:r w:rsidRPr="00745A47">
              <w:t>0.66</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r w:rsidRPr="00745A47">
              <w:t>Guardsman</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r w:rsidRPr="00745A47">
              <w:t>Cryo LNG</w:t>
            </w:r>
          </w:p>
        </w:tc>
        <w:tc>
          <w:tcPr>
            <w:tcW w:w="1273" w:type="dxa"/>
            <w:shd w:val="clear" w:color="auto" w:fill="auto"/>
          </w:tcPr>
          <w:p w:rsidR="001F151D" w:rsidRPr="00745A47" w:rsidRDefault="001F151D" w:rsidP="001F151D">
            <w:pPr>
              <w:rPr>
                <w:lang w:val="nb-NO"/>
              </w:rPr>
            </w:pPr>
            <w:r w:rsidRPr="00745A47">
              <w:rPr>
                <w:lang w:val="nb-NO"/>
              </w:rPr>
              <w:t>Nitrogen</w:t>
            </w:r>
          </w:p>
        </w:tc>
        <w:tc>
          <w:tcPr>
            <w:tcW w:w="1205" w:type="dxa"/>
            <w:shd w:val="clear" w:color="auto" w:fill="auto"/>
          </w:tcPr>
          <w:p w:rsidR="001F151D" w:rsidRPr="00745A47" w:rsidRDefault="001F151D" w:rsidP="001F151D">
            <w:pPr>
              <w:jc w:val="center"/>
            </w:pPr>
            <w:r w:rsidRPr="00745A47">
              <w:t>0.31</w:t>
            </w: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Fungicides</w:t>
            </w:r>
          </w:p>
        </w:tc>
        <w:tc>
          <w:tcPr>
            <w:tcW w:w="1727" w:type="dxa"/>
            <w:gridSpan w:val="2"/>
            <w:shd w:val="clear" w:color="auto" w:fill="auto"/>
          </w:tcPr>
          <w:p w:rsidR="001F151D" w:rsidRPr="00745A47" w:rsidRDefault="001F151D" w:rsidP="001F151D">
            <w:pPr>
              <w:jc w:val="center"/>
            </w:pPr>
            <w:r w:rsidRPr="00745A47">
              <w:t xml:space="preserve">0.7 </w:t>
            </w:r>
            <w:r>
              <w:t>to</w:t>
            </w:r>
            <w:r w:rsidRPr="00745A47">
              <w:t xml:space="preserve"> 100</w:t>
            </w:r>
          </w:p>
        </w:tc>
        <w:tc>
          <w:tcPr>
            <w:tcW w:w="1653" w:type="dxa"/>
            <w:shd w:val="clear" w:color="auto" w:fill="auto"/>
          </w:tcPr>
          <w:p w:rsidR="001F151D" w:rsidRPr="00745A47" w:rsidRDefault="001F151D" w:rsidP="001F151D">
            <w:r w:rsidRPr="00745A47">
              <w:t>Harness</w:t>
            </w:r>
          </w:p>
        </w:tc>
        <w:tc>
          <w:tcPr>
            <w:tcW w:w="1654" w:type="dxa"/>
            <w:shd w:val="clear" w:color="auto" w:fill="auto"/>
          </w:tcPr>
          <w:p w:rsidR="001F151D" w:rsidRPr="00745A47" w:rsidRDefault="001F151D" w:rsidP="001F151D">
            <w:r w:rsidRPr="00745A47">
              <w:t>Flow</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pPr>
              <w:rPr>
                <w:lang w:val="nb-NO"/>
              </w:rPr>
            </w:pPr>
          </w:p>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Insecticides</w:t>
            </w:r>
          </w:p>
        </w:tc>
        <w:tc>
          <w:tcPr>
            <w:tcW w:w="1727" w:type="dxa"/>
            <w:gridSpan w:val="2"/>
            <w:shd w:val="clear" w:color="auto" w:fill="auto"/>
          </w:tcPr>
          <w:p w:rsidR="001F151D" w:rsidRPr="00745A47" w:rsidRDefault="001F151D" w:rsidP="001F151D">
            <w:pPr>
              <w:jc w:val="center"/>
            </w:pPr>
            <w:r w:rsidRPr="00745A47">
              <w:t xml:space="preserve">0.7 </w:t>
            </w:r>
            <w:r>
              <w:t>to</w:t>
            </w:r>
            <w:r w:rsidRPr="00745A47">
              <w:t xml:space="preserve"> 100</w:t>
            </w:r>
          </w:p>
        </w:tc>
        <w:tc>
          <w:tcPr>
            <w:tcW w:w="1653" w:type="dxa"/>
            <w:shd w:val="clear" w:color="auto" w:fill="auto"/>
          </w:tcPr>
          <w:p w:rsidR="001F151D" w:rsidRPr="00745A47" w:rsidRDefault="001F151D" w:rsidP="001F151D">
            <w:r w:rsidRPr="00745A47">
              <w:t>NH</w:t>
            </w:r>
            <w:r w:rsidRPr="00745A47">
              <w:rPr>
                <w:vertAlign w:val="subscript"/>
              </w:rPr>
              <w:t>3</w:t>
            </w:r>
          </w:p>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Adjuvants</w:t>
            </w:r>
          </w:p>
        </w:tc>
        <w:tc>
          <w:tcPr>
            <w:tcW w:w="1727" w:type="dxa"/>
            <w:gridSpan w:val="2"/>
            <w:shd w:val="clear" w:color="auto" w:fill="auto"/>
          </w:tcPr>
          <w:p w:rsidR="001F151D" w:rsidRPr="00745A47" w:rsidRDefault="001F151D" w:rsidP="001F151D">
            <w:pPr>
              <w:jc w:val="center"/>
            </w:pPr>
            <w:r w:rsidRPr="00745A47">
              <w:t xml:space="preserve">0.7 </w:t>
            </w:r>
            <w:r>
              <w:t>to</w:t>
            </w:r>
            <w:r w:rsidRPr="00745A47">
              <w:t xml:space="preserve"> 100</w:t>
            </w:r>
          </w:p>
        </w:tc>
        <w:tc>
          <w:tcPr>
            <w:tcW w:w="3307" w:type="dxa"/>
            <w:gridSpan w:val="2"/>
            <w:vMerge w:val="restart"/>
            <w:shd w:val="clear" w:color="auto" w:fill="auto"/>
          </w:tcPr>
          <w:p w:rsidR="001F151D" w:rsidRPr="00745A47" w:rsidRDefault="001F151D" w:rsidP="001F151D">
            <w:r w:rsidRPr="00745A47">
              <w:t>Test D – To obtain coverage for a product category:  Test with one product in the product category. The Certificate of Conformance will cover all products in the category.</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Fumigants</w:t>
            </w:r>
          </w:p>
        </w:tc>
        <w:tc>
          <w:tcPr>
            <w:tcW w:w="1727" w:type="dxa"/>
            <w:gridSpan w:val="2"/>
            <w:shd w:val="clear" w:color="auto" w:fill="auto"/>
          </w:tcPr>
          <w:p w:rsidR="001F151D" w:rsidRPr="00745A47" w:rsidRDefault="001F151D" w:rsidP="001F151D">
            <w:pPr>
              <w:jc w:val="center"/>
            </w:pPr>
            <w:r w:rsidRPr="00745A47">
              <w:t xml:space="preserve">0.7 </w:t>
            </w:r>
            <w:r>
              <w:t>to</w:t>
            </w:r>
            <w:r w:rsidRPr="00745A47">
              <w:t xml:space="preserve"> 100</w:t>
            </w:r>
          </w:p>
        </w:tc>
        <w:tc>
          <w:tcPr>
            <w:tcW w:w="3307" w:type="dxa"/>
            <w:gridSpan w:val="2"/>
            <w:vMerge/>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pPr>
              <w:jc w:val="center"/>
            </w:pPr>
          </w:p>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Crop Chemicals (Type C) (CC-C)</w:t>
            </w:r>
          </w:p>
        </w:tc>
        <w:tc>
          <w:tcPr>
            <w:tcW w:w="3307" w:type="dxa"/>
            <w:gridSpan w:val="2"/>
            <w:vMerge/>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pPr>
              <w:keepNext/>
            </w:pPr>
          </w:p>
        </w:tc>
        <w:tc>
          <w:tcPr>
            <w:tcW w:w="1273" w:type="dxa"/>
            <w:shd w:val="clear" w:color="auto" w:fill="auto"/>
          </w:tcPr>
          <w:p w:rsidR="001F151D" w:rsidRPr="00745A47" w:rsidRDefault="001F151D" w:rsidP="001F151D">
            <w:pPr>
              <w:keepNext/>
            </w:pPr>
          </w:p>
        </w:tc>
        <w:tc>
          <w:tcPr>
            <w:tcW w:w="1205" w:type="dxa"/>
            <w:shd w:val="clear" w:color="auto" w:fill="auto"/>
          </w:tcPr>
          <w:p w:rsidR="001F151D" w:rsidRPr="00745A47" w:rsidRDefault="001F151D" w:rsidP="001F151D">
            <w:pPr>
              <w:keepNext/>
              <w:jc w:val="center"/>
            </w:pPr>
          </w:p>
        </w:tc>
        <w:tc>
          <w:tcPr>
            <w:tcW w:w="1926" w:type="dxa"/>
            <w:shd w:val="clear" w:color="auto" w:fill="auto"/>
          </w:tcPr>
          <w:p w:rsidR="001F151D" w:rsidRPr="00745A47" w:rsidRDefault="001F151D" w:rsidP="001F151D">
            <w:pPr>
              <w:keepNext/>
            </w:pPr>
          </w:p>
        </w:tc>
        <w:tc>
          <w:tcPr>
            <w:tcW w:w="1926" w:type="dxa"/>
            <w:shd w:val="clear" w:color="auto" w:fill="auto"/>
          </w:tcPr>
          <w:p w:rsidR="001F151D" w:rsidRPr="00745A47" w:rsidRDefault="001F151D" w:rsidP="001F151D">
            <w:pPr>
              <w:keepNext/>
            </w:pPr>
          </w:p>
        </w:tc>
        <w:tc>
          <w:tcPr>
            <w:tcW w:w="1748" w:type="dxa"/>
            <w:shd w:val="clear" w:color="auto" w:fill="auto"/>
          </w:tcPr>
          <w:p w:rsidR="001F151D" w:rsidRPr="00745A47" w:rsidRDefault="001F151D" w:rsidP="001F151D">
            <w:pPr>
              <w:keepNext/>
              <w:jc w:val="center"/>
              <w:rPr>
                <w:b/>
                <w:bCs/>
              </w:rPr>
            </w:pPr>
            <w:r w:rsidRPr="00745A47">
              <w:rPr>
                <w:b/>
                <w:bCs/>
              </w:rPr>
              <w:t>Typical</w:t>
            </w:r>
          </w:p>
          <w:p w:rsidR="001F151D" w:rsidRPr="00745A47" w:rsidRDefault="001F151D" w:rsidP="001F151D">
            <w:pPr>
              <w:keepNext/>
              <w:jc w:val="center"/>
              <w:rPr>
                <w:b/>
                <w:bCs/>
              </w:rPr>
            </w:pPr>
            <w:r w:rsidRPr="00745A47">
              <w:rPr>
                <w:b/>
                <w:bCs/>
              </w:rPr>
              <w:t>Products</w:t>
            </w:r>
          </w:p>
        </w:tc>
        <w:tc>
          <w:tcPr>
            <w:tcW w:w="1727" w:type="dxa"/>
            <w:gridSpan w:val="2"/>
            <w:shd w:val="clear" w:color="auto" w:fill="auto"/>
          </w:tcPr>
          <w:p w:rsidR="001F151D" w:rsidRPr="00745A47" w:rsidRDefault="001F151D" w:rsidP="001F151D">
            <w:pPr>
              <w:keepNext/>
              <w:jc w:val="center"/>
              <w:rPr>
                <w:b/>
                <w:bCs/>
              </w:rPr>
            </w:pPr>
            <w:r w:rsidRPr="00745A47">
              <w:rPr>
                <w:b/>
                <w:bCs/>
              </w:rPr>
              <w:t>Reference Viscosity* (60 °F)</w:t>
            </w:r>
          </w:p>
        </w:tc>
        <w:tc>
          <w:tcPr>
            <w:tcW w:w="1653" w:type="dxa"/>
            <w:shd w:val="clear" w:color="auto" w:fill="auto"/>
          </w:tcPr>
          <w:p w:rsidR="001F151D" w:rsidRPr="00745A47" w:rsidRDefault="001F151D" w:rsidP="001F151D">
            <w:pPr>
              <w:keepNext/>
            </w:pPr>
            <w:r w:rsidRPr="00745A47">
              <w:t>Tap Water</w:t>
            </w:r>
          </w:p>
        </w:tc>
        <w:tc>
          <w:tcPr>
            <w:tcW w:w="1654" w:type="dxa"/>
            <w:shd w:val="clear" w:color="auto" w:fill="auto"/>
          </w:tcPr>
          <w:p w:rsidR="001F151D" w:rsidRPr="00745A47" w:rsidRDefault="001F151D" w:rsidP="001F151D">
            <w:pPr>
              <w:keepNext/>
            </w:pPr>
            <w:r w:rsidRPr="00745A47">
              <w:t>Water</w:t>
            </w:r>
          </w:p>
        </w:tc>
      </w:tr>
      <w:tr w:rsidR="001F151D" w:rsidRPr="00745A47" w:rsidTr="001F151D">
        <w:tc>
          <w:tcPr>
            <w:tcW w:w="1503" w:type="dxa"/>
            <w:shd w:val="clear" w:color="auto" w:fill="auto"/>
          </w:tcPr>
          <w:p w:rsidR="001F151D" w:rsidRPr="00745A47" w:rsidRDefault="001F151D" w:rsidP="001F151D">
            <w:pPr>
              <w:keepNext/>
            </w:pPr>
          </w:p>
        </w:tc>
        <w:tc>
          <w:tcPr>
            <w:tcW w:w="1273" w:type="dxa"/>
            <w:shd w:val="clear" w:color="auto" w:fill="auto"/>
          </w:tcPr>
          <w:p w:rsidR="001F151D" w:rsidRPr="00745A47" w:rsidRDefault="001F151D" w:rsidP="001F151D">
            <w:pPr>
              <w:keepNext/>
            </w:pPr>
          </w:p>
        </w:tc>
        <w:tc>
          <w:tcPr>
            <w:tcW w:w="1205" w:type="dxa"/>
            <w:shd w:val="clear" w:color="auto" w:fill="auto"/>
          </w:tcPr>
          <w:p w:rsidR="001F151D" w:rsidRPr="00745A47" w:rsidRDefault="001F151D" w:rsidP="001F151D">
            <w:pPr>
              <w:keepNext/>
            </w:pPr>
          </w:p>
        </w:tc>
        <w:tc>
          <w:tcPr>
            <w:tcW w:w="1926" w:type="dxa"/>
            <w:shd w:val="clear" w:color="auto" w:fill="auto"/>
          </w:tcPr>
          <w:p w:rsidR="001F151D" w:rsidRPr="00745A47" w:rsidRDefault="001F151D" w:rsidP="001F151D">
            <w:pPr>
              <w:keepNext/>
            </w:pPr>
          </w:p>
        </w:tc>
        <w:tc>
          <w:tcPr>
            <w:tcW w:w="1926" w:type="dxa"/>
            <w:shd w:val="clear" w:color="auto" w:fill="auto"/>
          </w:tcPr>
          <w:p w:rsidR="001F151D" w:rsidRPr="00745A47" w:rsidRDefault="001F151D" w:rsidP="001F151D">
            <w:pPr>
              <w:keepNext/>
            </w:pPr>
          </w:p>
        </w:tc>
        <w:tc>
          <w:tcPr>
            <w:tcW w:w="1748" w:type="dxa"/>
            <w:shd w:val="clear" w:color="auto" w:fill="auto"/>
          </w:tcPr>
          <w:p w:rsidR="001F151D" w:rsidRPr="00745A47" w:rsidRDefault="001F151D" w:rsidP="001F151D">
            <w:pPr>
              <w:keepNext/>
              <w:jc w:val="center"/>
              <w:rPr>
                <w:b/>
                <w:bCs/>
              </w:rPr>
            </w:pPr>
          </w:p>
        </w:tc>
        <w:tc>
          <w:tcPr>
            <w:tcW w:w="1727" w:type="dxa"/>
            <w:gridSpan w:val="2"/>
            <w:shd w:val="clear" w:color="auto" w:fill="auto"/>
          </w:tcPr>
          <w:p w:rsidR="001F151D" w:rsidRPr="00745A47" w:rsidRDefault="001F151D" w:rsidP="001F151D">
            <w:pPr>
              <w:keepNext/>
              <w:jc w:val="center"/>
              <w:rPr>
                <w:b/>
                <w:bCs/>
              </w:rPr>
            </w:pPr>
            <w:r w:rsidRPr="00745A47">
              <w:rPr>
                <w:b/>
                <w:bCs/>
              </w:rPr>
              <w:t>Centipoise (cP)</w:t>
            </w:r>
          </w:p>
        </w:tc>
        <w:tc>
          <w:tcPr>
            <w:tcW w:w="1653" w:type="dxa"/>
            <w:shd w:val="clear" w:color="auto" w:fill="auto"/>
          </w:tcPr>
          <w:p w:rsidR="001F151D" w:rsidRPr="00745A47" w:rsidRDefault="001F151D" w:rsidP="001F151D">
            <w:pPr>
              <w:keepNext/>
            </w:pPr>
            <w:r w:rsidRPr="00745A47">
              <w:t>Deionized</w:t>
            </w:r>
          </w:p>
        </w:tc>
        <w:tc>
          <w:tcPr>
            <w:tcW w:w="1654" w:type="dxa"/>
            <w:shd w:val="clear" w:color="auto" w:fill="auto"/>
          </w:tcPr>
          <w:p w:rsidR="001F151D" w:rsidRPr="00745A47" w:rsidRDefault="001F151D" w:rsidP="001F151D">
            <w:pPr>
              <w:keepNext/>
            </w:pPr>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Fungicides</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r w:rsidRPr="00745A47">
              <w:t>Demineralized</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 xml:space="preserve">Product Category: </w:t>
            </w:r>
            <w:r w:rsidRPr="00745A47">
              <w:t xml:space="preserve"> Crop Chemicals (Type D) (CC-D)</w:t>
            </w:r>
          </w:p>
        </w:tc>
        <w:tc>
          <w:tcPr>
            <w:tcW w:w="1653" w:type="dxa"/>
            <w:shd w:val="clear" w:color="auto" w:fill="auto"/>
          </w:tcPr>
          <w:p w:rsidR="001F151D" w:rsidRPr="00745A47" w:rsidRDefault="001F151D" w:rsidP="001F151D">
            <w:r w:rsidRPr="00745A47">
              <w:t>Potable</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rPr>
                <w:b/>
                <w:bCs/>
              </w:rPr>
            </w:pPr>
            <w:r w:rsidRPr="00745A47">
              <w:rPr>
                <w:b/>
                <w:bCs/>
              </w:rPr>
              <w:t>Reference Viscosity* (60 °F)</w:t>
            </w:r>
          </w:p>
        </w:tc>
        <w:tc>
          <w:tcPr>
            <w:tcW w:w="1653" w:type="dxa"/>
            <w:shd w:val="clear" w:color="auto" w:fill="auto"/>
          </w:tcPr>
          <w:p w:rsidR="001F151D" w:rsidRPr="00745A47" w:rsidRDefault="001F151D" w:rsidP="001F151D">
            <w:r w:rsidRPr="00745A47">
              <w:t>Nonpotable</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rPr>
                <w:b/>
                <w:bCs/>
              </w:rPr>
            </w:pPr>
            <w:r w:rsidRPr="00745A47">
              <w:rPr>
                <w:b/>
                <w:bCs/>
              </w:rPr>
              <w:t> </w:t>
            </w:r>
          </w:p>
        </w:tc>
        <w:tc>
          <w:tcPr>
            <w:tcW w:w="1727" w:type="dxa"/>
            <w:gridSpan w:val="2"/>
            <w:shd w:val="clear" w:color="auto" w:fill="auto"/>
          </w:tcPr>
          <w:p w:rsidR="001F151D" w:rsidRPr="00745A47" w:rsidRDefault="001F151D" w:rsidP="001F151D">
            <w:pPr>
              <w:rPr>
                <w:b/>
                <w:bCs/>
              </w:rPr>
            </w:pPr>
            <w:r w:rsidRPr="00745A47">
              <w:rPr>
                <w:b/>
                <w:bCs/>
              </w:rPr>
              <w:t>Centipoise (cP)</w:t>
            </w:r>
          </w:p>
        </w:tc>
        <w:tc>
          <w:tcPr>
            <w:tcW w:w="1653" w:type="dxa"/>
            <w:shd w:val="clear" w:color="auto" w:fill="auto"/>
          </w:tcPr>
          <w:p w:rsidR="001F151D" w:rsidRPr="00745A47" w:rsidRDefault="001F151D" w:rsidP="001F151D">
            <w:r w:rsidRPr="00745A47">
              <w:t>Juices</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Micronutrients</w:t>
            </w:r>
          </w:p>
        </w:tc>
        <w:tc>
          <w:tcPr>
            <w:tcW w:w="1727" w:type="dxa"/>
            <w:gridSpan w:val="2"/>
            <w:shd w:val="clear" w:color="auto" w:fill="auto"/>
          </w:tcPr>
          <w:p w:rsidR="001F151D" w:rsidRPr="00745A47" w:rsidRDefault="001F151D" w:rsidP="001F151D">
            <w:pPr>
              <w:jc w:val="center"/>
            </w:pPr>
            <w:r w:rsidRPr="00745A47">
              <w:t>20 to 1000</w:t>
            </w:r>
          </w:p>
        </w:tc>
        <w:tc>
          <w:tcPr>
            <w:tcW w:w="1653" w:type="dxa"/>
            <w:shd w:val="clear" w:color="auto" w:fill="auto"/>
          </w:tcPr>
          <w:p w:rsidR="001F151D" w:rsidRPr="00745A47" w:rsidRDefault="001F151D" w:rsidP="001F151D">
            <w:r w:rsidRPr="00745A47">
              <w:t>Beverages</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Flowables (Flow)</w:t>
            </w:r>
          </w:p>
        </w:tc>
        <w:tc>
          <w:tcPr>
            <w:tcW w:w="1653" w:type="dxa"/>
            <w:shd w:val="clear" w:color="auto" w:fill="auto"/>
          </w:tcPr>
          <w:p w:rsidR="001F151D" w:rsidRPr="00745A47" w:rsidRDefault="001F151D" w:rsidP="001F151D">
            <w:r w:rsidRPr="00745A47">
              <w:t>Milk</w:t>
            </w:r>
          </w:p>
        </w:tc>
        <w:tc>
          <w:tcPr>
            <w:tcW w:w="1654" w:type="dxa"/>
            <w:shd w:val="clear" w:color="auto" w:fill="auto"/>
          </w:tcPr>
          <w:p w:rsidR="001F151D" w:rsidRPr="00745A47" w:rsidRDefault="001F151D" w:rsidP="001F151D">
            <w:r w:rsidRPr="00745A47">
              <w:t>Water</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rPr>
                <w:b/>
                <w:bCs/>
              </w:rPr>
            </w:pPr>
            <w:r w:rsidRPr="00745A47">
              <w:rPr>
                <w:b/>
                <w:bCs/>
              </w:rPr>
              <w:t>Reference Viscosity* (60 °F)</w:t>
            </w:r>
          </w:p>
        </w:tc>
        <w:tc>
          <w:tcPr>
            <w:tcW w:w="1653" w:type="dxa"/>
            <w:shd w:val="clear" w:color="auto" w:fill="auto"/>
          </w:tcPr>
          <w:p w:rsidR="001F151D" w:rsidRPr="00745A47" w:rsidRDefault="001F151D" w:rsidP="001F151D">
            <w:r w:rsidRPr="00745A47">
              <w:t>Liquefied Oxygen</w:t>
            </w:r>
          </w:p>
        </w:tc>
        <w:tc>
          <w:tcPr>
            <w:tcW w:w="1654" w:type="dxa"/>
            <w:shd w:val="clear" w:color="auto" w:fill="auto"/>
          </w:tcPr>
          <w:p w:rsidR="001F151D" w:rsidRPr="00745A47" w:rsidRDefault="001F151D" w:rsidP="001F151D">
            <w:r w:rsidRPr="00745A47">
              <w:t>Cryo LNG</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rPr>
                <w:b/>
                <w:bCs/>
              </w:rPr>
            </w:pPr>
            <w:r w:rsidRPr="00745A47">
              <w:rPr>
                <w:b/>
                <w:bCs/>
              </w:rPr>
              <w:t> </w:t>
            </w:r>
          </w:p>
        </w:tc>
        <w:tc>
          <w:tcPr>
            <w:tcW w:w="1727" w:type="dxa"/>
            <w:gridSpan w:val="2"/>
            <w:shd w:val="clear" w:color="auto" w:fill="auto"/>
          </w:tcPr>
          <w:p w:rsidR="001F151D" w:rsidRPr="00745A47" w:rsidRDefault="001F151D" w:rsidP="001F151D">
            <w:pPr>
              <w:rPr>
                <w:b/>
                <w:bCs/>
              </w:rPr>
            </w:pPr>
            <w:r w:rsidRPr="00745A47">
              <w:rPr>
                <w:b/>
                <w:bCs/>
              </w:rPr>
              <w:t>Centipoise (cP)</w:t>
            </w:r>
          </w:p>
        </w:tc>
        <w:tc>
          <w:tcPr>
            <w:tcW w:w="1653" w:type="dxa"/>
            <w:shd w:val="clear" w:color="auto" w:fill="auto"/>
          </w:tcPr>
          <w:p w:rsidR="001F151D" w:rsidRPr="00745A47" w:rsidRDefault="001F151D" w:rsidP="001F151D">
            <w:r w:rsidRPr="00745A47">
              <w:t>Nitrogen</w:t>
            </w:r>
          </w:p>
        </w:tc>
        <w:tc>
          <w:tcPr>
            <w:tcW w:w="1654" w:type="dxa"/>
            <w:shd w:val="clear" w:color="auto" w:fill="auto"/>
          </w:tcPr>
          <w:p w:rsidR="001F151D" w:rsidRPr="00745A47" w:rsidRDefault="001F151D" w:rsidP="001F151D">
            <w:r w:rsidRPr="00745A47">
              <w:t>Cryo LNG</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Dual</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r w:rsidRPr="00745A47">
              <w:t>Liquefied Natural Gas</w:t>
            </w:r>
          </w:p>
        </w:tc>
        <w:tc>
          <w:tcPr>
            <w:tcW w:w="1654" w:type="dxa"/>
            <w:shd w:val="clear" w:color="auto" w:fill="auto"/>
          </w:tcPr>
          <w:p w:rsidR="001F151D" w:rsidRPr="00745A47" w:rsidRDefault="001F151D" w:rsidP="001F151D">
            <w:r w:rsidRPr="00745A47">
              <w:t>Cryo LNG</w:t>
            </w: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Bicep</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Marksman</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Broadstrike</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Doubleplay</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Topnotch</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Guardsman</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Harness</w:t>
            </w:r>
          </w:p>
        </w:tc>
        <w:tc>
          <w:tcPr>
            <w:tcW w:w="1727" w:type="dxa"/>
            <w:gridSpan w:val="2"/>
            <w:shd w:val="clear" w:color="auto" w:fill="auto"/>
          </w:tcPr>
          <w:p w:rsidR="001F151D" w:rsidRPr="00745A47" w:rsidRDefault="001F151D" w:rsidP="001F151D">
            <w:pPr>
              <w:jc w:val="center"/>
            </w:pPr>
            <w:r w:rsidRPr="00745A47">
              <w:t>20 to 900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 xml:space="preserve">Product Category: </w:t>
            </w:r>
            <w:r w:rsidRPr="00745A47">
              <w:t xml:space="preserve">Compressed Liquids: Fuels and Refrigerants </w:t>
            </w:r>
          </w:p>
          <w:p w:rsidR="001F151D" w:rsidRPr="00745A47" w:rsidRDefault="001F151D" w:rsidP="001F151D">
            <w:r w:rsidRPr="00745A47">
              <w:t>(Comp liq)</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rPr>
                <w:b/>
                <w:bCs/>
              </w:rPr>
            </w:pPr>
            <w:r w:rsidRPr="00745A47">
              <w:rPr>
                <w:b/>
                <w:bCs/>
              </w:rPr>
              <w:t> </w:t>
            </w:r>
          </w:p>
        </w:tc>
        <w:tc>
          <w:tcPr>
            <w:tcW w:w="1727" w:type="dxa"/>
            <w:gridSpan w:val="2"/>
            <w:shd w:val="clear" w:color="auto" w:fill="auto"/>
          </w:tcPr>
          <w:p w:rsidR="001F151D" w:rsidRPr="00745A47" w:rsidRDefault="001F151D" w:rsidP="001F151D">
            <w:pPr>
              <w:rPr>
                <w:b/>
                <w:bCs/>
              </w:rPr>
            </w:pPr>
            <w:r w:rsidRPr="00745A47">
              <w:rPr>
                <w:b/>
                <w:bCs/>
              </w:rPr>
              <w:t>Centipoise (cP)</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Propane</w:t>
            </w:r>
          </w:p>
        </w:tc>
        <w:tc>
          <w:tcPr>
            <w:tcW w:w="1727" w:type="dxa"/>
            <w:gridSpan w:val="2"/>
            <w:shd w:val="clear" w:color="auto" w:fill="auto"/>
          </w:tcPr>
          <w:p w:rsidR="001F151D" w:rsidRPr="00745A47" w:rsidRDefault="001F151D" w:rsidP="001F151D">
            <w:pPr>
              <w:jc w:val="center"/>
            </w:pPr>
            <w:r w:rsidRPr="00745A47">
              <w:t>0.098</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Anhydrous Ammonia</w:t>
            </w:r>
          </w:p>
        </w:tc>
        <w:tc>
          <w:tcPr>
            <w:tcW w:w="1727" w:type="dxa"/>
            <w:gridSpan w:val="2"/>
            <w:shd w:val="clear" w:color="auto" w:fill="auto"/>
          </w:tcPr>
          <w:p w:rsidR="001F151D" w:rsidRPr="00745A47" w:rsidRDefault="001F151D" w:rsidP="001F151D">
            <w:pPr>
              <w:jc w:val="center"/>
            </w:pPr>
            <w:r w:rsidRPr="00745A47">
              <w:t>0.188</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Butane</w:t>
            </w:r>
          </w:p>
        </w:tc>
        <w:tc>
          <w:tcPr>
            <w:tcW w:w="1727" w:type="dxa"/>
            <w:gridSpan w:val="2"/>
            <w:shd w:val="clear" w:color="auto" w:fill="auto"/>
          </w:tcPr>
          <w:p w:rsidR="001F151D" w:rsidRPr="00745A47" w:rsidRDefault="001F151D" w:rsidP="001F151D">
            <w:pPr>
              <w:jc w:val="center"/>
            </w:pPr>
            <w:r w:rsidRPr="00745A47">
              <w:t>0.19</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Freon 11</w:t>
            </w:r>
          </w:p>
        </w:tc>
        <w:tc>
          <w:tcPr>
            <w:tcW w:w="1727" w:type="dxa"/>
            <w:gridSpan w:val="2"/>
            <w:shd w:val="clear" w:color="auto" w:fill="auto"/>
          </w:tcPr>
          <w:p w:rsidR="001F151D" w:rsidRPr="00745A47" w:rsidRDefault="001F151D" w:rsidP="001F151D">
            <w:pPr>
              <w:jc w:val="center"/>
            </w:pPr>
            <w:r w:rsidRPr="00745A47">
              <w:t>0.313</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Freon 12</w:t>
            </w:r>
          </w:p>
        </w:tc>
        <w:tc>
          <w:tcPr>
            <w:tcW w:w="1727" w:type="dxa"/>
            <w:gridSpan w:val="2"/>
            <w:shd w:val="clear" w:color="auto" w:fill="auto"/>
          </w:tcPr>
          <w:p w:rsidR="001F151D" w:rsidRPr="00745A47" w:rsidRDefault="001F151D" w:rsidP="001F151D">
            <w:pPr>
              <w:jc w:val="center"/>
            </w:pPr>
            <w:r w:rsidRPr="00745A47">
              <w:t>0.359</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Freon 22</w:t>
            </w:r>
          </w:p>
        </w:tc>
        <w:tc>
          <w:tcPr>
            <w:tcW w:w="1727" w:type="dxa"/>
            <w:gridSpan w:val="2"/>
            <w:shd w:val="clear" w:color="auto" w:fill="auto"/>
          </w:tcPr>
          <w:p w:rsidR="001F151D" w:rsidRPr="00745A47" w:rsidRDefault="001F151D" w:rsidP="001F151D">
            <w:pPr>
              <w:jc w:val="center"/>
            </w:pPr>
            <w:r w:rsidRPr="00745A47">
              <w:t>1.99</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Ethane</w:t>
            </w:r>
          </w:p>
        </w:tc>
        <w:tc>
          <w:tcPr>
            <w:tcW w:w="1727" w:type="dxa"/>
            <w:gridSpan w:val="2"/>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pPr>
              <w:keepNext/>
              <w:keepLines/>
            </w:pPr>
          </w:p>
        </w:tc>
        <w:tc>
          <w:tcPr>
            <w:tcW w:w="1273" w:type="dxa"/>
            <w:shd w:val="clear" w:color="auto" w:fill="auto"/>
          </w:tcPr>
          <w:p w:rsidR="001F151D" w:rsidRPr="00745A47" w:rsidRDefault="001F151D" w:rsidP="001F151D">
            <w:pPr>
              <w:keepNext/>
              <w:keepLines/>
            </w:pPr>
          </w:p>
        </w:tc>
        <w:tc>
          <w:tcPr>
            <w:tcW w:w="1205" w:type="dxa"/>
            <w:shd w:val="clear" w:color="auto" w:fill="auto"/>
          </w:tcPr>
          <w:p w:rsidR="001F151D" w:rsidRPr="00745A47" w:rsidRDefault="001F151D" w:rsidP="001F151D">
            <w:pPr>
              <w:keepNext/>
              <w:keepLines/>
            </w:pPr>
          </w:p>
        </w:tc>
        <w:tc>
          <w:tcPr>
            <w:tcW w:w="1926" w:type="dxa"/>
            <w:shd w:val="clear" w:color="auto" w:fill="auto"/>
          </w:tcPr>
          <w:p w:rsidR="001F151D" w:rsidRPr="00745A47" w:rsidRDefault="001F151D" w:rsidP="001F151D">
            <w:pPr>
              <w:keepNext/>
              <w:keepLines/>
            </w:pPr>
          </w:p>
        </w:tc>
        <w:tc>
          <w:tcPr>
            <w:tcW w:w="1926" w:type="dxa"/>
            <w:shd w:val="clear" w:color="auto" w:fill="auto"/>
          </w:tcPr>
          <w:p w:rsidR="001F151D" w:rsidRPr="00745A47" w:rsidRDefault="001F151D" w:rsidP="001F151D">
            <w:pPr>
              <w:keepNext/>
              <w:keepLines/>
            </w:pPr>
          </w:p>
        </w:tc>
        <w:tc>
          <w:tcPr>
            <w:tcW w:w="3475" w:type="dxa"/>
            <w:gridSpan w:val="3"/>
            <w:shd w:val="clear" w:color="auto" w:fill="auto"/>
          </w:tcPr>
          <w:p w:rsidR="001F151D" w:rsidRPr="00745A47" w:rsidRDefault="001F151D" w:rsidP="001F151D">
            <w:pPr>
              <w:keepNext/>
              <w:keepLines/>
            </w:pPr>
            <w:r w:rsidRPr="00745A47">
              <w:t>Test D – To obtain coverage for a product category:  Test with one product in the product category. The Certificate of Conformance will cover all products in the category.</w:t>
            </w:r>
          </w:p>
        </w:tc>
        <w:tc>
          <w:tcPr>
            <w:tcW w:w="1653" w:type="dxa"/>
            <w:shd w:val="clear" w:color="auto" w:fill="auto"/>
          </w:tcPr>
          <w:p w:rsidR="001F151D" w:rsidRPr="00745A47" w:rsidRDefault="001F151D" w:rsidP="001F151D">
            <w:pPr>
              <w:keepNext/>
              <w:keepLines/>
            </w:pPr>
          </w:p>
        </w:tc>
        <w:tc>
          <w:tcPr>
            <w:tcW w:w="1654" w:type="dxa"/>
            <w:shd w:val="clear" w:color="auto" w:fill="auto"/>
          </w:tcPr>
          <w:p w:rsidR="001F151D" w:rsidRPr="00745A47" w:rsidRDefault="001F151D" w:rsidP="001F151D">
            <w:pPr>
              <w:keepNext/>
              <w:keepLines/>
            </w:pPr>
          </w:p>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All Water (Water)</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vAlign w:val="center"/>
          </w:tcPr>
          <w:p w:rsidR="001F151D" w:rsidRPr="00745A47" w:rsidRDefault="001F151D" w:rsidP="001F151D">
            <w:pPr>
              <w:rPr>
                <w:b/>
                <w:bCs/>
              </w:rPr>
            </w:pP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Tap Water</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Deionized</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Demineralized</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Potable</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Nonpotable</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Juices</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Beverages</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Milk</w:t>
            </w:r>
          </w:p>
        </w:tc>
        <w:tc>
          <w:tcPr>
            <w:tcW w:w="1727" w:type="dxa"/>
            <w:gridSpan w:val="2"/>
            <w:shd w:val="clear" w:color="auto" w:fill="auto"/>
          </w:tcPr>
          <w:p w:rsidR="001F151D" w:rsidRPr="00745A47" w:rsidRDefault="001F151D" w:rsidP="001F151D">
            <w:pPr>
              <w:jc w:val="center"/>
            </w:pPr>
            <w:r w:rsidRPr="00745A47">
              <w:t>1.0</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t>Test A – The following products must be individually tested and noted on the Certificate of Conformance.</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3475" w:type="dxa"/>
            <w:gridSpan w:val="3"/>
            <w:shd w:val="clear" w:color="auto" w:fill="auto"/>
          </w:tcPr>
          <w:p w:rsidR="001F151D" w:rsidRPr="00745A47" w:rsidRDefault="001F151D" w:rsidP="001F151D">
            <w:r w:rsidRPr="00745A47">
              <w:rPr>
                <w:b/>
              </w:rPr>
              <w:t>Product Category:</w:t>
            </w:r>
            <w:r w:rsidRPr="00745A47">
              <w:t xml:space="preserve"> Cryogenic Liquids and Liquefied Natural Gas (Cryo LNG)</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jc w:val="center"/>
              <w:rPr>
                <w:b/>
                <w:bCs/>
              </w:rPr>
            </w:pPr>
            <w:r w:rsidRPr="00745A47">
              <w:rPr>
                <w:b/>
                <w:bCs/>
              </w:rPr>
              <w:t>Typical</w:t>
            </w:r>
          </w:p>
          <w:p w:rsidR="001F151D" w:rsidRPr="00745A47" w:rsidRDefault="001F151D" w:rsidP="001F151D">
            <w:pPr>
              <w:jc w:val="center"/>
              <w:rPr>
                <w:b/>
                <w:bCs/>
              </w:rPr>
            </w:pPr>
            <w:r w:rsidRPr="00745A47">
              <w:rPr>
                <w:b/>
                <w:bCs/>
              </w:rPr>
              <w:t>Products</w:t>
            </w:r>
          </w:p>
        </w:tc>
        <w:tc>
          <w:tcPr>
            <w:tcW w:w="1727" w:type="dxa"/>
            <w:gridSpan w:val="2"/>
            <w:shd w:val="clear" w:color="auto" w:fill="auto"/>
          </w:tcPr>
          <w:p w:rsidR="001F151D" w:rsidRPr="00745A47" w:rsidRDefault="001F151D" w:rsidP="001F151D">
            <w:pPr>
              <w:jc w:val="center"/>
              <w:rPr>
                <w:b/>
                <w:bCs/>
              </w:rPr>
            </w:pPr>
            <w:r w:rsidRPr="00745A47">
              <w:rPr>
                <w:b/>
                <w:bCs/>
              </w:rPr>
              <w:t>Reference Viscosity* (60 °F)</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pPr>
              <w:rPr>
                <w:b/>
                <w:bCs/>
              </w:rPr>
            </w:pPr>
            <w:r w:rsidRPr="00745A47">
              <w:rPr>
                <w:b/>
                <w:bCs/>
              </w:rPr>
              <w:t> </w:t>
            </w:r>
          </w:p>
        </w:tc>
        <w:tc>
          <w:tcPr>
            <w:tcW w:w="1727" w:type="dxa"/>
            <w:gridSpan w:val="2"/>
            <w:shd w:val="clear" w:color="auto" w:fill="auto"/>
          </w:tcPr>
          <w:p w:rsidR="001F151D" w:rsidRPr="00745A47" w:rsidRDefault="001F151D" w:rsidP="001F151D">
            <w:pPr>
              <w:jc w:val="center"/>
              <w:rPr>
                <w:b/>
                <w:bCs/>
              </w:rPr>
            </w:pPr>
            <w:r w:rsidRPr="00745A47">
              <w:rPr>
                <w:b/>
                <w:bCs/>
              </w:rPr>
              <w:t>Centipoise (cP)</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Liquefied Oxygen</w:t>
            </w:r>
          </w:p>
        </w:tc>
        <w:tc>
          <w:tcPr>
            <w:tcW w:w="1727" w:type="dxa"/>
            <w:gridSpan w:val="2"/>
            <w:shd w:val="clear" w:color="auto" w:fill="auto"/>
          </w:tcPr>
          <w:p w:rsidR="001F151D" w:rsidRPr="00745A47" w:rsidRDefault="001F151D" w:rsidP="001F151D">
            <w:pPr>
              <w:jc w:val="center"/>
            </w:pPr>
            <w:r w:rsidRPr="00745A47">
              <w:t>0.038</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Nitrogen</w:t>
            </w:r>
          </w:p>
        </w:tc>
        <w:tc>
          <w:tcPr>
            <w:tcW w:w="1727" w:type="dxa"/>
            <w:gridSpan w:val="2"/>
            <w:shd w:val="clear" w:color="auto" w:fill="auto"/>
          </w:tcPr>
          <w:p w:rsidR="001F151D" w:rsidRPr="00745A47" w:rsidRDefault="001F151D" w:rsidP="001F151D">
            <w:pPr>
              <w:jc w:val="center"/>
            </w:pPr>
            <w:r w:rsidRPr="00745A47">
              <w:t>1.07</w:t>
            </w: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r w:rsidR="001F151D" w:rsidRPr="00745A47" w:rsidTr="001F151D">
        <w:tc>
          <w:tcPr>
            <w:tcW w:w="1503" w:type="dxa"/>
            <w:shd w:val="clear" w:color="auto" w:fill="auto"/>
          </w:tcPr>
          <w:p w:rsidR="001F151D" w:rsidRPr="00745A47" w:rsidRDefault="001F151D" w:rsidP="001F151D"/>
        </w:tc>
        <w:tc>
          <w:tcPr>
            <w:tcW w:w="1273" w:type="dxa"/>
            <w:shd w:val="clear" w:color="auto" w:fill="auto"/>
          </w:tcPr>
          <w:p w:rsidR="001F151D" w:rsidRPr="00745A47" w:rsidRDefault="001F151D" w:rsidP="001F151D"/>
        </w:tc>
        <w:tc>
          <w:tcPr>
            <w:tcW w:w="1205"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926" w:type="dxa"/>
            <w:shd w:val="clear" w:color="auto" w:fill="auto"/>
          </w:tcPr>
          <w:p w:rsidR="001F151D" w:rsidRPr="00745A47" w:rsidRDefault="001F151D" w:rsidP="001F151D"/>
        </w:tc>
        <w:tc>
          <w:tcPr>
            <w:tcW w:w="1748" w:type="dxa"/>
            <w:shd w:val="clear" w:color="auto" w:fill="auto"/>
          </w:tcPr>
          <w:p w:rsidR="001F151D" w:rsidRPr="00745A47" w:rsidRDefault="001F151D" w:rsidP="001F151D">
            <w:r w:rsidRPr="00745A47">
              <w:t>Liquefied Natural Gas</w:t>
            </w:r>
          </w:p>
        </w:tc>
        <w:tc>
          <w:tcPr>
            <w:tcW w:w="1727" w:type="dxa"/>
            <w:gridSpan w:val="2"/>
            <w:shd w:val="clear" w:color="auto" w:fill="auto"/>
          </w:tcPr>
          <w:p w:rsidR="001F151D" w:rsidRPr="00745A47" w:rsidRDefault="001F151D" w:rsidP="001F151D">
            <w:pPr>
              <w:jc w:val="center"/>
            </w:pPr>
          </w:p>
        </w:tc>
        <w:tc>
          <w:tcPr>
            <w:tcW w:w="1653" w:type="dxa"/>
            <w:shd w:val="clear" w:color="auto" w:fill="auto"/>
          </w:tcPr>
          <w:p w:rsidR="001F151D" w:rsidRPr="00745A47" w:rsidRDefault="001F151D" w:rsidP="001F151D"/>
        </w:tc>
        <w:tc>
          <w:tcPr>
            <w:tcW w:w="1654" w:type="dxa"/>
            <w:shd w:val="clear" w:color="auto" w:fill="auto"/>
          </w:tcPr>
          <w:p w:rsidR="001F151D" w:rsidRPr="00745A47" w:rsidRDefault="001F151D" w:rsidP="001F151D"/>
        </w:tc>
      </w:tr>
    </w:tbl>
    <w:p w:rsidR="001F151D" w:rsidRDefault="001F151D" w:rsidP="001F151D"/>
    <w:p w:rsidR="001F151D" w:rsidRPr="00F85AB3" w:rsidRDefault="001F151D" w:rsidP="001F151D">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BF"/>
      </w:tblPr>
      <w:tblGrid>
        <w:gridCol w:w="1728"/>
        <w:gridCol w:w="7848"/>
      </w:tblGrid>
      <w:tr w:rsidR="001F151D" w:rsidRPr="00EF3B93" w:rsidTr="001F151D">
        <w:trPr>
          <w:jc w:val="center"/>
        </w:trPr>
        <w:tc>
          <w:tcPr>
            <w:tcW w:w="9576" w:type="dxa"/>
            <w:gridSpan w:val="2"/>
            <w:tcBorders>
              <w:top w:val="double" w:sz="4" w:space="0" w:color="auto"/>
              <w:bottom w:val="double" w:sz="4" w:space="0" w:color="auto"/>
            </w:tcBorders>
          </w:tcPr>
          <w:p w:rsidR="001F151D" w:rsidRPr="00EF3B93" w:rsidRDefault="001F151D" w:rsidP="001F151D">
            <w:pPr>
              <w:jc w:val="center"/>
              <w:rPr>
                <w:b/>
              </w:rPr>
            </w:pPr>
            <w:r w:rsidRPr="00EF3B93">
              <w:rPr>
                <w:b/>
              </w:rPr>
              <w:t>Product Family Table – Category Abbreviations</w:t>
            </w:r>
          </w:p>
        </w:tc>
      </w:tr>
      <w:tr w:rsidR="001F151D" w:rsidRPr="00EF3B93" w:rsidTr="001F151D">
        <w:trPr>
          <w:jc w:val="center"/>
        </w:trPr>
        <w:tc>
          <w:tcPr>
            <w:tcW w:w="1728" w:type="dxa"/>
            <w:tcBorders>
              <w:top w:val="double" w:sz="4" w:space="0" w:color="auto"/>
            </w:tcBorders>
          </w:tcPr>
          <w:p w:rsidR="001F151D" w:rsidRPr="00EF3B93" w:rsidRDefault="001F151D" w:rsidP="001F151D">
            <w:pPr>
              <w:jc w:val="center"/>
              <w:rPr>
                <w:b/>
              </w:rPr>
            </w:pPr>
            <w:r w:rsidRPr="00EF3B93">
              <w:rPr>
                <w:b/>
              </w:rPr>
              <w:t>Abbreviation</w:t>
            </w:r>
          </w:p>
        </w:tc>
        <w:tc>
          <w:tcPr>
            <w:tcW w:w="7848" w:type="dxa"/>
            <w:tcBorders>
              <w:top w:val="double" w:sz="4" w:space="0" w:color="auto"/>
            </w:tcBorders>
          </w:tcPr>
          <w:p w:rsidR="001F151D" w:rsidRPr="00EF3B93" w:rsidRDefault="001F151D" w:rsidP="001F151D">
            <w:pPr>
              <w:jc w:val="center"/>
              <w:rPr>
                <w:b/>
              </w:rPr>
            </w:pPr>
            <w:r w:rsidRPr="00EF3B93">
              <w:rPr>
                <w:b/>
              </w:rPr>
              <w:t>Product Categories</w:t>
            </w:r>
          </w:p>
        </w:tc>
      </w:tr>
      <w:tr w:rsidR="001F151D" w:rsidTr="001F151D">
        <w:trPr>
          <w:jc w:val="center"/>
        </w:trPr>
        <w:tc>
          <w:tcPr>
            <w:tcW w:w="1728" w:type="dxa"/>
          </w:tcPr>
          <w:p w:rsidR="001F151D" w:rsidRPr="00EF3B93" w:rsidRDefault="001F151D" w:rsidP="001F151D">
            <w:r w:rsidRPr="00EF3B93">
              <w:t>FL&amp;O</w:t>
            </w:r>
          </w:p>
        </w:tc>
        <w:tc>
          <w:tcPr>
            <w:tcW w:w="7848" w:type="dxa"/>
          </w:tcPr>
          <w:p w:rsidR="001F151D" w:rsidRPr="00EF3B93" w:rsidRDefault="001F151D" w:rsidP="001F151D">
            <w:r w:rsidRPr="00EF3B93">
              <w:t>Fuels, Lubricants, Industrial and Food Grade Liquid Oils</w:t>
            </w:r>
          </w:p>
        </w:tc>
      </w:tr>
      <w:tr w:rsidR="001F151D" w:rsidTr="001F151D">
        <w:trPr>
          <w:jc w:val="center"/>
        </w:trPr>
        <w:tc>
          <w:tcPr>
            <w:tcW w:w="1728" w:type="dxa"/>
          </w:tcPr>
          <w:p w:rsidR="001F151D" w:rsidRPr="00EF3B93" w:rsidRDefault="001F151D" w:rsidP="001F151D">
            <w:r w:rsidRPr="00EF3B93">
              <w:t>Solv Gen</w:t>
            </w:r>
          </w:p>
        </w:tc>
        <w:tc>
          <w:tcPr>
            <w:tcW w:w="7848" w:type="dxa"/>
          </w:tcPr>
          <w:p w:rsidR="001F151D" w:rsidRPr="00EF3B93" w:rsidRDefault="001F151D" w:rsidP="001F151D">
            <w:pPr>
              <w:rPr>
                <w:lang w:val="nb-NO"/>
              </w:rPr>
            </w:pPr>
            <w:r w:rsidRPr="00EF3B93">
              <w:rPr>
                <w:lang w:val="fr-FR"/>
              </w:rPr>
              <w:t>Solvents General</w:t>
            </w:r>
          </w:p>
        </w:tc>
      </w:tr>
      <w:tr w:rsidR="001F151D" w:rsidTr="001F151D">
        <w:trPr>
          <w:jc w:val="center"/>
        </w:trPr>
        <w:tc>
          <w:tcPr>
            <w:tcW w:w="1728" w:type="dxa"/>
          </w:tcPr>
          <w:p w:rsidR="001F151D" w:rsidRPr="00EF3B93" w:rsidRDefault="001F151D" w:rsidP="001F151D">
            <w:r w:rsidRPr="00EF3B93">
              <w:t>Solv Cl</w:t>
            </w:r>
          </w:p>
        </w:tc>
        <w:tc>
          <w:tcPr>
            <w:tcW w:w="7848" w:type="dxa"/>
          </w:tcPr>
          <w:p w:rsidR="001F151D" w:rsidRPr="00EF3B93" w:rsidRDefault="001F151D" w:rsidP="001F151D">
            <w:pPr>
              <w:rPr>
                <w:lang w:val="nb-NO"/>
              </w:rPr>
            </w:pPr>
            <w:r w:rsidRPr="00EF3B93">
              <w:t>Solvents Chlorinated</w:t>
            </w:r>
          </w:p>
        </w:tc>
      </w:tr>
      <w:tr w:rsidR="001F151D" w:rsidTr="001F151D">
        <w:trPr>
          <w:jc w:val="center"/>
        </w:trPr>
        <w:tc>
          <w:tcPr>
            <w:tcW w:w="1728" w:type="dxa"/>
          </w:tcPr>
          <w:p w:rsidR="001F151D" w:rsidRPr="00EF3B93" w:rsidRDefault="001F151D" w:rsidP="001F151D">
            <w:r w:rsidRPr="00EF3B93">
              <w:t>Alc Gly</w:t>
            </w:r>
          </w:p>
        </w:tc>
        <w:tc>
          <w:tcPr>
            <w:tcW w:w="7848" w:type="dxa"/>
          </w:tcPr>
          <w:p w:rsidR="001F151D" w:rsidRPr="00EF3B93" w:rsidRDefault="001F151D" w:rsidP="001F151D">
            <w:pPr>
              <w:rPr>
                <w:lang w:val="nb-NO"/>
              </w:rPr>
            </w:pPr>
            <w:r w:rsidRPr="00EF3B93">
              <w:t>Alcohols, Glycols &amp; Water Mixes thereof</w:t>
            </w:r>
          </w:p>
        </w:tc>
      </w:tr>
      <w:tr w:rsidR="001F151D" w:rsidTr="001F151D">
        <w:trPr>
          <w:jc w:val="center"/>
        </w:trPr>
        <w:tc>
          <w:tcPr>
            <w:tcW w:w="1728" w:type="dxa"/>
          </w:tcPr>
          <w:p w:rsidR="001F151D" w:rsidRPr="00EF3B93" w:rsidRDefault="001F151D" w:rsidP="001F151D">
            <w:r w:rsidRPr="00EF3B93">
              <w:t>Water</w:t>
            </w:r>
          </w:p>
        </w:tc>
        <w:tc>
          <w:tcPr>
            <w:tcW w:w="7848" w:type="dxa"/>
          </w:tcPr>
          <w:p w:rsidR="001F151D" w:rsidRPr="00EF3B93" w:rsidRDefault="001F151D" w:rsidP="001F151D">
            <w:r w:rsidRPr="00EF3B93">
              <w:t>Water</w:t>
            </w:r>
          </w:p>
        </w:tc>
      </w:tr>
      <w:tr w:rsidR="001F151D" w:rsidTr="001F151D">
        <w:trPr>
          <w:jc w:val="center"/>
        </w:trPr>
        <w:tc>
          <w:tcPr>
            <w:tcW w:w="1728" w:type="dxa"/>
          </w:tcPr>
          <w:p w:rsidR="001F151D" w:rsidRPr="00EF3B93" w:rsidRDefault="001F151D" w:rsidP="001F151D">
            <w:r w:rsidRPr="00EF3B93">
              <w:t>Fert</w:t>
            </w:r>
          </w:p>
        </w:tc>
        <w:tc>
          <w:tcPr>
            <w:tcW w:w="7848" w:type="dxa"/>
          </w:tcPr>
          <w:p w:rsidR="001F151D" w:rsidRPr="00EF3B93" w:rsidRDefault="001F151D" w:rsidP="001F151D">
            <w:r w:rsidRPr="00EF3B93">
              <w:t>Fertilizers</w:t>
            </w:r>
          </w:p>
        </w:tc>
      </w:tr>
      <w:tr w:rsidR="001F151D" w:rsidTr="001F151D">
        <w:trPr>
          <w:jc w:val="center"/>
        </w:trPr>
        <w:tc>
          <w:tcPr>
            <w:tcW w:w="1728" w:type="dxa"/>
          </w:tcPr>
          <w:p w:rsidR="001F151D" w:rsidRPr="00EF3B93" w:rsidRDefault="001F151D" w:rsidP="001F151D">
            <w:r w:rsidRPr="00EF3B93">
              <w:t>CC-A</w:t>
            </w:r>
          </w:p>
        </w:tc>
        <w:tc>
          <w:tcPr>
            <w:tcW w:w="7848" w:type="dxa"/>
          </w:tcPr>
          <w:p w:rsidR="001F151D" w:rsidRPr="00EF3B93" w:rsidRDefault="001F151D" w:rsidP="001F151D">
            <w:r w:rsidRPr="00EF3B93">
              <w:t xml:space="preserve">Crop Chemicals </w:t>
            </w:r>
            <w:r w:rsidRPr="00EF3B93">
              <w:rPr>
                <w:i/>
              </w:rPr>
              <w:t>(Type A)</w:t>
            </w:r>
          </w:p>
        </w:tc>
      </w:tr>
      <w:tr w:rsidR="001F151D" w:rsidTr="001F151D">
        <w:trPr>
          <w:jc w:val="center"/>
        </w:trPr>
        <w:tc>
          <w:tcPr>
            <w:tcW w:w="1728" w:type="dxa"/>
          </w:tcPr>
          <w:p w:rsidR="001F151D" w:rsidRPr="00EF3B93" w:rsidRDefault="001F151D" w:rsidP="001F151D">
            <w:r w:rsidRPr="00EF3B93">
              <w:t>CC-B</w:t>
            </w:r>
          </w:p>
        </w:tc>
        <w:tc>
          <w:tcPr>
            <w:tcW w:w="7848" w:type="dxa"/>
          </w:tcPr>
          <w:p w:rsidR="001F151D" w:rsidRPr="00EF3B93" w:rsidRDefault="001F151D" w:rsidP="001F151D">
            <w:r w:rsidRPr="00EF3B93">
              <w:t xml:space="preserve">Crop Chemicals </w:t>
            </w:r>
            <w:r w:rsidRPr="00EF3B93">
              <w:rPr>
                <w:i/>
              </w:rPr>
              <w:t>(Type B)</w:t>
            </w:r>
          </w:p>
        </w:tc>
      </w:tr>
      <w:tr w:rsidR="001F151D" w:rsidTr="001F151D">
        <w:trPr>
          <w:jc w:val="center"/>
        </w:trPr>
        <w:tc>
          <w:tcPr>
            <w:tcW w:w="1728" w:type="dxa"/>
          </w:tcPr>
          <w:p w:rsidR="001F151D" w:rsidRPr="00EF3B93" w:rsidRDefault="001F151D" w:rsidP="001F151D">
            <w:r w:rsidRPr="00EF3B93">
              <w:t>CC-C</w:t>
            </w:r>
          </w:p>
        </w:tc>
        <w:tc>
          <w:tcPr>
            <w:tcW w:w="7848" w:type="dxa"/>
          </w:tcPr>
          <w:p w:rsidR="001F151D" w:rsidRPr="00EF3B93" w:rsidRDefault="001F151D" w:rsidP="001F151D">
            <w:r w:rsidRPr="00EF3B93">
              <w:t xml:space="preserve">Crop Chemicals </w:t>
            </w:r>
            <w:r w:rsidRPr="00EF3B93">
              <w:rPr>
                <w:i/>
              </w:rPr>
              <w:t>(Type C)</w:t>
            </w:r>
          </w:p>
        </w:tc>
      </w:tr>
      <w:tr w:rsidR="001F151D" w:rsidTr="001F151D">
        <w:trPr>
          <w:jc w:val="center"/>
        </w:trPr>
        <w:tc>
          <w:tcPr>
            <w:tcW w:w="1728" w:type="dxa"/>
          </w:tcPr>
          <w:p w:rsidR="001F151D" w:rsidRPr="00EF3B93" w:rsidRDefault="001F151D" w:rsidP="001F151D">
            <w:r w:rsidRPr="00EF3B93">
              <w:t>CC-D</w:t>
            </w:r>
          </w:p>
        </w:tc>
        <w:tc>
          <w:tcPr>
            <w:tcW w:w="7848" w:type="dxa"/>
          </w:tcPr>
          <w:p w:rsidR="001F151D" w:rsidRPr="00EF3B93" w:rsidRDefault="001F151D" w:rsidP="001F151D">
            <w:r w:rsidRPr="00EF3B93">
              <w:t xml:space="preserve">Crop Chemicals </w:t>
            </w:r>
            <w:r w:rsidRPr="00EF3B93">
              <w:rPr>
                <w:i/>
              </w:rPr>
              <w:t>(Type D)</w:t>
            </w:r>
          </w:p>
        </w:tc>
      </w:tr>
      <w:tr w:rsidR="001F151D" w:rsidTr="001F151D">
        <w:trPr>
          <w:jc w:val="center"/>
        </w:trPr>
        <w:tc>
          <w:tcPr>
            <w:tcW w:w="1728" w:type="dxa"/>
          </w:tcPr>
          <w:p w:rsidR="001F151D" w:rsidRPr="00EF3B93" w:rsidRDefault="001F151D" w:rsidP="001F151D">
            <w:r w:rsidRPr="00EF3B93">
              <w:t>Flow</w:t>
            </w:r>
          </w:p>
        </w:tc>
        <w:tc>
          <w:tcPr>
            <w:tcW w:w="7848" w:type="dxa"/>
          </w:tcPr>
          <w:p w:rsidR="001F151D" w:rsidRPr="00EF3B93" w:rsidRDefault="001F151D" w:rsidP="001F151D">
            <w:r w:rsidRPr="00EF3B93">
              <w:t>Flowables</w:t>
            </w:r>
          </w:p>
        </w:tc>
      </w:tr>
      <w:tr w:rsidR="001F151D" w:rsidTr="001F151D">
        <w:trPr>
          <w:jc w:val="center"/>
        </w:trPr>
        <w:tc>
          <w:tcPr>
            <w:tcW w:w="1728" w:type="dxa"/>
          </w:tcPr>
          <w:p w:rsidR="001F151D" w:rsidRPr="00EF3B93" w:rsidRDefault="001F151D" w:rsidP="001F151D">
            <w:r w:rsidRPr="00EF3B93">
              <w:t>Sus Fert</w:t>
            </w:r>
          </w:p>
        </w:tc>
        <w:tc>
          <w:tcPr>
            <w:tcW w:w="7848" w:type="dxa"/>
          </w:tcPr>
          <w:p w:rsidR="001F151D" w:rsidRPr="00EF3B93" w:rsidRDefault="001F151D" w:rsidP="001F151D">
            <w:r w:rsidRPr="00EF3B93">
              <w:t>Suspension Fertilizers</w:t>
            </w:r>
          </w:p>
        </w:tc>
      </w:tr>
      <w:tr w:rsidR="001F151D" w:rsidTr="001F151D">
        <w:trPr>
          <w:jc w:val="center"/>
        </w:trPr>
        <w:tc>
          <w:tcPr>
            <w:tcW w:w="1728" w:type="dxa"/>
          </w:tcPr>
          <w:p w:rsidR="001F151D" w:rsidRPr="00EF3B93" w:rsidRDefault="001F151D" w:rsidP="001F151D">
            <w:r w:rsidRPr="00EF3B93">
              <w:t>Liq Feed</w:t>
            </w:r>
          </w:p>
        </w:tc>
        <w:tc>
          <w:tcPr>
            <w:tcW w:w="7848" w:type="dxa"/>
          </w:tcPr>
          <w:p w:rsidR="001F151D" w:rsidRPr="00EF3B93" w:rsidRDefault="001F151D" w:rsidP="001F151D">
            <w:r w:rsidRPr="00EF3B93">
              <w:t>Liquid Feeds</w:t>
            </w:r>
          </w:p>
        </w:tc>
      </w:tr>
      <w:tr w:rsidR="001F151D" w:rsidTr="001F151D">
        <w:trPr>
          <w:jc w:val="center"/>
        </w:trPr>
        <w:tc>
          <w:tcPr>
            <w:tcW w:w="1728" w:type="dxa"/>
          </w:tcPr>
          <w:p w:rsidR="001F151D" w:rsidRPr="00EF3B93" w:rsidRDefault="001F151D" w:rsidP="001F151D">
            <w:r w:rsidRPr="00EF3B93">
              <w:t>Chem</w:t>
            </w:r>
          </w:p>
        </w:tc>
        <w:tc>
          <w:tcPr>
            <w:tcW w:w="7848" w:type="dxa"/>
          </w:tcPr>
          <w:p w:rsidR="001F151D" w:rsidRPr="00EF3B93" w:rsidRDefault="001F151D" w:rsidP="001F151D">
            <w:r w:rsidRPr="00EF3B93">
              <w:t>Chemicals</w:t>
            </w:r>
          </w:p>
        </w:tc>
      </w:tr>
      <w:tr w:rsidR="001F151D" w:rsidTr="001F151D">
        <w:trPr>
          <w:jc w:val="center"/>
        </w:trPr>
        <w:tc>
          <w:tcPr>
            <w:tcW w:w="1728" w:type="dxa"/>
          </w:tcPr>
          <w:p w:rsidR="001F151D" w:rsidRPr="00EF3B93" w:rsidRDefault="001F151D" w:rsidP="001F151D">
            <w:r w:rsidRPr="00EF3B93">
              <w:t>Heated</w:t>
            </w:r>
          </w:p>
        </w:tc>
        <w:tc>
          <w:tcPr>
            <w:tcW w:w="7848" w:type="dxa"/>
          </w:tcPr>
          <w:p w:rsidR="001F151D" w:rsidRPr="00EF3B93" w:rsidRDefault="001F151D" w:rsidP="001F151D">
            <w:r w:rsidRPr="00EF3B93">
              <w:rPr>
                <w:u w:val="single"/>
              </w:rPr>
              <w:t>Heated Products</w:t>
            </w:r>
          </w:p>
        </w:tc>
      </w:tr>
      <w:tr w:rsidR="001F151D" w:rsidTr="001F151D">
        <w:trPr>
          <w:jc w:val="center"/>
        </w:trPr>
        <w:tc>
          <w:tcPr>
            <w:tcW w:w="1728" w:type="dxa"/>
          </w:tcPr>
          <w:p w:rsidR="001F151D" w:rsidRPr="00EF3B93" w:rsidRDefault="001F151D" w:rsidP="001F151D">
            <w:r w:rsidRPr="00EF3B93">
              <w:t>Comp liq</w:t>
            </w:r>
          </w:p>
        </w:tc>
        <w:tc>
          <w:tcPr>
            <w:tcW w:w="7848" w:type="dxa"/>
          </w:tcPr>
          <w:p w:rsidR="001F151D" w:rsidRPr="00EF3B93" w:rsidRDefault="001F151D" w:rsidP="001F151D">
            <w:r w:rsidRPr="00EF3B93">
              <w:rPr>
                <w:u w:val="single"/>
              </w:rPr>
              <w:t xml:space="preserve">Compressed Liquids: </w:t>
            </w:r>
            <w:r w:rsidRPr="00EF3B93">
              <w:t>Fuels and Refrigerants NH</w:t>
            </w:r>
            <w:r w:rsidRPr="00EF3B93">
              <w:rPr>
                <w:vertAlign w:val="subscript"/>
              </w:rPr>
              <w:t>3</w:t>
            </w:r>
          </w:p>
        </w:tc>
      </w:tr>
      <w:tr w:rsidR="001F151D" w:rsidTr="001F151D">
        <w:trPr>
          <w:jc w:val="center"/>
        </w:trPr>
        <w:tc>
          <w:tcPr>
            <w:tcW w:w="1728" w:type="dxa"/>
          </w:tcPr>
          <w:p w:rsidR="001F151D" w:rsidRPr="00EF3B93" w:rsidRDefault="001F151D" w:rsidP="001F151D">
            <w:r w:rsidRPr="00EF3B93">
              <w:t>Comp gas</w:t>
            </w:r>
          </w:p>
        </w:tc>
        <w:tc>
          <w:tcPr>
            <w:tcW w:w="7848" w:type="dxa"/>
          </w:tcPr>
          <w:p w:rsidR="001F151D" w:rsidRPr="00EF3B93" w:rsidRDefault="001F151D" w:rsidP="001F151D">
            <w:r w:rsidRPr="00EF3B93">
              <w:rPr>
                <w:u w:val="single"/>
              </w:rPr>
              <w:t>Compressed Gases</w:t>
            </w:r>
          </w:p>
        </w:tc>
      </w:tr>
      <w:tr w:rsidR="001F151D" w:rsidTr="001F151D">
        <w:trPr>
          <w:trHeight w:val="58"/>
          <w:jc w:val="center"/>
        </w:trPr>
        <w:tc>
          <w:tcPr>
            <w:tcW w:w="1728" w:type="dxa"/>
          </w:tcPr>
          <w:p w:rsidR="001F151D" w:rsidRPr="00EF3B93" w:rsidRDefault="001F151D" w:rsidP="001F151D">
            <w:r w:rsidRPr="00EF3B93">
              <w:t>Cryo LNG</w:t>
            </w:r>
          </w:p>
        </w:tc>
        <w:tc>
          <w:tcPr>
            <w:tcW w:w="7848" w:type="dxa"/>
          </w:tcPr>
          <w:p w:rsidR="001F151D" w:rsidRPr="00EF3B93" w:rsidRDefault="001F151D" w:rsidP="001F151D">
            <w:r w:rsidRPr="00EF3B93">
              <w:rPr>
                <w:u w:val="single"/>
              </w:rPr>
              <w:t>Cryogenic Liquids and Liquefied Natural Gas</w:t>
            </w:r>
          </w:p>
        </w:tc>
      </w:tr>
    </w:tbl>
    <w:p w:rsidR="001F151D" w:rsidRPr="00F85AB3" w:rsidRDefault="001F151D" w:rsidP="001F151D"/>
    <w:p w:rsidR="001F151D" w:rsidRDefault="001F151D" w:rsidP="001F151D"/>
    <w:p w:rsidR="001F151D" w:rsidRPr="00EB075B" w:rsidRDefault="001F151D" w:rsidP="001F151D">
      <w:pPr>
        <w:pStyle w:val="Pub14NOTEITAL"/>
      </w:pPr>
      <w:r w:rsidRPr="00EB075B">
        <w:rPr>
          <w:vertAlign w:val="superscript"/>
        </w:rPr>
        <w:t>1</w:t>
      </w:r>
      <w:r w:rsidRPr="00EB075B">
        <w:t>Note:</w:t>
      </w:r>
      <w:r>
        <w:t xml:space="preserve"> </w:t>
      </w:r>
      <w:r w:rsidRPr="00EB075B">
        <w:t xml:space="preserve"> The Typical Products listed in this table are not limiting or all-inclusive; there may be other products and product trade names, which fall into a product family.  Water and a product such as stoddard solvent or mineral spirits may be used as test products in the fuels, lubricants, industrial, and food- grade liquid oils product family.</w:t>
      </w:r>
    </w:p>
    <w:p w:rsidR="001F151D" w:rsidRPr="00EB075B" w:rsidRDefault="001F151D" w:rsidP="001F151D">
      <w:pPr>
        <w:pStyle w:val="Pub14NormJust"/>
      </w:pPr>
    </w:p>
    <w:p w:rsidR="001F151D" w:rsidRPr="00EB075B" w:rsidRDefault="001F151D" w:rsidP="001F151D">
      <w:pPr>
        <w:pStyle w:val="Pub14NormJust"/>
      </w:pPr>
      <w:r w:rsidRPr="00EB075B">
        <w:rPr>
          <w:vertAlign w:val="superscript"/>
        </w:rPr>
        <w:t xml:space="preserve">2 </w:t>
      </w:r>
      <w:r w:rsidRPr="00EB075B">
        <w:t>The specific gravity of a liquid is the ratio of its density to that of water at standard conditions, usually 4 °C (or 40 °F) and 1 atm.  The density of water at standard conditions is approximately 1000 kg/m</w:t>
      </w:r>
      <w:r w:rsidRPr="00513678">
        <w:rPr>
          <w:vertAlign w:val="superscript"/>
        </w:rPr>
        <w:t>3</w:t>
      </w:r>
      <w:r w:rsidRPr="00EB075B">
        <w:t xml:space="preserve"> (or 998 kg/m</w:t>
      </w:r>
      <w:r w:rsidRPr="00513678">
        <w:rPr>
          <w:vertAlign w:val="superscript"/>
        </w:rPr>
        <w:t>3</w:t>
      </w:r>
      <w:r w:rsidRPr="00EB075B">
        <w:t>)</w:t>
      </w:r>
    </w:p>
    <w:p w:rsidR="001F151D" w:rsidRPr="00EB075B" w:rsidRDefault="001F151D" w:rsidP="001F151D">
      <w:pPr>
        <w:pStyle w:val="Pub14NormJust"/>
        <w:tabs>
          <w:tab w:val="left" w:pos="9965"/>
        </w:tabs>
        <w:ind w:right="65"/>
      </w:pPr>
    </w:p>
    <w:p w:rsidR="001F151D" w:rsidRPr="00EB075B" w:rsidRDefault="001F151D" w:rsidP="001F151D">
      <w:pPr>
        <w:pStyle w:val="Pub14NormJust"/>
      </w:pPr>
      <w:r w:rsidRPr="00EB075B">
        <w:rPr>
          <w:vertAlign w:val="superscript"/>
        </w:rPr>
        <w:t>3</w:t>
      </w:r>
      <w:r w:rsidRPr="00EB075B">
        <w:t xml:space="preserve"> Diesel fuel blends (biodiesel) with up to 20 % vegetable or animal fat/oil.</w:t>
      </w:r>
    </w:p>
    <w:p w:rsidR="001F151D" w:rsidRPr="00EB075B" w:rsidRDefault="001F151D" w:rsidP="001F151D">
      <w:pPr>
        <w:pStyle w:val="Pub14NormJust"/>
      </w:pPr>
    </w:p>
    <w:p w:rsidR="001F151D" w:rsidRPr="00EB075B" w:rsidRDefault="001F151D" w:rsidP="001F151D">
      <w:pPr>
        <w:pStyle w:val="Pub14NormJust"/>
      </w:pPr>
      <w:r w:rsidRPr="00EB075B">
        <w:rPr>
          <w:vertAlign w:val="superscript"/>
        </w:rPr>
        <w:t>4</w:t>
      </w:r>
      <w:r w:rsidRPr="00EB075B">
        <w:t xml:space="preserve"> Gasoline includes oxygenated fuel blends with up to 15 % oxygenate. </w:t>
      </w:r>
    </w:p>
    <w:p w:rsidR="001F151D" w:rsidRDefault="001F151D" w:rsidP="001F151D">
      <w:pPr>
        <w:pStyle w:val="Pub14NormJust"/>
      </w:pPr>
      <w:r>
        <w:tab/>
      </w:r>
      <w:r>
        <w:tab/>
      </w:r>
      <w:r>
        <w:tab/>
      </w:r>
      <w:r>
        <w:tab/>
      </w:r>
      <w:r>
        <w:tab/>
      </w:r>
      <w:r>
        <w:tab/>
      </w:r>
      <w:r>
        <w:tab/>
      </w:r>
      <w:r>
        <w:tab/>
      </w:r>
      <w:r>
        <w:tab/>
      </w:r>
      <w:r>
        <w:tab/>
      </w:r>
      <w:r>
        <w:tab/>
        <w:t>Centipoise</w:t>
      </w:r>
    </w:p>
    <w:p w:rsidR="001F151D" w:rsidRDefault="001F151D" w:rsidP="001F151D">
      <w:pPr>
        <w:pStyle w:val="Pub14NormJust"/>
      </w:pPr>
      <w:r>
        <w:tab/>
      </w:r>
      <w:r>
        <w:tab/>
      </w:r>
      <w:r>
        <w:tab/>
      </w:r>
      <w:r>
        <w:tab/>
      </w:r>
      <w:r>
        <w:tab/>
      </w:r>
      <w:r>
        <w:tab/>
      </w:r>
      <w:r>
        <w:tab/>
      </w:r>
      <w:r>
        <w:tab/>
      </w:r>
      <w:r>
        <w:tab/>
        <w:t>Centistokes   =   ---------------------</w:t>
      </w:r>
    </w:p>
    <w:p w:rsidR="001F151D" w:rsidRPr="00EB075B" w:rsidRDefault="001F151D" w:rsidP="001F151D">
      <w:pPr>
        <w:pStyle w:val="Pub14NormJust"/>
      </w:pPr>
      <w:r>
        <w:tab/>
      </w:r>
      <w:r>
        <w:tab/>
      </w:r>
      <w:r>
        <w:tab/>
      </w:r>
      <w:r>
        <w:tab/>
      </w:r>
      <w:r>
        <w:tab/>
      </w:r>
      <w:r>
        <w:tab/>
      </w:r>
      <w:r>
        <w:tab/>
      </w:r>
      <w:r>
        <w:tab/>
      </w:r>
      <w:r>
        <w:tab/>
      </w:r>
      <w:r>
        <w:tab/>
      </w:r>
      <w:r>
        <w:tab/>
        <w:t>Specific Gravity</w:t>
      </w:r>
    </w:p>
    <w:p w:rsidR="001F151D" w:rsidRPr="00EB075B" w:rsidRDefault="001F151D" w:rsidP="001F151D">
      <w:pPr>
        <w:pStyle w:val="Pub14NormJust"/>
      </w:pPr>
      <w:r w:rsidRPr="00EB075B">
        <w:rPr>
          <w:vertAlign w:val="superscript"/>
        </w:rPr>
        <w:t>5</w:t>
      </w:r>
      <w:r w:rsidRPr="00EB075B">
        <w:t xml:space="preserve"> Kinematic viscosity is measured in centistokes.  </w:t>
      </w:r>
      <w:r w:rsidRPr="00EB075B">
        <w:tab/>
      </w:r>
      <w:r w:rsidRPr="00EB075B">
        <w:tab/>
        <w:t xml:space="preserve"> </w:t>
      </w:r>
    </w:p>
    <w:p w:rsidR="001F151D" w:rsidRPr="00EB075B" w:rsidRDefault="001F151D" w:rsidP="001F151D">
      <w:pPr>
        <w:pStyle w:val="Pub14NormJust"/>
      </w:pPr>
    </w:p>
    <w:p w:rsidR="001F151D" w:rsidRPr="00EF3B93" w:rsidRDefault="001F151D" w:rsidP="001F151D">
      <w:pPr>
        <w:rPr>
          <w:i/>
        </w:rPr>
      </w:pPr>
      <w:r w:rsidRPr="00EF3B93">
        <w:rPr>
          <w:i/>
        </w:rPr>
        <w:t xml:space="preserve">Source for some of the viscosity value information is in the Industry Canada - Measurement Canada </w:t>
      </w:r>
      <w:r>
        <w:rPr>
          <w:i/>
        </w:rPr>
        <w:t>“</w:t>
      </w:r>
      <w:r w:rsidRPr="00EF3B93">
        <w:rPr>
          <w:i/>
        </w:rPr>
        <w:t>Liquid Products Group, Bulletin V-16-E (rev. 1), August 3, 1999.</w:t>
      </w:r>
      <w:r>
        <w:rPr>
          <w:i/>
        </w:rPr>
        <w:t>”</w:t>
      </w:r>
    </w:p>
    <w:p w:rsidR="00621C2A" w:rsidRDefault="00621C2A" w:rsidP="001F151D">
      <w:pPr>
        <w:rPr>
          <w:i/>
        </w:rPr>
        <w:sectPr w:rsidR="00621C2A" w:rsidSect="001F151D">
          <w:headerReference w:type="even" r:id="rId19"/>
          <w:headerReference w:type="default" r:id="rId20"/>
          <w:footerReference w:type="even" r:id="rId21"/>
          <w:footerReference w:type="default" r:id="rId22"/>
          <w:headerReference w:type="first" r:id="rId23"/>
          <w:footerReference w:type="first" r:id="rId24"/>
          <w:pgSz w:w="15840" w:h="12240" w:orient="landscape" w:code="1"/>
          <w:pgMar w:top="1440" w:right="720" w:bottom="1440" w:left="720" w:header="720" w:footer="720" w:gutter="0"/>
          <w:cols w:space="720"/>
          <w:docGrid w:linePitch="360"/>
        </w:sect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Default="001F151D" w:rsidP="001F151D">
      <w:pPr>
        <w:rPr>
          <w:i/>
        </w:rPr>
      </w:pPr>
    </w:p>
    <w:p w:rsidR="001F151D" w:rsidRPr="005743E9" w:rsidRDefault="001F151D" w:rsidP="001F151D">
      <w:pPr>
        <w:jc w:val="center"/>
      </w:pPr>
      <w:r>
        <w:t>THIS PAGE INTENTIONALLY LEFT BLANK</w:t>
      </w:r>
    </w:p>
    <w:p w:rsidR="00F41CF3" w:rsidRDefault="00F41CF3" w:rsidP="00D87132"/>
    <w:p w:rsidR="00621C2A" w:rsidRDefault="00621C2A" w:rsidP="00D87132">
      <w:pPr>
        <w:sectPr w:rsidR="00621C2A" w:rsidSect="000E6761">
          <w:pgSz w:w="12240" w:h="15840" w:code="1"/>
          <w:pgMar w:top="1440" w:right="1440" w:bottom="1440" w:left="1440" w:header="720" w:footer="720" w:gutter="0"/>
          <w:cols w:space="720"/>
          <w:docGrid w:linePitch="360"/>
        </w:sectPr>
      </w:pPr>
    </w:p>
    <w:p w:rsidR="00621C2A" w:rsidRDefault="00621C2A" w:rsidP="00621C2A">
      <w:pPr>
        <w:pStyle w:val="Header"/>
        <w:jc w:val="center"/>
        <w:rPr>
          <w:b/>
          <w:sz w:val="28"/>
          <w:szCs w:val="28"/>
        </w:rPr>
      </w:pPr>
    </w:p>
    <w:p w:rsidR="00621C2A" w:rsidRDefault="00621C2A" w:rsidP="00621C2A">
      <w:pPr>
        <w:pStyle w:val="Header"/>
        <w:jc w:val="center"/>
        <w:rPr>
          <w:b/>
          <w:sz w:val="28"/>
          <w:szCs w:val="28"/>
        </w:rPr>
      </w:pPr>
    </w:p>
    <w:p w:rsidR="00621C2A" w:rsidRDefault="00621C2A" w:rsidP="00621C2A">
      <w:pPr>
        <w:pStyle w:val="Header"/>
        <w:jc w:val="center"/>
        <w:rPr>
          <w:b/>
          <w:sz w:val="28"/>
          <w:szCs w:val="28"/>
        </w:rPr>
      </w:pPr>
    </w:p>
    <w:p w:rsidR="00621C2A" w:rsidRDefault="00621C2A" w:rsidP="00621C2A">
      <w:pPr>
        <w:pStyle w:val="Header"/>
        <w:jc w:val="center"/>
        <w:rPr>
          <w:b/>
          <w:sz w:val="28"/>
          <w:szCs w:val="28"/>
        </w:rPr>
      </w:pPr>
    </w:p>
    <w:p w:rsidR="00621C2A" w:rsidRDefault="00621C2A" w:rsidP="00621C2A">
      <w:pPr>
        <w:pStyle w:val="Header"/>
        <w:jc w:val="center"/>
        <w:rPr>
          <w:b/>
          <w:sz w:val="28"/>
          <w:szCs w:val="28"/>
        </w:rPr>
      </w:pPr>
      <w:r w:rsidRPr="00BC6B5B">
        <w:rPr>
          <w:b/>
          <w:sz w:val="28"/>
          <w:szCs w:val="28"/>
        </w:rPr>
        <w:t>Appendix D</w:t>
      </w:r>
    </w:p>
    <w:p w:rsidR="00621C2A" w:rsidRDefault="00621C2A" w:rsidP="00621C2A">
      <w:pPr>
        <w:pStyle w:val="Header"/>
        <w:jc w:val="center"/>
        <w:rPr>
          <w:b/>
          <w:szCs w:val="24"/>
        </w:rPr>
      </w:pPr>
    </w:p>
    <w:p w:rsidR="00621C2A" w:rsidRPr="00275B66" w:rsidRDefault="00621C2A" w:rsidP="00621C2A">
      <w:pPr>
        <w:pStyle w:val="Header"/>
        <w:jc w:val="center"/>
        <w:rPr>
          <w:b/>
          <w:sz w:val="28"/>
          <w:szCs w:val="28"/>
        </w:rPr>
      </w:pPr>
      <w:bookmarkStart w:id="42" w:name="subD_DraftHyrodcarbon"/>
      <w:r w:rsidRPr="00275B66">
        <w:rPr>
          <w:b/>
          <w:sz w:val="28"/>
          <w:szCs w:val="28"/>
        </w:rPr>
        <w:t>Draft Hydrocarbon Gas Vapor-Measuring Devices Checklist</w:t>
      </w:r>
    </w:p>
    <w:bookmarkEnd w:id="42"/>
    <w:p w:rsidR="00621C2A" w:rsidRDefault="00621C2A" w:rsidP="00621C2A">
      <w:pPr>
        <w:pStyle w:val="Header"/>
        <w:jc w:val="center"/>
        <w:rPr>
          <w:b/>
          <w:szCs w:val="24"/>
        </w:rPr>
      </w:pPr>
      <w:r>
        <w:rPr>
          <w:b/>
          <w:szCs w:val="24"/>
        </w:rPr>
        <w:br w:type="page"/>
      </w: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Default="00621C2A" w:rsidP="00621C2A">
      <w:pPr>
        <w:pStyle w:val="Header"/>
        <w:jc w:val="center"/>
        <w:rPr>
          <w:b/>
          <w:szCs w:val="24"/>
        </w:rPr>
      </w:pPr>
    </w:p>
    <w:p w:rsidR="00621C2A" w:rsidRPr="00AE3913" w:rsidRDefault="00621C2A" w:rsidP="00621C2A">
      <w:pPr>
        <w:pStyle w:val="Header"/>
        <w:jc w:val="center"/>
      </w:pPr>
      <w:r w:rsidRPr="00AE3913">
        <w:t>THIS PAGE INTENTIONALLY LEFT BLANK</w:t>
      </w:r>
    </w:p>
    <w:p w:rsidR="00621C2A" w:rsidRPr="00BC6B5B" w:rsidRDefault="00621C2A" w:rsidP="00621C2A">
      <w:pPr>
        <w:pStyle w:val="Header"/>
        <w:jc w:val="center"/>
        <w:rPr>
          <w:b/>
          <w:szCs w:val="24"/>
        </w:rPr>
      </w:pPr>
      <w:r>
        <w:rPr>
          <w:b/>
          <w:szCs w:val="24"/>
        </w:rPr>
        <w:br w:type="page"/>
      </w:r>
    </w:p>
    <w:p w:rsidR="00621C2A" w:rsidRDefault="00621C2A">
      <w:pPr>
        <w:pStyle w:val="Pub14NormJust"/>
        <w:jc w:val="left"/>
        <w:rPr>
          <w:sz w:val="40"/>
        </w:rPr>
      </w:pPr>
    </w:p>
    <w:p w:rsidR="00621C2A" w:rsidRDefault="00621C2A">
      <w:pPr>
        <w:pStyle w:val="Pub14NormJust"/>
        <w:jc w:val="left"/>
        <w:rPr>
          <w:sz w:val="40"/>
        </w:rPr>
      </w:pPr>
    </w:p>
    <w:p w:rsidR="00621C2A" w:rsidRDefault="00FF4F6A">
      <w:pPr>
        <w:pStyle w:val="Pub14NormJust"/>
        <w:jc w:val="left"/>
        <w:rPr>
          <w:sz w:val="56"/>
        </w:rPr>
      </w:pPr>
      <w:r>
        <w:rPr>
          <w:noProof/>
          <w:sz w:val="56"/>
        </w:rPr>
        <w:drawing>
          <wp:inline distT="0" distB="0" distL="0" distR="0">
            <wp:extent cx="1250950" cy="1233805"/>
            <wp:effectExtent l="19050" t="0" r="6350" b="0"/>
            <wp:docPr id="96" name="Picture 96" descr="NTEP logo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NTEP logo gif"/>
                    <pic:cNvPicPr>
                      <a:picLocks noChangeAspect="1" noChangeArrowheads="1"/>
                    </pic:cNvPicPr>
                  </pic:nvPicPr>
                  <pic:blipFill>
                    <a:blip r:embed="rId25" cstate="print"/>
                    <a:srcRect/>
                    <a:stretch>
                      <a:fillRect/>
                    </a:stretch>
                  </pic:blipFill>
                  <pic:spPr bwMode="auto">
                    <a:xfrm>
                      <a:off x="0" y="0"/>
                      <a:ext cx="1250950" cy="1233805"/>
                    </a:xfrm>
                    <a:prstGeom prst="rect">
                      <a:avLst/>
                    </a:prstGeom>
                    <a:noFill/>
                    <a:ln w="9525">
                      <a:noFill/>
                      <a:miter lim="800000"/>
                      <a:headEnd/>
                      <a:tailEnd/>
                    </a:ln>
                  </pic:spPr>
                </pic:pic>
              </a:graphicData>
            </a:graphic>
          </wp:inline>
        </w:drawing>
      </w:r>
    </w:p>
    <w:p w:rsidR="00621C2A" w:rsidRDefault="00621C2A">
      <w:pPr>
        <w:pStyle w:val="Pub14NormJust"/>
        <w:jc w:val="left"/>
        <w:rPr>
          <w:sz w:val="40"/>
        </w:rPr>
      </w:pPr>
    </w:p>
    <w:p w:rsidR="00621C2A" w:rsidRPr="00192D4A" w:rsidRDefault="00621C2A">
      <w:pPr>
        <w:pStyle w:val="Pub14NormJust"/>
        <w:jc w:val="left"/>
        <w:rPr>
          <w:sz w:val="48"/>
        </w:rPr>
      </w:pPr>
      <w:r w:rsidRPr="00192D4A">
        <w:rPr>
          <w:sz w:val="48"/>
        </w:rPr>
        <w:t>Measuring Devices</w:t>
      </w:r>
    </w:p>
    <w:p w:rsidR="00621C2A" w:rsidRDefault="00621C2A">
      <w:pPr>
        <w:pStyle w:val="Pub14NormJust"/>
        <w:jc w:val="left"/>
      </w:pPr>
    </w:p>
    <w:p w:rsidR="00621C2A" w:rsidRPr="00192D4A" w:rsidRDefault="00621C2A">
      <w:pPr>
        <w:pStyle w:val="Pub14NormJust"/>
        <w:jc w:val="left"/>
        <w:rPr>
          <w:b/>
          <w:sz w:val="72"/>
        </w:rPr>
      </w:pPr>
      <w:r>
        <w:rPr>
          <w:b/>
          <w:sz w:val="72"/>
        </w:rPr>
        <w:t xml:space="preserve">Hydrocarbon Gas-Vapor </w:t>
      </w:r>
    </w:p>
    <w:p w:rsidR="00621C2A" w:rsidRPr="00192D4A" w:rsidRDefault="00621C2A">
      <w:pPr>
        <w:pStyle w:val="Pub14NormJust"/>
        <w:jc w:val="left"/>
        <w:rPr>
          <w:b/>
        </w:rPr>
      </w:pPr>
      <w:r w:rsidRPr="00192D4A">
        <w:rPr>
          <w:b/>
          <w:sz w:val="72"/>
        </w:rPr>
        <w:t>Measuring Devices</w:t>
      </w:r>
    </w:p>
    <w:p w:rsidR="00621C2A" w:rsidRDefault="00621C2A">
      <w:pPr>
        <w:pStyle w:val="Pub14NormJust"/>
        <w:jc w:val="left"/>
      </w:pPr>
    </w:p>
    <w:p w:rsidR="00621C2A" w:rsidRDefault="00621C2A">
      <w:pPr>
        <w:pStyle w:val="Pub14NormJust"/>
        <w:jc w:val="left"/>
        <w:rPr>
          <w:sz w:val="32"/>
        </w:rPr>
      </w:pPr>
      <w:r>
        <w:rPr>
          <w:sz w:val="32"/>
        </w:rPr>
        <w:t>Technical Policy • Checklists • Test Procedures</w:t>
      </w:r>
    </w:p>
    <w:p w:rsidR="00621C2A" w:rsidRDefault="00621C2A">
      <w:pPr>
        <w:pStyle w:val="Pub14NormJust"/>
        <w:jc w:val="left"/>
        <w:rPr>
          <w:sz w:val="32"/>
        </w:rPr>
      </w:pPr>
    </w:p>
    <w:p w:rsidR="00621C2A" w:rsidRDefault="00621C2A">
      <w:pPr>
        <w:pStyle w:val="Pub14NormJust"/>
        <w:jc w:val="left"/>
      </w:pPr>
    </w:p>
    <w:p w:rsidR="00621C2A" w:rsidRDefault="00621C2A">
      <w:pPr>
        <w:pStyle w:val="Pub14NormJust"/>
        <w:jc w:val="left"/>
      </w:pPr>
    </w:p>
    <w:p w:rsidR="00621C2A" w:rsidRDefault="00621C2A">
      <w:pPr>
        <w:pStyle w:val="Pub14NormJust"/>
        <w:jc w:val="left"/>
      </w:pPr>
    </w:p>
    <w:p w:rsidR="00621C2A" w:rsidRDefault="00621C2A">
      <w:pPr>
        <w:pStyle w:val="Pub14NormJust"/>
        <w:jc w:val="left"/>
      </w:pPr>
    </w:p>
    <w:p w:rsidR="00621C2A" w:rsidRDefault="00621C2A">
      <w:pPr>
        <w:pStyle w:val="Pub14NormJust"/>
        <w:jc w:val="left"/>
      </w:pPr>
    </w:p>
    <w:p w:rsidR="00621C2A" w:rsidRDefault="00621C2A">
      <w:pPr>
        <w:pStyle w:val="Pub14NormJust"/>
        <w:jc w:val="left"/>
      </w:pPr>
    </w:p>
    <w:p w:rsidR="00621C2A" w:rsidRDefault="00621C2A">
      <w:pPr>
        <w:pStyle w:val="Pub14NormJust"/>
        <w:jc w:val="left"/>
      </w:pPr>
    </w:p>
    <w:p w:rsidR="00621C2A" w:rsidRDefault="00FF4F6A" w:rsidP="00621C2A">
      <w:pPr>
        <w:pStyle w:val="Pub14NormJust"/>
        <w:jc w:val="right"/>
      </w:pPr>
      <w:r>
        <w:rPr>
          <w:noProof/>
        </w:rPr>
        <w:drawing>
          <wp:inline distT="0" distB="0" distL="0" distR="0">
            <wp:extent cx="1371600" cy="1285240"/>
            <wp:effectExtent l="19050" t="0" r="0" b="0"/>
            <wp:docPr id="97" name="Picture 97" descr="ncwm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ncwm gif"/>
                    <pic:cNvPicPr>
                      <a:picLocks noChangeAspect="1" noChangeArrowheads="1"/>
                    </pic:cNvPicPr>
                  </pic:nvPicPr>
                  <pic:blipFill>
                    <a:blip r:embed="rId26" cstate="print"/>
                    <a:srcRect/>
                    <a:stretch>
                      <a:fillRect/>
                    </a:stretch>
                  </pic:blipFill>
                  <pic:spPr bwMode="auto">
                    <a:xfrm>
                      <a:off x="0" y="0"/>
                      <a:ext cx="1371600" cy="1285240"/>
                    </a:xfrm>
                    <a:prstGeom prst="rect">
                      <a:avLst/>
                    </a:prstGeom>
                    <a:noFill/>
                    <a:ln w="9525">
                      <a:noFill/>
                      <a:miter lim="800000"/>
                      <a:headEnd/>
                      <a:tailEnd/>
                    </a:ln>
                  </pic:spPr>
                </pic:pic>
              </a:graphicData>
            </a:graphic>
          </wp:inline>
        </w:drawing>
      </w:r>
    </w:p>
    <w:p w:rsidR="00621C2A" w:rsidRDefault="00621C2A" w:rsidP="00621C2A">
      <w:pPr>
        <w:pStyle w:val="Pub14NormJust"/>
        <w:jc w:val="right"/>
      </w:pPr>
    </w:p>
    <w:p w:rsidR="00621C2A" w:rsidRDefault="00621C2A">
      <w:pPr>
        <w:pStyle w:val="Pub14NormJust"/>
        <w:ind w:left="6480" w:firstLine="720"/>
        <w:jc w:val="right"/>
        <w:rPr>
          <w:sz w:val="36"/>
        </w:rPr>
      </w:pPr>
      <w:r>
        <w:rPr>
          <w:sz w:val="36"/>
        </w:rPr>
        <w:t>N C W M</w:t>
      </w:r>
    </w:p>
    <w:p w:rsidR="00621C2A" w:rsidRDefault="00621C2A">
      <w:pPr>
        <w:pStyle w:val="Pub14NormJust"/>
        <w:ind w:left="6480" w:firstLine="720"/>
        <w:jc w:val="right"/>
        <w:rPr>
          <w:sz w:val="36"/>
        </w:rPr>
      </w:pPr>
      <w:r>
        <w:rPr>
          <w:sz w:val="36"/>
        </w:rPr>
        <w:t xml:space="preserve">Publication </w:t>
      </w:r>
      <w:r>
        <w:rPr>
          <w:sz w:val="52"/>
        </w:rPr>
        <w:t>14</w:t>
      </w:r>
    </w:p>
    <w:p w:rsidR="00621C2A" w:rsidRDefault="00621C2A" w:rsidP="00621C2A">
      <w:pPr>
        <w:pStyle w:val="Pub14NormJust"/>
        <w:jc w:val="right"/>
        <w:rPr>
          <w:color w:val="FF0000"/>
          <w:sz w:val="36"/>
        </w:rPr>
      </w:pPr>
      <w:r>
        <w:rPr>
          <w:sz w:val="28"/>
        </w:rPr>
        <w:sym w:font="Symbol" w:char="F0D3"/>
      </w:r>
      <w:r>
        <w:rPr>
          <w:sz w:val="28"/>
        </w:rPr>
        <w:t xml:space="preserve"> 2009</w:t>
      </w:r>
      <w:r>
        <w:rPr>
          <w:sz w:val="28"/>
        </w:rPr>
        <w:br w:type="page"/>
      </w: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pPr>
    </w:p>
    <w:p w:rsidR="00621C2A" w:rsidRDefault="00621C2A">
      <w:pPr>
        <w:pStyle w:val="Pub14NormJust"/>
        <w:jc w:val="center"/>
        <w:rPr>
          <w:b/>
          <w:sz w:val="24"/>
        </w:rPr>
      </w:pPr>
      <w:r>
        <w:t>THIS PAGE INTENTIONALLY LEFT BLANK</w:t>
      </w:r>
      <w:r>
        <w:br w:type="page"/>
      </w:r>
      <w:r>
        <w:rPr>
          <w:b/>
          <w:sz w:val="24"/>
        </w:rPr>
        <w:lastRenderedPageBreak/>
        <w:t>Hydrocarbon Gas-Vapor Measuring Devices 2009</w:t>
      </w:r>
    </w:p>
    <w:p w:rsidR="00621C2A" w:rsidRDefault="00621C2A">
      <w:pPr>
        <w:pStyle w:val="Pub14NormJust"/>
        <w:jc w:val="center"/>
        <w:rPr>
          <w:b/>
          <w:sz w:val="24"/>
        </w:rPr>
      </w:pPr>
    </w:p>
    <w:p w:rsidR="00621C2A" w:rsidRDefault="00621C2A">
      <w:pPr>
        <w:pStyle w:val="Pub14NormJust"/>
        <w:jc w:val="center"/>
        <w:rPr>
          <w:b/>
          <w:sz w:val="24"/>
        </w:rPr>
      </w:pPr>
      <w:r>
        <w:rPr>
          <w:b/>
          <w:sz w:val="24"/>
        </w:rPr>
        <w:t>Table of Contents</w:t>
      </w:r>
    </w:p>
    <w:p w:rsidR="00621C2A" w:rsidRDefault="00621C2A">
      <w:pPr>
        <w:pStyle w:val="Pub14NormJust"/>
      </w:pPr>
    </w:p>
    <w:p w:rsidR="00621C2A" w:rsidRDefault="00621C2A">
      <w:pPr>
        <w:pStyle w:val="Pub14NormJust"/>
        <w:rPr>
          <w:b/>
        </w:rPr>
      </w:pPr>
      <w:r>
        <w:rPr>
          <w:b/>
        </w:rPr>
        <w:t>Section</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Page</w:t>
      </w:r>
    </w:p>
    <w:p w:rsidR="00621C2A" w:rsidRDefault="00621C2A">
      <w:pPr>
        <w:pStyle w:val="TOC1"/>
      </w:pPr>
    </w:p>
    <w:p w:rsidR="00621C2A" w:rsidRPr="000E6761" w:rsidRDefault="001A0722">
      <w:pPr>
        <w:pStyle w:val="TOC1"/>
        <w:rPr>
          <w:b w:val="0"/>
          <w:sz w:val="24"/>
          <w:szCs w:val="24"/>
        </w:rPr>
      </w:pPr>
      <w:r w:rsidRPr="001A0722">
        <w:fldChar w:fldCharType="begin"/>
      </w:r>
      <w:r w:rsidR="00621C2A">
        <w:instrText xml:space="preserve"> TOC \h \z \t "Pub 14 TOC Style,1,Pub 14 TOC 2 style,1" </w:instrText>
      </w:r>
      <w:r w:rsidRPr="001A0722">
        <w:fldChar w:fldCharType="separate"/>
      </w:r>
      <w:hyperlink w:anchor="_Toc259460752" w:history="1">
        <w:r w:rsidR="00621C2A" w:rsidRPr="000E6761">
          <w:rPr>
            <w:rStyle w:val="Hyperlink"/>
            <w:b w:val="0"/>
            <w:bCs/>
          </w:rPr>
          <w:t>Hydrocarbon Gas-Vapor Measuring Devices</w:t>
        </w:r>
        <w:r w:rsidR="00621C2A" w:rsidRPr="000E6761">
          <w:rPr>
            <w:b w:val="0"/>
            <w:webHidden/>
          </w:rPr>
          <w:tab/>
          <w:t>B</w:t>
        </w:r>
        <w:r w:rsidRPr="000E6761">
          <w:rPr>
            <w:b w:val="0"/>
            <w:webHidden/>
          </w:rPr>
          <w:fldChar w:fldCharType="begin"/>
        </w:r>
        <w:r w:rsidR="00621C2A" w:rsidRPr="000E6761">
          <w:rPr>
            <w:b w:val="0"/>
            <w:webHidden/>
          </w:rPr>
          <w:instrText xml:space="preserve"> PAGEREF _Toc259460752 \h </w:instrText>
        </w:r>
        <w:r w:rsidRPr="000E6761">
          <w:rPr>
            <w:b w:val="0"/>
            <w:webHidden/>
          </w:rPr>
        </w:r>
        <w:r w:rsidRPr="000E6761">
          <w:rPr>
            <w:b w:val="0"/>
            <w:webHidden/>
          </w:rPr>
          <w:fldChar w:fldCharType="separate"/>
        </w:r>
        <w:r w:rsidR="00F32474">
          <w:rPr>
            <w:b w:val="0"/>
            <w:webHidden/>
          </w:rPr>
          <w:t>49</w:t>
        </w:r>
        <w:r w:rsidRPr="000E6761">
          <w:rPr>
            <w:b w:val="0"/>
            <w:webHidden/>
          </w:rPr>
          <w:fldChar w:fldCharType="end"/>
        </w:r>
      </w:hyperlink>
    </w:p>
    <w:p w:rsidR="00621C2A" w:rsidRPr="000E6761" w:rsidRDefault="001A0722">
      <w:pPr>
        <w:pStyle w:val="TOC1"/>
        <w:rPr>
          <w:b w:val="0"/>
          <w:sz w:val="24"/>
          <w:szCs w:val="24"/>
        </w:rPr>
      </w:pPr>
      <w:hyperlink w:anchor="_Toc259460753" w:history="1">
        <w:r w:rsidR="00621C2A" w:rsidRPr="000E6761">
          <w:rPr>
            <w:rStyle w:val="Hyperlink"/>
            <w:rFonts w:eastAsia="MS Mincho"/>
            <w:b w:val="0"/>
            <w:bCs/>
          </w:rPr>
          <w:t>Hydrocarbon Gas-Vapor Measuring Devices Checklist and Test Procedures</w:t>
        </w:r>
        <w:r w:rsidR="00621C2A" w:rsidRPr="000E6761">
          <w:rPr>
            <w:b w:val="0"/>
            <w:webHidden/>
          </w:rPr>
          <w:tab/>
          <w:t>B</w:t>
        </w:r>
        <w:r w:rsidRPr="000E6761">
          <w:rPr>
            <w:b w:val="0"/>
            <w:webHidden/>
          </w:rPr>
          <w:fldChar w:fldCharType="begin"/>
        </w:r>
        <w:r w:rsidR="00621C2A" w:rsidRPr="000E6761">
          <w:rPr>
            <w:b w:val="0"/>
            <w:webHidden/>
          </w:rPr>
          <w:instrText xml:space="preserve"> PAGEREF _Toc259460753 \h </w:instrText>
        </w:r>
        <w:r w:rsidRPr="000E6761">
          <w:rPr>
            <w:b w:val="0"/>
            <w:webHidden/>
          </w:rPr>
        </w:r>
        <w:r w:rsidRPr="000E6761">
          <w:rPr>
            <w:b w:val="0"/>
            <w:webHidden/>
          </w:rPr>
          <w:fldChar w:fldCharType="separate"/>
        </w:r>
        <w:r w:rsidR="00F32474">
          <w:rPr>
            <w:b w:val="0"/>
            <w:webHidden/>
          </w:rPr>
          <w:t>49</w:t>
        </w:r>
        <w:r w:rsidRPr="000E6761">
          <w:rPr>
            <w:b w:val="0"/>
            <w:webHidden/>
          </w:rPr>
          <w:fldChar w:fldCharType="end"/>
        </w:r>
      </w:hyperlink>
    </w:p>
    <w:p w:rsidR="00621C2A" w:rsidRPr="000E6761" w:rsidRDefault="001A0722">
      <w:pPr>
        <w:pStyle w:val="TOC1"/>
        <w:rPr>
          <w:b w:val="0"/>
          <w:sz w:val="24"/>
          <w:szCs w:val="24"/>
        </w:rPr>
      </w:pPr>
      <w:hyperlink w:anchor="_Toc259460754" w:history="1">
        <w:r w:rsidR="00621C2A" w:rsidRPr="000E6761">
          <w:rPr>
            <w:rStyle w:val="Hyperlink"/>
            <w:b w:val="0"/>
          </w:rPr>
          <w:t>Introduction</w:t>
        </w:r>
        <w:r w:rsidR="00621C2A" w:rsidRPr="000E6761">
          <w:rPr>
            <w:b w:val="0"/>
            <w:webHidden/>
          </w:rPr>
          <w:tab/>
          <w:t>B</w:t>
        </w:r>
        <w:r w:rsidRPr="000E6761">
          <w:rPr>
            <w:b w:val="0"/>
            <w:webHidden/>
          </w:rPr>
          <w:fldChar w:fldCharType="begin"/>
        </w:r>
        <w:r w:rsidR="00621C2A" w:rsidRPr="000E6761">
          <w:rPr>
            <w:b w:val="0"/>
            <w:webHidden/>
          </w:rPr>
          <w:instrText xml:space="preserve"> PAGEREF _Toc259460754 \h </w:instrText>
        </w:r>
        <w:r w:rsidRPr="000E6761">
          <w:rPr>
            <w:b w:val="0"/>
            <w:webHidden/>
          </w:rPr>
        </w:r>
        <w:r w:rsidRPr="000E6761">
          <w:rPr>
            <w:b w:val="0"/>
            <w:webHidden/>
          </w:rPr>
          <w:fldChar w:fldCharType="separate"/>
        </w:r>
        <w:r w:rsidR="00F32474">
          <w:rPr>
            <w:b w:val="0"/>
            <w:webHidden/>
          </w:rPr>
          <w:t>49</w:t>
        </w:r>
        <w:r w:rsidRPr="000E6761">
          <w:rPr>
            <w:b w:val="0"/>
            <w:webHidden/>
          </w:rPr>
          <w:fldChar w:fldCharType="end"/>
        </w:r>
      </w:hyperlink>
    </w:p>
    <w:p w:rsidR="00621C2A" w:rsidRPr="000E6761" w:rsidRDefault="001A0722">
      <w:pPr>
        <w:pStyle w:val="TOC1"/>
        <w:rPr>
          <w:b w:val="0"/>
          <w:sz w:val="24"/>
          <w:szCs w:val="24"/>
        </w:rPr>
      </w:pPr>
      <w:hyperlink w:anchor="_Toc259460755" w:history="1">
        <w:r w:rsidR="00621C2A" w:rsidRPr="000E6761">
          <w:rPr>
            <w:rStyle w:val="Hyperlink"/>
            <w:b w:val="0"/>
          </w:rPr>
          <w:t>I.</w:t>
        </w:r>
        <w:r w:rsidR="00621C2A" w:rsidRPr="000E6761">
          <w:rPr>
            <w:b w:val="0"/>
            <w:sz w:val="24"/>
            <w:szCs w:val="24"/>
          </w:rPr>
          <w:tab/>
        </w:r>
        <w:r w:rsidR="00621C2A" w:rsidRPr="000E6761">
          <w:rPr>
            <w:rStyle w:val="Hyperlink"/>
            <w:b w:val="0"/>
          </w:rPr>
          <w:t>General</w:t>
        </w:r>
        <w:r w:rsidR="00621C2A" w:rsidRPr="000E6761">
          <w:rPr>
            <w:b w:val="0"/>
            <w:webHidden/>
          </w:rPr>
          <w:tab/>
          <w:t>B</w:t>
        </w:r>
        <w:r w:rsidRPr="000E6761">
          <w:rPr>
            <w:b w:val="0"/>
            <w:webHidden/>
          </w:rPr>
          <w:fldChar w:fldCharType="begin"/>
        </w:r>
        <w:r w:rsidR="00621C2A" w:rsidRPr="000E6761">
          <w:rPr>
            <w:b w:val="0"/>
            <w:webHidden/>
          </w:rPr>
          <w:instrText xml:space="preserve"> PAGEREF _Toc259460755 \h </w:instrText>
        </w:r>
        <w:r w:rsidRPr="000E6761">
          <w:rPr>
            <w:b w:val="0"/>
            <w:webHidden/>
          </w:rPr>
        </w:r>
        <w:r w:rsidRPr="000E6761">
          <w:rPr>
            <w:b w:val="0"/>
            <w:webHidden/>
          </w:rPr>
          <w:fldChar w:fldCharType="separate"/>
        </w:r>
        <w:r w:rsidR="00F32474">
          <w:rPr>
            <w:b w:val="0"/>
            <w:webHidden/>
          </w:rPr>
          <w:t>49</w:t>
        </w:r>
        <w:r w:rsidRPr="000E6761">
          <w:rPr>
            <w:b w:val="0"/>
            <w:webHidden/>
          </w:rPr>
          <w:fldChar w:fldCharType="end"/>
        </w:r>
      </w:hyperlink>
    </w:p>
    <w:p w:rsidR="00621C2A" w:rsidRPr="000E6761" w:rsidRDefault="001A0722">
      <w:pPr>
        <w:pStyle w:val="TOC1"/>
        <w:rPr>
          <w:b w:val="0"/>
          <w:sz w:val="24"/>
          <w:szCs w:val="24"/>
        </w:rPr>
      </w:pPr>
      <w:hyperlink w:anchor="_Toc259460756" w:history="1">
        <w:r w:rsidR="00621C2A" w:rsidRPr="000E6761">
          <w:rPr>
            <w:rStyle w:val="Hyperlink"/>
            <w:b w:val="0"/>
            <w:bCs/>
          </w:rPr>
          <w:t>1.</w:t>
        </w:r>
        <w:r w:rsidR="00621C2A" w:rsidRPr="000E6761">
          <w:rPr>
            <w:b w:val="0"/>
            <w:sz w:val="24"/>
            <w:szCs w:val="24"/>
          </w:rPr>
          <w:tab/>
        </w:r>
        <w:r w:rsidR="00621C2A" w:rsidRPr="000E6761">
          <w:rPr>
            <w:rStyle w:val="Hyperlink"/>
            <w:b w:val="0"/>
            <w:bCs/>
          </w:rPr>
          <w:t>Identification</w:t>
        </w:r>
        <w:r w:rsidR="00621C2A" w:rsidRPr="000E6761">
          <w:rPr>
            <w:b w:val="0"/>
            <w:webHidden/>
          </w:rPr>
          <w:tab/>
          <w:t>B</w:t>
        </w:r>
        <w:r w:rsidRPr="000E6761">
          <w:rPr>
            <w:b w:val="0"/>
            <w:webHidden/>
          </w:rPr>
          <w:fldChar w:fldCharType="begin"/>
        </w:r>
        <w:r w:rsidR="00621C2A" w:rsidRPr="000E6761">
          <w:rPr>
            <w:b w:val="0"/>
            <w:webHidden/>
          </w:rPr>
          <w:instrText xml:space="preserve"> PAGEREF _Toc259460756 \h </w:instrText>
        </w:r>
        <w:r w:rsidRPr="000E6761">
          <w:rPr>
            <w:b w:val="0"/>
            <w:webHidden/>
          </w:rPr>
        </w:r>
        <w:r w:rsidRPr="000E6761">
          <w:rPr>
            <w:b w:val="0"/>
            <w:webHidden/>
          </w:rPr>
          <w:fldChar w:fldCharType="separate"/>
        </w:r>
        <w:r w:rsidR="00F32474">
          <w:rPr>
            <w:b w:val="0"/>
            <w:webHidden/>
          </w:rPr>
          <w:t>50</w:t>
        </w:r>
        <w:r w:rsidRPr="000E6761">
          <w:rPr>
            <w:b w:val="0"/>
            <w:webHidden/>
          </w:rPr>
          <w:fldChar w:fldCharType="end"/>
        </w:r>
      </w:hyperlink>
    </w:p>
    <w:p w:rsidR="00621C2A" w:rsidRPr="000E6761" w:rsidRDefault="001A0722">
      <w:pPr>
        <w:pStyle w:val="TOC1"/>
        <w:rPr>
          <w:b w:val="0"/>
          <w:sz w:val="24"/>
          <w:szCs w:val="24"/>
        </w:rPr>
      </w:pPr>
      <w:hyperlink w:anchor="_Toc259460757" w:history="1">
        <w:r w:rsidR="00621C2A" w:rsidRPr="000E6761">
          <w:rPr>
            <w:rStyle w:val="Hyperlink"/>
            <w:b w:val="0"/>
            <w:bCs/>
          </w:rPr>
          <w:t>2.</w:t>
        </w:r>
        <w:r w:rsidR="00621C2A" w:rsidRPr="000E6761">
          <w:rPr>
            <w:b w:val="0"/>
            <w:sz w:val="24"/>
            <w:szCs w:val="24"/>
          </w:rPr>
          <w:tab/>
        </w:r>
        <w:r w:rsidR="00621C2A" w:rsidRPr="000E6761">
          <w:rPr>
            <w:rStyle w:val="Hyperlink"/>
            <w:b w:val="0"/>
            <w:bCs/>
          </w:rPr>
          <w:t>Graduations, Indications, and Recorded Representations</w:t>
        </w:r>
        <w:r w:rsidR="00621C2A" w:rsidRPr="000E6761">
          <w:rPr>
            <w:b w:val="0"/>
            <w:webHidden/>
          </w:rPr>
          <w:tab/>
          <w:t>B</w:t>
        </w:r>
        <w:r w:rsidRPr="000E6761">
          <w:rPr>
            <w:b w:val="0"/>
            <w:webHidden/>
          </w:rPr>
          <w:fldChar w:fldCharType="begin"/>
        </w:r>
        <w:r w:rsidR="00621C2A" w:rsidRPr="000E6761">
          <w:rPr>
            <w:b w:val="0"/>
            <w:webHidden/>
          </w:rPr>
          <w:instrText xml:space="preserve"> PAGEREF _Toc259460757 \h </w:instrText>
        </w:r>
        <w:r w:rsidRPr="000E6761">
          <w:rPr>
            <w:b w:val="0"/>
            <w:webHidden/>
          </w:rPr>
        </w:r>
        <w:r w:rsidRPr="000E6761">
          <w:rPr>
            <w:b w:val="0"/>
            <w:webHidden/>
          </w:rPr>
          <w:fldChar w:fldCharType="separate"/>
        </w:r>
        <w:r w:rsidR="00F32474">
          <w:rPr>
            <w:b w:val="0"/>
            <w:webHidden/>
          </w:rPr>
          <w:t>52</w:t>
        </w:r>
        <w:r w:rsidRPr="000E6761">
          <w:rPr>
            <w:b w:val="0"/>
            <w:webHidden/>
          </w:rPr>
          <w:fldChar w:fldCharType="end"/>
        </w:r>
      </w:hyperlink>
    </w:p>
    <w:p w:rsidR="00621C2A" w:rsidRPr="000E6761" w:rsidRDefault="001A0722">
      <w:pPr>
        <w:pStyle w:val="TOC1"/>
        <w:rPr>
          <w:b w:val="0"/>
          <w:sz w:val="24"/>
          <w:szCs w:val="24"/>
        </w:rPr>
      </w:pPr>
      <w:hyperlink w:anchor="_Toc259460758" w:history="1">
        <w:r w:rsidR="00621C2A" w:rsidRPr="000E6761">
          <w:rPr>
            <w:rStyle w:val="Hyperlink"/>
            <w:b w:val="0"/>
            <w:bCs/>
          </w:rPr>
          <w:t>3.</w:t>
        </w:r>
        <w:r w:rsidR="00621C2A" w:rsidRPr="000E6761">
          <w:rPr>
            <w:b w:val="0"/>
            <w:sz w:val="24"/>
            <w:szCs w:val="24"/>
          </w:rPr>
          <w:tab/>
        </w:r>
        <w:r w:rsidR="00621C2A" w:rsidRPr="000E6761">
          <w:rPr>
            <w:rStyle w:val="Hyperlink"/>
            <w:b w:val="0"/>
            <w:bCs/>
          </w:rPr>
          <w:t>Code Reference: S.2. Design of Measuring Elements</w:t>
        </w:r>
        <w:r w:rsidR="00621C2A" w:rsidRPr="000E6761">
          <w:rPr>
            <w:b w:val="0"/>
            <w:webHidden/>
          </w:rPr>
          <w:tab/>
          <w:t>B</w:t>
        </w:r>
        <w:r w:rsidRPr="000E6761">
          <w:rPr>
            <w:b w:val="0"/>
            <w:webHidden/>
          </w:rPr>
          <w:fldChar w:fldCharType="begin"/>
        </w:r>
        <w:r w:rsidR="00621C2A" w:rsidRPr="000E6761">
          <w:rPr>
            <w:b w:val="0"/>
            <w:webHidden/>
          </w:rPr>
          <w:instrText xml:space="preserve"> PAGEREF _Toc259460758 \h </w:instrText>
        </w:r>
        <w:r w:rsidRPr="000E6761">
          <w:rPr>
            <w:b w:val="0"/>
            <w:webHidden/>
          </w:rPr>
        </w:r>
        <w:r w:rsidRPr="000E6761">
          <w:rPr>
            <w:b w:val="0"/>
            <w:webHidden/>
          </w:rPr>
          <w:fldChar w:fldCharType="separate"/>
        </w:r>
        <w:r w:rsidR="00F32474">
          <w:rPr>
            <w:b w:val="0"/>
            <w:webHidden/>
          </w:rPr>
          <w:t>54</w:t>
        </w:r>
        <w:r w:rsidRPr="000E6761">
          <w:rPr>
            <w:b w:val="0"/>
            <w:webHidden/>
          </w:rPr>
          <w:fldChar w:fldCharType="end"/>
        </w:r>
      </w:hyperlink>
    </w:p>
    <w:p w:rsidR="00621C2A" w:rsidRPr="000E6761" w:rsidRDefault="001A0722">
      <w:pPr>
        <w:pStyle w:val="TOC1"/>
        <w:rPr>
          <w:b w:val="0"/>
          <w:sz w:val="24"/>
          <w:szCs w:val="24"/>
        </w:rPr>
      </w:pPr>
      <w:hyperlink w:anchor="_Toc259460759" w:history="1">
        <w:r w:rsidR="00621C2A" w:rsidRPr="000E6761">
          <w:rPr>
            <w:rStyle w:val="Hyperlink"/>
            <w:b w:val="0"/>
            <w:bCs/>
          </w:rPr>
          <w:t>4.</w:t>
        </w:r>
        <w:r w:rsidR="00621C2A" w:rsidRPr="000E6761">
          <w:rPr>
            <w:b w:val="0"/>
            <w:sz w:val="24"/>
            <w:szCs w:val="24"/>
          </w:rPr>
          <w:tab/>
        </w:r>
        <w:r w:rsidR="00621C2A" w:rsidRPr="000E6761">
          <w:rPr>
            <w:rStyle w:val="Hyperlink"/>
            <w:b w:val="0"/>
            <w:bCs/>
          </w:rPr>
          <w:t>Design of Discharge Lines</w:t>
        </w:r>
        <w:r w:rsidR="00621C2A" w:rsidRPr="000E6761">
          <w:rPr>
            <w:b w:val="0"/>
            <w:webHidden/>
          </w:rPr>
          <w:tab/>
          <w:t>B</w:t>
        </w:r>
        <w:r w:rsidRPr="000E6761">
          <w:rPr>
            <w:b w:val="0"/>
            <w:webHidden/>
          </w:rPr>
          <w:fldChar w:fldCharType="begin"/>
        </w:r>
        <w:r w:rsidR="00621C2A" w:rsidRPr="000E6761">
          <w:rPr>
            <w:b w:val="0"/>
            <w:webHidden/>
          </w:rPr>
          <w:instrText xml:space="preserve"> PAGEREF _Toc259460759 \h </w:instrText>
        </w:r>
        <w:r w:rsidRPr="000E6761">
          <w:rPr>
            <w:b w:val="0"/>
            <w:webHidden/>
          </w:rPr>
        </w:r>
        <w:r w:rsidRPr="000E6761">
          <w:rPr>
            <w:b w:val="0"/>
            <w:webHidden/>
          </w:rPr>
          <w:fldChar w:fldCharType="separate"/>
        </w:r>
        <w:r w:rsidR="00F32474">
          <w:rPr>
            <w:b w:val="0"/>
            <w:webHidden/>
          </w:rPr>
          <w:t>54</w:t>
        </w:r>
        <w:r w:rsidRPr="000E6761">
          <w:rPr>
            <w:b w:val="0"/>
            <w:webHidden/>
          </w:rPr>
          <w:fldChar w:fldCharType="end"/>
        </w:r>
      </w:hyperlink>
    </w:p>
    <w:p w:rsidR="00621C2A" w:rsidRPr="000E6761" w:rsidRDefault="001A0722">
      <w:pPr>
        <w:pStyle w:val="TOC1"/>
        <w:rPr>
          <w:b w:val="0"/>
          <w:sz w:val="24"/>
          <w:szCs w:val="24"/>
        </w:rPr>
      </w:pPr>
      <w:hyperlink w:anchor="_Toc259460760" w:history="1">
        <w:r w:rsidR="00621C2A" w:rsidRPr="000E6761">
          <w:rPr>
            <w:rStyle w:val="Hyperlink"/>
            <w:b w:val="0"/>
          </w:rPr>
          <w:t>Philosophy for Sealing</w:t>
        </w:r>
        <w:r w:rsidR="00621C2A" w:rsidRPr="000E6761">
          <w:rPr>
            <w:b w:val="0"/>
            <w:webHidden/>
          </w:rPr>
          <w:tab/>
          <w:t>B</w:t>
        </w:r>
        <w:r w:rsidRPr="000E6761">
          <w:rPr>
            <w:b w:val="0"/>
            <w:webHidden/>
          </w:rPr>
          <w:fldChar w:fldCharType="begin"/>
        </w:r>
        <w:r w:rsidR="00621C2A" w:rsidRPr="000E6761">
          <w:rPr>
            <w:b w:val="0"/>
            <w:webHidden/>
          </w:rPr>
          <w:instrText xml:space="preserve"> PAGEREF _Toc259460760 \h </w:instrText>
        </w:r>
        <w:r w:rsidRPr="000E6761">
          <w:rPr>
            <w:b w:val="0"/>
            <w:webHidden/>
          </w:rPr>
        </w:r>
        <w:r w:rsidRPr="000E6761">
          <w:rPr>
            <w:b w:val="0"/>
            <w:webHidden/>
          </w:rPr>
          <w:fldChar w:fldCharType="separate"/>
        </w:r>
        <w:r w:rsidR="00F32474">
          <w:rPr>
            <w:b w:val="0"/>
            <w:webHidden/>
          </w:rPr>
          <w:t>56</w:t>
        </w:r>
        <w:r w:rsidRPr="000E6761">
          <w:rPr>
            <w:b w:val="0"/>
            <w:webHidden/>
          </w:rPr>
          <w:fldChar w:fldCharType="end"/>
        </w:r>
      </w:hyperlink>
    </w:p>
    <w:p w:rsidR="00621C2A" w:rsidRPr="000E6761" w:rsidRDefault="001A0722">
      <w:pPr>
        <w:pStyle w:val="TOC1"/>
        <w:rPr>
          <w:b w:val="0"/>
          <w:sz w:val="24"/>
          <w:szCs w:val="24"/>
        </w:rPr>
      </w:pPr>
      <w:hyperlink w:anchor="_Toc259460761" w:history="1">
        <w:r w:rsidR="00621C2A" w:rsidRPr="000E6761">
          <w:rPr>
            <w:rStyle w:val="Hyperlink"/>
            <w:b w:val="0"/>
            <w:bCs/>
          </w:rPr>
          <w:t>Principles for Determining Features to be Sealed</w:t>
        </w:r>
        <w:r w:rsidR="00621C2A" w:rsidRPr="000E6761">
          <w:rPr>
            <w:b w:val="0"/>
            <w:webHidden/>
          </w:rPr>
          <w:tab/>
          <w:t>B</w:t>
        </w:r>
        <w:r w:rsidRPr="000E6761">
          <w:rPr>
            <w:b w:val="0"/>
            <w:webHidden/>
          </w:rPr>
          <w:fldChar w:fldCharType="begin"/>
        </w:r>
        <w:r w:rsidR="00621C2A" w:rsidRPr="000E6761">
          <w:rPr>
            <w:b w:val="0"/>
            <w:webHidden/>
          </w:rPr>
          <w:instrText xml:space="preserve"> PAGEREF _Toc259460761 \h </w:instrText>
        </w:r>
        <w:r w:rsidRPr="000E6761">
          <w:rPr>
            <w:b w:val="0"/>
            <w:webHidden/>
          </w:rPr>
        </w:r>
        <w:r w:rsidRPr="000E6761">
          <w:rPr>
            <w:b w:val="0"/>
            <w:webHidden/>
          </w:rPr>
          <w:fldChar w:fldCharType="separate"/>
        </w:r>
        <w:r w:rsidR="00F32474">
          <w:rPr>
            <w:b w:val="0"/>
            <w:webHidden/>
          </w:rPr>
          <w:t>56</w:t>
        </w:r>
        <w:r w:rsidRPr="000E6761">
          <w:rPr>
            <w:b w:val="0"/>
            <w:webHidden/>
          </w:rPr>
          <w:fldChar w:fldCharType="end"/>
        </w:r>
      </w:hyperlink>
    </w:p>
    <w:p w:rsidR="00621C2A" w:rsidRPr="000E6761" w:rsidRDefault="001A0722">
      <w:pPr>
        <w:pStyle w:val="TOC1"/>
        <w:rPr>
          <w:b w:val="0"/>
          <w:sz w:val="24"/>
          <w:szCs w:val="24"/>
        </w:rPr>
      </w:pPr>
      <w:hyperlink w:anchor="_Toc259460762" w:history="1">
        <w:r w:rsidR="00621C2A" w:rsidRPr="000E6761">
          <w:rPr>
            <w:rStyle w:val="Hyperlink"/>
            <w:b w:val="0"/>
            <w:bCs/>
          </w:rPr>
          <w:t>Category 1 Devices (Devices with No Remote Configuration Capability):</w:t>
        </w:r>
        <w:r w:rsidR="00621C2A" w:rsidRPr="000E6761">
          <w:rPr>
            <w:b w:val="0"/>
            <w:webHidden/>
          </w:rPr>
          <w:tab/>
          <w:t>B</w:t>
        </w:r>
        <w:r w:rsidRPr="000E6761">
          <w:rPr>
            <w:b w:val="0"/>
            <w:webHidden/>
          </w:rPr>
          <w:fldChar w:fldCharType="begin"/>
        </w:r>
        <w:r w:rsidR="00621C2A" w:rsidRPr="000E6761">
          <w:rPr>
            <w:b w:val="0"/>
            <w:webHidden/>
          </w:rPr>
          <w:instrText xml:space="preserve"> PAGEREF _Toc259460762 \h </w:instrText>
        </w:r>
        <w:r w:rsidRPr="000E6761">
          <w:rPr>
            <w:b w:val="0"/>
            <w:webHidden/>
          </w:rPr>
        </w:r>
        <w:r w:rsidRPr="000E6761">
          <w:rPr>
            <w:b w:val="0"/>
            <w:webHidden/>
          </w:rPr>
          <w:fldChar w:fldCharType="separate"/>
        </w:r>
        <w:r w:rsidR="00F32474">
          <w:rPr>
            <w:b w:val="0"/>
            <w:webHidden/>
          </w:rPr>
          <w:t>58</w:t>
        </w:r>
        <w:r w:rsidRPr="000E6761">
          <w:rPr>
            <w:b w:val="0"/>
            <w:webHidden/>
          </w:rPr>
          <w:fldChar w:fldCharType="end"/>
        </w:r>
      </w:hyperlink>
    </w:p>
    <w:p w:rsidR="00621C2A" w:rsidRPr="000E6761" w:rsidRDefault="001A0722">
      <w:pPr>
        <w:pStyle w:val="TOC1"/>
        <w:rPr>
          <w:b w:val="0"/>
          <w:sz w:val="24"/>
          <w:szCs w:val="24"/>
        </w:rPr>
      </w:pPr>
      <w:hyperlink w:anchor="_Toc259460763" w:history="1">
        <w:r w:rsidR="00621C2A" w:rsidRPr="000E6761">
          <w:rPr>
            <w:rStyle w:val="Hyperlink"/>
            <w:b w:val="0"/>
            <w:bCs/>
          </w:rPr>
          <w:t>Category 2 Devices (Devices with Remote Configuration Capability but Controlled by Hardware):</w:t>
        </w:r>
        <w:r w:rsidR="00621C2A" w:rsidRPr="000E6761">
          <w:rPr>
            <w:b w:val="0"/>
            <w:webHidden/>
          </w:rPr>
          <w:tab/>
          <w:t>B</w:t>
        </w:r>
        <w:r w:rsidRPr="000E6761">
          <w:rPr>
            <w:b w:val="0"/>
            <w:webHidden/>
          </w:rPr>
          <w:fldChar w:fldCharType="begin"/>
        </w:r>
        <w:r w:rsidR="00621C2A" w:rsidRPr="000E6761">
          <w:rPr>
            <w:b w:val="0"/>
            <w:webHidden/>
          </w:rPr>
          <w:instrText xml:space="preserve"> PAGEREF _Toc259460763 \h </w:instrText>
        </w:r>
        <w:r w:rsidRPr="000E6761">
          <w:rPr>
            <w:b w:val="0"/>
            <w:webHidden/>
          </w:rPr>
        </w:r>
        <w:r w:rsidRPr="000E6761">
          <w:rPr>
            <w:b w:val="0"/>
            <w:webHidden/>
          </w:rPr>
          <w:fldChar w:fldCharType="separate"/>
        </w:r>
        <w:r w:rsidR="00F32474">
          <w:rPr>
            <w:b w:val="0"/>
            <w:webHidden/>
          </w:rPr>
          <w:t>58</w:t>
        </w:r>
        <w:r w:rsidRPr="000E6761">
          <w:rPr>
            <w:b w:val="0"/>
            <w:webHidden/>
          </w:rPr>
          <w:fldChar w:fldCharType="end"/>
        </w:r>
      </w:hyperlink>
    </w:p>
    <w:p w:rsidR="00621C2A" w:rsidRPr="000E6761" w:rsidRDefault="001A0722">
      <w:pPr>
        <w:pStyle w:val="TOC1"/>
        <w:rPr>
          <w:b w:val="0"/>
          <w:sz w:val="24"/>
          <w:szCs w:val="24"/>
        </w:rPr>
      </w:pPr>
      <w:hyperlink w:anchor="_Toc259460764" w:history="1">
        <w:r w:rsidR="00621C2A" w:rsidRPr="000E6761">
          <w:rPr>
            <w:rStyle w:val="Hyperlink"/>
            <w:b w:val="0"/>
            <w:bCs/>
          </w:rPr>
          <w:t>Category 3 Devices (Devices with Unlimited Remote Configuration Capability):</w:t>
        </w:r>
        <w:r w:rsidR="00621C2A" w:rsidRPr="000E6761">
          <w:rPr>
            <w:b w:val="0"/>
            <w:webHidden/>
          </w:rPr>
          <w:tab/>
          <w:t>B</w:t>
        </w:r>
        <w:r w:rsidRPr="000E6761">
          <w:rPr>
            <w:b w:val="0"/>
            <w:webHidden/>
          </w:rPr>
          <w:fldChar w:fldCharType="begin"/>
        </w:r>
        <w:r w:rsidR="00621C2A" w:rsidRPr="000E6761">
          <w:rPr>
            <w:b w:val="0"/>
            <w:webHidden/>
          </w:rPr>
          <w:instrText xml:space="preserve"> PAGEREF _Toc259460764 \h </w:instrText>
        </w:r>
        <w:r w:rsidRPr="000E6761">
          <w:rPr>
            <w:b w:val="0"/>
            <w:webHidden/>
          </w:rPr>
        </w:r>
        <w:r w:rsidRPr="000E6761">
          <w:rPr>
            <w:b w:val="0"/>
            <w:webHidden/>
          </w:rPr>
          <w:fldChar w:fldCharType="separate"/>
        </w:r>
        <w:r w:rsidR="00F32474">
          <w:rPr>
            <w:b w:val="0"/>
            <w:webHidden/>
          </w:rPr>
          <w:t>59</w:t>
        </w:r>
        <w:r w:rsidRPr="000E6761">
          <w:rPr>
            <w:b w:val="0"/>
            <w:webHidden/>
          </w:rPr>
          <w:fldChar w:fldCharType="end"/>
        </w:r>
      </w:hyperlink>
    </w:p>
    <w:p w:rsidR="00621C2A" w:rsidRPr="000E6761" w:rsidRDefault="001A0722">
      <w:pPr>
        <w:pStyle w:val="TOC1"/>
        <w:rPr>
          <w:b w:val="0"/>
          <w:sz w:val="24"/>
          <w:szCs w:val="24"/>
        </w:rPr>
      </w:pPr>
      <w:hyperlink w:anchor="_Toc259460765" w:history="1">
        <w:r w:rsidR="00621C2A" w:rsidRPr="000E6761">
          <w:rPr>
            <w:rStyle w:val="Hyperlink"/>
            <w:b w:val="0"/>
          </w:rPr>
          <w:t>A.</w:t>
        </w:r>
        <w:r w:rsidR="00621C2A" w:rsidRPr="000E6761">
          <w:rPr>
            <w:b w:val="0"/>
            <w:sz w:val="24"/>
            <w:szCs w:val="24"/>
          </w:rPr>
          <w:tab/>
        </w:r>
        <w:r w:rsidR="00621C2A" w:rsidRPr="000E6761">
          <w:rPr>
            <w:rStyle w:val="Hyperlink"/>
            <w:b w:val="0"/>
          </w:rPr>
          <w:t>Field Evaluation and Permanence Test for Hydrocarbon Gas Vapor Meters</w:t>
        </w:r>
        <w:r w:rsidR="00621C2A" w:rsidRPr="000E6761">
          <w:rPr>
            <w:b w:val="0"/>
            <w:webHidden/>
          </w:rPr>
          <w:tab/>
          <w:t>B</w:t>
        </w:r>
        <w:r w:rsidRPr="000E6761">
          <w:rPr>
            <w:b w:val="0"/>
            <w:webHidden/>
          </w:rPr>
          <w:fldChar w:fldCharType="begin"/>
        </w:r>
        <w:r w:rsidR="00621C2A" w:rsidRPr="000E6761">
          <w:rPr>
            <w:b w:val="0"/>
            <w:webHidden/>
          </w:rPr>
          <w:instrText xml:space="preserve"> PAGEREF _Toc259460765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66" w:history="1">
        <w:r w:rsidR="00621C2A" w:rsidRPr="000E6761">
          <w:rPr>
            <w:rStyle w:val="Hyperlink"/>
            <w:rFonts w:eastAsia="MS Mincho"/>
            <w:b w:val="0"/>
          </w:rPr>
          <w:t>B.</w:t>
        </w:r>
        <w:r w:rsidR="00621C2A" w:rsidRPr="000E6761">
          <w:rPr>
            <w:b w:val="0"/>
            <w:sz w:val="24"/>
            <w:szCs w:val="24"/>
          </w:rPr>
          <w:tab/>
        </w:r>
        <w:r w:rsidR="00621C2A" w:rsidRPr="000E6761">
          <w:rPr>
            <w:rStyle w:val="Hyperlink"/>
            <w:rFonts w:eastAsia="MS Mincho"/>
            <w:b w:val="0"/>
          </w:rPr>
          <w:t>Test Medium</w:t>
        </w:r>
        <w:r w:rsidR="00621C2A" w:rsidRPr="000E6761">
          <w:rPr>
            <w:b w:val="0"/>
            <w:webHidden/>
          </w:rPr>
          <w:tab/>
          <w:t>B</w:t>
        </w:r>
        <w:r w:rsidRPr="000E6761">
          <w:rPr>
            <w:b w:val="0"/>
            <w:webHidden/>
          </w:rPr>
          <w:fldChar w:fldCharType="begin"/>
        </w:r>
        <w:r w:rsidR="00621C2A" w:rsidRPr="000E6761">
          <w:rPr>
            <w:b w:val="0"/>
            <w:webHidden/>
          </w:rPr>
          <w:instrText xml:space="preserve"> PAGEREF _Toc259460766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67" w:history="1">
        <w:r w:rsidR="00621C2A" w:rsidRPr="000E6761">
          <w:rPr>
            <w:rStyle w:val="Hyperlink"/>
            <w:rFonts w:eastAsia="MS Mincho"/>
            <w:b w:val="0"/>
          </w:rPr>
          <w:t>C.</w:t>
        </w:r>
        <w:r w:rsidR="00621C2A" w:rsidRPr="000E6761">
          <w:rPr>
            <w:b w:val="0"/>
            <w:sz w:val="24"/>
            <w:szCs w:val="24"/>
          </w:rPr>
          <w:tab/>
        </w:r>
        <w:r w:rsidR="00621C2A" w:rsidRPr="000E6761">
          <w:rPr>
            <w:rStyle w:val="Hyperlink"/>
            <w:rFonts w:eastAsia="MS Mincho"/>
            <w:b w:val="0"/>
          </w:rPr>
          <w:t>Temperature and Volume Change -</w:t>
        </w:r>
        <w:r w:rsidR="00621C2A" w:rsidRPr="000E6761">
          <w:rPr>
            <w:b w:val="0"/>
            <w:webHidden/>
          </w:rPr>
          <w:tab/>
          <w:t>B</w:t>
        </w:r>
        <w:r w:rsidRPr="000E6761">
          <w:rPr>
            <w:b w:val="0"/>
            <w:webHidden/>
          </w:rPr>
          <w:fldChar w:fldCharType="begin"/>
        </w:r>
        <w:r w:rsidR="00621C2A" w:rsidRPr="000E6761">
          <w:rPr>
            <w:b w:val="0"/>
            <w:webHidden/>
          </w:rPr>
          <w:instrText xml:space="preserve"> PAGEREF _Toc259460767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68" w:history="1">
        <w:r w:rsidR="00621C2A" w:rsidRPr="000E6761">
          <w:rPr>
            <w:rStyle w:val="Hyperlink"/>
            <w:rFonts w:eastAsia="MS Mincho"/>
            <w:b w:val="0"/>
          </w:rPr>
          <w:t>D.</w:t>
        </w:r>
        <w:r w:rsidR="00621C2A" w:rsidRPr="000E6761">
          <w:rPr>
            <w:b w:val="0"/>
            <w:sz w:val="24"/>
            <w:szCs w:val="24"/>
          </w:rPr>
          <w:tab/>
        </w:r>
        <w:r w:rsidR="00621C2A" w:rsidRPr="000E6761">
          <w:rPr>
            <w:rStyle w:val="Hyperlink"/>
            <w:rFonts w:eastAsia="MS Mincho"/>
            <w:b w:val="0"/>
          </w:rPr>
          <w:t>Test Drafts</w:t>
        </w:r>
        <w:r w:rsidR="00621C2A" w:rsidRPr="000E6761">
          <w:rPr>
            <w:b w:val="0"/>
            <w:webHidden/>
          </w:rPr>
          <w:tab/>
          <w:t>B</w:t>
        </w:r>
        <w:r w:rsidRPr="000E6761">
          <w:rPr>
            <w:b w:val="0"/>
            <w:webHidden/>
          </w:rPr>
          <w:fldChar w:fldCharType="begin"/>
        </w:r>
        <w:r w:rsidR="00621C2A" w:rsidRPr="000E6761">
          <w:rPr>
            <w:b w:val="0"/>
            <w:webHidden/>
          </w:rPr>
          <w:instrText xml:space="preserve"> PAGEREF _Toc259460768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69" w:history="1">
        <w:r w:rsidR="00621C2A" w:rsidRPr="000E6761">
          <w:rPr>
            <w:rStyle w:val="Hyperlink"/>
            <w:rFonts w:eastAsia="MS Mincho"/>
            <w:b w:val="0"/>
          </w:rPr>
          <w:t>E.</w:t>
        </w:r>
        <w:r w:rsidR="00621C2A" w:rsidRPr="000E6761">
          <w:rPr>
            <w:b w:val="0"/>
            <w:sz w:val="24"/>
            <w:szCs w:val="24"/>
          </w:rPr>
          <w:tab/>
        </w:r>
        <w:r w:rsidR="00621C2A" w:rsidRPr="000E6761">
          <w:rPr>
            <w:rStyle w:val="Hyperlink"/>
            <w:rFonts w:eastAsia="MS Mincho"/>
            <w:b w:val="0"/>
          </w:rPr>
          <w:t>Test Procedures</w:t>
        </w:r>
        <w:r w:rsidR="00621C2A" w:rsidRPr="000E6761">
          <w:rPr>
            <w:b w:val="0"/>
            <w:webHidden/>
          </w:rPr>
          <w:tab/>
          <w:t>B</w:t>
        </w:r>
        <w:r w:rsidRPr="000E6761">
          <w:rPr>
            <w:b w:val="0"/>
            <w:webHidden/>
          </w:rPr>
          <w:fldChar w:fldCharType="begin"/>
        </w:r>
        <w:r w:rsidR="00621C2A" w:rsidRPr="000E6761">
          <w:rPr>
            <w:b w:val="0"/>
            <w:webHidden/>
          </w:rPr>
          <w:instrText xml:space="preserve"> PAGEREF _Toc259460769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70" w:history="1">
        <w:r w:rsidR="00621C2A" w:rsidRPr="000E6761">
          <w:rPr>
            <w:rStyle w:val="Hyperlink"/>
            <w:rFonts w:eastAsia="MS Mincho"/>
            <w:b w:val="0"/>
          </w:rPr>
          <w:t>F.</w:t>
        </w:r>
        <w:r w:rsidR="00621C2A" w:rsidRPr="000E6761">
          <w:rPr>
            <w:b w:val="0"/>
            <w:sz w:val="24"/>
            <w:szCs w:val="24"/>
          </w:rPr>
          <w:tab/>
        </w:r>
        <w:r w:rsidR="00621C2A" w:rsidRPr="000E6761">
          <w:rPr>
            <w:rStyle w:val="Hyperlink"/>
            <w:rFonts w:eastAsia="MS Mincho"/>
            <w:b w:val="0"/>
          </w:rPr>
          <w:t>Normal Tests</w:t>
        </w:r>
        <w:r w:rsidR="00621C2A" w:rsidRPr="000E6761">
          <w:rPr>
            <w:b w:val="0"/>
            <w:webHidden/>
          </w:rPr>
          <w:tab/>
          <w:t>B</w:t>
        </w:r>
        <w:r w:rsidRPr="000E6761">
          <w:rPr>
            <w:b w:val="0"/>
            <w:webHidden/>
          </w:rPr>
          <w:fldChar w:fldCharType="begin"/>
        </w:r>
        <w:r w:rsidR="00621C2A" w:rsidRPr="000E6761">
          <w:rPr>
            <w:b w:val="0"/>
            <w:webHidden/>
          </w:rPr>
          <w:instrText xml:space="preserve"> PAGEREF _Toc259460770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71" w:history="1">
        <w:r w:rsidR="00621C2A" w:rsidRPr="000E6761">
          <w:rPr>
            <w:rStyle w:val="Hyperlink"/>
            <w:rFonts w:eastAsia="MS Mincho"/>
            <w:b w:val="0"/>
          </w:rPr>
          <w:t>G.</w:t>
        </w:r>
        <w:r w:rsidR="00621C2A" w:rsidRPr="000E6761">
          <w:rPr>
            <w:b w:val="0"/>
            <w:sz w:val="24"/>
            <w:szCs w:val="24"/>
          </w:rPr>
          <w:tab/>
        </w:r>
        <w:r w:rsidR="00621C2A" w:rsidRPr="000E6761">
          <w:rPr>
            <w:rStyle w:val="Hyperlink"/>
            <w:rFonts w:eastAsia="MS Mincho"/>
            <w:b w:val="0"/>
          </w:rPr>
          <w:t>Automatic Temperature Compensation</w:t>
        </w:r>
        <w:r w:rsidR="00621C2A" w:rsidRPr="000E6761">
          <w:rPr>
            <w:b w:val="0"/>
            <w:webHidden/>
          </w:rPr>
          <w:tab/>
          <w:t>B</w:t>
        </w:r>
        <w:r w:rsidRPr="000E6761">
          <w:rPr>
            <w:b w:val="0"/>
            <w:webHidden/>
          </w:rPr>
          <w:fldChar w:fldCharType="begin"/>
        </w:r>
        <w:r w:rsidR="00621C2A" w:rsidRPr="000E6761">
          <w:rPr>
            <w:b w:val="0"/>
            <w:webHidden/>
          </w:rPr>
          <w:instrText xml:space="preserve"> PAGEREF _Toc259460771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72" w:history="1">
        <w:r w:rsidR="00621C2A" w:rsidRPr="000E6761">
          <w:rPr>
            <w:rStyle w:val="Hyperlink"/>
            <w:rFonts w:eastAsia="MS Mincho"/>
            <w:b w:val="0"/>
          </w:rPr>
          <w:t>H.</w:t>
        </w:r>
        <w:r w:rsidR="00621C2A" w:rsidRPr="000E6761">
          <w:rPr>
            <w:b w:val="0"/>
            <w:sz w:val="24"/>
            <w:szCs w:val="24"/>
          </w:rPr>
          <w:tab/>
        </w:r>
        <w:r w:rsidR="00621C2A" w:rsidRPr="000E6761">
          <w:rPr>
            <w:rStyle w:val="Hyperlink"/>
            <w:rFonts w:eastAsia="MS Mincho"/>
            <w:b w:val="0"/>
          </w:rPr>
          <w:t>Repeatability Tests</w:t>
        </w:r>
        <w:r w:rsidR="00621C2A" w:rsidRPr="000E6761">
          <w:rPr>
            <w:b w:val="0"/>
            <w:webHidden/>
          </w:rPr>
          <w:tab/>
          <w:t>B</w:t>
        </w:r>
        <w:r w:rsidRPr="000E6761">
          <w:rPr>
            <w:b w:val="0"/>
            <w:webHidden/>
          </w:rPr>
          <w:fldChar w:fldCharType="begin"/>
        </w:r>
        <w:r w:rsidR="00621C2A" w:rsidRPr="000E6761">
          <w:rPr>
            <w:b w:val="0"/>
            <w:webHidden/>
          </w:rPr>
          <w:instrText xml:space="preserve"> PAGEREF _Toc259460772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73" w:history="1">
        <w:r w:rsidR="00621C2A" w:rsidRPr="000E6761">
          <w:rPr>
            <w:rStyle w:val="Hyperlink"/>
            <w:rFonts w:eastAsia="MS Mincho"/>
            <w:b w:val="0"/>
          </w:rPr>
          <w:t>I.</w:t>
        </w:r>
        <w:r w:rsidR="00621C2A" w:rsidRPr="000E6761">
          <w:rPr>
            <w:b w:val="0"/>
            <w:sz w:val="24"/>
            <w:szCs w:val="24"/>
          </w:rPr>
          <w:tab/>
        </w:r>
        <w:r w:rsidR="00621C2A" w:rsidRPr="000E6761">
          <w:rPr>
            <w:rStyle w:val="Hyperlink"/>
            <w:rFonts w:eastAsia="MS Mincho"/>
            <w:b w:val="0"/>
          </w:rPr>
          <w:t>Special Tests</w:t>
        </w:r>
        <w:r w:rsidR="00621C2A" w:rsidRPr="000E6761">
          <w:rPr>
            <w:b w:val="0"/>
            <w:webHidden/>
          </w:rPr>
          <w:tab/>
          <w:t>B</w:t>
        </w:r>
        <w:r w:rsidRPr="000E6761">
          <w:rPr>
            <w:b w:val="0"/>
            <w:webHidden/>
          </w:rPr>
          <w:fldChar w:fldCharType="begin"/>
        </w:r>
        <w:r w:rsidR="00621C2A" w:rsidRPr="000E6761">
          <w:rPr>
            <w:b w:val="0"/>
            <w:webHidden/>
          </w:rPr>
          <w:instrText xml:space="preserve"> PAGEREF _Toc259460773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Pr="000E6761" w:rsidRDefault="001A0722">
      <w:pPr>
        <w:pStyle w:val="TOC1"/>
        <w:rPr>
          <w:b w:val="0"/>
          <w:sz w:val="24"/>
          <w:szCs w:val="24"/>
        </w:rPr>
      </w:pPr>
      <w:hyperlink w:anchor="_Toc259460774" w:history="1">
        <w:r w:rsidR="00621C2A" w:rsidRPr="000E6761">
          <w:rPr>
            <w:rStyle w:val="Hyperlink"/>
            <w:rFonts w:eastAsia="MS Mincho"/>
            <w:b w:val="0"/>
          </w:rPr>
          <w:t>J.</w:t>
        </w:r>
        <w:r w:rsidR="00621C2A" w:rsidRPr="000E6761">
          <w:rPr>
            <w:b w:val="0"/>
            <w:sz w:val="24"/>
            <w:szCs w:val="24"/>
          </w:rPr>
          <w:tab/>
        </w:r>
        <w:r w:rsidR="00621C2A" w:rsidRPr="000E6761">
          <w:rPr>
            <w:rStyle w:val="Hyperlink"/>
            <w:rFonts w:eastAsia="MS Mincho"/>
            <w:b w:val="0"/>
          </w:rPr>
          <w:t>Slow Test.</w:t>
        </w:r>
        <w:r w:rsidR="00621C2A" w:rsidRPr="000E6761">
          <w:rPr>
            <w:b w:val="0"/>
            <w:webHidden/>
          </w:rPr>
          <w:tab/>
          <w:t>B</w:t>
        </w:r>
        <w:r w:rsidRPr="000E6761">
          <w:rPr>
            <w:b w:val="0"/>
            <w:webHidden/>
          </w:rPr>
          <w:fldChar w:fldCharType="begin"/>
        </w:r>
        <w:r w:rsidR="00621C2A" w:rsidRPr="000E6761">
          <w:rPr>
            <w:b w:val="0"/>
            <w:webHidden/>
          </w:rPr>
          <w:instrText xml:space="preserve"> PAGEREF _Toc259460774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Default="001A0722">
      <w:pPr>
        <w:pStyle w:val="TOC1"/>
        <w:rPr>
          <w:sz w:val="24"/>
          <w:szCs w:val="24"/>
        </w:rPr>
      </w:pPr>
      <w:hyperlink w:anchor="_Toc259460775" w:history="1">
        <w:r w:rsidR="00621C2A" w:rsidRPr="000E6761">
          <w:rPr>
            <w:rStyle w:val="Hyperlink"/>
            <w:rFonts w:eastAsia="MS Mincho"/>
            <w:b w:val="0"/>
          </w:rPr>
          <w:t>K.</w:t>
        </w:r>
        <w:r w:rsidR="00621C2A" w:rsidRPr="000E6761">
          <w:rPr>
            <w:b w:val="0"/>
            <w:sz w:val="24"/>
            <w:szCs w:val="24"/>
          </w:rPr>
          <w:tab/>
        </w:r>
        <w:r w:rsidR="00621C2A" w:rsidRPr="000E6761">
          <w:rPr>
            <w:rStyle w:val="Hyperlink"/>
            <w:rFonts w:eastAsia="MS Mincho"/>
            <w:b w:val="0"/>
          </w:rPr>
          <w:t>Low-Flame Test.</w:t>
        </w:r>
        <w:r w:rsidR="00621C2A" w:rsidRPr="000E6761">
          <w:rPr>
            <w:b w:val="0"/>
            <w:webHidden/>
          </w:rPr>
          <w:tab/>
          <w:t>B</w:t>
        </w:r>
        <w:r w:rsidRPr="000E6761">
          <w:rPr>
            <w:b w:val="0"/>
            <w:webHidden/>
          </w:rPr>
          <w:fldChar w:fldCharType="begin"/>
        </w:r>
        <w:r w:rsidR="00621C2A" w:rsidRPr="000E6761">
          <w:rPr>
            <w:b w:val="0"/>
            <w:webHidden/>
          </w:rPr>
          <w:instrText xml:space="preserve"> PAGEREF _Toc259460775 \h </w:instrText>
        </w:r>
        <w:r w:rsidRPr="000E6761">
          <w:rPr>
            <w:b w:val="0"/>
            <w:webHidden/>
          </w:rPr>
        </w:r>
        <w:r w:rsidRPr="000E6761">
          <w:rPr>
            <w:b w:val="0"/>
            <w:webHidden/>
          </w:rPr>
          <w:fldChar w:fldCharType="separate"/>
        </w:r>
        <w:r w:rsidR="00F32474">
          <w:rPr>
            <w:b w:val="0"/>
            <w:webHidden/>
          </w:rPr>
          <w:t>61</w:t>
        </w:r>
        <w:r w:rsidRPr="000E6761">
          <w:rPr>
            <w:b w:val="0"/>
            <w:webHidden/>
          </w:rPr>
          <w:fldChar w:fldCharType="end"/>
        </w:r>
      </w:hyperlink>
    </w:p>
    <w:p w:rsidR="00621C2A" w:rsidRDefault="001A0722" w:rsidP="00621C2A">
      <w:pPr>
        <w:pStyle w:val="Pub14NormJust"/>
        <w:ind w:right="720"/>
      </w:pPr>
      <w:r>
        <w:rPr>
          <w:rFonts w:eastAsia="Times New Roman"/>
          <w:noProof/>
        </w:rPr>
        <w:fldChar w:fldCharType="end"/>
      </w:r>
    </w:p>
    <w:p w:rsidR="00621C2A" w:rsidRDefault="00621C2A" w:rsidP="00621C2A">
      <w:pPr>
        <w:pStyle w:val="Pub14NormJust"/>
      </w:pPr>
      <w:r>
        <w:br w:type="page"/>
      </w: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p>
    <w:p w:rsidR="00621C2A" w:rsidRPr="00DA0192" w:rsidRDefault="00621C2A">
      <w:pPr>
        <w:pStyle w:val="Pub14BoldRed11"/>
        <w:jc w:val="center"/>
        <w:rPr>
          <w:color w:val="auto"/>
          <w:sz w:val="20"/>
        </w:rPr>
      </w:pPr>
      <w:r w:rsidRPr="00DA0192">
        <w:rPr>
          <w:color w:val="auto"/>
          <w:sz w:val="20"/>
        </w:rPr>
        <w:t>THIS PAGE INTENTIONALLY LEFT BLANK</w:t>
      </w:r>
    </w:p>
    <w:p w:rsidR="00621C2A" w:rsidRDefault="00621C2A">
      <w:pPr>
        <w:pStyle w:val="Pub14BoldRed11"/>
        <w:jc w:val="center"/>
      </w:pPr>
    </w:p>
    <w:p w:rsidR="00621C2A" w:rsidRDefault="00621C2A">
      <w:pPr>
        <w:pStyle w:val="Pub14BoldRed11"/>
        <w:jc w:val="center"/>
      </w:pPr>
    </w:p>
    <w:p w:rsidR="00621C2A" w:rsidRDefault="00621C2A">
      <w:pPr>
        <w:pStyle w:val="Pub14BoldRed11"/>
        <w:jc w:val="center"/>
      </w:pPr>
      <w:r>
        <w:br w:type="page"/>
      </w:r>
      <w:r>
        <w:lastRenderedPageBreak/>
        <w:t>Copyright Notice</w:t>
      </w:r>
    </w:p>
    <w:p w:rsidR="00621C2A" w:rsidRDefault="00621C2A">
      <w:pPr>
        <w:pStyle w:val="Pub14NormJust"/>
      </w:pPr>
    </w:p>
    <w:p w:rsidR="00621C2A" w:rsidRDefault="00621C2A">
      <w:pPr>
        <w:pStyle w:val="Pub14BoldRed11"/>
        <w:rPr>
          <w:rFonts w:eastAsia="MS Mincho"/>
          <w:sz w:val="20"/>
        </w:rPr>
      </w:pPr>
      <w:r>
        <w:rPr>
          <w:rFonts w:eastAsia="MS Mincho"/>
          <w:sz w:val="20"/>
        </w:rPr>
        <w:t>Copyright © 2009 by National Conference on Weights and Measures.  All rights reserved.  No part of this publication may be reproduced without the express written permission of the National Conference on Weights and Measures.</w:t>
      </w:r>
    </w:p>
    <w:p w:rsidR="00621C2A" w:rsidRDefault="00621C2A">
      <w:pPr>
        <w:pStyle w:val="Pub14NormJust"/>
      </w:pPr>
    </w:p>
    <w:p w:rsidR="00621C2A" w:rsidRPr="00D41090" w:rsidRDefault="00621C2A" w:rsidP="00621C2A">
      <w:pPr>
        <w:pStyle w:val="Pub14TOC2style"/>
        <w:jc w:val="center"/>
        <w:rPr>
          <w:b w:val="0"/>
          <w:bCs/>
        </w:rPr>
      </w:pPr>
      <w:bookmarkStart w:id="43" w:name="_Toc259460752"/>
      <w:r w:rsidRPr="00D41090">
        <w:rPr>
          <w:b w:val="0"/>
          <w:bCs/>
        </w:rPr>
        <w:t>Hydrocarbon Gas-Vapor Measuring Devices</w:t>
      </w:r>
      <w:bookmarkEnd w:id="43"/>
    </w:p>
    <w:p w:rsidR="00621C2A" w:rsidRPr="00D41090" w:rsidRDefault="00621C2A" w:rsidP="00621C2A">
      <w:pPr>
        <w:pStyle w:val="Pub14TOC2style"/>
        <w:jc w:val="center"/>
        <w:rPr>
          <w:bCs/>
        </w:rPr>
      </w:pPr>
    </w:p>
    <w:p w:rsidR="00621C2A" w:rsidRDefault="00621C2A" w:rsidP="00621C2A">
      <w:pPr>
        <w:pStyle w:val="Pub14TOC2style"/>
        <w:jc w:val="center"/>
        <w:rPr>
          <w:rFonts w:eastAsia="MS Mincho"/>
        </w:rPr>
      </w:pPr>
      <w:bookmarkStart w:id="44" w:name="_Toc65035018"/>
      <w:bookmarkStart w:id="45" w:name="_Toc65289827"/>
      <w:bookmarkStart w:id="46" w:name="_Toc259460753"/>
      <w:r w:rsidRPr="00D41090">
        <w:rPr>
          <w:rFonts w:eastAsia="MS Mincho"/>
          <w:bCs/>
        </w:rPr>
        <w:t>Hydrocarbon Gas-Vapor Measuring Devices Checklist and Test Procedures</w:t>
      </w:r>
      <w:bookmarkEnd w:id="44"/>
      <w:bookmarkEnd w:id="45"/>
      <w:bookmarkEnd w:id="46"/>
    </w:p>
    <w:p w:rsidR="00621C2A" w:rsidRDefault="00621C2A">
      <w:pPr>
        <w:pStyle w:val="Pub14NormJust"/>
      </w:pPr>
    </w:p>
    <w:p w:rsidR="00621C2A" w:rsidRDefault="00621C2A">
      <w:pPr>
        <w:pStyle w:val="Pub14TOC2style"/>
      </w:pPr>
      <w:bookmarkStart w:id="47" w:name="_Toc65035019"/>
      <w:bookmarkStart w:id="48" w:name="_Toc65289828"/>
      <w:bookmarkStart w:id="49" w:name="_Toc259460754"/>
      <w:r>
        <w:t>Introduction</w:t>
      </w:r>
      <w:bookmarkEnd w:id="47"/>
      <w:bookmarkEnd w:id="48"/>
      <w:bookmarkEnd w:id="49"/>
    </w:p>
    <w:p w:rsidR="00621C2A" w:rsidRDefault="00621C2A">
      <w:pPr>
        <w:pStyle w:val="Pub14NormJust"/>
      </w:pPr>
    </w:p>
    <w:p w:rsidR="00621C2A" w:rsidRDefault="00621C2A">
      <w:pPr>
        <w:pStyle w:val="Pub14NormJust"/>
      </w:pPr>
      <w:r>
        <w:t>The checklist is designed so that the user can determine and record in a logical sequence the conformance of the device with the elements of the checklist.  The user should make copies of the checklist to serve as worksheets and preserve the original for reference.  Unless specifically requested to do so, the applicant is not required to submit a completed checklist to NTEP prior to the evaluation; however, the applicant is urged to carefully review the checklist prior to submission to ensure that the device meets the requirements of the checklist.  In most cases, the results of evaluation for each element can be recorded by checking the appropriate response.  In some cases, the user is required to record values, results, or comments.  In those cases, space is provided; examples are:</w:t>
      </w:r>
    </w:p>
    <w:p w:rsidR="00621C2A" w:rsidRDefault="00621C2A">
      <w:pPr>
        <w:pStyle w:val="Pub14NormJust"/>
      </w:pPr>
    </w:p>
    <w:p w:rsidR="00621C2A" w:rsidRDefault="00621C2A">
      <w:pPr>
        <w:pStyle w:val="Pub14NormJust"/>
        <w:rPr>
          <w:b/>
        </w:rPr>
      </w:pPr>
      <w:r>
        <w:t>1.</w:t>
      </w:r>
      <w:r>
        <w:tab/>
      </w:r>
      <w:r>
        <w:rPr>
          <w:b/>
        </w:rPr>
        <w:t xml:space="preserve">Yes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r>
        <w:rPr>
          <w:b/>
        </w:rPr>
        <w:t xml:space="preserve"> No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r>
        <w:rPr>
          <w:b/>
        </w:rPr>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p w:rsidR="00621C2A" w:rsidRDefault="00621C2A">
      <w:pPr>
        <w:pStyle w:val="Pub14NormJust"/>
      </w:pPr>
    </w:p>
    <w:p w:rsidR="00621C2A" w:rsidRDefault="00621C2A">
      <w:pPr>
        <w:pStyle w:val="Pub14NormJust"/>
      </w:pPr>
      <w:r>
        <w:t>2.</w:t>
      </w:r>
      <w:r>
        <w:tab/>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r>
        <w:t xml:space="preserve"> EXTERNAL</w:t>
      </w:r>
      <w:r>
        <w:tab/>
        <w:t xml:space="preserve"> </w:t>
      </w:r>
      <w:r>
        <w:tab/>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r>
        <w:t xml:space="preserve"> INTERNAL</w:t>
      </w:r>
      <w:r>
        <w:tab/>
      </w:r>
      <w:r>
        <w:tab/>
        <w:t xml:space="preserve">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r>
        <w:t xml:space="preserve"> N/A</w:t>
      </w:r>
    </w:p>
    <w:p w:rsidR="00621C2A" w:rsidRDefault="00621C2A">
      <w:pPr>
        <w:pStyle w:val="Pub14NormJust"/>
      </w:pPr>
    </w:p>
    <w:p w:rsidR="00621C2A" w:rsidRDefault="00621C2A">
      <w:pPr>
        <w:pStyle w:val="Pub14NormJust"/>
      </w:pPr>
      <w:r>
        <w:t>3.</w:t>
      </w:r>
      <w:r>
        <w:tab/>
        <w:t xml:space="preserve">Comments:  </w:t>
      </w:r>
      <w:r w:rsidR="001A0722">
        <w:fldChar w:fldCharType="begin">
          <w:ffData>
            <w:name w:val="Text1"/>
            <w:enabled/>
            <w:calcOnExit w:val="0"/>
            <w:textInput/>
          </w:ffData>
        </w:fldChar>
      </w:r>
      <w:bookmarkStart w:id="50" w:name="Text1"/>
      <w:r>
        <w:instrText xml:space="preserve"> FORMTEXT </w:instrText>
      </w:r>
      <w:r w:rsidR="001A0722">
        <w:fldChar w:fldCharType="separate"/>
      </w:r>
      <w:r>
        <w:rPr>
          <w:noProof/>
        </w:rPr>
        <w:t> </w:t>
      </w:r>
      <w:r>
        <w:rPr>
          <w:noProof/>
        </w:rPr>
        <w:t> </w:t>
      </w:r>
      <w:r>
        <w:rPr>
          <w:noProof/>
        </w:rPr>
        <w:t> </w:t>
      </w:r>
      <w:r>
        <w:rPr>
          <w:noProof/>
        </w:rPr>
        <w:t> </w:t>
      </w:r>
      <w:r>
        <w:rPr>
          <w:noProof/>
        </w:rPr>
        <w:t> </w:t>
      </w:r>
      <w:r w:rsidR="001A0722">
        <w:fldChar w:fldCharType="end"/>
      </w:r>
      <w:bookmarkEnd w:id="50"/>
    </w:p>
    <w:p w:rsidR="00621C2A" w:rsidRDefault="00621C2A">
      <w:pPr>
        <w:pStyle w:val="Pub14NormJust"/>
      </w:pPr>
    </w:p>
    <w:p w:rsidR="00621C2A" w:rsidRDefault="00621C2A">
      <w:pPr>
        <w:pStyle w:val="Pub14NormJust"/>
      </w:pPr>
      <w:r>
        <w:t>This checklist is a guide for conducting prototype examinations to determine compliance with the requirements of NIST Handbook 44.  These criteria shall apply only to type evaluation examinations, not on a retroactive basis to devices that are currently in service.  The General Code requirements apply to all classes of devices.  The specific code requirements supersede General Code requirements in all cases of conflict.</w:t>
      </w:r>
    </w:p>
    <w:p w:rsidR="00621C2A" w:rsidRDefault="00621C2A">
      <w:pPr>
        <w:pStyle w:val="Pub14NormJust"/>
      </w:pPr>
    </w:p>
    <w:p w:rsidR="00621C2A" w:rsidRDefault="00621C2A">
      <w:pPr>
        <w:pStyle w:val="Pub14TOC2style"/>
      </w:pPr>
      <w:bookmarkStart w:id="51" w:name="_Toc65035020"/>
      <w:bookmarkStart w:id="52" w:name="_Toc65289829"/>
      <w:bookmarkStart w:id="53" w:name="_Toc259460755"/>
      <w:r>
        <w:t>I.</w:t>
      </w:r>
      <w:r>
        <w:tab/>
        <w:t>General</w:t>
      </w:r>
      <w:bookmarkEnd w:id="51"/>
      <w:bookmarkEnd w:id="52"/>
      <w:bookmarkEnd w:id="53"/>
    </w:p>
    <w:p w:rsidR="00621C2A" w:rsidRDefault="00621C2A">
      <w:pPr>
        <w:pStyle w:val="Pub14NormJust"/>
      </w:pPr>
    </w:p>
    <w:p w:rsidR="00621C2A" w:rsidRDefault="00621C2A">
      <w:pPr>
        <w:pStyle w:val="Pub14normboldleft"/>
      </w:pPr>
      <w:r>
        <w:t>Code Reference:  G-S.1. Identification</w:t>
      </w:r>
    </w:p>
    <w:p w:rsidR="00621C2A" w:rsidRDefault="00621C2A">
      <w:pPr>
        <w:pStyle w:val="Pub14NormJust"/>
      </w:pPr>
    </w:p>
    <w:p w:rsidR="00621C2A" w:rsidRDefault="00621C2A">
      <w:pPr>
        <w:pStyle w:val="Pub14NormJust"/>
      </w:pPr>
      <w:r>
        <w:t>Virtually all weighing and measuring equipment must be clearly and permanently marked with the manufacturer's name or trademark, model designation, and serial number.  Dispensers, consoles, cash registers interfaced with dispensers, retrofit computing registers, and customer card-activated terminals must all have these markings.  As a practical matter, some equipment does not need a serial number.  "Satellite" modules in a modular system (e.g., keyboard module and cash drawer) need not have serial numbers because they do not have any "intelligence."</w:t>
      </w:r>
    </w:p>
    <w:p w:rsidR="00621C2A" w:rsidRDefault="00621C2A">
      <w:pPr>
        <w:pStyle w:val="Pub14NormJust"/>
      </w:pPr>
      <w:r>
        <w:t>A serial number is required in the following circumstances:</w:t>
      </w:r>
    </w:p>
    <w:p w:rsidR="00621C2A" w:rsidRDefault="00621C2A">
      <w:pPr>
        <w:pStyle w:val="Pub14NormJust"/>
      </w:pPr>
    </w:p>
    <w:p w:rsidR="00621C2A" w:rsidRDefault="00621C2A">
      <w:pPr>
        <w:pStyle w:val="Pub14NormJust"/>
      </w:pPr>
      <w:r>
        <w:rPr>
          <w:b/>
        </w:rPr>
        <w:t>Separate Device:</w:t>
      </w:r>
      <w:r>
        <w:t xml:space="preserve">  A device is capable of operating as a weighing or measuring device without being interfaced with or connected to other components.</w:t>
      </w:r>
    </w:p>
    <w:p w:rsidR="00621C2A" w:rsidRDefault="00621C2A">
      <w:pPr>
        <w:pStyle w:val="Pub14NormJust"/>
      </w:pPr>
    </w:p>
    <w:p w:rsidR="00621C2A" w:rsidRDefault="00621C2A">
      <w:pPr>
        <w:pStyle w:val="Pub14NormJust"/>
      </w:pPr>
      <w:r>
        <w:rPr>
          <w:b/>
        </w:rPr>
        <w:t>Separate Main Element:</w:t>
      </w:r>
      <w:r>
        <w:t xml:space="preserve">  Primary indicating elements must be marked.  The device is a major element in the weighing or measuring system.  That is, it is metrologically significant to the operation and/or performance of the system and interfaces with different compatible main elements.  Examples:  Indicating elements, weighing elements, meter registers, meter measuring elements (vehicle tank meters and loading rack meters).</w:t>
      </w:r>
    </w:p>
    <w:p w:rsidR="00621C2A" w:rsidRDefault="00621C2A">
      <w:pPr>
        <w:pStyle w:val="Pub14NormJust"/>
      </w:pPr>
    </w:p>
    <w:p w:rsidR="00621C2A" w:rsidRDefault="00621C2A">
      <w:pPr>
        <w:pStyle w:val="Pub14NormJust"/>
      </w:pPr>
      <w:r>
        <w:rPr>
          <w:b/>
        </w:rPr>
        <w:t>Component:</w:t>
      </w:r>
      <w:r>
        <w:t xml:space="preserve">  The device is a component in a system, may be used in different models of devices, and is sufficiently complex to warrant a separate evaluation and a separate CC (e.g., load cells and vapor recovery nozzles).  Such a device may or may not be placed into an enclosure with other components of the system.  When installed in an enclosure, the complete device must be marked with a serial number, and the one serial number will suffice for the entire collection of components.  If it is not placed in an enclosure with other components, the component must be marked with a serial number.</w:t>
      </w:r>
    </w:p>
    <w:p w:rsidR="00621C2A" w:rsidRDefault="00621C2A">
      <w:pPr>
        <w:pStyle w:val="Pub14NormJust"/>
      </w:pPr>
    </w:p>
    <w:p w:rsidR="00621C2A" w:rsidRDefault="00621C2A">
      <w:pPr>
        <w:pStyle w:val="Pub14NormJust"/>
      </w:pPr>
    </w:p>
    <w:p w:rsidR="00621C2A" w:rsidRDefault="00621C2A" w:rsidP="00621C2A">
      <w:pPr>
        <w:pStyle w:val="Pub14NormJust"/>
        <w:tabs>
          <w:tab w:val="left" w:pos="840"/>
        </w:tabs>
      </w:pPr>
    </w:p>
    <w:p w:rsidR="00621C2A" w:rsidRDefault="00621C2A">
      <w:pPr>
        <w:pStyle w:val="Pub14NormJust"/>
      </w:pPr>
      <w:r>
        <w:lastRenderedPageBreak/>
        <w:t>Equipment must be marked on a surface that is an integral part of the device, and the marking must be visible after installation.  If the required information is not positioned in a visible location after installation, a duplicate, permanent identification badge must be located in a visible location.  A removable cover is an acceptable location for the required information only if a permanent ID badge is located elsewhere on the device.</w:t>
      </w:r>
    </w:p>
    <w:p w:rsidR="00621C2A" w:rsidRDefault="00621C2A">
      <w:pPr>
        <w:pStyle w:val="Pub14NormJust"/>
      </w:pPr>
    </w:p>
    <w:p w:rsidR="00621C2A" w:rsidRDefault="00621C2A">
      <w:pPr>
        <w:pStyle w:val="Pub14NormJust"/>
      </w:pPr>
      <w:r>
        <w:t>The information may be on a metal or plastic plate that is attached with pop rivets, adhesive, or other means, but may not be fastened by removable bolts or screws.  A foil or vinyl badge may be used provided that the badge can survive wear and tear, remains legible, and is difficult to remove.  The printing on a foil badge must be easily readable and not easily obliterated by rubbing with a relatively soft object (e.g., the wood of a pencil)</w:t>
      </w:r>
    </w:p>
    <w:p w:rsidR="00621C2A" w:rsidRDefault="00621C2A">
      <w:pPr>
        <w:pStyle w:val="Pub14NormJust"/>
      </w:pPr>
    </w:p>
    <w:p w:rsidR="00621C2A" w:rsidRDefault="00621C2A">
      <w:pPr>
        <w:pStyle w:val="Pub14NormJust"/>
      </w:pPr>
      <w:r>
        <w:t xml:space="preserve">Location of the information:  </w:t>
      </w:r>
      <w:r w:rsidR="001A0722">
        <w:fldChar w:fldCharType="begin">
          <w:ffData>
            <w:name w:val="Text2"/>
            <w:enabled/>
            <w:calcOnExit w:val="0"/>
            <w:textInput/>
          </w:ffData>
        </w:fldChar>
      </w:r>
      <w:bookmarkStart w:id="54" w:name="Text2"/>
      <w:r>
        <w:instrText xml:space="preserve"> FORMTEXT </w:instrText>
      </w:r>
      <w:r w:rsidR="001A0722">
        <w:fldChar w:fldCharType="separate"/>
      </w:r>
      <w:r>
        <w:rPr>
          <w:noProof/>
        </w:rPr>
        <w:t> </w:t>
      </w:r>
      <w:r>
        <w:rPr>
          <w:noProof/>
        </w:rPr>
        <w:t> </w:t>
      </w:r>
      <w:r>
        <w:rPr>
          <w:noProof/>
        </w:rPr>
        <w:t> </w:t>
      </w:r>
      <w:r>
        <w:rPr>
          <w:noProof/>
        </w:rPr>
        <w:t> </w:t>
      </w:r>
      <w:r>
        <w:rPr>
          <w:noProof/>
        </w:rPr>
        <w:t> </w:t>
      </w:r>
      <w:r w:rsidR="001A0722">
        <w:fldChar w:fldCharType="end"/>
      </w:r>
      <w:bookmarkEnd w:id="54"/>
    </w:p>
    <w:tbl>
      <w:tblPr>
        <w:tblW w:w="10213" w:type="dxa"/>
        <w:tblCellMar>
          <w:top w:w="43" w:type="dxa"/>
          <w:left w:w="115" w:type="dxa"/>
          <w:bottom w:w="43" w:type="dxa"/>
          <w:right w:w="115" w:type="dxa"/>
        </w:tblCellMar>
        <w:tblLook w:val="0000"/>
      </w:tblPr>
      <w:tblGrid>
        <w:gridCol w:w="798"/>
        <w:gridCol w:w="768"/>
        <w:gridCol w:w="6148"/>
        <w:gridCol w:w="159"/>
        <w:gridCol w:w="2340"/>
      </w:tblGrid>
      <w:tr w:rsidR="00621C2A" w:rsidTr="00694C08">
        <w:trPr>
          <w:cantSplit/>
        </w:trPr>
        <w:tc>
          <w:tcPr>
            <w:tcW w:w="7714" w:type="dxa"/>
            <w:gridSpan w:val="3"/>
          </w:tcPr>
          <w:p w:rsidR="00621C2A" w:rsidRPr="00757865" w:rsidRDefault="00621C2A" w:rsidP="00621C2A">
            <w:pPr>
              <w:pStyle w:val="Pub14TOC2style"/>
              <w:tabs>
                <w:tab w:val="left" w:pos="840"/>
              </w:tabs>
              <w:rPr>
                <w:bCs/>
                <w:sz w:val="20"/>
              </w:rPr>
            </w:pPr>
            <w:bookmarkStart w:id="55" w:name="_Toc259460756"/>
            <w:r w:rsidRPr="00757865">
              <w:rPr>
                <w:bCs/>
                <w:sz w:val="20"/>
              </w:rPr>
              <w:t>1.</w:t>
            </w:r>
            <w:r>
              <w:rPr>
                <w:bCs/>
                <w:sz w:val="20"/>
              </w:rPr>
              <w:tab/>
            </w:r>
            <w:r w:rsidRPr="00757865">
              <w:rPr>
                <w:bCs/>
                <w:sz w:val="20"/>
              </w:rPr>
              <w:t>Identification</w:t>
            </w:r>
            <w:bookmarkEnd w:id="55"/>
          </w:p>
        </w:tc>
        <w:tc>
          <w:tcPr>
            <w:tcW w:w="2499" w:type="dxa"/>
            <w:gridSpan w:val="2"/>
          </w:tcPr>
          <w:p w:rsidR="00621C2A" w:rsidRDefault="00621C2A">
            <w:pPr>
              <w:pStyle w:val="Pub14NormJust"/>
            </w:pPr>
          </w:p>
        </w:tc>
      </w:tr>
      <w:tr w:rsidR="00621C2A" w:rsidTr="00694C08">
        <w:trPr>
          <w:cantSplit/>
        </w:trPr>
        <w:tc>
          <w:tcPr>
            <w:tcW w:w="10213" w:type="dxa"/>
            <w:gridSpan w:val="5"/>
          </w:tcPr>
          <w:p w:rsidR="00621C2A" w:rsidRDefault="00621C2A">
            <w:pPr>
              <w:pStyle w:val="Pub14NormJust"/>
            </w:pPr>
            <w:r>
              <w:t>All equipment shall be clearly and permanently marked on an exterior visible surface after installation.  It must contain the following information (prefix lettering may be initial capitals, all capitals, or all lower case):</w:t>
            </w:r>
          </w:p>
        </w:tc>
      </w:tr>
      <w:tr w:rsidR="00621C2A" w:rsidTr="00694C08">
        <w:trPr>
          <w:cantSplit/>
        </w:trPr>
        <w:tc>
          <w:tcPr>
            <w:tcW w:w="10213" w:type="dxa"/>
            <w:gridSpan w:val="5"/>
          </w:tcPr>
          <w:p w:rsidR="00621C2A" w:rsidRPr="00FD0F27" w:rsidRDefault="00621C2A">
            <w:pPr>
              <w:pStyle w:val="Pub14NormJust"/>
              <w:rPr>
                <w:b/>
              </w:rPr>
            </w:pPr>
            <w:r w:rsidRPr="00FD0F27">
              <w:rPr>
                <w:b/>
              </w:rPr>
              <w:t>Code Reference: G-S.1.</w:t>
            </w:r>
          </w:p>
        </w:tc>
      </w:tr>
      <w:tr w:rsidR="00621C2A" w:rsidRPr="005C5C12" w:rsidTr="00694C08">
        <w:trPr>
          <w:cantSplit/>
        </w:trPr>
        <w:tc>
          <w:tcPr>
            <w:tcW w:w="798" w:type="dxa"/>
          </w:tcPr>
          <w:p w:rsidR="00621C2A" w:rsidRPr="00C121F9" w:rsidRDefault="00621C2A">
            <w:pPr>
              <w:pStyle w:val="Pub14NormJust"/>
            </w:pPr>
            <w:r w:rsidRPr="00C121F9">
              <w:t>1.1.</w:t>
            </w:r>
          </w:p>
        </w:tc>
        <w:tc>
          <w:tcPr>
            <w:tcW w:w="7075" w:type="dxa"/>
            <w:gridSpan w:val="3"/>
          </w:tcPr>
          <w:p w:rsidR="00621C2A" w:rsidRPr="00C121F9" w:rsidRDefault="00621C2A">
            <w:pPr>
              <w:pStyle w:val="Pub14NormJust"/>
            </w:pPr>
            <w:r w:rsidRPr="008E3A8E">
              <w:t>Name, initials, or trademark of the manufacturer.</w:t>
            </w:r>
          </w:p>
        </w:tc>
        <w:tc>
          <w:tcPr>
            <w:tcW w:w="2340" w:type="dxa"/>
          </w:tcPr>
          <w:p w:rsidR="00621C2A" w:rsidRPr="007773AE"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5C5C12" w:rsidTr="00694C08">
        <w:trPr>
          <w:cantSplit/>
          <w:trHeight w:val="1151"/>
        </w:trPr>
        <w:tc>
          <w:tcPr>
            <w:tcW w:w="798" w:type="dxa"/>
          </w:tcPr>
          <w:p w:rsidR="00621C2A" w:rsidRPr="00DD4AF5" w:rsidRDefault="00621C2A">
            <w:pPr>
              <w:pStyle w:val="Pub14NormJust"/>
            </w:pPr>
            <w:r w:rsidRPr="00DD4AF5">
              <w:t>1.2.</w:t>
            </w:r>
          </w:p>
        </w:tc>
        <w:tc>
          <w:tcPr>
            <w:tcW w:w="7075" w:type="dxa"/>
            <w:gridSpan w:val="3"/>
          </w:tcPr>
          <w:p w:rsidR="00621C2A" w:rsidRPr="00DD4AF5" w:rsidRDefault="00621C2A" w:rsidP="00621C2A">
            <w:pPr>
              <w:pStyle w:val="Pub14NormJust"/>
            </w:pPr>
            <w:r w:rsidRPr="00DD4AF5">
              <w:t>A model designation that positively identifies the pattern or design. The Model designation shall be prefaced by the word "Model", "Type", or "Pattern". These terms may be followed by the term "Number" or an abbreviation of that word. The abbreviation for the word "Number" shall, at a minimum, begin with the letter "N" (e.g., No or No.) The abbreviation for the word "Model" shall be "Mod" or "Mod.".</w:t>
            </w:r>
          </w:p>
        </w:tc>
        <w:tc>
          <w:tcPr>
            <w:tcW w:w="2340" w:type="dxa"/>
          </w:tcPr>
          <w:p w:rsidR="00621C2A" w:rsidRPr="00C121F9" w:rsidRDefault="00621C2A" w:rsidP="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5C5C12" w:rsidTr="00694C08">
        <w:trPr>
          <w:cantSplit/>
        </w:trPr>
        <w:tc>
          <w:tcPr>
            <w:tcW w:w="798" w:type="dxa"/>
          </w:tcPr>
          <w:p w:rsidR="00621C2A" w:rsidRPr="00DD4AF5" w:rsidRDefault="00621C2A">
            <w:pPr>
              <w:pStyle w:val="Pub14NormJust"/>
            </w:pPr>
            <w:r w:rsidRPr="00DD4AF5">
              <w:t>1.3.</w:t>
            </w:r>
          </w:p>
        </w:tc>
        <w:tc>
          <w:tcPr>
            <w:tcW w:w="7075" w:type="dxa"/>
            <w:gridSpan w:val="3"/>
          </w:tcPr>
          <w:p w:rsidR="00621C2A" w:rsidRPr="00DD4AF5" w:rsidRDefault="00621C2A" w:rsidP="00621C2A">
            <w:pPr>
              <w:pStyle w:val="Pub14NormJust"/>
            </w:pPr>
            <w:r w:rsidRPr="00DD4AF5">
              <w:t xml:space="preserve">Except for not built-for-purpose, software-based devices, a nonrepetitive serial number. </w:t>
            </w:r>
            <w:r w:rsidRPr="00DD4AF5">
              <w:rPr>
                <w:color w:val="000000"/>
              </w:rPr>
              <w:t>The serial number shall be prefaced by words, an abbreviation, or a symbol, that clearly identifies the number as the required serial number.</w:t>
            </w:r>
            <w:r w:rsidRPr="00DD4AF5">
              <w:t xml:space="preserve">  Abbreviations for the word "Serial" shall, as a minimum, begin with the letter "S," and abbreviations for the word "Number" shall, as a minimum, begin with the letter "N" (e.g., S/N, SN, Ser. No, and S No.).</w:t>
            </w:r>
          </w:p>
        </w:tc>
        <w:tc>
          <w:tcPr>
            <w:tcW w:w="2340" w:type="dxa"/>
          </w:tcPr>
          <w:p w:rsidR="00621C2A" w:rsidRPr="00C121F9"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5C5C12" w:rsidTr="00694C08">
        <w:trPr>
          <w:cantSplit/>
        </w:trPr>
        <w:tc>
          <w:tcPr>
            <w:tcW w:w="798" w:type="dxa"/>
          </w:tcPr>
          <w:p w:rsidR="00621C2A" w:rsidRPr="00DD4AF5" w:rsidRDefault="00621C2A">
            <w:pPr>
              <w:pStyle w:val="Pub14NormJust"/>
            </w:pPr>
            <w:r w:rsidRPr="00DD4AF5">
              <w:t>1.4.</w:t>
            </w:r>
          </w:p>
        </w:tc>
        <w:tc>
          <w:tcPr>
            <w:tcW w:w="7075" w:type="dxa"/>
            <w:gridSpan w:val="3"/>
          </w:tcPr>
          <w:p w:rsidR="00621C2A" w:rsidRPr="00DD4AF5" w:rsidRDefault="00621C2A">
            <w:pPr>
              <w:pStyle w:val="Pub14NormJust"/>
            </w:pPr>
            <w:r w:rsidRPr="00DD4AF5">
              <w:t>For not built-for-purpose, software-based devices the current software version or revison designation. The version or revision identifier shall be prefaced by the word "Version" or "Revision" as appropriate</w:t>
            </w:r>
            <w:r w:rsidRPr="00DD4AF5" w:rsidDel="00AE3142">
              <w:t xml:space="preserve"> </w:t>
            </w:r>
            <w:r w:rsidRPr="00DD4AF5">
              <w:t>and either word may be followed by the word "Number."  The abbreviations for the word “Version” shall, as a minimum, begin with the letter "V".  The abbreviation for the word “Number” shall, as a minimum, begin with the letter "N" (e.g., No or No.).</w:t>
            </w:r>
          </w:p>
        </w:tc>
        <w:tc>
          <w:tcPr>
            <w:tcW w:w="2340" w:type="dxa"/>
          </w:tcPr>
          <w:p w:rsidR="00621C2A" w:rsidRPr="00C121F9"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5C5C12" w:rsidTr="00694C08">
        <w:trPr>
          <w:cantSplit/>
        </w:trPr>
        <w:tc>
          <w:tcPr>
            <w:tcW w:w="7873" w:type="dxa"/>
            <w:gridSpan w:val="4"/>
          </w:tcPr>
          <w:p w:rsidR="00621C2A" w:rsidRPr="00DD4AF5" w:rsidRDefault="00621C2A" w:rsidP="00621C2A">
            <w:pPr>
              <w:pStyle w:val="Pub14NormJust"/>
            </w:pPr>
            <w:r w:rsidRPr="00DD4AF5">
              <w:rPr>
                <w:b/>
              </w:rPr>
              <w:t>Code Reference</w:t>
            </w:r>
            <w:r>
              <w:rPr>
                <w:b/>
              </w:rPr>
              <w:t>:</w:t>
            </w:r>
            <w:r w:rsidRPr="00DD4AF5">
              <w:rPr>
                <w:b/>
              </w:rPr>
              <w:t xml:space="preserve"> G-S.1. (e).</w:t>
            </w:r>
          </w:p>
        </w:tc>
        <w:tc>
          <w:tcPr>
            <w:tcW w:w="2340" w:type="dxa"/>
          </w:tcPr>
          <w:p w:rsidR="00621C2A" w:rsidRPr="00C121F9" w:rsidRDefault="00621C2A">
            <w:pPr>
              <w:pStyle w:val="Pub14NormJust"/>
              <w:rPr>
                <w:b/>
              </w:rPr>
            </w:pPr>
          </w:p>
        </w:tc>
      </w:tr>
      <w:tr w:rsidR="00621C2A" w:rsidRPr="005C5C12" w:rsidTr="00694C08">
        <w:trPr>
          <w:cantSplit/>
        </w:trPr>
        <w:tc>
          <w:tcPr>
            <w:tcW w:w="798" w:type="dxa"/>
          </w:tcPr>
          <w:p w:rsidR="00621C2A" w:rsidRPr="00DD4AF5" w:rsidRDefault="00621C2A">
            <w:pPr>
              <w:pStyle w:val="Pub14NormJust"/>
            </w:pPr>
            <w:r w:rsidRPr="00DD4AF5">
              <w:t>1.5.</w:t>
            </w:r>
          </w:p>
        </w:tc>
        <w:tc>
          <w:tcPr>
            <w:tcW w:w="7075" w:type="dxa"/>
            <w:gridSpan w:val="3"/>
          </w:tcPr>
          <w:p w:rsidR="00621C2A" w:rsidRPr="00DD4AF5" w:rsidRDefault="00621C2A" w:rsidP="00621C2A">
            <w:pPr>
              <w:pStyle w:val="Pub14NormJust"/>
            </w:pPr>
            <w:r w:rsidRPr="00DD4AF5">
              <w:t>The NTEP Certificate of Conformance (CC) Number or a corresponding CC addendum number for devices that have a CC. The number shall be prefaced by the terms "NTEP CC", "CC", or "Approval". These terms may be followed by the word "Number" or an abbreviation for the Word "Number". The abbreviation shall as a minimum begin with the letter "N" (e.g., No or No.).</w:t>
            </w:r>
          </w:p>
          <w:p w:rsidR="00621C2A" w:rsidRPr="00DD4AF5" w:rsidRDefault="00621C2A" w:rsidP="00621C2A">
            <w:pPr>
              <w:pStyle w:val="Pub14NormJust"/>
            </w:pPr>
          </w:p>
          <w:p w:rsidR="00621C2A" w:rsidRPr="00DD4AF5" w:rsidRDefault="00621C2A" w:rsidP="00621C2A">
            <w:pPr>
              <w:pStyle w:val="Pub14NormJust"/>
            </w:pPr>
            <w:r w:rsidRPr="00DD4AF5">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p>
          <w:p w:rsidR="00621C2A" w:rsidRPr="00DD4AF5" w:rsidRDefault="00621C2A" w:rsidP="00621C2A">
            <w:pPr>
              <w:pStyle w:val="Pub14NormJust"/>
            </w:pPr>
          </w:p>
          <w:p w:rsidR="00621C2A" w:rsidRPr="00DD4AF5" w:rsidRDefault="00621C2A" w:rsidP="00621C2A">
            <w:pPr>
              <w:pStyle w:val="Pub14NormJust"/>
            </w:pPr>
            <w:r w:rsidRPr="00DD4AF5">
              <w:t>Location of CC Number if not located with the identification:</w:t>
            </w:r>
            <w:r w:rsidR="001A0722" w:rsidRPr="00DD4AF5">
              <w:fldChar w:fldCharType="begin">
                <w:ffData>
                  <w:name w:val="Text3"/>
                  <w:enabled/>
                  <w:calcOnExit w:val="0"/>
                  <w:textInput/>
                </w:ffData>
              </w:fldChar>
            </w:r>
            <w:bookmarkStart w:id="56" w:name="Text3"/>
            <w:r w:rsidRPr="00DD4AF5">
              <w:instrText xml:space="preserve"> FORMTEXT </w:instrText>
            </w:r>
            <w:r w:rsidR="001A0722" w:rsidRPr="00DD4AF5">
              <w:fldChar w:fldCharType="separate"/>
            </w:r>
            <w:r w:rsidRPr="00DD4AF5">
              <w:rPr>
                <w:noProof/>
              </w:rPr>
              <w:t> </w:t>
            </w:r>
            <w:r w:rsidRPr="00DD4AF5">
              <w:rPr>
                <w:noProof/>
              </w:rPr>
              <w:t> </w:t>
            </w:r>
            <w:r w:rsidRPr="00DD4AF5">
              <w:rPr>
                <w:noProof/>
              </w:rPr>
              <w:t> </w:t>
            </w:r>
            <w:r w:rsidRPr="00DD4AF5">
              <w:rPr>
                <w:noProof/>
              </w:rPr>
              <w:t> </w:t>
            </w:r>
            <w:r w:rsidRPr="00DD4AF5">
              <w:rPr>
                <w:noProof/>
              </w:rPr>
              <w:t> </w:t>
            </w:r>
            <w:r w:rsidR="001A0722" w:rsidRPr="00DD4AF5">
              <w:fldChar w:fldCharType="end"/>
            </w:r>
            <w:bookmarkEnd w:id="56"/>
          </w:p>
          <w:p w:rsidR="00621C2A" w:rsidRPr="00DD4AF5" w:rsidRDefault="00621C2A" w:rsidP="00621C2A">
            <w:pPr>
              <w:pStyle w:val="Pub14NormJust"/>
            </w:pPr>
          </w:p>
          <w:p w:rsidR="00621C2A" w:rsidRPr="00DD4AF5" w:rsidRDefault="00621C2A" w:rsidP="00621C2A">
            <w:pPr>
              <w:pStyle w:val="Pub14NormJust"/>
            </w:pPr>
          </w:p>
        </w:tc>
        <w:tc>
          <w:tcPr>
            <w:tcW w:w="2340" w:type="dxa"/>
          </w:tcPr>
          <w:p w:rsidR="00621C2A" w:rsidRPr="00DD4AF5"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C121F9" w:rsidTr="00694C08">
        <w:trPr>
          <w:cantSplit/>
        </w:trPr>
        <w:tc>
          <w:tcPr>
            <w:tcW w:w="7873" w:type="dxa"/>
            <w:gridSpan w:val="4"/>
          </w:tcPr>
          <w:p w:rsidR="00621C2A" w:rsidRPr="00DD4AF5" w:rsidRDefault="00621C2A">
            <w:pPr>
              <w:pStyle w:val="Pub14NormJust"/>
            </w:pPr>
            <w:r w:rsidRPr="00DD4AF5">
              <w:rPr>
                <w:b/>
              </w:rPr>
              <w:t>Code Reference: G-S.1.1.  Location of Marking Information for Not Built-for-Purpose Devices, Software-Based</w:t>
            </w:r>
          </w:p>
        </w:tc>
        <w:tc>
          <w:tcPr>
            <w:tcW w:w="2340" w:type="dxa"/>
          </w:tcPr>
          <w:p w:rsidR="00621C2A" w:rsidRPr="00DD4AF5" w:rsidRDefault="00621C2A">
            <w:pPr>
              <w:pStyle w:val="Pub14NormJust"/>
              <w:rPr>
                <w:b/>
              </w:rPr>
            </w:pPr>
          </w:p>
        </w:tc>
      </w:tr>
      <w:tr w:rsidR="00621C2A" w:rsidRPr="00C121F9" w:rsidTr="00694C08">
        <w:trPr>
          <w:cantSplit/>
        </w:trPr>
        <w:tc>
          <w:tcPr>
            <w:tcW w:w="798" w:type="dxa"/>
          </w:tcPr>
          <w:p w:rsidR="00621C2A" w:rsidRPr="00DD4AF5" w:rsidRDefault="00621C2A">
            <w:pPr>
              <w:pStyle w:val="Pub14NormJust"/>
            </w:pPr>
            <w:r w:rsidRPr="00DD4AF5">
              <w:t>1.6.</w:t>
            </w:r>
          </w:p>
        </w:tc>
        <w:tc>
          <w:tcPr>
            <w:tcW w:w="7075" w:type="dxa"/>
            <w:gridSpan w:val="3"/>
          </w:tcPr>
          <w:p w:rsidR="00621C2A" w:rsidRPr="00DD4AF5" w:rsidRDefault="00621C2A">
            <w:pPr>
              <w:pStyle w:val="Pub14NormJust"/>
            </w:pPr>
            <w:r w:rsidRPr="00DD4AF5">
              <w:t>For not built-for-purpose, software-based devices the following shall apply:</w:t>
            </w:r>
          </w:p>
        </w:tc>
        <w:tc>
          <w:tcPr>
            <w:tcW w:w="2340" w:type="dxa"/>
          </w:tcPr>
          <w:p w:rsidR="00621C2A" w:rsidRPr="00DD4AF5" w:rsidRDefault="00621C2A">
            <w:pPr>
              <w:pStyle w:val="Pub14NormJust"/>
              <w:rPr>
                <w:b/>
              </w:rPr>
            </w:pPr>
          </w:p>
        </w:tc>
      </w:tr>
      <w:tr w:rsidR="00621C2A" w:rsidRPr="00C121F9" w:rsidTr="00694C08">
        <w:trPr>
          <w:cantSplit/>
        </w:trPr>
        <w:tc>
          <w:tcPr>
            <w:tcW w:w="798" w:type="dxa"/>
          </w:tcPr>
          <w:p w:rsidR="00621C2A" w:rsidRPr="00DD4AF5" w:rsidRDefault="00621C2A">
            <w:pPr>
              <w:pStyle w:val="Pub14NormJust"/>
            </w:pPr>
          </w:p>
        </w:tc>
        <w:tc>
          <w:tcPr>
            <w:tcW w:w="768" w:type="dxa"/>
          </w:tcPr>
          <w:p w:rsidR="00621C2A" w:rsidRPr="00DD4AF5" w:rsidRDefault="00621C2A">
            <w:pPr>
              <w:pStyle w:val="Pub14NormJust"/>
            </w:pPr>
            <w:r w:rsidRPr="00DD4AF5">
              <w:t>1.6.1.</w:t>
            </w:r>
          </w:p>
        </w:tc>
        <w:tc>
          <w:tcPr>
            <w:tcW w:w="6307" w:type="dxa"/>
            <w:gridSpan w:val="2"/>
          </w:tcPr>
          <w:p w:rsidR="00621C2A" w:rsidRPr="00DD4AF5" w:rsidRDefault="00621C2A">
            <w:pPr>
              <w:pStyle w:val="Pub14NormJust"/>
            </w:pPr>
            <w:r w:rsidRPr="00DD4AF5">
              <w:t>The required information in G-S.1 Identification. (a), (b), (d), and (e) shall be  permanently marked or continuously displayed on the device; or</w:t>
            </w:r>
          </w:p>
        </w:tc>
        <w:tc>
          <w:tcPr>
            <w:tcW w:w="2340" w:type="dxa"/>
          </w:tcPr>
          <w:p w:rsidR="00621C2A" w:rsidRPr="00DD4AF5" w:rsidRDefault="00621C2A">
            <w:pPr>
              <w:pStyle w:val="Pub14NormJust"/>
              <w:rPr>
                <w:b/>
              </w:rPr>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C121F9" w:rsidTr="00694C08">
        <w:trPr>
          <w:cantSplit/>
        </w:trPr>
        <w:tc>
          <w:tcPr>
            <w:tcW w:w="798" w:type="dxa"/>
          </w:tcPr>
          <w:p w:rsidR="00621C2A" w:rsidRPr="00DD4AF5" w:rsidRDefault="00621C2A">
            <w:pPr>
              <w:pStyle w:val="Pub14NormJust"/>
            </w:pPr>
          </w:p>
        </w:tc>
        <w:tc>
          <w:tcPr>
            <w:tcW w:w="768" w:type="dxa"/>
          </w:tcPr>
          <w:p w:rsidR="00621C2A" w:rsidRPr="00DD4AF5" w:rsidRDefault="00621C2A">
            <w:pPr>
              <w:pStyle w:val="Pub14NormJust"/>
            </w:pPr>
            <w:r w:rsidRPr="00DD4AF5">
              <w:t>1.6.2.</w:t>
            </w:r>
          </w:p>
        </w:tc>
        <w:tc>
          <w:tcPr>
            <w:tcW w:w="6307" w:type="dxa"/>
            <w:gridSpan w:val="2"/>
          </w:tcPr>
          <w:p w:rsidR="00621C2A" w:rsidRPr="00DD4AF5" w:rsidRDefault="00621C2A" w:rsidP="00621C2A">
            <w:pPr>
              <w:pStyle w:val="Pub14NormJust"/>
            </w:pPr>
            <w:r w:rsidRPr="00DD4AF5">
              <w:t>The Certificate of Conformance (CC) Number shall be:</w:t>
            </w:r>
          </w:p>
          <w:p w:rsidR="00621C2A" w:rsidRPr="00DD4AF5" w:rsidRDefault="00621C2A" w:rsidP="00CC57E9">
            <w:pPr>
              <w:pStyle w:val="Pub14NormJust"/>
              <w:numPr>
                <w:ilvl w:val="0"/>
                <w:numId w:val="12"/>
              </w:numPr>
            </w:pPr>
            <w:r w:rsidRPr="00DD4AF5">
              <w:t>permanently marked on the device; or</w:t>
            </w:r>
          </w:p>
          <w:p w:rsidR="00621C2A" w:rsidRPr="00DD4AF5" w:rsidRDefault="00621C2A" w:rsidP="00CC57E9">
            <w:pPr>
              <w:pStyle w:val="Pub14NormJust"/>
              <w:numPr>
                <w:ilvl w:val="0"/>
                <w:numId w:val="12"/>
              </w:numPr>
            </w:pPr>
            <w:r w:rsidRPr="00DD4AF5">
              <w:t>continuously displayed; or</w:t>
            </w:r>
          </w:p>
          <w:p w:rsidR="00621C2A" w:rsidRPr="00DD4AF5" w:rsidRDefault="00621C2A" w:rsidP="00CC57E9">
            <w:pPr>
              <w:pStyle w:val="Pub14NormJust"/>
              <w:numPr>
                <w:ilvl w:val="0"/>
                <w:numId w:val="12"/>
              </w:numPr>
            </w:pPr>
            <w:r w:rsidRPr="00DD4AF5">
              <w:t>accessible through an easily recognized menu and, if necessary, a submenu.  Examples of menu and submenu identification include, but are not limited to "Help," "System Identification," "G</w:t>
            </w:r>
            <w:r w:rsidRPr="00DD4AF5">
              <w:noBreakHyphen/>
              <w:t>S.1. Identification," or "Weights and Measures Identification."</w:t>
            </w:r>
          </w:p>
        </w:tc>
        <w:tc>
          <w:tcPr>
            <w:tcW w:w="2340" w:type="dxa"/>
          </w:tcPr>
          <w:p w:rsidR="00621C2A" w:rsidRPr="00DD4AF5" w:rsidRDefault="00621C2A">
            <w:pPr>
              <w:pStyle w:val="Pub14NormJust"/>
              <w:rPr>
                <w:b/>
              </w:rPr>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RPr="00C121F9" w:rsidTr="00694C08">
        <w:trPr>
          <w:cantSplit/>
        </w:trPr>
        <w:tc>
          <w:tcPr>
            <w:tcW w:w="10213" w:type="dxa"/>
            <w:gridSpan w:val="5"/>
          </w:tcPr>
          <w:p w:rsidR="00621C2A" w:rsidRPr="00DD4AF5" w:rsidRDefault="00621C2A" w:rsidP="00621C2A">
            <w:pPr>
              <w:pStyle w:val="Pub14NOTEITAL"/>
              <w:rPr>
                <w:b/>
              </w:rPr>
            </w:pPr>
            <w:r w:rsidRPr="00DD4AF5">
              <w:t>Note: For (1.6.2.), clear instructions for accessing the information required in G-S.1. (a), (b), and (d) shall be listed on the CC, including information necessary to identify that the software in the device is the same type that was evaluated.</w:t>
            </w:r>
          </w:p>
        </w:tc>
      </w:tr>
      <w:tr w:rsidR="00621C2A" w:rsidRPr="00C121F9" w:rsidTr="00694C08">
        <w:trPr>
          <w:cantSplit/>
        </w:trPr>
        <w:tc>
          <w:tcPr>
            <w:tcW w:w="798" w:type="dxa"/>
          </w:tcPr>
          <w:p w:rsidR="00621C2A" w:rsidRPr="00DD4AF5" w:rsidRDefault="00621C2A">
            <w:pPr>
              <w:pStyle w:val="Pub14NormJust"/>
            </w:pPr>
            <w:r w:rsidRPr="00DD4AF5">
              <w:t>1.7.</w:t>
            </w:r>
          </w:p>
        </w:tc>
        <w:tc>
          <w:tcPr>
            <w:tcW w:w="7075" w:type="dxa"/>
            <w:gridSpan w:val="3"/>
          </w:tcPr>
          <w:p w:rsidR="00621C2A" w:rsidRPr="00DD4AF5" w:rsidRDefault="00621C2A">
            <w:pPr>
              <w:pStyle w:val="Pub14NormJust"/>
            </w:pPr>
            <w:r w:rsidRPr="00DD4AF5">
              <w:t>The identification badge must be visible after installation.</w:t>
            </w:r>
          </w:p>
        </w:tc>
        <w:tc>
          <w:tcPr>
            <w:tcW w:w="2340" w:type="dxa"/>
          </w:tcPr>
          <w:p w:rsidR="00621C2A" w:rsidRDefault="00621C2A">
            <w:r w:rsidRPr="005D104E">
              <w:t>Yes</w:t>
            </w:r>
            <w:r w:rsidR="001A0722" w:rsidRPr="005D104E">
              <w:fldChar w:fldCharType="begin">
                <w:ffData>
                  <w:name w:val="Check1"/>
                  <w:enabled/>
                  <w:calcOnExit w:val="0"/>
                  <w:checkBox>
                    <w:sizeAuto/>
                    <w:default w:val="0"/>
                  </w:checkBox>
                </w:ffData>
              </w:fldChar>
            </w:r>
            <w:r w:rsidRPr="005D104E">
              <w:instrText xml:space="preserve"> FORMCHECKBOX </w:instrText>
            </w:r>
            <w:r w:rsidR="001A0722" w:rsidRPr="005D104E">
              <w:fldChar w:fldCharType="end"/>
            </w:r>
            <w:r w:rsidRPr="005D104E">
              <w:t xml:space="preserve"> No </w:t>
            </w:r>
            <w:r w:rsidR="001A0722" w:rsidRPr="005D104E">
              <w:fldChar w:fldCharType="begin">
                <w:ffData>
                  <w:name w:val="Check2"/>
                  <w:enabled/>
                  <w:calcOnExit w:val="0"/>
                  <w:checkBox>
                    <w:sizeAuto/>
                    <w:default w:val="0"/>
                  </w:checkBox>
                </w:ffData>
              </w:fldChar>
            </w:r>
            <w:r w:rsidRPr="005D104E">
              <w:instrText xml:space="preserve"> FORMCHECKBOX </w:instrText>
            </w:r>
            <w:r w:rsidR="001A0722" w:rsidRPr="005D104E">
              <w:fldChar w:fldCharType="end"/>
            </w:r>
            <w:r w:rsidRPr="005D104E">
              <w:t xml:space="preserve"> N/A </w:t>
            </w:r>
            <w:r w:rsidR="001A0722" w:rsidRPr="005D104E">
              <w:fldChar w:fldCharType="begin">
                <w:ffData>
                  <w:name w:val="Check3"/>
                  <w:enabled/>
                  <w:calcOnExit w:val="0"/>
                  <w:checkBox>
                    <w:sizeAuto/>
                    <w:default w:val="0"/>
                  </w:checkBox>
                </w:ffData>
              </w:fldChar>
            </w:r>
            <w:r w:rsidRPr="005D104E">
              <w:instrText xml:space="preserve"> FORMCHECKBOX </w:instrText>
            </w:r>
            <w:r w:rsidR="001A0722" w:rsidRPr="005D104E">
              <w:fldChar w:fldCharType="end"/>
            </w:r>
          </w:p>
        </w:tc>
      </w:tr>
      <w:tr w:rsidR="00621C2A" w:rsidTr="00694C08">
        <w:trPr>
          <w:cantSplit/>
        </w:trPr>
        <w:tc>
          <w:tcPr>
            <w:tcW w:w="798" w:type="dxa"/>
          </w:tcPr>
          <w:p w:rsidR="00621C2A" w:rsidRPr="00DD4AF5" w:rsidRDefault="00621C2A">
            <w:pPr>
              <w:pStyle w:val="Pub14NormJust"/>
            </w:pPr>
            <w:r w:rsidRPr="00DD4AF5">
              <w:t>1.8.</w:t>
            </w:r>
          </w:p>
        </w:tc>
        <w:tc>
          <w:tcPr>
            <w:tcW w:w="7075" w:type="dxa"/>
            <w:gridSpan w:val="3"/>
          </w:tcPr>
          <w:p w:rsidR="00621C2A" w:rsidRPr="00DD4AF5" w:rsidRDefault="00621C2A">
            <w:pPr>
              <w:pStyle w:val="Pub14NormJust"/>
            </w:pPr>
            <w:r w:rsidRPr="00DD4AF5">
              <w:t>The identification badge must be permanent.</w:t>
            </w:r>
            <w:r w:rsidRPr="00DD4AF5">
              <w:tab/>
            </w:r>
          </w:p>
        </w:tc>
        <w:tc>
          <w:tcPr>
            <w:tcW w:w="2340" w:type="dxa"/>
          </w:tcPr>
          <w:p w:rsidR="00621C2A" w:rsidRPr="00D572EE" w:rsidRDefault="00621C2A">
            <w:r w:rsidRPr="005D104E">
              <w:t>Yes</w:t>
            </w:r>
            <w:r w:rsidR="001A0722" w:rsidRPr="005D104E">
              <w:fldChar w:fldCharType="begin">
                <w:ffData>
                  <w:name w:val="Check1"/>
                  <w:enabled/>
                  <w:calcOnExit w:val="0"/>
                  <w:checkBox>
                    <w:sizeAuto/>
                    <w:default w:val="0"/>
                  </w:checkBox>
                </w:ffData>
              </w:fldChar>
            </w:r>
            <w:r w:rsidRPr="005D104E">
              <w:instrText xml:space="preserve"> FORMCHECKBOX </w:instrText>
            </w:r>
            <w:r w:rsidR="001A0722" w:rsidRPr="005D104E">
              <w:fldChar w:fldCharType="end"/>
            </w:r>
            <w:r w:rsidRPr="005D104E">
              <w:t xml:space="preserve"> No </w:t>
            </w:r>
            <w:r w:rsidR="001A0722" w:rsidRPr="005D104E">
              <w:fldChar w:fldCharType="begin">
                <w:ffData>
                  <w:name w:val="Check2"/>
                  <w:enabled/>
                  <w:calcOnExit w:val="0"/>
                  <w:checkBox>
                    <w:sizeAuto/>
                    <w:default w:val="0"/>
                  </w:checkBox>
                </w:ffData>
              </w:fldChar>
            </w:r>
            <w:r w:rsidRPr="005D104E">
              <w:instrText xml:space="preserve"> FORMCHECKBOX </w:instrText>
            </w:r>
            <w:r w:rsidR="001A0722" w:rsidRPr="005D104E">
              <w:fldChar w:fldCharType="end"/>
            </w:r>
            <w:r w:rsidRPr="005D104E">
              <w:t xml:space="preserve"> N/A </w:t>
            </w:r>
            <w:r w:rsidR="001A0722" w:rsidRPr="005D104E">
              <w:fldChar w:fldCharType="begin">
                <w:ffData>
                  <w:name w:val="Check3"/>
                  <w:enabled/>
                  <w:calcOnExit w:val="0"/>
                  <w:checkBox>
                    <w:sizeAuto/>
                    <w:default w:val="0"/>
                  </w:checkBox>
                </w:ffData>
              </w:fldChar>
            </w:r>
            <w:r w:rsidRPr="005D104E">
              <w:instrText xml:space="preserve"> FORMCHECKBOX </w:instrText>
            </w:r>
            <w:r w:rsidR="001A0722" w:rsidRPr="005D104E">
              <w:fldChar w:fldCharType="end"/>
            </w:r>
          </w:p>
        </w:tc>
      </w:tr>
      <w:tr w:rsidR="00621C2A" w:rsidTr="00694C08">
        <w:trPr>
          <w:cantSplit/>
        </w:trPr>
        <w:tc>
          <w:tcPr>
            <w:tcW w:w="7873" w:type="dxa"/>
            <w:gridSpan w:val="4"/>
          </w:tcPr>
          <w:p w:rsidR="00621C2A" w:rsidRPr="00DD4AF5" w:rsidRDefault="00621C2A">
            <w:pPr>
              <w:pStyle w:val="Pub14normboldleft"/>
            </w:pPr>
            <w:r>
              <w:t>Code Reference: S.4.1. Marking Requirements – Limitation of Use</w:t>
            </w:r>
          </w:p>
        </w:tc>
        <w:tc>
          <w:tcPr>
            <w:tcW w:w="2340" w:type="dxa"/>
          </w:tcPr>
          <w:p w:rsidR="00621C2A" w:rsidRPr="00DD4AF5" w:rsidRDefault="00621C2A">
            <w:pPr>
              <w:pStyle w:val="Pub14NormJust"/>
            </w:pPr>
          </w:p>
        </w:tc>
      </w:tr>
      <w:tr w:rsidR="00621C2A" w:rsidRPr="00660DC2" w:rsidTr="00694C08">
        <w:trPr>
          <w:cantSplit/>
        </w:trPr>
        <w:tc>
          <w:tcPr>
            <w:tcW w:w="798" w:type="dxa"/>
          </w:tcPr>
          <w:p w:rsidR="00621C2A" w:rsidRPr="00660DC2" w:rsidRDefault="00621C2A">
            <w:pPr>
              <w:pStyle w:val="Pub14normboldleft"/>
              <w:rPr>
                <w:b w:val="0"/>
              </w:rPr>
            </w:pPr>
            <w:r>
              <w:rPr>
                <w:b w:val="0"/>
              </w:rPr>
              <w:t>1.9</w:t>
            </w:r>
          </w:p>
        </w:tc>
        <w:tc>
          <w:tcPr>
            <w:tcW w:w="7075" w:type="dxa"/>
            <w:gridSpan w:val="3"/>
          </w:tcPr>
          <w:p w:rsidR="00621C2A" w:rsidRPr="00660DC2" w:rsidRDefault="00621C2A">
            <w:pPr>
              <w:pStyle w:val="Pub14normboldleft"/>
              <w:rPr>
                <w:b w:val="0"/>
              </w:rPr>
            </w:pPr>
            <w:r>
              <w:rPr>
                <w:b w:val="0"/>
              </w:rPr>
              <w:t xml:space="preserve">If a device is intended to measure accurately only products having particular properties, or to measure accurately only under specific installation or operating conditions, or to measure accurately when used in conjunction with specific accessory equipment, these limitations shall be clearly and permanently marked on the device. </w:t>
            </w:r>
          </w:p>
        </w:tc>
        <w:tc>
          <w:tcPr>
            <w:tcW w:w="2340" w:type="dxa"/>
          </w:tcPr>
          <w:p w:rsidR="00621C2A" w:rsidRPr="00660DC2" w:rsidRDefault="00621C2A" w:rsidP="00621C2A">
            <w:pPr>
              <w:pStyle w:val="Pub14normboldleft"/>
              <w:rPr>
                <w:b w:val="0"/>
              </w:rPr>
            </w:pPr>
            <w:r w:rsidRPr="00660DC2">
              <w:rPr>
                <w:b w:val="0"/>
              </w:rPr>
              <w:t>Yes</w:t>
            </w:r>
            <w:r w:rsidR="001A0722" w:rsidRPr="00660DC2">
              <w:rPr>
                <w:b w:val="0"/>
              </w:rPr>
              <w:fldChar w:fldCharType="begin">
                <w:ffData>
                  <w:name w:val="Check1"/>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No </w:t>
            </w:r>
            <w:r w:rsidR="001A0722" w:rsidRPr="00660DC2">
              <w:rPr>
                <w:b w:val="0"/>
              </w:rPr>
              <w:fldChar w:fldCharType="begin">
                <w:ffData>
                  <w:name w:val="Check2"/>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N/A </w:t>
            </w:r>
            <w:r w:rsidR="001A0722" w:rsidRPr="00660DC2">
              <w:rPr>
                <w:b w:val="0"/>
              </w:rPr>
              <w:fldChar w:fldCharType="begin">
                <w:ffData>
                  <w:name w:val="Check3"/>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p>
        </w:tc>
      </w:tr>
      <w:tr w:rsidR="00621C2A" w:rsidTr="00694C08">
        <w:trPr>
          <w:cantSplit/>
        </w:trPr>
        <w:tc>
          <w:tcPr>
            <w:tcW w:w="7873" w:type="dxa"/>
            <w:gridSpan w:val="4"/>
          </w:tcPr>
          <w:p w:rsidR="00621C2A" w:rsidRPr="00DD4AF5" w:rsidRDefault="00621C2A">
            <w:pPr>
              <w:pStyle w:val="Pub14normboldleft"/>
            </w:pPr>
            <w:r>
              <w:t>Code Reference: S.4.2. Marking Requirements -Discharge Rate</w:t>
            </w:r>
          </w:p>
        </w:tc>
        <w:tc>
          <w:tcPr>
            <w:tcW w:w="2340" w:type="dxa"/>
          </w:tcPr>
          <w:p w:rsidR="00621C2A" w:rsidRPr="00DD4AF5" w:rsidRDefault="00621C2A">
            <w:pPr>
              <w:pStyle w:val="Pub14NormJust"/>
            </w:pPr>
          </w:p>
        </w:tc>
      </w:tr>
      <w:tr w:rsidR="00621C2A" w:rsidTr="00694C08">
        <w:trPr>
          <w:cantSplit/>
        </w:trPr>
        <w:tc>
          <w:tcPr>
            <w:tcW w:w="798" w:type="dxa"/>
          </w:tcPr>
          <w:p w:rsidR="00621C2A" w:rsidRPr="009E0086" w:rsidRDefault="00621C2A">
            <w:pPr>
              <w:pStyle w:val="Pub14normboldleft"/>
              <w:rPr>
                <w:b w:val="0"/>
              </w:rPr>
            </w:pPr>
            <w:r>
              <w:rPr>
                <w:b w:val="0"/>
              </w:rPr>
              <w:t>1.10.</w:t>
            </w:r>
          </w:p>
        </w:tc>
        <w:tc>
          <w:tcPr>
            <w:tcW w:w="7075" w:type="dxa"/>
            <w:gridSpan w:val="3"/>
          </w:tcPr>
          <w:p w:rsidR="00621C2A" w:rsidRPr="009E0086" w:rsidRDefault="00621C2A">
            <w:pPr>
              <w:pStyle w:val="Pub14normboldleft"/>
              <w:rPr>
                <w:b w:val="0"/>
              </w:rPr>
            </w:pPr>
            <w:r>
              <w:rPr>
                <w:b w:val="0"/>
              </w:rPr>
              <w:t>A volume-measuring device shall be marked to show it’s rated gas capacity in cubic meters or cubic feet per hour.</w:t>
            </w:r>
          </w:p>
        </w:tc>
        <w:tc>
          <w:tcPr>
            <w:tcW w:w="2340" w:type="dxa"/>
          </w:tcPr>
          <w:p w:rsidR="00621C2A" w:rsidRPr="00DD4AF5" w:rsidRDefault="00621C2A" w:rsidP="00621C2A">
            <w:pPr>
              <w:pStyle w:val="Pub14normboldleft"/>
            </w:pPr>
            <w:r w:rsidRPr="00660DC2">
              <w:rPr>
                <w:b w:val="0"/>
              </w:rPr>
              <w:t>Yes</w:t>
            </w:r>
            <w:r w:rsidR="001A0722" w:rsidRPr="00660DC2">
              <w:rPr>
                <w:b w:val="0"/>
              </w:rPr>
              <w:fldChar w:fldCharType="begin">
                <w:ffData>
                  <w:name w:val="Check1"/>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No </w:t>
            </w:r>
            <w:r w:rsidR="001A0722" w:rsidRPr="00660DC2">
              <w:rPr>
                <w:b w:val="0"/>
              </w:rPr>
              <w:fldChar w:fldCharType="begin">
                <w:ffData>
                  <w:name w:val="Check2"/>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N/A </w:t>
            </w:r>
            <w:r w:rsidR="001A0722" w:rsidRPr="00660DC2">
              <w:rPr>
                <w:b w:val="0"/>
              </w:rPr>
              <w:fldChar w:fldCharType="begin">
                <w:ffData>
                  <w:name w:val="Check3"/>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p>
        </w:tc>
      </w:tr>
      <w:tr w:rsidR="00621C2A" w:rsidTr="00694C08">
        <w:trPr>
          <w:cantSplit/>
        </w:trPr>
        <w:tc>
          <w:tcPr>
            <w:tcW w:w="7873" w:type="dxa"/>
            <w:gridSpan w:val="4"/>
          </w:tcPr>
          <w:p w:rsidR="00621C2A" w:rsidRPr="000F3E75" w:rsidRDefault="00621C2A">
            <w:pPr>
              <w:pStyle w:val="Pub14normboldleft"/>
            </w:pPr>
            <w:r>
              <w:t>Code Reference: S.4.3. Temperature Compensation</w:t>
            </w:r>
          </w:p>
        </w:tc>
        <w:tc>
          <w:tcPr>
            <w:tcW w:w="2340" w:type="dxa"/>
          </w:tcPr>
          <w:p w:rsidR="00621C2A" w:rsidRPr="00660DC2" w:rsidRDefault="00621C2A" w:rsidP="00621C2A">
            <w:pPr>
              <w:pStyle w:val="Pub14normboldleft"/>
              <w:rPr>
                <w:b w:val="0"/>
              </w:rPr>
            </w:pPr>
          </w:p>
        </w:tc>
      </w:tr>
      <w:tr w:rsidR="00621C2A" w:rsidTr="00694C08">
        <w:trPr>
          <w:cantSplit/>
        </w:trPr>
        <w:tc>
          <w:tcPr>
            <w:tcW w:w="798" w:type="dxa"/>
          </w:tcPr>
          <w:p w:rsidR="00621C2A" w:rsidRDefault="00621C2A">
            <w:pPr>
              <w:pStyle w:val="Pub14normboldleft"/>
              <w:rPr>
                <w:b w:val="0"/>
              </w:rPr>
            </w:pPr>
            <w:r>
              <w:rPr>
                <w:b w:val="0"/>
              </w:rPr>
              <w:t>1.11.</w:t>
            </w:r>
          </w:p>
        </w:tc>
        <w:tc>
          <w:tcPr>
            <w:tcW w:w="7075" w:type="dxa"/>
            <w:gridSpan w:val="3"/>
          </w:tcPr>
          <w:p w:rsidR="00621C2A" w:rsidRDefault="00621C2A">
            <w:pPr>
              <w:pStyle w:val="Pub14normboldleft"/>
              <w:rPr>
                <w:b w:val="0"/>
              </w:rPr>
            </w:pPr>
            <w:r>
              <w:rPr>
                <w:b w:val="0"/>
              </w:rPr>
              <w:t>If a device is equipped with a temperature compensator, this shall be marked on the badge or immediately adjacent to the badge and on the register.</w:t>
            </w:r>
          </w:p>
        </w:tc>
        <w:tc>
          <w:tcPr>
            <w:tcW w:w="2340" w:type="dxa"/>
          </w:tcPr>
          <w:p w:rsidR="00621C2A" w:rsidRPr="00660DC2" w:rsidRDefault="00621C2A" w:rsidP="00621C2A">
            <w:pPr>
              <w:pStyle w:val="Pub14normboldleft"/>
              <w:rPr>
                <w:b w:val="0"/>
              </w:rPr>
            </w:pPr>
            <w:r w:rsidRPr="00660DC2">
              <w:rPr>
                <w:b w:val="0"/>
              </w:rPr>
              <w:t>Yes</w:t>
            </w:r>
            <w:r w:rsidR="001A0722" w:rsidRPr="00660DC2">
              <w:rPr>
                <w:b w:val="0"/>
              </w:rPr>
              <w:fldChar w:fldCharType="begin">
                <w:ffData>
                  <w:name w:val="Check1"/>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No </w:t>
            </w:r>
            <w:r w:rsidR="001A0722" w:rsidRPr="00660DC2">
              <w:rPr>
                <w:b w:val="0"/>
              </w:rPr>
              <w:fldChar w:fldCharType="begin">
                <w:ffData>
                  <w:name w:val="Check2"/>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N/A </w:t>
            </w:r>
            <w:r w:rsidR="001A0722" w:rsidRPr="00660DC2">
              <w:rPr>
                <w:b w:val="0"/>
              </w:rPr>
              <w:fldChar w:fldCharType="begin">
                <w:ffData>
                  <w:name w:val="Check3"/>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p>
        </w:tc>
      </w:tr>
      <w:tr w:rsidR="00621C2A" w:rsidTr="00694C08">
        <w:trPr>
          <w:cantSplit/>
        </w:trPr>
        <w:tc>
          <w:tcPr>
            <w:tcW w:w="7873" w:type="dxa"/>
            <w:gridSpan w:val="4"/>
          </w:tcPr>
          <w:p w:rsidR="00621C2A" w:rsidRPr="000F3E75" w:rsidRDefault="00621C2A">
            <w:pPr>
              <w:pStyle w:val="Pub14normboldleft"/>
            </w:pPr>
            <w:r>
              <w:t>Code Reference: S.4.4. Badge</w:t>
            </w:r>
          </w:p>
        </w:tc>
        <w:tc>
          <w:tcPr>
            <w:tcW w:w="2340" w:type="dxa"/>
          </w:tcPr>
          <w:p w:rsidR="00621C2A" w:rsidRPr="00660DC2" w:rsidRDefault="00621C2A" w:rsidP="00621C2A">
            <w:pPr>
              <w:pStyle w:val="Pub14normboldleft"/>
              <w:rPr>
                <w:b w:val="0"/>
              </w:rPr>
            </w:pPr>
          </w:p>
        </w:tc>
      </w:tr>
      <w:tr w:rsidR="00621C2A" w:rsidTr="00694C08">
        <w:trPr>
          <w:cantSplit/>
        </w:trPr>
        <w:tc>
          <w:tcPr>
            <w:tcW w:w="798" w:type="dxa"/>
          </w:tcPr>
          <w:p w:rsidR="00621C2A" w:rsidRDefault="00621C2A">
            <w:pPr>
              <w:pStyle w:val="Pub14normboldleft"/>
              <w:rPr>
                <w:b w:val="0"/>
              </w:rPr>
            </w:pPr>
            <w:r>
              <w:rPr>
                <w:b w:val="0"/>
              </w:rPr>
              <w:t>1.12.</w:t>
            </w:r>
          </w:p>
        </w:tc>
        <w:tc>
          <w:tcPr>
            <w:tcW w:w="7075" w:type="dxa"/>
            <w:gridSpan w:val="3"/>
          </w:tcPr>
          <w:p w:rsidR="00621C2A" w:rsidRPr="000F3E75" w:rsidRDefault="00621C2A" w:rsidP="00621C2A">
            <w:pPr>
              <w:pStyle w:val="Pub14NormJust"/>
            </w:pPr>
            <w:r>
              <w:t>A badge affixed in a prominent position on the front of the device shall show the manufacturer's name, serial number and model number of the device, and capacity rate of the device for the particular products that it was designed to meter as recommended by the manufacturer.</w:t>
            </w:r>
          </w:p>
        </w:tc>
        <w:tc>
          <w:tcPr>
            <w:tcW w:w="2340" w:type="dxa"/>
          </w:tcPr>
          <w:p w:rsidR="00621C2A" w:rsidRPr="00660DC2" w:rsidRDefault="00621C2A" w:rsidP="00621C2A">
            <w:pPr>
              <w:pStyle w:val="Pub14normboldleft"/>
              <w:rPr>
                <w:b w:val="0"/>
              </w:rPr>
            </w:pPr>
            <w:r w:rsidRPr="00660DC2">
              <w:rPr>
                <w:b w:val="0"/>
              </w:rPr>
              <w:t>Yes</w:t>
            </w:r>
            <w:r w:rsidR="001A0722" w:rsidRPr="00660DC2">
              <w:rPr>
                <w:b w:val="0"/>
              </w:rPr>
              <w:fldChar w:fldCharType="begin">
                <w:ffData>
                  <w:name w:val="Check1"/>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No </w:t>
            </w:r>
            <w:r w:rsidR="001A0722" w:rsidRPr="00660DC2">
              <w:rPr>
                <w:b w:val="0"/>
              </w:rPr>
              <w:fldChar w:fldCharType="begin">
                <w:ffData>
                  <w:name w:val="Check2"/>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r w:rsidRPr="00660DC2">
              <w:rPr>
                <w:b w:val="0"/>
              </w:rPr>
              <w:t xml:space="preserve"> N/A </w:t>
            </w:r>
            <w:r w:rsidR="001A0722" w:rsidRPr="00660DC2">
              <w:rPr>
                <w:b w:val="0"/>
              </w:rPr>
              <w:fldChar w:fldCharType="begin">
                <w:ffData>
                  <w:name w:val="Check3"/>
                  <w:enabled/>
                  <w:calcOnExit w:val="0"/>
                  <w:checkBox>
                    <w:sizeAuto/>
                    <w:default w:val="0"/>
                  </w:checkBox>
                </w:ffData>
              </w:fldChar>
            </w:r>
            <w:r w:rsidRPr="00660DC2">
              <w:rPr>
                <w:b w:val="0"/>
              </w:rPr>
              <w:instrText xml:space="preserve"> FORMCHECKBOX </w:instrText>
            </w:r>
            <w:r w:rsidR="001A0722" w:rsidRPr="00660DC2">
              <w:rPr>
                <w:b w:val="0"/>
              </w:rPr>
            </w:r>
            <w:r w:rsidR="001A0722" w:rsidRPr="00660DC2">
              <w:rPr>
                <w:b w:val="0"/>
              </w:rPr>
              <w:fldChar w:fldCharType="end"/>
            </w:r>
          </w:p>
        </w:tc>
      </w:tr>
      <w:tr w:rsidR="00621C2A" w:rsidTr="00694C08">
        <w:trPr>
          <w:cantSplit/>
        </w:trPr>
        <w:tc>
          <w:tcPr>
            <w:tcW w:w="798" w:type="dxa"/>
          </w:tcPr>
          <w:p w:rsidR="00621C2A" w:rsidRDefault="00621C2A">
            <w:pPr>
              <w:pStyle w:val="Pub14normboldleft"/>
              <w:rPr>
                <w:b w:val="0"/>
              </w:rPr>
            </w:pPr>
          </w:p>
        </w:tc>
        <w:tc>
          <w:tcPr>
            <w:tcW w:w="7075" w:type="dxa"/>
            <w:gridSpan w:val="3"/>
          </w:tcPr>
          <w:p w:rsidR="00621C2A" w:rsidRDefault="00621C2A">
            <w:pPr>
              <w:pStyle w:val="Pub14normboldleft"/>
              <w:rPr>
                <w:b w:val="0"/>
              </w:rPr>
            </w:pPr>
          </w:p>
        </w:tc>
        <w:tc>
          <w:tcPr>
            <w:tcW w:w="2340" w:type="dxa"/>
          </w:tcPr>
          <w:p w:rsidR="00621C2A" w:rsidRPr="00660DC2" w:rsidRDefault="00621C2A" w:rsidP="00621C2A">
            <w:pPr>
              <w:pStyle w:val="Pub14normboldleft"/>
              <w:rPr>
                <w:b w:val="0"/>
              </w:rPr>
            </w:pPr>
          </w:p>
        </w:tc>
      </w:tr>
      <w:tr w:rsidR="00621C2A" w:rsidTr="00694C08">
        <w:trPr>
          <w:cantSplit/>
        </w:trPr>
        <w:tc>
          <w:tcPr>
            <w:tcW w:w="7873" w:type="dxa"/>
            <w:gridSpan w:val="4"/>
          </w:tcPr>
          <w:p w:rsidR="00621C2A" w:rsidRPr="00DD4AF5" w:rsidRDefault="00621C2A">
            <w:pPr>
              <w:pStyle w:val="Pub14normboldleft"/>
            </w:pPr>
            <w:r w:rsidRPr="00DD4AF5">
              <w:t>Code Reference:  G-S.2.  Facilitation of Fraud</w:t>
            </w:r>
          </w:p>
        </w:tc>
        <w:tc>
          <w:tcPr>
            <w:tcW w:w="2340" w:type="dxa"/>
          </w:tcPr>
          <w:p w:rsidR="00621C2A" w:rsidRPr="00DD4AF5" w:rsidRDefault="00621C2A">
            <w:pPr>
              <w:pStyle w:val="Pub14NormJust"/>
            </w:pPr>
          </w:p>
        </w:tc>
      </w:tr>
      <w:tr w:rsidR="00621C2A" w:rsidTr="00694C08">
        <w:trPr>
          <w:cantSplit/>
        </w:trPr>
        <w:tc>
          <w:tcPr>
            <w:tcW w:w="10213" w:type="dxa"/>
            <w:gridSpan w:val="5"/>
          </w:tcPr>
          <w:p w:rsidR="00621C2A" w:rsidRPr="00DD4AF5" w:rsidRDefault="00621C2A">
            <w:pPr>
              <w:pStyle w:val="Pub14NormJust"/>
            </w:pPr>
            <w:r w:rsidRPr="00DD4AF5">
              <w:t>This applies to all metering systems, including dispensers controlled from a remote location and vehicle tank meters. An exception is permitted if the unit price can be changed at a dispenser only through the use of a key to gain access to the unit price mechanism, e.g., mechanical computing registers. Such action would be obvious to a consumer and would inhibit changing the unit price during a delivery.</w:t>
            </w:r>
          </w:p>
        </w:tc>
      </w:tr>
      <w:tr w:rsidR="00621C2A" w:rsidTr="00694C08">
        <w:trPr>
          <w:cantSplit/>
        </w:trPr>
        <w:tc>
          <w:tcPr>
            <w:tcW w:w="798" w:type="dxa"/>
          </w:tcPr>
          <w:p w:rsidR="00621C2A" w:rsidRPr="001727C4" w:rsidRDefault="00621C2A">
            <w:pPr>
              <w:pStyle w:val="Pub14NormJust"/>
            </w:pPr>
            <w:r>
              <w:t>1.13.</w:t>
            </w:r>
          </w:p>
        </w:tc>
        <w:tc>
          <w:tcPr>
            <w:tcW w:w="7075" w:type="dxa"/>
            <w:gridSpan w:val="3"/>
          </w:tcPr>
          <w:p w:rsidR="00621C2A" w:rsidRPr="001727C4" w:rsidRDefault="00621C2A">
            <w:pPr>
              <w:pStyle w:val="Pub14NormJust"/>
            </w:pPr>
            <w:r>
              <w:t>All equipment and all mechanisms, software, and devices attached to or used in conjunction therewith shall be so designed, constructed, assembled, and installed for use such that they do not facilitate the perpetration of fraud.</w:t>
            </w:r>
          </w:p>
        </w:tc>
        <w:tc>
          <w:tcPr>
            <w:tcW w:w="2340" w:type="dxa"/>
          </w:tcPr>
          <w:p w:rsidR="00621C2A"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694C08">
        <w:trPr>
          <w:cantSplit/>
        </w:trPr>
        <w:tc>
          <w:tcPr>
            <w:tcW w:w="7873" w:type="dxa"/>
            <w:gridSpan w:val="4"/>
          </w:tcPr>
          <w:p w:rsidR="00621C2A" w:rsidRPr="001727C4" w:rsidRDefault="00621C2A">
            <w:pPr>
              <w:pStyle w:val="Pub14normboldleft"/>
            </w:pPr>
            <w:r w:rsidRPr="001727C4">
              <w:t>Code Reference:  G-S.3.  Permanence</w:t>
            </w:r>
          </w:p>
        </w:tc>
        <w:tc>
          <w:tcPr>
            <w:tcW w:w="2340" w:type="dxa"/>
          </w:tcPr>
          <w:p w:rsidR="00621C2A" w:rsidRDefault="00621C2A">
            <w:pPr>
              <w:pStyle w:val="Pub14NormJust"/>
            </w:pPr>
          </w:p>
        </w:tc>
      </w:tr>
      <w:tr w:rsidR="00621C2A" w:rsidTr="00694C08">
        <w:trPr>
          <w:cantSplit/>
        </w:trPr>
        <w:tc>
          <w:tcPr>
            <w:tcW w:w="10213" w:type="dxa"/>
            <w:gridSpan w:val="5"/>
          </w:tcPr>
          <w:p w:rsidR="00621C2A" w:rsidRPr="001727C4" w:rsidRDefault="00621C2A">
            <w:pPr>
              <w:pStyle w:val="Pub14NormJust"/>
            </w:pPr>
            <w:r w:rsidRPr="001727C4">
              <w:t>Equipment shall be of such materials, design, and construction that, under normal service conditions:</w:t>
            </w:r>
          </w:p>
        </w:tc>
      </w:tr>
      <w:tr w:rsidR="00621C2A" w:rsidTr="00694C08">
        <w:trPr>
          <w:cantSplit/>
        </w:trPr>
        <w:tc>
          <w:tcPr>
            <w:tcW w:w="798" w:type="dxa"/>
          </w:tcPr>
          <w:p w:rsidR="00621C2A" w:rsidRPr="001727C4" w:rsidRDefault="00621C2A">
            <w:pPr>
              <w:pStyle w:val="Pub14NormJust"/>
            </w:pPr>
            <w:r>
              <w:t>1.14</w:t>
            </w:r>
            <w:r w:rsidRPr="001727C4">
              <w:t>.</w:t>
            </w:r>
          </w:p>
        </w:tc>
        <w:tc>
          <w:tcPr>
            <w:tcW w:w="7075" w:type="dxa"/>
            <w:gridSpan w:val="3"/>
          </w:tcPr>
          <w:p w:rsidR="00621C2A" w:rsidRPr="001727C4" w:rsidRDefault="00621C2A">
            <w:pPr>
              <w:pStyle w:val="Pub14NormJust"/>
            </w:pPr>
            <w:r w:rsidRPr="001727C4">
              <w:t>Accuracy will be maintained.</w:t>
            </w:r>
          </w:p>
        </w:tc>
        <w:tc>
          <w:tcPr>
            <w:tcW w:w="2340" w:type="dxa"/>
          </w:tcPr>
          <w:p w:rsidR="00621C2A" w:rsidRDefault="00621C2A">
            <w:r w:rsidRPr="00684743">
              <w:t>Yes</w:t>
            </w:r>
            <w:r w:rsidR="001A0722" w:rsidRPr="00684743">
              <w:fldChar w:fldCharType="begin">
                <w:ffData>
                  <w:name w:val="Check1"/>
                  <w:enabled/>
                  <w:calcOnExit w:val="0"/>
                  <w:checkBox>
                    <w:sizeAuto/>
                    <w:default w:val="0"/>
                  </w:checkBox>
                </w:ffData>
              </w:fldChar>
            </w:r>
            <w:r w:rsidRPr="00684743">
              <w:instrText xml:space="preserve"> FORMCHECKBOX </w:instrText>
            </w:r>
            <w:r w:rsidR="001A0722" w:rsidRPr="00684743">
              <w:fldChar w:fldCharType="end"/>
            </w:r>
            <w:r w:rsidRPr="00684743">
              <w:t xml:space="preserve"> No </w:t>
            </w:r>
            <w:r w:rsidR="001A0722" w:rsidRPr="00684743">
              <w:fldChar w:fldCharType="begin">
                <w:ffData>
                  <w:name w:val="Check2"/>
                  <w:enabled/>
                  <w:calcOnExit w:val="0"/>
                  <w:checkBox>
                    <w:sizeAuto/>
                    <w:default w:val="0"/>
                  </w:checkBox>
                </w:ffData>
              </w:fldChar>
            </w:r>
            <w:r w:rsidRPr="00684743">
              <w:instrText xml:space="preserve"> FORMCHECKBOX </w:instrText>
            </w:r>
            <w:r w:rsidR="001A0722" w:rsidRPr="00684743">
              <w:fldChar w:fldCharType="end"/>
            </w:r>
            <w:r w:rsidRPr="00684743">
              <w:t xml:space="preserve"> N/A </w:t>
            </w:r>
            <w:r w:rsidR="001A0722" w:rsidRPr="00684743">
              <w:fldChar w:fldCharType="begin">
                <w:ffData>
                  <w:name w:val="Check3"/>
                  <w:enabled/>
                  <w:calcOnExit w:val="0"/>
                  <w:checkBox>
                    <w:sizeAuto/>
                    <w:default w:val="0"/>
                  </w:checkBox>
                </w:ffData>
              </w:fldChar>
            </w:r>
            <w:r w:rsidRPr="00684743">
              <w:instrText xml:space="preserve"> FORMCHECKBOX </w:instrText>
            </w:r>
            <w:r w:rsidR="001A0722" w:rsidRPr="00684743">
              <w:fldChar w:fldCharType="end"/>
            </w:r>
          </w:p>
        </w:tc>
      </w:tr>
      <w:tr w:rsidR="00621C2A" w:rsidTr="00694C08">
        <w:trPr>
          <w:cantSplit/>
        </w:trPr>
        <w:tc>
          <w:tcPr>
            <w:tcW w:w="798" w:type="dxa"/>
          </w:tcPr>
          <w:p w:rsidR="00621C2A" w:rsidRPr="001727C4" w:rsidRDefault="00621C2A">
            <w:pPr>
              <w:pStyle w:val="Pub14NormJust"/>
            </w:pPr>
            <w:r>
              <w:t>1.15</w:t>
            </w:r>
            <w:r w:rsidRPr="001727C4">
              <w:t>.</w:t>
            </w:r>
          </w:p>
        </w:tc>
        <w:tc>
          <w:tcPr>
            <w:tcW w:w="7075" w:type="dxa"/>
            <w:gridSpan w:val="3"/>
          </w:tcPr>
          <w:p w:rsidR="00621C2A" w:rsidRPr="001727C4" w:rsidRDefault="00621C2A">
            <w:pPr>
              <w:pStyle w:val="Pub14NormJust"/>
            </w:pPr>
            <w:r w:rsidRPr="001727C4">
              <w:t xml:space="preserve">Operating parts will continue to function as intended, </w:t>
            </w:r>
            <w:r w:rsidRPr="001727C4">
              <w:tab/>
            </w:r>
          </w:p>
        </w:tc>
        <w:tc>
          <w:tcPr>
            <w:tcW w:w="2340" w:type="dxa"/>
          </w:tcPr>
          <w:p w:rsidR="00621C2A" w:rsidRDefault="00621C2A">
            <w:r w:rsidRPr="00684743">
              <w:t>Yes</w:t>
            </w:r>
            <w:r w:rsidR="001A0722" w:rsidRPr="00684743">
              <w:fldChar w:fldCharType="begin">
                <w:ffData>
                  <w:name w:val="Check1"/>
                  <w:enabled/>
                  <w:calcOnExit w:val="0"/>
                  <w:checkBox>
                    <w:sizeAuto/>
                    <w:default w:val="0"/>
                  </w:checkBox>
                </w:ffData>
              </w:fldChar>
            </w:r>
            <w:r w:rsidRPr="00684743">
              <w:instrText xml:space="preserve"> FORMCHECKBOX </w:instrText>
            </w:r>
            <w:r w:rsidR="001A0722" w:rsidRPr="00684743">
              <w:fldChar w:fldCharType="end"/>
            </w:r>
            <w:r w:rsidRPr="00684743">
              <w:t xml:space="preserve"> No </w:t>
            </w:r>
            <w:r w:rsidR="001A0722" w:rsidRPr="00684743">
              <w:fldChar w:fldCharType="begin">
                <w:ffData>
                  <w:name w:val="Check2"/>
                  <w:enabled/>
                  <w:calcOnExit w:val="0"/>
                  <w:checkBox>
                    <w:sizeAuto/>
                    <w:default w:val="0"/>
                  </w:checkBox>
                </w:ffData>
              </w:fldChar>
            </w:r>
            <w:r w:rsidRPr="00684743">
              <w:instrText xml:space="preserve"> FORMCHECKBOX </w:instrText>
            </w:r>
            <w:r w:rsidR="001A0722" w:rsidRPr="00684743">
              <w:fldChar w:fldCharType="end"/>
            </w:r>
            <w:r w:rsidRPr="00684743">
              <w:t xml:space="preserve"> N/A </w:t>
            </w:r>
            <w:r w:rsidR="001A0722" w:rsidRPr="00684743">
              <w:fldChar w:fldCharType="begin">
                <w:ffData>
                  <w:name w:val="Check3"/>
                  <w:enabled/>
                  <w:calcOnExit w:val="0"/>
                  <w:checkBox>
                    <w:sizeAuto/>
                    <w:default w:val="0"/>
                  </w:checkBox>
                </w:ffData>
              </w:fldChar>
            </w:r>
            <w:r w:rsidRPr="00684743">
              <w:instrText xml:space="preserve"> FORMCHECKBOX </w:instrText>
            </w:r>
            <w:r w:rsidR="001A0722" w:rsidRPr="00684743">
              <w:fldChar w:fldCharType="end"/>
            </w:r>
          </w:p>
        </w:tc>
      </w:tr>
      <w:tr w:rsidR="00621C2A" w:rsidTr="00694C08">
        <w:trPr>
          <w:cantSplit/>
        </w:trPr>
        <w:tc>
          <w:tcPr>
            <w:tcW w:w="798" w:type="dxa"/>
          </w:tcPr>
          <w:p w:rsidR="00621C2A" w:rsidRPr="001727C4" w:rsidRDefault="00621C2A">
            <w:pPr>
              <w:pStyle w:val="Pub14NormJust"/>
            </w:pPr>
            <w:r>
              <w:t>1.16</w:t>
            </w:r>
            <w:r w:rsidRPr="001727C4">
              <w:t>.</w:t>
            </w:r>
          </w:p>
        </w:tc>
        <w:tc>
          <w:tcPr>
            <w:tcW w:w="7075" w:type="dxa"/>
            <w:gridSpan w:val="3"/>
          </w:tcPr>
          <w:p w:rsidR="00621C2A" w:rsidRPr="001727C4" w:rsidRDefault="00621C2A">
            <w:pPr>
              <w:pStyle w:val="Pub14NormJust"/>
            </w:pPr>
            <w:r w:rsidRPr="001727C4">
              <w:t>Adjustments will remain reasonably permanent.</w:t>
            </w:r>
          </w:p>
        </w:tc>
        <w:tc>
          <w:tcPr>
            <w:tcW w:w="2340" w:type="dxa"/>
          </w:tcPr>
          <w:p w:rsidR="00621C2A" w:rsidRDefault="00621C2A">
            <w:r w:rsidRPr="00684743">
              <w:t>Yes</w:t>
            </w:r>
            <w:r w:rsidR="001A0722" w:rsidRPr="00684743">
              <w:fldChar w:fldCharType="begin">
                <w:ffData>
                  <w:name w:val="Check1"/>
                  <w:enabled/>
                  <w:calcOnExit w:val="0"/>
                  <w:checkBox>
                    <w:sizeAuto/>
                    <w:default w:val="0"/>
                  </w:checkBox>
                </w:ffData>
              </w:fldChar>
            </w:r>
            <w:r w:rsidRPr="00684743">
              <w:instrText xml:space="preserve"> FORMCHECKBOX </w:instrText>
            </w:r>
            <w:r w:rsidR="001A0722" w:rsidRPr="00684743">
              <w:fldChar w:fldCharType="end"/>
            </w:r>
            <w:r w:rsidRPr="00684743">
              <w:t xml:space="preserve"> No </w:t>
            </w:r>
            <w:r w:rsidR="001A0722" w:rsidRPr="00684743">
              <w:fldChar w:fldCharType="begin">
                <w:ffData>
                  <w:name w:val="Check2"/>
                  <w:enabled/>
                  <w:calcOnExit w:val="0"/>
                  <w:checkBox>
                    <w:sizeAuto/>
                    <w:default w:val="0"/>
                  </w:checkBox>
                </w:ffData>
              </w:fldChar>
            </w:r>
            <w:r w:rsidRPr="00684743">
              <w:instrText xml:space="preserve"> FORMCHECKBOX </w:instrText>
            </w:r>
            <w:r w:rsidR="001A0722" w:rsidRPr="00684743">
              <w:fldChar w:fldCharType="end"/>
            </w:r>
            <w:r w:rsidRPr="00684743">
              <w:t xml:space="preserve"> N/A </w:t>
            </w:r>
            <w:r w:rsidR="001A0722" w:rsidRPr="00684743">
              <w:fldChar w:fldCharType="begin">
                <w:ffData>
                  <w:name w:val="Check3"/>
                  <w:enabled/>
                  <w:calcOnExit w:val="0"/>
                  <w:checkBox>
                    <w:sizeAuto/>
                    <w:default w:val="0"/>
                  </w:checkBox>
                </w:ffData>
              </w:fldChar>
            </w:r>
            <w:r w:rsidRPr="00684743">
              <w:instrText xml:space="preserve"> FORMCHECKBOX </w:instrText>
            </w:r>
            <w:r w:rsidR="001A0722" w:rsidRPr="00684743">
              <w:fldChar w:fldCharType="end"/>
            </w:r>
          </w:p>
        </w:tc>
      </w:tr>
    </w:tbl>
    <w:p w:rsidR="00621C2A" w:rsidRDefault="00621C2A">
      <w:r>
        <w:rPr>
          <w:b/>
        </w:rPr>
        <w:br w:type="page"/>
      </w:r>
    </w:p>
    <w:tbl>
      <w:tblPr>
        <w:tblW w:w="0" w:type="auto"/>
        <w:tblCellMar>
          <w:top w:w="43" w:type="dxa"/>
          <w:left w:w="115" w:type="dxa"/>
          <w:bottom w:w="43" w:type="dxa"/>
          <w:right w:w="115" w:type="dxa"/>
        </w:tblCellMar>
        <w:tblLook w:val="0000"/>
      </w:tblPr>
      <w:tblGrid>
        <w:gridCol w:w="655"/>
        <w:gridCol w:w="165"/>
        <w:gridCol w:w="195"/>
        <w:gridCol w:w="900"/>
        <w:gridCol w:w="5940"/>
        <w:gridCol w:w="270"/>
        <w:gridCol w:w="2185"/>
      </w:tblGrid>
      <w:tr w:rsidR="00621C2A" w:rsidTr="00FD3DF8">
        <w:trPr>
          <w:cantSplit/>
        </w:trPr>
        <w:tc>
          <w:tcPr>
            <w:tcW w:w="8125" w:type="dxa"/>
            <w:gridSpan w:val="6"/>
          </w:tcPr>
          <w:p w:rsidR="00621C2A" w:rsidRPr="001727C4" w:rsidRDefault="00621C2A">
            <w:pPr>
              <w:pStyle w:val="Pub14normboldleft"/>
            </w:pPr>
            <w:r w:rsidRPr="001727C4">
              <w:t>Code Reference:  G-S.4.  Interchange or Reversal of Parts</w:t>
            </w:r>
          </w:p>
        </w:tc>
        <w:tc>
          <w:tcPr>
            <w:tcW w:w="2185" w:type="dxa"/>
          </w:tcPr>
          <w:p w:rsidR="00621C2A" w:rsidRDefault="00621C2A">
            <w:pPr>
              <w:pStyle w:val="Pub14NormJust"/>
            </w:pPr>
          </w:p>
        </w:tc>
      </w:tr>
      <w:tr w:rsidR="00621C2A" w:rsidTr="00FD3DF8">
        <w:trPr>
          <w:cantSplit/>
        </w:trPr>
        <w:tc>
          <w:tcPr>
            <w:tcW w:w="10310" w:type="dxa"/>
            <w:gridSpan w:val="7"/>
          </w:tcPr>
          <w:p w:rsidR="00621C2A" w:rsidRDefault="00621C2A">
            <w:pPr>
              <w:pStyle w:val="Pub14NormJust"/>
            </w:pPr>
            <w:r>
              <w:t xml:space="preserve">If a metering system has parts that may be interchanged or reversed in normal field assembly, the system shall either be constructed so that reversal will not affect the accuracy of the system or the parts must be marked to indicate their proper position.  For most metering devices, this applies only to the reversal of connectors of cables to peripheral devices. </w:t>
            </w:r>
          </w:p>
          <w:p w:rsidR="00621C2A" w:rsidRDefault="00621C2A">
            <w:pPr>
              <w:pStyle w:val="Pub14NormJust"/>
            </w:pPr>
          </w:p>
          <w:p w:rsidR="00621C2A" w:rsidRDefault="00621C2A">
            <w:pPr>
              <w:pStyle w:val="Pub14NormJust"/>
            </w:pPr>
            <w:r>
              <w:t>If a metering system has any parts that may be interchanged or reversed in normal field assembly, the parts must either be:</w:t>
            </w:r>
          </w:p>
        </w:tc>
      </w:tr>
      <w:tr w:rsidR="00621C2A" w:rsidTr="00FD3DF8">
        <w:trPr>
          <w:cantSplit/>
        </w:trPr>
        <w:tc>
          <w:tcPr>
            <w:tcW w:w="820" w:type="dxa"/>
            <w:gridSpan w:val="2"/>
          </w:tcPr>
          <w:p w:rsidR="00621C2A" w:rsidRPr="001727C4" w:rsidRDefault="00621C2A">
            <w:pPr>
              <w:pStyle w:val="Pub14NormJust"/>
            </w:pPr>
            <w:r>
              <w:t>1.17</w:t>
            </w:r>
            <w:r w:rsidRPr="001727C4">
              <w:t>.</w:t>
            </w:r>
          </w:p>
        </w:tc>
        <w:tc>
          <w:tcPr>
            <w:tcW w:w="7305" w:type="dxa"/>
            <w:gridSpan w:val="4"/>
          </w:tcPr>
          <w:p w:rsidR="00621C2A" w:rsidRPr="001727C4" w:rsidRDefault="00621C2A">
            <w:pPr>
              <w:pStyle w:val="Pub14NormJust"/>
            </w:pPr>
            <w:r w:rsidRPr="001727C4">
              <w:t>Constructed so that reversal will not affect performance,</w:t>
            </w:r>
          </w:p>
        </w:tc>
        <w:tc>
          <w:tcPr>
            <w:tcW w:w="2185" w:type="dxa"/>
          </w:tcPr>
          <w:p w:rsidR="00621C2A" w:rsidRDefault="00621C2A">
            <w:r w:rsidRPr="00AF22E4">
              <w:t>Yes</w:t>
            </w:r>
            <w:r w:rsidR="001A0722" w:rsidRPr="00AF22E4">
              <w:fldChar w:fldCharType="begin">
                <w:ffData>
                  <w:name w:val="Check1"/>
                  <w:enabled/>
                  <w:calcOnExit w:val="0"/>
                  <w:checkBox>
                    <w:sizeAuto/>
                    <w:default w:val="0"/>
                  </w:checkBox>
                </w:ffData>
              </w:fldChar>
            </w:r>
            <w:r w:rsidRPr="00AF22E4">
              <w:instrText xml:space="preserve"> FORMCHECKBOX </w:instrText>
            </w:r>
            <w:r w:rsidR="001A0722" w:rsidRPr="00AF22E4">
              <w:fldChar w:fldCharType="end"/>
            </w:r>
            <w:r w:rsidRPr="00AF22E4">
              <w:t xml:space="preserve"> No </w:t>
            </w:r>
            <w:r w:rsidR="001A0722" w:rsidRPr="00AF22E4">
              <w:fldChar w:fldCharType="begin">
                <w:ffData>
                  <w:name w:val="Check2"/>
                  <w:enabled/>
                  <w:calcOnExit w:val="0"/>
                  <w:checkBox>
                    <w:sizeAuto/>
                    <w:default w:val="0"/>
                  </w:checkBox>
                </w:ffData>
              </w:fldChar>
            </w:r>
            <w:r w:rsidRPr="00AF22E4">
              <w:instrText xml:space="preserve"> FORMCHECKBOX </w:instrText>
            </w:r>
            <w:r w:rsidR="001A0722" w:rsidRPr="00AF22E4">
              <w:fldChar w:fldCharType="end"/>
            </w:r>
            <w:r w:rsidRPr="00AF22E4">
              <w:t xml:space="preserve"> N/A </w:t>
            </w:r>
            <w:r w:rsidR="001A0722" w:rsidRPr="00AF22E4">
              <w:fldChar w:fldCharType="begin">
                <w:ffData>
                  <w:name w:val="Check3"/>
                  <w:enabled/>
                  <w:calcOnExit w:val="0"/>
                  <w:checkBox>
                    <w:sizeAuto/>
                    <w:default w:val="0"/>
                  </w:checkBox>
                </w:ffData>
              </w:fldChar>
            </w:r>
            <w:r w:rsidRPr="00AF22E4">
              <w:instrText xml:space="preserve"> FORMCHECKBOX </w:instrText>
            </w:r>
            <w:r w:rsidR="001A0722" w:rsidRPr="00AF22E4">
              <w:fldChar w:fldCharType="end"/>
            </w:r>
          </w:p>
        </w:tc>
      </w:tr>
      <w:tr w:rsidR="00621C2A" w:rsidTr="00FD3DF8">
        <w:trPr>
          <w:cantSplit/>
        </w:trPr>
        <w:tc>
          <w:tcPr>
            <w:tcW w:w="820" w:type="dxa"/>
            <w:gridSpan w:val="2"/>
          </w:tcPr>
          <w:p w:rsidR="00621C2A" w:rsidRPr="001727C4" w:rsidRDefault="00621C2A">
            <w:pPr>
              <w:pStyle w:val="Pub14NormJust"/>
            </w:pPr>
            <w:r>
              <w:t>1.18</w:t>
            </w:r>
            <w:r w:rsidRPr="001727C4">
              <w:t>.</w:t>
            </w:r>
          </w:p>
        </w:tc>
        <w:tc>
          <w:tcPr>
            <w:tcW w:w="7305" w:type="dxa"/>
            <w:gridSpan w:val="4"/>
          </w:tcPr>
          <w:p w:rsidR="00621C2A" w:rsidRPr="001727C4" w:rsidRDefault="00621C2A">
            <w:pPr>
              <w:pStyle w:val="Pub14NormJust"/>
            </w:pPr>
            <w:r w:rsidRPr="001727C4">
              <w:t>Marked or keyed to indicate the proper position.</w:t>
            </w:r>
          </w:p>
        </w:tc>
        <w:tc>
          <w:tcPr>
            <w:tcW w:w="2185" w:type="dxa"/>
          </w:tcPr>
          <w:p w:rsidR="00621C2A" w:rsidRDefault="00621C2A">
            <w:r w:rsidRPr="00AF22E4">
              <w:t>Yes</w:t>
            </w:r>
            <w:r w:rsidR="001A0722" w:rsidRPr="00AF22E4">
              <w:fldChar w:fldCharType="begin">
                <w:ffData>
                  <w:name w:val="Check1"/>
                  <w:enabled/>
                  <w:calcOnExit w:val="0"/>
                  <w:checkBox>
                    <w:sizeAuto/>
                    <w:default w:val="0"/>
                  </w:checkBox>
                </w:ffData>
              </w:fldChar>
            </w:r>
            <w:r w:rsidRPr="00AF22E4">
              <w:instrText xml:space="preserve"> FORMCHECKBOX </w:instrText>
            </w:r>
            <w:r w:rsidR="001A0722" w:rsidRPr="00AF22E4">
              <w:fldChar w:fldCharType="end"/>
            </w:r>
            <w:r w:rsidRPr="00AF22E4">
              <w:t xml:space="preserve"> No </w:t>
            </w:r>
            <w:r w:rsidR="001A0722" w:rsidRPr="00AF22E4">
              <w:fldChar w:fldCharType="begin">
                <w:ffData>
                  <w:name w:val="Check2"/>
                  <w:enabled/>
                  <w:calcOnExit w:val="0"/>
                  <w:checkBox>
                    <w:sizeAuto/>
                    <w:default w:val="0"/>
                  </w:checkBox>
                </w:ffData>
              </w:fldChar>
            </w:r>
            <w:r w:rsidRPr="00AF22E4">
              <w:instrText xml:space="preserve"> FORMCHECKBOX </w:instrText>
            </w:r>
            <w:r w:rsidR="001A0722" w:rsidRPr="00AF22E4">
              <w:fldChar w:fldCharType="end"/>
            </w:r>
            <w:r w:rsidRPr="00AF22E4">
              <w:t xml:space="preserve"> N/A </w:t>
            </w:r>
            <w:r w:rsidR="001A0722" w:rsidRPr="00AF22E4">
              <w:fldChar w:fldCharType="begin">
                <w:ffData>
                  <w:name w:val="Check3"/>
                  <w:enabled/>
                  <w:calcOnExit w:val="0"/>
                  <w:checkBox>
                    <w:sizeAuto/>
                    <w:default w:val="0"/>
                  </w:checkBox>
                </w:ffData>
              </w:fldChar>
            </w:r>
            <w:r w:rsidRPr="00AF22E4">
              <w:instrText xml:space="preserve"> FORMCHECKBOX </w:instrText>
            </w:r>
            <w:r w:rsidR="001A0722" w:rsidRPr="00AF22E4">
              <w:fldChar w:fldCharType="end"/>
            </w:r>
          </w:p>
        </w:tc>
      </w:tr>
      <w:tr w:rsidR="00621C2A" w:rsidTr="00FD3DF8">
        <w:trPr>
          <w:cantSplit/>
        </w:trPr>
        <w:tc>
          <w:tcPr>
            <w:tcW w:w="10310" w:type="dxa"/>
            <w:gridSpan w:val="7"/>
          </w:tcPr>
          <w:p w:rsidR="00621C2A" w:rsidRPr="00193DF6" w:rsidRDefault="00621C2A" w:rsidP="00621C2A">
            <w:pPr>
              <w:pStyle w:val="Pub14TOC2style"/>
              <w:tabs>
                <w:tab w:val="left" w:pos="840"/>
              </w:tabs>
              <w:rPr>
                <w:sz w:val="20"/>
              </w:rPr>
            </w:pPr>
            <w:bookmarkStart w:id="57" w:name="_Toc259460757"/>
            <w:r w:rsidRPr="00757865">
              <w:rPr>
                <w:bCs/>
                <w:sz w:val="20"/>
              </w:rPr>
              <w:t>2.</w:t>
            </w:r>
            <w:r w:rsidRPr="00757865">
              <w:rPr>
                <w:bCs/>
                <w:sz w:val="20"/>
              </w:rPr>
              <w:tab/>
              <w:t>Graduations, Indications, and Recorded Representations</w:t>
            </w:r>
            <w:bookmarkEnd w:id="57"/>
          </w:p>
        </w:tc>
      </w:tr>
      <w:tr w:rsidR="00621C2A" w:rsidTr="00FD3DF8">
        <w:trPr>
          <w:cantSplit/>
        </w:trPr>
        <w:tc>
          <w:tcPr>
            <w:tcW w:w="10310" w:type="dxa"/>
            <w:gridSpan w:val="7"/>
          </w:tcPr>
          <w:p w:rsidR="00621C2A" w:rsidRPr="001727C4" w:rsidRDefault="00621C2A">
            <w:pPr>
              <w:pStyle w:val="Pub14NormJust"/>
            </w:pPr>
            <w:r w:rsidRPr="001727C4">
              <w:t xml:space="preserve">Several general requirements facilitate the reading and interpretation of displayed </w:t>
            </w:r>
            <w:r>
              <w:t xml:space="preserve">and recorded </w:t>
            </w:r>
            <w:r w:rsidRPr="001727C4">
              <w:t>values.  Each dis</w:t>
            </w:r>
            <w:r>
              <w:t>play for quantity</w:t>
            </w:r>
            <w:r w:rsidRPr="001727C4">
              <w:t xml:space="preserve"> must be appropriate in design and have sufficient capacity for particular applications to be suitable for the application.  Metering devices must be capable of indicating the m</w:t>
            </w:r>
            <w:r>
              <w:t>aximum quantity</w:t>
            </w:r>
            <w:r w:rsidRPr="001727C4">
              <w:t xml:space="preserve"> that can normally be expected in a particular application.</w:t>
            </w:r>
          </w:p>
        </w:tc>
      </w:tr>
      <w:tr w:rsidR="00621C2A" w:rsidTr="00FD3DF8">
        <w:trPr>
          <w:cantSplit/>
        </w:trPr>
        <w:tc>
          <w:tcPr>
            <w:tcW w:w="10310" w:type="dxa"/>
            <w:gridSpan w:val="7"/>
          </w:tcPr>
          <w:p w:rsidR="00621C2A" w:rsidRPr="0028698F" w:rsidRDefault="00621C2A">
            <w:pPr>
              <w:pStyle w:val="Pub14NormJust"/>
              <w:rPr>
                <w:b/>
              </w:rPr>
            </w:pPr>
            <w:r>
              <w:rPr>
                <w:b/>
              </w:rPr>
              <w:t>Code Reference: S.1.1. Primary Elements</w:t>
            </w:r>
          </w:p>
        </w:tc>
      </w:tr>
      <w:tr w:rsidR="00621C2A" w:rsidTr="00FD3DF8">
        <w:trPr>
          <w:cantSplit/>
        </w:trPr>
        <w:tc>
          <w:tcPr>
            <w:tcW w:w="655" w:type="dxa"/>
          </w:tcPr>
          <w:p w:rsidR="00621C2A" w:rsidRPr="001727C4" w:rsidRDefault="00621C2A">
            <w:pPr>
              <w:pStyle w:val="Pub14NormJust"/>
            </w:pPr>
            <w:r>
              <w:t>2.1.</w:t>
            </w:r>
          </w:p>
        </w:tc>
        <w:tc>
          <w:tcPr>
            <w:tcW w:w="7470" w:type="dxa"/>
            <w:gridSpan w:val="5"/>
          </w:tcPr>
          <w:p w:rsidR="00621C2A" w:rsidRPr="001727C4" w:rsidRDefault="00621C2A">
            <w:pPr>
              <w:pStyle w:val="Pub14NormJust"/>
            </w:pPr>
            <w:r w:rsidRPr="0028698F">
              <w:rPr>
                <w:b/>
              </w:rPr>
              <w:t>General.</w:t>
            </w:r>
            <w:r>
              <w:t xml:space="preserve"> -A device shall be equipped with a primary indicating element and may also be equipped with a primary recording element.</w:t>
            </w:r>
          </w:p>
        </w:tc>
        <w:tc>
          <w:tcPr>
            <w:tcW w:w="2185" w:type="dxa"/>
          </w:tcPr>
          <w:p w:rsidR="00621C2A" w:rsidRDefault="00621C2A">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Pr>
        <w:tc>
          <w:tcPr>
            <w:tcW w:w="655" w:type="dxa"/>
          </w:tcPr>
          <w:p w:rsidR="00621C2A" w:rsidRPr="001727C4" w:rsidRDefault="00621C2A">
            <w:pPr>
              <w:pStyle w:val="Pub14NormJust"/>
            </w:pPr>
            <w:r>
              <w:t>2.2.</w:t>
            </w:r>
          </w:p>
        </w:tc>
        <w:tc>
          <w:tcPr>
            <w:tcW w:w="7470" w:type="dxa"/>
            <w:gridSpan w:val="5"/>
          </w:tcPr>
          <w:p w:rsidR="00621C2A" w:rsidRPr="001727C4" w:rsidRDefault="00621C2A">
            <w:pPr>
              <w:pStyle w:val="Pub14NormJust"/>
            </w:pPr>
            <w:r>
              <w:rPr>
                <w:b/>
              </w:rPr>
              <w:t>Units.</w:t>
            </w:r>
            <w:r>
              <w:t xml:space="preserve"> - A volume-measuring device shall indicate, and record if equipped to record, its deliveries in terms of cubic meters or cubic feet, or multiple or decimal subdivisions of cubic meters or cubic feet.</w:t>
            </w:r>
          </w:p>
        </w:tc>
        <w:tc>
          <w:tcPr>
            <w:tcW w:w="2185" w:type="dxa"/>
          </w:tcPr>
          <w:p w:rsidR="00621C2A" w:rsidRDefault="00621C2A">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Pr>
        <w:tc>
          <w:tcPr>
            <w:tcW w:w="10310" w:type="dxa"/>
            <w:gridSpan w:val="7"/>
          </w:tcPr>
          <w:p w:rsidR="00621C2A" w:rsidRPr="00E028FE" w:rsidRDefault="00621C2A">
            <w:r>
              <w:rPr>
                <w:b/>
              </w:rPr>
              <w:t>Code Reference: S.1.1.3. Value of  the Smallest Unit</w:t>
            </w:r>
            <w:r>
              <w:t xml:space="preserve"> – Volume Measuring Devices</w:t>
            </w:r>
          </w:p>
        </w:tc>
      </w:tr>
      <w:tr w:rsidR="00621C2A" w:rsidTr="00FD3DF8">
        <w:trPr>
          <w:cantSplit/>
          <w:trHeight w:val="507"/>
        </w:trPr>
        <w:tc>
          <w:tcPr>
            <w:tcW w:w="1015" w:type="dxa"/>
            <w:gridSpan w:val="3"/>
            <w:vMerge w:val="restart"/>
          </w:tcPr>
          <w:p w:rsidR="00621C2A" w:rsidRDefault="00621C2A">
            <w:pPr>
              <w:pStyle w:val="Pub14NormJust"/>
            </w:pPr>
            <w:r>
              <w:t>2.3.</w:t>
            </w:r>
          </w:p>
        </w:tc>
        <w:tc>
          <w:tcPr>
            <w:tcW w:w="7110" w:type="dxa"/>
            <w:gridSpan w:val="3"/>
          </w:tcPr>
          <w:p w:rsidR="00621C2A" w:rsidRDefault="00621C2A" w:rsidP="00621C2A">
            <w:pPr>
              <w:pStyle w:val="Pub14NormJust"/>
              <w:rPr>
                <w:b/>
              </w:rPr>
            </w:pPr>
            <w:r>
              <w:t>The value of the smallest unit of indicated delivery, and recorded delivery if the device is equipped to record, shall not exceed:</w:t>
            </w:r>
          </w:p>
        </w:tc>
        <w:tc>
          <w:tcPr>
            <w:tcW w:w="2185" w:type="dxa"/>
            <w:shd w:val="clear" w:color="auto" w:fill="auto"/>
          </w:tcPr>
          <w:p w:rsidR="00621C2A" w:rsidRPr="00F523CD" w:rsidRDefault="00621C2A" w:rsidP="00621C2A">
            <w:pPr>
              <w:pStyle w:val="Pub14NormJust"/>
            </w:pPr>
          </w:p>
        </w:tc>
      </w:tr>
      <w:tr w:rsidR="00621C2A" w:rsidTr="00FD3DF8">
        <w:trPr>
          <w:cantSplit/>
          <w:trHeight w:val="507"/>
        </w:trPr>
        <w:tc>
          <w:tcPr>
            <w:tcW w:w="1015" w:type="dxa"/>
            <w:gridSpan w:val="3"/>
            <w:vMerge/>
          </w:tcPr>
          <w:p w:rsidR="00621C2A" w:rsidRDefault="00621C2A">
            <w:pPr>
              <w:pStyle w:val="Pub14NormJust"/>
            </w:pPr>
          </w:p>
        </w:tc>
        <w:tc>
          <w:tcPr>
            <w:tcW w:w="900" w:type="dxa"/>
          </w:tcPr>
          <w:p w:rsidR="00621C2A" w:rsidRPr="00BD0A42" w:rsidRDefault="00621C2A" w:rsidP="00621C2A">
            <w:pPr>
              <w:pStyle w:val="Pub14NormJust"/>
            </w:pPr>
            <w:r>
              <w:t>2.3.1.</w:t>
            </w:r>
          </w:p>
        </w:tc>
        <w:tc>
          <w:tcPr>
            <w:tcW w:w="6210" w:type="dxa"/>
            <w:gridSpan w:val="2"/>
          </w:tcPr>
          <w:p w:rsidR="00621C2A" w:rsidRDefault="00621C2A" w:rsidP="00621C2A">
            <w:pPr>
              <w:pStyle w:val="Pub14NormJust"/>
              <w:rPr>
                <w:b/>
              </w:rPr>
            </w:pPr>
            <w:r>
              <w:t>(a) 1 m</w:t>
            </w:r>
            <w:r>
              <w:rPr>
                <w:vertAlign w:val="superscript"/>
              </w:rPr>
              <w:t>3</w:t>
            </w:r>
            <w:r>
              <w:t xml:space="preserve"> (1 000 dm</w:t>
            </w:r>
            <w:r>
              <w:rPr>
                <w:vertAlign w:val="superscript"/>
              </w:rPr>
              <w:t>3</w:t>
            </w:r>
            <w:r>
              <w:t>) (100 ft</w:t>
            </w:r>
            <w:r>
              <w:rPr>
                <w:vertAlign w:val="superscript"/>
              </w:rPr>
              <w:t>3</w:t>
            </w:r>
            <w:r>
              <w:t>) when the maximum rated gas capacity is less than 100 m</w:t>
            </w:r>
            <w:r>
              <w:rPr>
                <w:vertAlign w:val="superscript"/>
              </w:rPr>
              <w:t>3</w:t>
            </w:r>
            <w:r>
              <w:t>/h (10 000 ft</w:t>
            </w:r>
            <w:r>
              <w:rPr>
                <w:vertAlign w:val="superscript"/>
              </w:rPr>
              <w:t>3</w:t>
            </w:r>
            <w:r>
              <w:t>/h);</w:t>
            </w:r>
          </w:p>
        </w:tc>
        <w:tc>
          <w:tcPr>
            <w:tcW w:w="2185" w:type="dxa"/>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507"/>
        </w:trPr>
        <w:tc>
          <w:tcPr>
            <w:tcW w:w="1015" w:type="dxa"/>
            <w:gridSpan w:val="3"/>
            <w:vMerge/>
          </w:tcPr>
          <w:p w:rsidR="00621C2A" w:rsidRDefault="00621C2A">
            <w:pPr>
              <w:pStyle w:val="Pub14NormJust"/>
            </w:pPr>
          </w:p>
        </w:tc>
        <w:tc>
          <w:tcPr>
            <w:tcW w:w="900" w:type="dxa"/>
          </w:tcPr>
          <w:p w:rsidR="00621C2A" w:rsidRPr="00F45B19" w:rsidRDefault="00621C2A" w:rsidP="00621C2A">
            <w:pPr>
              <w:pStyle w:val="Pub14NormJust"/>
            </w:pPr>
            <w:r w:rsidRPr="00F45B19">
              <w:t>2.3.2.</w:t>
            </w:r>
          </w:p>
        </w:tc>
        <w:tc>
          <w:tcPr>
            <w:tcW w:w="6210" w:type="dxa"/>
            <w:gridSpan w:val="2"/>
          </w:tcPr>
          <w:p w:rsidR="00621C2A" w:rsidRPr="00E028FE" w:rsidRDefault="00621C2A" w:rsidP="00621C2A">
            <w:pPr>
              <w:pStyle w:val="Pub14NormJust"/>
            </w:pPr>
            <w:r>
              <w:t>(b) 10 m</w:t>
            </w:r>
            <w:r>
              <w:rPr>
                <w:vertAlign w:val="superscript"/>
              </w:rPr>
              <w:t>3</w:t>
            </w:r>
            <w:r>
              <w:t xml:space="preserve"> (1 000 ft</w:t>
            </w:r>
            <w:r>
              <w:rPr>
                <w:vertAlign w:val="superscript"/>
              </w:rPr>
              <w:t>3</w:t>
            </w:r>
            <w:r>
              <w:t>) when the maximum rated gas capacity is 280 m</w:t>
            </w:r>
            <w:r>
              <w:rPr>
                <w:vertAlign w:val="superscript"/>
              </w:rPr>
              <w:t>3</w:t>
            </w:r>
            <w:r>
              <w:t>/h (10 000 ft</w:t>
            </w:r>
            <w:r>
              <w:rPr>
                <w:vertAlign w:val="superscript"/>
              </w:rPr>
              <w:t>3</w:t>
            </w:r>
            <w:r>
              <w:t>/h) up to but not including 1 700 m</w:t>
            </w:r>
            <w:r>
              <w:rPr>
                <w:vertAlign w:val="superscript"/>
              </w:rPr>
              <w:t>3</w:t>
            </w:r>
            <w:r>
              <w:t>/h (60 000 ft</w:t>
            </w:r>
            <w:r>
              <w:rPr>
                <w:vertAlign w:val="superscript"/>
              </w:rPr>
              <w:t>3</w:t>
            </w:r>
            <w:r>
              <w:t>/h);</w:t>
            </w:r>
          </w:p>
        </w:tc>
        <w:tc>
          <w:tcPr>
            <w:tcW w:w="2185" w:type="dxa"/>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507"/>
        </w:trPr>
        <w:tc>
          <w:tcPr>
            <w:tcW w:w="1015" w:type="dxa"/>
            <w:gridSpan w:val="3"/>
            <w:vMerge/>
          </w:tcPr>
          <w:p w:rsidR="00621C2A" w:rsidRDefault="00621C2A">
            <w:pPr>
              <w:pStyle w:val="Pub14NormJust"/>
            </w:pPr>
          </w:p>
        </w:tc>
        <w:tc>
          <w:tcPr>
            <w:tcW w:w="900" w:type="dxa"/>
          </w:tcPr>
          <w:p w:rsidR="00621C2A" w:rsidRPr="00F45B19" w:rsidRDefault="00621C2A" w:rsidP="00621C2A">
            <w:pPr>
              <w:pStyle w:val="Pub14NormJust"/>
            </w:pPr>
            <w:r>
              <w:t>2.3.3.</w:t>
            </w:r>
          </w:p>
        </w:tc>
        <w:tc>
          <w:tcPr>
            <w:tcW w:w="6210" w:type="dxa"/>
            <w:gridSpan w:val="2"/>
          </w:tcPr>
          <w:p w:rsidR="00621C2A" w:rsidRDefault="00621C2A" w:rsidP="00621C2A">
            <w:pPr>
              <w:pStyle w:val="Pub14NormJust"/>
              <w:rPr>
                <w:b/>
              </w:rPr>
            </w:pPr>
            <w:r>
              <w:t>(c) 100 m</w:t>
            </w:r>
            <w:r>
              <w:rPr>
                <w:vertAlign w:val="superscript"/>
              </w:rPr>
              <w:t>3</w:t>
            </w:r>
            <w:r>
              <w:t xml:space="preserve"> (10 000 ft</w:t>
            </w:r>
            <w:r>
              <w:rPr>
                <w:vertAlign w:val="superscript"/>
              </w:rPr>
              <w:t>3</w:t>
            </w:r>
            <w:r>
              <w:t>) when the maximum rated gas capacity is 1 700 m</w:t>
            </w:r>
            <w:r>
              <w:rPr>
                <w:vertAlign w:val="superscript"/>
              </w:rPr>
              <w:t>3</w:t>
            </w:r>
            <w:r>
              <w:t>/h (60 000 ft</w:t>
            </w:r>
            <w:r>
              <w:rPr>
                <w:vertAlign w:val="superscript"/>
              </w:rPr>
              <w:t>3</w:t>
            </w:r>
            <w:r>
              <w:t>/h) or more.</w:t>
            </w:r>
          </w:p>
        </w:tc>
        <w:tc>
          <w:tcPr>
            <w:tcW w:w="2185" w:type="dxa"/>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119"/>
        </w:trPr>
        <w:tc>
          <w:tcPr>
            <w:tcW w:w="10310" w:type="dxa"/>
            <w:gridSpan w:val="7"/>
          </w:tcPr>
          <w:p w:rsidR="00621C2A" w:rsidRPr="00D0192F" w:rsidRDefault="00621C2A" w:rsidP="00621C2A">
            <w:pPr>
              <w:pStyle w:val="Pub14NormJust"/>
              <w:rPr>
                <w:b/>
              </w:rPr>
            </w:pPr>
            <w:r>
              <w:rPr>
                <w:b/>
              </w:rPr>
              <w:t>Code Reference: S.1.1.4.</w:t>
            </w:r>
          </w:p>
        </w:tc>
      </w:tr>
      <w:tr w:rsidR="00621C2A" w:rsidTr="00FD3DF8">
        <w:trPr>
          <w:cantSplit/>
        </w:trPr>
        <w:tc>
          <w:tcPr>
            <w:tcW w:w="1015" w:type="dxa"/>
            <w:gridSpan w:val="3"/>
          </w:tcPr>
          <w:p w:rsidR="00621C2A" w:rsidRPr="001727C4" w:rsidRDefault="00621C2A">
            <w:pPr>
              <w:pStyle w:val="Pub14NormJust"/>
            </w:pPr>
            <w:r>
              <w:t>2.4.</w:t>
            </w:r>
          </w:p>
        </w:tc>
        <w:tc>
          <w:tcPr>
            <w:tcW w:w="7110" w:type="dxa"/>
            <w:gridSpan w:val="3"/>
          </w:tcPr>
          <w:p w:rsidR="00621C2A" w:rsidRPr="001727C4" w:rsidRDefault="00621C2A">
            <w:pPr>
              <w:pStyle w:val="Pub14NormJust"/>
            </w:pPr>
            <w:r>
              <w:t>Primary indicating and recording elements shall advance digitally or continuously and be susceptible to advancement only by the mechanical operation of the device.</w:t>
            </w:r>
          </w:p>
        </w:tc>
        <w:tc>
          <w:tcPr>
            <w:tcW w:w="2185" w:type="dxa"/>
          </w:tcPr>
          <w:p w:rsidR="00621C2A" w:rsidRDefault="00621C2A">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Pr>
        <w:tc>
          <w:tcPr>
            <w:tcW w:w="10310" w:type="dxa"/>
            <w:gridSpan w:val="7"/>
          </w:tcPr>
          <w:p w:rsidR="00621C2A" w:rsidRPr="00F45B19" w:rsidRDefault="00621C2A">
            <w:pPr>
              <w:rPr>
                <w:b/>
              </w:rPr>
            </w:pPr>
            <w:r>
              <w:rPr>
                <w:b/>
              </w:rPr>
              <w:t>Code Reference: S.1.1.5. Proving Indicator</w:t>
            </w:r>
          </w:p>
        </w:tc>
      </w:tr>
      <w:tr w:rsidR="00621C2A" w:rsidTr="00FD3DF8">
        <w:trPr>
          <w:cantSplit/>
          <w:trHeight w:val="57"/>
        </w:trPr>
        <w:tc>
          <w:tcPr>
            <w:tcW w:w="1015" w:type="dxa"/>
            <w:gridSpan w:val="3"/>
            <w:vMerge w:val="restart"/>
          </w:tcPr>
          <w:p w:rsidR="00621C2A" w:rsidRPr="001727C4" w:rsidRDefault="00621C2A">
            <w:pPr>
              <w:pStyle w:val="Pub14NormJust"/>
            </w:pPr>
            <w:r>
              <w:t>2.5.</w:t>
            </w:r>
          </w:p>
        </w:tc>
        <w:tc>
          <w:tcPr>
            <w:tcW w:w="6840" w:type="dxa"/>
            <w:gridSpan w:val="2"/>
          </w:tcPr>
          <w:p w:rsidR="00621C2A" w:rsidRPr="001727C4" w:rsidRDefault="00621C2A" w:rsidP="00621C2A">
            <w:pPr>
              <w:pStyle w:val="Pub14NormJust"/>
            </w:pPr>
            <w:r>
              <w:t>Devices rated less than 280 m</w:t>
            </w:r>
            <w:r>
              <w:rPr>
                <w:vertAlign w:val="superscript"/>
              </w:rPr>
              <w:t>3</w:t>
            </w:r>
            <w:r>
              <w:t>/h (10 000 ft</w:t>
            </w:r>
            <w:r>
              <w:rPr>
                <w:vertAlign w:val="superscript"/>
              </w:rPr>
              <w:t>3</w:t>
            </w:r>
            <w:r>
              <w:t>/h) gas capacity shall be equipped with a proving indicator measuring 0.025, 0.05, 0.1, 0.2, or 0.25 m</w:t>
            </w:r>
            <w:r>
              <w:rPr>
                <w:vertAlign w:val="superscript"/>
              </w:rPr>
              <w:t>3</w:t>
            </w:r>
            <w:r>
              <w:t xml:space="preserve"> per revolution (1, 2, 5, or 10 ft</w:t>
            </w:r>
            <w:r>
              <w:rPr>
                <w:vertAlign w:val="superscript"/>
              </w:rPr>
              <w:t>3</w:t>
            </w:r>
            <w:r>
              <w:t xml:space="preserve"> per revolution) for testing the meter.  Devices with larger capacities shall be equipped as follows:</w:t>
            </w:r>
          </w:p>
        </w:tc>
        <w:tc>
          <w:tcPr>
            <w:tcW w:w="2455" w:type="dxa"/>
            <w:gridSpan w:val="2"/>
            <w:shd w:val="clear" w:color="auto" w:fill="auto"/>
          </w:tcPr>
          <w:p w:rsidR="00621C2A" w:rsidRDefault="00621C2A">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56"/>
        </w:trPr>
        <w:tc>
          <w:tcPr>
            <w:tcW w:w="1015" w:type="dxa"/>
            <w:gridSpan w:val="3"/>
            <w:vMerge/>
          </w:tcPr>
          <w:p w:rsidR="00621C2A" w:rsidRDefault="00621C2A">
            <w:pPr>
              <w:pStyle w:val="Pub14NormJust"/>
            </w:pPr>
          </w:p>
        </w:tc>
        <w:tc>
          <w:tcPr>
            <w:tcW w:w="900" w:type="dxa"/>
          </w:tcPr>
          <w:p w:rsidR="00621C2A" w:rsidRPr="001727C4" w:rsidRDefault="00621C2A" w:rsidP="00621C2A">
            <w:pPr>
              <w:pStyle w:val="Pub14NormJust"/>
            </w:pPr>
            <w:r>
              <w:t>2.5.1.</w:t>
            </w:r>
          </w:p>
        </w:tc>
        <w:tc>
          <w:tcPr>
            <w:tcW w:w="5940" w:type="dxa"/>
          </w:tcPr>
          <w:p w:rsidR="00621C2A" w:rsidRPr="001727C4" w:rsidRDefault="00621C2A" w:rsidP="00621C2A">
            <w:pPr>
              <w:pStyle w:val="Pub14NormJust"/>
            </w:pPr>
            <w:r>
              <w:t>(a) Devices rated 280 m</w:t>
            </w:r>
            <w:r>
              <w:rPr>
                <w:vertAlign w:val="superscript"/>
              </w:rPr>
              <w:t>3</w:t>
            </w:r>
            <w:r>
              <w:t xml:space="preserve"> (10 000 ft</w:t>
            </w:r>
            <w:r>
              <w:rPr>
                <w:vertAlign w:val="superscript"/>
              </w:rPr>
              <w:t>3</w:t>
            </w:r>
            <w:r>
              <w:t>) up to but not including 1 700 m</w:t>
            </w:r>
            <w:r>
              <w:rPr>
                <w:vertAlign w:val="superscript"/>
              </w:rPr>
              <w:t>3</w:t>
            </w:r>
            <w:r>
              <w:t>/h (60 000 ft</w:t>
            </w:r>
            <w:r>
              <w:rPr>
                <w:vertAlign w:val="superscript"/>
              </w:rPr>
              <w:t>3</w:t>
            </w:r>
            <w:r>
              <w:t>/h) gas capacity shall be equipped with a proving indicator measuring not greater than 1 m</w:t>
            </w:r>
            <w:r>
              <w:rPr>
                <w:vertAlign w:val="superscript"/>
              </w:rPr>
              <w:t>3</w:t>
            </w:r>
            <w:r>
              <w:t xml:space="preserve"> (100 ft</w:t>
            </w:r>
            <w:r>
              <w:rPr>
                <w:vertAlign w:val="superscript"/>
              </w:rPr>
              <w:t>3</w:t>
            </w:r>
            <w:r>
              <w:t>) per revolution.</w:t>
            </w:r>
          </w:p>
        </w:tc>
        <w:tc>
          <w:tcPr>
            <w:tcW w:w="2455" w:type="dxa"/>
            <w:gridSpan w:val="2"/>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56"/>
        </w:trPr>
        <w:tc>
          <w:tcPr>
            <w:tcW w:w="1015" w:type="dxa"/>
            <w:gridSpan w:val="3"/>
            <w:vMerge/>
          </w:tcPr>
          <w:p w:rsidR="00621C2A" w:rsidRDefault="00621C2A">
            <w:pPr>
              <w:pStyle w:val="Pub14NormJust"/>
            </w:pPr>
          </w:p>
        </w:tc>
        <w:tc>
          <w:tcPr>
            <w:tcW w:w="900" w:type="dxa"/>
          </w:tcPr>
          <w:p w:rsidR="00621C2A" w:rsidRPr="001727C4" w:rsidRDefault="00621C2A" w:rsidP="00621C2A">
            <w:pPr>
              <w:pStyle w:val="Pub14NormJust"/>
            </w:pPr>
            <w:r>
              <w:t>2.5.2.</w:t>
            </w:r>
          </w:p>
        </w:tc>
        <w:tc>
          <w:tcPr>
            <w:tcW w:w="5940" w:type="dxa"/>
          </w:tcPr>
          <w:p w:rsidR="00621C2A" w:rsidRPr="001727C4" w:rsidRDefault="00621C2A" w:rsidP="00621C2A">
            <w:pPr>
              <w:pStyle w:val="Pub14NormJust"/>
            </w:pPr>
            <w:r>
              <w:t>(b) Devices rated 1 700 m</w:t>
            </w:r>
            <w:r>
              <w:rPr>
                <w:vertAlign w:val="superscript"/>
              </w:rPr>
              <w:t>3</w:t>
            </w:r>
            <w:r>
              <w:t>/h (60 000 ft</w:t>
            </w:r>
            <w:r>
              <w:rPr>
                <w:vertAlign w:val="superscript"/>
              </w:rPr>
              <w:t>3</w:t>
            </w:r>
            <w:r>
              <w:t>/h) gas capacity or more shall be equipped with a proving indicator measuring not more than 10 m</w:t>
            </w:r>
            <w:r>
              <w:rPr>
                <w:vertAlign w:val="superscript"/>
              </w:rPr>
              <w:t>3</w:t>
            </w:r>
            <w:r>
              <w:t xml:space="preserve"> (1 000 ft</w:t>
            </w:r>
            <w:r>
              <w:rPr>
                <w:vertAlign w:val="superscript"/>
              </w:rPr>
              <w:t>3</w:t>
            </w:r>
            <w:r>
              <w:t>) per revolution.</w:t>
            </w:r>
          </w:p>
        </w:tc>
        <w:tc>
          <w:tcPr>
            <w:tcW w:w="2455" w:type="dxa"/>
            <w:gridSpan w:val="2"/>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r w:rsidR="00621C2A" w:rsidTr="00FD3DF8">
        <w:trPr>
          <w:cantSplit/>
          <w:trHeight w:val="56"/>
        </w:trPr>
        <w:tc>
          <w:tcPr>
            <w:tcW w:w="1015" w:type="dxa"/>
            <w:gridSpan w:val="3"/>
            <w:vMerge/>
          </w:tcPr>
          <w:p w:rsidR="00621C2A" w:rsidRDefault="00621C2A">
            <w:pPr>
              <w:pStyle w:val="Pub14NormJust"/>
            </w:pPr>
          </w:p>
        </w:tc>
        <w:tc>
          <w:tcPr>
            <w:tcW w:w="900" w:type="dxa"/>
          </w:tcPr>
          <w:p w:rsidR="00621C2A" w:rsidRPr="001727C4" w:rsidRDefault="00621C2A" w:rsidP="00621C2A">
            <w:pPr>
              <w:pStyle w:val="Pub14NormJust"/>
            </w:pPr>
            <w:r>
              <w:t>2.5.3.</w:t>
            </w:r>
          </w:p>
        </w:tc>
        <w:tc>
          <w:tcPr>
            <w:tcW w:w="5940" w:type="dxa"/>
          </w:tcPr>
          <w:p w:rsidR="00621C2A" w:rsidRPr="001727C4" w:rsidRDefault="00621C2A" w:rsidP="00621C2A">
            <w:pPr>
              <w:pStyle w:val="Pub14NormJust"/>
            </w:pPr>
            <w:r>
              <w:t>The test circle of the proving indicator shall be divided into 10 equal parts.  Addition</w:t>
            </w:r>
            <w:r>
              <w:softHyphen/>
              <w:t>al subdivisions of one or more of such equal parts may be made.</w:t>
            </w:r>
          </w:p>
        </w:tc>
        <w:tc>
          <w:tcPr>
            <w:tcW w:w="2455" w:type="dxa"/>
            <w:gridSpan w:val="2"/>
            <w:shd w:val="clear" w:color="auto" w:fill="auto"/>
          </w:tcPr>
          <w:p w:rsidR="00621C2A" w:rsidRPr="00F523CD" w:rsidRDefault="00621C2A" w:rsidP="00621C2A">
            <w:pPr>
              <w:pStyle w:val="Pub14NormJust"/>
            </w:pPr>
            <w:r w:rsidRPr="00F523CD">
              <w:t>Yes</w:t>
            </w:r>
            <w:r w:rsidR="001A0722" w:rsidRPr="00F523CD">
              <w:fldChar w:fldCharType="begin">
                <w:ffData>
                  <w:name w:val="Check1"/>
                  <w:enabled/>
                  <w:calcOnExit w:val="0"/>
                  <w:checkBox>
                    <w:sizeAuto/>
                    <w:default w:val="0"/>
                  </w:checkBox>
                </w:ffData>
              </w:fldChar>
            </w:r>
            <w:r w:rsidRPr="00F523CD">
              <w:instrText xml:space="preserve"> FORMCHECKBOX </w:instrText>
            </w:r>
            <w:r w:rsidR="001A0722" w:rsidRPr="00F523CD">
              <w:fldChar w:fldCharType="end"/>
            </w:r>
            <w:r w:rsidRPr="00F523CD">
              <w:t xml:space="preserve"> No </w:t>
            </w:r>
            <w:r w:rsidR="001A0722" w:rsidRPr="00F523CD">
              <w:fldChar w:fldCharType="begin">
                <w:ffData>
                  <w:name w:val="Check2"/>
                  <w:enabled/>
                  <w:calcOnExit w:val="0"/>
                  <w:checkBox>
                    <w:sizeAuto/>
                    <w:default w:val="0"/>
                  </w:checkBox>
                </w:ffData>
              </w:fldChar>
            </w:r>
            <w:r w:rsidRPr="00F523CD">
              <w:instrText xml:space="preserve"> FORMCHECKBOX </w:instrText>
            </w:r>
            <w:r w:rsidR="001A0722" w:rsidRPr="00F523CD">
              <w:fldChar w:fldCharType="end"/>
            </w:r>
            <w:r w:rsidRPr="00F523CD">
              <w:t xml:space="preserve"> N/A </w:t>
            </w:r>
            <w:r w:rsidR="001A0722" w:rsidRPr="00F523CD">
              <w:fldChar w:fldCharType="begin">
                <w:ffData>
                  <w:name w:val="Check3"/>
                  <w:enabled/>
                  <w:calcOnExit w:val="0"/>
                  <w:checkBox>
                    <w:sizeAuto/>
                    <w:default w:val="0"/>
                  </w:checkBox>
                </w:ffData>
              </w:fldChar>
            </w:r>
            <w:r w:rsidRPr="00F523CD">
              <w:instrText xml:space="preserve"> FORMCHECKBOX </w:instrText>
            </w:r>
            <w:r w:rsidR="001A0722" w:rsidRPr="00F523CD">
              <w:fldChar w:fldCharType="end"/>
            </w:r>
          </w:p>
        </w:tc>
      </w:tr>
    </w:tbl>
    <w:p w:rsidR="00621C2A" w:rsidRDefault="00621C2A"/>
    <w:p w:rsidR="00621C2A" w:rsidRDefault="00621C2A"/>
    <w:p w:rsidR="00621C2A" w:rsidRDefault="00621C2A"/>
    <w:tbl>
      <w:tblPr>
        <w:tblW w:w="10278" w:type="dxa"/>
        <w:tblInd w:w="7" w:type="dxa"/>
        <w:tblLayout w:type="fixed"/>
        <w:tblCellMar>
          <w:top w:w="43" w:type="dxa"/>
          <w:left w:w="115" w:type="dxa"/>
          <w:bottom w:w="43" w:type="dxa"/>
          <w:right w:w="115" w:type="dxa"/>
        </w:tblCellMar>
        <w:tblLook w:val="0000"/>
      </w:tblPr>
      <w:tblGrid>
        <w:gridCol w:w="1008"/>
        <w:gridCol w:w="900"/>
        <w:gridCol w:w="5940"/>
        <w:gridCol w:w="2430"/>
      </w:tblGrid>
      <w:tr w:rsidR="00621C2A" w:rsidTr="00FD3DF8">
        <w:trPr>
          <w:cantSplit/>
        </w:trPr>
        <w:tc>
          <w:tcPr>
            <w:tcW w:w="10278" w:type="dxa"/>
            <w:gridSpan w:val="4"/>
          </w:tcPr>
          <w:p w:rsidR="00621C2A" w:rsidRPr="00680D21" w:rsidRDefault="00621C2A">
            <w:pPr>
              <w:pStyle w:val="Pub14NormJust"/>
              <w:rPr>
                <w:b/>
              </w:rPr>
            </w:pPr>
            <w:r w:rsidRPr="00680D21">
              <w:rPr>
                <w:b/>
              </w:rPr>
              <w:lastRenderedPageBreak/>
              <w:t>Code Reference</w:t>
            </w:r>
            <w:r>
              <w:rPr>
                <w:b/>
              </w:rPr>
              <w:t>:</w:t>
            </w:r>
            <w:r w:rsidRPr="00680D21">
              <w:rPr>
                <w:b/>
              </w:rPr>
              <w:t xml:space="preserve"> S.1.2. Graduations</w:t>
            </w:r>
          </w:p>
        </w:tc>
      </w:tr>
      <w:tr w:rsidR="00621C2A" w:rsidTr="00FD3DF8">
        <w:trPr>
          <w:cantSplit/>
        </w:trPr>
        <w:tc>
          <w:tcPr>
            <w:tcW w:w="1008" w:type="dxa"/>
          </w:tcPr>
          <w:p w:rsidR="00621C2A" w:rsidRDefault="00621C2A">
            <w:pPr>
              <w:pStyle w:val="Pub14NormJust"/>
            </w:pPr>
            <w:r>
              <w:t>2.6.</w:t>
            </w:r>
          </w:p>
        </w:tc>
        <w:tc>
          <w:tcPr>
            <w:tcW w:w="6840" w:type="dxa"/>
            <w:gridSpan w:val="2"/>
          </w:tcPr>
          <w:p w:rsidR="00621C2A" w:rsidRDefault="00621C2A">
            <w:pPr>
              <w:pStyle w:val="Pub14NormJust"/>
            </w:pPr>
            <w:r>
              <w:rPr>
                <w:b/>
              </w:rPr>
              <w:t>Length.</w:t>
            </w:r>
            <w:r>
              <w:t xml:space="preserve"> - Graduations shall be so varied in length that they may be conveniently read.</w:t>
            </w:r>
          </w:p>
        </w:tc>
        <w:tc>
          <w:tcPr>
            <w:tcW w:w="2430" w:type="dxa"/>
          </w:tcPr>
          <w:p w:rsidR="00621C2A"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Pr>
        <w:tc>
          <w:tcPr>
            <w:tcW w:w="1008" w:type="dxa"/>
          </w:tcPr>
          <w:p w:rsidR="00621C2A" w:rsidRPr="00814941" w:rsidRDefault="00621C2A">
            <w:pPr>
              <w:pStyle w:val="Pub14normboldleft"/>
              <w:rPr>
                <w:b w:val="0"/>
              </w:rPr>
            </w:pPr>
            <w:r w:rsidRPr="00814941">
              <w:rPr>
                <w:b w:val="0"/>
              </w:rPr>
              <w:t>2.7.</w:t>
            </w:r>
          </w:p>
        </w:tc>
        <w:tc>
          <w:tcPr>
            <w:tcW w:w="6840" w:type="dxa"/>
            <w:gridSpan w:val="2"/>
          </w:tcPr>
          <w:p w:rsidR="00621C2A" w:rsidRDefault="00621C2A" w:rsidP="00621C2A">
            <w:pPr>
              <w:pStyle w:val="Pub14NormJust"/>
            </w:pPr>
            <w:r>
              <w:rPr>
                <w:b/>
              </w:rPr>
              <w:t>Width.</w:t>
            </w:r>
            <w:r>
              <w:t xml:space="preserve"> - In any series of graduations, the width of a gradua</w:t>
            </w:r>
            <w:r>
              <w:softHyphen/>
              <w:t>tion shall in no case be greater than the width of the minimum clear interval between graduations, and in no case should it exceed 1.0 mm (0.04 in) for indicating elements and 0.5 mm (0.02 in) for proving circles.</w:t>
            </w:r>
          </w:p>
        </w:tc>
        <w:tc>
          <w:tcPr>
            <w:tcW w:w="2430" w:type="dxa"/>
          </w:tcPr>
          <w:p w:rsidR="00621C2A" w:rsidRDefault="00621C2A" w:rsidP="00621C2A">
            <w:pPr>
              <w:pStyle w:val="Pub14normboldleft"/>
            </w:pPr>
            <w:r w:rsidRPr="00092814">
              <w:rPr>
                <w:b w:val="0"/>
              </w:rPr>
              <w:t>Yes</w:t>
            </w:r>
            <w:r w:rsidR="001A0722" w:rsidRPr="00092814">
              <w:rPr>
                <w:b w:val="0"/>
              </w:rPr>
              <w:fldChar w:fldCharType="begin">
                <w:ffData>
                  <w:name w:val="Check1"/>
                  <w:enabled/>
                  <w:calcOnExit w:val="0"/>
                  <w:checkBox>
                    <w:sizeAuto/>
                    <w:default w:val="0"/>
                  </w:checkBox>
                </w:ffData>
              </w:fldChar>
            </w:r>
            <w:r w:rsidRPr="00092814">
              <w:rPr>
                <w:b w:val="0"/>
              </w:rPr>
              <w:instrText xml:space="preserve"> FORMCHECKBOX </w:instrText>
            </w:r>
            <w:r w:rsidR="001A0722" w:rsidRPr="00092814">
              <w:rPr>
                <w:b w:val="0"/>
              </w:rPr>
            </w:r>
            <w:r w:rsidR="001A0722" w:rsidRPr="00092814">
              <w:rPr>
                <w:b w:val="0"/>
              </w:rPr>
              <w:fldChar w:fldCharType="end"/>
            </w:r>
            <w:r w:rsidRPr="00092814">
              <w:rPr>
                <w:b w:val="0"/>
              </w:rPr>
              <w:t xml:space="preserve"> No </w:t>
            </w:r>
            <w:r w:rsidR="001A0722" w:rsidRPr="00092814">
              <w:rPr>
                <w:b w:val="0"/>
              </w:rPr>
              <w:fldChar w:fldCharType="begin">
                <w:ffData>
                  <w:name w:val="Check2"/>
                  <w:enabled/>
                  <w:calcOnExit w:val="0"/>
                  <w:checkBox>
                    <w:sizeAuto/>
                    <w:default w:val="0"/>
                  </w:checkBox>
                </w:ffData>
              </w:fldChar>
            </w:r>
            <w:r w:rsidRPr="00092814">
              <w:rPr>
                <w:b w:val="0"/>
              </w:rPr>
              <w:instrText xml:space="preserve"> FORMCHECKBOX </w:instrText>
            </w:r>
            <w:r w:rsidR="001A0722" w:rsidRPr="00092814">
              <w:rPr>
                <w:b w:val="0"/>
              </w:rPr>
            </w:r>
            <w:r w:rsidR="001A0722" w:rsidRPr="00092814">
              <w:rPr>
                <w:b w:val="0"/>
              </w:rPr>
              <w:fldChar w:fldCharType="end"/>
            </w:r>
            <w:r w:rsidRPr="00092814">
              <w:rPr>
                <w:b w:val="0"/>
              </w:rPr>
              <w:t xml:space="preserve"> N/A</w:t>
            </w:r>
            <w:r w:rsidRPr="007773AE">
              <w:t xml:space="preserve">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Pr>
        <w:tc>
          <w:tcPr>
            <w:tcW w:w="10278" w:type="dxa"/>
            <w:gridSpan w:val="4"/>
          </w:tcPr>
          <w:p w:rsidR="00621C2A" w:rsidRPr="00680D21" w:rsidRDefault="00621C2A" w:rsidP="00621C2A">
            <w:pPr>
              <w:pStyle w:val="Pub14normboldleft"/>
            </w:pPr>
            <w:r>
              <w:t>Code Reference: S.1.2.3. Clear Interval Between Graduations</w:t>
            </w:r>
          </w:p>
        </w:tc>
      </w:tr>
      <w:tr w:rsidR="00621C2A" w:rsidTr="00FD3DF8">
        <w:trPr>
          <w:cantSplit/>
          <w:trHeight w:val="460"/>
        </w:trPr>
        <w:tc>
          <w:tcPr>
            <w:tcW w:w="1008" w:type="dxa"/>
            <w:vMerge w:val="restart"/>
          </w:tcPr>
          <w:p w:rsidR="00621C2A" w:rsidRPr="00814941" w:rsidRDefault="00621C2A">
            <w:pPr>
              <w:pStyle w:val="Pub14normboldleft"/>
              <w:rPr>
                <w:b w:val="0"/>
              </w:rPr>
            </w:pPr>
            <w:r w:rsidRPr="00814941">
              <w:rPr>
                <w:b w:val="0"/>
              </w:rPr>
              <w:t>2.8.</w:t>
            </w:r>
          </w:p>
        </w:tc>
        <w:tc>
          <w:tcPr>
            <w:tcW w:w="6840" w:type="dxa"/>
            <w:gridSpan w:val="2"/>
          </w:tcPr>
          <w:p w:rsidR="00621C2A" w:rsidRDefault="00621C2A" w:rsidP="00621C2A">
            <w:pPr>
              <w:pStyle w:val="Pub14NormJust"/>
            </w:pPr>
            <w:r>
              <w:t>The clear interval shall be not less than 1.0 mm (0.04 in).  If the graduations are not parallel, the measurement shall be made:</w:t>
            </w:r>
          </w:p>
        </w:tc>
        <w:tc>
          <w:tcPr>
            <w:tcW w:w="2430" w:type="dxa"/>
            <w:shd w:val="clear" w:color="auto" w:fill="auto"/>
          </w:tcPr>
          <w:p w:rsidR="00621C2A" w:rsidRDefault="00621C2A">
            <w:pPr>
              <w:pStyle w:val="Pub14normboldleft"/>
            </w:pPr>
            <w:r w:rsidRPr="00092814">
              <w:rPr>
                <w:b w:val="0"/>
              </w:rPr>
              <w:t>Yes</w:t>
            </w:r>
            <w:r w:rsidR="001A0722" w:rsidRPr="00092814">
              <w:rPr>
                <w:b w:val="0"/>
              </w:rPr>
              <w:fldChar w:fldCharType="begin">
                <w:ffData>
                  <w:name w:val="Check1"/>
                  <w:enabled/>
                  <w:calcOnExit w:val="0"/>
                  <w:checkBox>
                    <w:sizeAuto/>
                    <w:default w:val="0"/>
                  </w:checkBox>
                </w:ffData>
              </w:fldChar>
            </w:r>
            <w:r w:rsidRPr="00092814">
              <w:rPr>
                <w:b w:val="0"/>
              </w:rPr>
              <w:instrText xml:space="preserve"> FORMCHECKBOX </w:instrText>
            </w:r>
            <w:r w:rsidR="001A0722" w:rsidRPr="00092814">
              <w:rPr>
                <w:b w:val="0"/>
              </w:rPr>
            </w:r>
            <w:r w:rsidR="001A0722" w:rsidRPr="00092814">
              <w:rPr>
                <w:b w:val="0"/>
              </w:rPr>
              <w:fldChar w:fldCharType="end"/>
            </w:r>
            <w:r w:rsidRPr="00092814">
              <w:rPr>
                <w:b w:val="0"/>
              </w:rPr>
              <w:t xml:space="preserve"> No </w:t>
            </w:r>
            <w:r w:rsidR="001A0722" w:rsidRPr="00092814">
              <w:rPr>
                <w:b w:val="0"/>
              </w:rPr>
              <w:fldChar w:fldCharType="begin">
                <w:ffData>
                  <w:name w:val="Check2"/>
                  <w:enabled/>
                  <w:calcOnExit w:val="0"/>
                  <w:checkBox>
                    <w:sizeAuto/>
                    <w:default w:val="0"/>
                  </w:checkBox>
                </w:ffData>
              </w:fldChar>
            </w:r>
            <w:r w:rsidRPr="00092814">
              <w:rPr>
                <w:b w:val="0"/>
              </w:rPr>
              <w:instrText xml:space="preserve"> FORMCHECKBOX </w:instrText>
            </w:r>
            <w:r w:rsidR="001A0722" w:rsidRPr="00092814">
              <w:rPr>
                <w:b w:val="0"/>
              </w:rPr>
            </w:r>
            <w:r w:rsidR="001A0722" w:rsidRPr="00092814">
              <w:rPr>
                <w:b w:val="0"/>
              </w:rPr>
              <w:fldChar w:fldCharType="end"/>
            </w:r>
            <w:r w:rsidRPr="00092814">
              <w:rPr>
                <w:b w:val="0"/>
              </w:rPr>
              <w:t xml:space="preserve"> N/A</w:t>
            </w:r>
            <w:r w:rsidRPr="007773AE">
              <w:t xml:space="preserve">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Height w:val="460"/>
        </w:trPr>
        <w:tc>
          <w:tcPr>
            <w:tcW w:w="1008" w:type="dxa"/>
            <w:vMerge/>
          </w:tcPr>
          <w:p w:rsidR="00621C2A" w:rsidRPr="00814941" w:rsidRDefault="00621C2A">
            <w:pPr>
              <w:pStyle w:val="Pub14normboldleft"/>
              <w:rPr>
                <w:b w:val="0"/>
              </w:rPr>
            </w:pPr>
          </w:p>
        </w:tc>
        <w:tc>
          <w:tcPr>
            <w:tcW w:w="900" w:type="dxa"/>
          </w:tcPr>
          <w:p w:rsidR="00621C2A" w:rsidRDefault="00621C2A" w:rsidP="00621C2A">
            <w:pPr>
              <w:pStyle w:val="Pub14NormJust"/>
            </w:pPr>
            <w:r>
              <w:t>2.8.1.</w:t>
            </w:r>
          </w:p>
        </w:tc>
        <w:tc>
          <w:tcPr>
            <w:tcW w:w="5940" w:type="dxa"/>
          </w:tcPr>
          <w:p w:rsidR="00621C2A" w:rsidRDefault="00621C2A" w:rsidP="00621C2A">
            <w:pPr>
              <w:pStyle w:val="Pub14NormJust"/>
            </w:pPr>
            <w:r>
              <w:t xml:space="preserve">(a) along the line of relative movement between the graduations at the end of the indicator, </w:t>
            </w:r>
          </w:p>
          <w:p w:rsidR="00621C2A" w:rsidRDefault="00621C2A" w:rsidP="00621C2A">
            <w:pPr>
              <w:pStyle w:val="Pub14NormJust"/>
            </w:pPr>
            <w:r>
              <w:t xml:space="preserve">      or</w:t>
            </w:r>
          </w:p>
        </w:tc>
        <w:tc>
          <w:tcPr>
            <w:tcW w:w="2430" w:type="dxa"/>
            <w:shd w:val="clear" w:color="auto" w:fill="auto"/>
          </w:tcPr>
          <w:p w:rsidR="00621C2A" w:rsidRDefault="00621C2A" w:rsidP="00621C2A">
            <w:pPr>
              <w:pStyle w:val="Pub14NormJust"/>
            </w:pPr>
            <w:r w:rsidRPr="00092814">
              <w:rPr>
                <w:b/>
              </w:rPr>
              <w:t>Yes</w:t>
            </w:r>
            <w:r w:rsidR="001A0722" w:rsidRPr="00092814">
              <w:rPr>
                <w:b/>
              </w:rPr>
              <w:fldChar w:fldCharType="begin">
                <w:ffData>
                  <w:name w:val="Check1"/>
                  <w:enabled/>
                  <w:calcOnExit w:val="0"/>
                  <w:checkBox>
                    <w:sizeAuto/>
                    <w:default w:val="0"/>
                  </w:checkBox>
                </w:ffData>
              </w:fldChar>
            </w:r>
            <w:r w:rsidRPr="00092814">
              <w:rPr>
                <w:b/>
              </w:rPr>
              <w:instrText xml:space="preserve"> FORMCHECKBOX </w:instrText>
            </w:r>
            <w:r w:rsidR="001A0722" w:rsidRPr="00092814">
              <w:rPr>
                <w:b/>
              </w:rPr>
            </w:r>
            <w:r w:rsidR="001A0722" w:rsidRPr="00092814">
              <w:rPr>
                <w:b/>
              </w:rPr>
              <w:fldChar w:fldCharType="end"/>
            </w:r>
            <w:r w:rsidRPr="00092814">
              <w:rPr>
                <w:b/>
              </w:rPr>
              <w:t xml:space="preserve"> No </w:t>
            </w:r>
            <w:r w:rsidR="001A0722" w:rsidRPr="00092814">
              <w:rPr>
                <w:b/>
              </w:rPr>
              <w:fldChar w:fldCharType="begin">
                <w:ffData>
                  <w:name w:val="Check2"/>
                  <w:enabled/>
                  <w:calcOnExit w:val="0"/>
                  <w:checkBox>
                    <w:sizeAuto/>
                    <w:default w:val="0"/>
                  </w:checkBox>
                </w:ffData>
              </w:fldChar>
            </w:r>
            <w:r w:rsidRPr="00092814">
              <w:rPr>
                <w:b/>
              </w:rPr>
              <w:instrText xml:space="preserve"> FORMCHECKBOX </w:instrText>
            </w:r>
            <w:r w:rsidR="001A0722" w:rsidRPr="00092814">
              <w:rPr>
                <w:b/>
              </w:rPr>
            </w:r>
            <w:r w:rsidR="001A0722" w:rsidRPr="00092814">
              <w:rPr>
                <w:b/>
              </w:rPr>
              <w:fldChar w:fldCharType="end"/>
            </w:r>
            <w:r w:rsidRPr="00092814">
              <w:rPr>
                <w:b/>
              </w:rPr>
              <w:t xml:space="preserve"> N/A</w:t>
            </w:r>
            <w:r w:rsidRPr="007773AE">
              <w:t xml:space="preserve">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Height w:val="245"/>
        </w:trPr>
        <w:tc>
          <w:tcPr>
            <w:tcW w:w="1008" w:type="dxa"/>
            <w:vMerge/>
          </w:tcPr>
          <w:p w:rsidR="00621C2A" w:rsidRPr="00814941" w:rsidRDefault="00621C2A">
            <w:pPr>
              <w:pStyle w:val="Pub14normboldleft"/>
              <w:rPr>
                <w:b w:val="0"/>
              </w:rPr>
            </w:pPr>
          </w:p>
        </w:tc>
        <w:tc>
          <w:tcPr>
            <w:tcW w:w="900" w:type="dxa"/>
          </w:tcPr>
          <w:p w:rsidR="00621C2A" w:rsidRDefault="00621C2A" w:rsidP="00621C2A">
            <w:pPr>
              <w:pStyle w:val="Pub14NormJust"/>
            </w:pPr>
            <w:r>
              <w:t>2.8.2.</w:t>
            </w:r>
          </w:p>
        </w:tc>
        <w:tc>
          <w:tcPr>
            <w:tcW w:w="5940" w:type="dxa"/>
          </w:tcPr>
          <w:p w:rsidR="00621C2A" w:rsidRDefault="00621C2A" w:rsidP="00621C2A">
            <w:pPr>
              <w:pStyle w:val="Pub14NormJust"/>
            </w:pPr>
            <w:r>
              <w:t xml:space="preserve">(b) </w:t>
            </w:r>
            <w:r w:rsidRPr="00814941">
              <w:t>if the indicator is continuous, at the point of widest separation of the graduations.</w:t>
            </w:r>
          </w:p>
        </w:tc>
        <w:tc>
          <w:tcPr>
            <w:tcW w:w="2430" w:type="dxa"/>
            <w:shd w:val="clear" w:color="auto" w:fill="auto"/>
          </w:tcPr>
          <w:p w:rsidR="00621C2A" w:rsidRDefault="00621C2A" w:rsidP="00621C2A">
            <w:pPr>
              <w:pStyle w:val="Pub14NormJust"/>
            </w:pPr>
            <w:r w:rsidRPr="00092814">
              <w:rPr>
                <w:b/>
              </w:rPr>
              <w:t>Yes</w:t>
            </w:r>
            <w:r w:rsidR="001A0722" w:rsidRPr="00092814">
              <w:rPr>
                <w:b/>
              </w:rPr>
              <w:fldChar w:fldCharType="begin">
                <w:ffData>
                  <w:name w:val="Check1"/>
                  <w:enabled/>
                  <w:calcOnExit w:val="0"/>
                  <w:checkBox>
                    <w:sizeAuto/>
                    <w:default w:val="0"/>
                  </w:checkBox>
                </w:ffData>
              </w:fldChar>
            </w:r>
            <w:r w:rsidRPr="00092814">
              <w:rPr>
                <w:b/>
              </w:rPr>
              <w:instrText xml:space="preserve"> FORMCHECKBOX </w:instrText>
            </w:r>
            <w:r w:rsidR="001A0722" w:rsidRPr="00092814">
              <w:rPr>
                <w:b/>
              </w:rPr>
            </w:r>
            <w:r w:rsidR="001A0722" w:rsidRPr="00092814">
              <w:rPr>
                <w:b/>
              </w:rPr>
              <w:fldChar w:fldCharType="end"/>
            </w:r>
            <w:r w:rsidRPr="00092814">
              <w:rPr>
                <w:b/>
              </w:rPr>
              <w:t xml:space="preserve"> No </w:t>
            </w:r>
            <w:r w:rsidR="001A0722" w:rsidRPr="00092814">
              <w:rPr>
                <w:b/>
              </w:rPr>
              <w:fldChar w:fldCharType="begin">
                <w:ffData>
                  <w:name w:val="Check2"/>
                  <w:enabled/>
                  <w:calcOnExit w:val="0"/>
                  <w:checkBox>
                    <w:sizeAuto/>
                    <w:default w:val="0"/>
                  </w:checkBox>
                </w:ffData>
              </w:fldChar>
            </w:r>
            <w:r w:rsidRPr="00092814">
              <w:rPr>
                <w:b/>
              </w:rPr>
              <w:instrText xml:space="preserve"> FORMCHECKBOX </w:instrText>
            </w:r>
            <w:r w:rsidR="001A0722" w:rsidRPr="00092814">
              <w:rPr>
                <w:b/>
              </w:rPr>
            </w:r>
            <w:r w:rsidR="001A0722" w:rsidRPr="00092814">
              <w:rPr>
                <w:b/>
              </w:rPr>
              <w:fldChar w:fldCharType="end"/>
            </w:r>
            <w:r w:rsidRPr="00092814">
              <w:rPr>
                <w:b/>
              </w:rPr>
              <w:t xml:space="preserve"> N/A</w:t>
            </w:r>
            <w:r w:rsidRPr="007773AE">
              <w:t xml:space="preserve">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Pr>
        <w:tc>
          <w:tcPr>
            <w:tcW w:w="10278" w:type="dxa"/>
            <w:gridSpan w:val="4"/>
          </w:tcPr>
          <w:p w:rsidR="00621C2A" w:rsidRPr="00092814" w:rsidRDefault="00621C2A" w:rsidP="00621C2A">
            <w:pPr>
              <w:pStyle w:val="Pub14normboldleft"/>
            </w:pPr>
            <w:r>
              <w:t>Code Reference S.1.3. Indicators</w:t>
            </w:r>
          </w:p>
        </w:tc>
      </w:tr>
      <w:tr w:rsidR="00621C2A" w:rsidTr="00FD3DF8">
        <w:trPr>
          <w:cantSplit/>
        </w:trPr>
        <w:tc>
          <w:tcPr>
            <w:tcW w:w="1008" w:type="dxa"/>
          </w:tcPr>
          <w:p w:rsidR="00621C2A" w:rsidRDefault="00621C2A">
            <w:pPr>
              <w:pStyle w:val="Pub14NormJust"/>
            </w:pPr>
            <w:r>
              <w:t>2.9.</w:t>
            </w:r>
          </w:p>
        </w:tc>
        <w:tc>
          <w:tcPr>
            <w:tcW w:w="6840" w:type="dxa"/>
            <w:gridSpan w:val="2"/>
          </w:tcPr>
          <w:p w:rsidR="00621C2A" w:rsidRDefault="00621C2A">
            <w:pPr>
              <w:pStyle w:val="Pub14NormJust"/>
            </w:pPr>
            <w:r>
              <w:rPr>
                <w:b/>
              </w:rPr>
              <w:t>Symmetry.</w:t>
            </w:r>
            <w:r>
              <w:t xml:space="preserve"> - The index of an indicator shall be symmetrical with respect to the graduations, at least throughout that portion of its length associated with the graduations.</w:t>
            </w:r>
          </w:p>
        </w:tc>
        <w:tc>
          <w:tcPr>
            <w:tcW w:w="2430" w:type="dxa"/>
          </w:tcPr>
          <w:p w:rsidR="00621C2A" w:rsidRDefault="00621C2A">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tc>
      </w:tr>
      <w:tr w:rsidR="00621C2A" w:rsidTr="00FD3DF8">
        <w:trPr>
          <w:cantSplit/>
        </w:trPr>
        <w:tc>
          <w:tcPr>
            <w:tcW w:w="1008" w:type="dxa"/>
          </w:tcPr>
          <w:p w:rsidR="00621C2A" w:rsidRDefault="00621C2A">
            <w:pPr>
              <w:pStyle w:val="Pub14NormJust"/>
            </w:pPr>
            <w:r>
              <w:t>2.10.</w:t>
            </w:r>
          </w:p>
        </w:tc>
        <w:tc>
          <w:tcPr>
            <w:tcW w:w="6840" w:type="dxa"/>
            <w:gridSpan w:val="2"/>
          </w:tcPr>
          <w:p w:rsidR="00621C2A" w:rsidRDefault="00621C2A">
            <w:pPr>
              <w:pStyle w:val="Pub14NormJust"/>
            </w:pPr>
            <w:r>
              <w:rPr>
                <w:b/>
              </w:rPr>
              <w:t>Length.</w:t>
            </w:r>
            <w:r>
              <w:t xml:space="preserve"> - The index of an indicator shall reach to the finest graduations with which it is used.</w:t>
            </w:r>
          </w:p>
        </w:tc>
        <w:tc>
          <w:tcPr>
            <w:tcW w:w="2430" w:type="dxa"/>
          </w:tcPr>
          <w:p w:rsidR="00621C2A" w:rsidRDefault="00621C2A">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tc>
      </w:tr>
      <w:tr w:rsidR="00621C2A" w:rsidTr="00FD3DF8">
        <w:trPr>
          <w:cantSplit/>
        </w:trPr>
        <w:tc>
          <w:tcPr>
            <w:tcW w:w="10278" w:type="dxa"/>
            <w:gridSpan w:val="4"/>
          </w:tcPr>
          <w:p w:rsidR="00621C2A" w:rsidRPr="00037B87" w:rsidRDefault="00621C2A">
            <w:pPr>
              <w:rPr>
                <w:b/>
              </w:rPr>
            </w:pPr>
            <w:r>
              <w:rPr>
                <w:b/>
              </w:rPr>
              <w:t>Code Reference: S.1.3.3. Indicator Width</w:t>
            </w:r>
          </w:p>
        </w:tc>
      </w:tr>
      <w:tr w:rsidR="00621C2A" w:rsidTr="00FD3DF8">
        <w:trPr>
          <w:cantSplit/>
          <w:trHeight w:val="389"/>
        </w:trPr>
        <w:tc>
          <w:tcPr>
            <w:tcW w:w="1008" w:type="dxa"/>
            <w:vMerge w:val="restart"/>
          </w:tcPr>
          <w:p w:rsidR="00621C2A" w:rsidRDefault="00621C2A">
            <w:pPr>
              <w:pStyle w:val="Pub14NormJust"/>
            </w:pPr>
            <w:r>
              <w:t>2.11.</w:t>
            </w:r>
          </w:p>
        </w:tc>
        <w:tc>
          <w:tcPr>
            <w:tcW w:w="6840" w:type="dxa"/>
            <w:gridSpan w:val="2"/>
          </w:tcPr>
          <w:p w:rsidR="00621C2A" w:rsidRDefault="00621C2A">
            <w:pPr>
              <w:pStyle w:val="Pub14NormJust"/>
            </w:pPr>
            <w:r>
              <w:t xml:space="preserve"> The width of the index of an indicator in relation to the series of graduations with which it is used shall be not greater than:</w:t>
            </w:r>
          </w:p>
        </w:tc>
        <w:tc>
          <w:tcPr>
            <w:tcW w:w="2430" w:type="dxa"/>
            <w:vMerge w:val="restart"/>
            <w:shd w:val="clear" w:color="auto" w:fill="auto"/>
          </w:tcPr>
          <w:p w:rsidR="00621C2A" w:rsidRDefault="00621C2A"/>
          <w:p w:rsidR="00621C2A" w:rsidRDefault="00621C2A"/>
          <w:p w:rsidR="00621C2A" w:rsidRDefault="00621C2A">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tc>
      </w:tr>
      <w:tr w:rsidR="00621C2A" w:rsidTr="00FD3DF8">
        <w:trPr>
          <w:cantSplit/>
          <w:trHeight w:val="227"/>
        </w:trPr>
        <w:tc>
          <w:tcPr>
            <w:tcW w:w="1008" w:type="dxa"/>
            <w:vMerge/>
          </w:tcPr>
          <w:p w:rsidR="00621C2A" w:rsidRDefault="00621C2A">
            <w:pPr>
              <w:pStyle w:val="Pub14NormJust"/>
            </w:pPr>
          </w:p>
        </w:tc>
        <w:tc>
          <w:tcPr>
            <w:tcW w:w="900" w:type="dxa"/>
          </w:tcPr>
          <w:p w:rsidR="00621C2A" w:rsidRDefault="00621C2A" w:rsidP="00621C2A">
            <w:pPr>
              <w:pStyle w:val="Pub14NormJust"/>
            </w:pPr>
            <w:r>
              <w:t>2.11.1.</w:t>
            </w:r>
          </w:p>
        </w:tc>
        <w:tc>
          <w:tcPr>
            <w:tcW w:w="5940" w:type="dxa"/>
          </w:tcPr>
          <w:p w:rsidR="00621C2A" w:rsidRDefault="00621C2A" w:rsidP="00621C2A">
            <w:pPr>
              <w:pStyle w:val="Pub14NormJust"/>
            </w:pPr>
            <w:r>
              <w:t>(a) the width of the widest graduation, and</w:t>
            </w:r>
          </w:p>
        </w:tc>
        <w:tc>
          <w:tcPr>
            <w:tcW w:w="2430" w:type="dxa"/>
            <w:vMerge/>
          </w:tcPr>
          <w:p w:rsidR="00621C2A" w:rsidRPr="00C404F9" w:rsidRDefault="00621C2A" w:rsidP="00621C2A">
            <w:pPr>
              <w:pStyle w:val="Pub14NormJust"/>
            </w:pPr>
          </w:p>
        </w:tc>
      </w:tr>
      <w:tr w:rsidR="00621C2A" w:rsidTr="00FD3DF8">
        <w:trPr>
          <w:cantSplit/>
          <w:trHeight w:val="200"/>
        </w:trPr>
        <w:tc>
          <w:tcPr>
            <w:tcW w:w="1008" w:type="dxa"/>
            <w:vMerge/>
          </w:tcPr>
          <w:p w:rsidR="00621C2A" w:rsidRDefault="00621C2A">
            <w:pPr>
              <w:pStyle w:val="Pub14NormJust"/>
            </w:pPr>
          </w:p>
        </w:tc>
        <w:tc>
          <w:tcPr>
            <w:tcW w:w="900" w:type="dxa"/>
          </w:tcPr>
          <w:p w:rsidR="00621C2A" w:rsidRDefault="00621C2A" w:rsidP="00621C2A">
            <w:pPr>
              <w:pStyle w:val="Pub14NormJust"/>
            </w:pPr>
            <w:r>
              <w:t>2.11.2.</w:t>
            </w:r>
          </w:p>
        </w:tc>
        <w:tc>
          <w:tcPr>
            <w:tcW w:w="5940" w:type="dxa"/>
          </w:tcPr>
          <w:p w:rsidR="00621C2A" w:rsidRDefault="00621C2A" w:rsidP="00621C2A">
            <w:pPr>
              <w:pStyle w:val="Pub14NormJust"/>
            </w:pPr>
            <w:r>
              <w:t>(b) the width of the minimum clear interval between graduations.</w:t>
            </w:r>
          </w:p>
        </w:tc>
        <w:tc>
          <w:tcPr>
            <w:tcW w:w="2430" w:type="dxa"/>
            <w:shd w:val="clear" w:color="auto" w:fill="auto"/>
          </w:tcPr>
          <w:p w:rsidR="00621C2A" w:rsidRPr="00C404F9" w:rsidRDefault="00621C2A" w:rsidP="00621C2A">
            <w:pPr>
              <w:pStyle w:val="Pub14NormJust"/>
            </w:pPr>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tc>
      </w:tr>
      <w:tr w:rsidR="00621C2A" w:rsidTr="00FD3DF8">
        <w:trPr>
          <w:cantSplit/>
          <w:trHeight w:val="573"/>
        </w:trPr>
        <w:tc>
          <w:tcPr>
            <w:tcW w:w="1008" w:type="dxa"/>
            <w:vMerge/>
          </w:tcPr>
          <w:p w:rsidR="00621C2A" w:rsidRDefault="00621C2A">
            <w:pPr>
              <w:pStyle w:val="Pub14NormJust"/>
            </w:pPr>
          </w:p>
        </w:tc>
        <w:tc>
          <w:tcPr>
            <w:tcW w:w="900" w:type="dxa"/>
          </w:tcPr>
          <w:p w:rsidR="00621C2A" w:rsidRDefault="00621C2A" w:rsidP="00621C2A">
            <w:pPr>
              <w:pStyle w:val="Pub14NormJust"/>
            </w:pPr>
            <w:r>
              <w:t>2.11.3.</w:t>
            </w:r>
          </w:p>
        </w:tc>
        <w:tc>
          <w:tcPr>
            <w:tcW w:w="5940" w:type="dxa"/>
          </w:tcPr>
          <w:p w:rsidR="00621C2A" w:rsidRDefault="00621C2A" w:rsidP="00621C2A">
            <w:pPr>
              <w:pStyle w:val="Pub14NormJust"/>
            </w:pPr>
            <w:r>
              <w:t>When the index of an indicator extends along the entire length of a graduation, that portion of the index of the indicator that may be brought into coincidence with the graduation shall be of the same width throughout the length of the index that coincides with the graduation</w:t>
            </w:r>
          </w:p>
        </w:tc>
        <w:tc>
          <w:tcPr>
            <w:tcW w:w="2430" w:type="dxa"/>
            <w:shd w:val="clear" w:color="auto" w:fill="auto"/>
          </w:tcPr>
          <w:p w:rsidR="00621C2A" w:rsidRDefault="00621C2A" w:rsidP="00621C2A">
            <w:pPr>
              <w:pStyle w:val="Pub14NormJust"/>
            </w:pPr>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p w:rsidR="00621C2A" w:rsidRDefault="00621C2A" w:rsidP="00621C2A">
            <w:pPr>
              <w:pStyle w:val="Pub14NormJust"/>
            </w:pPr>
          </w:p>
          <w:p w:rsidR="00621C2A" w:rsidRDefault="00621C2A" w:rsidP="00621C2A">
            <w:pPr>
              <w:pStyle w:val="Pub14NormJust"/>
            </w:pPr>
          </w:p>
          <w:p w:rsidR="00621C2A" w:rsidRPr="00C404F9" w:rsidRDefault="00621C2A" w:rsidP="00621C2A">
            <w:pPr>
              <w:pStyle w:val="Pub14NormJust"/>
            </w:pPr>
          </w:p>
        </w:tc>
      </w:tr>
      <w:tr w:rsidR="00621C2A" w:rsidTr="00FD3DF8">
        <w:trPr>
          <w:cantSplit/>
        </w:trPr>
        <w:tc>
          <w:tcPr>
            <w:tcW w:w="1008" w:type="dxa"/>
          </w:tcPr>
          <w:p w:rsidR="00621C2A" w:rsidRDefault="00621C2A">
            <w:pPr>
              <w:pStyle w:val="Pub14NormJust"/>
            </w:pPr>
            <w:r>
              <w:t>2.12</w:t>
            </w:r>
          </w:p>
        </w:tc>
        <w:tc>
          <w:tcPr>
            <w:tcW w:w="6840" w:type="dxa"/>
            <w:gridSpan w:val="2"/>
          </w:tcPr>
          <w:p w:rsidR="00621C2A" w:rsidRDefault="00621C2A">
            <w:pPr>
              <w:pStyle w:val="Pub14NormJust"/>
            </w:pPr>
            <w:r>
              <w:rPr>
                <w:b/>
              </w:rPr>
              <w:t>Clearance.</w:t>
            </w:r>
            <w:r>
              <w:t xml:space="preserve"> - The clearance between the index of an indicator and the graduations shall in no case be more than 1.5 mm (0.06 in).</w:t>
            </w:r>
          </w:p>
        </w:tc>
        <w:tc>
          <w:tcPr>
            <w:tcW w:w="2430" w:type="dxa"/>
          </w:tcPr>
          <w:p w:rsidR="00621C2A" w:rsidRDefault="00621C2A">
            <w:pPr>
              <w:pStyle w:val="Pub14NormJust"/>
            </w:pPr>
            <w:r w:rsidRPr="00C404F9">
              <w:t>Yes</w:t>
            </w:r>
            <w:r w:rsidR="001A0722" w:rsidRPr="00C404F9">
              <w:fldChar w:fldCharType="begin">
                <w:ffData>
                  <w:name w:val="Check1"/>
                  <w:enabled/>
                  <w:calcOnExit w:val="0"/>
                  <w:checkBox>
                    <w:sizeAuto/>
                    <w:default w:val="0"/>
                  </w:checkBox>
                </w:ffData>
              </w:fldChar>
            </w:r>
            <w:r w:rsidRPr="00C404F9">
              <w:instrText xml:space="preserve"> FORMCHECKBOX </w:instrText>
            </w:r>
            <w:r w:rsidR="001A0722" w:rsidRPr="00C404F9">
              <w:fldChar w:fldCharType="end"/>
            </w:r>
            <w:r w:rsidRPr="00C404F9">
              <w:t xml:space="preserve"> No </w:t>
            </w:r>
            <w:r w:rsidR="001A0722" w:rsidRPr="00C404F9">
              <w:fldChar w:fldCharType="begin">
                <w:ffData>
                  <w:name w:val="Check2"/>
                  <w:enabled/>
                  <w:calcOnExit w:val="0"/>
                  <w:checkBox>
                    <w:sizeAuto/>
                    <w:default w:val="0"/>
                  </w:checkBox>
                </w:ffData>
              </w:fldChar>
            </w:r>
            <w:r w:rsidRPr="00C404F9">
              <w:instrText xml:space="preserve"> FORMCHECKBOX </w:instrText>
            </w:r>
            <w:r w:rsidR="001A0722" w:rsidRPr="00C404F9">
              <w:fldChar w:fldCharType="end"/>
            </w:r>
            <w:r w:rsidRPr="00C404F9">
              <w:t xml:space="preserve"> N/A </w:t>
            </w:r>
            <w:r w:rsidR="001A0722" w:rsidRPr="00C404F9">
              <w:fldChar w:fldCharType="begin">
                <w:ffData>
                  <w:name w:val="Check3"/>
                  <w:enabled/>
                  <w:calcOnExit w:val="0"/>
                  <w:checkBox>
                    <w:sizeAuto/>
                    <w:default w:val="0"/>
                  </w:checkBox>
                </w:ffData>
              </w:fldChar>
            </w:r>
            <w:r w:rsidRPr="00C404F9">
              <w:instrText xml:space="preserve"> FORMCHECKBOX </w:instrText>
            </w:r>
            <w:r w:rsidR="001A0722" w:rsidRPr="00C404F9">
              <w:fldChar w:fldCharType="end"/>
            </w:r>
          </w:p>
        </w:tc>
      </w:tr>
      <w:tr w:rsidR="00621C2A" w:rsidTr="00FD3DF8">
        <w:trPr>
          <w:cantSplit/>
        </w:trPr>
        <w:tc>
          <w:tcPr>
            <w:tcW w:w="1008" w:type="dxa"/>
          </w:tcPr>
          <w:p w:rsidR="00621C2A" w:rsidRDefault="00621C2A">
            <w:pPr>
              <w:pStyle w:val="Pub14NormJust"/>
            </w:pPr>
            <w:r>
              <w:t>2.13.</w:t>
            </w:r>
          </w:p>
        </w:tc>
        <w:tc>
          <w:tcPr>
            <w:tcW w:w="6840" w:type="dxa"/>
            <w:gridSpan w:val="2"/>
          </w:tcPr>
          <w:p w:rsidR="00621C2A" w:rsidRPr="00F907A8" w:rsidRDefault="00621C2A" w:rsidP="00621C2A">
            <w:pPr>
              <w:pStyle w:val="Pub14NormJust"/>
            </w:pPr>
            <w:r w:rsidRPr="00F907A8">
              <w:rPr>
                <w:b/>
              </w:rPr>
              <w:t>Parallax.</w:t>
            </w:r>
            <w:r w:rsidRPr="00F907A8">
              <w:t xml:space="preserve"> - Parallax effects shall be reduced to the practicable minimum.</w:t>
            </w:r>
          </w:p>
        </w:tc>
        <w:tc>
          <w:tcPr>
            <w:tcW w:w="2430" w:type="dxa"/>
          </w:tcPr>
          <w:p w:rsidR="00621C2A" w:rsidRDefault="00621C2A">
            <w:r w:rsidRPr="0005335F">
              <w:t>Yes</w:t>
            </w:r>
            <w:r w:rsidR="001A0722" w:rsidRPr="0005335F">
              <w:fldChar w:fldCharType="begin">
                <w:ffData>
                  <w:name w:val="Check1"/>
                  <w:enabled/>
                  <w:calcOnExit w:val="0"/>
                  <w:checkBox>
                    <w:sizeAuto/>
                    <w:default w:val="0"/>
                  </w:checkBox>
                </w:ffData>
              </w:fldChar>
            </w:r>
            <w:r w:rsidRPr="0005335F">
              <w:instrText xml:space="preserve"> FORMCHECKBOX </w:instrText>
            </w:r>
            <w:r w:rsidR="001A0722" w:rsidRPr="0005335F">
              <w:fldChar w:fldCharType="end"/>
            </w:r>
            <w:r w:rsidRPr="0005335F">
              <w:t xml:space="preserve"> No </w:t>
            </w:r>
            <w:r w:rsidR="001A0722" w:rsidRPr="0005335F">
              <w:fldChar w:fldCharType="begin">
                <w:ffData>
                  <w:name w:val="Check2"/>
                  <w:enabled/>
                  <w:calcOnExit w:val="0"/>
                  <w:checkBox>
                    <w:sizeAuto/>
                    <w:default w:val="0"/>
                  </w:checkBox>
                </w:ffData>
              </w:fldChar>
            </w:r>
            <w:r w:rsidRPr="0005335F">
              <w:instrText xml:space="preserve"> FORMCHECKBOX </w:instrText>
            </w:r>
            <w:r w:rsidR="001A0722" w:rsidRPr="0005335F">
              <w:fldChar w:fldCharType="end"/>
            </w:r>
            <w:r w:rsidRPr="0005335F">
              <w:t xml:space="preserve"> N/A </w:t>
            </w:r>
            <w:r w:rsidR="001A0722" w:rsidRPr="0005335F">
              <w:fldChar w:fldCharType="begin">
                <w:ffData>
                  <w:name w:val="Check3"/>
                  <w:enabled/>
                  <w:calcOnExit w:val="0"/>
                  <w:checkBox>
                    <w:sizeAuto/>
                    <w:default w:val="0"/>
                  </w:checkBox>
                </w:ffData>
              </w:fldChar>
            </w:r>
            <w:r w:rsidRPr="0005335F">
              <w:instrText xml:space="preserve"> FORMCHECKBOX </w:instrText>
            </w:r>
            <w:r w:rsidR="001A0722" w:rsidRPr="0005335F">
              <w:fldChar w:fldCharType="end"/>
            </w:r>
          </w:p>
        </w:tc>
      </w:tr>
    </w:tbl>
    <w:p w:rsidR="00621C2A" w:rsidRDefault="00621C2A">
      <w:r>
        <w:br w:type="page"/>
      </w:r>
    </w:p>
    <w:tbl>
      <w:tblPr>
        <w:tblW w:w="10260" w:type="dxa"/>
        <w:tblInd w:w="25" w:type="dxa"/>
        <w:tblLayout w:type="fixed"/>
        <w:tblCellMar>
          <w:top w:w="43" w:type="dxa"/>
          <w:left w:w="115" w:type="dxa"/>
          <w:bottom w:w="43" w:type="dxa"/>
          <w:right w:w="115" w:type="dxa"/>
        </w:tblCellMar>
        <w:tblLook w:val="0000"/>
      </w:tblPr>
      <w:tblGrid>
        <w:gridCol w:w="990"/>
        <w:gridCol w:w="1080"/>
        <w:gridCol w:w="5760"/>
        <w:gridCol w:w="2430"/>
      </w:tblGrid>
      <w:tr w:rsidR="00621C2A" w:rsidTr="00FD3DF8">
        <w:trPr>
          <w:cantSplit/>
        </w:trPr>
        <w:tc>
          <w:tcPr>
            <w:tcW w:w="10260" w:type="dxa"/>
            <w:gridSpan w:val="4"/>
          </w:tcPr>
          <w:p w:rsidR="00621C2A" w:rsidRPr="00193DF6" w:rsidRDefault="00621C2A" w:rsidP="00621C2A">
            <w:pPr>
              <w:pStyle w:val="Pub14TOC2style"/>
              <w:tabs>
                <w:tab w:val="left" w:pos="815"/>
              </w:tabs>
              <w:rPr>
                <w:b w:val="0"/>
              </w:rPr>
            </w:pPr>
            <w:bookmarkStart w:id="58" w:name="_Toc259460758"/>
            <w:r w:rsidRPr="00757865">
              <w:rPr>
                <w:bCs/>
                <w:sz w:val="20"/>
              </w:rPr>
              <w:t>3.</w:t>
            </w:r>
            <w:r>
              <w:rPr>
                <w:bCs/>
                <w:sz w:val="20"/>
              </w:rPr>
              <w:tab/>
            </w:r>
            <w:r w:rsidRPr="00757865">
              <w:rPr>
                <w:bCs/>
                <w:sz w:val="20"/>
              </w:rPr>
              <w:t>Code Reference: S.2. Design of Measuring Elements</w:t>
            </w:r>
            <w:bookmarkEnd w:id="58"/>
            <w:r w:rsidRPr="00757865">
              <w:rPr>
                <w:bCs/>
                <w:sz w:val="20"/>
              </w:rPr>
              <w:t xml:space="preserve"> </w:t>
            </w:r>
          </w:p>
        </w:tc>
      </w:tr>
      <w:tr w:rsidR="00621C2A" w:rsidTr="00FD3DF8">
        <w:trPr>
          <w:cantSplit/>
        </w:trPr>
        <w:tc>
          <w:tcPr>
            <w:tcW w:w="10260" w:type="dxa"/>
            <w:gridSpan w:val="4"/>
          </w:tcPr>
          <w:p w:rsidR="00621C2A" w:rsidRPr="00193DF6" w:rsidRDefault="00621C2A">
            <w:pPr>
              <w:pStyle w:val="Pub14NormJust"/>
              <w:rPr>
                <w:b/>
              </w:rPr>
            </w:pPr>
            <w:r>
              <w:rPr>
                <w:b/>
              </w:rPr>
              <w:t xml:space="preserve">Code Reference: </w:t>
            </w:r>
            <w:r w:rsidRPr="00193DF6">
              <w:rPr>
                <w:b/>
              </w:rPr>
              <w:t>S.2.</w:t>
            </w:r>
            <w:r>
              <w:rPr>
                <w:b/>
              </w:rPr>
              <w:t>1. Pressure Regulation</w:t>
            </w:r>
          </w:p>
        </w:tc>
      </w:tr>
      <w:tr w:rsidR="00621C2A" w:rsidTr="00FD3DF8">
        <w:trPr>
          <w:cantSplit/>
          <w:trHeight w:val="479"/>
        </w:trPr>
        <w:tc>
          <w:tcPr>
            <w:tcW w:w="990" w:type="dxa"/>
            <w:vMerge w:val="restart"/>
          </w:tcPr>
          <w:p w:rsidR="00621C2A" w:rsidRDefault="00621C2A">
            <w:pPr>
              <w:pStyle w:val="Pub14NormJust"/>
            </w:pPr>
            <w:r>
              <w:t>3.1.</w:t>
            </w:r>
          </w:p>
        </w:tc>
        <w:tc>
          <w:tcPr>
            <w:tcW w:w="6840" w:type="dxa"/>
            <w:gridSpan w:val="2"/>
          </w:tcPr>
          <w:p w:rsidR="00621C2A" w:rsidRDefault="00621C2A" w:rsidP="00621C2A">
            <w:pPr>
              <w:pStyle w:val="Pub14NormJust"/>
            </w:pPr>
            <w:r>
              <w:t xml:space="preserve"> Except when measured as a retail motor fuel, the vapor should be measured at a normal gauge pressure (psig) of:</w:t>
            </w:r>
          </w:p>
        </w:tc>
        <w:tc>
          <w:tcPr>
            <w:tcW w:w="2430" w:type="dxa"/>
            <w:shd w:val="clear" w:color="auto" w:fill="auto"/>
          </w:tcPr>
          <w:p w:rsidR="00621C2A" w:rsidRDefault="00621C2A">
            <w:pPr>
              <w:pStyle w:val="Pub14NormJust"/>
            </w:pPr>
          </w:p>
        </w:tc>
      </w:tr>
      <w:tr w:rsidR="00621C2A" w:rsidTr="00FD3DF8">
        <w:trPr>
          <w:cantSplit/>
          <w:trHeight w:val="470"/>
        </w:trPr>
        <w:tc>
          <w:tcPr>
            <w:tcW w:w="990" w:type="dxa"/>
            <w:vMerge/>
          </w:tcPr>
          <w:p w:rsidR="00621C2A" w:rsidRDefault="00621C2A">
            <w:pPr>
              <w:pStyle w:val="Pub14NormJust"/>
            </w:pPr>
          </w:p>
        </w:tc>
        <w:tc>
          <w:tcPr>
            <w:tcW w:w="1080" w:type="dxa"/>
          </w:tcPr>
          <w:p w:rsidR="00621C2A" w:rsidRDefault="00621C2A" w:rsidP="00621C2A">
            <w:pPr>
              <w:pStyle w:val="Pub14NormJust"/>
            </w:pPr>
            <w:r>
              <w:t>3.1.1.</w:t>
            </w:r>
          </w:p>
        </w:tc>
        <w:tc>
          <w:tcPr>
            <w:tcW w:w="5760" w:type="dxa"/>
          </w:tcPr>
          <w:p w:rsidR="00621C2A" w:rsidRDefault="00621C2A" w:rsidP="00621C2A">
            <w:pPr>
              <w:pStyle w:val="Pub14NormJust"/>
            </w:pPr>
            <w:r>
              <w:t xml:space="preserve">(a) 2 740 Pa </w:t>
            </w:r>
            <w:r>
              <w:rPr>
                <w:u w:val="single"/>
              </w:rPr>
              <w:t>+</w:t>
            </w:r>
            <w:r>
              <w:t xml:space="preserve"> 685 Pa [11 in of water column (0.40 psig) </w:t>
            </w:r>
            <w:r>
              <w:rPr>
                <w:u w:val="single"/>
              </w:rPr>
              <w:t>+</w:t>
            </w:r>
            <w:r>
              <w:t xml:space="preserve"> 2.75 in of water column (0.10 psig)] for liquefied petroleum gas vapor; or</w:t>
            </w:r>
          </w:p>
        </w:tc>
        <w:tc>
          <w:tcPr>
            <w:tcW w:w="2430" w:type="dxa"/>
            <w:shd w:val="clear" w:color="auto" w:fill="auto"/>
          </w:tcPr>
          <w:p w:rsidR="00621C2A" w:rsidRPr="0005335F" w:rsidRDefault="00621C2A">
            <w:pPr>
              <w:pStyle w:val="Pub14NormJust"/>
            </w:pPr>
            <w:r w:rsidRPr="0005335F">
              <w:t>Yes</w:t>
            </w:r>
            <w:r w:rsidR="001A0722" w:rsidRPr="0005335F">
              <w:fldChar w:fldCharType="begin">
                <w:ffData>
                  <w:name w:val="Check1"/>
                  <w:enabled/>
                  <w:calcOnExit w:val="0"/>
                  <w:checkBox>
                    <w:sizeAuto/>
                    <w:default w:val="0"/>
                  </w:checkBox>
                </w:ffData>
              </w:fldChar>
            </w:r>
            <w:r w:rsidRPr="0005335F">
              <w:instrText xml:space="preserve"> FORMCHECKBOX </w:instrText>
            </w:r>
            <w:r w:rsidR="001A0722" w:rsidRPr="0005335F">
              <w:fldChar w:fldCharType="end"/>
            </w:r>
            <w:r w:rsidRPr="0005335F">
              <w:t xml:space="preserve"> No </w:t>
            </w:r>
            <w:r w:rsidR="001A0722" w:rsidRPr="0005335F">
              <w:fldChar w:fldCharType="begin">
                <w:ffData>
                  <w:name w:val="Check2"/>
                  <w:enabled/>
                  <w:calcOnExit w:val="0"/>
                  <w:checkBox>
                    <w:sizeAuto/>
                    <w:default w:val="0"/>
                  </w:checkBox>
                </w:ffData>
              </w:fldChar>
            </w:r>
            <w:r w:rsidRPr="0005335F">
              <w:instrText xml:space="preserve"> FORMCHECKBOX </w:instrText>
            </w:r>
            <w:r w:rsidR="001A0722" w:rsidRPr="0005335F">
              <w:fldChar w:fldCharType="end"/>
            </w:r>
            <w:r w:rsidRPr="0005335F">
              <w:t xml:space="preserve"> N/A </w:t>
            </w:r>
            <w:r w:rsidR="001A0722" w:rsidRPr="0005335F">
              <w:fldChar w:fldCharType="begin">
                <w:ffData>
                  <w:name w:val="Check3"/>
                  <w:enabled/>
                  <w:calcOnExit w:val="0"/>
                  <w:checkBox>
                    <w:sizeAuto/>
                    <w:default w:val="0"/>
                  </w:checkBox>
                </w:ffData>
              </w:fldChar>
            </w:r>
            <w:r w:rsidRPr="0005335F">
              <w:instrText xml:space="preserve"> FORMCHECKBOX </w:instrText>
            </w:r>
            <w:r w:rsidR="001A0722" w:rsidRPr="0005335F">
              <w:fldChar w:fldCharType="end"/>
            </w:r>
          </w:p>
        </w:tc>
      </w:tr>
      <w:tr w:rsidR="00621C2A" w:rsidTr="00FD3DF8">
        <w:trPr>
          <w:cantSplit/>
          <w:trHeight w:val="452"/>
        </w:trPr>
        <w:tc>
          <w:tcPr>
            <w:tcW w:w="990" w:type="dxa"/>
            <w:vMerge/>
          </w:tcPr>
          <w:p w:rsidR="00621C2A" w:rsidRDefault="00621C2A">
            <w:pPr>
              <w:pStyle w:val="Pub14NormJust"/>
            </w:pPr>
          </w:p>
        </w:tc>
        <w:tc>
          <w:tcPr>
            <w:tcW w:w="1080" w:type="dxa"/>
          </w:tcPr>
          <w:p w:rsidR="00621C2A" w:rsidRDefault="00621C2A" w:rsidP="00621C2A">
            <w:pPr>
              <w:pStyle w:val="Pub14NormJust"/>
            </w:pPr>
            <w:r>
              <w:t>3.1.2.</w:t>
            </w:r>
          </w:p>
        </w:tc>
        <w:tc>
          <w:tcPr>
            <w:tcW w:w="5760" w:type="dxa"/>
          </w:tcPr>
          <w:p w:rsidR="00621C2A" w:rsidRDefault="00621C2A" w:rsidP="00621C2A">
            <w:pPr>
              <w:pStyle w:val="Pub14NormJust"/>
            </w:pPr>
            <w:r>
              <w:t xml:space="preserve">(b) 1 744 Pa </w:t>
            </w:r>
            <w:r>
              <w:rPr>
                <w:u w:val="single"/>
              </w:rPr>
              <w:t>+</w:t>
            </w:r>
            <w:r>
              <w:t xml:space="preserve"> 436 Pa [7 in of water column (0.25 psig) </w:t>
            </w:r>
            <w:r>
              <w:rPr>
                <w:u w:val="single"/>
              </w:rPr>
              <w:t>+</w:t>
            </w:r>
            <w:r>
              <w:t xml:space="preserve"> 1.75 in of water column (0.06 psig)] for natural and manufactured gas.</w:t>
            </w:r>
          </w:p>
        </w:tc>
        <w:tc>
          <w:tcPr>
            <w:tcW w:w="2430" w:type="dxa"/>
            <w:shd w:val="clear" w:color="auto" w:fill="auto"/>
          </w:tcPr>
          <w:p w:rsidR="00621C2A" w:rsidRPr="0005335F" w:rsidRDefault="00621C2A">
            <w:pPr>
              <w:pStyle w:val="Pub14NormJust"/>
            </w:pPr>
            <w:r w:rsidRPr="0005335F">
              <w:t>Yes</w:t>
            </w:r>
            <w:r w:rsidR="001A0722" w:rsidRPr="0005335F">
              <w:fldChar w:fldCharType="begin">
                <w:ffData>
                  <w:name w:val="Check1"/>
                  <w:enabled/>
                  <w:calcOnExit w:val="0"/>
                  <w:checkBox>
                    <w:sizeAuto/>
                    <w:default w:val="0"/>
                  </w:checkBox>
                </w:ffData>
              </w:fldChar>
            </w:r>
            <w:r w:rsidRPr="0005335F">
              <w:instrText xml:space="preserve"> FORMCHECKBOX </w:instrText>
            </w:r>
            <w:r w:rsidR="001A0722" w:rsidRPr="0005335F">
              <w:fldChar w:fldCharType="end"/>
            </w:r>
            <w:r w:rsidRPr="0005335F">
              <w:t xml:space="preserve"> No </w:t>
            </w:r>
            <w:r w:rsidR="001A0722" w:rsidRPr="0005335F">
              <w:fldChar w:fldCharType="begin">
                <w:ffData>
                  <w:name w:val="Check2"/>
                  <w:enabled/>
                  <w:calcOnExit w:val="0"/>
                  <w:checkBox>
                    <w:sizeAuto/>
                    <w:default w:val="0"/>
                  </w:checkBox>
                </w:ffData>
              </w:fldChar>
            </w:r>
            <w:r w:rsidRPr="0005335F">
              <w:instrText xml:space="preserve"> FORMCHECKBOX </w:instrText>
            </w:r>
            <w:r w:rsidR="001A0722" w:rsidRPr="0005335F">
              <w:fldChar w:fldCharType="end"/>
            </w:r>
            <w:r w:rsidRPr="0005335F">
              <w:t xml:space="preserve"> N/A </w:t>
            </w:r>
            <w:r w:rsidR="001A0722" w:rsidRPr="0005335F">
              <w:fldChar w:fldCharType="begin">
                <w:ffData>
                  <w:name w:val="Check3"/>
                  <w:enabled/>
                  <w:calcOnExit w:val="0"/>
                  <w:checkBox>
                    <w:sizeAuto/>
                    <w:default w:val="0"/>
                  </w:checkBox>
                </w:ffData>
              </w:fldChar>
            </w:r>
            <w:r w:rsidRPr="0005335F">
              <w:instrText xml:space="preserve"> FORMCHECKBOX </w:instrText>
            </w:r>
            <w:r w:rsidR="001A0722" w:rsidRPr="0005335F">
              <w:fldChar w:fldCharType="end"/>
            </w:r>
          </w:p>
        </w:tc>
      </w:tr>
      <w:tr w:rsidR="00621C2A" w:rsidTr="00FD3DF8">
        <w:trPr>
          <w:cantSplit/>
          <w:trHeight w:val="1518"/>
        </w:trPr>
        <w:tc>
          <w:tcPr>
            <w:tcW w:w="990" w:type="dxa"/>
            <w:vMerge/>
          </w:tcPr>
          <w:p w:rsidR="00621C2A" w:rsidRDefault="00621C2A">
            <w:pPr>
              <w:pStyle w:val="Pub14NormJust"/>
            </w:pPr>
          </w:p>
        </w:tc>
        <w:tc>
          <w:tcPr>
            <w:tcW w:w="6840" w:type="dxa"/>
            <w:gridSpan w:val="2"/>
          </w:tcPr>
          <w:p w:rsidR="00621C2A" w:rsidRDefault="00621C2A" w:rsidP="00621C2A">
            <w:pPr>
              <w:pStyle w:val="Pub14NormJust"/>
            </w:pPr>
            <w:r>
              <w:t>When vapor is measured at a pressure other than what is specified above for the specific product, a volume multiplier shall be applied within the meter or to the billing invoice based on the following equation:</w:t>
            </w:r>
          </w:p>
          <w:p w:rsidR="00621C2A" w:rsidRDefault="00621C2A" w:rsidP="00621C2A">
            <w:pPr>
              <w:pStyle w:val="Pub14NormJust"/>
            </w:pPr>
            <w:r>
              <w:t>Where</w:t>
            </w:r>
          </w:p>
          <w:p w:rsidR="00621C2A" w:rsidRDefault="00621C2A" w:rsidP="00621C2A">
            <w:pPr>
              <w:pStyle w:val="Pub14NormJust"/>
            </w:pPr>
          </w:p>
          <w:p w:rsidR="00621C2A" w:rsidRDefault="00621C2A" w:rsidP="00621C2A">
            <w:pPr>
              <w:pStyle w:val="Pub14NormJust"/>
            </w:pPr>
            <w:r>
              <w:t>VPM</w:t>
            </w:r>
            <w:r>
              <w:tab/>
              <w:t>=  Volume pressure multiplier</w:t>
            </w:r>
          </w:p>
          <w:p w:rsidR="00621C2A" w:rsidRDefault="00621C2A" w:rsidP="00621C2A">
            <w:pPr>
              <w:pStyle w:val="Pub14NormJust"/>
            </w:pPr>
            <w:r>
              <w:t>AAP</w:t>
            </w:r>
            <w:r>
              <w:tab/>
              <w:t>=  Assumed atmospheric pressure in psia</w:t>
            </w:r>
          </w:p>
          <w:p w:rsidR="00621C2A" w:rsidRDefault="00621C2A" w:rsidP="00621C2A">
            <w:pPr>
              <w:pStyle w:val="Pub14NormJust"/>
            </w:pPr>
            <w:r>
              <w:t>GP</w:t>
            </w:r>
            <w:r>
              <w:tab/>
              <w:t>=  Gauge pressure in pascal or psig</w:t>
            </w:r>
          </w:p>
          <w:p w:rsidR="00621C2A" w:rsidRDefault="00621C2A" w:rsidP="00621C2A">
            <w:pPr>
              <w:pStyle w:val="Pub14NormJust"/>
            </w:pPr>
            <w:r>
              <w:t>NGP</w:t>
            </w:r>
            <w:r>
              <w:tab/>
              <w:t>=  Normal gauge pressure in pascal or psig</w:t>
            </w:r>
          </w:p>
          <w:p w:rsidR="00621C2A" w:rsidRDefault="00621C2A" w:rsidP="00621C2A">
            <w:pPr>
              <w:pStyle w:val="Pub14NormJust"/>
            </w:pPr>
          </w:p>
          <w:p w:rsidR="00621C2A" w:rsidRDefault="00621C2A" w:rsidP="00621C2A">
            <w:pPr>
              <w:pStyle w:val="Pub14NormJust"/>
            </w:pPr>
            <w:r>
              <w:t>The assumed atmospheric pressure is to be taken from HB 44 Sec 3.33. Tables 2 and 2M .</w:t>
            </w:r>
          </w:p>
        </w:tc>
        <w:tc>
          <w:tcPr>
            <w:tcW w:w="2430" w:type="dxa"/>
            <w:shd w:val="clear" w:color="auto" w:fill="auto"/>
          </w:tcPr>
          <w:p w:rsidR="00621C2A" w:rsidRPr="0005335F" w:rsidRDefault="00621C2A">
            <w:pPr>
              <w:pStyle w:val="Pub14NormJust"/>
            </w:pPr>
          </w:p>
        </w:tc>
      </w:tr>
      <w:tr w:rsidR="00621C2A" w:rsidTr="00FD3DF8">
        <w:trPr>
          <w:cantSplit/>
          <w:trHeight w:val="740"/>
        </w:trPr>
        <w:tc>
          <w:tcPr>
            <w:tcW w:w="990" w:type="dxa"/>
            <w:vMerge/>
          </w:tcPr>
          <w:p w:rsidR="00621C2A" w:rsidRDefault="00621C2A">
            <w:pPr>
              <w:pStyle w:val="Pub14NormJust"/>
            </w:pPr>
          </w:p>
        </w:tc>
        <w:tc>
          <w:tcPr>
            <w:tcW w:w="1080" w:type="dxa"/>
          </w:tcPr>
          <w:p w:rsidR="00621C2A" w:rsidRDefault="00621C2A" w:rsidP="00621C2A">
            <w:pPr>
              <w:pStyle w:val="Pub14NormJust"/>
            </w:pPr>
            <w:r>
              <w:t>3.1.3.</w:t>
            </w:r>
          </w:p>
        </w:tc>
        <w:tc>
          <w:tcPr>
            <w:tcW w:w="5760" w:type="dxa"/>
          </w:tcPr>
          <w:p w:rsidR="00621C2A" w:rsidRDefault="00621C2A" w:rsidP="00621C2A">
            <w:pPr>
              <w:pStyle w:val="Pub14NormJust"/>
            </w:pPr>
            <w:r>
              <w:t xml:space="preserve">When liquefied petroleum gas vapor is measured at a pressure of 6 900 Pa (1 psig) or more, the delivery pressure shall be maintained within </w:t>
            </w:r>
            <w:r>
              <w:rPr>
                <w:u w:val="single"/>
              </w:rPr>
              <w:t>+</w:t>
            </w:r>
            <w:r>
              <w:t xml:space="preserve"> 1 725 Pa (</w:t>
            </w:r>
            <w:r>
              <w:rPr>
                <w:u w:val="single"/>
              </w:rPr>
              <w:t>+</w:t>
            </w:r>
            <w:r>
              <w:t xml:space="preserve"> 0.25 psig).</w:t>
            </w:r>
          </w:p>
        </w:tc>
        <w:tc>
          <w:tcPr>
            <w:tcW w:w="2430" w:type="dxa"/>
            <w:shd w:val="clear" w:color="auto" w:fill="auto"/>
          </w:tcPr>
          <w:p w:rsidR="00621C2A" w:rsidRPr="0005335F" w:rsidRDefault="00621C2A">
            <w:pPr>
              <w:pStyle w:val="Pub14NormJust"/>
            </w:pPr>
            <w:r w:rsidRPr="0005335F">
              <w:t>Yes</w:t>
            </w:r>
            <w:r w:rsidR="001A0722" w:rsidRPr="0005335F">
              <w:fldChar w:fldCharType="begin">
                <w:ffData>
                  <w:name w:val="Check1"/>
                  <w:enabled/>
                  <w:calcOnExit w:val="0"/>
                  <w:checkBox>
                    <w:sizeAuto/>
                    <w:default w:val="0"/>
                  </w:checkBox>
                </w:ffData>
              </w:fldChar>
            </w:r>
            <w:r w:rsidRPr="0005335F">
              <w:instrText xml:space="preserve"> FORMCHECKBOX </w:instrText>
            </w:r>
            <w:r w:rsidR="001A0722" w:rsidRPr="0005335F">
              <w:fldChar w:fldCharType="end"/>
            </w:r>
            <w:r w:rsidRPr="0005335F">
              <w:t xml:space="preserve"> No </w:t>
            </w:r>
            <w:r w:rsidR="001A0722" w:rsidRPr="0005335F">
              <w:fldChar w:fldCharType="begin">
                <w:ffData>
                  <w:name w:val="Check2"/>
                  <w:enabled/>
                  <w:calcOnExit w:val="0"/>
                  <w:checkBox>
                    <w:sizeAuto/>
                    <w:default w:val="0"/>
                  </w:checkBox>
                </w:ffData>
              </w:fldChar>
            </w:r>
            <w:r w:rsidRPr="0005335F">
              <w:instrText xml:space="preserve"> FORMCHECKBOX </w:instrText>
            </w:r>
            <w:r w:rsidR="001A0722" w:rsidRPr="0005335F">
              <w:fldChar w:fldCharType="end"/>
            </w:r>
            <w:r w:rsidRPr="0005335F">
              <w:t xml:space="preserve"> N/A </w:t>
            </w:r>
            <w:r w:rsidR="001A0722" w:rsidRPr="0005335F">
              <w:fldChar w:fldCharType="begin">
                <w:ffData>
                  <w:name w:val="Check3"/>
                  <w:enabled/>
                  <w:calcOnExit w:val="0"/>
                  <w:checkBox>
                    <w:sizeAuto/>
                    <w:default w:val="0"/>
                  </w:checkBox>
                </w:ffData>
              </w:fldChar>
            </w:r>
            <w:r w:rsidRPr="0005335F">
              <w:instrText xml:space="preserve"> FORMCHECKBOX </w:instrText>
            </w:r>
            <w:r w:rsidR="001A0722" w:rsidRPr="0005335F">
              <w:fldChar w:fldCharType="end"/>
            </w:r>
          </w:p>
        </w:tc>
      </w:tr>
      <w:tr w:rsidR="00621C2A" w:rsidTr="00FD3DF8">
        <w:trPr>
          <w:cantSplit/>
          <w:trHeight w:val="389"/>
        </w:trPr>
        <w:tc>
          <w:tcPr>
            <w:tcW w:w="990" w:type="dxa"/>
            <w:vMerge/>
          </w:tcPr>
          <w:p w:rsidR="00621C2A" w:rsidRDefault="00621C2A">
            <w:pPr>
              <w:pStyle w:val="Pub14NormJust"/>
            </w:pPr>
          </w:p>
        </w:tc>
        <w:tc>
          <w:tcPr>
            <w:tcW w:w="1080" w:type="dxa"/>
          </w:tcPr>
          <w:p w:rsidR="00621C2A" w:rsidRDefault="00621C2A" w:rsidP="00621C2A">
            <w:pPr>
              <w:pStyle w:val="Pub14NormJust"/>
            </w:pPr>
            <w:r>
              <w:t>3.1.4.</w:t>
            </w:r>
          </w:p>
        </w:tc>
        <w:tc>
          <w:tcPr>
            <w:tcW w:w="5760" w:type="dxa"/>
          </w:tcPr>
          <w:p w:rsidR="00621C2A" w:rsidRDefault="00621C2A" w:rsidP="00621C2A">
            <w:pPr>
              <w:pStyle w:val="Pub14NormJust"/>
            </w:pPr>
            <w:r>
              <w:t>Pressure variations due to regulator lock off shall not increase the operating pressure by more than 25%.</w:t>
            </w:r>
          </w:p>
        </w:tc>
        <w:tc>
          <w:tcPr>
            <w:tcW w:w="2430" w:type="dxa"/>
            <w:shd w:val="clear" w:color="auto" w:fill="auto"/>
          </w:tcPr>
          <w:p w:rsidR="00621C2A" w:rsidRPr="0005335F" w:rsidRDefault="00621C2A">
            <w:pPr>
              <w:pStyle w:val="Pub14NormJust"/>
            </w:pPr>
            <w:r w:rsidRPr="0005335F">
              <w:t>Yes</w:t>
            </w:r>
            <w:r w:rsidR="001A0722" w:rsidRPr="0005335F">
              <w:fldChar w:fldCharType="begin">
                <w:ffData>
                  <w:name w:val="Check1"/>
                  <w:enabled/>
                  <w:calcOnExit w:val="0"/>
                  <w:checkBox>
                    <w:sizeAuto/>
                    <w:default w:val="0"/>
                  </w:checkBox>
                </w:ffData>
              </w:fldChar>
            </w:r>
            <w:r w:rsidRPr="0005335F">
              <w:instrText xml:space="preserve"> FORMCHECKBOX </w:instrText>
            </w:r>
            <w:r w:rsidR="001A0722" w:rsidRPr="0005335F">
              <w:fldChar w:fldCharType="end"/>
            </w:r>
            <w:r w:rsidRPr="0005335F">
              <w:t xml:space="preserve"> No </w:t>
            </w:r>
            <w:r w:rsidR="001A0722" w:rsidRPr="0005335F">
              <w:fldChar w:fldCharType="begin">
                <w:ffData>
                  <w:name w:val="Check2"/>
                  <w:enabled/>
                  <w:calcOnExit w:val="0"/>
                  <w:checkBox>
                    <w:sizeAuto/>
                    <w:default w:val="0"/>
                  </w:checkBox>
                </w:ffData>
              </w:fldChar>
            </w:r>
            <w:r w:rsidRPr="0005335F">
              <w:instrText xml:space="preserve"> FORMCHECKBOX </w:instrText>
            </w:r>
            <w:r w:rsidR="001A0722" w:rsidRPr="0005335F">
              <w:fldChar w:fldCharType="end"/>
            </w:r>
            <w:r w:rsidRPr="0005335F">
              <w:t xml:space="preserve"> N/A </w:t>
            </w:r>
            <w:r w:rsidR="001A0722" w:rsidRPr="0005335F">
              <w:fldChar w:fldCharType="begin">
                <w:ffData>
                  <w:name w:val="Check3"/>
                  <w:enabled/>
                  <w:calcOnExit w:val="0"/>
                  <w:checkBox>
                    <w:sizeAuto/>
                    <w:default w:val="0"/>
                  </w:checkBox>
                </w:ffData>
              </w:fldChar>
            </w:r>
            <w:r w:rsidRPr="0005335F">
              <w:instrText xml:space="preserve"> FORMCHECKBOX </w:instrText>
            </w:r>
            <w:r w:rsidR="001A0722" w:rsidRPr="0005335F">
              <w:fldChar w:fldCharType="end"/>
            </w:r>
          </w:p>
        </w:tc>
      </w:tr>
      <w:tr w:rsidR="00621C2A" w:rsidTr="00FD3DF8">
        <w:trPr>
          <w:cantSplit/>
        </w:trPr>
        <w:tc>
          <w:tcPr>
            <w:tcW w:w="990" w:type="dxa"/>
          </w:tcPr>
          <w:p w:rsidR="00621C2A" w:rsidRDefault="00621C2A">
            <w:pPr>
              <w:pStyle w:val="Pub14NormJust"/>
            </w:pPr>
            <w:r>
              <w:t>3.2.</w:t>
            </w:r>
          </w:p>
        </w:tc>
        <w:tc>
          <w:tcPr>
            <w:tcW w:w="6840" w:type="dxa"/>
            <w:gridSpan w:val="2"/>
          </w:tcPr>
          <w:p w:rsidR="00621C2A" w:rsidRDefault="00621C2A">
            <w:pPr>
              <w:pStyle w:val="Pub14NormJust"/>
            </w:pPr>
            <w:r>
              <w:rPr>
                <w:b/>
              </w:rPr>
              <w:t>Provision for Sealing.</w:t>
            </w:r>
            <w:r>
              <w:t xml:space="preserve"> - Adequate provision shall be made for applying security seals in such a manner that no adjustment may be made of any measurement element.</w:t>
            </w:r>
          </w:p>
        </w:tc>
        <w:tc>
          <w:tcPr>
            <w:tcW w:w="2430" w:type="dxa"/>
          </w:tcPr>
          <w:p w:rsidR="00621C2A" w:rsidRDefault="00621C2A">
            <w:r w:rsidRPr="00854609">
              <w:t>Yes</w:t>
            </w:r>
            <w:r w:rsidR="001A0722" w:rsidRPr="00854609">
              <w:fldChar w:fldCharType="begin">
                <w:ffData>
                  <w:name w:val="Check1"/>
                  <w:enabled/>
                  <w:calcOnExit w:val="0"/>
                  <w:checkBox>
                    <w:sizeAuto/>
                    <w:default w:val="0"/>
                  </w:checkBox>
                </w:ffData>
              </w:fldChar>
            </w:r>
            <w:r w:rsidRPr="00854609">
              <w:instrText xml:space="preserve"> FORMCHECKBOX </w:instrText>
            </w:r>
            <w:r w:rsidR="001A0722" w:rsidRPr="00854609">
              <w:fldChar w:fldCharType="end"/>
            </w:r>
            <w:r w:rsidRPr="00854609">
              <w:t xml:space="preserve"> No </w:t>
            </w:r>
            <w:r w:rsidR="001A0722" w:rsidRPr="00854609">
              <w:fldChar w:fldCharType="begin">
                <w:ffData>
                  <w:name w:val="Check2"/>
                  <w:enabled/>
                  <w:calcOnExit w:val="0"/>
                  <w:checkBox>
                    <w:sizeAuto/>
                    <w:default w:val="0"/>
                  </w:checkBox>
                </w:ffData>
              </w:fldChar>
            </w:r>
            <w:r w:rsidRPr="00854609">
              <w:instrText xml:space="preserve"> FORMCHECKBOX </w:instrText>
            </w:r>
            <w:r w:rsidR="001A0722" w:rsidRPr="00854609">
              <w:fldChar w:fldCharType="end"/>
            </w:r>
            <w:r w:rsidRPr="00854609">
              <w:t xml:space="preserve"> N/A </w:t>
            </w:r>
            <w:r w:rsidR="001A0722" w:rsidRPr="00854609">
              <w:fldChar w:fldCharType="begin">
                <w:ffData>
                  <w:name w:val="Check3"/>
                  <w:enabled/>
                  <w:calcOnExit w:val="0"/>
                  <w:checkBox>
                    <w:sizeAuto/>
                    <w:default w:val="0"/>
                  </w:checkBox>
                </w:ffData>
              </w:fldChar>
            </w:r>
            <w:r w:rsidRPr="00854609">
              <w:instrText xml:space="preserve"> FORMCHECKBOX </w:instrText>
            </w:r>
            <w:r w:rsidR="001A0722" w:rsidRPr="00854609">
              <w:fldChar w:fldCharType="end"/>
            </w:r>
          </w:p>
        </w:tc>
      </w:tr>
      <w:tr w:rsidR="00621C2A" w:rsidTr="00FD3DF8">
        <w:trPr>
          <w:cantSplit/>
        </w:trPr>
        <w:tc>
          <w:tcPr>
            <w:tcW w:w="990" w:type="dxa"/>
          </w:tcPr>
          <w:p w:rsidR="00621C2A" w:rsidRDefault="00621C2A">
            <w:pPr>
              <w:pStyle w:val="Pub14NormJust"/>
            </w:pPr>
            <w:r>
              <w:t>3.3.</w:t>
            </w:r>
          </w:p>
        </w:tc>
        <w:tc>
          <w:tcPr>
            <w:tcW w:w="6840" w:type="dxa"/>
            <w:gridSpan w:val="2"/>
          </w:tcPr>
          <w:p w:rsidR="00621C2A" w:rsidRDefault="00621C2A">
            <w:pPr>
              <w:pStyle w:val="Pub14NormJust"/>
            </w:pPr>
            <w:r>
              <w:rPr>
                <w:b/>
              </w:rPr>
              <w:t>Maintenance of Vapor State.</w:t>
            </w:r>
            <w:r>
              <w:t xml:space="preserve"> - A device shall be so designed and installed that the product being measured will remain in a vapor state during passage through the meter.</w:t>
            </w:r>
          </w:p>
        </w:tc>
        <w:tc>
          <w:tcPr>
            <w:tcW w:w="2430" w:type="dxa"/>
          </w:tcPr>
          <w:p w:rsidR="00621C2A" w:rsidRDefault="00621C2A">
            <w:r w:rsidRPr="00854609">
              <w:t>Yes</w:t>
            </w:r>
            <w:r w:rsidR="001A0722" w:rsidRPr="00854609">
              <w:fldChar w:fldCharType="begin">
                <w:ffData>
                  <w:name w:val="Check1"/>
                  <w:enabled/>
                  <w:calcOnExit w:val="0"/>
                  <w:checkBox>
                    <w:sizeAuto/>
                    <w:default w:val="0"/>
                  </w:checkBox>
                </w:ffData>
              </w:fldChar>
            </w:r>
            <w:r w:rsidRPr="00854609">
              <w:instrText xml:space="preserve"> FORMCHECKBOX </w:instrText>
            </w:r>
            <w:r w:rsidR="001A0722" w:rsidRPr="00854609">
              <w:fldChar w:fldCharType="end"/>
            </w:r>
            <w:r w:rsidRPr="00854609">
              <w:t xml:space="preserve"> No </w:t>
            </w:r>
            <w:r w:rsidR="001A0722" w:rsidRPr="00854609">
              <w:fldChar w:fldCharType="begin">
                <w:ffData>
                  <w:name w:val="Check2"/>
                  <w:enabled/>
                  <w:calcOnExit w:val="0"/>
                  <w:checkBox>
                    <w:sizeAuto/>
                    <w:default w:val="0"/>
                  </w:checkBox>
                </w:ffData>
              </w:fldChar>
            </w:r>
            <w:r w:rsidRPr="00854609">
              <w:instrText xml:space="preserve"> FORMCHECKBOX </w:instrText>
            </w:r>
            <w:r w:rsidR="001A0722" w:rsidRPr="00854609">
              <w:fldChar w:fldCharType="end"/>
            </w:r>
            <w:r w:rsidRPr="00854609">
              <w:t xml:space="preserve"> N/A </w:t>
            </w:r>
            <w:r w:rsidR="001A0722" w:rsidRPr="00854609">
              <w:fldChar w:fldCharType="begin">
                <w:ffData>
                  <w:name w:val="Check3"/>
                  <w:enabled/>
                  <w:calcOnExit w:val="0"/>
                  <w:checkBox>
                    <w:sizeAuto/>
                    <w:default w:val="0"/>
                  </w:checkBox>
                </w:ffData>
              </w:fldChar>
            </w:r>
            <w:r w:rsidRPr="00854609">
              <w:instrText xml:space="preserve"> FORMCHECKBOX </w:instrText>
            </w:r>
            <w:r w:rsidR="001A0722" w:rsidRPr="00854609">
              <w:fldChar w:fldCharType="end"/>
            </w:r>
          </w:p>
        </w:tc>
      </w:tr>
      <w:tr w:rsidR="00621C2A" w:rsidTr="00FD3DF8">
        <w:trPr>
          <w:cantSplit/>
        </w:trPr>
        <w:tc>
          <w:tcPr>
            <w:tcW w:w="990" w:type="dxa"/>
          </w:tcPr>
          <w:p w:rsidR="00621C2A" w:rsidRPr="00A06CF9" w:rsidRDefault="00621C2A">
            <w:pPr>
              <w:pStyle w:val="Pub14NormJust"/>
            </w:pPr>
            <w:r w:rsidRPr="00A06CF9">
              <w:t>3.4.</w:t>
            </w:r>
          </w:p>
        </w:tc>
        <w:tc>
          <w:tcPr>
            <w:tcW w:w="6840" w:type="dxa"/>
            <w:gridSpan w:val="2"/>
          </w:tcPr>
          <w:p w:rsidR="00621C2A" w:rsidRPr="00A06CF9" w:rsidRDefault="00621C2A">
            <w:pPr>
              <w:pStyle w:val="Pub14NormJust"/>
            </w:pPr>
            <w:r>
              <w:rPr>
                <w:b/>
              </w:rPr>
              <w:t>Automatic Temperature Compensation.</w:t>
            </w:r>
            <w:r>
              <w:t xml:space="preserve"> - A device may be equipped with an adjustable automatic means for adjusting the indication and registration of the measured volume of vapor to the volume at 15 °C (60 °F).</w:t>
            </w:r>
          </w:p>
        </w:tc>
        <w:tc>
          <w:tcPr>
            <w:tcW w:w="2430" w:type="dxa"/>
          </w:tcPr>
          <w:p w:rsidR="00621C2A" w:rsidRDefault="00621C2A">
            <w:pPr>
              <w:pStyle w:val="Pub14NormJust"/>
            </w:pPr>
            <w:r w:rsidRPr="00854609">
              <w:t>Yes</w:t>
            </w:r>
            <w:r w:rsidR="001A0722" w:rsidRPr="00854609">
              <w:fldChar w:fldCharType="begin">
                <w:ffData>
                  <w:name w:val="Check1"/>
                  <w:enabled/>
                  <w:calcOnExit w:val="0"/>
                  <w:checkBox>
                    <w:sizeAuto/>
                    <w:default w:val="0"/>
                  </w:checkBox>
                </w:ffData>
              </w:fldChar>
            </w:r>
            <w:r w:rsidRPr="00854609">
              <w:instrText xml:space="preserve"> FORMCHECKBOX </w:instrText>
            </w:r>
            <w:r w:rsidR="001A0722" w:rsidRPr="00854609">
              <w:fldChar w:fldCharType="end"/>
            </w:r>
            <w:r w:rsidRPr="00854609">
              <w:t xml:space="preserve"> No </w:t>
            </w:r>
            <w:r w:rsidR="001A0722" w:rsidRPr="00854609">
              <w:fldChar w:fldCharType="begin">
                <w:ffData>
                  <w:name w:val="Check2"/>
                  <w:enabled/>
                  <w:calcOnExit w:val="0"/>
                  <w:checkBox>
                    <w:sizeAuto/>
                    <w:default w:val="0"/>
                  </w:checkBox>
                </w:ffData>
              </w:fldChar>
            </w:r>
            <w:r w:rsidRPr="00854609">
              <w:instrText xml:space="preserve"> FORMCHECKBOX </w:instrText>
            </w:r>
            <w:r w:rsidR="001A0722" w:rsidRPr="00854609">
              <w:fldChar w:fldCharType="end"/>
            </w:r>
            <w:r w:rsidRPr="00854609">
              <w:t xml:space="preserve"> N/A </w:t>
            </w:r>
            <w:r w:rsidR="001A0722" w:rsidRPr="00854609">
              <w:fldChar w:fldCharType="begin">
                <w:ffData>
                  <w:name w:val="Check3"/>
                  <w:enabled/>
                  <w:calcOnExit w:val="0"/>
                  <w:checkBox>
                    <w:sizeAuto/>
                    <w:default w:val="0"/>
                  </w:checkBox>
                </w:ffData>
              </w:fldChar>
            </w:r>
            <w:r w:rsidRPr="00854609">
              <w:instrText xml:space="preserve"> FORMCHECKBOX </w:instrText>
            </w:r>
            <w:r w:rsidR="001A0722" w:rsidRPr="00854609">
              <w:fldChar w:fldCharType="end"/>
            </w:r>
          </w:p>
        </w:tc>
      </w:tr>
      <w:tr w:rsidR="00621C2A" w:rsidTr="00FD3DF8">
        <w:trPr>
          <w:cantSplit/>
        </w:trPr>
        <w:tc>
          <w:tcPr>
            <w:tcW w:w="10260" w:type="dxa"/>
            <w:gridSpan w:val="4"/>
          </w:tcPr>
          <w:p w:rsidR="00621C2A" w:rsidRPr="00FA5126" w:rsidRDefault="00621C2A" w:rsidP="00621C2A">
            <w:pPr>
              <w:pStyle w:val="Pub14TOC2style"/>
              <w:tabs>
                <w:tab w:val="left" w:pos="845"/>
              </w:tabs>
              <w:rPr>
                <w:b w:val="0"/>
              </w:rPr>
            </w:pPr>
            <w:bookmarkStart w:id="59" w:name="_Toc259460759"/>
            <w:r w:rsidRPr="00757865">
              <w:rPr>
                <w:bCs/>
                <w:sz w:val="20"/>
              </w:rPr>
              <w:t>4.</w:t>
            </w:r>
            <w:r>
              <w:rPr>
                <w:bCs/>
                <w:sz w:val="20"/>
              </w:rPr>
              <w:tab/>
            </w:r>
            <w:r w:rsidRPr="00757865">
              <w:rPr>
                <w:bCs/>
                <w:sz w:val="20"/>
              </w:rPr>
              <w:t>Design of Discharge Lines</w:t>
            </w:r>
            <w:bookmarkEnd w:id="59"/>
          </w:p>
        </w:tc>
      </w:tr>
      <w:tr w:rsidR="00621C2A" w:rsidTr="00FD3DF8">
        <w:trPr>
          <w:cantSplit/>
        </w:trPr>
        <w:tc>
          <w:tcPr>
            <w:tcW w:w="10260" w:type="dxa"/>
            <w:gridSpan w:val="4"/>
          </w:tcPr>
          <w:p w:rsidR="00621C2A" w:rsidRDefault="00621C2A">
            <w:pPr>
              <w:pStyle w:val="Pub14NormJust"/>
              <w:rPr>
                <w:b/>
              </w:rPr>
            </w:pPr>
            <w:r>
              <w:rPr>
                <w:b/>
              </w:rPr>
              <w:t>Code Reference S.3.</w:t>
            </w:r>
          </w:p>
        </w:tc>
      </w:tr>
      <w:tr w:rsidR="00621C2A" w:rsidTr="00FD3DF8">
        <w:trPr>
          <w:cantSplit/>
        </w:trPr>
        <w:tc>
          <w:tcPr>
            <w:tcW w:w="990" w:type="dxa"/>
          </w:tcPr>
          <w:p w:rsidR="00621C2A" w:rsidRPr="00FD0F27" w:rsidRDefault="00621C2A">
            <w:pPr>
              <w:pStyle w:val="Pub14normboldleft"/>
              <w:rPr>
                <w:b w:val="0"/>
              </w:rPr>
            </w:pPr>
            <w:r w:rsidRPr="00FD0F27">
              <w:rPr>
                <w:b w:val="0"/>
              </w:rPr>
              <w:t>4.1</w:t>
            </w:r>
          </w:p>
        </w:tc>
        <w:tc>
          <w:tcPr>
            <w:tcW w:w="6840" w:type="dxa"/>
            <w:gridSpan w:val="2"/>
          </w:tcPr>
          <w:p w:rsidR="00621C2A" w:rsidRDefault="00621C2A" w:rsidP="00621C2A">
            <w:pPr>
              <w:pStyle w:val="Pub14NormJust"/>
            </w:pPr>
            <w:r>
              <w:rPr>
                <w:b/>
              </w:rPr>
              <w:t>Diversion of Measured Vapor.</w:t>
            </w:r>
            <w:r>
              <w:t xml:space="preserve"> - No means shall be provided by which any measured vapor can be diverted from the measuring chamber of the meter or the discharge line therefrom.</w:t>
            </w:r>
          </w:p>
        </w:tc>
        <w:tc>
          <w:tcPr>
            <w:tcW w:w="2430" w:type="dxa"/>
          </w:tcPr>
          <w:p w:rsidR="00621C2A" w:rsidRPr="00781B5C" w:rsidRDefault="00621C2A" w:rsidP="00621C2A">
            <w:pPr>
              <w:pStyle w:val="Pub14normboldleft"/>
              <w:rPr>
                <w:b w:val="0"/>
              </w:rPr>
            </w:pPr>
            <w:r w:rsidRPr="00781B5C">
              <w:rPr>
                <w:b w:val="0"/>
              </w:rPr>
              <w:t>Yes</w:t>
            </w:r>
            <w:r w:rsidR="001A0722" w:rsidRPr="00781B5C">
              <w:rPr>
                <w:b w:val="0"/>
              </w:rPr>
              <w:fldChar w:fldCharType="begin">
                <w:ffData>
                  <w:name w:val="Check1"/>
                  <w:enabled/>
                  <w:calcOnExit w:val="0"/>
                  <w:checkBox>
                    <w:sizeAuto/>
                    <w:default w:val="0"/>
                  </w:checkBox>
                </w:ffData>
              </w:fldChar>
            </w:r>
            <w:r w:rsidRPr="00781B5C">
              <w:rPr>
                <w:b w:val="0"/>
              </w:rPr>
              <w:instrText xml:space="preserve"> FORMCHECKBOX </w:instrText>
            </w:r>
            <w:r w:rsidR="001A0722" w:rsidRPr="00781B5C">
              <w:rPr>
                <w:b w:val="0"/>
              </w:rPr>
            </w:r>
            <w:r w:rsidR="001A0722" w:rsidRPr="00781B5C">
              <w:rPr>
                <w:b w:val="0"/>
              </w:rPr>
              <w:fldChar w:fldCharType="end"/>
            </w:r>
            <w:r w:rsidRPr="00781B5C">
              <w:rPr>
                <w:b w:val="0"/>
              </w:rPr>
              <w:t xml:space="preserve"> No </w:t>
            </w:r>
            <w:r w:rsidR="001A0722" w:rsidRPr="00781B5C">
              <w:rPr>
                <w:b w:val="0"/>
              </w:rPr>
              <w:fldChar w:fldCharType="begin">
                <w:ffData>
                  <w:name w:val="Check2"/>
                  <w:enabled/>
                  <w:calcOnExit w:val="0"/>
                  <w:checkBox>
                    <w:sizeAuto/>
                    <w:default w:val="0"/>
                  </w:checkBox>
                </w:ffData>
              </w:fldChar>
            </w:r>
            <w:r w:rsidRPr="00781B5C">
              <w:rPr>
                <w:b w:val="0"/>
              </w:rPr>
              <w:instrText xml:space="preserve"> FORMCHECKBOX </w:instrText>
            </w:r>
            <w:r w:rsidR="001A0722" w:rsidRPr="00781B5C">
              <w:rPr>
                <w:b w:val="0"/>
              </w:rPr>
            </w:r>
            <w:r w:rsidR="001A0722" w:rsidRPr="00781B5C">
              <w:rPr>
                <w:b w:val="0"/>
              </w:rPr>
              <w:fldChar w:fldCharType="end"/>
            </w:r>
            <w:r w:rsidRPr="00781B5C">
              <w:rPr>
                <w:b w:val="0"/>
              </w:rPr>
              <w:t xml:space="preserve"> N/A </w:t>
            </w:r>
            <w:r w:rsidR="001A0722" w:rsidRPr="00781B5C">
              <w:rPr>
                <w:b w:val="0"/>
              </w:rPr>
              <w:fldChar w:fldCharType="begin">
                <w:ffData>
                  <w:name w:val="Check3"/>
                  <w:enabled/>
                  <w:calcOnExit w:val="0"/>
                  <w:checkBox>
                    <w:sizeAuto/>
                    <w:default w:val="0"/>
                  </w:checkBox>
                </w:ffData>
              </w:fldChar>
            </w:r>
            <w:r w:rsidRPr="00781B5C">
              <w:rPr>
                <w:b w:val="0"/>
              </w:rPr>
              <w:instrText xml:space="preserve"> FORMCHECKBOX </w:instrText>
            </w:r>
            <w:r w:rsidR="001A0722" w:rsidRPr="00781B5C">
              <w:rPr>
                <w:b w:val="0"/>
              </w:rPr>
            </w:r>
            <w:r w:rsidR="001A0722" w:rsidRPr="00781B5C">
              <w:rPr>
                <w:b w:val="0"/>
              </w:rPr>
              <w:fldChar w:fldCharType="end"/>
            </w:r>
          </w:p>
        </w:tc>
      </w:tr>
      <w:tr w:rsidR="00621C2A" w:rsidTr="00FD3DF8">
        <w:trPr>
          <w:cantSplit/>
        </w:trPr>
        <w:tc>
          <w:tcPr>
            <w:tcW w:w="7830" w:type="dxa"/>
            <w:gridSpan w:val="3"/>
          </w:tcPr>
          <w:p w:rsidR="00621C2A" w:rsidRDefault="00621C2A" w:rsidP="00621C2A">
            <w:pPr>
              <w:pStyle w:val="Pub14normboldleft"/>
              <w:tabs>
                <w:tab w:val="left" w:pos="845"/>
              </w:tabs>
            </w:pPr>
            <w:r>
              <w:t xml:space="preserve">5. </w:t>
            </w:r>
            <w:r>
              <w:tab/>
              <w:t>Repeatability of Indications</w:t>
            </w:r>
          </w:p>
        </w:tc>
        <w:tc>
          <w:tcPr>
            <w:tcW w:w="2430" w:type="dxa"/>
          </w:tcPr>
          <w:p w:rsidR="00621C2A" w:rsidRDefault="00621C2A">
            <w:pPr>
              <w:pStyle w:val="Pub14NormJust"/>
            </w:pPr>
          </w:p>
        </w:tc>
      </w:tr>
      <w:tr w:rsidR="00621C2A" w:rsidTr="00FD3DF8">
        <w:trPr>
          <w:cantSplit/>
        </w:trPr>
        <w:tc>
          <w:tcPr>
            <w:tcW w:w="7830" w:type="dxa"/>
            <w:gridSpan w:val="3"/>
          </w:tcPr>
          <w:p w:rsidR="00621C2A" w:rsidRDefault="00621C2A">
            <w:pPr>
              <w:pStyle w:val="Pub14normboldleft"/>
            </w:pPr>
            <w:r>
              <w:t xml:space="preserve">Code Reference:  G-S.5.4.  </w:t>
            </w:r>
          </w:p>
        </w:tc>
        <w:tc>
          <w:tcPr>
            <w:tcW w:w="2430" w:type="dxa"/>
          </w:tcPr>
          <w:p w:rsidR="00621C2A" w:rsidRDefault="00621C2A">
            <w:pPr>
              <w:pStyle w:val="Pub14NormJust"/>
            </w:pPr>
          </w:p>
        </w:tc>
      </w:tr>
      <w:tr w:rsidR="00621C2A" w:rsidTr="00FD3DF8">
        <w:trPr>
          <w:cantSplit/>
        </w:trPr>
        <w:tc>
          <w:tcPr>
            <w:tcW w:w="10260" w:type="dxa"/>
            <w:gridSpan w:val="4"/>
          </w:tcPr>
          <w:p w:rsidR="00621C2A" w:rsidRDefault="00621C2A">
            <w:pPr>
              <w:pStyle w:val="Pub14NormJust"/>
            </w:pPr>
            <w:r>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r>
      <w:tr w:rsidR="00621C2A" w:rsidTr="00FD3DF8">
        <w:trPr>
          <w:cantSplit/>
        </w:trPr>
        <w:tc>
          <w:tcPr>
            <w:tcW w:w="990" w:type="dxa"/>
          </w:tcPr>
          <w:p w:rsidR="00621C2A" w:rsidRDefault="00621C2A">
            <w:pPr>
              <w:pStyle w:val="Pub14NormJust"/>
            </w:pPr>
            <w:r>
              <w:t>5.1.</w:t>
            </w:r>
          </w:p>
        </w:tc>
        <w:tc>
          <w:tcPr>
            <w:tcW w:w="6840" w:type="dxa"/>
            <w:gridSpan w:val="2"/>
          </w:tcPr>
          <w:p w:rsidR="00621C2A" w:rsidRDefault="00621C2A">
            <w:pPr>
              <w:pStyle w:val="Pub14NormJust"/>
            </w:pPr>
            <w:r>
              <w:t>When a digital indicator is tested, the delivered quantity shall be within tolerance at any point within the quantity-value division for the test draft.</w:t>
            </w:r>
          </w:p>
        </w:tc>
        <w:tc>
          <w:tcPr>
            <w:tcW w:w="2430" w:type="dxa"/>
          </w:tcPr>
          <w:p w:rsidR="00621C2A" w:rsidRDefault="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bl>
    <w:p w:rsidR="00621C2A" w:rsidRDefault="00621C2A">
      <w:pPr>
        <w:rPr>
          <w:b/>
        </w:rPr>
      </w:pPr>
      <w:r>
        <w:rPr>
          <w:b/>
        </w:rPr>
        <w:br w:type="page"/>
      </w:r>
    </w:p>
    <w:tbl>
      <w:tblPr>
        <w:tblW w:w="10260" w:type="dxa"/>
        <w:tblInd w:w="25" w:type="dxa"/>
        <w:tblLayout w:type="fixed"/>
        <w:tblCellMar>
          <w:top w:w="43" w:type="dxa"/>
          <w:left w:w="115" w:type="dxa"/>
          <w:bottom w:w="43" w:type="dxa"/>
          <w:right w:w="115" w:type="dxa"/>
        </w:tblCellMar>
        <w:tblLook w:val="0000"/>
      </w:tblPr>
      <w:tblGrid>
        <w:gridCol w:w="10260"/>
      </w:tblGrid>
      <w:tr w:rsidR="00621C2A" w:rsidTr="00FD3DF8">
        <w:trPr>
          <w:cantSplit/>
        </w:trPr>
        <w:tc>
          <w:tcPr>
            <w:tcW w:w="10260" w:type="dxa"/>
          </w:tcPr>
          <w:p w:rsidR="00621C2A" w:rsidRDefault="00621C2A" w:rsidP="00621C2A">
            <w:pPr>
              <w:pStyle w:val="Pub14NormJust"/>
            </w:pPr>
            <w:r>
              <w:t>The following philosophy and list of sealable parameters applies to provision for sealing all liquid/vapor-measuring devices.</w:t>
            </w:r>
          </w:p>
          <w:p w:rsidR="00621C2A" w:rsidRDefault="00621C2A" w:rsidP="00621C2A">
            <w:pPr>
              <w:pStyle w:val="Pub14NormJust"/>
            </w:pPr>
            <w:r>
              <w:tab/>
            </w:r>
          </w:p>
          <w:p w:rsidR="00621C2A" w:rsidRDefault="00621C2A" w:rsidP="00621C2A">
            <w:pPr>
              <w:pStyle w:val="Pub14NormJust"/>
            </w:pPr>
            <w:r>
              <w:t>An electronic data audit trail is a means of allowing a weights and measures inspector to review how many times any electronic adjustment, which affects the accuracy of a weight, or volume measurement has been changed.  The information contained in the audit trail shall consist of a cumulative and non-destructible number (even if a power failure occurs) which increments each time any of the adjustments required to be sealed have been changed.  The electronic data audit trail information shall be capable of being recalled by the official on the main display of the device.</w:t>
            </w:r>
          </w:p>
          <w:p w:rsidR="00621C2A" w:rsidRDefault="00621C2A" w:rsidP="00621C2A">
            <w:pPr>
              <w:pStyle w:val="Pub14NormJust"/>
            </w:pPr>
          </w:p>
          <w:p w:rsidR="00621C2A" w:rsidRDefault="00621C2A" w:rsidP="00621C2A">
            <w:pPr>
              <w:pStyle w:val="Pub14NormJust"/>
            </w:pPr>
            <w:r>
              <w:t>As a minimum, devices which use an audit trail to provide security for sealable parameters shall satisfy the following criteria and shall use the format set forth in Appendix A of the checklist for Liquid-Measuring Devices.</w:t>
            </w:r>
          </w:p>
          <w:p w:rsidR="00621C2A" w:rsidRDefault="00621C2A" w:rsidP="00621C2A">
            <w:pPr>
              <w:pStyle w:val="Pub14NormJust"/>
            </w:pPr>
          </w:p>
        </w:tc>
      </w:tr>
    </w:tbl>
    <w:p w:rsidR="00621C2A" w:rsidRDefault="00621C2A" w:rsidP="00621C2A">
      <w:pPr>
        <w:pStyle w:val="Pub14NormJust"/>
      </w:pPr>
    </w:p>
    <w:p w:rsidR="00621C2A" w:rsidRDefault="00621C2A" w:rsidP="00621C2A">
      <w:pPr>
        <w:pStyle w:val="Pub14TOC2style"/>
        <w:jc w:val="center"/>
      </w:pPr>
      <w:bookmarkStart w:id="60" w:name="_Toc65035022"/>
      <w:bookmarkStart w:id="61" w:name="_Toc65289831"/>
      <w:r>
        <w:br w:type="page"/>
      </w:r>
      <w:bookmarkStart w:id="62" w:name="_Toc259460760"/>
      <w:r>
        <w:lastRenderedPageBreak/>
        <w:t>Philosophy for Sealing</w:t>
      </w:r>
      <w:bookmarkEnd w:id="60"/>
      <w:bookmarkEnd w:id="61"/>
      <w:bookmarkEnd w:id="62"/>
    </w:p>
    <w:p w:rsidR="00621C2A" w:rsidRDefault="00621C2A" w:rsidP="00621C2A">
      <w:pPr>
        <w:pStyle w:val="Pub14normboldleft"/>
        <w:jc w:val="center"/>
      </w:pPr>
      <w:r>
        <w:t>Typical Features to be Sealed</w:t>
      </w:r>
    </w:p>
    <w:p w:rsidR="00621C2A" w:rsidRDefault="00621C2A" w:rsidP="00621C2A">
      <w:pPr>
        <w:pStyle w:val="Pub14NormJust"/>
      </w:pPr>
    </w:p>
    <w:p w:rsidR="00621C2A" w:rsidRPr="00757865" w:rsidRDefault="00621C2A" w:rsidP="00621C2A">
      <w:pPr>
        <w:pStyle w:val="Pub14TOC2style"/>
        <w:rPr>
          <w:bCs/>
          <w:sz w:val="20"/>
        </w:rPr>
      </w:pPr>
      <w:bookmarkStart w:id="63" w:name="_Toc259460761"/>
      <w:r w:rsidRPr="00757865">
        <w:rPr>
          <w:bCs/>
          <w:sz w:val="20"/>
        </w:rPr>
        <w:t>Principles for Determining Features to be Sealed</w:t>
      </w:r>
      <w:bookmarkEnd w:id="63"/>
    </w:p>
    <w:p w:rsidR="00621C2A" w:rsidRPr="00757865" w:rsidRDefault="00621C2A" w:rsidP="00621C2A">
      <w:pPr>
        <w:pStyle w:val="Pub14TOC2style"/>
        <w:rPr>
          <w:bCs/>
          <w:sz w:val="20"/>
        </w:rPr>
      </w:pPr>
    </w:p>
    <w:p w:rsidR="00621C2A" w:rsidRDefault="00621C2A" w:rsidP="00621C2A">
      <w:pPr>
        <w:pStyle w:val="Pub14NormJust"/>
      </w:pPr>
      <w:r>
        <w:t>The need to seal some features depends upon:</w:t>
      </w:r>
    </w:p>
    <w:p w:rsidR="00621C2A" w:rsidRDefault="00621C2A" w:rsidP="00621C2A">
      <w:pPr>
        <w:pStyle w:val="Pub14NormJust"/>
      </w:pPr>
    </w:p>
    <w:p w:rsidR="00621C2A" w:rsidRDefault="00621C2A" w:rsidP="00CC57E9">
      <w:pPr>
        <w:pStyle w:val="Pub14NormJust"/>
        <w:numPr>
          <w:ilvl w:val="0"/>
          <w:numId w:val="10"/>
        </w:numPr>
      </w:pPr>
      <w:r>
        <w:t>The ease with which the feature or the selection of the feature can be used to facilitate fraud; and</w:t>
      </w:r>
    </w:p>
    <w:p w:rsidR="00621C2A" w:rsidRDefault="00621C2A" w:rsidP="00CC57E9">
      <w:pPr>
        <w:pStyle w:val="Pub14NormJust"/>
        <w:numPr>
          <w:ilvl w:val="0"/>
          <w:numId w:val="10"/>
        </w:numPr>
      </w:pPr>
      <w:r>
        <w:t>The likelihood that the use of the feature will result in fraud not being detected.</w:t>
      </w:r>
    </w:p>
    <w:p w:rsidR="00621C2A" w:rsidRDefault="00621C2A" w:rsidP="00621C2A">
      <w:pPr>
        <w:pStyle w:val="Pub14NormJust"/>
      </w:pPr>
    </w:p>
    <w:p w:rsidR="00621C2A" w:rsidRDefault="00621C2A" w:rsidP="00621C2A">
      <w:pPr>
        <w:pStyle w:val="Pub14NormJust"/>
      </w:pPr>
      <w:r>
        <w:t>Features or functions which the operator routinely uses as part of device operation, such as setting the unit prices on dispensers and maintaining unit prices in price look-up codes stored in memory, are not sealable parameters and shall not be sealed.</w:t>
      </w:r>
    </w:p>
    <w:p w:rsidR="00621C2A" w:rsidRDefault="00621C2A" w:rsidP="00621C2A">
      <w:pPr>
        <w:pStyle w:val="Pub14NormJust"/>
      </w:pPr>
    </w:p>
    <w:p w:rsidR="00621C2A" w:rsidRDefault="00621C2A" w:rsidP="00621C2A">
      <w:pPr>
        <w:pStyle w:val="Pub14NormJust"/>
      </w:pPr>
      <w:r>
        <w:t>If a parameter (or set of parameters) selection would result in performance that would be obviously in error, such as the selection of parameters for different countries, then it is not necessary to seal the selection of these features.</w:t>
      </w:r>
    </w:p>
    <w:p w:rsidR="00621C2A" w:rsidRDefault="00621C2A" w:rsidP="00621C2A">
      <w:pPr>
        <w:pStyle w:val="Pub14NormJust"/>
      </w:pPr>
    </w:p>
    <w:p w:rsidR="00621C2A" w:rsidRDefault="00621C2A" w:rsidP="00621C2A">
      <w:pPr>
        <w:pStyle w:val="Pub14NormJust"/>
      </w:pPr>
      <w:r>
        <w:t>If individual device characteristics are selectable from a "menu" or a series of programming steps, then access to the "programming mode" must be sealable.  (Note:  If an audit trail is the only means of security, then the audit trail shall update only after at least one sealable parameter has been changed; simply accessing the sealable parameters via a menu shall not update the audit trail.)</w:t>
      </w:r>
    </w:p>
    <w:p w:rsidR="00621C2A" w:rsidRDefault="00621C2A" w:rsidP="00621C2A">
      <w:pPr>
        <w:pStyle w:val="Pub14NormJust"/>
      </w:pPr>
    </w:p>
    <w:p w:rsidR="00621C2A" w:rsidRDefault="00621C2A" w:rsidP="00621C2A">
      <w:pPr>
        <w:pStyle w:val="Pub14NormJust"/>
      </w:pPr>
      <w: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621C2A" w:rsidRDefault="00621C2A" w:rsidP="00621C2A">
      <w:pPr>
        <w:pStyle w:val="Pub14NormJust"/>
      </w:pPr>
    </w:p>
    <w:p w:rsidR="00621C2A" w:rsidRPr="00757865" w:rsidRDefault="00621C2A" w:rsidP="00621C2A">
      <w:pPr>
        <w:pStyle w:val="Pub14normboldleft"/>
        <w:rPr>
          <w:rFonts w:eastAsia="Times New Roman"/>
          <w:bCs/>
        </w:rPr>
      </w:pPr>
      <w:r w:rsidRPr="00757865">
        <w:rPr>
          <w:rFonts w:eastAsia="Times New Roman"/>
          <w:bCs/>
        </w:rPr>
        <w:t>Typical Features and Parameters to be Sealed</w:t>
      </w:r>
    </w:p>
    <w:p w:rsidR="00621C2A" w:rsidRPr="00757865" w:rsidRDefault="00621C2A" w:rsidP="00621C2A">
      <w:pPr>
        <w:pStyle w:val="Pub14NormJust"/>
        <w:rPr>
          <w:rFonts w:eastAsia="Times New Roman"/>
          <w:b/>
          <w:bCs/>
        </w:rPr>
      </w:pPr>
    </w:p>
    <w:p w:rsidR="00621C2A" w:rsidRDefault="00621C2A" w:rsidP="00621C2A">
      <w:pPr>
        <w:pStyle w:val="Pub14NormJust"/>
      </w:pPr>
      <w:r>
        <w:t>The following provides examples of configuration and calibration parameters that are to be sealed.  The examples are provided for guidance and are not intended to cover all possible parameters.</w:t>
      </w:r>
    </w:p>
    <w:p w:rsidR="00621C2A" w:rsidRDefault="00621C2A" w:rsidP="00621C2A">
      <w:pPr>
        <w:pStyle w:val="Pub14NormJust"/>
      </w:pPr>
    </w:p>
    <w:p w:rsidR="00621C2A" w:rsidRDefault="00621C2A" w:rsidP="00621C2A">
      <w:pPr>
        <w:pStyle w:val="Pub14NormJust"/>
      </w:pPr>
      <w:r>
        <w:rPr>
          <w:b/>
        </w:rPr>
        <w:t>Calibration Parameters:</w:t>
      </w:r>
      <w:r>
        <w:t xml:space="preserve">  Calibration parameters are those parameters whose values are expected to change as a result of accuracy adjustments.  Examples include the following.</w:t>
      </w:r>
    </w:p>
    <w:p w:rsidR="00621C2A" w:rsidRDefault="00621C2A" w:rsidP="00621C2A">
      <w:pPr>
        <w:pStyle w:val="Pub14NormJust"/>
      </w:pPr>
    </w:p>
    <w:p w:rsidR="00621C2A" w:rsidRDefault="00621C2A" w:rsidP="00621C2A">
      <w:pPr>
        <w:pStyle w:val="Pub14NormJust"/>
        <w:ind w:left="720" w:hanging="720"/>
      </w:pPr>
      <w:r>
        <w:t>1.</w:t>
      </w:r>
      <w:r>
        <w:tab/>
        <w:t>Measuring element adjustments where linearity corrections are used, e.g., flow rate 1 and meter factor 1, flow rate 2 and meter factor 2, etc.</w:t>
      </w:r>
    </w:p>
    <w:p w:rsidR="00621C2A" w:rsidRDefault="00621C2A" w:rsidP="00621C2A">
      <w:pPr>
        <w:pStyle w:val="Pub14NormJust"/>
      </w:pPr>
      <w:r>
        <w:t>2.</w:t>
      </w:r>
      <w:r>
        <w:tab/>
        <w:t>Mass flow meter adjustments for zero adjustments (not simply setting the display to zero) and span settings.</w:t>
      </w:r>
    </w:p>
    <w:p w:rsidR="00621C2A" w:rsidRDefault="00621C2A" w:rsidP="00621C2A">
      <w:pPr>
        <w:pStyle w:val="Pub14NormJust"/>
      </w:pPr>
    </w:p>
    <w:p w:rsidR="00621C2A" w:rsidRDefault="00621C2A" w:rsidP="00621C2A">
      <w:pPr>
        <w:pStyle w:val="Pub14NormJust"/>
      </w:pPr>
      <w:r>
        <w:rPr>
          <w:b/>
        </w:rPr>
        <w:t>Configuration Parameters:</w:t>
      </w:r>
      <w:r>
        <w:t xml:space="preserve">  Configuration parameters are those parameters whose values are expected to be entered only once and not changed after all initial installation settings are made.  Examples include the following.</w:t>
      </w:r>
    </w:p>
    <w:p w:rsidR="00621C2A" w:rsidRDefault="00621C2A" w:rsidP="00621C2A">
      <w:pPr>
        <w:pStyle w:val="Pub14NormJust"/>
      </w:pPr>
    </w:p>
    <w:p w:rsidR="00621C2A" w:rsidRDefault="00621C2A" w:rsidP="00621C2A">
      <w:pPr>
        <w:pStyle w:val="Pub14NormJust"/>
      </w:pPr>
      <w:r>
        <w:t>1.</w:t>
      </w:r>
      <w:r>
        <w:tab/>
        <w:t>Octane or other blend setting ratios (optional in Canada at this time)</w:t>
      </w:r>
    </w:p>
    <w:p w:rsidR="00621C2A" w:rsidRDefault="00621C2A" w:rsidP="00621C2A">
      <w:pPr>
        <w:pStyle w:val="Pub14NormJust"/>
      </w:pPr>
      <w:r>
        <w:t>2.</w:t>
      </w:r>
      <w:r>
        <w:tab/>
        <w:t>Temperature, pressure, density, and other sensor settings for zero, span, and offset values</w:t>
      </w:r>
    </w:p>
    <w:p w:rsidR="00621C2A" w:rsidRDefault="00621C2A" w:rsidP="00621C2A">
      <w:pPr>
        <w:pStyle w:val="Pub14NormJust"/>
      </w:pPr>
      <w:r>
        <w:t>3.</w:t>
      </w:r>
      <w:r>
        <w:tab/>
        <w:t>Measurement units (in Canada, only if not displayed or printed on the primary register)</w:t>
      </w:r>
    </w:p>
    <w:p w:rsidR="00621C2A" w:rsidRDefault="00621C2A" w:rsidP="00621C2A">
      <w:pPr>
        <w:pStyle w:val="Pub14NormJust"/>
      </w:pPr>
      <w:r>
        <w:t>4.</w:t>
      </w:r>
      <w:r>
        <w:tab/>
        <w:t>Temperature compensation table, liquid coefficient of expansion, or compressibility factors or tables</w:t>
      </w:r>
    </w:p>
    <w:p w:rsidR="00621C2A" w:rsidRDefault="00621C2A" w:rsidP="00621C2A">
      <w:pPr>
        <w:pStyle w:val="Pub14NormJust"/>
        <w:ind w:left="720" w:hanging="720"/>
      </w:pPr>
      <w:r>
        <w:t>5.</w:t>
      </w:r>
      <w:r>
        <w:tab/>
        <w:t>Liquid density setting (in Canada, only if not displayed or printed on the primary register) and allowable liquid density input range</w:t>
      </w:r>
    </w:p>
    <w:p w:rsidR="00621C2A" w:rsidRDefault="00621C2A" w:rsidP="00621C2A">
      <w:pPr>
        <w:pStyle w:val="Pub14NormJust"/>
      </w:pPr>
      <w:r>
        <w:t>6.</w:t>
      </w:r>
      <w:r>
        <w:tab/>
        <w:t>Vapor pressures of liquids if used in calculations to establish the quantity</w:t>
      </w:r>
    </w:p>
    <w:p w:rsidR="00621C2A" w:rsidRDefault="00621C2A" w:rsidP="00621C2A">
      <w:pPr>
        <w:pStyle w:val="Pub14NormJust"/>
      </w:pPr>
      <w:r>
        <w:t>7.</w:t>
      </w:r>
      <w:r>
        <w:tab/>
        <w:t>Meter or sensor temperature compensation factors</w:t>
      </w:r>
    </w:p>
    <w:p w:rsidR="00621C2A" w:rsidRDefault="00621C2A" w:rsidP="00621C2A">
      <w:pPr>
        <w:pStyle w:val="Pub14NormJust"/>
      </w:pPr>
      <w:r>
        <w:t>8.</w:t>
      </w:r>
      <w:r>
        <w:tab/>
        <w:t>False or missing pulse limits for dual pulse systems (Canada only)</w:t>
      </w:r>
    </w:p>
    <w:p w:rsidR="00621C2A" w:rsidRDefault="00621C2A" w:rsidP="00621C2A">
      <w:pPr>
        <w:pStyle w:val="Pub14NormJust"/>
      </w:pPr>
      <w:r>
        <w:t>9.</w:t>
      </w:r>
      <w:r>
        <w:tab/>
        <w:t>On/off status of automatic temperature, pressure, or density correction</w:t>
      </w:r>
    </w:p>
    <w:p w:rsidR="00621C2A" w:rsidRDefault="00621C2A" w:rsidP="00621C2A">
      <w:pPr>
        <w:pStyle w:val="Pub14NormJust"/>
      </w:pPr>
      <w:r>
        <w:t>10.</w:t>
      </w:r>
      <w:r>
        <w:tab/>
        <w:t>Automatic or manual data input for sensors</w:t>
      </w:r>
    </w:p>
    <w:p w:rsidR="00621C2A" w:rsidRDefault="00621C2A" w:rsidP="00621C2A">
      <w:pPr>
        <w:pStyle w:val="Pub14NormJust"/>
      </w:pPr>
      <w:r>
        <w:t>11.</w:t>
      </w:r>
      <w:r>
        <w:tab/>
        <w:t>Dual pulse checking feature status on or off</w:t>
      </w:r>
    </w:p>
    <w:p w:rsidR="00621C2A" w:rsidRDefault="00621C2A" w:rsidP="00621C2A">
      <w:pPr>
        <w:pStyle w:val="Pub14NormJust"/>
      </w:pPr>
      <w:r>
        <w:t>12.</w:t>
      </w:r>
      <w:r>
        <w:tab/>
        <w:t>Flow control settings (optional in Canada)</w:t>
      </w:r>
    </w:p>
    <w:p w:rsidR="00621C2A" w:rsidRDefault="00621C2A" w:rsidP="00621C2A">
      <w:pPr>
        <w:pStyle w:val="Pub14NormJust"/>
      </w:pPr>
      <w:r>
        <w:t>13.</w:t>
      </w:r>
      <w:r>
        <w:tab/>
        <w:t>Filtering constants</w:t>
      </w:r>
    </w:p>
    <w:p w:rsidR="00621C2A" w:rsidRDefault="00621C2A" w:rsidP="00621C2A"/>
    <w:p w:rsidR="00621C2A" w:rsidRDefault="00621C2A" w:rsidP="00621C2A">
      <w:pPr>
        <w:pStyle w:val="Pub14NormJust"/>
      </w:pPr>
      <w:r>
        <w:tab/>
      </w:r>
    </w:p>
    <w:p w:rsidR="00621C2A" w:rsidRDefault="00621C2A" w:rsidP="00621C2A">
      <w:pPr>
        <w:pStyle w:val="Pub14NormJust"/>
      </w:pPr>
      <w:r>
        <w:br w:type="page"/>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tblPr>
      <w:tblGrid>
        <w:gridCol w:w="4313"/>
        <w:gridCol w:w="3787"/>
      </w:tblGrid>
      <w:tr w:rsidR="00621C2A">
        <w:tc>
          <w:tcPr>
            <w:tcW w:w="8100" w:type="dxa"/>
            <w:gridSpan w:val="2"/>
          </w:tcPr>
          <w:p w:rsidR="00621C2A" w:rsidRDefault="00621C2A" w:rsidP="00621C2A">
            <w:pPr>
              <w:pStyle w:val="Pub14tablectrbold"/>
            </w:pPr>
            <w:r>
              <w:t>Hydrocarbon Gas-Vapor Measuring Device Features and Parameters</w:t>
            </w:r>
          </w:p>
        </w:tc>
      </w:tr>
      <w:tr w:rsidR="00621C2A">
        <w:tc>
          <w:tcPr>
            <w:tcW w:w="4313" w:type="dxa"/>
            <w:vAlign w:val="center"/>
          </w:tcPr>
          <w:p w:rsidR="00621C2A" w:rsidRDefault="00621C2A" w:rsidP="00621C2A">
            <w:pPr>
              <w:pStyle w:val="Pub14tablectrbold"/>
            </w:pPr>
            <w:r>
              <w:t>Typical Features or Parameters to be Sealed</w:t>
            </w:r>
          </w:p>
        </w:tc>
        <w:tc>
          <w:tcPr>
            <w:tcW w:w="3787" w:type="dxa"/>
            <w:vAlign w:val="center"/>
          </w:tcPr>
          <w:p w:rsidR="00621C2A" w:rsidRDefault="00621C2A" w:rsidP="00621C2A">
            <w:pPr>
              <w:pStyle w:val="Pub14tablectrbold"/>
            </w:pPr>
            <w:r>
              <w:t>Typical Features or Parameters Not Required to be Sealed</w:t>
            </w:r>
          </w:p>
        </w:tc>
      </w:tr>
      <w:tr w:rsidR="00621C2A">
        <w:tc>
          <w:tcPr>
            <w:tcW w:w="4313" w:type="dxa"/>
          </w:tcPr>
          <w:p w:rsidR="00621C2A" w:rsidRDefault="00621C2A" w:rsidP="00621C2A">
            <w:pPr>
              <w:pStyle w:val="Pub14NormJust"/>
              <w:jc w:val="left"/>
            </w:pPr>
            <w:r>
              <w:t>Measuring element adjustment (both mechanical and electronic)</w:t>
            </w:r>
          </w:p>
        </w:tc>
        <w:tc>
          <w:tcPr>
            <w:tcW w:w="3787" w:type="dxa"/>
          </w:tcPr>
          <w:p w:rsidR="00621C2A" w:rsidRDefault="00621C2A" w:rsidP="00621C2A">
            <w:pPr>
              <w:pStyle w:val="Pub14NormJust"/>
            </w:pPr>
            <w:r>
              <w:t>Analog-to-digital converters</w:t>
            </w:r>
          </w:p>
        </w:tc>
      </w:tr>
      <w:tr w:rsidR="00621C2A">
        <w:tc>
          <w:tcPr>
            <w:tcW w:w="4313" w:type="dxa"/>
          </w:tcPr>
          <w:p w:rsidR="00621C2A" w:rsidRDefault="00621C2A" w:rsidP="00621C2A">
            <w:pPr>
              <w:pStyle w:val="Pub14NormJust"/>
              <w:jc w:val="left"/>
            </w:pPr>
            <w:r>
              <w:t>Linearity correction values</w:t>
            </w:r>
          </w:p>
        </w:tc>
        <w:tc>
          <w:tcPr>
            <w:tcW w:w="3787" w:type="dxa"/>
          </w:tcPr>
          <w:p w:rsidR="00621C2A" w:rsidRDefault="00621C2A" w:rsidP="00621C2A">
            <w:pPr>
              <w:pStyle w:val="Pub14NormJust"/>
            </w:pPr>
            <w:r>
              <w:t>Quantity division value (display resolution)</w:t>
            </w:r>
          </w:p>
        </w:tc>
      </w:tr>
      <w:tr w:rsidR="00621C2A">
        <w:tc>
          <w:tcPr>
            <w:tcW w:w="4313" w:type="dxa"/>
          </w:tcPr>
          <w:p w:rsidR="00621C2A" w:rsidRDefault="00621C2A" w:rsidP="00621C2A">
            <w:pPr>
              <w:pStyle w:val="Pub14NormJust"/>
              <w:jc w:val="left"/>
            </w:pPr>
            <w:r>
              <w:t>Measurement units (e.g., cubic feet to cubic meters)</w:t>
            </w:r>
          </w:p>
        </w:tc>
        <w:tc>
          <w:tcPr>
            <w:tcW w:w="3787" w:type="dxa"/>
          </w:tcPr>
          <w:p w:rsidR="00621C2A" w:rsidRDefault="00621C2A" w:rsidP="00621C2A">
            <w:pPr>
              <w:pStyle w:val="Pub14NormJust"/>
            </w:pPr>
            <w:r>
              <w:t>Double pulse counting</w:t>
            </w:r>
          </w:p>
        </w:tc>
      </w:tr>
      <w:tr w:rsidR="00621C2A">
        <w:tc>
          <w:tcPr>
            <w:tcW w:w="4313" w:type="dxa"/>
          </w:tcPr>
          <w:p w:rsidR="00621C2A" w:rsidRPr="00363BB2" w:rsidRDefault="00621C2A" w:rsidP="00621C2A">
            <w:pPr>
              <w:pStyle w:val="Pub14NormJust"/>
              <w:jc w:val="left"/>
              <w:rPr>
                <w:strike/>
              </w:rPr>
            </w:pPr>
            <w:r w:rsidRPr="00363BB2">
              <w:rPr>
                <w:strike/>
              </w:rPr>
              <w:t>Octane blend setting for retail motor-fuel dispensers</w:t>
            </w:r>
          </w:p>
        </w:tc>
        <w:tc>
          <w:tcPr>
            <w:tcW w:w="3787" w:type="dxa"/>
          </w:tcPr>
          <w:p w:rsidR="00621C2A" w:rsidRDefault="00621C2A" w:rsidP="00621C2A">
            <w:pPr>
              <w:pStyle w:val="Pub14NormJust"/>
            </w:pPr>
            <w:r>
              <w:t>Communications</w:t>
            </w:r>
          </w:p>
        </w:tc>
      </w:tr>
      <w:tr w:rsidR="00621C2A">
        <w:tc>
          <w:tcPr>
            <w:tcW w:w="4313" w:type="dxa"/>
          </w:tcPr>
          <w:p w:rsidR="00621C2A" w:rsidRDefault="00621C2A" w:rsidP="00621C2A">
            <w:pPr>
              <w:pStyle w:val="Pub14NormJust"/>
              <w:jc w:val="left"/>
            </w:pPr>
            <w:r>
              <w:t>Any tables or settings accessed by the software or manually entered to establish the quantity (e.g., specific gravity, pressure, etc.)</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Density ranges</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Pulsers</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Signal pick-up (magnetic or reluctance)</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Temperature probes and temperature offsets in software</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Pressure and density sensors and transducers</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Flow control settings, e.g., flow rates for slow-flow start, quantity for slow-flow start and stop</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Temperature compensating systems (on/off)</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Differential pressure valves</w:t>
            </w:r>
          </w:p>
        </w:tc>
        <w:tc>
          <w:tcPr>
            <w:tcW w:w="3787" w:type="dxa"/>
          </w:tcPr>
          <w:p w:rsidR="00621C2A" w:rsidRDefault="00621C2A" w:rsidP="00621C2A">
            <w:pPr>
              <w:pStyle w:val="Pub14NormJust"/>
            </w:pPr>
          </w:p>
        </w:tc>
      </w:tr>
      <w:tr w:rsidR="00621C2A">
        <w:tc>
          <w:tcPr>
            <w:tcW w:w="4313" w:type="dxa"/>
          </w:tcPr>
          <w:p w:rsidR="00621C2A" w:rsidRDefault="00621C2A" w:rsidP="00621C2A">
            <w:pPr>
              <w:pStyle w:val="Pub14NormJust"/>
              <w:jc w:val="left"/>
            </w:pPr>
            <w:r>
              <w:t>As a point of clarification, the flow control settings referenced above are those controls typically incorporated into the installations of large-capacity meters (wholesale meters).  The reference does not include the point at which retail motor-fuel dispensers slow product flow during a prepaid transaction to enable the dispenser to stop at the preset amount.</w:t>
            </w:r>
          </w:p>
        </w:tc>
        <w:tc>
          <w:tcPr>
            <w:tcW w:w="3787" w:type="dxa"/>
          </w:tcPr>
          <w:p w:rsidR="00621C2A" w:rsidRDefault="00621C2A" w:rsidP="00621C2A">
            <w:pPr>
              <w:pStyle w:val="Pub14NormJust"/>
            </w:pPr>
          </w:p>
        </w:tc>
      </w:tr>
    </w:tbl>
    <w:p w:rsidR="00621C2A" w:rsidRDefault="00621C2A" w:rsidP="00694C08">
      <w:pPr>
        <w:pStyle w:val="Pub14NormJust"/>
        <w:ind w:right="360"/>
      </w:pPr>
    </w:p>
    <w:p w:rsidR="00621C2A" w:rsidRDefault="00621C2A" w:rsidP="00694C08">
      <w:pPr>
        <w:pStyle w:val="Pub14NOTEITAL"/>
        <w:ind w:right="360"/>
      </w:pPr>
      <w:r>
        <w:t>Note:</w:t>
      </w:r>
      <w:r>
        <w:tab/>
        <w:t>The above examples of adjustments, parameters, and features to be sealed are to be considered "typical" or "normal." 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(i.e., the parameter does not affect compliance with Handbook 44).</w:t>
      </w:r>
    </w:p>
    <w:p w:rsidR="00621C2A" w:rsidRDefault="00621C2A" w:rsidP="00694C08">
      <w:pPr>
        <w:pStyle w:val="Pub14NormJust"/>
        <w:ind w:right="360"/>
      </w:pPr>
    </w:p>
    <w:p w:rsidR="00621C2A" w:rsidRDefault="00621C2A" w:rsidP="00694C08">
      <w:pPr>
        <w:pStyle w:val="Pub14NormJust"/>
        <w:ind w:right="360"/>
      </w:pPr>
      <w:r>
        <w:t>(Section 3.33. of Handbook 44, Code for Hydrocarbon Gas Vapor-Measuring Devices, does not include specific design criteria for electronic audit trails.  Based upon G-A.3., Special and Unclassified Equipment, and G-S.8., Provisions for Sealing Electronic Adjustable Components, Table S.2.2.of the Liquid-Measuring Devices Code, Categories of Device and Methods of Sealing, will be applied to the type evaluation of cryogenic devices until specific design criteria are added to Section 3.33. of Handbook 44 for the design of audit trails installed in Hydrocarbon Gas Vapor-measuring devices.)</w:t>
      </w:r>
    </w:p>
    <w:p w:rsidR="00621C2A" w:rsidRDefault="00621C2A" w:rsidP="00621C2A">
      <w:pPr>
        <w:pStyle w:val="Pub14NormJust"/>
      </w:pPr>
      <w:r>
        <w:br w:type="page"/>
      </w:r>
    </w:p>
    <w:tbl>
      <w:tblPr>
        <w:tblW w:w="0" w:type="auto"/>
        <w:tblCellMar>
          <w:top w:w="43" w:type="dxa"/>
          <w:left w:w="115" w:type="dxa"/>
          <w:bottom w:w="43" w:type="dxa"/>
          <w:right w:w="115" w:type="dxa"/>
        </w:tblCellMar>
        <w:tblLook w:val="0000"/>
      </w:tblPr>
      <w:tblGrid>
        <w:gridCol w:w="820"/>
        <w:gridCol w:w="7439"/>
        <w:gridCol w:w="2051"/>
      </w:tblGrid>
      <w:tr w:rsidR="00621C2A">
        <w:trPr>
          <w:cantSplit/>
        </w:trPr>
        <w:tc>
          <w:tcPr>
            <w:tcW w:w="8259" w:type="dxa"/>
            <w:gridSpan w:val="2"/>
          </w:tcPr>
          <w:p w:rsidR="00621C2A" w:rsidRPr="00757865" w:rsidRDefault="00621C2A" w:rsidP="00621C2A">
            <w:pPr>
              <w:pStyle w:val="Pub14TOC2style"/>
              <w:rPr>
                <w:bCs/>
                <w:sz w:val="20"/>
              </w:rPr>
            </w:pPr>
            <w:bookmarkStart w:id="64" w:name="_Toc259460762"/>
            <w:r w:rsidRPr="00757865">
              <w:rPr>
                <w:bCs/>
                <w:sz w:val="20"/>
              </w:rPr>
              <w:t>Category 1 Devices (Devices with No Remote Configuration Capability):</w:t>
            </w:r>
            <w:bookmarkEnd w:id="64"/>
          </w:p>
        </w:tc>
        <w:tc>
          <w:tcPr>
            <w:tcW w:w="2051" w:type="dxa"/>
          </w:tcPr>
          <w:p w:rsidR="00621C2A" w:rsidRDefault="00621C2A" w:rsidP="00621C2A">
            <w:pPr>
              <w:pStyle w:val="Pub14NormJust"/>
            </w:pP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The device is sealed with a physical seal or it has an audit trail with two event counters (one for calibration, the second for configuration).</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A physical seal must be applied without exposing electronics.</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Event counters are non-resettable and have a capacity of at least 000 to 999.</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Event counters increment appropriately.</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The audit trail information must be capable of being retained in memory for at least 30 days while the device is without power.</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Accessing the audit trail information for review shall be separate from the calibration mode.</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Accessing the audit trail information must not affect the normal operation of the device.</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0" w:type="dxa"/>
          </w:tcPr>
          <w:p w:rsidR="00621C2A" w:rsidRDefault="00621C2A" w:rsidP="00CC57E9">
            <w:pPr>
              <w:pStyle w:val="Pub14NormJust"/>
              <w:numPr>
                <w:ilvl w:val="0"/>
                <w:numId w:val="11"/>
              </w:numPr>
              <w:jc w:val="right"/>
            </w:pPr>
          </w:p>
        </w:tc>
        <w:tc>
          <w:tcPr>
            <w:tcW w:w="7439" w:type="dxa"/>
          </w:tcPr>
          <w:p w:rsidR="00621C2A" w:rsidRDefault="00621C2A" w:rsidP="00621C2A">
            <w:pPr>
              <w:pStyle w:val="Pub14NormJust"/>
            </w:pPr>
            <w:r>
              <w:t xml:space="preserve">Accessing the audit trail information shall not require removal of any additional </w:t>
            </w:r>
            <w:r>
              <w:tab/>
              <w:t>parts other than normal requirements to inspect the integrity of a physical security seal.  (e.g., a key to open a locked panel may be required).</w:t>
            </w:r>
          </w:p>
        </w:tc>
        <w:tc>
          <w:tcPr>
            <w:tcW w:w="2051" w:type="dxa"/>
          </w:tcPr>
          <w:p w:rsidR="00621C2A" w:rsidRDefault="00621C2A" w:rsidP="00621C2A">
            <w:r w:rsidRPr="00D90E2C">
              <w:t>Yes</w:t>
            </w:r>
            <w:r w:rsidR="001A0722" w:rsidRPr="00D90E2C">
              <w:fldChar w:fldCharType="begin">
                <w:ffData>
                  <w:name w:val="Check1"/>
                  <w:enabled/>
                  <w:calcOnExit w:val="0"/>
                  <w:checkBox>
                    <w:sizeAuto/>
                    <w:default w:val="0"/>
                  </w:checkBox>
                </w:ffData>
              </w:fldChar>
            </w:r>
            <w:r w:rsidRPr="00D90E2C">
              <w:instrText xml:space="preserve"> FORMCHECKBOX </w:instrText>
            </w:r>
            <w:r w:rsidR="001A0722" w:rsidRPr="00D90E2C">
              <w:fldChar w:fldCharType="end"/>
            </w:r>
            <w:r w:rsidRPr="00D90E2C">
              <w:t xml:space="preserve"> No </w:t>
            </w:r>
            <w:r w:rsidR="001A0722" w:rsidRPr="00D90E2C">
              <w:fldChar w:fldCharType="begin">
                <w:ffData>
                  <w:name w:val="Check2"/>
                  <w:enabled/>
                  <w:calcOnExit w:val="0"/>
                  <w:checkBox>
                    <w:sizeAuto/>
                    <w:default w:val="0"/>
                  </w:checkBox>
                </w:ffData>
              </w:fldChar>
            </w:r>
            <w:r w:rsidRPr="00D90E2C">
              <w:instrText xml:space="preserve"> FORMCHECKBOX </w:instrText>
            </w:r>
            <w:r w:rsidR="001A0722" w:rsidRPr="00D90E2C">
              <w:fldChar w:fldCharType="end"/>
            </w:r>
            <w:r w:rsidRPr="00D90E2C">
              <w:t xml:space="preserve"> N/A </w:t>
            </w:r>
            <w:r w:rsidR="001A0722" w:rsidRPr="00D90E2C">
              <w:fldChar w:fldCharType="begin">
                <w:ffData>
                  <w:name w:val="Check3"/>
                  <w:enabled/>
                  <w:calcOnExit w:val="0"/>
                  <w:checkBox>
                    <w:sizeAuto/>
                    <w:default w:val="0"/>
                  </w:checkBox>
                </w:ffData>
              </w:fldChar>
            </w:r>
            <w:r w:rsidRPr="00D90E2C">
              <w:instrText xml:space="preserve"> FORMCHECKBOX </w:instrText>
            </w:r>
            <w:r w:rsidR="001A0722" w:rsidRPr="00D90E2C">
              <w:fldChar w:fldCharType="end"/>
            </w:r>
          </w:p>
        </w:tc>
      </w:tr>
      <w:tr w:rsidR="00621C2A">
        <w:trPr>
          <w:cantSplit/>
        </w:trPr>
        <w:tc>
          <w:tcPr>
            <w:tcW w:w="8259" w:type="dxa"/>
            <w:gridSpan w:val="2"/>
          </w:tcPr>
          <w:p w:rsidR="00621C2A" w:rsidRPr="00757865" w:rsidRDefault="00621C2A" w:rsidP="00621C2A">
            <w:pPr>
              <w:pStyle w:val="Pub14TOC2style"/>
              <w:rPr>
                <w:bCs/>
                <w:sz w:val="20"/>
              </w:rPr>
            </w:pPr>
            <w:bookmarkStart w:id="65" w:name="_Toc259460763"/>
            <w:r w:rsidRPr="00757865">
              <w:rPr>
                <w:bCs/>
                <w:sz w:val="20"/>
              </w:rPr>
              <w:t>Category 2 Devices (Devices with Remote Configuration Capability but Controlled by Hardware):</w:t>
            </w:r>
            <w:bookmarkEnd w:id="65"/>
          </w:p>
        </w:tc>
        <w:tc>
          <w:tcPr>
            <w:tcW w:w="2051" w:type="dxa"/>
          </w:tcPr>
          <w:p w:rsidR="00621C2A" w:rsidRDefault="00621C2A" w:rsidP="00621C2A">
            <w:pPr>
              <w:pStyle w:val="Pub14NormJust"/>
            </w:pPr>
          </w:p>
        </w:tc>
      </w:tr>
      <w:tr w:rsidR="00621C2A" w:rsidRPr="001727C4">
        <w:trPr>
          <w:cantSplit/>
        </w:trPr>
        <w:tc>
          <w:tcPr>
            <w:tcW w:w="820" w:type="dxa"/>
          </w:tcPr>
          <w:p w:rsidR="00621C2A"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The physical hardware enabling access for remote communication must be on- site.</w:t>
            </w:r>
          </w:p>
        </w:tc>
        <w:tc>
          <w:tcPr>
            <w:tcW w:w="2051" w:type="dxa"/>
          </w:tcPr>
          <w:p w:rsidR="00621C2A" w:rsidRDefault="00621C2A" w:rsidP="00621C2A">
            <w:r w:rsidRPr="009B1F8E">
              <w:t>Yes</w:t>
            </w:r>
            <w:r w:rsidR="001A0722" w:rsidRPr="009B1F8E">
              <w:fldChar w:fldCharType="begin">
                <w:ffData>
                  <w:name w:val="Check1"/>
                  <w:enabled/>
                  <w:calcOnExit w:val="0"/>
                  <w:checkBox>
                    <w:sizeAuto/>
                    <w:default w:val="0"/>
                  </w:checkBox>
                </w:ffData>
              </w:fldChar>
            </w:r>
            <w:r w:rsidRPr="009B1F8E">
              <w:instrText xml:space="preserve"> FORMCHECKBOX </w:instrText>
            </w:r>
            <w:r w:rsidR="001A0722" w:rsidRPr="009B1F8E">
              <w:fldChar w:fldCharType="end"/>
            </w:r>
            <w:r w:rsidRPr="009B1F8E">
              <w:t xml:space="preserve"> No </w:t>
            </w:r>
            <w:r w:rsidR="001A0722" w:rsidRPr="009B1F8E">
              <w:fldChar w:fldCharType="begin">
                <w:ffData>
                  <w:name w:val="Check2"/>
                  <w:enabled/>
                  <w:calcOnExit w:val="0"/>
                  <w:checkBox>
                    <w:sizeAuto/>
                    <w:default w:val="0"/>
                  </w:checkBox>
                </w:ffData>
              </w:fldChar>
            </w:r>
            <w:r w:rsidRPr="009B1F8E">
              <w:instrText xml:space="preserve"> FORMCHECKBOX </w:instrText>
            </w:r>
            <w:r w:rsidR="001A0722" w:rsidRPr="009B1F8E">
              <w:fldChar w:fldCharType="end"/>
            </w:r>
            <w:r w:rsidRPr="009B1F8E">
              <w:t xml:space="preserve"> N/A </w:t>
            </w:r>
            <w:r w:rsidR="001A0722" w:rsidRPr="009B1F8E">
              <w:fldChar w:fldCharType="begin">
                <w:ffData>
                  <w:name w:val="Check3"/>
                  <w:enabled/>
                  <w:calcOnExit w:val="0"/>
                  <w:checkBox>
                    <w:sizeAuto/>
                    <w:default w:val="0"/>
                  </w:checkBox>
                </w:ffData>
              </w:fldChar>
            </w:r>
            <w:r w:rsidRPr="009B1F8E">
              <w:instrText xml:space="preserve"> FORMCHECKBOX </w:instrText>
            </w:r>
            <w:r w:rsidR="001A0722" w:rsidRPr="009B1F8E">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The physical hardware must be sealable with a security seal or</w:t>
            </w:r>
          </w:p>
        </w:tc>
        <w:tc>
          <w:tcPr>
            <w:tcW w:w="2051" w:type="dxa"/>
          </w:tcPr>
          <w:p w:rsidR="00621C2A" w:rsidRDefault="00621C2A" w:rsidP="00621C2A">
            <w:r w:rsidRPr="009B1F8E">
              <w:t>Yes</w:t>
            </w:r>
            <w:r w:rsidR="001A0722" w:rsidRPr="009B1F8E">
              <w:fldChar w:fldCharType="begin">
                <w:ffData>
                  <w:name w:val="Check1"/>
                  <w:enabled/>
                  <w:calcOnExit w:val="0"/>
                  <w:checkBox>
                    <w:sizeAuto/>
                    <w:default w:val="0"/>
                  </w:checkBox>
                </w:ffData>
              </w:fldChar>
            </w:r>
            <w:r w:rsidRPr="009B1F8E">
              <w:instrText xml:space="preserve"> FORMCHECKBOX </w:instrText>
            </w:r>
            <w:r w:rsidR="001A0722" w:rsidRPr="009B1F8E">
              <w:fldChar w:fldCharType="end"/>
            </w:r>
            <w:r w:rsidRPr="009B1F8E">
              <w:t xml:space="preserve"> No </w:t>
            </w:r>
            <w:r w:rsidR="001A0722" w:rsidRPr="009B1F8E">
              <w:fldChar w:fldCharType="begin">
                <w:ffData>
                  <w:name w:val="Check2"/>
                  <w:enabled/>
                  <w:calcOnExit w:val="0"/>
                  <w:checkBox>
                    <w:sizeAuto/>
                    <w:default w:val="0"/>
                  </w:checkBox>
                </w:ffData>
              </w:fldChar>
            </w:r>
            <w:r w:rsidRPr="009B1F8E">
              <w:instrText xml:space="preserve"> FORMCHECKBOX </w:instrText>
            </w:r>
            <w:r w:rsidR="001A0722" w:rsidRPr="009B1F8E">
              <w:fldChar w:fldCharType="end"/>
            </w:r>
            <w:r w:rsidRPr="009B1F8E">
              <w:t xml:space="preserve"> N/A </w:t>
            </w:r>
            <w:r w:rsidR="001A0722" w:rsidRPr="009B1F8E">
              <w:fldChar w:fldCharType="begin">
                <w:ffData>
                  <w:name w:val="Check3"/>
                  <w:enabled/>
                  <w:calcOnExit w:val="0"/>
                  <w:checkBox>
                    <w:sizeAuto/>
                    <w:default w:val="0"/>
                  </w:checkBox>
                </w:ffData>
              </w:fldChar>
            </w:r>
            <w:r w:rsidRPr="009B1F8E">
              <w:instrText xml:space="preserve"> FORMCHECKBOX </w:instrText>
            </w:r>
            <w:r w:rsidR="001A0722" w:rsidRPr="009B1F8E">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The device must be equipped with at least two event counters: one for calibration, the second for configuration parameters</w:t>
            </w:r>
          </w:p>
          <w:p w:rsidR="00621C2A" w:rsidRPr="001727C4" w:rsidRDefault="00621C2A" w:rsidP="00621C2A">
            <w:pPr>
              <w:pStyle w:val="Pub14NormJust"/>
            </w:pPr>
            <w:r w:rsidRPr="001727C4">
              <w:tab/>
              <w:t>- calibration parameters event counter</w:t>
            </w:r>
          </w:p>
          <w:p w:rsidR="00621C2A" w:rsidRPr="001727C4" w:rsidRDefault="00621C2A" w:rsidP="00621C2A">
            <w:pPr>
              <w:pStyle w:val="Pub14NormJust"/>
            </w:pPr>
            <w:r w:rsidRPr="001727C4">
              <w:tab/>
              <w:t>- configuration parameters event counter</w:t>
            </w:r>
          </w:p>
        </w:tc>
        <w:tc>
          <w:tcPr>
            <w:tcW w:w="2051" w:type="dxa"/>
          </w:tcPr>
          <w:p w:rsidR="00621C2A" w:rsidRDefault="00621C2A" w:rsidP="00621C2A">
            <w:r w:rsidRPr="009B1F8E">
              <w:t>Yes</w:t>
            </w:r>
            <w:r w:rsidR="001A0722" w:rsidRPr="009B1F8E">
              <w:fldChar w:fldCharType="begin">
                <w:ffData>
                  <w:name w:val="Check1"/>
                  <w:enabled/>
                  <w:calcOnExit w:val="0"/>
                  <w:checkBox>
                    <w:sizeAuto/>
                    <w:default w:val="0"/>
                  </w:checkBox>
                </w:ffData>
              </w:fldChar>
            </w:r>
            <w:r w:rsidRPr="009B1F8E">
              <w:instrText xml:space="preserve"> FORMCHECKBOX </w:instrText>
            </w:r>
            <w:r w:rsidR="001A0722" w:rsidRPr="009B1F8E">
              <w:fldChar w:fldCharType="end"/>
            </w:r>
            <w:r w:rsidRPr="009B1F8E">
              <w:t xml:space="preserve"> No </w:t>
            </w:r>
            <w:r w:rsidR="001A0722" w:rsidRPr="009B1F8E">
              <w:fldChar w:fldCharType="begin">
                <w:ffData>
                  <w:name w:val="Check2"/>
                  <w:enabled/>
                  <w:calcOnExit w:val="0"/>
                  <w:checkBox>
                    <w:sizeAuto/>
                    <w:default w:val="0"/>
                  </w:checkBox>
                </w:ffData>
              </w:fldChar>
            </w:r>
            <w:r w:rsidRPr="009B1F8E">
              <w:instrText xml:space="preserve"> FORMCHECKBOX </w:instrText>
            </w:r>
            <w:r w:rsidR="001A0722" w:rsidRPr="009B1F8E">
              <w:fldChar w:fldCharType="end"/>
            </w:r>
            <w:r w:rsidRPr="009B1F8E">
              <w:t xml:space="preserve"> N/A </w:t>
            </w:r>
            <w:r w:rsidR="001A0722" w:rsidRPr="009B1F8E">
              <w:fldChar w:fldCharType="begin">
                <w:ffData>
                  <w:name w:val="Check3"/>
                  <w:enabled/>
                  <w:calcOnExit w:val="0"/>
                  <w:checkBox>
                    <w:sizeAuto/>
                    <w:default w:val="0"/>
                  </w:checkBox>
                </w:ffData>
              </w:fldChar>
            </w:r>
            <w:r w:rsidRPr="009B1F8E">
              <w:instrText xml:space="preserve"> FORMCHECKBOX </w:instrText>
            </w:r>
            <w:r w:rsidR="001A0722" w:rsidRPr="009B1F8E">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Adequate provision must be made to apply a physical seal without exposing electronics.</w:t>
            </w:r>
          </w:p>
        </w:tc>
        <w:tc>
          <w:tcPr>
            <w:tcW w:w="2051" w:type="dxa"/>
          </w:tcPr>
          <w:p w:rsidR="00621C2A" w:rsidRDefault="00621C2A" w:rsidP="00621C2A">
            <w:r w:rsidRPr="00FA4662">
              <w:t>Yes</w:t>
            </w:r>
            <w:r w:rsidR="001A0722" w:rsidRPr="00FA4662">
              <w:fldChar w:fldCharType="begin">
                <w:ffData>
                  <w:name w:val="Check1"/>
                  <w:enabled/>
                  <w:calcOnExit w:val="0"/>
                  <w:checkBox>
                    <w:sizeAuto/>
                    <w:default w:val="0"/>
                  </w:checkBox>
                </w:ffData>
              </w:fldChar>
            </w:r>
            <w:r w:rsidRPr="00FA4662">
              <w:instrText xml:space="preserve"> FORMCHECKBOX </w:instrText>
            </w:r>
            <w:r w:rsidR="001A0722" w:rsidRPr="00FA4662">
              <w:fldChar w:fldCharType="end"/>
            </w:r>
            <w:r w:rsidRPr="00FA4662">
              <w:t xml:space="preserve"> No </w:t>
            </w:r>
            <w:r w:rsidR="001A0722" w:rsidRPr="00FA4662">
              <w:fldChar w:fldCharType="begin">
                <w:ffData>
                  <w:name w:val="Check2"/>
                  <w:enabled/>
                  <w:calcOnExit w:val="0"/>
                  <w:checkBox>
                    <w:sizeAuto/>
                    <w:default w:val="0"/>
                  </w:checkBox>
                </w:ffData>
              </w:fldChar>
            </w:r>
            <w:r w:rsidRPr="00FA4662">
              <w:instrText xml:space="preserve"> FORMCHECKBOX </w:instrText>
            </w:r>
            <w:r w:rsidR="001A0722" w:rsidRPr="00FA4662">
              <w:fldChar w:fldCharType="end"/>
            </w:r>
            <w:r w:rsidRPr="00FA4662">
              <w:t xml:space="preserve"> N/A </w:t>
            </w:r>
            <w:r w:rsidR="001A0722" w:rsidRPr="00FA4662">
              <w:fldChar w:fldCharType="begin">
                <w:ffData>
                  <w:name w:val="Check3"/>
                  <w:enabled/>
                  <w:calcOnExit w:val="0"/>
                  <w:checkBox>
                    <w:sizeAuto/>
                    <w:default w:val="0"/>
                  </w:checkBox>
                </w:ffData>
              </w:fldChar>
            </w:r>
            <w:r w:rsidRPr="00FA4662">
              <w:instrText xml:space="preserve"> FORMCHECKBOX </w:instrText>
            </w:r>
            <w:r w:rsidR="001A0722" w:rsidRPr="00FA4662">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rPr>
                <w:color w:val="000000"/>
              </w:rPr>
              <w:t>Event counters are non-resettable and have a capacity of at least 000 to 999.</w:t>
            </w:r>
          </w:p>
        </w:tc>
        <w:tc>
          <w:tcPr>
            <w:tcW w:w="2051" w:type="dxa"/>
          </w:tcPr>
          <w:p w:rsidR="00621C2A" w:rsidRDefault="00621C2A" w:rsidP="00621C2A">
            <w:r w:rsidRPr="00FA4662">
              <w:t>Yes</w:t>
            </w:r>
            <w:r w:rsidR="001A0722" w:rsidRPr="00FA4662">
              <w:fldChar w:fldCharType="begin">
                <w:ffData>
                  <w:name w:val="Check1"/>
                  <w:enabled/>
                  <w:calcOnExit w:val="0"/>
                  <w:checkBox>
                    <w:sizeAuto/>
                    <w:default w:val="0"/>
                  </w:checkBox>
                </w:ffData>
              </w:fldChar>
            </w:r>
            <w:r w:rsidRPr="00FA4662">
              <w:instrText xml:space="preserve"> FORMCHECKBOX </w:instrText>
            </w:r>
            <w:r w:rsidR="001A0722" w:rsidRPr="00FA4662">
              <w:fldChar w:fldCharType="end"/>
            </w:r>
            <w:r w:rsidRPr="00FA4662">
              <w:t xml:space="preserve"> No </w:t>
            </w:r>
            <w:r w:rsidR="001A0722" w:rsidRPr="00FA4662">
              <w:fldChar w:fldCharType="begin">
                <w:ffData>
                  <w:name w:val="Check2"/>
                  <w:enabled/>
                  <w:calcOnExit w:val="0"/>
                  <w:checkBox>
                    <w:sizeAuto/>
                    <w:default w:val="0"/>
                  </w:checkBox>
                </w:ffData>
              </w:fldChar>
            </w:r>
            <w:r w:rsidRPr="00FA4662">
              <w:instrText xml:space="preserve"> FORMCHECKBOX </w:instrText>
            </w:r>
            <w:r w:rsidR="001A0722" w:rsidRPr="00FA4662">
              <w:fldChar w:fldCharType="end"/>
            </w:r>
            <w:r w:rsidRPr="00FA4662">
              <w:t xml:space="preserve"> N/A </w:t>
            </w:r>
            <w:r w:rsidR="001A0722" w:rsidRPr="00FA4662">
              <w:fldChar w:fldCharType="begin">
                <w:ffData>
                  <w:name w:val="Check3"/>
                  <w:enabled/>
                  <w:calcOnExit w:val="0"/>
                  <w:checkBox>
                    <w:sizeAuto/>
                    <w:default w:val="0"/>
                  </w:checkBox>
                </w:ffData>
              </w:fldChar>
            </w:r>
            <w:r w:rsidRPr="00FA4662">
              <w:instrText xml:space="preserve"> FORMCHECKBOX </w:instrText>
            </w:r>
            <w:r w:rsidR="001A0722" w:rsidRPr="00FA4662">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rPr>
                <w:color w:val="000000"/>
              </w:rPr>
              <w:t>Event counters increment appropriately.</w:t>
            </w:r>
          </w:p>
        </w:tc>
        <w:tc>
          <w:tcPr>
            <w:tcW w:w="2051" w:type="dxa"/>
          </w:tcPr>
          <w:p w:rsidR="00621C2A" w:rsidRDefault="00621C2A" w:rsidP="00621C2A">
            <w:r w:rsidRPr="00FA4662">
              <w:t>Yes</w:t>
            </w:r>
            <w:r w:rsidR="001A0722" w:rsidRPr="00FA4662">
              <w:fldChar w:fldCharType="begin">
                <w:ffData>
                  <w:name w:val="Check1"/>
                  <w:enabled/>
                  <w:calcOnExit w:val="0"/>
                  <w:checkBox>
                    <w:sizeAuto/>
                    <w:default w:val="0"/>
                  </w:checkBox>
                </w:ffData>
              </w:fldChar>
            </w:r>
            <w:r w:rsidRPr="00FA4662">
              <w:instrText xml:space="preserve"> FORMCHECKBOX </w:instrText>
            </w:r>
            <w:r w:rsidR="001A0722" w:rsidRPr="00FA4662">
              <w:fldChar w:fldCharType="end"/>
            </w:r>
            <w:r w:rsidRPr="00FA4662">
              <w:t xml:space="preserve"> No </w:t>
            </w:r>
            <w:r w:rsidR="001A0722" w:rsidRPr="00FA4662">
              <w:fldChar w:fldCharType="begin">
                <w:ffData>
                  <w:name w:val="Check2"/>
                  <w:enabled/>
                  <w:calcOnExit w:val="0"/>
                  <w:checkBox>
                    <w:sizeAuto/>
                    <w:default w:val="0"/>
                  </w:checkBox>
                </w:ffData>
              </w:fldChar>
            </w:r>
            <w:r w:rsidRPr="00FA4662">
              <w:instrText xml:space="preserve"> FORMCHECKBOX </w:instrText>
            </w:r>
            <w:r w:rsidR="001A0722" w:rsidRPr="00FA4662">
              <w:fldChar w:fldCharType="end"/>
            </w:r>
            <w:r w:rsidRPr="00FA4662">
              <w:t xml:space="preserve"> N/A </w:t>
            </w:r>
            <w:r w:rsidR="001A0722" w:rsidRPr="00FA4662">
              <w:fldChar w:fldCharType="begin">
                <w:ffData>
                  <w:name w:val="Check3"/>
                  <w:enabled/>
                  <w:calcOnExit w:val="0"/>
                  <w:checkBox>
                    <w:sizeAuto/>
                    <w:default w:val="0"/>
                  </w:checkBox>
                </w:ffData>
              </w:fldChar>
            </w:r>
            <w:r w:rsidRPr="00FA4662">
              <w:instrText xml:space="preserve"> FORMCHECKBOX </w:instrText>
            </w:r>
            <w:r w:rsidR="001A0722" w:rsidRPr="00FA4662">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rPr>
                <w:color w:val="000000"/>
              </w:rPr>
            </w:pPr>
            <w:r w:rsidRPr="001727C4">
              <w:rPr>
                <w:color w:val="000000"/>
              </w:rPr>
              <w:t xml:space="preserve">Event counters may be located either: </w:t>
            </w:r>
          </w:p>
          <w:p w:rsidR="00621C2A" w:rsidRPr="001727C4" w:rsidRDefault="00621C2A" w:rsidP="00621C2A">
            <w:pPr>
              <w:pStyle w:val="Pub14NormJust"/>
              <w:rPr>
                <w:color w:val="000000"/>
              </w:rPr>
            </w:pPr>
            <w:r w:rsidRPr="001727C4">
              <w:rPr>
                <w:color w:val="000000"/>
              </w:rPr>
              <w:tab/>
              <w:t>- at the individual measuring device or</w:t>
            </w:r>
          </w:p>
          <w:p w:rsidR="00621C2A" w:rsidRPr="001727C4" w:rsidRDefault="00621C2A" w:rsidP="00621C2A">
            <w:pPr>
              <w:pStyle w:val="Pub14NormJust"/>
            </w:pPr>
            <w:r w:rsidRPr="001727C4">
              <w:tab/>
              <w:t>- at the system controller</w:t>
            </w:r>
          </w:p>
        </w:tc>
        <w:tc>
          <w:tcPr>
            <w:tcW w:w="2051" w:type="dxa"/>
          </w:tcPr>
          <w:p w:rsidR="00621C2A" w:rsidRDefault="00621C2A" w:rsidP="00621C2A">
            <w:r w:rsidRPr="00FA4662">
              <w:t>Yes</w:t>
            </w:r>
            <w:r w:rsidR="001A0722" w:rsidRPr="00FA4662">
              <w:fldChar w:fldCharType="begin">
                <w:ffData>
                  <w:name w:val="Check1"/>
                  <w:enabled/>
                  <w:calcOnExit w:val="0"/>
                  <w:checkBox>
                    <w:sizeAuto/>
                    <w:default w:val="0"/>
                  </w:checkBox>
                </w:ffData>
              </w:fldChar>
            </w:r>
            <w:r w:rsidRPr="00FA4662">
              <w:instrText xml:space="preserve"> FORMCHECKBOX </w:instrText>
            </w:r>
            <w:r w:rsidR="001A0722" w:rsidRPr="00FA4662">
              <w:fldChar w:fldCharType="end"/>
            </w:r>
            <w:r w:rsidRPr="00FA4662">
              <w:t xml:space="preserve"> No </w:t>
            </w:r>
            <w:r w:rsidR="001A0722" w:rsidRPr="00FA4662">
              <w:fldChar w:fldCharType="begin">
                <w:ffData>
                  <w:name w:val="Check2"/>
                  <w:enabled/>
                  <w:calcOnExit w:val="0"/>
                  <w:checkBox>
                    <w:sizeAuto/>
                    <w:default w:val="0"/>
                  </w:checkBox>
                </w:ffData>
              </w:fldChar>
            </w:r>
            <w:r w:rsidRPr="00FA4662">
              <w:instrText xml:space="preserve"> FORMCHECKBOX </w:instrText>
            </w:r>
            <w:r w:rsidR="001A0722" w:rsidRPr="00FA4662">
              <w:fldChar w:fldCharType="end"/>
            </w:r>
            <w:r w:rsidRPr="00FA4662">
              <w:t xml:space="preserve"> N/A </w:t>
            </w:r>
            <w:r w:rsidR="001A0722" w:rsidRPr="00FA4662">
              <w:fldChar w:fldCharType="begin">
                <w:ffData>
                  <w:name w:val="Check3"/>
                  <w:enabled/>
                  <w:calcOnExit w:val="0"/>
                  <w:checkBox>
                    <w:sizeAuto/>
                    <w:default w:val="0"/>
                  </w:checkBox>
                </w:ffData>
              </w:fldChar>
            </w:r>
            <w:r w:rsidRPr="00FA4662">
              <w:instrText xml:space="preserve"> FORMCHECKBOX </w:instrText>
            </w:r>
            <w:r w:rsidR="001A0722" w:rsidRPr="00FA4662">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 xml:space="preserve">If the counters are located at the system controller rather than at the individual device, means must be provided to generate a hard copy of the information through an on-site device.  </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An adequate number (see table below) of event counters must be available to monitor the calibration and configuration parameters of each individual device.</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The device must either:</w:t>
            </w:r>
          </w:p>
          <w:p w:rsidR="00621C2A" w:rsidRPr="001727C4" w:rsidRDefault="00621C2A" w:rsidP="00621C2A">
            <w:pPr>
              <w:pStyle w:val="Pub14NormJust"/>
              <w:rPr>
                <w:color w:val="000000"/>
              </w:rPr>
            </w:pPr>
            <w:r w:rsidRPr="001727C4">
              <w:rPr>
                <w:color w:val="000000"/>
              </w:rPr>
              <w:tab/>
              <w:t>-clearly indicate when it is in the remote configuration mode or</w:t>
            </w:r>
          </w:p>
          <w:p w:rsidR="00621C2A" w:rsidRPr="001727C4" w:rsidRDefault="00621C2A" w:rsidP="00621C2A">
            <w:pPr>
              <w:pStyle w:val="Pub14NormJust"/>
            </w:pPr>
            <w:r w:rsidRPr="001727C4">
              <w:rPr>
                <w:color w:val="000000"/>
              </w:rPr>
              <w:tab/>
              <w:t>-the device shall not operate while in the remote configuration mode.</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t>If capable of printing in the calibration mode, it must print a message that it is in the calibration mode.</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r w:rsidR="00621C2A" w:rsidRPr="001727C4">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rPr>
                <w:color w:val="000000"/>
              </w:rPr>
              <w:t>The audit trail information must be capable of being retained in memory for at least 30 days while the device is without power.</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r w:rsidR="00621C2A">
        <w:trPr>
          <w:cantSplit/>
        </w:trPr>
        <w:tc>
          <w:tcPr>
            <w:tcW w:w="820" w:type="dxa"/>
          </w:tcPr>
          <w:p w:rsidR="00621C2A" w:rsidRPr="001727C4" w:rsidRDefault="00621C2A" w:rsidP="00CC57E9">
            <w:pPr>
              <w:pStyle w:val="Pub14NormJust"/>
              <w:numPr>
                <w:ilvl w:val="0"/>
                <w:numId w:val="11"/>
              </w:numPr>
              <w:jc w:val="right"/>
            </w:pPr>
          </w:p>
        </w:tc>
        <w:tc>
          <w:tcPr>
            <w:tcW w:w="7439" w:type="dxa"/>
          </w:tcPr>
          <w:p w:rsidR="00621C2A" w:rsidRPr="001727C4" w:rsidRDefault="00621C2A" w:rsidP="00621C2A">
            <w:pPr>
              <w:pStyle w:val="Pub14NormJust"/>
            </w:pPr>
            <w:r w:rsidRPr="001727C4">
              <w:rPr>
                <w:color w:val="000000"/>
              </w:rPr>
              <w:t>The audit trail information must be readily accessible and easily read.</w:t>
            </w:r>
          </w:p>
        </w:tc>
        <w:tc>
          <w:tcPr>
            <w:tcW w:w="2051" w:type="dxa"/>
          </w:tcPr>
          <w:p w:rsidR="00621C2A" w:rsidRDefault="00621C2A" w:rsidP="00621C2A">
            <w:r w:rsidRPr="00D57826">
              <w:t>Yes</w:t>
            </w:r>
            <w:r w:rsidR="001A0722" w:rsidRPr="00D57826">
              <w:fldChar w:fldCharType="begin">
                <w:ffData>
                  <w:name w:val="Check1"/>
                  <w:enabled/>
                  <w:calcOnExit w:val="0"/>
                  <w:checkBox>
                    <w:sizeAuto/>
                    <w:default w:val="0"/>
                  </w:checkBox>
                </w:ffData>
              </w:fldChar>
            </w:r>
            <w:r w:rsidRPr="00D57826">
              <w:instrText xml:space="preserve"> FORMCHECKBOX </w:instrText>
            </w:r>
            <w:r w:rsidR="001A0722" w:rsidRPr="00D57826">
              <w:fldChar w:fldCharType="end"/>
            </w:r>
            <w:r w:rsidRPr="00D57826">
              <w:t xml:space="preserve"> No </w:t>
            </w:r>
            <w:r w:rsidR="001A0722" w:rsidRPr="00D57826">
              <w:fldChar w:fldCharType="begin">
                <w:ffData>
                  <w:name w:val="Check2"/>
                  <w:enabled/>
                  <w:calcOnExit w:val="0"/>
                  <w:checkBox>
                    <w:sizeAuto/>
                    <w:default w:val="0"/>
                  </w:checkBox>
                </w:ffData>
              </w:fldChar>
            </w:r>
            <w:r w:rsidRPr="00D57826">
              <w:instrText xml:space="preserve"> FORMCHECKBOX </w:instrText>
            </w:r>
            <w:r w:rsidR="001A0722" w:rsidRPr="00D57826">
              <w:fldChar w:fldCharType="end"/>
            </w:r>
            <w:r w:rsidRPr="00D57826">
              <w:t xml:space="preserve"> N/A </w:t>
            </w:r>
            <w:r w:rsidR="001A0722" w:rsidRPr="00D57826">
              <w:fldChar w:fldCharType="begin">
                <w:ffData>
                  <w:name w:val="Check3"/>
                  <w:enabled/>
                  <w:calcOnExit w:val="0"/>
                  <w:checkBox>
                    <w:sizeAuto/>
                    <w:default w:val="0"/>
                  </w:checkBox>
                </w:ffData>
              </w:fldChar>
            </w:r>
            <w:r w:rsidRPr="00D57826">
              <w:instrText xml:space="preserve"> FORMCHECKBOX </w:instrText>
            </w:r>
            <w:r w:rsidR="001A0722" w:rsidRPr="00D57826">
              <w:fldChar w:fldCharType="end"/>
            </w:r>
          </w:p>
        </w:tc>
      </w:tr>
    </w:tbl>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tbl>
      <w:tblPr>
        <w:tblW w:w="0" w:type="auto"/>
        <w:jc w:val="center"/>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tblPr>
      <w:tblGrid>
        <w:gridCol w:w="2777"/>
        <w:gridCol w:w="3432"/>
        <w:gridCol w:w="2971"/>
      </w:tblGrid>
      <w:tr w:rsidR="00621C2A" w:rsidTr="00694C08">
        <w:trPr>
          <w:tblHeader/>
          <w:jc w:val="center"/>
        </w:trPr>
        <w:tc>
          <w:tcPr>
            <w:tcW w:w="9180" w:type="dxa"/>
            <w:gridSpan w:val="3"/>
          </w:tcPr>
          <w:p w:rsidR="00621C2A" w:rsidRDefault="00621C2A" w:rsidP="00621C2A">
            <w:pPr>
              <w:pStyle w:val="Pub14tablectrbold"/>
            </w:pPr>
            <w:r>
              <w:t>Minimum Number of Counters Required</w:t>
            </w:r>
          </w:p>
        </w:tc>
      </w:tr>
      <w:tr w:rsidR="00621C2A" w:rsidTr="00694C08">
        <w:trPr>
          <w:tblHeader/>
          <w:jc w:val="center"/>
        </w:trPr>
        <w:tc>
          <w:tcPr>
            <w:tcW w:w="2777" w:type="dxa"/>
          </w:tcPr>
          <w:p w:rsidR="00621C2A" w:rsidRDefault="00621C2A" w:rsidP="00621C2A">
            <w:pPr>
              <w:pStyle w:val="Pub14NormJust"/>
            </w:pPr>
          </w:p>
        </w:tc>
        <w:tc>
          <w:tcPr>
            <w:tcW w:w="3432" w:type="dxa"/>
          </w:tcPr>
          <w:p w:rsidR="00621C2A" w:rsidRDefault="00621C2A" w:rsidP="00621C2A">
            <w:pPr>
              <w:pStyle w:val="Pub14tablectrbold"/>
            </w:pPr>
            <w:r>
              <w:t>Minimum Counters Required for Devices Equipped with Event Counters</w:t>
            </w:r>
          </w:p>
        </w:tc>
        <w:tc>
          <w:tcPr>
            <w:tcW w:w="2971" w:type="dxa"/>
          </w:tcPr>
          <w:p w:rsidR="00621C2A" w:rsidRDefault="00621C2A" w:rsidP="00621C2A">
            <w:pPr>
              <w:pStyle w:val="Pub14tablectrbold"/>
            </w:pPr>
            <w:r>
              <w:t xml:space="preserve">Minimum Event Counter(s) </w:t>
            </w:r>
          </w:p>
          <w:p w:rsidR="00621C2A" w:rsidRDefault="00621C2A" w:rsidP="00621C2A">
            <w:pPr>
              <w:pStyle w:val="Pub14tablectrbold"/>
            </w:pPr>
            <w:r>
              <w:t>at System Controller</w:t>
            </w:r>
          </w:p>
        </w:tc>
      </w:tr>
      <w:tr w:rsidR="00621C2A" w:rsidTr="00694C08">
        <w:trPr>
          <w:jc w:val="center"/>
        </w:trPr>
        <w:tc>
          <w:tcPr>
            <w:tcW w:w="2777" w:type="dxa"/>
          </w:tcPr>
          <w:p w:rsidR="00621C2A" w:rsidRDefault="00621C2A" w:rsidP="00621C2A">
            <w:pPr>
              <w:pStyle w:val="Pub14NormJust"/>
              <w:jc w:val="left"/>
            </w:pPr>
            <w:r>
              <w:t>Only one type of parameter accessible (calibration or configuration)</w:t>
            </w:r>
          </w:p>
        </w:tc>
        <w:tc>
          <w:tcPr>
            <w:tcW w:w="3432" w:type="dxa"/>
          </w:tcPr>
          <w:p w:rsidR="00621C2A" w:rsidRDefault="00621C2A" w:rsidP="00621C2A">
            <w:pPr>
              <w:pStyle w:val="Pub14NormJust"/>
            </w:pPr>
            <w:r>
              <w:t>One (1) event counter</w:t>
            </w:r>
          </w:p>
        </w:tc>
        <w:tc>
          <w:tcPr>
            <w:tcW w:w="2971" w:type="dxa"/>
          </w:tcPr>
          <w:p w:rsidR="00621C2A" w:rsidRDefault="00621C2A" w:rsidP="00621C2A">
            <w:pPr>
              <w:pStyle w:val="Pub14NormJust"/>
              <w:jc w:val="left"/>
            </w:pPr>
            <w:r>
              <w:t>One (1) event counter for each separately controlled device, or one (1) event counter, if changes are made simultaneously.</w:t>
            </w:r>
          </w:p>
        </w:tc>
      </w:tr>
      <w:tr w:rsidR="00621C2A" w:rsidTr="00694C08">
        <w:trPr>
          <w:jc w:val="center"/>
        </w:trPr>
        <w:tc>
          <w:tcPr>
            <w:tcW w:w="2777" w:type="dxa"/>
          </w:tcPr>
          <w:p w:rsidR="00621C2A" w:rsidRDefault="00621C2A" w:rsidP="00621C2A">
            <w:pPr>
              <w:pStyle w:val="Pub14NormJust"/>
              <w:jc w:val="left"/>
            </w:pPr>
            <w:r>
              <w:t>Both calibration and configuration parameters accessible</w:t>
            </w:r>
          </w:p>
        </w:tc>
        <w:tc>
          <w:tcPr>
            <w:tcW w:w="3432" w:type="dxa"/>
          </w:tcPr>
          <w:p w:rsidR="00621C2A" w:rsidRDefault="00621C2A" w:rsidP="00621C2A">
            <w:pPr>
              <w:pStyle w:val="Pub14NormJust"/>
            </w:pPr>
            <w:r>
              <w:t>Two (2) event counters</w:t>
            </w:r>
          </w:p>
        </w:tc>
        <w:tc>
          <w:tcPr>
            <w:tcW w:w="2971" w:type="dxa"/>
          </w:tcPr>
          <w:p w:rsidR="00621C2A" w:rsidRDefault="00621C2A" w:rsidP="00621C2A">
            <w:pPr>
              <w:pStyle w:val="Pub14NormJust"/>
              <w:jc w:val="left"/>
            </w:pPr>
            <w:r>
              <w:t>Two (2) event counters for each separately controlled device, or two (2) or more event counters if changes are made to all controlled devices simultaneously.</w:t>
            </w:r>
          </w:p>
        </w:tc>
      </w:tr>
    </w:tbl>
    <w:p w:rsidR="00621C2A" w:rsidRDefault="00621C2A" w:rsidP="00621C2A">
      <w:pPr>
        <w:pStyle w:val="Pub14NormJust"/>
      </w:pPr>
    </w:p>
    <w:tbl>
      <w:tblPr>
        <w:tblW w:w="0" w:type="auto"/>
        <w:tblCellMar>
          <w:top w:w="43" w:type="dxa"/>
          <w:left w:w="115" w:type="dxa"/>
          <w:bottom w:w="43" w:type="dxa"/>
          <w:right w:w="115" w:type="dxa"/>
        </w:tblCellMar>
        <w:tblLook w:val="0000"/>
      </w:tblPr>
      <w:tblGrid>
        <w:gridCol w:w="820"/>
        <w:gridCol w:w="7215"/>
        <w:gridCol w:w="224"/>
        <w:gridCol w:w="1846"/>
      </w:tblGrid>
      <w:tr w:rsidR="00621C2A" w:rsidTr="00FD3DF8">
        <w:trPr>
          <w:cantSplit/>
        </w:trPr>
        <w:tc>
          <w:tcPr>
            <w:tcW w:w="8259" w:type="dxa"/>
            <w:gridSpan w:val="3"/>
          </w:tcPr>
          <w:p w:rsidR="00621C2A" w:rsidRPr="00757865" w:rsidRDefault="00621C2A" w:rsidP="00621C2A">
            <w:pPr>
              <w:pStyle w:val="Pub14TOC2style"/>
              <w:rPr>
                <w:bCs/>
                <w:sz w:val="20"/>
              </w:rPr>
            </w:pPr>
            <w:bookmarkStart w:id="66" w:name="_Toc259460764"/>
            <w:r w:rsidRPr="00757865">
              <w:rPr>
                <w:bCs/>
                <w:sz w:val="20"/>
              </w:rPr>
              <w:t>Category 3 Devices (Devices with Unlimited Remote Configuration Capability):</w:t>
            </w:r>
            <w:bookmarkEnd w:id="66"/>
          </w:p>
        </w:tc>
        <w:tc>
          <w:tcPr>
            <w:tcW w:w="1846" w:type="dxa"/>
          </w:tcPr>
          <w:p w:rsidR="00621C2A" w:rsidRDefault="00621C2A" w:rsidP="00621C2A">
            <w:pPr>
              <w:pStyle w:val="Pub14NormJust"/>
            </w:pPr>
          </w:p>
        </w:tc>
      </w:tr>
      <w:tr w:rsidR="00621C2A" w:rsidTr="00FD3DF8">
        <w:trPr>
          <w:cantSplit/>
        </w:trPr>
        <w:tc>
          <w:tcPr>
            <w:tcW w:w="10105" w:type="dxa"/>
            <w:gridSpan w:val="4"/>
          </w:tcPr>
          <w:p w:rsidR="00621C2A" w:rsidRDefault="00621C2A" w:rsidP="00621C2A">
            <w:pPr>
              <w:pStyle w:val="Pub14NormJust"/>
            </w:pPr>
            <w:r>
              <w:t>Category 3 devices have virtually unlimited access to sealable parameters or access is controlled though a password.</w:t>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For devices manufactured after January 1, 2001, the device must either:</w:t>
            </w:r>
            <w:r>
              <w:tab/>
            </w:r>
          </w:p>
          <w:p w:rsidR="00621C2A" w:rsidRDefault="00621C2A" w:rsidP="00CC57E9">
            <w:pPr>
              <w:pStyle w:val="Pub14NormJust"/>
              <w:numPr>
                <w:ilvl w:val="0"/>
                <w:numId w:val="9"/>
              </w:numPr>
            </w:pPr>
            <w:r>
              <w:t xml:space="preserve">Clearly indicate when it is in the remote configuration mode, or </w:t>
            </w:r>
          </w:p>
          <w:p w:rsidR="00621C2A" w:rsidRDefault="00621C2A" w:rsidP="00CC57E9">
            <w:pPr>
              <w:pStyle w:val="Pub14NormJust"/>
              <w:numPr>
                <w:ilvl w:val="0"/>
                <w:numId w:val="9"/>
              </w:numPr>
            </w:pPr>
            <w:r>
              <w:t>The device shall not operate while in the remote configuration mode</w:t>
            </w:r>
            <w:r>
              <w:tab/>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device is equipped with an event logger</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event logger automatically retains the identification of the parameter changed, the date and time of the change, and the new value of the parameter.</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Event counters are nonresettable and have a capacity of at least 000 to 999.</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system is designed to attach a printer, which can print the contents of the audit trail.</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audit trail information must be capable of being retained in memory for at least 30 days while the device is without power.</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event logger must have a capacity to retain records equal to ten times the number of sealable parameters in the device, but not more than 1000 records are required.</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The event logger drops the oldest event when the memory capacity is full and a new entry is saved.</w:t>
            </w:r>
          </w:p>
        </w:tc>
        <w:tc>
          <w:tcPr>
            <w:tcW w:w="2070" w:type="dxa"/>
            <w:gridSpan w:val="2"/>
          </w:tcPr>
          <w:p w:rsidR="00621C2A" w:rsidRDefault="00621C2A" w:rsidP="00621C2A">
            <w:r w:rsidRPr="00B7565D">
              <w:t>Yes</w:t>
            </w:r>
            <w:r w:rsidR="001A0722" w:rsidRPr="00B7565D">
              <w:fldChar w:fldCharType="begin">
                <w:ffData>
                  <w:name w:val="Check1"/>
                  <w:enabled/>
                  <w:calcOnExit w:val="0"/>
                  <w:checkBox>
                    <w:sizeAuto/>
                    <w:default w:val="0"/>
                  </w:checkBox>
                </w:ffData>
              </w:fldChar>
            </w:r>
            <w:r w:rsidRPr="00B7565D">
              <w:instrText xml:space="preserve"> FORMCHECKBOX </w:instrText>
            </w:r>
            <w:r w:rsidR="001A0722" w:rsidRPr="00B7565D">
              <w:fldChar w:fldCharType="end"/>
            </w:r>
            <w:r w:rsidRPr="00B7565D">
              <w:t xml:space="preserve"> No </w:t>
            </w:r>
            <w:r w:rsidR="001A0722" w:rsidRPr="00B7565D">
              <w:fldChar w:fldCharType="begin">
                <w:ffData>
                  <w:name w:val="Check2"/>
                  <w:enabled/>
                  <w:calcOnExit w:val="0"/>
                  <w:checkBox>
                    <w:sizeAuto/>
                    <w:default w:val="0"/>
                  </w:checkBox>
                </w:ffData>
              </w:fldChar>
            </w:r>
            <w:r w:rsidRPr="00B7565D">
              <w:instrText xml:space="preserve"> FORMCHECKBOX </w:instrText>
            </w:r>
            <w:r w:rsidR="001A0722" w:rsidRPr="00B7565D">
              <w:fldChar w:fldCharType="end"/>
            </w:r>
            <w:r w:rsidRPr="00B7565D">
              <w:t xml:space="preserve"> N/A </w:t>
            </w:r>
            <w:r w:rsidR="001A0722" w:rsidRPr="00B7565D">
              <w:fldChar w:fldCharType="begin">
                <w:ffData>
                  <w:name w:val="Check3"/>
                  <w:enabled/>
                  <w:calcOnExit w:val="0"/>
                  <w:checkBox>
                    <w:sizeAuto/>
                    <w:default w:val="0"/>
                  </w:checkBox>
                </w:ffData>
              </w:fldChar>
            </w:r>
            <w:r w:rsidRPr="00B7565D">
              <w:instrText xml:space="preserve"> FORMCHECKBOX </w:instrText>
            </w:r>
            <w:r w:rsidR="001A0722" w:rsidRPr="00B7565D">
              <w:fldChar w:fldCharType="end"/>
            </w:r>
          </w:p>
        </w:tc>
      </w:tr>
      <w:tr w:rsidR="00621C2A" w:rsidTr="00FD3DF8">
        <w:trPr>
          <w:cantSplit/>
        </w:trPr>
        <w:tc>
          <w:tcPr>
            <w:tcW w:w="820" w:type="dxa"/>
          </w:tcPr>
          <w:p w:rsidR="00621C2A" w:rsidRDefault="00621C2A" w:rsidP="00CC57E9">
            <w:pPr>
              <w:pStyle w:val="Pub14NormJust"/>
              <w:numPr>
                <w:ilvl w:val="0"/>
                <w:numId w:val="11"/>
              </w:numPr>
              <w:jc w:val="right"/>
            </w:pPr>
          </w:p>
        </w:tc>
        <w:tc>
          <w:tcPr>
            <w:tcW w:w="7215" w:type="dxa"/>
          </w:tcPr>
          <w:p w:rsidR="00621C2A" w:rsidRDefault="00621C2A" w:rsidP="00621C2A">
            <w:pPr>
              <w:pStyle w:val="Pub14NormJust"/>
            </w:pPr>
            <w:r>
              <w:t>Describe the method used to seal the device or access the audit trail information.</w:t>
            </w:r>
          </w:p>
          <w:p w:rsidR="00621C2A" w:rsidRDefault="001A0722" w:rsidP="00621C2A">
            <w:pPr>
              <w:pStyle w:val="Pub14NormJust"/>
            </w:pPr>
            <w:r>
              <w:fldChar w:fldCharType="begin">
                <w:ffData>
                  <w:name w:val="Text1"/>
                  <w:enabled/>
                  <w:calcOnExit w:val="0"/>
                  <w:textInput/>
                </w:ffData>
              </w:fldChar>
            </w:r>
            <w:r w:rsidR="00621C2A">
              <w:instrText xml:space="preserve"> FORMTEXT </w:instrText>
            </w:r>
            <w:r>
              <w:fldChar w:fldCharType="separate"/>
            </w:r>
            <w:r w:rsidR="00621C2A">
              <w:rPr>
                <w:noProof/>
              </w:rPr>
              <w:t> </w:t>
            </w:r>
            <w:r w:rsidR="00621C2A">
              <w:rPr>
                <w:noProof/>
              </w:rPr>
              <w:t> </w:t>
            </w:r>
            <w:r w:rsidR="00621C2A">
              <w:rPr>
                <w:noProof/>
              </w:rPr>
              <w:t> </w:t>
            </w:r>
            <w:r w:rsidR="00621C2A">
              <w:rPr>
                <w:noProof/>
              </w:rPr>
              <w:t> </w:t>
            </w:r>
            <w:r w:rsidR="00621C2A">
              <w:rPr>
                <w:noProof/>
              </w:rPr>
              <w:t> </w:t>
            </w:r>
            <w:r>
              <w:fldChar w:fldCharType="end"/>
            </w:r>
          </w:p>
        </w:tc>
        <w:tc>
          <w:tcPr>
            <w:tcW w:w="2070" w:type="dxa"/>
            <w:gridSpan w:val="2"/>
          </w:tcPr>
          <w:p w:rsidR="00621C2A" w:rsidRDefault="00621C2A" w:rsidP="00621C2A">
            <w:pPr>
              <w:pStyle w:val="Pub14NormJust"/>
            </w:pPr>
          </w:p>
        </w:tc>
      </w:tr>
    </w:tbl>
    <w:p w:rsidR="00621C2A" w:rsidRDefault="00621C2A" w:rsidP="00621C2A"/>
    <w:p w:rsidR="00621C2A" w:rsidRDefault="00621C2A" w:rsidP="00621C2A">
      <w:r>
        <w:br w:type="page"/>
      </w:r>
      <w:r>
        <w:lastRenderedPageBreak/>
        <w:tab/>
      </w:r>
      <w:r>
        <w:tab/>
      </w:r>
    </w:p>
    <w:tbl>
      <w:tblPr>
        <w:tblW w:w="0" w:type="auto"/>
        <w:tblCellMar>
          <w:top w:w="43" w:type="dxa"/>
          <w:left w:w="115" w:type="dxa"/>
          <w:bottom w:w="43" w:type="dxa"/>
          <w:right w:w="115" w:type="dxa"/>
        </w:tblCellMar>
        <w:tblLook w:val="0000"/>
      </w:tblPr>
      <w:tblGrid>
        <w:gridCol w:w="820"/>
        <w:gridCol w:w="7305"/>
        <w:gridCol w:w="134"/>
        <w:gridCol w:w="1936"/>
      </w:tblGrid>
      <w:tr w:rsidR="00621C2A" w:rsidTr="00FD3DF8">
        <w:trPr>
          <w:cantSplit/>
        </w:trPr>
        <w:tc>
          <w:tcPr>
            <w:tcW w:w="8259" w:type="dxa"/>
            <w:gridSpan w:val="3"/>
          </w:tcPr>
          <w:p w:rsidR="00621C2A" w:rsidRDefault="00621C2A" w:rsidP="00621C2A">
            <w:pPr>
              <w:pStyle w:val="Pub14normboldleft"/>
            </w:pPr>
            <w:r>
              <w:t>Code Reference:  G-UR.1.1.  Suitability of Equipment</w:t>
            </w:r>
          </w:p>
        </w:tc>
        <w:tc>
          <w:tcPr>
            <w:tcW w:w="1936" w:type="dxa"/>
          </w:tcPr>
          <w:p w:rsidR="00621C2A" w:rsidRDefault="00621C2A" w:rsidP="00621C2A">
            <w:pPr>
              <w:pStyle w:val="Pub14NormJust"/>
            </w:pPr>
          </w:p>
        </w:tc>
      </w:tr>
      <w:tr w:rsidR="00621C2A" w:rsidTr="00FD3DF8">
        <w:trPr>
          <w:cantSplit/>
        </w:trPr>
        <w:tc>
          <w:tcPr>
            <w:tcW w:w="10195" w:type="dxa"/>
            <w:gridSpan w:val="4"/>
          </w:tcPr>
          <w:p w:rsidR="00621C2A" w:rsidRDefault="00621C2A" w:rsidP="00621C2A">
            <w:pPr>
              <w:pStyle w:val="Pub14NormJust"/>
            </w:pPr>
            <w:r>
              <w:t>A device must be properly designed and have sufficient capacity to be suitable to use in a particular application. A device must measure the appropriate characteristics of a commodity to accurately determine the quantity, have the necessary components (e.g. vapor eliminator) to eliminate factors that may cause measurement errors during normal use, have sufficient capacity to indicate the quantity measured and the associated total price if it is a computing device. The meter must have the proper flow rate capacity to operate over the actual flow rates for the application, and the device must have a quantity division appropriate for the application.  Some specific requirements for device characteristics are given in the specific codes for particular devices.</w:t>
            </w:r>
          </w:p>
        </w:tc>
      </w:tr>
      <w:tr w:rsidR="00621C2A" w:rsidTr="00FD3DF8">
        <w:trPr>
          <w:cantSplit/>
        </w:trPr>
        <w:tc>
          <w:tcPr>
            <w:tcW w:w="820" w:type="dxa"/>
          </w:tcPr>
          <w:p w:rsidR="00621C2A" w:rsidRDefault="00621C2A" w:rsidP="00621C2A">
            <w:pPr>
              <w:pStyle w:val="Pub14NormJust"/>
            </w:pPr>
            <w:r>
              <w:t>2.25.</w:t>
            </w:r>
          </w:p>
        </w:tc>
        <w:tc>
          <w:tcPr>
            <w:tcW w:w="7305" w:type="dxa"/>
          </w:tcPr>
          <w:p w:rsidR="00621C2A" w:rsidRDefault="00621C2A" w:rsidP="00621C2A">
            <w:pPr>
              <w:pStyle w:val="Pub14NormJust"/>
            </w:pPr>
            <w:r>
              <w:t>The equipment is suitable for its intended application.</w:t>
            </w:r>
            <w:r>
              <w:tab/>
            </w:r>
          </w:p>
        </w:tc>
        <w:tc>
          <w:tcPr>
            <w:tcW w:w="2070" w:type="dxa"/>
            <w:gridSpan w:val="2"/>
          </w:tcPr>
          <w:p w:rsidR="00621C2A" w:rsidRDefault="00621C2A" w:rsidP="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Pr>
        <w:tc>
          <w:tcPr>
            <w:tcW w:w="8125" w:type="dxa"/>
            <w:gridSpan w:val="2"/>
          </w:tcPr>
          <w:p w:rsidR="00621C2A" w:rsidRDefault="00621C2A" w:rsidP="00621C2A">
            <w:pPr>
              <w:pStyle w:val="Pub14normboldleft"/>
            </w:pPr>
            <w:r>
              <w:t>Code Reference:  G-UR.1.2.  Environment</w:t>
            </w:r>
          </w:p>
        </w:tc>
        <w:tc>
          <w:tcPr>
            <w:tcW w:w="2070" w:type="dxa"/>
            <w:gridSpan w:val="2"/>
          </w:tcPr>
          <w:p w:rsidR="00621C2A" w:rsidRDefault="00621C2A" w:rsidP="00621C2A">
            <w:pPr>
              <w:pStyle w:val="Pub14NormJust"/>
            </w:pPr>
          </w:p>
        </w:tc>
      </w:tr>
      <w:tr w:rsidR="00621C2A" w:rsidTr="00FD3DF8">
        <w:trPr>
          <w:cantSplit/>
        </w:trPr>
        <w:tc>
          <w:tcPr>
            <w:tcW w:w="820" w:type="dxa"/>
          </w:tcPr>
          <w:p w:rsidR="00621C2A" w:rsidRDefault="00621C2A" w:rsidP="00621C2A">
            <w:pPr>
              <w:pStyle w:val="Pub14NormJust"/>
            </w:pPr>
            <w:r>
              <w:t>2.26.</w:t>
            </w:r>
          </w:p>
        </w:tc>
        <w:tc>
          <w:tcPr>
            <w:tcW w:w="7305" w:type="dxa"/>
          </w:tcPr>
          <w:p w:rsidR="00621C2A" w:rsidRDefault="00621C2A" w:rsidP="00621C2A">
            <w:pPr>
              <w:pStyle w:val="Pub14NormJust"/>
            </w:pPr>
            <w:r>
              <w:t>Equipment shall be suitable for use in the environment in which it will be used. Suitability with respect to environment includes the effects of wind, weather, temperature variations, and radio frequency interference.  A device must work and remain accurate under its actual conditions of use.</w:t>
            </w:r>
          </w:p>
        </w:tc>
        <w:tc>
          <w:tcPr>
            <w:tcW w:w="2070" w:type="dxa"/>
            <w:gridSpan w:val="2"/>
          </w:tcPr>
          <w:p w:rsidR="00621C2A" w:rsidRDefault="00621C2A" w:rsidP="00621C2A">
            <w:pPr>
              <w:pStyle w:val="Pub14NormJust"/>
            </w:pPr>
            <w:r w:rsidRPr="007773AE">
              <w:t>Yes</w:t>
            </w:r>
            <w:r w:rsidR="001A0722" w:rsidRPr="007773AE">
              <w:fldChar w:fldCharType="begin">
                <w:ffData>
                  <w:name w:val="Check1"/>
                  <w:enabled/>
                  <w:calcOnExit w:val="0"/>
                  <w:checkBox>
                    <w:sizeAuto/>
                    <w:default w:val="0"/>
                  </w:checkBox>
                </w:ffData>
              </w:fldChar>
            </w:r>
            <w:r w:rsidRPr="007773AE">
              <w:instrText xml:space="preserve"> FORMCHECKBOX </w:instrText>
            </w:r>
            <w:r w:rsidR="001A0722" w:rsidRPr="007773AE">
              <w:fldChar w:fldCharType="end"/>
            </w:r>
            <w:r w:rsidRPr="007773AE">
              <w:t xml:space="preserve"> No </w:t>
            </w:r>
            <w:r w:rsidR="001A0722" w:rsidRPr="007773AE">
              <w:fldChar w:fldCharType="begin">
                <w:ffData>
                  <w:name w:val="Check2"/>
                  <w:enabled/>
                  <w:calcOnExit w:val="0"/>
                  <w:checkBox>
                    <w:sizeAuto/>
                    <w:default w:val="0"/>
                  </w:checkBox>
                </w:ffData>
              </w:fldChar>
            </w:r>
            <w:r w:rsidRPr="007773AE">
              <w:instrText xml:space="preserve"> FORMCHECKBOX </w:instrText>
            </w:r>
            <w:r w:rsidR="001A0722" w:rsidRPr="007773AE">
              <w:fldChar w:fldCharType="end"/>
            </w:r>
            <w:r w:rsidRPr="007773AE">
              <w:t xml:space="preserve"> N/A </w:t>
            </w:r>
            <w:r w:rsidR="001A0722" w:rsidRPr="007773AE">
              <w:fldChar w:fldCharType="begin">
                <w:ffData>
                  <w:name w:val="Check3"/>
                  <w:enabled/>
                  <w:calcOnExit w:val="0"/>
                  <w:checkBox>
                    <w:sizeAuto/>
                    <w:default w:val="0"/>
                  </w:checkBox>
                </w:ffData>
              </w:fldChar>
            </w:r>
            <w:r w:rsidRPr="007773AE">
              <w:instrText xml:space="preserve"> FORMCHECKBOX </w:instrText>
            </w:r>
            <w:r w:rsidR="001A0722" w:rsidRPr="007773AE">
              <w:fldChar w:fldCharType="end"/>
            </w:r>
          </w:p>
        </w:tc>
      </w:tr>
      <w:tr w:rsidR="00621C2A" w:rsidTr="00FD3DF8">
        <w:trPr>
          <w:cantSplit/>
        </w:trPr>
        <w:tc>
          <w:tcPr>
            <w:tcW w:w="8125" w:type="dxa"/>
            <w:gridSpan w:val="2"/>
          </w:tcPr>
          <w:p w:rsidR="00621C2A" w:rsidRDefault="00621C2A" w:rsidP="00621C2A">
            <w:pPr>
              <w:pStyle w:val="Pub14normboldleft"/>
            </w:pPr>
            <w:r>
              <w:t>Code Reference:  G-UR.3.3. Position of Equipment</w:t>
            </w:r>
          </w:p>
        </w:tc>
        <w:tc>
          <w:tcPr>
            <w:tcW w:w="2070" w:type="dxa"/>
            <w:gridSpan w:val="2"/>
          </w:tcPr>
          <w:p w:rsidR="00621C2A" w:rsidRDefault="00621C2A" w:rsidP="00621C2A">
            <w:pPr>
              <w:pStyle w:val="Pub14NormJust"/>
            </w:pPr>
          </w:p>
        </w:tc>
      </w:tr>
      <w:tr w:rsidR="00621C2A" w:rsidTr="00FD3DF8">
        <w:trPr>
          <w:cantSplit/>
        </w:trPr>
        <w:tc>
          <w:tcPr>
            <w:tcW w:w="10195" w:type="dxa"/>
            <w:gridSpan w:val="4"/>
          </w:tcPr>
          <w:p w:rsidR="00621C2A" w:rsidRDefault="00621C2A" w:rsidP="00621C2A">
            <w:pPr>
              <w:pStyle w:val="Pub14NormJust"/>
            </w:pPr>
            <w:r>
              <w:t>Paragraph G-UR.3.3. requires that the primary indicating element be visible from a reasonable customer position.  Many electronic vehicle-mounted metering/controlling systems on which transaction information is displayed are mounted inside the cab of the delivery vehicle.  This location is not considered visible from a reasonable customer position.  Some systems provide a remote customer display as a standard feature and some do not.  The application section of any Certificate of Conformance issued to a vehicle-mounted metering/controlling system must limit the system to installations where a customer indicator is provided and located in a reasonable customer position (e.g., at the meter on the rear of the vehicle).</w:t>
            </w:r>
          </w:p>
        </w:tc>
      </w:tr>
    </w:tbl>
    <w:p w:rsidR="00621C2A" w:rsidRDefault="00621C2A" w:rsidP="00621C2A">
      <w:pPr>
        <w:pStyle w:val="Pub14NormJust"/>
      </w:pPr>
    </w:p>
    <w:p w:rsidR="00621C2A" w:rsidRDefault="00621C2A" w:rsidP="00621C2A">
      <w:pPr>
        <w:pStyle w:val="Pub14NormJust"/>
      </w:pPr>
      <w:r>
        <w:br w:type="page"/>
      </w:r>
    </w:p>
    <w:p w:rsidR="00621C2A" w:rsidRPr="00757865" w:rsidRDefault="00621C2A" w:rsidP="00621C2A">
      <w:pPr>
        <w:pStyle w:val="Pub14TOC2style"/>
      </w:pPr>
      <w:bookmarkStart w:id="67" w:name="_Toc127597986"/>
      <w:bookmarkStart w:id="68" w:name="_Toc259460765"/>
      <w:r w:rsidRPr="00757865">
        <w:t>A.</w:t>
      </w:r>
      <w:r w:rsidRPr="00757865">
        <w:tab/>
        <w:t>Field Evaluation and Permanence Test for Hydrocarbon Gas Vapor Meters</w:t>
      </w:r>
      <w:bookmarkEnd w:id="67"/>
      <w:bookmarkEnd w:id="68"/>
    </w:p>
    <w:p w:rsidR="00621C2A" w:rsidRPr="00EB075B" w:rsidRDefault="00621C2A" w:rsidP="00621C2A">
      <w:pPr>
        <w:pStyle w:val="Pub14NormJust"/>
      </w:pPr>
    </w:p>
    <w:p w:rsidR="00621C2A" w:rsidRPr="00EB075B" w:rsidRDefault="00621C2A" w:rsidP="00621C2A">
      <w:pPr>
        <w:pStyle w:val="Pub14NormJust"/>
      </w:pPr>
      <w:r w:rsidRPr="00EB075B">
        <w:t>The followi</w:t>
      </w:r>
      <w:r>
        <w:t>ng tests are to be run on</w:t>
      </w:r>
      <w:r w:rsidRPr="00EB075B">
        <w:t xml:space="preserve"> vapor meter as part of the permanence test:</w:t>
      </w:r>
    </w:p>
    <w:p w:rsidR="00621C2A" w:rsidRPr="00EB075B" w:rsidRDefault="00621C2A" w:rsidP="00621C2A">
      <w:pPr>
        <w:pStyle w:val="Pub14NormJust"/>
      </w:pPr>
    </w:p>
    <w:p w:rsidR="00621C2A" w:rsidRPr="00EB075B" w:rsidRDefault="00621C2A" w:rsidP="00621C2A">
      <w:pPr>
        <w:pStyle w:val="Pub14NormJust"/>
      </w:pPr>
      <w:r w:rsidRPr="00EB075B">
        <w:t xml:space="preserve">1. </w:t>
      </w:r>
      <w:r w:rsidRPr="00EB075B">
        <w:tab/>
        <w:t>Three tests at the maximum discharge rate.</w:t>
      </w:r>
    </w:p>
    <w:p w:rsidR="00621C2A" w:rsidRPr="00EB075B" w:rsidRDefault="00621C2A" w:rsidP="00621C2A">
      <w:pPr>
        <w:pStyle w:val="Pub14NormJust"/>
      </w:pPr>
    </w:p>
    <w:p w:rsidR="00621C2A" w:rsidRPr="00EB075B" w:rsidRDefault="00621C2A" w:rsidP="00621C2A">
      <w:pPr>
        <w:pStyle w:val="Pub14NormJust"/>
      </w:pPr>
      <w:r w:rsidRPr="00EB075B">
        <w:t>2.</w:t>
      </w:r>
      <w:r w:rsidRPr="00EB075B">
        <w:tab/>
        <w:t>Three slow-flow tests.</w:t>
      </w:r>
      <w:r>
        <w:t xml:space="preserve"> (Refer to slow-flow tests below) </w:t>
      </w:r>
    </w:p>
    <w:p w:rsidR="00621C2A" w:rsidRPr="00EB075B" w:rsidRDefault="00621C2A" w:rsidP="00621C2A">
      <w:pPr>
        <w:pStyle w:val="Pub14NormJust"/>
      </w:pPr>
    </w:p>
    <w:p w:rsidR="00621C2A" w:rsidRDefault="00621C2A" w:rsidP="00621C2A">
      <w:pPr>
        <w:pStyle w:val="Pub14NormJust"/>
      </w:pPr>
      <w:r w:rsidRPr="00EB075B">
        <w:t>3.</w:t>
      </w:r>
      <w:r w:rsidRPr="00EB075B">
        <w:tab/>
        <w:t>One low-flame test.</w:t>
      </w:r>
      <w:r>
        <w:t xml:space="preserve"> (Refer to low-flame test below) </w:t>
      </w:r>
    </w:p>
    <w:p w:rsidR="00621C2A" w:rsidRPr="00EB075B" w:rsidRDefault="00621C2A" w:rsidP="00621C2A">
      <w:pPr>
        <w:pStyle w:val="Pub14NormJust"/>
      </w:pPr>
    </w:p>
    <w:p w:rsidR="00621C2A" w:rsidRPr="00EB075B" w:rsidRDefault="00621C2A" w:rsidP="00621C2A">
      <w:pPr>
        <w:pStyle w:val="Pub14NormJust"/>
      </w:pPr>
      <w:r w:rsidRPr="00EB075B">
        <w:t>Only one meter will be required for the initial test, after which the meter must have air or product passed through it as part of the permanence test.  The amount of air or product shall be at least the maximum flow rate times 1000. California weights and measures performs this test in approximately 60 days.  Although it is longer than the usual 30-day test, this is considered appropriate because these meters are usually tested only every ten years.</w:t>
      </w:r>
    </w:p>
    <w:p w:rsidR="00621C2A" w:rsidRPr="00EB075B" w:rsidRDefault="00621C2A" w:rsidP="00621C2A">
      <w:pPr>
        <w:pStyle w:val="Pub14NormJust"/>
      </w:pPr>
    </w:p>
    <w:p w:rsidR="00621C2A" w:rsidRPr="00EB075B" w:rsidRDefault="00621C2A" w:rsidP="00621C2A">
      <w:pPr>
        <w:pStyle w:val="Pub14NormJust"/>
      </w:pPr>
      <w:r w:rsidRPr="00EB075B">
        <w:t>Following the period of use, the tests listed above are to be repeated.  All results within the range of flow rates to be included on the certificate of conformance must be within the applicable tolerances.  Extended flow range testing performed at the manufacturer's discretion may be included on the certificate of conformance provided the results are within the acceptable tolerances.</w:t>
      </w:r>
    </w:p>
    <w:p w:rsidR="00621C2A" w:rsidRDefault="00621C2A" w:rsidP="00621C2A">
      <w:pPr>
        <w:pStyle w:val="Pub14NormJust"/>
      </w:pPr>
    </w:p>
    <w:p w:rsidR="00621C2A" w:rsidRPr="00457F5E" w:rsidRDefault="00621C2A" w:rsidP="00621C2A">
      <w:pPr>
        <w:pStyle w:val="Pub14NormJust"/>
      </w:pPr>
      <w:bookmarkStart w:id="69" w:name="_Toc259460766"/>
      <w:r w:rsidRPr="00757865">
        <w:rPr>
          <w:rStyle w:val="Pub14TOC2styleChar"/>
        </w:rPr>
        <w:t>B.</w:t>
      </w:r>
      <w:r w:rsidRPr="00757865">
        <w:rPr>
          <w:rStyle w:val="Pub14TOC2styleChar"/>
        </w:rPr>
        <w:tab/>
        <w:t>Test Medium</w:t>
      </w:r>
      <w:bookmarkEnd w:id="69"/>
      <w:r>
        <w:t xml:space="preserve"> – </w:t>
      </w:r>
      <w:r w:rsidRPr="00457F5E">
        <w:t>The device shall be tested with air or the product to be measured.</w:t>
      </w:r>
    </w:p>
    <w:p w:rsidR="00621C2A" w:rsidRDefault="00621C2A" w:rsidP="00621C2A"/>
    <w:p w:rsidR="00621C2A" w:rsidRDefault="00621C2A" w:rsidP="00621C2A">
      <w:pPr>
        <w:pStyle w:val="Pub14NormJust"/>
      </w:pPr>
      <w:bookmarkStart w:id="70" w:name="_Toc259460767"/>
      <w:r w:rsidRPr="00757865">
        <w:rPr>
          <w:rStyle w:val="Pub14TOC2styleChar"/>
        </w:rPr>
        <w:t>C.</w:t>
      </w:r>
      <w:r w:rsidRPr="00757865">
        <w:rPr>
          <w:rStyle w:val="Pub14TOC2styleChar"/>
        </w:rPr>
        <w:tab/>
        <w:t>Temperature and Volume Change -</w:t>
      </w:r>
      <w:bookmarkEnd w:id="70"/>
      <w:r>
        <w:t xml:space="preserve"> Care should be exercised to reduce to a minimum any volume changes.  The temperature of the air, bell-prover oil, and the meters under test should be within 1 °C (2 °F) of one another.  The devices should remain in the proving room for at least 16 hours before starting any proving operations to allow the device temperature to approximate the temperature of the proving device.</w:t>
      </w:r>
    </w:p>
    <w:p w:rsidR="00621C2A" w:rsidRDefault="00621C2A" w:rsidP="00621C2A">
      <w:pPr>
        <w:pStyle w:val="Pub14NormJust"/>
      </w:pPr>
    </w:p>
    <w:p w:rsidR="00621C2A" w:rsidRDefault="00621C2A" w:rsidP="00621C2A">
      <w:pPr>
        <w:pStyle w:val="Pub14NormJust"/>
      </w:pPr>
      <w:bookmarkStart w:id="71" w:name="_Toc259460768"/>
      <w:r w:rsidRPr="00757865">
        <w:rPr>
          <w:rStyle w:val="Pub14TOC2styleChar"/>
        </w:rPr>
        <w:t>D.</w:t>
      </w:r>
      <w:r w:rsidRPr="00757865">
        <w:rPr>
          <w:rStyle w:val="Pub14TOC2styleChar"/>
        </w:rPr>
        <w:tab/>
        <w:t>Test Drafts</w:t>
      </w:r>
      <w:bookmarkEnd w:id="71"/>
      <w:r>
        <w:rPr>
          <w:b/>
        </w:rPr>
        <w:t xml:space="preserve"> </w:t>
      </w:r>
      <w:r>
        <w:t>- Except for low-flame tests, test drafts shall be at least equal to one complete revolution of the largest capacity proving indicator, and shall in no case be less than 0.05 m</w:t>
      </w:r>
      <w:r>
        <w:rPr>
          <w:vertAlign w:val="superscript"/>
        </w:rPr>
        <w:t>3</w:t>
      </w:r>
      <w:r>
        <w:t xml:space="preserve"> or 2 ft</w:t>
      </w:r>
      <w:r>
        <w:rPr>
          <w:vertAlign w:val="superscript"/>
        </w:rPr>
        <w:t>3</w:t>
      </w:r>
      <w:r>
        <w:t xml:space="preserve">.  All flow rates shall be controlled by suitable outlet orifices. </w:t>
      </w:r>
    </w:p>
    <w:p w:rsidR="00621C2A" w:rsidRDefault="00621C2A" w:rsidP="00621C2A">
      <w:pPr>
        <w:pStyle w:val="Pub14NormJust"/>
      </w:pPr>
    </w:p>
    <w:p w:rsidR="00621C2A" w:rsidRPr="00971E2A" w:rsidRDefault="00621C2A" w:rsidP="00621C2A">
      <w:pPr>
        <w:pStyle w:val="Pub14NormJust"/>
      </w:pPr>
      <w:bookmarkStart w:id="72" w:name="_Toc259460769"/>
      <w:r w:rsidRPr="00757865">
        <w:rPr>
          <w:rStyle w:val="Pub14TOC2styleChar"/>
        </w:rPr>
        <w:t>E.</w:t>
      </w:r>
      <w:r w:rsidRPr="00757865">
        <w:rPr>
          <w:rStyle w:val="Pub14TOC2styleChar"/>
        </w:rPr>
        <w:tab/>
        <w:t>Test Procedures</w:t>
      </w:r>
      <w:bookmarkEnd w:id="72"/>
      <w:r w:rsidRPr="00971E2A">
        <w:t xml:space="preserve"> - If a device is equipped with an automatic temperature compensator, the proving device reading shall be corrected to 15 °C (60 °F), using an approved table.</w:t>
      </w:r>
    </w:p>
    <w:p w:rsidR="00621C2A" w:rsidRDefault="00621C2A" w:rsidP="00621C2A">
      <w:pPr>
        <w:pStyle w:val="Pub14NormJust"/>
      </w:pPr>
    </w:p>
    <w:p w:rsidR="00621C2A" w:rsidRDefault="00621C2A" w:rsidP="00621C2A">
      <w:pPr>
        <w:pStyle w:val="Pub14NormJust"/>
      </w:pPr>
      <w:bookmarkStart w:id="73" w:name="_Toc259460770"/>
      <w:r w:rsidRPr="00757865">
        <w:rPr>
          <w:rStyle w:val="Pub14TOC2styleChar"/>
        </w:rPr>
        <w:t>F.</w:t>
      </w:r>
      <w:r w:rsidRPr="00757865">
        <w:rPr>
          <w:rStyle w:val="Pub14TOC2styleChar"/>
        </w:rPr>
        <w:tab/>
        <w:t>Normal Tests</w:t>
      </w:r>
      <w:bookmarkEnd w:id="73"/>
      <w:r w:rsidRPr="00757865">
        <w:rPr>
          <w:rStyle w:val="Pub14TOC2styleChar"/>
        </w:rPr>
        <w:t xml:space="preserve"> </w:t>
      </w:r>
      <w:r>
        <w:t>- The normal test of a device shall be made at a rate not to exceed the capacity rate given on the badge of the meter.</w:t>
      </w:r>
    </w:p>
    <w:p w:rsidR="00621C2A" w:rsidRDefault="00621C2A" w:rsidP="00621C2A">
      <w:pPr>
        <w:pStyle w:val="Pub14NormJust"/>
      </w:pPr>
    </w:p>
    <w:p w:rsidR="00621C2A" w:rsidRDefault="00621C2A" w:rsidP="00621C2A">
      <w:pPr>
        <w:pStyle w:val="Pub14NormJust"/>
      </w:pPr>
      <w:bookmarkStart w:id="74" w:name="_Toc259460771"/>
      <w:r w:rsidRPr="00757865">
        <w:rPr>
          <w:rStyle w:val="Pub14TOC2styleChar"/>
        </w:rPr>
        <w:t>G.</w:t>
      </w:r>
      <w:r w:rsidRPr="00757865">
        <w:rPr>
          <w:rStyle w:val="Pub14TOC2styleChar"/>
        </w:rPr>
        <w:tab/>
        <w:t>Automatic Temperature Compensation</w:t>
      </w:r>
      <w:bookmarkEnd w:id="74"/>
      <w:r>
        <w:t xml:space="preserve"> - If a device is equipped with an automatic temperature compensator, the quantity of the test draft indication of the standard shall be corrected to 15°C (60 °F).</w:t>
      </w:r>
    </w:p>
    <w:p w:rsidR="00621C2A" w:rsidRDefault="00621C2A" w:rsidP="00621C2A">
      <w:pPr>
        <w:pStyle w:val="Pub14NormJust"/>
      </w:pPr>
    </w:p>
    <w:p w:rsidR="00621C2A" w:rsidRDefault="00621C2A" w:rsidP="00621C2A">
      <w:pPr>
        <w:pStyle w:val="Pub14NormJust"/>
      </w:pPr>
      <w:bookmarkStart w:id="75" w:name="_Toc259460772"/>
      <w:r w:rsidRPr="00757865">
        <w:rPr>
          <w:rStyle w:val="Pub14TOC2styleChar"/>
        </w:rPr>
        <w:t>H.</w:t>
      </w:r>
      <w:r w:rsidRPr="00757865">
        <w:rPr>
          <w:rStyle w:val="Pub14TOC2styleChar"/>
        </w:rPr>
        <w:tab/>
        <w:t>Repeatability Tests</w:t>
      </w:r>
      <w:bookmarkEnd w:id="75"/>
      <w:r w:rsidRPr="00757865">
        <w:rPr>
          <w:rStyle w:val="Pub14TOC2styleChar"/>
        </w:rPr>
        <w:t xml:space="preserve"> </w:t>
      </w:r>
      <w:r w:rsidRPr="00971E2A">
        <w:t>– 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w:t>
      </w:r>
    </w:p>
    <w:p w:rsidR="00621C2A" w:rsidRDefault="00621C2A" w:rsidP="00621C2A">
      <w:pPr>
        <w:pStyle w:val="Pub14NormJust"/>
      </w:pPr>
    </w:p>
    <w:p w:rsidR="00621C2A" w:rsidRDefault="00621C2A" w:rsidP="00621C2A">
      <w:pPr>
        <w:pStyle w:val="Pub14NormJust"/>
      </w:pPr>
      <w:bookmarkStart w:id="76" w:name="_Toc259460773"/>
      <w:r w:rsidRPr="00757865">
        <w:rPr>
          <w:rStyle w:val="Pub14TOC2styleChar"/>
        </w:rPr>
        <w:t>I.</w:t>
      </w:r>
      <w:r w:rsidRPr="00757865">
        <w:rPr>
          <w:rStyle w:val="Pub14TOC2styleChar"/>
        </w:rPr>
        <w:tab/>
        <w:t>Special Tests</w:t>
      </w:r>
      <w:bookmarkEnd w:id="76"/>
      <w:r>
        <w:t xml:space="preserve"> - "Special" tests shall be made to develop the operating characteristics of a device, and any special elements and accessories attached to or associated with the device.  Any test except as set forth in N.4.1. shall be considered a special test.</w:t>
      </w:r>
    </w:p>
    <w:p w:rsidR="00621C2A" w:rsidRDefault="00621C2A" w:rsidP="00621C2A">
      <w:pPr>
        <w:pStyle w:val="Pub14NormJust"/>
      </w:pPr>
    </w:p>
    <w:p w:rsidR="00621C2A" w:rsidRDefault="00621C2A" w:rsidP="00621C2A">
      <w:pPr>
        <w:pStyle w:val="Pub14NormJust"/>
      </w:pPr>
      <w:bookmarkStart w:id="77" w:name="_Toc259460774"/>
      <w:r w:rsidRPr="00757865">
        <w:rPr>
          <w:rStyle w:val="Pub14TOC2styleChar"/>
        </w:rPr>
        <w:t>J.</w:t>
      </w:r>
      <w:r w:rsidRPr="00757865">
        <w:rPr>
          <w:rStyle w:val="Pub14TOC2styleChar"/>
        </w:rPr>
        <w:tab/>
        <w:t>Slow Test.</w:t>
      </w:r>
      <w:bookmarkEnd w:id="77"/>
      <w:r>
        <w:t xml:space="preserve"> - The device shall be tested at a rate not less than 20 percent of the marked capacity rate, or (at the check rate) not less than the minimum flow rate if marked on the device, whichever is less.</w:t>
      </w:r>
    </w:p>
    <w:p w:rsidR="00621C2A" w:rsidRDefault="00621C2A" w:rsidP="00621C2A">
      <w:pPr>
        <w:pStyle w:val="Pub14NormJust"/>
      </w:pPr>
    </w:p>
    <w:p w:rsidR="00621C2A" w:rsidRDefault="00621C2A" w:rsidP="00621C2A">
      <w:pPr>
        <w:pStyle w:val="Pub14NormJust"/>
      </w:pPr>
      <w:bookmarkStart w:id="78" w:name="_Toc259460775"/>
      <w:r w:rsidRPr="00757865">
        <w:rPr>
          <w:rStyle w:val="Pub14TOC2styleChar"/>
        </w:rPr>
        <w:t>K.</w:t>
      </w:r>
      <w:r w:rsidRPr="00757865">
        <w:rPr>
          <w:rStyle w:val="Pub14TOC2styleChar"/>
        </w:rPr>
        <w:tab/>
        <w:t>Low-Flame Test.</w:t>
      </w:r>
      <w:bookmarkEnd w:id="78"/>
      <w:r w:rsidRPr="00666EE3">
        <w:t xml:space="preserve"> - The device shall be tested at an extremely low-flow rate </w:t>
      </w:r>
      <w:r>
        <w:t>as given in HB 44 Sec 3.33.Table 1.</w:t>
      </w:r>
      <w:r w:rsidRPr="00666EE3">
        <w:t xml:space="preserve"> The test shall consist of passing air at a pressure of 375 Pa (1.5 in water column) through the meter for not less than 60 minutes.  The meter shall continue to advance at the conclusion of the test period.</w:t>
      </w:r>
    </w:p>
    <w:p w:rsidR="00621C2A" w:rsidRDefault="00621C2A" w:rsidP="00621C2A">
      <w:pPr>
        <w:pStyle w:val="Pub14NormJust"/>
      </w:pPr>
      <w:r>
        <w:br w:type="page"/>
      </w: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Default="00621C2A" w:rsidP="00621C2A">
      <w:pPr>
        <w:pStyle w:val="Pub14NormJust"/>
      </w:pPr>
    </w:p>
    <w:p w:rsidR="00621C2A" w:rsidRPr="00AE3913" w:rsidRDefault="00621C2A" w:rsidP="00621C2A">
      <w:pPr>
        <w:pStyle w:val="Pub14NormJust"/>
        <w:jc w:val="center"/>
        <w:rPr>
          <w:caps/>
        </w:rPr>
      </w:pPr>
      <w:r w:rsidRPr="00AE3913">
        <w:rPr>
          <w:caps/>
        </w:rPr>
        <w:t>This page intentionally left blank</w:t>
      </w:r>
    </w:p>
    <w:p w:rsidR="00621C2A" w:rsidRDefault="00621C2A" w:rsidP="00D87132"/>
    <w:p w:rsidR="00497869" w:rsidRDefault="00497869" w:rsidP="00D87132">
      <w:pPr>
        <w:sectPr w:rsidR="00497869" w:rsidSect="00694C08">
          <w:headerReference w:type="even" r:id="rId27"/>
          <w:headerReference w:type="default" r:id="rId28"/>
          <w:footerReference w:type="even" r:id="rId29"/>
          <w:footerReference w:type="default" r:id="rId30"/>
          <w:headerReference w:type="first" r:id="rId31"/>
          <w:footerReference w:type="first" r:id="rId32"/>
          <w:pgSz w:w="12240" w:h="15840" w:code="1"/>
          <w:pgMar w:top="1440" w:right="1080" w:bottom="1080" w:left="1080" w:header="720" w:footer="720" w:gutter="0"/>
          <w:cols w:space="720"/>
          <w:docGrid w:linePitch="360"/>
        </w:sectPr>
      </w:pPr>
    </w:p>
    <w:p w:rsidR="00497869" w:rsidRDefault="00497869" w:rsidP="00497869">
      <w:pPr>
        <w:pStyle w:val="Header"/>
        <w:jc w:val="center"/>
        <w:rPr>
          <w:b/>
          <w:sz w:val="28"/>
          <w:szCs w:val="28"/>
        </w:rPr>
      </w:pPr>
      <w:bookmarkStart w:id="79" w:name="subE_Checklist"/>
      <w:r w:rsidRPr="00743412">
        <w:rPr>
          <w:b/>
          <w:sz w:val="28"/>
          <w:szCs w:val="28"/>
        </w:rPr>
        <w:lastRenderedPageBreak/>
        <w:t>Appen</w:t>
      </w:r>
      <w:bookmarkEnd w:id="79"/>
      <w:r w:rsidRPr="00743412">
        <w:rPr>
          <w:b/>
          <w:sz w:val="28"/>
          <w:szCs w:val="28"/>
        </w:rPr>
        <w:t>dix E</w:t>
      </w:r>
    </w:p>
    <w:p w:rsidR="00497869" w:rsidRPr="00743412" w:rsidRDefault="00497869" w:rsidP="00497869">
      <w:pPr>
        <w:pStyle w:val="Header"/>
        <w:jc w:val="center"/>
        <w:rPr>
          <w:b/>
          <w:sz w:val="28"/>
          <w:szCs w:val="28"/>
        </w:rPr>
      </w:pPr>
    </w:p>
    <w:p w:rsidR="00497869" w:rsidRPr="00743412" w:rsidRDefault="00497869" w:rsidP="00497869">
      <w:pPr>
        <w:pStyle w:val="Header"/>
        <w:jc w:val="center"/>
        <w:rPr>
          <w:b/>
          <w:szCs w:val="24"/>
        </w:rPr>
      </w:pPr>
      <w:r w:rsidRPr="00743412">
        <w:rPr>
          <w:b/>
          <w:szCs w:val="24"/>
        </w:rPr>
        <w:t>Checklist for Testing Electronic Digital Indicators with Simulated Pulses</w:t>
      </w:r>
    </w:p>
    <w:p w:rsidR="00497869" w:rsidRDefault="00497869"/>
    <w:p w:rsidR="00497869" w:rsidRPr="00743412" w:rsidRDefault="00497869">
      <w:pPr>
        <w:rPr>
          <w:b/>
        </w:rPr>
      </w:pPr>
      <w:r w:rsidRPr="00743412">
        <w:t xml:space="preserve">This checklist is used for Technical Policy </w:t>
      </w:r>
      <w:r w:rsidRPr="00743412">
        <w:rPr>
          <w:b/>
        </w:rPr>
        <w:t>U. Evaluating electronic digital indicators submitted separate from a measuring element.</w:t>
      </w:r>
    </w:p>
    <w:p w:rsidR="00497869" w:rsidRPr="00743412" w:rsidRDefault="00497869"/>
    <w:tbl>
      <w:tblPr>
        <w:tblW w:w="10090" w:type="dxa"/>
        <w:tblCellMar>
          <w:top w:w="43" w:type="dxa"/>
          <w:left w:w="115" w:type="dxa"/>
          <w:bottom w:w="43" w:type="dxa"/>
          <w:right w:w="115" w:type="dxa"/>
        </w:tblCellMar>
        <w:tblLook w:val="0000"/>
      </w:tblPr>
      <w:tblGrid>
        <w:gridCol w:w="799"/>
        <w:gridCol w:w="780"/>
        <w:gridCol w:w="3115"/>
        <w:gridCol w:w="2831"/>
        <w:gridCol w:w="285"/>
        <w:gridCol w:w="250"/>
        <w:gridCol w:w="1780"/>
        <w:gridCol w:w="250"/>
      </w:tblGrid>
      <w:tr w:rsidR="00497869" w:rsidTr="00497869">
        <w:trPr>
          <w:cantSplit/>
        </w:trPr>
        <w:tc>
          <w:tcPr>
            <w:tcW w:w="8060" w:type="dxa"/>
            <w:gridSpan w:val="6"/>
          </w:tcPr>
          <w:p w:rsidR="00497869" w:rsidRDefault="00497869" w:rsidP="00497869">
            <w:pPr>
              <w:pStyle w:val="Pub14normboldleft"/>
            </w:pPr>
            <w:r>
              <w:t>Code Reference: G-S.1. Identification</w:t>
            </w:r>
          </w:p>
        </w:tc>
        <w:tc>
          <w:tcPr>
            <w:tcW w:w="2030" w:type="dxa"/>
            <w:gridSpan w:val="2"/>
          </w:tcPr>
          <w:p w:rsidR="00497869" w:rsidRDefault="00497869" w:rsidP="00497869">
            <w:pPr>
              <w:pStyle w:val="Pub14NormJust"/>
            </w:pPr>
          </w:p>
        </w:tc>
      </w:tr>
      <w:tr w:rsidR="00497869" w:rsidTr="00497869">
        <w:trPr>
          <w:cantSplit/>
        </w:trPr>
        <w:tc>
          <w:tcPr>
            <w:tcW w:w="10090" w:type="dxa"/>
            <w:gridSpan w:val="8"/>
          </w:tcPr>
          <w:p w:rsidR="00497869" w:rsidRDefault="00497869" w:rsidP="00497869">
            <w:pPr>
              <w:pStyle w:val="Pub14NormJust"/>
            </w:pPr>
            <w:r>
              <w:t>All equipment shall be clearly and permanently marked on an exterior visible surface after installation.  It must contain the following information (prefix lettering may be initial capitals, all capitals, or all lower case):</w:t>
            </w:r>
          </w:p>
        </w:tc>
      </w:tr>
      <w:tr w:rsidR="00497869" w:rsidRPr="005C5C12" w:rsidTr="00497869">
        <w:trPr>
          <w:cantSplit/>
        </w:trPr>
        <w:tc>
          <w:tcPr>
            <w:tcW w:w="799" w:type="dxa"/>
          </w:tcPr>
          <w:p w:rsidR="00497869" w:rsidRPr="00C121F9" w:rsidRDefault="00497869" w:rsidP="00497869">
            <w:pPr>
              <w:pStyle w:val="Pub14NormJust"/>
            </w:pPr>
            <w:r w:rsidRPr="00C121F9">
              <w:t>1.1.</w:t>
            </w:r>
          </w:p>
        </w:tc>
        <w:tc>
          <w:tcPr>
            <w:tcW w:w="7261" w:type="dxa"/>
            <w:gridSpan w:val="5"/>
          </w:tcPr>
          <w:p w:rsidR="00497869" w:rsidRPr="00C121F9" w:rsidRDefault="00497869" w:rsidP="00497869">
            <w:pPr>
              <w:pStyle w:val="Pub14NormJust"/>
            </w:pPr>
            <w:r w:rsidRPr="008E3A8E">
              <w:t>Name, initials, or trademark of the manufacturer.</w:t>
            </w:r>
          </w:p>
        </w:tc>
        <w:tc>
          <w:tcPr>
            <w:tcW w:w="2030" w:type="dxa"/>
            <w:gridSpan w:val="2"/>
          </w:tcPr>
          <w:p w:rsidR="00497869" w:rsidRPr="00C121F9" w:rsidRDefault="00497869" w:rsidP="00497869">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497869" w:rsidRPr="005C5C12" w:rsidTr="00497869">
        <w:trPr>
          <w:cantSplit/>
          <w:trHeight w:val="1151"/>
        </w:trPr>
        <w:tc>
          <w:tcPr>
            <w:tcW w:w="799" w:type="dxa"/>
          </w:tcPr>
          <w:p w:rsidR="00497869" w:rsidRPr="00DD4AF5" w:rsidRDefault="00497869" w:rsidP="00497869">
            <w:pPr>
              <w:pStyle w:val="Pub14NormJust"/>
            </w:pPr>
            <w:r w:rsidRPr="00DD4AF5">
              <w:t>1.2.</w:t>
            </w:r>
          </w:p>
        </w:tc>
        <w:tc>
          <w:tcPr>
            <w:tcW w:w="7261" w:type="dxa"/>
            <w:gridSpan w:val="5"/>
          </w:tcPr>
          <w:p w:rsidR="00497869" w:rsidRPr="00DD4AF5" w:rsidRDefault="00497869" w:rsidP="00497869">
            <w:pPr>
              <w:pStyle w:val="Pub14NormJust"/>
            </w:pPr>
            <w:r w:rsidRPr="00DD4AF5">
              <w:t>A model designation that positively identifies the pattern or design. The Model designation shall be prefaced by the word "Model", "Type", or "Pattern". These terms may be followed by the term "Number" or an abbreviation of that word. The abbreviation for the word "Number" shall, at a minimum, begin with the letter "N" (e.g., No or No.) The abbreviation for the word "Model" shall be "Mod" or "Mod.".</w:t>
            </w:r>
          </w:p>
        </w:tc>
        <w:tc>
          <w:tcPr>
            <w:tcW w:w="2030" w:type="dxa"/>
            <w:gridSpan w:val="2"/>
          </w:tcPr>
          <w:p w:rsidR="00497869" w:rsidRPr="00C121F9" w:rsidRDefault="00497869" w:rsidP="00497869">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497869" w:rsidRPr="005C5C12" w:rsidTr="00497869">
        <w:trPr>
          <w:cantSplit/>
        </w:trPr>
        <w:tc>
          <w:tcPr>
            <w:tcW w:w="799" w:type="dxa"/>
          </w:tcPr>
          <w:p w:rsidR="00497869" w:rsidRPr="00DD4AF5" w:rsidRDefault="00497869" w:rsidP="00497869">
            <w:pPr>
              <w:pStyle w:val="Pub14NormJust"/>
            </w:pPr>
            <w:r w:rsidRPr="00DD4AF5">
              <w:t>1.3.</w:t>
            </w:r>
          </w:p>
        </w:tc>
        <w:tc>
          <w:tcPr>
            <w:tcW w:w="7261" w:type="dxa"/>
            <w:gridSpan w:val="5"/>
          </w:tcPr>
          <w:p w:rsidR="00497869" w:rsidRPr="00DD4AF5" w:rsidRDefault="00497869" w:rsidP="00497869">
            <w:pPr>
              <w:pStyle w:val="Pub14NormJust"/>
            </w:pPr>
            <w:r w:rsidRPr="00DD4AF5">
              <w:t xml:space="preserve">Except for not built-for-purpose, software-based devices, a nonrepetitive serial number. </w:t>
            </w:r>
            <w:r w:rsidRPr="00DD4AF5">
              <w:rPr>
                <w:color w:val="000000"/>
              </w:rPr>
              <w:t>The serial number shall be prefaced by words, an abbreviation, or a symbol, that clearly identifies the number as the required serial number.</w:t>
            </w:r>
            <w:r w:rsidRPr="00DD4AF5">
              <w:t xml:space="preserve">  Abbreviations for the word "Serial" shall, as a minimum, begin with the letter "S," and abbreviations for the word "Number" shall, as a minimum, begin with the letter "N" (e.g., S/N, SN, Ser. No, and S No.).</w:t>
            </w:r>
          </w:p>
        </w:tc>
        <w:tc>
          <w:tcPr>
            <w:tcW w:w="2030" w:type="dxa"/>
            <w:gridSpan w:val="2"/>
          </w:tcPr>
          <w:p w:rsidR="00497869" w:rsidRPr="00C121F9" w:rsidRDefault="00497869" w:rsidP="00497869">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497869" w:rsidRPr="005C5C12" w:rsidTr="00497869">
        <w:trPr>
          <w:cantSplit/>
        </w:trPr>
        <w:tc>
          <w:tcPr>
            <w:tcW w:w="799" w:type="dxa"/>
          </w:tcPr>
          <w:p w:rsidR="00497869" w:rsidRPr="00DD4AF5" w:rsidRDefault="00497869" w:rsidP="00497869">
            <w:pPr>
              <w:pStyle w:val="Pub14NormJust"/>
            </w:pPr>
            <w:r w:rsidRPr="00DD4AF5">
              <w:t>1.4.</w:t>
            </w:r>
          </w:p>
        </w:tc>
        <w:tc>
          <w:tcPr>
            <w:tcW w:w="7261" w:type="dxa"/>
            <w:gridSpan w:val="5"/>
          </w:tcPr>
          <w:p w:rsidR="00497869" w:rsidRPr="00DD4AF5" w:rsidRDefault="00497869" w:rsidP="00497869">
            <w:pPr>
              <w:pStyle w:val="Pub14NormJust"/>
            </w:pPr>
            <w:r w:rsidRPr="00DD4AF5">
              <w:t>For not built-for-purpose, software-based devices the current software version or revision designation. The version or revision identifier shall be prefaced by the word "Version" or "Revision" as appropriate</w:t>
            </w:r>
            <w:r w:rsidRPr="00DD4AF5" w:rsidDel="00AE3142">
              <w:t xml:space="preserve"> </w:t>
            </w:r>
            <w:r w:rsidRPr="00DD4AF5">
              <w:t>and either word may be followed by the word "Number."  The abbreviations for the word “Version” shall, as a minimum, begin with the letter "V".  The abbreviation for the word “Number” shall, as a minimum, begin with the letter "N" (e.g., No or No.).</w:t>
            </w:r>
          </w:p>
        </w:tc>
        <w:tc>
          <w:tcPr>
            <w:tcW w:w="2030" w:type="dxa"/>
            <w:gridSpan w:val="2"/>
          </w:tcPr>
          <w:p w:rsidR="00497869" w:rsidRPr="00C121F9" w:rsidRDefault="00497869" w:rsidP="00497869">
            <w:pPr>
              <w:pStyle w:val="Pub14NormJust"/>
            </w:pPr>
            <w:r w:rsidRPr="00C121F9">
              <w:rPr>
                <w:b/>
              </w:rPr>
              <w:t xml:space="preserve">Yes  </w:t>
            </w:r>
            <w:r w:rsidRPr="00C121F9">
              <w:rPr>
                <w:b/>
              </w:rPr>
              <w:sym w:font="Symbol" w:char="F07F"/>
            </w:r>
            <w:r w:rsidRPr="00C121F9">
              <w:rPr>
                <w:b/>
              </w:rPr>
              <w:t xml:space="preserve">  No  </w:t>
            </w:r>
            <w:r w:rsidRPr="00C121F9">
              <w:rPr>
                <w:b/>
              </w:rPr>
              <w:sym w:font="Symbol" w:char="F07F"/>
            </w:r>
            <w:r w:rsidRPr="00C121F9">
              <w:rPr>
                <w:b/>
              </w:rPr>
              <w:t xml:space="preserve">  N/A  </w:t>
            </w:r>
            <w:r w:rsidRPr="00C121F9">
              <w:rPr>
                <w:b/>
              </w:rPr>
              <w:sym w:font="Symbol" w:char="F07F"/>
            </w:r>
          </w:p>
        </w:tc>
      </w:tr>
      <w:tr w:rsidR="00497869" w:rsidRPr="005C5C12" w:rsidTr="00497869">
        <w:trPr>
          <w:cantSplit/>
        </w:trPr>
        <w:tc>
          <w:tcPr>
            <w:tcW w:w="8060" w:type="dxa"/>
            <w:gridSpan w:val="6"/>
          </w:tcPr>
          <w:p w:rsidR="00497869" w:rsidRPr="00DD4AF5" w:rsidRDefault="00497869" w:rsidP="00497869">
            <w:pPr>
              <w:pStyle w:val="Pub14NormJust"/>
            </w:pPr>
            <w:r w:rsidRPr="00DD4AF5">
              <w:rPr>
                <w:b/>
              </w:rPr>
              <w:t>Code Reference G-S.1. (e).</w:t>
            </w:r>
          </w:p>
        </w:tc>
        <w:tc>
          <w:tcPr>
            <w:tcW w:w="2030" w:type="dxa"/>
            <w:gridSpan w:val="2"/>
          </w:tcPr>
          <w:p w:rsidR="00497869" w:rsidRPr="00C121F9" w:rsidRDefault="00497869" w:rsidP="00497869">
            <w:pPr>
              <w:pStyle w:val="Pub14NormJust"/>
              <w:rPr>
                <w:b/>
              </w:rPr>
            </w:pPr>
          </w:p>
        </w:tc>
      </w:tr>
      <w:tr w:rsidR="00497869" w:rsidRPr="005C5C12" w:rsidTr="00497869">
        <w:trPr>
          <w:cantSplit/>
        </w:trPr>
        <w:tc>
          <w:tcPr>
            <w:tcW w:w="799" w:type="dxa"/>
          </w:tcPr>
          <w:p w:rsidR="00497869" w:rsidRPr="00DD4AF5" w:rsidRDefault="00497869" w:rsidP="00497869">
            <w:pPr>
              <w:pStyle w:val="Pub14NormJust"/>
            </w:pPr>
            <w:r w:rsidRPr="00DD4AF5">
              <w:t>1.5.</w:t>
            </w:r>
          </w:p>
        </w:tc>
        <w:tc>
          <w:tcPr>
            <w:tcW w:w="7261" w:type="dxa"/>
            <w:gridSpan w:val="5"/>
          </w:tcPr>
          <w:p w:rsidR="00497869" w:rsidRPr="00DD4AF5" w:rsidRDefault="00497869" w:rsidP="00497869">
            <w:pPr>
              <w:pStyle w:val="Pub14NormJust"/>
            </w:pPr>
            <w:r w:rsidRPr="00DD4AF5">
              <w:t>The NTEP Certificate of Conformance (CC) Number or a corresponding CC addendum number for devices that have a CC. The number shall be prefaced by the terms "NTEP CC", "CC", or "Approval". These terms may be followed by the word "Number" or an abbreviation for the Word "Number". The abbreviation shall as a minimum begin with the letter "N" (e.g., No or No.).</w:t>
            </w:r>
          </w:p>
          <w:p w:rsidR="00497869" w:rsidRPr="00DD4AF5" w:rsidRDefault="00497869" w:rsidP="00497869">
            <w:pPr>
              <w:pStyle w:val="Pub14NormJust"/>
            </w:pPr>
          </w:p>
          <w:p w:rsidR="00497869" w:rsidRPr="00DD4AF5" w:rsidRDefault="00497869" w:rsidP="00497869">
            <w:pPr>
              <w:pStyle w:val="Pub14NormJust"/>
            </w:pPr>
            <w:r w:rsidRPr="00DD4AF5">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p>
          <w:p w:rsidR="00497869" w:rsidRPr="00DD4AF5" w:rsidRDefault="00497869" w:rsidP="00497869">
            <w:pPr>
              <w:pStyle w:val="Pub14NormJust"/>
            </w:pPr>
          </w:p>
          <w:p w:rsidR="00497869" w:rsidRPr="00DD4AF5" w:rsidRDefault="00497869" w:rsidP="00497869">
            <w:pPr>
              <w:pStyle w:val="Pub14NormJust"/>
            </w:pPr>
            <w:r w:rsidRPr="00DD4AF5">
              <w:t>Location of CC Number if not located with the identification:</w:t>
            </w:r>
          </w:p>
          <w:p w:rsidR="00497869" w:rsidRPr="00DD4AF5" w:rsidRDefault="00497869" w:rsidP="00497869">
            <w:pPr>
              <w:pStyle w:val="Pub14NormJust"/>
            </w:pPr>
          </w:p>
          <w:p w:rsidR="00497869" w:rsidRPr="00DD4AF5" w:rsidRDefault="00497869" w:rsidP="00497869">
            <w:pPr>
              <w:pStyle w:val="Pub14NormJust"/>
              <w:pBdr>
                <w:top w:val="single" w:sz="12" w:space="1" w:color="auto"/>
                <w:bottom w:val="single" w:sz="12" w:space="1" w:color="auto"/>
              </w:pBdr>
            </w:pPr>
          </w:p>
          <w:p w:rsidR="00497869" w:rsidRPr="00DD4AF5" w:rsidRDefault="00497869" w:rsidP="00497869">
            <w:pPr>
              <w:pStyle w:val="Pub14NormJust"/>
            </w:pPr>
          </w:p>
        </w:tc>
        <w:tc>
          <w:tcPr>
            <w:tcW w:w="2030" w:type="dxa"/>
            <w:gridSpan w:val="2"/>
          </w:tcPr>
          <w:p w:rsidR="00497869" w:rsidRPr="00DD4AF5" w:rsidRDefault="00497869" w:rsidP="00497869">
            <w:pPr>
              <w:pStyle w:val="Pub14NormJust"/>
            </w:pPr>
            <w:r w:rsidRPr="00DD4AF5">
              <w:rPr>
                <w:b/>
              </w:rPr>
              <w:t xml:space="preserve">Yes  </w:t>
            </w:r>
            <w:r w:rsidRPr="00DD4AF5">
              <w:rPr>
                <w:b/>
              </w:rPr>
              <w:sym w:font="Symbol" w:char="F07F"/>
            </w:r>
            <w:r w:rsidRPr="00DD4AF5">
              <w:rPr>
                <w:b/>
              </w:rPr>
              <w:t xml:space="preserve">  No  </w:t>
            </w:r>
            <w:r w:rsidRPr="00DD4AF5">
              <w:rPr>
                <w:b/>
              </w:rPr>
              <w:sym w:font="Symbol" w:char="F07F"/>
            </w:r>
            <w:r w:rsidRPr="00DD4AF5">
              <w:rPr>
                <w:b/>
              </w:rPr>
              <w:t xml:space="preserve">  N/A  </w:t>
            </w:r>
            <w:r w:rsidRPr="00DD4AF5">
              <w:rPr>
                <w:b/>
              </w:rPr>
              <w:sym w:font="Symbol" w:char="F07F"/>
            </w:r>
          </w:p>
        </w:tc>
      </w:tr>
      <w:tr w:rsidR="00497869" w:rsidRPr="00C121F9" w:rsidTr="00497869">
        <w:trPr>
          <w:cantSplit/>
        </w:trPr>
        <w:tc>
          <w:tcPr>
            <w:tcW w:w="8060" w:type="dxa"/>
            <w:gridSpan w:val="6"/>
          </w:tcPr>
          <w:p w:rsidR="00497869" w:rsidRPr="00647F2D" w:rsidRDefault="00497869" w:rsidP="00497869">
            <w:pPr>
              <w:pStyle w:val="Pub14NormJust"/>
              <w:rPr>
                <w:color w:val="FF0000"/>
              </w:rPr>
            </w:pPr>
            <w:r w:rsidRPr="00DD4AF5">
              <w:rPr>
                <w:b/>
              </w:rPr>
              <w:t>Code Reference: G-S.1.1.  Location of Marking Information for Not Built-for-Purpose, Software-Based Devices Not Built-for-Purpose Devices, Software-Based</w:t>
            </w:r>
          </w:p>
        </w:tc>
        <w:tc>
          <w:tcPr>
            <w:tcW w:w="2030" w:type="dxa"/>
            <w:gridSpan w:val="2"/>
          </w:tcPr>
          <w:p w:rsidR="00497869" w:rsidRPr="00DD4AF5" w:rsidRDefault="00497869" w:rsidP="00497869">
            <w:pPr>
              <w:pStyle w:val="Pub14NormJust"/>
              <w:rPr>
                <w:b/>
              </w:rPr>
            </w:pPr>
          </w:p>
        </w:tc>
      </w:tr>
      <w:tr w:rsidR="00497869" w:rsidRPr="00C121F9" w:rsidTr="00497869">
        <w:trPr>
          <w:cantSplit/>
        </w:trPr>
        <w:tc>
          <w:tcPr>
            <w:tcW w:w="799" w:type="dxa"/>
          </w:tcPr>
          <w:p w:rsidR="00497869" w:rsidRPr="00DD4AF5" w:rsidRDefault="00497869" w:rsidP="00497869">
            <w:pPr>
              <w:pStyle w:val="Pub14NormJust"/>
            </w:pPr>
            <w:r w:rsidRPr="00DD4AF5">
              <w:t>1.6.</w:t>
            </w:r>
          </w:p>
        </w:tc>
        <w:tc>
          <w:tcPr>
            <w:tcW w:w="7261" w:type="dxa"/>
            <w:gridSpan w:val="5"/>
          </w:tcPr>
          <w:p w:rsidR="00497869" w:rsidRPr="00DD4AF5" w:rsidRDefault="00497869" w:rsidP="00497869">
            <w:pPr>
              <w:pStyle w:val="Pub14NormJust"/>
            </w:pPr>
            <w:r w:rsidRPr="00DD4AF5">
              <w:t>For not built-for-purpose, software-based devices the following shall apply:</w:t>
            </w:r>
          </w:p>
        </w:tc>
        <w:tc>
          <w:tcPr>
            <w:tcW w:w="2030" w:type="dxa"/>
            <w:gridSpan w:val="2"/>
          </w:tcPr>
          <w:p w:rsidR="00497869" w:rsidRPr="00DD4AF5" w:rsidRDefault="00497869" w:rsidP="00497869">
            <w:pPr>
              <w:pStyle w:val="Pub14NormJust"/>
              <w:rPr>
                <w:b/>
              </w:rPr>
            </w:pPr>
          </w:p>
        </w:tc>
      </w:tr>
      <w:tr w:rsidR="00497869" w:rsidRPr="00C121F9" w:rsidTr="00497869">
        <w:trPr>
          <w:cantSplit/>
        </w:trPr>
        <w:tc>
          <w:tcPr>
            <w:tcW w:w="799" w:type="dxa"/>
          </w:tcPr>
          <w:p w:rsidR="00497869" w:rsidRPr="00DD4AF5" w:rsidRDefault="00497869" w:rsidP="00497869">
            <w:pPr>
              <w:pStyle w:val="Pub14NormJust"/>
            </w:pPr>
            <w:r>
              <w:br w:type="page"/>
            </w:r>
          </w:p>
        </w:tc>
        <w:tc>
          <w:tcPr>
            <w:tcW w:w="780" w:type="dxa"/>
          </w:tcPr>
          <w:p w:rsidR="00497869" w:rsidRPr="00DD4AF5" w:rsidRDefault="00497869" w:rsidP="00497869">
            <w:pPr>
              <w:pStyle w:val="Pub14NormJust"/>
            </w:pPr>
            <w:r w:rsidRPr="00DD4AF5">
              <w:t>1.6.1.</w:t>
            </w:r>
          </w:p>
        </w:tc>
        <w:tc>
          <w:tcPr>
            <w:tcW w:w="6481" w:type="dxa"/>
            <w:gridSpan w:val="4"/>
          </w:tcPr>
          <w:p w:rsidR="00497869" w:rsidRPr="00DD4AF5" w:rsidRDefault="00497869" w:rsidP="00497869">
            <w:pPr>
              <w:pStyle w:val="Pub14NormJust"/>
            </w:pPr>
            <w:r w:rsidRPr="00DD4AF5">
              <w:t>The required information in G-S.1 Identification. (a), (b), (d), and (e) shall be  permanently marked or continuously displayed on the device; or</w:t>
            </w:r>
          </w:p>
        </w:tc>
        <w:tc>
          <w:tcPr>
            <w:tcW w:w="2030" w:type="dxa"/>
            <w:gridSpan w:val="2"/>
          </w:tcPr>
          <w:p w:rsidR="00497869" w:rsidRPr="00DD4AF5" w:rsidRDefault="00497869" w:rsidP="00497869">
            <w:pPr>
              <w:pStyle w:val="Pub14NormJust"/>
              <w:rPr>
                <w:b/>
              </w:rPr>
            </w:pP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rsidRPr="00DD4AF5">
              <w:t>1.6.2.</w:t>
            </w:r>
          </w:p>
        </w:tc>
        <w:tc>
          <w:tcPr>
            <w:tcW w:w="6231" w:type="dxa"/>
            <w:gridSpan w:val="3"/>
          </w:tcPr>
          <w:p w:rsidR="00497869" w:rsidRPr="00DD4AF5" w:rsidRDefault="00497869" w:rsidP="00497869">
            <w:pPr>
              <w:pStyle w:val="Pub14NormJust"/>
            </w:pPr>
            <w:r w:rsidRPr="00DD4AF5">
              <w:t>The Certificate of Conformance (CC) Number shall be:</w:t>
            </w:r>
          </w:p>
          <w:p w:rsidR="00497869" w:rsidRPr="00DD4AF5" w:rsidRDefault="00497869" w:rsidP="00CC57E9">
            <w:pPr>
              <w:pStyle w:val="Pub14NormJust"/>
              <w:numPr>
                <w:ilvl w:val="0"/>
                <w:numId w:val="12"/>
              </w:numPr>
            </w:pPr>
            <w:r w:rsidRPr="00DD4AF5">
              <w:t>permanently marked on the device; or</w:t>
            </w:r>
          </w:p>
          <w:p w:rsidR="00497869" w:rsidRPr="00DD4AF5" w:rsidRDefault="00497869" w:rsidP="00CC57E9">
            <w:pPr>
              <w:pStyle w:val="Pub14NormJust"/>
              <w:numPr>
                <w:ilvl w:val="0"/>
                <w:numId w:val="12"/>
              </w:numPr>
            </w:pPr>
            <w:r w:rsidRPr="00DD4AF5">
              <w:t>continuously displayed; or</w:t>
            </w:r>
          </w:p>
          <w:p w:rsidR="00497869" w:rsidRPr="00DD4AF5" w:rsidRDefault="00497869" w:rsidP="00CC57E9">
            <w:pPr>
              <w:pStyle w:val="Pub14NormJust"/>
              <w:numPr>
                <w:ilvl w:val="0"/>
                <w:numId w:val="12"/>
              </w:numPr>
            </w:pPr>
            <w:r w:rsidRPr="00DD4AF5">
              <w:t>accessible through an easily recognized menu and, if necessary, a submenu.  Examples of menu and submenu identification include, but are not limited to "Help," "System Identification," "G</w:t>
            </w:r>
            <w:r w:rsidRPr="00DD4AF5">
              <w:noBreakHyphen/>
              <w:t>S.1. Identification," or "Weights and Measures Identification."</w:t>
            </w:r>
          </w:p>
        </w:tc>
        <w:tc>
          <w:tcPr>
            <w:tcW w:w="2030" w:type="dxa"/>
            <w:gridSpan w:val="2"/>
          </w:tcPr>
          <w:p w:rsidR="00497869" w:rsidRPr="00DD4AF5" w:rsidRDefault="00497869" w:rsidP="00497869">
            <w:pPr>
              <w:pStyle w:val="Pub14NormJust"/>
              <w:rPr>
                <w:b/>
              </w:rPr>
            </w:pPr>
          </w:p>
        </w:tc>
      </w:tr>
      <w:tr w:rsidR="00497869" w:rsidRPr="00C121F9" w:rsidTr="00497869">
        <w:trPr>
          <w:gridAfter w:val="1"/>
          <w:wAfter w:w="250" w:type="dxa"/>
          <w:cantSplit/>
        </w:trPr>
        <w:tc>
          <w:tcPr>
            <w:tcW w:w="9840" w:type="dxa"/>
            <w:gridSpan w:val="7"/>
          </w:tcPr>
          <w:p w:rsidR="00497869" w:rsidRPr="00DD4AF5" w:rsidRDefault="00497869" w:rsidP="00497869">
            <w:pPr>
              <w:pStyle w:val="Pub14NOTEITAL"/>
              <w:rPr>
                <w:b/>
              </w:rPr>
            </w:pPr>
            <w:r w:rsidRPr="00DD4AF5">
              <w:t>Note: For (1.6.2.), clear instructions for accessing the information required in G-S.1. (a), (b), and (d) shall be listed on the CC, including information necessary to identify that the software in the device is the same type that was evaluated.</w:t>
            </w:r>
          </w:p>
        </w:tc>
      </w:tr>
      <w:tr w:rsidR="00497869" w:rsidRPr="00C121F9" w:rsidTr="00497869">
        <w:trPr>
          <w:gridAfter w:val="1"/>
          <w:wAfter w:w="250" w:type="dxa"/>
          <w:cantSplit/>
        </w:trPr>
        <w:tc>
          <w:tcPr>
            <w:tcW w:w="799" w:type="dxa"/>
          </w:tcPr>
          <w:p w:rsidR="00497869" w:rsidRPr="00DD4AF5" w:rsidRDefault="00497869" w:rsidP="00497869">
            <w:pPr>
              <w:pStyle w:val="Pub14NormJust"/>
            </w:pPr>
            <w:r w:rsidRPr="00DD4AF5">
              <w:t>1.7.</w:t>
            </w:r>
          </w:p>
        </w:tc>
        <w:tc>
          <w:tcPr>
            <w:tcW w:w="7011" w:type="dxa"/>
            <w:gridSpan w:val="4"/>
          </w:tcPr>
          <w:p w:rsidR="00497869" w:rsidRPr="00DD4AF5" w:rsidRDefault="00497869" w:rsidP="00497869">
            <w:pPr>
              <w:pStyle w:val="Pub14NormJust"/>
            </w:pPr>
            <w:r w:rsidRPr="00DD4AF5">
              <w:t>The identification badge must be visible after installation.</w:t>
            </w:r>
          </w:p>
        </w:tc>
        <w:tc>
          <w:tcPr>
            <w:tcW w:w="2030" w:type="dxa"/>
            <w:gridSpan w:val="2"/>
          </w:tcPr>
          <w:p w:rsidR="00497869" w:rsidRPr="00DD4AF5" w:rsidRDefault="00497869" w:rsidP="00497869">
            <w:pPr>
              <w:pStyle w:val="Pub14NormJust"/>
            </w:pPr>
            <w:r w:rsidRPr="00DD4AF5">
              <w:rPr>
                <w:b/>
              </w:rPr>
              <w:t xml:space="preserve">Yes  </w:t>
            </w:r>
            <w:r w:rsidRPr="00DD4AF5">
              <w:rPr>
                <w:b/>
              </w:rPr>
              <w:sym w:font="Symbol" w:char="F07F"/>
            </w:r>
            <w:r w:rsidRPr="00DD4AF5">
              <w:rPr>
                <w:b/>
              </w:rPr>
              <w:t xml:space="preserve">  No  </w:t>
            </w:r>
            <w:r w:rsidRPr="00DD4AF5">
              <w:rPr>
                <w:b/>
              </w:rPr>
              <w:sym w:font="Symbol" w:char="F07F"/>
            </w:r>
            <w:r w:rsidRPr="00DD4AF5">
              <w:rPr>
                <w:b/>
              </w:rPr>
              <w:t xml:space="preserve">  N/A  </w:t>
            </w:r>
            <w:r w:rsidRPr="00DD4AF5">
              <w:rPr>
                <w:b/>
              </w:rPr>
              <w:sym w:font="Symbol" w:char="F07F"/>
            </w:r>
          </w:p>
        </w:tc>
      </w:tr>
      <w:tr w:rsidR="00497869" w:rsidTr="00497869">
        <w:trPr>
          <w:gridAfter w:val="1"/>
          <w:wAfter w:w="250" w:type="dxa"/>
          <w:cantSplit/>
        </w:trPr>
        <w:tc>
          <w:tcPr>
            <w:tcW w:w="799" w:type="dxa"/>
          </w:tcPr>
          <w:p w:rsidR="00497869" w:rsidRPr="00DD4AF5" w:rsidRDefault="00497869" w:rsidP="00497869">
            <w:pPr>
              <w:pStyle w:val="Pub14NormJust"/>
            </w:pPr>
            <w:r w:rsidRPr="00DD4AF5">
              <w:t>1.8.</w:t>
            </w:r>
          </w:p>
        </w:tc>
        <w:tc>
          <w:tcPr>
            <w:tcW w:w="7011" w:type="dxa"/>
            <w:gridSpan w:val="4"/>
          </w:tcPr>
          <w:p w:rsidR="00497869" w:rsidRPr="00DD4AF5" w:rsidRDefault="00497869" w:rsidP="00497869">
            <w:pPr>
              <w:pStyle w:val="Pub14NormJust"/>
            </w:pPr>
            <w:r w:rsidRPr="00DD4AF5">
              <w:t>The identification badge must be permanent.</w:t>
            </w:r>
            <w:r w:rsidRPr="00DD4AF5">
              <w:tab/>
            </w:r>
          </w:p>
        </w:tc>
        <w:tc>
          <w:tcPr>
            <w:tcW w:w="2030" w:type="dxa"/>
            <w:gridSpan w:val="2"/>
          </w:tcPr>
          <w:p w:rsidR="00497869" w:rsidRPr="00DD4AF5" w:rsidRDefault="00497869" w:rsidP="00497869">
            <w:pPr>
              <w:pStyle w:val="Pub14NormJust"/>
            </w:pPr>
            <w:r w:rsidRPr="00DD4AF5">
              <w:rPr>
                <w:b/>
              </w:rPr>
              <w:t xml:space="preserve">Yes  </w:t>
            </w:r>
            <w:r w:rsidRPr="00DD4AF5">
              <w:rPr>
                <w:b/>
              </w:rPr>
              <w:sym w:font="Symbol" w:char="F07F"/>
            </w:r>
            <w:r w:rsidRPr="00DD4AF5">
              <w:rPr>
                <w:b/>
              </w:rPr>
              <w:t xml:space="preserve">  No  </w:t>
            </w:r>
            <w:r w:rsidRPr="00DD4AF5">
              <w:rPr>
                <w:b/>
              </w:rPr>
              <w:sym w:font="Symbol" w:char="F07F"/>
            </w:r>
            <w:r w:rsidRPr="00DD4AF5">
              <w:rPr>
                <w:b/>
              </w:rPr>
              <w:t xml:space="preserve">  N/A  </w:t>
            </w:r>
            <w:r w:rsidRPr="00DD4AF5">
              <w:rPr>
                <w:b/>
              </w:rPr>
              <w:sym w:font="Symbol" w:char="F07F"/>
            </w:r>
          </w:p>
        </w:tc>
      </w:tr>
      <w:tr w:rsidR="00497869" w:rsidTr="00497869">
        <w:trPr>
          <w:gridAfter w:val="1"/>
          <w:wAfter w:w="250" w:type="dxa"/>
          <w:cantSplit/>
        </w:trPr>
        <w:tc>
          <w:tcPr>
            <w:tcW w:w="7810" w:type="dxa"/>
            <w:gridSpan w:val="5"/>
          </w:tcPr>
          <w:p w:rsidR="00497869" w:rsidRPr="00DD4AF5" w:rsidRDefault="00497869" w:rsidP="00497869">
            <w:pPr>
              <w:pStyle w:val="Pub14normboldleft"/>
            </w:pPr>
            <w:r w:rsidRPr="00DD4AF5">
              <w:t>Code Reference:  G-S.2.  Facilitation of Fraud</w:t>
            </w:r>
          </w:p>
        </w:tc>
        <w:tc>
          <w:tcPr>
            <w:tcW w:w="2030" w:type="dxa"/>
            <w:gridSpan w:val="2"/>
          </w:tcPr>
          <w:p w:rsidR="00497869" w:rsidRPr="00DD4AF5" w:rsidRDefault="00497869" w:rsidP="00497869">
            <w:pPr>
              <w:pStyle w:val="Pub14NormJust"/>
            </w:pPr>
          </w:p>
        </w:tc>
      </w:tr>
      <w:tr w:rsidR="00497869" w:rsidTr="00497869">
        <w:trPr>
          <w:gridAfter w:val="1"/>
          <w:wAfter w:w="250" w:type="dxa"/>
          <w:cantSplit/>
        </w:trPr>
        <w:tc>
          <w:tcPr>
            <w:tcW w:w="9840" w:type="dxa"/>
            <w:gridSpan w:val="7"/>
          </w:tcPr>
          <w:p w:rsidR="00497869" w:rsidRPr="00DD4AF5" w:rsidRDefault="00497869" w:rsidP="00497869">
            <w:pPr>
              <w:pStyle w:val="Pub14NormJust"/>
            </w:pPr>
            <w:r w:rsidRPr="00DD4AF5">
              <w:t>This applies to all metering system</w:t>
            </w:r>
            <w:r>
              <w:t xml:space="preserve"> indicators</w:t>
            </w:r>
            <w:r w:rsidRPr="00DD4AF5">
              <w:t xml:space="preserve"> </w:t>
            </w:r>
            <w:r>
              <w:t>installed at a fixed location or</w:t>
            </w:r>
            <w:r w:rsidRPr="00DD4AF5">
              <w:t xml:space="preserve"> vehicle tank meter</w:t>
            </w:r>
            <w:r>
              <w:t xml:space="preserve"> applications and controlled remotely or within the device itself</w:t>
            </w:r>
            <w:r w:rsidRPr="00DD4AF5">
              <w:t xml:space="preserve">. </w:t>
            </w:r>
          </w:p>
          <w:p w:rsidR="00497869" w:rsidRPr="00DD4AF5" w:rsidRDefault="00497869" w:rsidP="00497869">
            <w:pPr>
              <w:pStyle w:val="Pub14NormJust"/>
            </w:pPr>
            <w:r w:rsidRPr="00DD4AF5">
              <w:t xml:space="preserve">This requirement addresses the process of changing the unit price or unit </w:t>
            </w:r>
            <w:r>
              <w:t>prices set in a metering system.</w:t>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1.9.</w:t>
            </w:r>
          </w:p>
        </w:tc>
        <w:tc>
          <w:tcPr>
            <w:tcW w:w="7011" w:type="dxa"/>
            <w:gridSpan w:val="4"/>
          </w:tcPr>
          <w:p w:rsidR="00497869" w:rsidRPr="001727C4" w:rsidRDefault="00497869" w:rsidP="00497869">
            <w:pPr>
              <w:pStyle w:val="Pub14NormJust"/>
            </w:pPr>
            <w:r w:rsidRPr="001727C4">
              <w:t>The system shall prevent a change of unit price during a delivery.</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Pr="001727C4" w:rsidRDefault="00497869" w:rsidP="00497869">
            <w:pPr>
              <w:pStyle w:val="Pub14normboldleft"/>
            </w:pPr>
            <w:r w:rsidRPr="001727C4">
              <w:t>Code Reference:  G-S.3.  Permanence</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Pr="001727C4" w:rsidRDefault="00497869" w:rsidP="00497869">
            <w:pPr>
              <w:pStyle w:val="Pub14NormJust"/>
            </w:pPr>
            <w:r w:rsidRPr="001727C4">
              <w:t>Equipment shall be of such materials, design, and construction that, under normal service conditions:</w:t>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1.10.</w:t>
            </w:r>
          </w:p>
        </w:tc>
        <w:tc>
          <w:tcPr>
            <w:tcW w:w="7011" w:type="dxa"/>
            <w:gridSpan w:val="4"/>
          </w:tcPr>
          <w:p w:rsidR="00497869" w:rsidRPr="001727C4" w:rsidRDefault="00497869" w:rsidP="00497869">
            <w:pPr>
              <w:pStyle w:val="Pub14NormJust"/>
            </w:pPr>
            <w:r w:rsidRPr="001727C4">
              <w:t>Accuracy will be maintained.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1.11.</w:t>
            </w:r>
          </w:p>
        </w:tc>
        <w:tc>
          <w:tcPr>
            <w:tcW w:w="7011" w:type="dxa"/>
            <w:gridSpan w:val="4"/>
          </w:tcPr>
          <w:p w:rsidR="00497869" w:rsidRPr="001727C4" w:rsidRDefault="00497869" w:rsidP="00497869">
            <w:pPr>
              <w:pStyle w:val="Pub14NormJust"/>
            </w:pPr>
            <w:r w:rsidRPr="001727C4">
              <w:t xml:space="preserve">Operating parts will continue to function as intended, </w:t>
            </w:r>
            <w:r w:rsidRPr="001727C4">
              <w:tab/>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1.12.</w:t>
            </w:r>
          </w:p>
        </w:tc>
        <w:tc>
          <w:tcPr>
            <w:tcW w:w="7011" w:type="dxa"/>
            <w:gridSpan w:val="4"/>
          </w:tcPr>
          <w:p w:rsidR="00497869" w:rsidRPr="001727C4" w:rsidRDefault="00497869" w:rsidP="00497869">
            <w:pPr>
              <w:pStyle w:val="Pub14NormJust"/>
            </w:pPr>
            <w:r w:rsidRPr="001727C4">
              <w:t>Adjustments will remain reasonably permanent.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Pr="001727C4" w:rsidRDefault="00497869" w:rsidP="00497869">
            <w:pPr>
              <w:pStyle w:val="Pub14normboldleft"/>
            </w:pPr>
            <w:r w:rsidRPr="001727C4">
              <w:t>Code Reference:  G-S.4.  Interchange or Reversal of Parts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Default="00497869" w:rsidP="00497869">
            <w:pPr>
              <w:pStyle w:val="Pub14NormJust"/>
            </w:pPr>
            <w:r>
              <w:t xml:space="preserve">If a metering system has parts that may be interchanged or reversed in normal field assembly, the system shall either be constructed so that reversal will not affect the accuracy of the system or the parts must be marked to indicate their proper position.  For most metering devices, this applies only to the reversal of connectors of cables to peripheral devices. </w:t>
            </w:r>
          </w:p>
          <w:p w:rsidR="00497869" w:rsidRDefault="00497869" w:rsidP="00497869">
            <w:pPr>
              <w:pStyle w:val="Pub14NormJust"/>
            </w:pPr>
          </w:p>
          <w:p w:rsidR="00497869" w:rsidRDefault="00497869" w:rsidP="00497869">
            <w:pPr>
              <w:pStyle w:val="Pub14NormJust"/>
            </w:pPr>
            <w:r>
              <w:t>If a metering system has any parts that may be interchanged or reversed in normal field assembly, the parts must either be:</w:t>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1.13.</w:t>
            </w:r>
          </w:p>
        </w:tc>
        <w:tc>
          <w:tcPr>
            <w:tcW w:w="7011" w:type="dxa"/>
            <w:gridSpan w:val="4"/>
          </w:tcPr>
          <w:p w:rsidR="00497869" w:rsidRPr="001727C4" w:rsidRDefault="00497869" w:rsidP="00497869">
            <w:pPr>
              <w:pStyle w:val="Pub14NormJust"/>
            </w:pPr>
            <w:r w:rsidRPr="001727C4">
              <w:t>Constructed so that reversal will not affect performance,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rsidRPr="001727C4">
              <w:t>1.14.</w:t>
            </w:r>
          </w:p>
        </w:tc>
        <w:tc>
          <w:tcPr>
            <w:tcW w:w="7011" w:type="dxa"/>
            <w:gridSpan w:val="4"/>
          </w:tcPr>
          <w:p w:rsidR="00497869" w:rsidRPr="001727C4" w:rsidRDefault="00497869" w:rsidP="00497869">
            <w:pPr>
              <w:pStyle w:val="Pub14NormJust"/>
            </w:pPr>
            <w:r w:rsidRPr="001727C4">
              <w:t>Marked or keyed to indicate the</w:t>
            </w:r>
            <w:r>
              <w:t>ir</w:t>
            </w:r>
            <w:r w:rsidRPr="001727C4">
              <w:t xml:space="preserve"> proper position</w:t>
            </w:r>
            <w:r>
              <w:t>s</w:t>
            </w:r>
            <w:r w:rsidRPr="001727C4">
              <w: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TOC2style"/>
            </w:pPr>
            <w:bookmarkStart w:id="80" w:name="_Toc65035021"/>
            <w:bookmarkStart w:id="81" w:name="_Toc65289830"/>
            <w:bookmarkStart w:id="82" w:name="_Toc187813111"/>
            <w:r>
              <w:t>2.</w:t>
            </w:r>
            <w:r>
              <w:tab/>
              <w:t>Indications, and Recorded Representations</w:t>
            </w:r>
            <w:bookmarkEnd w:id="80"/>
            <w:bookmarkEnd w:id="81"/>
            <w:bookmarkEnd w:id="82"/>
          </w:p>
        </w:tc>
        <w:tc>
          <w:tcPr>
            <w:tcW w:w="2030" w:type="dxa"/>
            <w:gridSpan w:val="2"/>
          </w:tcPr>
          <w:p w:rsidR="00497869" w:rsidRDefault="00497869" w:rsidP="00497869">
            <w:pPr>
              <w:pStyle w:val="Pub14NormJust"/>
            </w:pPr>
          </w:p>
        </w:tc>
      </w:tr>
      <w:tr w:rsidR="00497869" w:rsidTr="00497869">
        <w:trPr>
          <w:gridAfter w:val="1"/>
          <w:wAfter w:w="250" w:type="dxa"/>
          <w:cantSplit/>
        </w:trPr>
        <w:tc>
          <w:tcPr>
            <w:tcW w:w="7810" w:type="dxa"/>
            <w:gridSpan w:val="5"/>
          </w:tcPr>
          <w:p w:rsidR="00497869" w:rsidRPr="001727C4" w:rsidRDefault="00497869" w:rsidP="00497869">
            <w:pPr>
              <w:pStyle w:val="Pub14normboldleft"/>
            </w:pPr>
            <w:r w:rsidRPr="001727C4">
              <w:t>Code Reference:  G-S.5.1.  Indicating and Recording Elements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Pr="001727C4" w:rsidRDefault="00497869" w:rsidP="00497869">
            <w:pPr>
              <w:pStyle w:val="Pub14NormJust"/>
            </w:pPr>
            <w:r w:rsidRPr="001727C4">
              <w:t>Several general requirements facilitate the reading and interpretation of displayed values.  Each display for quantity or total price must be appropriate in design and have sufficient capacity for particular applications to be suitable for the application.  Metering devices must be capable of indicating the maximum quantity and money values that can normally be expected in a particular application.</w:t>
            </w:r>
          </w:p>
        </w:tc>
      </w:tr>
      <w:tr w:rsidR="00497869" w:rsidTr="00497869">
        <w:trPr>
          <w:gridAfter w:val="1"/>
          <w:wAfter w:w="250" w:type="dxa"/>
          <w:cantSplit/>
        </w:trPr>
        <w:tc>
          <w:tcPr>
            <w:tcW w:w="799" w:type="dxa"/>
          </w:tcPr>
          <w:p w:rsidR="00497869" w:rsidRPr="001727C4" w:rsidRDefault="00497869" w:rsidP="00497869">
            <w:pPr>
              <w:pStyle w:val="Pub14NormJust"/>
            </w:pPr>
            <w:r>
              <w:t>2</w:t>
            </w:r>
            <w:r w:rsidRPr="001727C4">
              <w:t>.1.</w:t>
            </w:r>
          </w:p>
        </w:tc>
        <w:tc>
          <w:tcPr>
            <w:tcW w:w="7011" w:type="dxa"/>
            <w:gridSpan w:val="4"/>
          </w:tcPr>
          <w:p w:rsidR="00497869" w:rsidRPr="006B7DEB" w:rsidRDefault="00497869" w:rsidP="00497869">
            <w:pPr>
              <w:pStyle w:val="Pub14NormJust"/>
              <w:rPr>
                <w:b/>
              </w:rPr>
            </w:pPr>
            <w:r w:rsidRPr="006B7DEB">
              <w:rPr>
                <w:b/>
              </w:rPr>
              <w:t>Minimum quantity value indications.</w:t>
            </w:r>
          </w:p>
        </w:tc>
        <w:tc>
          <w:tcPr>
            <w:tcW w:w="2030" w:type="dxa"/>
            <w:gridSpan w:val="2"/>
          </w:tcPr>
          <w:p w:rsidR="00497869" w:rsidRDefault="00497869" w:rsidP="00497869">
            <w:pPr>
              <w:pStyle w:val="Pub14NormJust"/>
            </w:pP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1.1.</w:t>
            </w:r>
          </w:p>
        </w:tc>
        <w:tc>
          <w:tcPr>
            <w:tcW w:w="6231" w:type="dxa"/>
            <w:gridSpan w:val="3"/>
          </w:tcPr>
          <w:p w:rsidR="00497869" w:rsidRPr="00DD4AF5" w:rsidRDefault="00497869" w:rsidP="00497869">
            <w:pPr>
              <w:pStyle w:val="Pub14NormJust"/>
              <w:ind w:left="360"/>
            </w:pPr>
            <w:r>
              <w:t>Display is capable of 1.0</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1.2.</w:t>
            </w:r>
          </w:p>
        </w:tc>
        <w:tc>
          <w:tcPr>
            <w:tcW w:w="6231" w:type="dxa"/>
            <w:gridSpan w:val="3"/>
          </w:tcPr>
          <w:p w:rsidR="00497869" w:rsidRPr="00DD4AF5" w:rsidRDefault="00497869" w:rsidP="00497869">
            <w:pPr>
              <w:pStyle w:val="Pub14NormJust"/>
              <w:ind w:left="360"/>
            </w:pPr>
            <w:r>
              <w:t>Display is capable of 01</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1.3.</w:t>
            </w:r>
          </w:p>
        </w:tc>
        <w:tc>
          <w:tcPr>
            <w:tcW w:w="6231" w:type="dxa"/>
            <w:gridSpan w:val="3"/>
          </w:tcPr>
          <w:p w:rsidR="00497869" w:rsidRPr="00DD4AF5" w:rsidRDefault="00497869" w:rsidP="00497869">
            <w:pPr>
              <w:pStyle w:val="Pub14NormJust"/>
              <w:ind w:left="360"/>
            </w:pPr>
            <w:r>
              <w:t>Display is capable of 0.01</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1.4.</w:t>
            </w:r>
          </w:p>
        </w:tc>
        <w:tc>
          <w:tcPr>
            <w:tcW w:w="6231" w:type="dxa"/>
            <w:gridSpan w:val="3"/>
          </w:tcPr>
          <w:p w:rsidR="00497869" w:rsidRPr="00DD4AF5" w:rsidRDefault="00497869" w:rsidP="00497869">
            <w:pPr>
              <w:pStyle w:val="Pub14NormJust"/>
              <w:ind w:left="360"/>
            </w:pPr>
            <w:r>
              <w:t>Display is capable of 0.001</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1.5.</w:t>
            </w:r>
          </w:p>
        </w:tc>
        <w:tc>
          <w:tcPr>
            <w:tcW w:w="3115" w:type="dxa"/>
          </w:tcPr>
          <w:p w:rsidR="00497869" w:rsidRPr="002B41BD" w:rsidRDefault="00497869" w:rsidP="00497869">
            <w:pPr>
              <w:pStyle w:val="Pub14NormJust"/>
              <w:ind w:left="360"/>
              <w:rPr>
                <w:u w:val="single"/>
              </w:rPr>
            </w:pPr>
            <w:r>
              <w:t xml:space="preserve">Display is capable of other (fill in blank): </w:t>
            </w:r>
          </w:p>
        </w:tc>
        <w:tc>
          <w:tcPr>
            <w:tcW w:w="3116" w:type="dxa"/>
            <w:gridSpan w:val="2"/>
          </w:tcPr>
          <w:p w:rsidR="00497869" w:rsidRPr="002B41BD" w:rsidRDefault="00497869" w:rsidP="00497869">
            <w:pPr>
              <w:pStyle w:val="Pub14NormJust"/>
              <w:ind w:left="360"/>
              <w:rPr>
                <w:u w:val="single"/>
              </w:rPr>
            </w:pP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r>
              <w:t>2.2.</w:t>
            </w:r>
          </w:p>
        </w:tc>
        <w:tc>
          <w:tcPr>
            <w:tcW w:w="7011" w:type="dxa"/>
            <w:gridSpan w:val="4"/>
          </w:tcPr>
          <w:p w:rsidR="00497869" w:rsidRPr="002168FE" w:rsidRDefault="00497869" w:rsidP="00497869">
            <w:pPr>
              <w:pStyle w:val="Pub14NormJust"/>
              <w:ind w:left="360"/>
              <w:rPr>
                <w:b/>
                <w:u w:val="single"/>
              </w:rPr>
            </w:pPr>
            <w:r w:rsidRPr="002168FE">
              <w:rPr>
                <w:b/>
              </w:rPr>
              <w:t xml:space="preserve"> Money value display</w:t>
            </w:r>
          </w:p>
        </w:tc>
        <w:tc>
          <w:tcPr>
            <w:tcW w:w="2030" w:type="dxa"/>
            <w:gridSpan w:val="2"/>
          </w:tcPr>
          <w:p w:rsidR="00497869" w:rsidRDefault="00497869" w:rsidP="00497869">
            <w:pPr>
              <w:pStyle w:val="Pub14NormJust"/>
            </w:pP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2.1.</w:t>
            </w:r>
          </w:p>
        </w:tc>
        <w:tc>
          <w:tcPr>
            <w:tcW w:w="6231" w:type="dxa"/>
            <w:gridSpan w:val="3"/>
          </w:tcPr>
          <w:p w:rsidR="00497869" w:rsidRPr="002B41BD" w:rsidRDefault="00497869" w:rsidP="00497869">
            <w:pPr>
              <w:pStyle w:val="Pub14NormJust"/>
              <w:ind w:left="360"/>
              <w:rPr>
                <w:u w:val="single"/>
              </w:rPr>
            </w:pPr>
            <w:r>
              <w:t xml:space="preserve">Money value is properly displayed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404296" w:rsidRDefault="00497869" w:rsidP="00497869">
            <w:pPr>
              <w:pStyle w:val="Pub14NormJust"/>
              <w:rPr>
                <w:highlight w:val="yellow"/>
              </w:rPr>
            </w:pPr>
            <w:r w:rsidRPr="001F14FF">
              <w:t>3.2.</w:t>
            </w:r>
          </w:p>
        </w:tc>
        <w:tc>
          <w:tcPr>
            <w:tcW w:w="7011" w:type="dxa"/>
            <w:gridSpan w:val="4"/>
          </w:tcPr>
          <w:p w:rsidR="00497869" w:rsidRPr="001F14FF" w:rsidRDefault="00497869" w:rsidP="00497869">
            <w:pPr>
              <w:pStyle w:val="Pub14NormJust"/>
              <w:rPr>
                <w:b/>
              </w:rPr>
            </w:pPr>
            <w:r w:rsidRPr="001F14FF">
              <w:rPr>
                <w:b/>
              </w:rPr>
              <w:t>The indications must be clear, definite, and accurate.</w:t>
            </w:r>
          </w:p>
        </w:tc>
        <w:tc>
          <w:tcPr>
            <w:tcW w:w="2030" w:type="dxa"/>
            <w:gridSpan w:val="2"/>
          </w:tcPr>
          <w:p w:rsidR="00497869" w:rsidRDefault="00497869" w:rsidP="00497869">
            <w:pPr>
              <w:pStyle w:val="Pub14NormJust"/>
            </w:pP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2.1.</w:t>
            </w:r>
          </w:p>
        </w:tc>
        <w:tc>
          <w:tcPr>
            <w:tcW w:w="6231" w:type="dxa"/>
            <w:gridSpan w:val="3"/>
          </w:tcPr>
          <w:p w:rsidR="00497869" w:rsidRPr="00DD4AF5" w:rsidRDefault="00497869" w:rsidP="00497869">
            <w:pPr>
              <w:pStyle w:val="Pub14NormJust"/>
              <w:ind w:left="360"/>
            </w:pPr>
            <w:r>
              <w:t>Values must be clear, definite, and accurate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2.2.</w:t>
            </w:r>
          </w:p>
        </w:tc>
        <w:tc>
          <w:tcPr>
            <w:tcW w:w="6231" w:type="dxa"/>
            <w:gridSpan w:val="3"/>
          </w:tcPr>
          <w:p w:rsidR="00497869" w:rsidRPr="00DD4AF5" w:rsidRDefault="00497869" w:rsidP="00497869">
            <w:pPr>
              <w:pStyle w:val="Pub14NormJust"/>
              <w:ind w:left="360"/>
            </w:pPr>
            <w:r>
              <w:t>Unit of measure is programmable Gallon, Liter, Pound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RPr="00C121F9" w:rsidTr="00497869">
        <w:trPr>
          <w:gridAfter w:val="1"/>
          <w:wAfter w:w="250" w:type="dxa"/>
          <w:cantSplit/>
        </w:trPr>
        <w:tc>
          <w:tcPr>
            <w:tcW w:w="799" w:type="dxa"/>
          </w:tcPr>
          <w:p w:rsidR="00497869" w:rsidRPr="00DD4AF5" w:rsidRDefault="00497869" w:rsidP="00497869">
            <w:pPr>
              <w:pStyle w:val="Pub14NormJust"/>
            </w:pPr>
          </w:p>
        </w:tc>
        <w:tc>
          <w:tcPr>
            <w:tcW w:w="780" w:type="dxa"/>
          </w:tcPr>
          <w:p w:rsidR="00497869" w:rsidRPr="00DD4AF5" w:rsidRDefault="00497869" w:rsidP="00497869">
            <w:pPr>
              <w:pStyle w:val="Pub14NormJust"/>
            </w:pPr>
            <w:r>
              <w:t>2</w:t>
            </w:r>
            <w:r w:rsidRPr="00DD4AF5">
              <w:t>.</w:t>
            </w:r>
            <w:r>
              <w:t>2.2.</w:t>
            </w:r>
          </w:p>
        </w:tc>
        <w:tc>
          <w:tcPr>
            <w:tcW w:w="6231" w:type="dxa"/>
            <w:gridSpan w:val="3"/>
          </w:tcPr>
          <w:p w:rsidR="00497869" w:rsidRPr="00DD4AF5" w:rsidRDefault="00497869" w:rsidP="00497869">
            <w:pPr>
              <w:pStyle w:val="Pub14NormJust"/>
              <w:ind w:left="360"/>
            </w:pPr>
            <w:r>
              <w:t>Unit of measure is applied by permanent marking on indicator housing</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t>2</w:t>
            </w:r>
            <w:r w:rsidRPr="001727C4">
              <w:t>.</w:t>
            </w:r>
            <w:r>
              <w:t>3</w:t>
            </w:r>
            <w:r w:rsidRPr="001727C4">
              <w:t>.</w:t>
            </w:r>
          </w:p>
        </w:tc>
        <w:tc>
          <w:tcPr>
            <w:tcW w:w="7011" w:type="dxa"/>
            <w:gridSpan w:val="4"/>
          </w:tcPr>
          <w:p w:rsidR="00497869" w:rsidRPr="001727C4" w:rsidRDefault="00497869" w:rsidP="00497869">
            <w:pPr>
              <w:pStyle w:val="Pub14NormJust"/>
            </w:pPr>
            <w:r w:rsidRPr="001727C4">
              <w:t>The indications must be easily read under normal operating conditions.</w:t>
            </w:r>
            <w:r w:rsidRPr="001727C4">
              <w:tab/>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t>2</w:t>
            </w:r>
            <w:r w:rsidRPr="001727C4">
              <w:t>.</w:t>
            </w:r>
            <w:r>
              <w:t>4</w:t>
            </w:r>
            <w:r w:rsidRPr="001727C4">
              <w:t>.</w:t>
            </w:r>
          </w:p>
        </w:tc>
        <w:tc>
          <w:tcPr>
            <w:tcW w:w="7011" w:type="dxa"/>
            <w:gridSpan w:val="4"/>
          </w:tcPr>
          <w:p w:rsidR="00497869" w:rsidRPr="001727C4" w:rsidRDefault="00497869" w:rsidP="00497869">
            <w:pPr>
              <w:pStyle w:val="Pub14NormJust"/>
            </w:pPr>
            <w:r w:rsidRPr="001727C4">
              <w:t>Symbols for decimal points shall clearly identify the decimal position. (Generally acceptable symbols are dots, small commas, or x.)</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t>2</w:t>
            </w:r>
            <w:r w:rsidRPr="001727C4">
              <w:t>.</w:t>
            </w:r>
            <w:r>
              <w:t>5</w:t>
            </w:r>
            <w:r w:rsidRPr="001727C4">
              <w:t>.</w:t>
            </w:r>
          </w:p>
        </w:tc>
        <w:tc>
          <w:tcPr>
            <w:tcW w:w="7011" w:type="dxa"/>
            <w:gridSpan w:val="4"/>
          </w:tcPr>
          <w:p w:rsidR="00497869" w:rsidRPr="009A3ADA" w:rsidRDefault="00497869" w:rsidP="00497869">
            <w:pPr>
              <w:pStyle w:val="Pub14NormJust"/>
              <w:rPr>
                <w:b/>
              </w:rPr>
            </w:pPr>
            <w:r w:rsidRPr="009A3ADA">
              <w:rPr>
                <w:b/>
              </w:rPr>
              <w:t>The zero indication must consist of at least the following minimum indications as appropriate:</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Pr="001727C4" w:rsidRDefault="00497869" w:rsidP="00497869">
            <w:pPr>
              <w:pStyle w:val="Pub14NormJust"/>
            </w:pPr>
          </w:p>
        </w:tc>
        <w:tc>
          <w:tcPr>
            <w:tcW w:w="780" w:type="dxa"/>
          </w:tcPr>
          <w:p w:rsidR="00497869" w:rsidRPr="001727C4" w:rsidRDefault="00497869" w:rsidP="00497869">
            <w:pPr>
              <w:pStyle w:val="Pub14NormJust"/>
            </w:pPr>
            <w:r>
              <w:t>2.5.1.</w:t>
            </w:r>
          </w:p>
        </w:tc>
        <w:tc>
          <w:tcPr>
            <w:tcW w:w="6231" w:type="dxa"/>
            <w:gridSpan w:val="3"/>
          </w:tcPr>
          <w:p w:rsidR="00497869" w:rsidRPr="001727C4" w:rsidRDefault="00497869" w:rsidP="00497869">
            <w:pPr>
              <w:pStyle w:val="Pub14NormJust"/>
            </w:pPr>
            <w:r w:rsidRPr="001727C4">
              <w:t>One digit to the left and all digits to the right of a decimal point.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p>
        </w:tc>
        <w:tc>
          <w:tcPr>
            <w:tcW w:w="780" w:type="dxa"/>
          </w:tcPr>
          <w:p w:rsidR="00497869" w:rsidRPr="001727C4" w:rsidRDefault="00497869" w:rsidP="00497869">
            <w:pPr>
              <w:pStyle w:val="Pub14NormJust"/>
            </w:pPr>
            <w:r>
              <w:t>2.5.2.</w:t>
            </w:r>
          </w:p>
        </w:tc>
        <w:tc>
          <w:tcPr>
            <w:tcW w:w="6231" w:type="dxa"/>
            <w:gridSpan w:val="3"/>
          </w:tcPr>
          <w:p w:rsidR="00497869" w:rsidRPr="001727C4" w:rsidRDefault="00497869" w:rsidP="00497869">
            <w:pPr>
              <w:pStyle w:val="Pub14NormJust"/>
            </w:pPr>
            <w:r w:rsidRPr="001727C4">
              <w:t>If a decimal point</w:t>
            </w:r>
            <w:r>
              <w:t xml:space="preserve"> </w:t>
            </w:r>
            <w:r w:rsidRPr="001727C4">
              <w:t>is not used, at least one active decade</w:t>
            </w:r>
            <w:r>
              <w:t xml:space="preserve"> </w:t>
            </w:r>
            <w:r w:rsidRPr="000A0B9B">
              <w:t>must be displayed.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Pr="001727C4" w:rsidRDefault="00497869" w:rsidP="00497869">
            <w:pPr>
              <w:pStyle w:val="Pub14NormJust"/>
            </w:pPr>
            <w:r>
              <w:t>2</w:t>
            </w:r>
            <w:r w:rsidRPr="001727C4">
              <w:t>.</w:t>
            </w:r>
            <w:r>
              <w:t>6</w:t>
            </w:r>
            <w:r w:rsidRPr="001727C4">
              <w:t>.</w:t>
            </w:r>
          </w:p>
        </w:tc>
        <w:tc>
          <w:tcPr>
            <w:tcW w:w="7011" w:type="dxa"/>
            <w:gridSpan w:val="4"/>
          </w:tcPr>
          <w:p w:rsidR="00497869" w:rsidRPr="001727C4" w:rsidRDefault="00497869" w:rsidP="00497869">
            <w:pPr>
              <w:pStyle w:val="Pub14NormJust"/>
            </w:pPr>
            <w:r w:rsidRPr="001727C4">
              <w:t>Totalizer values must be accurate to the nearest minimum interval with decimal points displayed or subordinate digits adequately differentiated from others, if applicable.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G-S.5.2.2. Digital Indication and Representation</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810" w:type="dxa"/>
            <w:gridSpan w:val="5"/>
          </w:tcPr>
          <w:p w:rsidR="00497869" w:rsidRDefault="00497869" w:rsidP="00497869">
            <w:pPr>
              <w:pStyle w:val="Pub14normboldleft"/>
            </w:pPr>
            <w:r>
              <w:t>Basic operating requirements for devices:</w:t>
            </w:r>
          </w:p>
        </w:tc>
        <w:tc>
          <w:tcPr>
            <w:tcW w:w="2030" w:type="dxa"/>
            <w:gridSpan w:val="2"/>
          </w:tcPr>
          <w:p w:rsidR="00497869" w:rsidRDefault="00497869" w:rsidP="00497869">
            <w:pPr>
              <w:pStyle w:val="Pub14normboldleft"/>
            </w:pPr>
          </w:p>
        </w:tc>
      </w:tr>
      <w:tr w:rsidR="00497869" w:rsidTr="00497869">
        <w:trPr>
          <w:gridAfter w:val="1"/>
          <w:wAfter w:w="250" w:type="dxa"/>
          <w:cantSplit/>
        </w:trPr>
        <w:tc>
          <w:tcPr>
            <w:tcW w:w="799" w:type="dxa"/>
          </w:tcPr>
          <w:p w:rsidR="00497869" w:rsidRDefault="00497869" w:rsidP="00497869">
            <w:pPr>
              <w:pStyle w:val="Pub14NormJust"/>
            </w:pPr>
            <w:r>
              <w:t>2.7.</w:t>
            </w:r>
          </w:p>
        </w:tc>
        <w:tc>
          <w:tcPr>
            <w:tcW w:w="7011" w:type="dxa"/>
            <w:gridSpan w:val="4"/>
          </w:tcPr>
          <w:p w:rsidR="00497869" w:rsidRDefault="00497869" w:rsidP="00497869">
            <w:pPr>
              <w:pStyle w:val="Pub14NormJust"/>
            </w:pPr>
            <w:r>
              <w:t>All digital values of like value in a system shall agree with one another.</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2.8.</w:t>
            </w:r>
          </w:p>
        </w:tc>
        <w:tc>
          <w:tcPr>
            <w:tcW w:w="7011" w:type="dxa"/>
            <w:gridSpan w:val="4"/>
          </w:tcPr>
          <w:p w:rsidR="00497869" w:rsidRDefault="00497869" w:rsidP="00497869">
            <w:pPr>
              <w:pStyle w:val="Pub14NormJust"/>
            </w:pPr>
            <w:r>
              <w:t xml:space="preserve">A digital value coincides with its associated analog value to the nearest minimum </w:t>
            </w:r>
            <w:r w:rsidRPr="00C2116A">
              <w:t>graduation</w:t>
            </w:r>
            <w:r>
              <w: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2.9.</w:t>
            </w:r>
          </w:p>
        </w:tc>
        <w:tc>
          <w:tcPr>
            <w:tcW w:w="7011" w:type="dxa"/>
            <w:gridSpan w:val="4"/>
          </w:tcPr>
          <w:p w:rsidR="00497869" w:rsidRDefault="00497869" w:rsidP="00497869">
            <w:pPr>
              <w:pStyle w:val="Pub14NormJust"/>
            </w:pPr>
            <w:r>
              <w:t>Digital values shall round off to the nearest minimum unit that can be indicated or recorded.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2.10.</w:t>
            </w:r>
          </w:p>
        </w:tc>
        <w:tc>
          <w:tcPr>
            <w:tcW w:w="7011" w:type="dxa"/>
            <w:gridSpan w:val="4"/>
          </w:tcPr>
          <w:p w:rsidR="00497869" w:rsidRDefault="00497869" w:rsidP="00497869">
            <w:pPr>
              <w:pStyle w:val="Pub14NormJust"/>
            </w:pPr>
            <w:r>
              <w:t>When a digital zero display is provided, the zero indication shall consist of at least one digit to the left and all digits to the right of the decimal point.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9840" w:type="dxa"/>
            <w:gridSpan w:val="7"/>
          </w:tcPr>
          <w:p w:rsidR="00497869" w:rsidRPr="00C66D53" w:rsidRDefault="00497869" w:rsidP="00497869">
            <w:pPr>
              <w:pStyle w:val="Pub14NormJust"/>
              <w:rPr>
                <w:b/>
                <w:highlight w:val="yellow"/>
              </w:rPr>
            </w:pPr>
            <w:r w:rsidRPr="00C66D53">
              <w:rPr>
                <w:b/>
              </w:rPr>
              <w:t xml:space="preserve">Agreement of indications shall be checked for several deliveries. The totalizer shall be checked for accuracy and agreement with individual deliveries and with other totalizers in the system. </w:t>
            </w:r>
          </w:p>
        </w:tc>
      </w:tr>
      <w:tr w:rsidR="00497869" w:rsidTr="00497869">
        <w:trPr>
          <w:gridAfter w:val="1"/>
          <w:wAfter w:w="250" w:type="dxa"/>
          <w:cantSplit/>
        </w:trPr>
        <w:tc>
          <w:tcPr>
            <w:tcW w:w="799" w:type="dxa"/>
          </w:tcPr>
          <w:p w:rsidR="00497869" w:rsidRDefault="00497869" w:rsidP="00497869">
            <w:pPr>
              <w:pStyle w:val="Pub14NormJust"/>
            </w:pPr>
            <w:r>
              <w:t>2.11.</w:t>
            </w:r>
          </w:p>
        </w:tc>
        <w:tc>
          <w:tcPr>
            <w:tcW w:w="7011" w:type="dxa"/>
            <w:gridSpan w:val="4"/>
          </w:tcPr>
          <w:p w:rsidR="00497869" w:rsidRDefault="00497869" w:rsidP="00497869">
            <w:pPr>
              <w:pStyle w:val="Pub14NormJust"/>
            </w:pPr>
            <w:r>
              <w:t>All digital values of like value in a system agree with one another.</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2.12.</w:t>
            </w:r>
          </w:p>
        </w:tc>
        <w:tc>
          <w:tcPr>
            <w:tcW w:w="7011" w:type="dxa"/>
            <w:gridSpan w:val="4"/>
          </w:tcPr>
          <w:p w:rsidR="00497869" w:rsidRPr="00191481" w:rsidRDefault="00497869" w:rsidP="00497869">
            <w:pPr>
              <w:pStyle w:val="Pub14NormJust"/>
              <w:rPr>
                <w:color w:val="FF0000"/>
              </w:rPr>
            </w:pPr>
            <w:r>
              <w:t xml:space="preserve">Digital values coincide with associated </w:t>
            </w:r>
            <w:r w:rsidRPr="00191481">
              <w:t>analog</w:t>
            </w:r>
            <w:r>
              <w:t xml:space="preserve"> values to the nearest minimum </w:t>
            </w:r>
            <w:r w:rsidRPr="00191481">
              <w:t>graduation</w:t>
            </w:r>
            <w:r>
              <w:t>.</w:t>
            </w:r>
            <w:r>
              <w:rPr>
                <w:color w:val="FF0000"/>
              </w:rPr>
              <w:t xml:space="preserve"> </w:t>
            </w:r>
            <w:r>
              <w:rPr>
                <w:color w:val="FF0000"/>
                <w:highlight w:val="yellow"/>
              </w:rPr>
              <w:t>We do not request to test a digital indicator with an analog register. This sounds like a field enforcement test?</w:t>
            </w:r>
            <w:r>
              <w:rPr>
                <w:color w:val="FF0000"/>
              </w:rPr>
              <w:t xml:space="preserv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2.13.</w:t>
            </w:r>
          </w:p>
        </w:tc>
        <w:tc>
          <w:tcPr>
            <w:tcW w:w="7011" w:type="dxa"/>
            <w:gridSpan w:val="4"/>
          </w:tcPr>
          <w:p w:rsidR="00497869" w:rsidRDefault="00497869" w:rsidP="00497869">
            <w:pPr>
              <w:pStyle w:val="Pub14NormJust"/>
            </w:pPr>
            <w:r>
              <w:t>Digital values "round off" to the nearest minimum unit that can be indicated or recorded.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2.14.</w:t>
            </w:r>
          </w:p>
        </w:tc>
        <w:tc>
          <w:tcPr>
            <w:tcW w:w="7011" w:type="dxa"/>
            <w:gridSpan w:val="4"/>
          </w:tcPr>
          <w:p w:rsidR="00497869" w:rsidRDefault="00497869" w:rsidP="00497869">
            <w:pPr>
              <w:pStyle w:val="Pub14NormJust"/>
            </w:pPr>
            <w:r>
              <w:t>The device totalizer shall agree with the total of the individual deliveries and with other totalizers in the system.</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G-S.5.2.3.  Size and Character</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Default="00497869" w:rsidP="00497869">
            <w:pPr>
              <w:pStyle w:val="Pub14NormJust"/>
            </w:pPr>
            <w:r>
              <w:t>Digits used for comparable values must be uniform in size and character, but subordinate values may be displayed in different and less prominent digits than more significant values.  The latter more likely occurs on analog devices.  In digital indications, the digits are usually of uniform size throughout a particular display.  The size of digits may differ for different quantities, for example, the quantity and unit price digits may be smaller than the total price digits.</w:t>
            </w:r>
          </w:p>
        </w:tc>
      </w:tr>
      <w:tr w:rsidR="00497869" w:rsidTr="00497869">
        <w:trPr>
          <w:gridAfter w:val="1"/>
          <w:wAfter w:w="250" w:type="dxa"/>
          <w:cantSplit/>
        </w:trPr>
        <w:tc>
          <w:tcPr>
            <w:tcW w:w="799" w:type="dxa"/>
          </w:tcPr>
          <w:p w:rsidR="00497869" w:rsidRDefault="00497869" w:rsidP="00497869">
            <w:pPr>
              <w:pStyle w:val="Pub14NormJust"/>
            </w:pPr>
            <w:r>
              <w:t>2.15.</w:t>
            </w:r>
          </w:p>
        </w:tc>
        <w:tc>
          <w:tcPr>
            <w:tcW w:w="7011" w:type="dxa"/>
            <w:gridSpan w:val="4"/>
          </w:tcPr>
          <w:p w:rsidR="00497869" w:rsidRPr="00A87D95" w:rsidRDefault="00497869" w:rsidP="00497869">
            <w:pPr>
              <w:pStyle w:val="Pub14NormJust"/>
              <w:rPr>
                <w:strike/>
              </w:rPr>
            </w:pP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2.16.</w:t>
            </w:r>
          </w:p>
        </w:tc>
        <w:tc>
          <w:tcPr>
            <w:tcW w:w="7011" w:type="dxa"/>
            <w:gridSpan w:val="4"/>
          </w:tcPr>
          <w:p w:rsidR="00497869" w:rsidRDefault="00497869" w:rsidP="00497869">
            <w:pPr>
              <w:pStyle w:val="Pub14NormJust"/>
            </w:pPr>
            <w:r>
              <w:t>Indications and recorded representations shall be appropriately portrayed or designated.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Just"/>
              <w:keepNext/>
              <w:rPr>
                <w:b/>
              </w:rPr>
            </w:pPr>
            <w:r>
              <w:rPr>
                <w:b/>
              </w:rPr>
              <w:lastRenderedPageBreak/>
              <w:t>Code Reference:  G-S.5.2.4.  Values Defined</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Default="00497869" w:rsidP="00497869">
            <w:pPr>
              <w:pStyle w:val="Pub14NormJust"/>
              <w:keepNext/>
            </w:pPr>
            <w:r>
              <w:t>2.17.</w:t>
            </w:r>
          </w:p>
        </w:tc>
        <w:tc>
          <w:tcPr>
            <w:tcW w:w="7011" w:type="dxa"/>
            <w:gridSpan w:val="4"/>
          </w:tcPr>
          <w:p w:rsidR="00497869" w:rsidRDefault="00497869" w:rsidP="00497869">
            <w:pPr>
              <w:pStyle w:val="Pub14NormJust"/>
              <w:keepNext/>
            </w:pPr>
            <w:r>
              <w:t>Values shall be adequately defined by a sufficient number of figures, words, symbols, or combinations, which are uniformly placed so that they do not interfere with the accuracy of the reading.</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G-S.5.2.5.  Permanence</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Default="00497869" w:rsidP="00497869">
            <w:pPr>
              <w:pStyle w:val="Pub14NormJust"/>
            </w:pPr>
            <w:r>
              <w:t>2.18.</w:t>
            </w:r>
          </w:p>
        </w:tc>
        <w:tc>
          <w:tcPr>
            <w:tcW w:w="7011" w:type="dxa"/>
            <w:gridSpan w:val="4"/>
          </w:tcPr>
          <w:p w:rsidR="00497869" w:rsidRDefault="00497869" w:rsidP="00497869">
            <w:pPr>
              <w:pStyle w:val="Pub14NormJust"/>
            </w:pPr>
            <w:r>
              <w:t>Indications, or recorded representations and their defining figures, words, and symbols shall be of such character that they will not tend to easily become obliterated or illegible.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G-S.5.3., G-S.5.3.1.  Values of Graduated Intervals or Increments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Default="00497869" w:rsidP="00497869">
            <w:pPr>
              <w:pStyle w:val="Pub14NormJust"/>
            </w:pPr>
            <w:r>
              <w:t>2.19.</w:t>
            </w:r>
          </w:p>
        </w:tc>
        <w:tc>
          <w:tcPr>
            <w:tcW w:w="7011" w:type="dxa"/>
            <w:gridSpan w:val="4"/>
          </w:tcPr>
          <w:p w:rsidR="00497869" w:rsidRDefault="00497869" w:rsidP="00497869">
            <w:pPr>
              <w:pStyle w:val="Pub14NormJust"/>
            </w:pPr>
            <w:r>
              <w:t>Digital indications and recorded representations shall be uniform in size, character, and value throughout any series. Quantity values shall be defined by the specific unit of measure in use.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2.20.</w:t>
            </w:r>
          </w:p>
        </w:tc>
        <w:tc>
          <w:tcPr>
            <w:tcW w:w="7011" w:type="dxa"/>
            <w:gridSpan w:val="4"/>
          </w:tcPr>
          <w:p w:rsidR="00497869" w:rsidRDefault="00497869" w:rsidP="00497869">
            <w:pPr>
              <w:pStyle w:val="Pub14NormJust"/>
            </w:pPr>
            <w:r>
              <w:t>Indications shall be uniform throughout any series.</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2.21.</w:t>
            </w:r>
          </w:p>
        </w:tc>
        <w:tc>
          <w:tcPr>
            <w:tcW w:w="7011" w:type="dxa"/>
            <w:gridSpan w:val="4"/>
          </w:tcPr>
          <w:p w:rsidR="00497869" w:rsidRDefault="00497869" w:rsidP="00497869">
            <w:pPr>
              <w:pStyle w:val="Pub14NormJust"/>
            </w:pPr>
            <w:r>
              <w:t>Quantity values shall be identified by the unit of measure.</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G-S.5.4.  Repeatability of Indications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Default="00497869" w:rsidP="00497869">
            <w:pPr>
              <w:pStyle w:val="Pub14NormJust"/>
            </w:pPr>
            <w:r>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r>
      <w:tr w:rsidR="00497869" w:rsidTr="00497869">
        <w:trPr>
          <w:gridAfter w:val="1"/>
          <w:wAfter w:w="250" w:type="dxa"/>
          <w:cantSplit/>
        </w:trPr>
        <w:tc>
          <w:tcPr>
            <w:tcW w:w="799" w:type="dxa"/>
          </w:tcPr>
          <w:p w:rsidR="00497869" w:rsidRDefault="00497869" w:rsidP="00497869">
            <w:pPr>
              <w:pStyle w:val="Pub14NormJust"/>
            </w:pPr>
            <w:r>
              <w:t>2.22.</w:t>
            </w:r>
          </w:p>
        </w:tc>
        <w:tc>
          <w:tcPr>
            <w:tcW w:w="7011" w:type="dxa"/>
            <w:gridSpan w:val="4"/>
          </w:tcPr>
          <w:p w:rsidR="00497869" w:rsidRDefault="00497869" w:rsidP="00497869">
            <w:pPr>
              <w:pStyle w:val="Pub14NormJust"/>
            </w:pPr>
            <w:r>
              <w:t>When a digital indicator is tested, the delivered quantity shall be within tolerance at any point within the quantity-value division for the test draft.</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G-S.5.6.  Recorded Representations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Default="00497869" w:rsidP="00497869">
            <w:pPr>
              <w:pStyle w:val="Pub14NormJust"/>
            </w:pPr>
            <w:r>
              <w:t>2.23.</w:t>
            </w:r>
          </w:p>
        </w:tc>
        <w:tc>
          <w:tcPr>
            <w:tcW w:w="7011" w:type="dxa"/>
            <w:gridSpan w:val="4"/>
          </w:tcPr>
          <w:p w:rsidR="00497869" w:rsidRDefault="00497869" w:rsidP="00497869">
            <w:pPr>
              <w:pStyle w:val="Pub14NormJust"/>
            </w:pPr>
            <w:r>
              <w:t>All recorded values shall be digital.  (See also G-UR.3.3.)</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 xml:space="preserve">Code Reference:  G-S.5.7.  Magnified </w:t>
            </w:r>
            <w:r w:rsidRPr="0078261F">
              <w:rPr>
                <w:strike/>
              </w:rPr>
              <w:t>Graduations</w:t>
            </w:r>
            <w:r w:rsidRPr="0027601F">
              <w:rPr>
                <w:strike/>
              </w:rPr>
              <w:t xml:space="preserve"> and</w:t>
            </w:r>
            <w:r>
              <w:t xml:space="preserve"> Indications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799" w:type="dxa"/>
          </w:tcPr>
          <w:p w:rsidR="00497869" w:rsidRDefault="00497869" w:rsidP="00497869">
            <w:pPr>
              <w:pStyle w:val="Pub14NormJust"/>
            </w:pPr>
            <w:r>
              <w:t>2.24.</w:t>
            </w:r>
          </w:p>
        </w:tc>
        <w:tc>
          <w:tcPr>
            <w:tcW w:w="7011" w:type="dxa"/>
            <w:gridSpan w:val="4"/>
          </w:tcPr>
          <w:p w:rsidR="00497869" w:rsidRDefault="00497869" w:rsidP="00497869">
            <w:pPr>
              <w:pStyle w:val="Pub14NormJust"/>
            </w:pPr>
            <w:r>
              <w:t xml:space="preserve">Magnified indications shall conform to all requirements for </w:t>
            </w:r>
            <w:r w:rsidRPr="0078261F">
              <w:rPr>
                <w:strike/>
              </w:rPr>
              <w:t>graduations</w:t>
            </w:r>
            <w:r w:rsidRPr="00F171C6">
              <w:rPr>
                <w:strike/>
              </w:rPr>
              <w:t xml:space="preserve"> and </w:t>
            </w:r>
            <w:r>
              <w:t>indications.</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810" w:type="dxa"/>
            <w:gridSpan w:val="5"/>
          </w:tcPr>
          <w:p w:rsidR="00497869" w:rsidRDefault="00497869" w:rsidP="00497869">
            <w:pPr>
              <w:pStyle w:val="Pub14normboldleft"/>
            </w:pPr>
            <w:r>
              <w:t>Code Reference:  G-S.6.  Marking, Operational Controls, Indications, and Features</w:t>
            </w:r>
          </w:p>
        </w:tc>
        <w:tc>
          <w:tcPr>
            <w:tcW w:w="2030" w:type="dxa"/>
            <w:gridSpan w:val="2"/>
          </w:tcPr>
          <w:p w:rsidR="00497869" w:rsidRDefault="00497869" w:rsidP="00497869">
            <w:pPr>
              <w:pStyle w:val="Pub14NormJust"/>
            </w:pPr>
          </w:p>
        </w:tc>
      </w:tr>
      <w:tr w:rsidR="00497869" w:rsidTr="00497869">
        <w:trPr>
          <w:gridAfter w:val="1"/>
          <w:wAfter w:w="250" w:type="dxa"/>
          <w:cantSplit/>
        </w:trPr>
        <w:tc>
          <w:tcPr>
            <w:tcW w:w="9840" w:type="dxa"/>
            <w:gridSpan w:val="7"/>
          </w:tcPr>
          <w:p w:rsidR="00497869" w:rsidRDefault="00497869" w:rsidP="00497869">
            <w:pPr>
              <w:pStyle w:val="Pub14NormJust"/>
            </w:pPr>
            <w:r>
              <w:t>All operational controls, indications, and features shall be clearly and definitely identified. Nonfunctional keys and annunciators shall not be marked because their marking implies that the key or annunciator is functional and should be inspected or tested by the enforcement official.  Keys and operator controls that are visible to a customer in a direct sale transaction shall be marked with words or symbols to the extent that they can be understood by the customer and aid in understanding the transaction. Keys that are visible only to the console operator need to be marked only to the extent that a trained operator can understand the function of each key.</w:t>
            </w:r>
          </w:p>
        </w:tc>
      </w:tr>
      <w:tr w:rsidR="00497869" w:rsidTr="00497869">
        <w:trPr>
          <w:gridAfter w:val="1"/>
          <w:wAfter w:w="250" w:type="dxa"/>
          <w:cantSplit/>
        </w:trPr>
        <w:tc>
          <w:tcPr>
            <w:tcW w:w="799" w:type="dxa"/>
          </w:tcPr>
          <w:p w:rsidR="00497869" w:rsidRDefault="00497869" w:rsidP="00497869">
            <w:pPr>
              <w:pStyle w:val="Pub14NormJust"/>
            </w:pPr>
            <w:r>
              <w:t>2.25.</w:t>
            </w:r>
          </w:p>
        </w:tc>
        <w:tc>
          <w:tcPr>
            <w:tcW w:w="6726" w:type="dxa"/>
            <w:gridSpan w:val="3"/>
          </w:tcPr>
          <w:p w:rsidR="00497869" w:rsidRDefault="00497869" w:rsidP="00497869">
            <w:pPr>
              <w:pStyle w:val="Pub14NormJust"/>
            </w:pPr>
            <w:r>
              <w:t>All operational controls, indications, and features including switches, lights, displays, and push buttons shall be clearly and definitely identified.</w:t>
            </w:r>
          </w:p>
        </w:tc>
        <w:tc>
          <w:tcPr>
            <w:tcW w:w="2315" w:type="dxa"/>
            <w:gridSpan w:val="3"/>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2.26.</w:t>
            </w:r>
          </w:p>
        </w:tc>
        <w:tc>
          <w:tcPr>
            <w:tcW w:w="6726" w:type="dxa"/>
            <w:gridSpan w:val="3"/>
          </w:tcPr>
          <w:p w:rsidR="00497869" w:rsidRDefault="00497869" w:rsidP="00497869">
            <w:pPr>
              <w:pStyle w:val="Pub14NormJust"/>
            </w:pPr>
            <w:r>
              <w:t>All dual function (multi-function) keys or controls shall be marked to clearly identify all functions.</w:t>
            </w:r>
          </w:p>
        </w:tc>
        <w:tc>
          <w:tcPr>
            <w:tcW w:w="2315" w:type="dxa"/>
            <w:gridSpan w:val="3"/>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99" w:type="dxa"/>
          </w:tcPr>
          <w:p w:rsidR="00497869" w:rsidRDefault="00497869" w:rsidP="00497869">
            <w:pPr>
              <w:pStyle w:val="Pub14NormJust"/>
            </w:pPr>
            <w:r>
              <w:t>2.27.</w:t>
            </w:r>
          </w:p>
        </w:tc>
        <w:tc>
          <w:tcPr>
            <w:tcW w:w="6726" w:type="dxa"/>
            <w:gridSpan w:val="3"/>
          </w:tcPr>
          <w:p w:rsidR="00497869" w:rsidRDefault="00497869" w:rsidP="00497869">
            <w:pPr>
              <w:pStyle w:val="Pub14NormJust"/>
            </w:pPr>
            <w:r>
              <w:t>Non-functional controls and annunciators shall not be marked.</w:t>
            </w:r>
          </w:p>
        </w:tc>
        <w:tc>
          <w:tcPr>
            <w:tcW w:w="2315" w:type="dxa"/>
            <w:gridSpan w:val="3"/>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7525" w:type="dxa"/>
            <w:gridSpan w:val="4"/>
          </w:tcPr>
          <w:p w:rsidR="00497869" w:rsidRDefault="00497869" w:rsidP="00497869">
            <w:pPr>
              <w:pStyle w:val="Pub14normboldleft"/>
            </w:pPr>
            <w:r>
              <w:t>Code Reference:  G-S.7.  Lettering, Readability</w:t>
            </w:r>
          </w:p>
        </w:tc>
        <w:tc>
          <w:tcPr>
            <w:tcW w:w="2315" w:type="dxa"/>
            <w:gridSpan w:val="3"/>
          </w:tcPr>
          <w:p w:rsidR="00497869" w:rsidRDefault="00497869" w:rsidP="00497869">
            <w:pPr>
              <w:pStyle w:val="Pub14NormJust"/>
            </w:pPr>
          </w:p>
        </w:tc>
      </w:tr>
      <w:tr w:rsidR="00497869" w:rsidTr="00497869">
        <w:trPr>
          <w:gridAfter w:val="1"/>
          <w:wAfter w:w="250" w:type="dxa"/>
          <w:cantSplit/>
          <w:trHeight w:val="452"/>
        </w:trPr>
        <w:tc>
          <w:tcPr>
            <w:tcW w:w="799" w:type="dxa"/>
          </w:tcPr>
          <w:p w:rsidR="00497869" w:rsidRDefault="00497869" w:rsidP="00497869">
            <w:pPr>
              <w:pStyle w:val="Pub14NormJust"/>
            </w:pPr>
            <w:r>
              <w:t>2.28.</w:t>
            </w:r>
          </w:p>
        </w:tc>
        <w:tc>
          <w:tcPr>
            <w:tcW w:w="6726" w:type="dxa"/>
            <w:gridSpan w:val="3"/>
          </w:tcPr>
          <w:p w:rsidR="00497869" w:rsidRDefault="00497869" w:rsidP="00497869">
            <w:pPr>
              <w:pStyle w:val="Pub14NormJust"/>
            </w:pPr>
            <w:r>
              <w:t>Required markings and instructions shall be permanent and easily read.</w:t>
            </w:r>
          </w:p>
        </w:tc>
        <w:tc>
          <w:tcPr>
            <w:tcW w:w="2315" w:type="dxa"/>
            <w:gridSpan w:val="3"/>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9840" w:type="dxa"/>
            <w:gridSpan w:val="7"/>
          </w:tcPr>
          <w:p w:rsidR="00497869" w:rsidRDefault="00497869" w:rsidP="00497869">
            <w:pPr>
              <w:pStyle w:val="Pub14NormJust"/>
              <w:keepNext/>
              <w:jc w:val="left"/>
              <w:rPr>
                <w:b/>
              </w:rPr>
            </w:pPr>
            <w:r>
              <w:rPr>
                <w:b/>
              </w:rPr>
              <w:lastRenderedPageBreak/>
              <w:t>Code Reference:  G-S.8. Sealing Electronic Adjustable Components, and Provision for Sealing of Adjustable Components or Audit Trial</w:t>
            </w:r>
          </w:p>
        </w:tc>
      </w:tr>
      <w:tr w:rsidR="00497869" w:rsidTr="00497869">
        <w:trPr>
          <w:gridAfter w:val="1"/>
          <w:wAfter w:w="250" w:type="dxa"/>
          <w:cantSplit/>
        </w:trPr>
        <w:tc>
          <w:tcPr>
            <w:tcW w:w="799" w:type="dxa"/>
          </w:tcPr>
          <w:p w:rsidR="00497869" w:rsidRDefault="00497869" w:rsidP="00497869">
            <w:pPr>
              <w:pStyle w:val="Pub14NormJust"/>
              <w:keepNext/>
            </w:pPr>
            <w:r>
              <w:t>2.29.</w:t>
            </w:r>
          </w:p>
        </w:tc>
        <w:tc>
          <w:tcPr>
            <w:tcW w:w="6726" w:type="dxa"/>
            <w:gridSpan w:val="3"/>
          </w:tcPr>
          <w:p w:rsidR="00497869" w:rsidRDefault="00497869" w:rsidP="00497869">
            <w:pPr>
              <w:pStyle w:val="Pub14NormJust"/>
              <w:keepNext/>
            </w:pPr>
            <w:r>
              <w:t>Electronic adjustable components that affect the performance of a device shall provide for an approved means of security (e.g. data change audit trail) or for physically applying a security seal.  These components include the following: (1) mechanical adjustment mechanism for meters, (2) the electronic calibration factor and automatic temperature compensator for electronic meter registers, (3) selection of pressure for density correction capability and correction values, and (4) pulser setting and gallon/liter conversion switches when they may accidentally or intentionally be used to perpetrate fraud.</w:t>
            </w:r>
          </w:p>
        </w:tc>
        <w:tc>
          <w:tcPr>
            <w:tcW w:w="2315" w:type="dxa"/>
            <w:gridSpan w:val="3"/>
          </w:tcPr>
          <w:p w:rsidR="00497869" w:rsidRDefault="00497869" w:rsidP="00497869">
            <w:pPr>
              <w:pStyle w:val="Pub14NormJust"/>
              <w:keepNex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gridAfter w:val="1"/>
          <w:wAfter w:w="250" w:type="dxa"/>
          <w:cantSplit/>
        </w:trPr>
        <w:tc>
          <w:tcPr>
            <w:tcW w:w="9840" w:type="dxa"/>
            <w:gridSpan w:val="7"/>
          </w:tcPr>
          <w:p w:rsidR="00497869" w:rsidRDefault="00497869" w:rsidP="00497869">
            <w:pPr>
              <w:pStyle w:val="Pub14NormJust"/>
            </w:pPr>
            <w:r>
              <w:t>The following philosophy and list of sealable parameters applies to provision for sealing all liquid-measuring devices.</w:t>
            </w:r>
          </w:p>
          <w:p w:rsidR="00497869" w:rsidRDefault="00497869" w:rsidP="00497869">
            <w:pPr>
              <w:pStyle w:val="Pub14NormJust"/>
            </w:pPr>
            <w:r>
              <w:tab/>
            </w:r>
          </w:p>
          <w:p w:rsidR="00497869" w:rsidRDefault="00497869" w:rsidP="00497869">
            <w:pPr>
              <w:pStyle w:val="Pub14NormJust"/>
            </w:pPr>
            <w:r>
              <w:t>An electronic data audit trail is a means of allowing a weights and measures inspector to review how many times any electronic adjustment, which affects the accuracy of a volume measurement has been changed.  The information contained in the audit trail shall consist of a cumulative and non-destructible number (even if a power failure occurs) which increments each time any of the adjustments required to be sealed have been changed.  The electronic data audit trail information shall be capable of being recalled by the official on the main display of the device.</w:t>
            </w:r>
          </w:p>
          <w:p w:rsidR="00497869" w:rsidRDefault="00497869" w:rsidP="00497869">
            <w:pPr>
              <w:pStyle w:val="Pub14NormJust"/>
            </w:pPr>
          </w:p>
          <w:p w:rsidR="00497869" w:rsidRDefault="00497869" w:rsidP="00497869">
            <w:pPr>
              <w:pStyle w:val="Pub14NormJust"/>
              <w:tabs>
                <w:tab w:val="left" w:pos="7335"/>
              </w:tabs>
            </w:pPr>
            <w:r>
              <w:t>As a minimum, devices which use an audit trail to provide security for sealable parameters shall satisfy the following criteria and shall use the format set forth in Appendix A of the checklist for Liquid-Measuring Devices.</w:t>
            </w:r>
          </w:p>
          <w:p w:rsidR="00497869" w:rsidRDefault="00497869" w:rsidP="00497869">
            <w:pPr>
              <w:pStyle w:val="Pub14NormJust"/>
            </w:pPr>
          </w:p>
        </w:tc>
      </w:tr>
    </w:tbl>
    <w:p w:rsidR="00497869" w:rsidRDefault="00497869" w:rsidP="00497869">
      <w:pPr>
        <w:pStyle w:val="Pub14NormJust"/>
      </w:pPr>
    </w:p>
    <w:p w:rsidR="00497869" w:rsidRDefault="00497869" w:rsidP="00497869">
      <w:pPr>
        <w:pStyle w:val="Pub14TOCStyle"/>
        <w:spacing w:line="360" w:lineRule="auto"/>
        <w:jc w:val="center"/>
      </w:pPr>
      <w:bookmarkStart w:id="83" w:name="_Toc187813112"/>
      <w:r>
        <w:br w:type="page"/>
      </w:r>
      <w:r>
        <w:lastRenderedPageBreak/>
        <w:t>Philosophy for Sealing</w:t>
      </w:r>
      <w:bookmarkEnd w:id="83"/>
    </w:p>
    <w:p w:rsidR="00497869" w:rsidRDefault="00497869" w:rsidP="00497869">
      <w:pPr>
        <w:pStyle w:val="Pub14normboldleft"/>
        <w:spacing w:line="360" w:lineRule="auto"/>
        <w:jc w:val="center"/>
      </w:pPr>
      <w:r>
        <w:t>Typical Features to be Sealed</w:t>
      </w:r>
    </w:p>
    <w:p w:rsidR="00497869" w:rsidRDefault="00497869" w:rsidP="00497869">
      <w:pPr>
        <w:pStyle w:val="Pub14NormJust"/>
      </w:pPr>
    </w:p>
    <w:p w:rsidR="00497869" w:rsidRDefault="00497869" w:rsidP="00497869">
      <w:pPr>
        <w:pStyle w:val="Pub14normboldleft"/>
      </w:pPr>
      <w:r>
        <w:t>Principles for Determining Features to be Sealed</w:t>
      </w:r>
    </w:p>
    <w:p w:rsidR="00497869" w:rsidRDefault="00497869" w:rsidP="00497869">
      <w:pPr>
        <w:pStyle w:val="Pub14NormJust"/>
      </w:pPr>
    </w:p>
    <w:p w:rsidR="00497869" w:rsidRDefault="00497869" w:rsidP="00497869">
      <w:pPr>
        <w:pStyle w:val="Pub14NormJust"/>
      </w:pPr>
      <w:r>
        <w:t>The need to seal some features depends upon:</w:t>
      </w:r>
    </w:p>
    <w:p w:rsidR="00497869" w:rsidRDefault="00497869" w:rsidP="00497869">
      <w:pPr>
        <w:pStyle w:val="Pub14NormJust"/>
      </w:pPr>
    </w:p>
    <w:p w:rsidR="00497869" w:rsidRDefault="00497869" w:rsidP="00CC57E9">
      <w:pPr>
        <w:pStyle w:val="Pub14NormJust"/>
        <w:numPr>
          <w:ilvl w:val="0"/>
          <w:numId w:val="10"/>
        </w:numPr>
      </w:pPr>
      <w:r>
        <w:t>The ease with which the feature or the selection of the feature can be used to facilitate fraud; and</w:t>
      </w:r>
    </w:p>
    <w:p w:rsidR="00497869" w:rsidRDefault="00497869" w:rsidP="00CC57E9">
      <w:pPr>
        <w:pStyle w:val="Pub14NormJust"/>
        <w:numPr>
          <w:ilvl w:val="0"/>
          <w:numId w:val="10"/>
        </w:numPr>
      </w:pPr>
      <w:r>
        <w:t>The likelihood that the use of the feature will result in fraud not being detected.</w:t>
      </w:r>
    </w:p>
    <w:p w:rsidR="00497869" w:rsidRDefault="00497869" w:rsidP="00497869">
      <w:pPr>
        <w:pStyle w:val="Pub14NormJust"/>
      </w:pPr>
    </w:p>
    <w:p w:rsidR="00497869" w:rsidRDefault="00497869" w:rsidP="00497869">
      <w:pPr>
        <w:pStyle w:val="Pub14NormJust"/>
      </w:pPr>
      <w:r>
        <w:t>Features or functions which the operator routinely uses as part of device operation, such as setting the unit prices on dispensers and maintaining unit prices in price look-up codes stored in memory, are not sealable parameters and shall not be sealed.</w:t>
      </w:r>
    </w:p>
    <w:p w:rsidR="00497869" w:rsidRDefault="00497869" w:rsidP="00497869">
      <w:pPr>
        <w:pStyle w:val="Pub14NormJust"/>
      </w:pPr>
    </w:p>
    <w:p w:rsidR="00497869" w:rsidRDefault="00497869" w:rsidP="00497869">
      <w:pPr>
        <w:pStyle w:val="Pub14NormJust"/>
      </w:pPr>
      <w:r>
        <w:t>If a parameter (or set of parameters) selection would result in performance that would be obviously in error, such as the selection of parameters for different countries, then it is not necessary to seal the selection of these features.</w:t>
      </w:r>
    </w:p>
    <w:p w:rsidR="00497869" w:rsidRDefault="00497869" w:rsidP="00497869">
      <w:pPr>
        <w:pStyle w:val="Pub14NormJust"/>
      </w:pPr>
    </w:p>
    <w:p w:rsidR="00497869" w:rsidRDefault="00497869" w:rsidP="00497869">
      <w:pPr>
        <w:pStyle w:val="Pub14NormJust"/>
      </w:pPr>
      <w:r>
        <w:t>If individual device characteristics are selectable from a "menu" or a series of programming steps, then access to the "programming mode" must be sealable.  (Note:  If an audit trail is the only means of security, then the audit trail shall update only after at least one sealable parameter has been changed; simply accessing the sealable parameters via a menu shall not update the audit trail.)</w:t>
      </w:r>
    </w:p>
    <w:p w:rsidR="00497869" w:rsidRDefault="00497869" w:rsidP="00497869">
      <w:pPr>
        <w:pStyle w:val="Pub14NormJust"/>
      </w:pPr>
    </w:p>
    <w:p w:rsidR="00497869" w:rsidRDefault="00497869" w:rsidP="00497869">
      <w:pPr>
        <w:pStyle w:val="Pub14NormJust"/>
      </w:pPr>
      <w:r>
        <w:t>If a physical act, such as cutting a wire is required to change a parameter setting and physically repairing the cut is required to reactivate the parameter, then this physical repair process would be considered an acceptable way to select parameters without requiring a physical seal or an audit trail.</w:t>
      </w:r>
    </w:p>
    <w:p w:rsidR="00497869" w:rsidRDefault="00497869" w:rsidP="00497869">
      <w:pPr>
        <w:pStyle w:val="Pub14NormJust"/>
      </w:pPr>
    </w:p>
    <w:p w:rsidR="00497869" w:rsidRDefault="00497869" w:rsidP="00497869">
      <w:pPr>
        <w:pStyle w:val="Pub14normboldleft"/>
      </w:pPr>
      <w:r>
        <w:t>Typical Features and Parameters to be Sealed</w:t>
      </w:r>
    </w:p>
    <w:p w:rsidR="00497869" w:rsidRDefault="00497869" w:rsidP="00497869">
      <w:pPr>
        <w:pStyle w:val="Pub14NormJust"/>
      </w:pPr>
    </w:p>
    <w:p w:rsidR="00497869" w:rsidRDefault="00497869" w:rsidP="00497869">
      <w:pPr>
        <w:pStyle w:val="Pub14NormJust"/>
      </w:pPr>
      <w:r>
        <w:t>The following provides examples of configuration and calibration parameters that are to be sealed.  The examples are provided for guidance and are not intended to cover all possible parameters.</w:t>
      </w:r>
    </w:p>
    <w:p w:rsidR="00497869" w:rsidRDefault="00497869" w:rsidP="00497869">
      <w:pPr>
        <w:pStyle w:val="Pub14NormJust"/>
      </w:pPr>
    </w:p>
    <w:p w:rsidR="00497869" w:rsidRDefault="00497869" w:rsidP="00497869">
      <w:pPr>
        <w:pStyle w:val="Pub14NormJust"/>
      </w:pPr>
      <w:r>
        <w:rPr>
          <w:b/>
        </w:rPr>
        <w:t>Calibration Parameters:</w:t>
      </w:r>
      <w:r>
        <w:t xml:space="preserve">  Calibration parameters are those parameters whose values are expected to change as a result of accuracy adjustments.  Examples include the following.</w:t>
      </w:r>
    </w:p>
    <w:p w:rsidR="00497869" w:rsidRDefault="00497869" w:rsidP="00497869">
      <w:pPr>
        <w:pStyle w:val="Pub14NormJust"/>
      </w:pPr>
    </w:p>
    <w:p w:rsidR="00497869" w:rsidRDefault="00497869" w:rsidP="00497869">
      <w:pPr>
        <w:pStyle w:val="Pub14NormJust"/>
        <w:ind w:left="720" w:hanging="720"/>
      </w:pPr>
      <w:r>
        <w:t>1.</w:t>
      </w:r>
      <w:r>
        <w:tab/>
        <w:t>Measuring element adjustments where linearity corrections are used, e.g., flow rate 1 and meter factor 1, flow rate 2 and meter factor 2, etc.</w:t>
      </w:r>
    </w:p>
    <w:p w:rsidR="00497869" w:rsidRDefault="00497869" w:rsidP="00497869">
      <w:pPr>
        <w:pStyle w:val="Pub14NormJust"/>
      </w:pPr>
      <w:r>
        <w:t>2.</w:t>
      </w:r>
      <w:r>
        <w:tab/>
        <w:t>Mass flow meter adjustments for zero adjustments (not simply setting the display to zero) and span settings.</w:t>
      </w:r>
    </w:p>
    <w:p w:rsidR="00497869" w:rsidRDefault="00497869" w:rsidP="00497869">
      <w:pPr>
        <w:pStyle w:val="Pub14NormJust"/>
      </w:pPr>
    </w:p>
    <w:p w:rsidR="00497869" w:rsidRDefault="00497869" w:rsidP="00497869">
      <w:pPr>
        <w:pStyle w:val="Pub14NormJust"/>
      </w:pPr>
      <w:r>
        <w:rPr>
          <w:b/>
        </w:rPr>
        <w:t>Configuration Parameters:</w:t>
      </w:r>
      <w:r>
        <w:t xml:space="preserve">  Configuration parameters are those parameters whose values are expected to be entered only once and not changed after all initial installation settings are made.  Examples include the following.</w:t>
      </w:r>
    </w:p>
    <w:p w:rsidR="00497869" w:rsidRDefault="00497869" w:rsidP="00497869">
      <w:pPr>
        <w:pStyle w:val="Pub14NormJust"/>
      </w:pPr>
    </w:p>
    <w:p w:rsidR="00497869" w:rsidRDefault="00497869" w:rsidP="00497869">
      <w:pPr>
        <w:pStyle w:val="Pub14NormJust"/>
      </w:pPr>
      <w:r>
        <w:t>1.</w:t>
      </w:r>
      <w:r>
        <w:tab/>
        <w:t xml:space="preserve">Octane or other blend setting ratios (optional in </w:t>
      </w:r>
      <w:smartTag w:uri="urn:schemas-microsoft-com:office:smarttags" w:element="place">
        <w:smartTag w:uri="urn:schemas-microsoft-com:office:smarttags" w:element="country-region">
          <w:r>
            <w:t>Canada</w:t>
          </w:r>
        </w:smartTag>
      </w:smartTag>
      <w:r>
        <w:t xml:space="preserve"> at this time)</w:t>
      </w:r>
    </w:p>
    <w:p w:rsidR="00497869" w:rsidRDefault="00497869" w:rsidP="00497869">
      <w:pPr>
        <w:pStyle w:val="Pub14NormJust"/>
      </w:pPr>
      <w:r>
        <w:t>2.</w:t>
      </w:r>
      <w:r>
        <w:tab/>
        <w:t>Temperature, pressure, density, and other sensor settings for zero, span, and offset values</w:t>
      </w:r>
    </w:p>
    <w:p w:rsidR="00497869" w:rsidRDefault="00497869" w:rsidP="00497869">
      <w:pPr>
        <w:pStyle w:val="Pub14NormJust"/>
      </w:pPr>
      <w:r>
        <w:t>3.</w:t>
      </w:r>
      <w:r>
        <w:tab/>
        <w:t xml:space="preserve">Measurement units (in </w:t>
      </w:r>
      <w:smartTag w:uri="urn:schemas-microsoft-com:office:smarttags" w:element="place">
        <w:smartTag w:uri="urn:schemas-microsoft-com:office:smarttags" w:element="country-region">
          <w:r>
            <w:t>Canada</w:t>
          </w:r>
        </w:smartTag>
      </w:smartTag>
      <w:r>
        <w:t>, only if not displayed or printed on the primary register)</w:t>
      </w:r>
    </w:p>
    <w:p w:rsidR="00497869" w:rsidRDefault="00497869" w:rsidP="00497869">
      <w:pPr>
        <w:pStyle w:val="Pub14NormJust"/>
      </w:pPr>
      <w:r>
        <w:t>4.</w:t>
      </w:r>
      <w:r>
        <w:tab/>
        <w:t>Temperature compensation table, liquid coefficient of expansion, or compressibility factors or tables</w:t>
      </w:r>
    </w:p>
    <w:p w:rsidR="00497869" w:rsidRDefault="00497869" w:rsidP="00497869">
      <w:pPr>
        <w:pStyle w:val="Pub14NormJust"/>
        <w:ind w:left="720" w:hanging="720"/>
      </w:pPr>
      <w:r>
        <w:t>5.</w:t>
      </w:r>
      <w:r>
        <w:tab/>
        <w:t xml:space="preserve">Liquid density setting (in </w:t>
      </w:r>
      <w:smartTag w:uri="urn:schemas-microsoft-com:office:smarttags" w:element="place">
        <w:smartTag w:uri="urn:schemas-microsoft-com:office:smarttags" w:element="country-region">
          <w:r>
            <w:t>Canada</w:t>
          </w:r>
        </w:smartTag>
      </w:smartTag>
      <w:r>
        <w:t>, only if not displayed or printed on the primary register) and allowable liquid density input range</w:t>
      </w:r>
    </w:p>
    <w:p w:rsidR="00497869" w:rsidRDefault="00497869" w:rsidP="00497869">
      <w:pPr>
        <w:pStyle w:val="Pub14NormJust"/>
      </w:pPr>
      <w:r>
        <w:t>6.</w:t>
      </w:r>
      <w:r>
        <w:tab/>
        <w:t>Vapor pressures of liquids if used in calculations to establish the quantity</w:t>
      </w:r>
    </w:p>
    <w:p w:rsidR="00497869" w:rsidRDefault="00497869" w:rsidP="00497869">
      <w:pPr>
        <w:pStyle w:val="Pub14NormJust"/>
      </w:pPr>
      <w:r>
        <w:t>7.</w:t>
      </w:r>
      <w:r>
        <w:tab/>
        <w:t>Meter or sensor temperature compensation factors</w:t>
      </w:r>
    </w:p>
    <w:p w:rsidR="00497869" w:rsidRDefault="00497869" w:rsidP="00497869">
      <w:pPr>
        <w:pStyle w:val="Pub14NormJust"/>
      </w:pPr>
      <w:r>
        <w:t>8.</w:t>
      </w:r>
      <w:r>
        <w:tab/>
        <w:t>False or missing pulse limits for dual pulse systems (</w:t>
      </w:r>
      <w:smartTag w:uri="urn:schemas-microsoft-com:office:smarttags" w:element="place">
        <w:smartTag w:uri="urn:schemas-microsoft-com:office:smarttags" w:element="country-region">
          <w:r>
            <w:t>Canada</w:t>
          </w:r>
        </w:smartTag>
      </w:smartTag>
      <w:r>
        <w:t xml:space="preserve"> only)</w:t>
      </w:r>
    </w:p>
    <w:p w:rsidR="00497869" w:rsidRDefault="00497869" w:rsidP="00497869">
      <w:pPr>
        <w:pStyle w:val="Pub14NormJust"/>
      </w:pPr>
      <w:r>
        <w:t>9.</w:t>
      </w:r>
      <w:r>
        <w:tab/>
        <w:t>On/off status of automatic temperature, pressure, or density correction</w:t>
      </w:r>
    </w:p>
    <w:p w:rsidR="00497869" w:rsidRDefault="00497869" w:rsidP="00497869">
      <w:pPr>
        <w:pStyle w:val="Pub14NormJust"/>
      </w:pPr>
      <w:r>
        <w:t>10.</w:t>
      </w:r>
      <w:r>
        <w:tab/>
        <w:t>Automatic or manual data input for sensors</w:t>
      </w:r>
    </w:p>
    <w:p w:rsidR="00497869" w:rsidRDefault="00497869" w:rsidP="00497869">
      <w:pPr>
        <w:pStyle w:val="Pub14NormJust"/>
      </w:pPr>
      <w:r>
        <w:t>11.</w:t>
      </w:r>
      <w:r>
        <w:tab/>
        <w:t>Dual pulse checking feature status on or off</w:t>
      </w:r>
    </w:p>
    <w:p w:rsidR="00497869" w:rsidRDefault="00497869" w:rsidP="00497869">
      <w:pPr>
        <w:pStyle w:val="Pub14NormJust"/>
      </w:pPr>
      <w:r>
        <w:t>12.</w:t>
      </w:r>
      <w:r>
        <w:tab/>
        <w:t xml:space="preserve">Flow control settings (optional in </w:t>
      </w:r>
      <w:smartTag w:uri="urn:schemas-microsoft-com:office:smarttags" w:element="place">
        <w:smartTag w:uri="urn:schemas-microsoft-com:office:smarttags" w:element="country-region">
          <w:r>
            <w:t>Canada</w:t>
          </w:r>
        </w:smartTag>
      </w:smartTag>
      <w:r>
        <w:t>)</w:t>
      </w:r>
    </w:p>
    <w:p w:rsidR="00497869" w:rsidRDefault="00497869" w:rsidP="00497869">
      <w:pPr>
        <w:pStyle w:val="Pub14NormJust"/>
      </w:pPr>
      <w:r>
        <w:t>13.</w:t>
      </w:r>
      <w:r>
        <w:tab/>
        <w:t>Filtering constants</w:t>
      </w:r>
    </w:p>
    <w:p w:rsidR="00497869" w:rsidRDefault="00497869" w:rsidP="00497869">
      <w:pPr>
        <w:pStyle w:val="Pub14NormJust"/>
      </w:pPr>
    </w:p>
    <w:p w:rsidR="00497869" w:rsidRDefault="00497869" w:rsidP="00497869">
      <w:pPr>
        <w:pStyle w:val="Pub14NormJust"/>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tblPr>
      <w:tblGrid>
        <w:gridCol w:w="4313"/>
        <w:gridCol w:w="3787"/>
      </w:tblGrid>
      <w:tr w:rsidR="00497869">
        <w:tc>
          <w:tcPr>
            <w:tcW w:w="8100" w:type="dxa"/>
            <w:gridSpan w:val="2"/>
          </w:tcPr>
          <w:p w:rsidR="00497869" w:rsidRDefault="00497869" w:rsidP="00497869">
            <w:pPr>
              <w:pStyle w:val="Pub14tablectrbold"/>
            </w:pPr>
            <w:r>
              <w:t>Liquid-Measuring Device Features and Parameters</w:t>
            </w:r>
          </w:p>
        </w:tc>
      </w:tr>
      <w:tr w:rsidR="00497869">
        <w:tc>
          <w:tcPr>
            <w:tcW w:w="4313" w:type="dxa"/>
            <w:vAlign w:val="center"/>
          </w:tcPr>
          <w:p w:rsidR="00497869" w:rsidRDefault="00497869" w:rsidP="00497869">
            <w:pPr>
              <w:pStyle w:val="Pub14tablectrbold"/>
            </w:pPr>
            <w:r>
              <w:t>Typical Features or Parameters to be Sealed</w:t>
            </w:r>
          </w:p>
        </w:tc>
        <w:tc>
          <w:tcPr>
            <w:tcW w:w="3787" w:type="dxa"/>
            <w:vAlign w:val="center"/>
          </w:tcPr>
          <w:p w:rsidR="00497869" w:rsidRDefault="00497869" w:rsidP="00497869">
            <w:pPr>
              <w:pStyle w:val="Pub14tablectrbold"/>
            </w:pPr>
            <w:r>
              <w:t>Typical Features or Parameters Not Required to be Sealed</w:t>
            </w:r>
          </w:p>
        </w:tc>
      </w:tr>
      <w:tr w:rsidR="00497869">
        <w:tc>
          <w:tcPr>
            <w:tcW w:w="4313" w:type="dxa"/>
          </w:tcPr>
          <w:p w:rsidR="00497869" w:rsidRDefault="00497869" w:rsidP="00497869">
            <w:pPr>
              <w:pStyle w:val="Pub14NormJust"/>
              <w:jc w:val="left"/>
            </w:pPr>
            <w:r>
              <w:t>Measuring element adjustment (both mechanical and electronic)</w:t>
            </w:r>
          </w:p>
        </w:tc>
        <w:tc>
          <w:tcPr>
            <w:tcW w:w="3787" w:type="dxa"/>
          </w:tcPr>
          <w:p w:rsidR="00497869" w:rsidRDefault="00497869" w:rsidP="00497869">
            <w:pPr>
              <w:pStyle w:val="Pub14NormJust"/>
            </w:pPr>
            <w:r>
              <w:t>Analog-to-digital converters</w:t>
            </w:r>
          </w:p>
        </w:tc>
      </w:tr>
      <w:tr w:rsidR="00497869">
        <w:tc>
          <w:tcPr>
            <w:tcW w:w="4313" w:type="dxa"/>
          </w:tcPr>
          <w:p w:rsidR="00497869" w:rsidRDefault="00497869" w:rsidP="00497869">
            <w:pPr>
              <w:pStyle w:val="Pub14NormJust"/>
              <w:jc w:val="left"/>
            </w:pPr>
            <w:r>
              <w:t>Linearity correction values</w:t>
            </w:r>
          </w:p>
        </w:tc>
        <w:tc>
          <w:tcPr>
            <w:tcW w:w="3787" w:type="dxa"/>
          </w:tcPr>
          <w:p w:rsidR="00497869" w:rsidRDefault="00497869" w:rsidP="00497869">
            <w:pPr>
              <w:pStyle w:val="Pub14NormJust"/>
            </w:pPr>
            <w:r>
              <w:t>Quantity division value (display resolution)</w:t>
            </w:r>
          </w:p>
        </w:tc>
      </w:tr>
      <w:tr w:rsidR="00497869">
        <w:tc>
          <w:tcPr>
            <w:tcW w:w="4313" w:type="dxa"/>
          </w:tcPr>
          <w:p w:rsidR="00497869" w:rsidRDefault="00497869" w:rsidP="00497869">
            <w:pPr>
              <w:pStyle w:val="Pub14NormJust"/>
              <w:jc w:val="left"/>
            </w:pPr>
            <w:r>
              <w:t>Measurement units (e.g., gallons to liters)</w:t>
            </w:r>
          </w:p>
        </w:tc>
        <w:tc>
          <w:tcPr>
            <w:tcW w:w="3787" w:type="dxa"/>
          </w:tcPr>
          <w:p w:rsidR="00497869" w:rsidRDefault="00497869" w:rsidP="00497869">
            <w:pPr>
              <w:pStyle w:val="Pub14NormJust"/>
            </w:pPr>
            <w:r>
              <w:t>Double pulse counting</w:t>
            </w:r>
          </w:p>
        </w:tc>
      </w:tr>
      <w:tr w:rsidR="00497869">
        <w:tc>
          <w:tcPr>
            <w:tcW w:w="4313" w:type="dxa"/>
          </w:tcPr>
          <w:p w:rsidR="00497869" w:rsidRDefault="00497869" w:rsidP="00497869">
            <w:pPr>
              <w:pStyle w:val="Pub14NormJust"/>
              <w:jc w:val="left"/>
            </w:pPr>
            <w:r>
              <w:t>Octane blend setting for retail motor-fuel dispensers</w:t>
            </w:r>
          </w:p>
        </w:tc>
        <w:tc>
          <w:tcPr>
            <w:tcW w:w="3787" w:type="dxa"/>
          </w:tcPr>
          <w:p w:rsidR="00497869" w:rsidRDefault="00497869" w:rsidP="00497869">
            <w:pPr>
              <w:pStyle w:val="Pub14NormJust"/>
            </w:pPr>
            <w:r>
              <w:t>Communications</w:t>
            </w:r>
          </w:p>
        </w:tc>
      </w:tr>
      <w:tr w:rsidR="00497869">
        <w:tc>
          <w:tcPr>
            <w:tcW w:w="4313" w:type="dxa"/>
          </w:tcPr>
          <w:p w:rsidR="00497869" w:rsidRDefault="00497869" w:rsidP="00497869">
            <w:pPr>
              <w:pStyle w:val="Pub14NormJust"/>
              <w:jc w:val="left"/>
            </w:pPr>
            <w:r>
              <w:t>Any tables or settings accessed by the software or manually entered to establish the quantity (e.g., specific gravity, pressure, etc.)</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Density ranges</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Pulsers</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Signal pick-up (magnetic or reluctance)</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Temperature probes and temperature offsets in software</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Pressure and density sensors and transducers</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Flow control settings, e.g., flow rates for slow-flow start, quantity for slow-flow start and stop</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Temperature compensating systems (on/off)</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Differential pressure valves</w:t>
            </w:r>
          </w:p>
        </w:tc>
        <w:tc>
          <w:tcPr>
            <w:tcW w:w="3787" w:type="dxa"/>
          </w:tcPr>
          <w:p w:rsidR="00497869" w:rsidRDefault="00497869" w:rsidP="00497869">
            <w:pPr>
              <w:pStyle w:val="Pub14NormJust"/>
            </w:pPr>
          </w:p>
        </w:tc>
      </w:tr>
      <w:tr w:rsidR="00497869">
        <w:tc>
          <w:tcPr>
            <w:tcW w:w="4313" w:type="dxa"/>
          </w:tcPr>
          <w:p w:rsidR="00497869" w:rsidRDefault="00497869" w:rsidP="00497869">
            <w:pPr>
              <w:pStyle w:val="Pub14NormJust"/>
              <w:jc w:val="left"/>
            </w:pPr>
            <w:r>
              <w:t>As a point of clarification, the flow control settings referenced above are those controls typically incorporated into the installations of large-capacity meters (wholesale meters).  The reference does not include the point at which retail motor-fuel dispensers slow product flow during a prepaid transaction to enable the dispenser to stop at the preset amount.</w:t>
            </w:r>
          </w:p>
        </w:tc>
        <w:tc>
          <w:tcPr>
            <w:tcW w:w="3787" w:type="dxa"/>
          </w:tcPr>
          <w:p w:rsidR="00497869" w:rsidRDefault="00497869" w:rsidP="00497869">
            <w:pPr>
              <w:pStyle w:val="Pub14NormJust"/>
            </w:pPr>
          </w:p>
        </w:tc>
      </w:tr>
    </w:tbl>
    <w:p w:rsidR="00497869" w:rsidRDefault="00497869" w:rsidP="00497869">
      <w:pPr>
        <w:pStyle w:val="Pub14NormJust"/>
      </w:pPr>
    </w:p>
    <w:p w:rsidR="00497869" w:rsidRDefault="00497869" w:rsidP="00497869">
      <w:pPr>
        <w:pStyle w:val="Pub14NOTEITAL"/>
      </w:pPr>
      <w:r>
        <w:t>Note:</w:t>
      </w:r>
      <w:r>
        <w:tab/>
        <w:t>The above examples of adjustments, parameters, and features to be sealed are to be considered "typical" or "normal." 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(i.e., the parameter does not affect compliance with Handbook 44).</w:t>
      </w:r>
    </w:p>
    <w:p w:rsidR="00497869" w:rsidRDefault="00497869" w:rsidP="00497869">
      <w:pPr>
        <w:pStyle w:val="Pub14NormJust"/>
      </w:pPr>
    </w:p>
    <w:p w:rsidR="00497869" w:rsidRDefault="00497869" w:rsidP="00497869">
      <w:pPr>
        <w:pStyle w:val="Pub14NormJust"/>
      </w:pPr>
    </w:p>
    <w:p w:rsidR="00497869" w:rsidRDefault="00497869" w:rsidP="00497869">
      <w:pPr>
        <w:pStyle w:val="Pub14NormJust"/>
      </w:pPr>
    </w:p>
    <w:p w:rsidR="00497869" w:rsidRDefault="00497869" w:rsidP="00497869">
      <w:pPr>
        <w:pStyle w:val="Pub14NormJust"/>
      </w:pPr>
    </w:p>
    <w:p w:rsidR="00497869" w:rsidRDefault="00497869" w:rsidP="00497869">
      <w:pPr>
        <w:pStyle w:val="Pub14NormJust"/>
      </w:pPr>
    </w:p>
    <w:tbl>
      <w:tblPr>
        <w:tblW w:w="0" w:type="auto"/>
        <w:tblCellMar>
          <w:top w:w="43" w:type="dxa"/>
          <w:left w:w="115" w:type="dxa"/>
          <w:bottom w:w="43" w:type="dxa"/>
          <w:right w:w="115" w:type="dxa"/>
        </w:tblCellMar>
        <w:tblLook w:val="0000"/>
      </w:tblPr>
      <w:tblGrid>
        <w:gridCol w:w="769"/>
        <w:gridCol w:w="6813"/>
        <w:gridCol w:w="2008"/>
      </w:tblGrid>
      <w:tr w:rsidR="00497869">
        <w:trPr>
          <w:cantSplit/>
        </w:trPr>
        <w:tc>
          <w:tcPr>
            <w:tcW w:w="7582" w:type="dxa"/>
            <w:gridSpan w:val="2"/>
          </w:tcPr>
          <w:p w:rsidR="00497869" w:rsidRDefault="00497869" w:rsidP="00497869">
            <w:pPr>
              <w:pStyle w:val="Pub14normboldleft"/>
            </w:pPr>
            <w:r>
              <w:t>Category 1 Devices (Devices with No Remote Configuration Capability):</w:t>
            </w:r>
          </w:p>
        </w:tc>
        <w:tc>
          <w:tcPr>
            <w:tcW w:w="2008" w:type="dxa"/>
          </w:tcPr>
          <w:p w:rsidR="00497869" w:rsidRDefault="00497869" w:rsidP="00497869">
            <w:pPr>
              <w:pStyle w:val="Pub14NormJust"/>
            </w:pP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The device is sealed with a physical seal or it has an audit trail with two event counters (one for calibration, the second for configuration).</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A physical seal must be applied without exposing electronics.</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Event counters are non-resettable and have a capacity of at least 000 to 999.</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Event counters increment appropriately.</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The audit trail information must be capable of being retained in memory for at least 30 days while the device is without power.</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Accessing the audit trail information for review shall be separate from the calibration mode.</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Accessing the audit trail information must not affect the normal operation of the device.</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69" w:type="dxa"/>
          </w:tcPr>
          <w:p w:rsidR="00497869" w:rsidRDefault="00497869" w:rsidP="00CC57E9">
            <w:pPr>
              <w:pStyle w:val="Pub14NormJust"/>
              <w:numPr>
                <w:ilvl w:val="0"/>
                <w:numId w:val="11"/>
              </w:numPr>
              <w:jc w:val="right"/>
            </w:pPr>
          </w:p>
        </w:tc>
        <w:tc>
          <w:tcPr>
            <w:tcW w:w="6813" w:type="dxa"/>
          </w:tcPr>
          <w:p w:rsidR="00497869" w:rsidRDefault="00497869" w:rsidP="00497869">
            <w:pPr>
              <w:pStyle w:val="Pub14NormJust"/>
            </w:pPr>
            <w:r>
              <w:t xml:space="preserve">Accessing the audit trail information shall not require removal of any additional </w:t>
            </w:r>
            <w:r>
              <w:tab/>
              <w:t>parts other than normal requirements to inspect the integrity of a physical security seal.  (e.g., a key to open a locked panel may be required).</w:t>
            </w:r>
          </w:p>
        </w:tc>
        <w:tc>
          <w:tcPr>
            <w:tcW w:w="2008" w:type="dxa"/>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trPr>
          <w:cantSplit/>
        </w:trPr>
        <w:tc>
          <w:tcPr>
            <w:tcW w:w="7582" w:type="dxa"/>
            <w:gridSpan w:val="2"/>
          </w:tcPr>
          <w:p w:rsidR="00497869" w:rsidRPr="00341166" w:rsidRDefault="00497869" w:rsidP="00497869">
            <w:pPr>
              <w:pStyle w:val="Pub14normboldleft"/>
            </w:pPr>
            <w:r w:rsidRPr="00341166">
              <w:t>Category 2 Devices (Devices with Remote Configuration Capability but Controlled by Hardware):</w:t>
            </w:r>
          </w:p>
        </w:tc>
        <w:tc>
          <w:tcPr>
            <w:tcW w:w="2008" w:type="dxa"/>
          </w:tcPr>
          <w:p w:rsidR="00497869" w:rsidRDefault="00497869" w:rsidP="00497869">
            <w:pPr>
              <w:pStyle w:val="Pub14NormJust"/>
            </w:pPr>
          </w:p>
        </w:tc>
      </w:tr>
      <w:tr w:rsidR="00497869" w:rsidRPr="001727C4">
        <w:trPr>
          <w:cantSplit/>
        </w:trPr>
        <w:tc>
          <w:tcPr>
            <w:tcW w:w="769" w:type="dxa"/>
          </w:tcPr>
          <w:p w:rsidR="00497869"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The physical hardware enabling access for remote communication must be on- site.</w:t>
            </w:r>
          </w:p>
        </w:tc>
        <w:tc>
          <w:tcPr>
            <w:tcW w:w="2008" w:type="dxa"/>
          </w:tcPr>
          <w:p w:rsidR="00497869" w:rsidRPr="001727C4" w:rsidRDefault="00497869" w:rsidP="00497869">
            <w:pPr>
              <w:pStyle w:val="Pub14NormJust"/>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The physical hardware must be sealable with a security seal or</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The device must be equipped with at least two event counters: one for calibration, the second for configuration parameters</w:t>
            </w:r>
          </w:p>
          <w:p w:rsidR="00497869" w:rsidRPr="001727C4" w:rsidRDefault="00497869" w:rsidP="00497869">
            <w:pPr>
              <w:pStyle w:val="Pub14NormJust"/>
            </w:pPr>
            <w:r w:rsidRPr="001727C4">
              <w:tab/>
              <w:t>- calibration parameters event counter</w:t>
            </w:r>
          </w:p>
          <w:p w:rsidR="00497869" w:rsidRPr="001727C4" w:rsidRDefault="00497869" w:rsidP="00497869">
            <w:pPr>
              <w:pStyle w:val="Pub14NormJust"/>
            </w:pPr>
            <w:r w:rsidRPr="001727C4">
              <w:tab/>
              <w:t>- configuration parameters event counter</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Adequate provision must be made to apply a physical seal without exposing electronics.</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rPr>
                <w:color w:val="000000"/>
              </w:rPr>
              <w:t>Event counters are non-resettable and have a capacity of at least 000 to 999.</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rPr>
                <w:color w:val="000000"/>
              </w:rPr>
              <w:t>Event counters increment appropriately.</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rPr>
                <w:color w:val="000000"/>
              </w:rPr>
            </w:pPr>
            <w:r w:rsidRPr="001727C4">
              <w:rPr>
                <w:color w:val="000000"/>
              </w:rPr>
              <w:t xml:space="preserve">Event counters may be located either: </w:t>
            </w:r>
          </w:p>
          <w:p w:rsidR="00497869" w:rsidRPr="001727C4" w:rsidRDefault="00497869" w:rsidP="00497869">
            <w:pPr>
              <w:pStyle w:val="Pub14NormJust"/>
              <w:rPr>
                <w:color w:val="000000"/>
              </w:rPr>
            </w:pPr>
            <w:r w:rsidRPr="001727C4">
              <w:rPr>
                <w:color w:val="000000"/>
              </w:rPr>
              <w:tab/>
              <w:t>- at the individual measuring device or</w:t>
            </w:r>
          </w:p>
          <w:p w:rsidR="00497869" w:rsidRPr="001727C4" w:rsidRDefault="00497869" w:rsidP="00497869">
            <w:pPr>
              <w:pStyle w:val="Pub14NormJust"/>
            </w:pPr>
            <w:r w:rsidRPr="001727C4">
              <w:tab/>
              <w:t>- at the system controller</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 xml:space="preserve">If the counters are located at the system controller rather than at the individual device, means must be provided to generate a hard copy of the information through an on-site device.  </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An adequate number (see table below) of event counters must be available to monitor the calibration and configuration parameters of each individual device.</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The device must either:</w:t>
            </w:r>
          </w:p>
          <w:p w:rsidR="00497869" w:rsidRPr="001727C4" w:rsidRDefault="00497869" w:rsidP="00497869">
            <w:pPr>
              <w:pStyle w:val="Pub14NormJust"/>
              <w:rPr>
                <w:color w:val="000000"/>
              </w:rPr>
            </w:pPr>
            <w:r w:rsidRPr="001727C4">
              <w:rPr>
                <w:color w:val="000000"/>
              </w:rPr>
              <w:tab/>
              <w:t>-clearly indicate when it is in the remote configuration mode or</w:t>
            </w:r>
          </w:p>
          <w:p w:rsidR="00497869" w:rsidRPr="001727C4" w:rsidRDefault="00497869" w:rsidP="00497869">
            <w:pPr>
              <w:pStyle w:val="Pub14NormJust"/>
            </w:pPr>
            <w:r w:rsidRPr="001727C4">
              <w:rPr>
                <w:color w:val="000000"/>
              </w:rPr>
              <w:tab/>
              <w:t>-the device shall not operate while in the remote configuration mode.</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t>If capable of printing in the calibration mode, it must print a message that it is in the calibration mode.</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rsidRPr="001727C4">
        <w:trPr>
          <w:cantSplit/>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rPr>
                <w:color w:val="000000"/>
              </w:rPr>
              <w:t>The audit trail information must be capable of being retained in memory for at least 30 days while the device is without power.</w:t>
            </w:r>
          </w:p>
        </w:tc>
        <w:tc>
          <w:tcPr>
            <w:tcW w:w="2008" w:type="dxa"/>
          </w:tcPr>
          <w:p w:rsidR="00497869" w:rsidRPr="001727C4"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r w:rsidR="00497869">
        <w:trPr>
          <w:cantSplit/>
          <w:trHeight w:val="335"/>
        </w:trPr>
        <w:tc>
          <w:tcPr>
            <w:tcW w:w="769" w:type="dxa"/>
          </w:tcPr>
          <w:p w:rsidR="00497869" w:rsidRPr="001727C4" w:rsidRDefault="00497869" w:rsidP="00CC57E9">
            <w:pPr>
              <w:pStyle w:val="Pub14NormJust"/>
              <w:numPr>
                <w:ilvl w:val="0"/>
                <w:numId w:val="11"/>
              </w:numPr>
              <w:jc w:val="right"/>
            </w:pPr>
          </w:p>
        </w:tc>
        <w:tc>
          <w:tcPr>
            <w:tcW w:w="6813" w:type="dxa"/>
          </w:tcPr>
          <w:p w:rsidR="00497869" w:rsidRPr="001727C4" w:rsidRDefault="00497869" w:rsidP="00497869">
            <w:pPr>
              <w:pStyle w:val="Pub14NormJust"/>
            </w:pPr>
            <w:r w:rsidRPr="001727C4">
              <w:rPr>
                <w:color w:val="000000"/>
              </w:rPr>
              <w:t>The audit trail information must be readily accessible and easily read.</w:t>
            </w:r>
          </w:p>
        </w:tc>
        <w:tc>
          <w:tcPr>
            <w:tcW w:w="2008" w:type="dxa"/>
          </w:tcPr>
          <w:p w:rsidR="00497869" w:rsidRDefault="00497869" w:rsidP="00497869">
            <w:pPr>
              <w:pStyle w:val="Pub14NormJust"/>
              <w:rPr>
                <w:b/>
              </w:rPr>
            </w:pPr>
            <w:r w:rsidRPr="001727C4">
              <w:rPr>
                <w:b/>
              </w:rPr>
              <w:t xml:space="preserve">Yes  </w:t>
            </w:r>
            <w:r w:rsidRPr="001727C4">
              <w:rPr>
                <w:b/>
              </w:rPr>
              <w:sym w:font="Symbol" w:char="F07F"/>
            </w:r>
            <w:r w:rsidRPr="001727C4">
              <w:rPr>
                <w:b/>
              </w:rPr>
              <w:t xml:space="preserve">  No  </w:t>
            </w:r>
            <w:r w:rsidRPr="001727C4">
              <w:rPr>
                <w:b/>
              </w:rPr>
              <w:sym w:font="Symbol" w:char="F07F"/>
            </w:r>
            <w:r w:rsidRPr="001727C4">
              <w:rPr>
                <w:b/>
              </w:rPr>
              <w:t xml:space="preserve">  N/A  </w:t>
            </w:r>
            <w:r w:rsidRPr="001727C4">
              <w:rPr>
                <w:b/>
              </w:rPr>
              <w:sym w:font="Symbol" w:char="F07F"/>
            </w:r>
          </w:p>
        </w:tc>
      </w:tr>
    </w:tbl>
    <w:p w:rsidR="00497869" w:rsidRDefault="00497869" w:rsidP="00497869">
      <w:pPr>
        <w:pStyle w:val="Pub14NormJust"/>
      </w:pPr>
    </w:p>
    <w:p w:rsidR="00497869" w:rsidRDefault="00497869" w:rsidP="00497869">
      <w:pPr>
        <w:pStyle w:val="Pub14NormJust"/>
      </w:pP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000"/>
      </w:tblPr>
      <w:tblGrid>
        <w:gridCol w:w="2711"/>
        <w:gridCol w:w="3322"/>
        <w:gridCol w:w="2902"/>
      </w:tblGrid>
      <w:tr w:rsidR="00497869">
        <w:trPr>
          <w:tblHeader/>
        </w:trPr>
        <w:tc>
          <w:tcPr>
            <w:tcW w:w="8935" w:type="dxa"/>
            <w:gridSpan w:val="3"/>
          </w:tcPr>
          <w:p w:rsidR="00497869" w:rsidRDefault="00497869" w:rsidP="00497869">
            <w:pPr>
              <w:pStyle w:val="Pub14tablectrbold"/>
              <w:keepNext/>
            </w:pPr>
            <w:r>
              <w:t>Minimum Number of Counters Required</w:t>
            </w:r>
          </w:p>
        </w:tc>
      </w:tr>
      <w:tr w:rsidR="00497869">
        <w:trPr>
          <w:tblHeader/>
        </w:trPr>
        <w:tc>
          <w:tcPr>
            <w:tcW w:w="2711" w:type="dxa"/>
          </w:tcPr>
          <w:p w:rsidR="00497869" w:rsidRDefault="00497869" w:rsidP="00497869">
            <w:pPr>
              <w:pStyle w:val="Pub14NormJust"/>
              <w:keepNext/>
            </w:pPr>
          </w:p>
        </w:tc>
        <w:tc>
          <w:tcPr>
            <w:tcW w:w="3322" w:type="dxa"/>
          </w:tcPr>
          <w:p w:rsidR="00497869" w:rsidRDefault="00497869" w:rsidP="00497869">
            <w:pPr>
              <w:pStyle w:val="Pub14tablectrbold"/>
            </w:pPr>
            <w:r>
              <w:t>Minimum Counters Required for Devices Equipped with Event Counters</w:t>
            </w:r>
          </w:p>
        </w:tc>
        <w:tc>
          <w:tcPr>
            <w:tcW w:w="2902" w:type="dxa"/>
          </w:tcPr>
          <w:p w:rsidR="00497869" w:rsidRDefault="00497869" w:rsidP="00497869">
            <w:pPr>
              <w:pStyle w:val="Pub14tablectrbold"/>
            </w:pPr>
            <w:r>
              <w:t xml:space="preserve">Minimum Event Counter(s) </w:t>
            </w:r>
          </w:p>
          <w:p w:rsidR="00497869" w:rsidRDefault="00497869" w:rsidP="00497869">
            <w:pPr>
              <w:pStyle w:val="Pub14tablectrbold"/>
            </w:pPr>
            <w:r>
              <w:t>at System Controller</w:t>
            </w:r>
          </w:p>
        </w:tc>
      </w:tr>
      <w:tr w:rsidR="00497869">
        <w:tc>
          <w:tcPr>
            <w:tcW w:w="2711" w:type="dxa"/>
          </w:tcPr>
          <w:p w:rsidR="00497869" w:rsidRDefault="00497869" w:rsidP="00497869">
            <w:pPr>
              <w:pStyle w:val="Pub14NormJust"/>
              <w:jc w:val="left"/>
            </w:pPr>
            <w:r>
              <w:t>Only one type of parameter accessible (calibration or configuration)</w:t>
            </w:r>
          </w:p>
        </w:tc>
        <w:tc>
          <w:tcPr>
            <w:tcW w:w="3322" w:type="dxa"/>
          </w:tcPr>
          <w:p w:rsidR="00497869" w:rsidRDefault="00497869" w:rsidP="00497869">
            <w:pPr>
              <w:pStyle w:val="Pub14NormJust"/>
            </w:pPr>
            <w:r>
              <w:t>One (1) event counter</w:t>
            </w:r>
          </w:p>
        </w:tc>
        <w:tc>
          <w:tcPr>
            <w:tcW w:w="2902" w:type="dxa"/>
          </w:tcPr>
          <w:p w:rsidR="00497869" w:rsidRDefault="00497869" w:rsidP="00497869">
            <w:pPr>
              <w:pStyle w:val="Pub14NormJust"/>
              <w:jc w:val="left"/>
            </w:pPr>
            <w:r>
              <w:t>One (1) event counter for each separately controlled device, or one (1) event counter, if changes are made simultaneously.</w:t>
            </w:r>
          </w:p>
        </w:tc>
      </w:tr>
      <w:tr w:rsidR="00497869">
        <w:tc>
          <w:tcPr>
            <w:tcW w:w="2711" w:type="dxa"/>
          </w:tcPr>
          <w:p w:rsidR="00497869" w:rsidRDefault="00497869" w:rsidP="00497869">
            <w:pPr>
              <w:pStyle w:val="Pub14NormJust"/>
              <w:jc w:val="left"/>
            </w:pPr>
            <w:r>
              <w:lastRenderedPageBreak/>
              <w:t>Both calibration and configuration parameters accessible</w:t>
            </w:r>
          </w:p>
        </w:tc>
        <w:tc>
          <w:tcPr>
            <w:tcW w:w="3322" w:type="dxa"/>
          </w:tcPr>
          <w:p w:rsidR="00497869" w:rsidRDefault="00497869" w:rsidP="00497869">
            <w:pPr>
              <w:pStyle w:val="Pub14NormJust"/>
            </w:pPr>
            <w:r>
              <w:t>Two (2) event counters</w:t>
            </w:r>
          </w:p>
        </w:tc>
        <w:tc>
          <w:tcPr>
            <w:tcW w:w="2902" w:type="dxa"/>
          </w:tcPr>
          <w:p w:rsidR="00497869" w:rsidRDefault="00497869" w:rsidP="00497869">
            <w:pPr>
              <w:pStyle w:val="Pub14NormJust"/>
              <w:jc w:val="left"/>
            </w:pPr>
            <w:r>
              <w:t>Two (2) event counters for each separately controlled device, or two (2) or more event counters if changes are made to all controlled devices simultaneously.</w:t>
            </w:r>
          </w:p>
        </w:tc>
      </w:tr>
    </w:tbl>
    <w:p w:rsidR="00497869" w:rsidRDefault="00497869" w:rsidP="00497869">
      <w:pPr>
        <w:pStyle w:val="Pub14NormJust"/>
      </w:pPr>
    </w:p>
    <w:tbl>
      <w:tblPr>
        <w:tblW w:w="9840" w:type="dxa"/>
        <w:tblCellMar>
          <w:top w:w="43" w:type="dxa"/>
          <w:left w:w="115" w:type="dxa"/>
          <w:bottom w:w="43" w:type="dxa"/>
          <w:right w:w="115" w:type="dxa"/>
        </w:tblCellMar>
        <w:tblLook w:val="0000"/>
      </w:tblPr>
      <w:tblGrid>
        <w:gridCol w:w="769"/>
        <w:gridCol w:w="33"/>
        <w:gridCol w:w="20"/>
        <w:gridCol w:w="205"/>
        <w:gridCol w:w="3305"/>
        <w:gridCol w:w="685"/>
        <w:gridCol w:w="1824"/>
        <w:gridCol w:w="969"/>
        <w:gridCol w:w="1026"/>
        <w:gridCol w:w="1004"/>
      </w:tblGrid>
      <w:tr w:rsidR="00497869" w:rsidTr="00497869">
        <w:trPr>
          <w:cantSplit/>
        </w:trPr>
        <w:tc>
          <w:tcPr>
            <w:tcW w:w="7810" w:type="dxa"/>
            <w:gridSpan w:val="8"/>
          </w:tcPr>
          <w:p w:rsidR="00497869" w:rsidRDefault="00497869" w:rsidP="00497869">
            <w:pPr>
              <w:pStyle w:val="Pub14normboldleft"/>
            </w:pPr>
            <w:r>
              <w:t>Category 3 Devices (Devices with Unlimited Remote Configuration Capability):</w:t>
            </w:r>
          </w:p>
        </w:tc>
        <w:tc>
          <w:tcPr>
            <w:tcW w:w="2030" w:type="dxa"/>
            <w:gridSpan w:val="2"/>
          </w:tcPr>
          <w:p w:rsidR="00497869" w:rsidRDefault="00497869" w:rsidP="00497869">
            <w:pPr>
              <w:pStyle w:val="Pub14NormJust"/>
            </w:pPr>
          </w:p>
        </w:tc>
      </w:tr>
      <w:tr w:rsidR="00497869" w:rsidTr="00497869">
        <w:trPr>
          <w:cantSplit/>
        </w:trPr>
        <w:tc>
          <w:tcPr>
            <w:tcW w:w="9840" w:type="dxa"/>
            <w:gridSpan w:val="10"/>
          </w:tcPr>
          <w:p w:rsidR="00497869" w:rsidRDefault="00497869" w:rsidP="00497869">
            <w:pPr>
              <w:pStyle w:val="Pub14NormJust"/>
            </w:pPr>
            <w:r>
              <w:t>Category 3 devices have virtually unlimited access to sealable parameters or access is controlled though a password.</w:t>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 xml:space="preserve">For devices manufactured after </w:t>
            </w:r>
            <w:smartTag w:uri="urn:schemas-microsoft-com:office:smarttags" w:element="date">
              <w:smartTagPr>
                <w:attr w:name="Year" w:val="2001"/>
                <w:attr w:name="Day" w:val="1"/>
                <w:attr w:name="Month" w:val="1"/>
              </w:smartTagPr>
              <w:r>
                <w:t>January 1, 2001</w:t>
              </w:r>
            </w:smartTag>
            <w:r>
              <w:t>, the device must either:</w:t>
            </w:r>
            <w:r>
              <w:tab/>
            </w:r>
          </w:p>
          <w:p w:rsidR="00497869" w:rsidRDefault="00497869" w:rsidP="00CC57E9">
            <w:pPr>
              <w:pStyle w:val="Pub14NormJust"/>
              <w:numPr>
                <w:ilvl w:val="0"/>
                <w:numId w:val="9"/>
              </w:numPr>
            </w:pPr>
            <w:r>
              <w:t xml:space="preserve">Clearly indicate when it is in the remote configuration mode, or </w:t>
            </w:r>
          </w:p>
          <w:p w:rsidR="00497869" w:rsidRDefault="00497869" w:rsidP="00CC57E9">
            <w:pPr>
              <w:pStyle w:val="Pub14NormJust"/>
              <w:numPr>
                <w:ilvl w:val="0"/>
                <w:numId w:val="9"/>
              </w:numPr>
            </w:pPr>
            <w:r>
              <w:t>The device shall not operate while in the remote configuration mode</w:t>
            </w:r>
            <w:r>
              <w:tab/>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device is equipped with an event logger</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event logger automatically retains the identification of the parameter changed, the date and time of the change, and the new value of the parameter.</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Event counters are nonresettable and have a capacity of at least 000 to 999.</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system is designed to attach a printer, which can print the contents of the audit trail.</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audit trail information must be capable of being retained in memory for at least 30 days while the device is without power.</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event logger must have a capacity to retain records equal to ten times the number of sealable parameters in the device, but not more than 1000 records are required.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The event logger drops the oldest event when the memory capacity is full and a new entry is saved.</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rPr>
          <w:cantSplit/>
        </w:trPr>
        <w:tc>
          <w:tcPr>
            <w:tcW w:w="769" w:type="dxa"/>
          </w:tcPr>
          <w:p w:rsidR="00497869" w:rsidRDefault="00497869" w:rsidP="00CC57E9">
            <w:pPr>
              <w:pStyle w:val="Pub14NormJust"/>
              <w:numPr>
                <w:ilvl w:val="0"/>
                <w:numId w:val="11"/>
              </w:numPr>
              <w:jc w:val="right"/>
            </w:pPr>
          </w:p>
        </w:tc>
        <w:tc>
          <w:tcPr>
            <w:tcW w:w="7041" w:type="dxa"/>
            <w:gridSpan w:val="7"/>
          </w:tcPr>
          <w:p w:rsidR="00497869" w:rsidRDefault="00497869" w:rsidP="00497869">
            <w:pPr>
              <w:pStyle w:val="Pub14NormJust"/>
            </w:pPr>
            <w:r>
              <w:t>Describe the method used to seal the device or access the audit trail information.</w:t>
            </w:r>
          </w:p>
          <w:p w:rsidR="00497869" w:rsidRDefault="00497869" w:rsidP="00497869">
            <w:pPr>
              <w:pStyle w:val="Pub14NormJust"/>
            </w:pPr>
          </w:p>
          <w:p w:rsidR="00497869" w:rsidRDefault="00497869" w:rsidP="00497869">
            <w:pPr>
              <w:pStyle w:val="Pub14NormJust"/>
              <w:pBdr>
                <w:top w:val="single" w:sz="12" w:space="1" w:color="auto"/>
                <w:bottom w:val="single" w:sz="12" w:space="1" w:color="auto"/>
              </w:pBdr>
            </w:pPr>
          </w:p>
          <w:p w:rsidR="00497869" w:rsidRDefault="00497869" w:rsidP="00497869">
            <w:pPr>
              <w:pStyle w:val="Pub14NormJust"/>
            </w:pPr>
          </w:p>
        </w:tc>
        <w:tc>
          <w:tcPr>
            <w:tcW w:w="2030" w:type="dxa"/>
            <w:gridSpan w:val="2"/>
          </w:tcPr>
          <w:p w:rsidR="00497869" w:rsidRDefault="00497869" w:rsidP="00497869">
            <w:pPr>
              <w:pStyle w:val="Pub14NormJust"/>
            </w:pPr>
          </w:p>
        </w:tc>
      </w:tr>
      <w:tr w:rsidR="00497869" w:rsidTr="00497869">
        <w:trPr>
          <w:cantSplit/>
        </w:trPr>
        <w:tc>
          <w:tcPr>
            <w:tcW w:w="7810" w:type="dxa"/>
            <w:gridSpan w:val="8"/>
          </w:tcPr>
          <w:p w:rsidR="00497869" w:rsidRDefault="00497869" w:rsidP="00497869">
            <w:pPr>
              <w:pStyle w:val="Pub14normboldleft"/>
              <w:widowControl w:val="0"/>
            </w:pPr>
            <w:r>
              <w:t>Code Reference:  G-UR.1.1.  Suitability of Equipment</w:t>
            </w:r>
          </w:p>
        </w:tc>
        <w:tc>
          <w:tcPr>
            <w:tcW w:w="2030" w:type="dxa"/>
            <w:gridSpan w:val="2"/>
          </w:tcPr>
          <w:p w:rsidR="00497869" w:rsidRDefault="00497869" w:rsidP="00497869">
            <w:pPr>
              <w:pStyle w:val="Pub14NormJust"/>
              <w:widowControl w:val="0"/>
            </w:pPr>
          </w:p>
        </w:tc>
      </w:tr>
      <w:tr w:rsidR="00497869" w:rsidTr="00497869">
        <w:trPr>
          <w:cantSplit/>
        </w:trPr>
        <w:tc>
          <w:tcPr>
            <w:tcW w:w="9840" w:type="dxa"/>
            <w:gridSpan w:val="10"/>
          </w:tcPr>
          <w:p w:rsidR="00497869" w:rsidRDefault="00497869" w:rsidP="00497869">
            <w:pPr>
              <w:pStyle w:val="Pub14NormJust"/>
              <w:widowControl w:val="0"/>
            </w:pPr>
            <w:r>
              <w:t>A device must be properly designed and have sufficient capacity to be suitable to use in a particular application. A device must measure the appropriate characteristics of a commodity to accurately determine the quantity, have the necessary components (e.g. vapor eliminator) to eliminate factors that may cause measurement errors during normal use, have sufficient capacity to indicate the quantity measured and the associated total price if it is a computing device. The meter must have the proper flow rate capacity to operate over the actual flow rates for the application, and the device must have a quantity division appropriate for the application.  Some specific requirements for device characteristics are given in the specific codes for particular devices.</w:t>
            </w:r>
          </w:p>
        </w:tc>
      </w:tr>
      <w:tr w:rsidR="00497869" w:rsidTr="00497869">
        <w:trPr>
          <w:trHeight w:val="389"/>
        </w:trPr>
        <w:tc>
          <w:tcPr>
            <w:tcW w:w="802" w:type="dxa"/>
            <w:gridSpan w:val="2"/>
          </w:tcPr>
          <w:p w:rsidR="00497869" w:rsidRDefault="00497869" w:rsidP="00497869">
            <w:pPr>
              <w:pStyle w:val="Pub14NormJust"/>
              <w:keepNext/>
            </w:pPr>
            <w:r>
              <w:lastRenderedPageBreak/>
              <w:t>2.24.</w:t>
            </w:r>
          </w:p>
        </w:tc>
        <w:tc>
          <w:tcPr>
            <w:tcW w:w="7008" w:type="dxa"/>
            <w:gridSpan w:val="6"/>
          </w:tcPr>
          <w:p w:rsidR="00497869" w:rsidRDefault="00497869" w:rsidP="00497869">
            <w:pPr>
              <w:pStyle w:val="Pub14NormJust"/>
              <w:keepNext/>
            </w:pPr>
            <w:r>
              <w:t>The equipment is suitable for its intended application.</w:t>
            </w:r>
            <w:r>
              <w:tab/>
            </w:r>
          </w:p>
        </w:tc>
        <w:tc>
          <w:tcPr>
            <w:tcW w:w="2030" w:type="dxa"/>
            <w:gridSpan w:val="2"/>
          </w:tcPr>
          <w:p w:rsidR="00497869" w:rsidRDefault="00497869" w:rsidP="00497869">
            <w:pPr>
              <w:pStyle w:val="Pub14NormJust"/>
              <w:keepNex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2" w:type="dxa"/>
            <w:gridSpan w:val="2"/>
            <w:tcBorders>
              <w:top w:val="nil"/>
              <w:left w:val="nil"/>
              <w:bottom w:val="nil"/>
              <w:right w:val="nil"/>
            </w:tcBorders>
          </w:tcPr>
          <w:p w:rsidR="00497869" w:rsidRDefault="00497869" w:rsidP="00497869">
            <w:pPr>
              <w:pStyle w:val="Pub14NormJust"/>
              <w:keepNext/>
            </w:pPr>
            <w:r>
              <w:t>2.25.</w:t>
            </w:r>
          </w:p>
        </w:tc>
        <w:tc>
          <w:tcPr>
            <w:tcW w:w="7008" w:type="dxa"/>
            <w:gridSpan w:val="6"/>
            <w:tcBorders>
              <w:top w:val="nil"/>
              <w:left w:val="nil"/>
              <w:bottom w:val="nil"/>
              <w:right w:val="nil"/>
            </w:tcBorders>
          </w:tcPr>
          <w:p w:rsidR="00497869" w:rsidRDefault="00497869" w:rsidP="00497869">
            <w:pPr>
              <w:pStyle w:val="Pub14NormJust"/>
              <w:keepNext/>
              <w:rPr>
                <w:b/>
              </w:rPr>
            </w:pPr>
            <w:r>
              <w:t>Equipment shall be suitable for use in the environment in which it will be used. Suitability with respect to environment includes the effects of wind, weather, temperature variations, and radio frequency interference.  A device must work and remain accurate under its actual conditions of use.</w:t>
            </w:r>
          </w:p>
        </w:tc>
        <w:tc>
          <w:tcPr>
            <w:tcW w:w="2030" w:type="dxa"/>
            <w:gridSpan w:val="2"/>
            <w:tcBorders>
              <w:top w:val="nil"/>
              <w:left w:val="nil"/>
              <w:bottom w:val="nil"/>
              <w:right w:val="nil"/>
            </w:tcBorders>
          </w:tcPr>
          <w:p w:rsidR="00497869" w:rsidRDefault="00497869" w:rsidP="00497869">
            <w:pPr>
              <w:pStyle w:val="Pub14NormJust"/>
              <w:keepNex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2" w:type="dxa"/>
            <w:gridSpan w:val="2"/>
            <w:tcBorders>
              <w:top w:val="nil"/>
              <w:left w:val="nil"/>
              <w:bottom w:val="nil"/>
              <w:right w:val="nil"/>
            </w:tcBorders>
          </w:tcPr>
          <w:p w:rsidR="00497869" w:rsidRPr="00CB3101" w:rsidRDefault="00497869" w:rsidP="00497869">
            <w:pPr>
              <w:pStyle w:val="Pub14NormJust"/>
              <w:keepNext/>
            </w:pPr>
            <w:r w:rsidRPr="00CB3101">
              <w:t>2.26</w:t>
            </w:r>
            <w:r>
              <w:t>.</w:t>
            </w:r>
          </w:p>
        </w:tc>
        <w:tc>
          <w:tcPr>
            <w:tcW w:w="9038" w:type="dxa"/>
            <w:gridSpan w:val="8"/>
            <w:tcBorders>
              <w:top w:val="nil"/>
              <w:left w:val="nil"/>
              <w:bottom w:val="nil"/>
              <w:right w:val="nil"/>
            </w:tcBorders>
          </w:tcPr>
          <w:p w:rsidR="00497869" w:rsidRPr="00FD75B4" w:rsidRDefault="00497869" w:rsidP="00497869">
            <w:pPr>
              <w:pStyle w:val="Pub14NormJust"/>
              <w:keepNext/>
              <w:ind w:left="38"/>
              <w:rPr>
                <w:b/>
                <w:u w:val="single"/>
              </w:rPr>
            </w:pPr>
            <w:r>
              <w:rPr>
                <w:b/>
              </w:rPr>
              <w:t>Simulator tests: All tests shall have a minimum of 10,000 pulses applied to the device for each test. Test with a minimum of two API/Density settings.</w:t>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7" w:type="dxa"/>
            <w:gridSpan w:val="4"/>
            <w:tcBorders>
              <w:top w:val="single" w:sz="4" w:space="0" w:color="auto"/>
              <w:right w:val="single" w:sz="6" w:space="0" w:color="auto"/>
            </w:tcBorders>
          </w:tcPr>
          <w:p w:rsidR="00497869" w:rsidRPr="004A5680" w:rsidRDefault="00497869" w:rsidP="00497869">
            <w:pPr>
              <w:pStyle w:val="Pub14NormJust"/>
              <w:widowControl w:val="0"/>
            </w:pPr>
            <w:r w:rsidRPr="004A5680">
              <w:rPr>
                <w:b/>
              </w:rPr>
              <w:t>Product:</w:t>
            </w:r>
          </w:p>
        </w:tc>
        <w:tc>
          <w:tcPr>
            <w:tcW w:w="3305" w:type="dxa"/>
            <w:tcBorders>
              <w:top w:val="single" w:sz="4" w:space="0" w:color="auto"/>
              <w:left w:val="single" w:sz="6" w:space="0" w:color="auto"/>
              <w:right w:val="single" w:sz="6" w:space="0" w:color="auto"/>
            </w:tcBorders>
          </w:tcPr>
          <w:p w:rsidR="00497869" w:rsidRPr="00FD75B4" w:rsidRDefault="00497869" w:rsidP="00497869">
            <w:pPr>
              <w:pStyle w:val="Pub14NormJust"/>
              <w:widowControl w:val="0"/>
              <w:rPr>
                <w:u w:val="single"/>
              </w:rPr>
            </w:pPr>
          </w:p>
        </w:tc>
        <w:tc>
          <w:tcPr>
            <w:tcW w:w="2509" w:type="dxa"/>
            <w:gridSpan w:val="2"/>
            <w:tcBorders>
              <w:top w:val="single" w:sz="4" w:space="0" w:color="auto"/>
              <w:left w:val="single" w:sz="6" w:space="0" w:color="auto"/>
              <w:right w:val="single" w:sz="6" w:space="0" w:color="auto"/>
            </w:tcBorders>
          </w:tcPr>
          <w:p w:rsidR="00497869" w:rsidRPr="004A5680" w:rsidRDefault="00497869" w:rsidP="00497869">
            <w:pPr>
              <w:pStyle w:val="Pub14NormJust"/>
              <w:widowControl w:val="0"/>
              <w:rPr>
                <w:b/>
              </w:rPr>
            </w:pPr>
            <w:r>
              <w:rPr>
                <w:b/>
              </w:rPr>
              <w:t>Meter Factor:</w:t>
            </w:r>
          </w:p>
        </w:tc>
        <w:tc>
          <w:tcPr>
            <w:tcW w:w="1995" w:type="dxa"/>
            <w:gridSpan w:val="2"/>
            <w:tcBorders>
              <w:top w:val="single" w:sz="4" w:space="0" w:color="auto"/>
              <w:left w:val="single" w:sz="6" w:space="0" w:color="auto"/>
              <w:right w:val="single" w:sz="6" w:space="0" w:color="auto"/>
            </w:tcBorders>
          </w:tcPr>
          <w:p w:rsidR="00497869" w:rsidRPr="008962A9" w:rsidRDefault="00497869" w:rsidP="00497869">
            <w:pPr>
              <w:pStyle w:val="Pub14NormJust"/>
              <w:widowControl w:val="0"/>
              <w:rPr>
                <w:b/>
              </w:rPr>
            </w:pPr>
            <w:r>
              <w:rPr>
                <w:b/>
              </w:rPr>
              <w:t>K Factor:</w:t>
            </w:r>
          </w:p>
        </w:tc>
        <w:tc>
          <w:tcPr>
            <w:tcW w:w="1004" w:type="dxa"/>
            <w:tcBorders>
              <w:top w:val="single" w:sz="4" w:space="0" w:color="auto"/>
              <w:left w:val="single" w:sz="6" w:space="0" w:color="auto"/>
            </w:tcBorders>
          </w:tcPr>
          <w:p w:rsidR="00497869" w:rsidRPr="00FD75B4" w:rsidRDefault="00497869" w:rsidP="00497869">
            <w:pPr>
              <w:pStyle w:val="Pub14NormJust"/>
              <w:widowControl w:val="0"/>
              <w:ind w:left="284" w:firstLine="456"/>
              <w:rPr>
                <w:b/>
                <w:u w:val="single"/>
              </w:rPr>
            </w:pP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1</w:t>
            </w:r>
          </w:p>
        </w:tc>
        <w:tc>
          <w:tcPr>
            <w:tcW w:w="4195" w:type="dxa"/>
            <w:gridSpan w:val="3"/>
          </w:tcPr>
          <w:p w:rsidR="00497869" w:rsidRPr="00864E98" w:rsidRDefault="00497869" w:rsidP="00497869">
            <w:pPr>
              <w:pStyle w:val="Pub14NormJust"/>
              <w:widowControl w:val="0"/>
            </w:pPr>
            <w:r>
              <w:t>Test</w:t>
            </w:r>
            <w:r w:rsidRPr="00864E98">
              <w:t xml:space="preserve"> at a temperature </w:t>
            </w:r>
            <w:r>
              <w:t>between 55 – 65 degrees F at the manufactures rated maximum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pStyle w:val="Pub14NormJust"/>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2</w:t>
            </w:r>
          </w:p>
        </w:tc>
        <w:tc>
          <w:tcPr>
            <w:tcW w:w="4195" w:type="dxa"/>
            <w:gridSpan w:val="3"/>
          </w:tcPr>
          <w:p w:rsidR="00497869" w:rsidRPr="00864E98" w:rsidRDefault="00497869" w:rsidP="00497869">
            <w:pPr>
              <w:pStyle w:val="Pub14NormJust"/>
              <w:widowControl w:val="0"/>
            </w:pPr>
            <w:r>
              <w:t>Test</w:t>
            </w:r>
            <w:r w:rsidRPr="00864E98">
              <w:t xml:space="preserve"> at a temperature </w:t>
            </w:r>
            <w:r>
              <w:t>between 55 – 65 degrees F at manufactures rated minimum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pStyle w:val="Pub14NormJust"/>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3</w:t>
            </w:r>
          </w:p>
        </w:tc>
        <w:tc>
          <w:tcPr>
            <w:tcW w:w="4195" w:type="dxa"/>
            <w:gridSpan w:val="3"/>
          </w:tcPr>
          <w:p w:rsidR="00497869" w:rsidRPr="00864E98" w:rsidRDefault="00497869" w:rsidP="00497869">
            <w:pPr>
              <w:pStyle w:val="Pub14NormJust"/>
              <w:widowControl w:val="0"/>
            </w:pPr>
            <w:r>
              <w:t>Test</w:t>
            </w:r>
            <w:r w:rsidRPr="00864E98">
              <w:t xml:space="preserve"> at a temperature </w:t>
            </w:r>
            <w:r>
              <w:t>below 35 degrees F at manufactures rated maximum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4</w:t>
            </w:r>
          </w:p>
        </w:tc>
        <w:tc>
          <w:tcPr>
            <w:tcW w:w="4195" w:type="dxa"/>
            <w:gridSpan w:val="3"/>
          </w:tcPr>
          <w:p w:rsidR="00497869" w:rsidRPr="00864E98" w:rsidRDefault="00497869" w:rsidP="00497869">
            <w:pPr>
              <w:pStyle w:val="Pub14NormJust"/>
              <w:widowControl w:val="0"/>
            </w:pPr>
            <w:r>
              <w:t>Test</w:t>
            </w:r>
            <w:r w:rsidRPr="00864E98">
              <w:t xml:space="preserve"> at a temperature </w:t>
            </w:r>
            <w:r>
              <w:t>below 35 degrees F at manufactures rated minimum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pStyle w:val="Pub14NormJust"/>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5</w:t>
            </w:r>
          </w:p>
        </w:tc>
        <w:tc>
          <w:tcPr>
            <w:tcW w:w="4195" w:type="dxa"/>
            <w:gridSpan w:val="3"/>
          </w:tcPr>
          <w:p w:rsidR="00497869" w:rsidRPr="00864E98" w:rsidRDefault="00497869" w:rsidP="00497869">
            <w:pPr>
              <w:pStyle w:val="Pub14NormJust"/>
              <w:widowControl w:val="0"/>
            </w:pPr>
            <w:r>
              <w:t>Test</w:t>
            </w:r>
            <w:r w:rsidRPr="00864E98">
              <w:t xml:space="preserve"> at a temperature </w:t>
            </w:r>
            <w:r>
              <w:t>above 100 degrees F at manufactures rated maximum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6</w:t>
            </w:r>
          </w:p>
        </w:tc>
        <w:tc>
          <w:tcPr>
            <w:tcW w:w="4195" w:type="dxa"/>
            <w:gridSpan w:val="3"/>
          </w:tcPr>
          <w:p w:rsidR="00497869" w:rsidRPr="00864E98" w:rsidRDefault="00497869" w:rsidP="00497869">
            <w:pPr>
              <w:pStyle w:val="Pub14NormJust"/>
              <w:widowControl w:val="0"/>
            </w:pPr>
            <w:r>
              <w:t>Test</w:t>
            </w:r>
            <w:r w:rsidRPr="00864E98">
              <w:t xml:space="preserve"> at a temperature </w:t>
            </w:r>
            <w:r>
              <w:t>above 100 degrees F at manufactures rated minimum frequency/pulse rate.</w:t>
            </w:r>
          </w:p>
        </w:tc>
        <w:tc>
          <w:tcPr>
            <w:tcW w:w="2793" w:type="dxa"/>
            <w:gridSpan w:val="2"/>
          </w:tcPr>
          <w:p w:rsidR="00497869" w:rsidRPr="008251CA" w:rsidRDefault="00497869" w:rsidP="00497869">
            <w:pPr>
              <w:pStyle w:val="Pub14NormJust"/>
              <w:widowControl w:val="0"/>
            </w:pPr>
            <w:r w:rsidRPr="008251CA">
              <w:t xml:space="preserve">API Gravity:  </w:t>
            </w:r>
          </w:p>
          <w:p w:rsidR="00497869" w:rsidRPr="008251CA" w:rsidRDefault="00497869" w:rsidP="00497869">
            <w:pPr>
              <w:pStyle w:val="Pub14NormJust"/>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7</w:t>
            </w:r>
          </w:p>
        </w:tc>
        <w:tc>
          <w:tcPr>
            <w:tcW w:w="4195" w:type="dxa"/>
            <w:gridSpan w:val="3"/>
          </w:tcPr>
          <w:p w:rsidR="00497869" w:rsidRPr="00864E98" w:rsidRDefault="00497869" w:rsidP="00497869">
            <w:pPr>
              <w:pStyle w:val="Pub14NormJust"/>
            </w:pPr>
            <w:r>
              <w:t>Test</w:t>
            </w:r>
            <w:r w:rsidRPr="00864E98">
              <w:t xml:space="preserve"> at a temperature </w:t>
            </w:r>
            <w:r>
              <w:t>between 55 – 65 degrees F at the manufactures rated maximum frequency/pulse rate.</w:t>
            </w: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8</w:t>
            </w:r>
          </w:p>
        </w:tc>
        <w:tc>
          <w:tcPr>
            <w:tcW w:w="4195" w:type="dxa"/>
            <w:gridSpan w:val="3"/>
          </w:tcPr>
          <w:p w:rsidR="00497869" w:rsidRPr="00864E98" w:rsidRDefault="00497869" w:rsidP="00497869">
            <w:pPr>
              <w:pStyle w:val="Pub14NormJust"/>
            </w:pPr>
            <w:r>
              <w:t>Test</w:t>
            </w:r>
            <w:r w:rsidRPr="00864E98">
              <w:t xml:space="preserve"> at a temperature </w:t>
            </w:r>
            <w:r>
              <w:t>between 55 – 65 degrees F at manufactures rated minimum frequency/pulse rate.</w:t>
            </w: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pPr>
              <w:pStyle w:val="Pub14NormJust"/>
            </w:pPr>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9</w:t>
            </w:r>
          </w:p>
        </w:tc>
        <w:tc>
          <w:tcPr>
            <w:tcW w:w="4195" w:type="dxa"/>
            <w:gridSpan w:val="3"/>
          </w:tcPr>
          <w:p w:rsidR="00497869" w:rsidRPr="00864E98" w:rsidRDefault="00497869" w:rsidP="00497869">
            <w:pPr>
              <w:pStyle w:val="Pub14NormJust"/>
            </w:pPr>
            <w:r>
              <w:t>Test</w:t>
            </w:r>
            <w:r w:rsidRPr="00864E98">
              <w:t xml:space="preserve"> at a temperature </w:t>
            </w:r>
            <w:r>
              <w:t>below 35 degrees F at manufactures rated maximum frequency/pulse rate.</w:t>
            </w: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10</w:t>
            </w:r>
          </w:p>
        </w:tc>
        <w:tc>
          <w:tcPr>
            <w:tcW w:w="4195" w:type="dxa"/>
            <w:gridSpan w:val="3"/>
          </w:tcPr>
          <w:p w:rsidR="00497869" w:rsidRPr="00864E98" w:rsidRDefault="00497869" w:rsidP="00497869">
            <w:pPr>
              <w:pStyle w:val="Pub14NormJust"/>
            </w:pPr>
            <w:r>
              <w:t>Test</w:t>
            </w:r>
            <w:r w:rsidRPr="00864E98">
              <w:t xml:space="preserve"> at a temperature </w:t>
            </w:r>
            <w:r>
              <w:t>below 35 degrees F at manufactures rated minimum frequency/pulse rate.</w:t>
            </w: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pPr>
              <w:pStyle w:val="Pub14NormJust"/>
            </w:pPr>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11</w:t>
            </w:r>
          </w:p>
        </w:tc>
        <w:tc>
          <w:tcPr>
            <w:tcW w:w="4195" w:type="dxa"/>
            <w:gridSpan w:val="3"/>
          </w:tcPr>
          <w:p w:rsidR="00497869" w:rsidRPr="00864E98" w:rsidRDefault="00497869" w:rsidP="00497869">
            <w:pPr>
              <w:pStyle w:val="Pub14NormJust"/>
              <w:widowControl w:val="0"/>
            </w:pPr>
            <w:r>
              <w:t>Test</w:t>
            </w:r>
            <w:r w:rsidRPr="00864E98">
              <w:t xml:space="preserve"> at a temperature </w:t>
            </w:r>
            <w:r>
              <w:t>above 100 degrees F at manufactures rated maximum frequency/pulse rate.</w:t>
            </w:r>
          </w:p>
        </w:tc>
        <w:tc>
          <w:tcPr>
            <w:tcW w:w="2793" w:type="dxa"/>
            <w:gridSpan w:val="2"/>
          </w:tcPr>
          <w:p w:rsidR="00497869" w:rsidRPr="008251CA" w:rsidRDefault="00497869" w:rsidP="00497869">
            <w:pPr>
              <w:pStyle w:val="Pub14NormJust"/>
              <w:widowControl w:val="0"/>
            </w:pPr>
            <w:r w:rsidRPr="008251CA">
              <w:t>API Gravity</w:t>
            </w:r>
            <w:r>
              <w:t>/Density</w:t>
            </w:r>
            <w:r w:rsidRPr="008251CA">
              <w:t xml:space="preserve">:  </w:t>
            </w:r>
          </w:p>
          <w:p w:rsidR="00497869" w:rsidRPr="008251CA" w:rsidRDefault="00497869" w:rsidP="00497869">
            <w:pPr>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12</w:t>
            </w:r>
          </w:p>
        </w:tc>
        <w:tc>
          <w:tcPr>
            <w:tcW w:w="4195" w:type="dxa"/>
            <w:gridSpan w:val="3"/>
          </w:tcPr>
          <w:p w:rsidR="00497869" w:rsidRPr="00864E98" w:rsidRDefault="00497869" w:rsidP="00497869">
            <w:pPr>
              <w:pStyle w:val="Pub14NormJust"/>
            </w:pPr>
            <w:r>
              <w:t>Test</w:t>
            </w:r>
            <w:r w:rsidRPr="00864E98">
              <w:t xml:space="preserve"> at a temperature </w:t>
            </w:r>
            <w:r>
              <w:t>above 100 degrees F at manufactures rated minimum frequency/pulse rate.</w:t>
            </w: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pPr>
              <w:pStyle w:val="Pub14NormJust"/>
            </w:pPr>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pPr>
            <w:r>
              <w:t>13</w:t>
            </w:r>
          </w:p>
        </w:tc>
        <w:tc>
          <w:tcPr>
            <w:tcW w:w="4195" w:type="dxa"/>
            <w:gridSpan w:val="3"/>
          </w:tcPr>
          <w:p w:rsidR="00497869" w:rsidRDefault="00497869" w:rsidP="00497869">
            <w:pPr>
              <w:pStyle w:val="Pub14NormJust"/>
            </w:pPr>
          </w:p>
        </w:tc>
        <w:tc>
          <w:tcPr>
            <w:tcW w:w="2793" w:type="dxa"/>
            <w:gridSpan w:val="2"/>
          </w:tcPr>
          <w:p w:rsidR="00497869" w:rsidRPr="008251CA" w:rsidRDefault="00497869" w:rsidP="00497869">
            <w:pPr>
              <w:pStyle w:val="Pub14NormJust"/>
            </w:pPr>
            <w:r w:rsidRPr="008251CA">
              <w:t>API Gravity</w:t>
            </w:r>
            <w:r>
              <w:t>/Density</w:t>
            </w:r>
            <w:r w:rsidRPr="008251CA">
              <w:t xml:space="preserve">:  </w:t>
            </w:r>
          </w:p>
          <w:p w:rsidR="00497869" w:rsidRPr="008251CA" w:rsidRDefault="00497869" w:rsidP="00497869">
            <w:r w:rsidRPr="008251CA">
              <w:t xml:space="preserve">Temperature:  </w:t>
            </w:r>
          </w:p>
        </w:tc>
        <w:tc>
          <w:tcPr>
            <w:tcW w:w="2030" w:type="dxa"/>
            <w:gridSpan w:val="2"/>
          </w:tcPr>
          <w:p w:rsidR="00497869" w:rsidRDefault="00497869" w:rsidP="00497869">
            <w:pPr>
              <w:pStyle w:val="Pub14NormJust"/>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r w:rsidR="00497869" w:rsidTr="004978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22" w:type="dxa"/>
            <w:gridSpan w:val="3"/>
          </w:tcPr>
          <w:p w:rsidR="00497869" w:rsidRDefault="00497869" w:rsidP="00497869">
            <w:pPr>
              <w:pStyle w:val="Pub14NormJust"/>
              <w:widowControl w:val="0"/>
            </w:pPr>
            <w:r>
              <w:t>14</w:t>
            </w:r>
          </w:p>
        </w:tc>
        <w:tc>
          <w:tcPr>
            <w:tcW w:w="4195" w:type="dxa"/>
            <w:gridSpan w:val="3"/>
          </w:tcPr>
          <w:p w:rsidR="00497869" w:rsidRDefault="00497869" w:rsidP="00497869">
            <w:pPr>
              <w:pStyle w:val="Pub14NormJust"/>
              <w:widowControl w:val="0"/>
            </w:pPr>
          </w:p>
        </w:tc>
        <w:tc>
          <w:tcPr>
            <w:tcW w:w="2793" w:type="dxa"/>
            <w:gridSpan w:val="2"/>
          </w:tcPr>
          <w:p w:rsidR="00497869" w:rsidRPr="008251CA" w:rsidRDefault="00497869" w:rsidP="00497869">
            <w:pPr>
              <w:pStyle w:val="Pub14NormJust"/>
              <w:widowControl w:val="0"/>
            </w:pPr>
            <w:r w:rsidRPr="008251CA">
              <w:t>API Gravity</w:t>
            </w:r>
            <w:r>
              <w:t>/Density</w:t>
            </w:r>
            <w:r w:rsidRPr="008251CA">
              <w:t xml:space="preserve">:  </w:t>
            </w:r>
          </w:p>
          <w:p w:rsidR="00497869" w:rsidRPr="008251CA" w:rsidRDefault="00497869" w:rsidP="00497869">
            <w:pPr>
              <w:pStyle w:val="Pub14NormJust"/>
              <w:widowControl w:val="0"/>
            </w:pPr>
            <w:r w:rsidRPr="008251CA">
              <w:t xml:space="preserve">Temperature:  </w:t>
            </w:r>
          </w:p>
        </w:tc>
        <w:tc>
          <w:tcPr>
            <w:tcW w:w="2030" w:type="dxa"/>
            <w:gridSpan w:val="2"/>
          </w:tcPr>
          <w:p w:rsidR="00497869" w:rsidRDefault="00497869" w:rsidP="00497869">
            <w:pPr>
              <w:pStyle w:val="Pub14NormJust"/>
              <w:widowControl w:val="0"/>
            </w:pPr>
            <w:r>
              <w:rPr>
                <w:b/>
              </w:rPr>
              <w:t xml:space="preserve">Yes  </w:t>
            </w:r>
            <w:r>
              <w:rPr>
                <w:b/>
              </w:rPr>
              <w:sym w:font="Symbol" w:char="F07F"/>
            </w:r>
            <w:r>
              <w:rPr>
                <w:b/>
              </w:rPr>
              <w:t xml:space="preserve">  No  </w:t>
            </w:r>
            <w:r>
              <w:rPr>
                <w:b/>
              </w:rPr>
              <w:sym w:font="Symbol" w:char="F07F"/>
            </w:r>
            <w:r>
              <w:rPr>
                <w:b/>
              </w:rPr>
              <w:t xml:space="preserve">  N/A  </w:t>
            </w:r>
            <w:r>
              <w:rPr>
                <w:b/>
              </w:rPr>
              <w:sym w:font="Symbol" w:char="F07F"/>
            </w:r>
          </w:p>
        </w:tc>
      </w:tr>
    </w:tbl>
    <w:p w:rsidR="00497869" w:rsidRDefault="00497869" w:rsidP="00497869">
      <w:pPr>
        <w:widowControl w:val="0"/>
        <w:sectPr w:rsidR="00497869" w:rsidSect="00497869">
          <w:headerReference w:type="even" r:id="rId33"/>
          <w:headerReference w:type="default" r:id="rId34"/>
          <w:footerReference w:type="even" r:id="rId35"/>
          <w:footerReference w:type="default" r:id="rId36"/>
          <w:pgSz w:w="12240" w:h="15840" w:code="1"/>
          <w:pgMar w:top="1440" w:right="1080" w:bottom="1080" w:left="1080" w:header="720" w:footer="720" w:gutter="0"/>
          <w:cols w:space="720"/>
          <w:docGrid w:linePitch="360"/>
        </w:sectPr>
      </w:pPr>
    </w:p>
    <w:p w:rsidR="004427E9" w:rsidRDefault="004427E9"/>
    <w:p w:rsidR="004427E9" w:rsidRDefault="004427E9"/>
    <w:p w:rsidR="004427E9" w:rsidRDefault="004427E9"/>
    <w:p w:rsidR="004427E9" w:rsidRDefault="004427E9"/>
    <w:p w:rsidR="004427E9" w:rsidRDefault="004427E9"/>
    <w:p w:rsidR="004427E9" w:rsidRPr="004427E9" w:rsidRDefault="004427E9" w:rsidP="004427E9">
      <w:pPr>
        <w:jc w:val="center"/>
        <w:rPr>
          <w:b/>
          <w:sz w:val="28"/>
          <w:szCs w:val="28"/>
        </w:rPr>
      </w:pPr>
      <w:bookmarkStart w:id="84" w:name="subF_ElecLinearization"/>
      <w:bookmarkEnd w:id="84"/>
      <w:r w:rsidRPr="004427E9">
        <w:rPr>
          <w:b/>
          <w:sz w:val="28"/>
          <w:szCs w:val="28"/>
        </w:rPr>
        <w:t>Appendix F</w:t>
      </w:r>
    </w:p>
    <w:p w:rsidR="004427E9" w:rsidRPr="004427E9" w:rsidRDefault="004427E9" w:rsidP="004427E9">
      <w:pPr>
        <w:jc w:val="center"/>
        <w:rPr>
          <w:b/>
          <w:sz w:val="28"/>
          <w:szCs w:val="28"/>
        </w:rPr>
      </w:pPr>
    </w:p>
    <w:p w:rsidR="004427E9" w:rsidRPr="004427E9" w:rsidRDefault="004427E9" w:rsidP="004427E9">
      <w:pPr>
        <w:jc w:val="center"/>
        <w:rPr>
          <w:b/>
          <w:sz w:val="28"/>
          <w:szCs w:val="28"/>
        </w:rPr>
      </w:pPr>
      <w:r w:rsidRPr="004427E9">
        <w:rPr>
          <w:b/>
          <w:sz w:val="28"/>
          <w:szCs w:val="28"/>
        </w:rPr>
        <w:t>Proposed Criteria for Electronic Linearization</w:t>
      </w:r>
    </w:p>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r>
        <w:br w:type="page"/>
      </w:r>
    </w:p>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p w:rsidR="004427E9" w:rsidRDefault="004427E9" w:rsidP="004427E9">
      <w:pPr>
        <w:jc w:val="center"/>
      </w:pPr>
      <w:r>
        <w:t>THIS PAGE INTENTIONALLY LEFT BLANK</w:t>
      </w:r>
    </w:p>
    <w:p w:rsidR="00497869" w:rsidRDefault="004427E9">
      <w:r>
        <w:br w:type="page"/>
      </w:r>
      <w:r w:rsidR="00FF4F6A">
        <w:rPr>
          <w:noProof/>
        </w:rPr>
        <w:lastRenderedPageBreak/>
        <w:drawing>
          <wp:inline distT="0" distB="0" distL="0" distR="0">
            <wp:extent cx="5874385" cy="8229600"/>
            <wp:effectExtent l="1905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7" cstate="print"/>
                    <a:srcRect/>
                    <a:stretch>
                      <a:fillRect/>
                    </a:stretch>
                  </pic:blipFill>
                  <pic:spPr bwMode="auto">
                    <a:xfrm>
                      <a:off x="0" y="0"/>
                      <a:ext cx="5874385" cy="8229600"/>
                    </a:xfrm>
                    <a:prstGeom prst="rect">
                      <a:avLst/>
                    </a:prstGeom>
                    <a:noFill/>
                    <a:ln w="9525">
                      <a:noFill/>
                      <a:miter lim="800000"/>
                      <a:headEnd/>
                      <a:tailEnd/>
                    </a:ln>
                  </pic:spPr>
                </pic:pic>
              </a:graphicData>
            </a:graphic>
          </wp:inline>
        </w:drawing>
      </w:r>
    </w:p>
    <w:p w:rsidR="00497869" w:rsidRDefault="00FF4F6A">
      <w:r>
        <w:rPr>
          <w:noProof/>
        </w:rPr>
        <w:lastRenderedPageBreak/>
        <w:drawing>
          <wp:inline distT="0" distB="0" distL="0" distR="0">
            <wp:extent cx="5934710" cy="4675505"/>
            <wp:effectExtent l="19050" t="0" r="889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8" cstate="print"/>
                    <a:srcRect/>
                    <a:stretch>
                      <a:fillRect/>
                    </a:stretch>
                  </pic:blipFill>
                  <pic:spPr bwMode="auto">
                    <a:xfrm>
                      <a:off x="0" y="0"/>
                      <a:ext cx="5934710" cy="4675505"/>
                    </a:xfrm>
                    <a:prstGeom prst="rect">
                      <a:avLst/>
                    </a:prstGeom>
                    <a:noFill/>
                    <a:ln w="9525">
                      <a:noFill/>
                      <a:miter lim="800000"/>
                      <a:headEnd/>
                      <a:tailEnd/>
                    </a:ln>
                  </pic:spPr>
                </pic:pic>
              </a:graphicData>
            </a:graphic>
          </wp:inline>
        </w:drawing>
      </w:r>
    </w:p>
    <w:p w:rsidR="00497869" w:rsidRDefault="00497869">
      <w:pPr>
        <w:sectPr w:rsidR="00497869" w:rsidSect="00F87F70">
          <w:headerReference w:type="even" r:id="rId39"/>
          <w:headerReference w:type="default" r:id="rId40"/>
          <w:footerReference w:type="even" r:id="rId41"/>
          <w:pgSz w:w="12240" w:h="15840" w:code="1"/>
          <w:pgMar w:top="1440" w:right="1440" w:bottom="1170" w:left="1440" w:header="720" w:footer="720" w:gutter="0"/>
          <w:cols w:space="720"/>
          <w:docGrid w:linePitch="360"/>
        </w:sectPr>
      </w:pPr>
      <w:r>
        <w:br w:type="page"/>
      </w:r>
      <w:r w:rsidR="00FF4F6A">
        <w:rPr>
          <w:noProof/>
        </w:rPr>
        <w:lastRenderedPageBreak/>
        <w:drawing>
          <wp:inline distT="0" distB="0" distL="0" distR="0">
            <wp:extent cx="5943600" cy="8005445"/>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 cstate="print"/>
                    <a:srcRect/>
                    <a:stretch>
                      <a:fillRect/>
                    </a:stretch>
                  </pic:blipFill>
                  <pic:spPr bwMode="auto">
                    <a:xfrm>
                      <a:off x="0" y="0"/>
                      <a:ext cx="5943600" cy="8005445"/>
                    </a:xfrm>
                    <a:prstGeom prst="rect">
                      <a:avLst/>
                    </a:prstGeom>
                    <a:noFill/>
                    <a:ln w="9525">
                      <a:noFill/>
                      <a:miter lim="800000"/>
                      <a:headEnd/>
                      <a:tailEnd/>
                    </a:ln>
                  </pic:spPr>
                </pic:pic>
              </a:graphicData>
            </a:graphic>
          </wp:inline>
        </w:drawing>
      </w:r>
    </w:p>
    <w:p w:rsidR="00497869" w:rsidRDefault="00497869"/>
    <w:p w:rsidR="00497869" w:rsidRDefault="00497869"/>
    <w:p w:rsidR="00497869" w:rsidRDefault="00FF4F6A">
      <w:r>
        <w:rPr>
          <w:noProof/>
        </w:rPr>
        <w:lastRenderedPageBreak/>
        <w:drawing>
          <wp:inline distT="0" distB="0" distL="0" distR="0">
            <wp:extent cx="5952490" cy="2915920"/>
            <wp:effectExtent l="1905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3" cstate="print"/>
                    <a:srcRect/>
                    <a:stretch>
                      <a:fillRect/>
                    </a:stretch>
                  </pic:blipFill>
                  <pic:spPr bwMode="auto">
                    <a:xfrm>
                      <a:off x="0" y="0"/>
                      <a:ext cx="5952490" cy="291592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26455" cy="6677025"/>
            <wp:effectExtent l="1905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4" cstate="print"/>
                    <a:srcRect/>
                    <a:stretch>
                      <a:fillRect/>
                    </a:stretch>
                  </pic:blipFill>
                  <pic:spPr bwMode="auto">
                    <a:xfrm>
                      <a:off x="0" y="0"/>
                      <a:ext cx="5926455" cy="6677025"/>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26455" cy="7781290"/>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5" cstate="print"/>
                    <a:srcRect/>
                    <a:stretch>
                      <a:fillRect/>
                    </a:stretch>
                  </pic:blipFill>
                  <pic:spPr bwMode="auto">
                    <a:xfrm>
                      <a:off x="0" y="0"/>
                      <a:ext cx="5926455" cy="778129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43600" cy="7599680"/>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6" cstate="print"/>
                    <a:srcRect/>
                    <a:stretch>
                      <a:fillRect/>
                    </a:stretch>
                  </pic:blipFill>
                  <pic:spPr bwMode="auto">
                    <a:xfrm>
                      <a:off x="0" y="0"/>
                      <a:ext cx="5943600" cy="759968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43600" cy="8108950"/>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7" cstate="print"/>
                    <a:srcRect/>
                    <a:stretch>
                      <a:fillRect/>
                    </a:stretch>
                  </pic:blipFill>
                  <pic:spPr bwMode="auto">
                    <a:xfrm>
                      <a:off x="0" y="0"/>
                      <a:ext cx="5943600" cy="810895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17565" cy="8229600"/>
            <wp:effectExtent l="1905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8" cstate="print"/>
                    <a:srcRect/>
                    <a:stretch>
                      <a:fillRect/>
                    </a:stretch>
                  </pic:blipFill>
                  <pic:spPr bwMode="auto">
                    <a:xfrm>
                      <a:off x="0" y="0"/>
                      <a:ext cx="5917565" cy="8229600"/>
                    </a:xfrm>
                    <a:prstGeom prst="rect">
                      <a:avLst/>
                    </a:prstGeom>
                    <a:noFill/>
                    <a:ln w="9525">
                      <a:noFill/>
                      <a:miter lim="800000"/>
                      <a:headEnd/>
                      <a:tailEnd/>
                    </a:ln>
                  </pic:spPr>
                </pic:pic>
              </a:graphicData>
            </a:graphic>
          </wp:inline>
        </w:drawing>
      </w:r>
    </w:p>
    <w:p w:rsidR="00497869" w:rsidRDefault="00FF4F6A">
      <w:r>
        <w:rPr>
          <w:noProof/>
        </w:rPr>
        <w:lastRenderedPageBreak/>
        <w:drawing>
          <wp:inline distT="0" distB="0" distL="0" distR="0">
            <wp:extent cx="5943600" cy="1190625"/>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9" cstate="print"/>
                    <a:srcRect/>
                    <a:stretch>
                      <a:fillRect/>
                    </a:stretch>
                  </pic:blipFill>
                  <pic:spPr bwMode="auto">
                    <a:xfrm>
                      <a:off x="0" y="0"/>
                      <a:ext cx="5943600" cy="1190625"/>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43600" cy="7763510"/>
            <wp:effectExtent l="1905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0" cstate="print"/>
                    <a:srcRect/>
                    <a:stretch>
                      <a:fillRect/>
                    </a:stretch>
                  </pic:blipFill>
                  <pic:spPr bwMode="auto">
                    <a:xfrm>
                      <a:off x="0" y="0"/>
                      <a:ext cx="5943600" cy="776351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43600" cy="8056880"/>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5943600" cy="805688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34710" cy="7625715"/>
            <wp:effectExtent l="19050" t="0" r="889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2" cstate="print"/>
                    <a:srcRect/>
                    <a:stretch>
                      <a:fillRect/>
                    </a:stretch>
                  </pic:blipFill>
                  <pic:spPr bwMode="auto">
                    <a:xfrm>
                      <a:off x="0" y="0"/>
                      <a:ext cx="5934710" cy="7625715"/>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891530" cy="8220710"/>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3" cstate="print"/>
                    <a:srcRect/>
                    <a:stretch>
                      <a:fillRect/>
                    </a:stretch>
                  </pic:blipFill>
                  <pic:spPr bwMode="auto">
                    <a:xfrm>
                      <a:off x="0" y="0"/>
                      <a:ext cx="5891530" cy="8220710"/>
                    </a:xfrm>
                    <a:prstGeom prst="rect">
                      <a:avLst/>
                    </a:prstGeom>
                    <a:noFill/>
                    <a:ln w="9525">
                      <a:noFill/>
                      <a:miter lim="800000"/>
                      <a:headEnd/>
                      <a:tailEnd/>
                    </a:ln>
                  </pic:spPr>
                </pic:pic>
              </a:graphicData>
            </a:graphic>
          </wp:inline>
        </w:drawing>
      </w:r>
    </w:p>
    <w:p w:rsidR="00497869" w:rsidRDefault="00FF4F6A">
      <w:r>
        <w:rPr>
          <w:noProof/>
        </w:rPr>
        <w:lastRenderedPageBreak/>
        <w:drawing>
          <wp:inline distT="0" distB="0" distL="0" distR="0">
            <wp:extent cx="5952490" cy="4709795"/>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4" cstate="print"/>
                    <a:srcRect/>
                    <a:stretch>
                      <a:fillRect/>
                    </a:stretch>
                  </pic:blipFill>
                  <pic:spPr bwMode="auto">
                    <a:xfrm>
                      <a:off x="0" y="0"/>
                      <a:ext cx="5952490" cy="4709795"/>
                    </a:xfrm>
                    <a:prstGeom prst="rect">
                      <a:avLst/>
                    </a:prstGeom>
                    <a:noFill/>
                    <a:ln w="9525">
                      <a:noFill/>
                      <a:miter lim="800000"/>
                      <a:headEnd/>
                      <a:tailEnd/>
                    </a:ln>
                  </pic:spPr>
                </pic:pic>
              </a:graphicData>
            </a:graphic>
          </wp:inline>
        </w:drawing>
      </w:r>
      <w:r w:rsidR="00497869">
        <w:br w:type="column"/>
      </w:r>
      <w:r>
        <w:rPr>
          <w:noProof/>
        </w:rPr>
        <w:lastRenderedPageBreak/>
        <w:drawing>
          <wp:inline distT="0" distB="0" distL="0" distR="0">
            <wp:extent cx="5943600" cy="7988300"/>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5" cstate="print"/>
                    <a:srcRect/>
                    <a:stretch>
                      <a:fillRect/>
                    </a:stretch>
                  </pic:blipFill>
                  <pic:spPr bwMode="auto">
                    <a:xfrm>
                      <a:off x="0" y="0"/>
                      <a:ext cx="5943600" cy="7988300"/>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1405890" cy="8169275"/>
            <wp:effectExtent l="19050" t="0" r="381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6" cstate="print"/>
                    <a:srcRect/>
                    <a:stretch>
                      <a:fillRect/>
                    </a:stretch>
                  </pic:blipFill>
                  <pic:spPr bwMode="auto">
                    <a:xfrm>
                      <a:off x="0" y="0"/>
                      <a:ext cx="1405890" cy="8169275"/>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5943600" cy="8048625"/>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7" cstate="print"/>
                    <a:srcRect/>
                    <a:stretch>
                      <a:fillRect/>
                    </a:stretch>
                  </pic:blipFill>
                  <pic:spPr bwMode="auto">
                    <a:xfrm>
                      <a:off x="0" y="0"/>
                      <a:ext cx="5943600" cy="8048625"/>
                    </a:xfrm>
                    <a:prstGeom prst="rect">
                      <a:avLst/>
                    </a:prstGeom>
                    <a:noFill/>
                    <a:ln w="9525">
                      <a:noFill/>
                      <a:miter lim="800000"/>
                      <a:headEnd/>
                      <a:tailEnd/>
                    </a:ln>
                  </pic:spPr>
                </pic:pic>
              </a:graphicData>
            </a:graphic>
          </wp:inline>
        </w:drawing>
      </w:r>
    </w:p>
    <w:p w:rsidR="00497869" w:rsidRDefault="00497869">
      <w:r>
        <w:br w:type="page"/>
      </w:r>
      <w:r w:rsidR="00FF4F6A">
        <w:rPr>
          <w:noProof/>
        </w:rPr>
        <w:lastRenderedPageBreak/>
        <w:drawing>
          <wp:inline distT="0" distB="0" distL="0" distR="0">
            <wp:extent cx="1345565" cy="8229600"/>
            <wp:effectExtent l="19050" t="0" r="698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8" cstate="print"/>
                    <a:srcRect/>
                    <a:stretch>
                      <a:fillRect/>
                    </a:stretch>
                  </pic:blipFill>
                  <pic:spPr bwMode="auto">
                    <a:xfrm>
                      <a:off x="0" y="0"/>
                      <a:ext cx="1345565" cy="8229600"/>
                    </a:xfrm>
                    <a:prstGeom prst="rect">
                      <a:avLst/>
                    </a:prstGeom>
                    <a:noFill/>
                    <a:ln w="9525">
                      <a:noFill/>
                      <a:miter lim="800000"/>
                      <a:headEnd/>
                      <a:tailEnd/>
                    </a:ln>
                  </pic:spPr>
                </pic:pic>
              </a:graphicData>
            </a:graphic>
          </wp:inline>
        </w:drawing>
      </w:r>
    </w:p>
    <w:p w:rsidR="002654DA" w:rsidRDefault="00FF4F6A">
      <w:pPr>
        <w:sectPr w:rsidR="002654DA" w:rsidSect="00497869">
          <w:type w:val="continuous"/>
          <w:pgSz w:w="12240" w:h="15840" w:code="1"/>
          <w:pgMar w:top="1440" w:right="1440" w:bottom="1440" w:left="1440" w:header="720" w:footer="720" w:gutter="0"/>
          <w:cols w:space="720"/>
          <w:noEndnote/>
          <w:docGrid w:linePitch="326"/>
        </w:sectPr>
      </w:pPr>
      <w:r>
        <w:rPr>
          <w:noProof/>
        </w:rPr>
        <w:lastRenderedPageBreak/>
        <w:drawing>
          <wp:inline distT="0" distB="0" distL="0" distR="0">
            <wp:extent cx="5814060" cy="8229600"/>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9" cstate="print"/>
                    <a:srcRect/>
                    <a:stretch>
                      <a:fillRect/>
                    </a:stretch>
                  </pic:blipFill>
                  <pic:spPr bwMode="auto">
                    <a:xfrm>
                      <a:off x="0" y="0"/>
                      <a:ext cx="5814060" cy="8229600"/>
                    </a:xfrm>
                    <a:prstGeom prst="rect">
                      <a:avLst/>
                    </a:prstGeom>
                    <a:noFill/>
                    <a:ln w="9525">
                      <a:noFill/>
                      <a:miter lim="800000"/>
                      <a:headEnd/>
                      <a:tailEnd/>
                    </a:ln>
                  </pic:spPr>
                </pic:pic>
              </a:graphicData>
            </a:graphic>
          </wp:inline>
        </w:drawing>
      </w:r>
    </w:p>
    <w:p w:rsidR="002654DA" w:rsidRDefault="002654DA" w:rsidP="00CC57E9">
      <w:pPr>
        <w:pStyle w:val="Heading1"/>
        <w:jc w:val="center"/>
        <w:rPr>
          <w:sz w:val="28"/>
          <w:szCs w:val="28"/>
        </w:rPr>
      </w:pPr>
      <w:bookmarkStart w:id="85" w:name="subG_Attendee"/>
      <w:r w:rsidRPr="00202526">
        <w:rPr>
          <w:sz w:val="28"/>
          <w:szCs w:val="28"/>
        </w:rPr>
        <w:lastRenderedPageBreak/>
        <w:t>Appe</w:t>
      </w:r>
      <w:bookmarkEnd w:id="85"/>
      <w:r w:rsidRPr="00202526">
        <w:rPr>
          <w:sz w:val="28"/>
          <w:szCs w:val="28"/>
        </w:rPr>
        <w:t>ndix G</w:t>
      </w:r>
    </w:p>
    <w:p w:rsidR="002654DA" w:rsidRDefault="00FF4F6A" w:rsidP="00CC57E9">
      <w:pPr>
        <w:rPr>
          <w:b/>
        </w:rPr>
      </w:pPr>
      <w:r>
        <w:rPr>
          <w:b/>
          <w:noProof/>
        </w:rPr>
        <w:drawing>
          <wp:inline distT="0" distB="0" distL="0" distR="0">
            <wp:extent cx="5934710" cy="7591425"/>
            <wp:effectExtent l="19050" t="0" r="889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0" cstate="print"/>
                    <a:srcRect/>
                    <a:stretch>
                      <a:fillRect/>
                    </a:stretch>
                  </pic:blipFill>
                  <pic:spPr bwMode="auto">
                    <a:xfrm>
                      <a:off x="0" y="0"/>
                      <a:ext cx="5934710" cy="7591425"/>
                    </a:xfrm>
                    <a:prstGeom prst="rect">
                      <a:avLst/>
                    </a:prstGeom>
                    <a:noFill/>
                    <a:ln w="9525">
                      <a:noFill/>
                      <a:miter lim="800000"/>
                      <a:headEnd/>
                      <a:tailEnd/>
                    </a:ln>
                  </pic:spPr>
                </pic:pic>
              </a:graphicData>
            </a:graphic>
          </wp:inline>
        </w:drawing>
      </w:r>
    </w:p>
    <w:p w:rsidR="002654DA" w:rsidRPr="00202526" w:rsidRDefault="002654DA" w:rsidP="00CC57E9">
      <w:pPr>
        <w:rPr>
          <w:b/>
        </w:rPr>
      </w:pPr>
      <w:r>
        <w:rPr>
          <w:b/>
        </w:rPr>
        <w:br w:type="page"/>
      </w:r>
      <w:r w:rsidR="00FF4F6A">
        <w:rPr>
          <w:b/>
          <w:noProof/>
        </w:rPr>
        <w:lastRenderedPageBreak/>
        <w:drawing>
          <wp:inline distT="0" distB="0" distL="0" distR="0">
            <wp:extent cx="5943600" cy="639191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srcRect/>
                    <a:stretch>
                      <a:fillRect/>
                    </a:stretch>
                  </pic:blipFill>
                  <pic:spPr bwMode="auto">
                    <a:xfrm>
                      <a:off x="0" y="0"/>
                      <a:ext cx="5943600" cy="6391910"/>
                    </a:xfrm>
                    <a:prstGeom prst="rect">
                      <a:avLst/>
                    </a:prstGeom>
                    <a:noFill/>
                    <a:ln w="9525">
                      <a:noFill/>
                      <a:miter lim="800000"/>
                      <a:headEnd/>
                      <a:tailEnd/>
                    </a:ln>
                  </pic:spPr>
                </pic:pic>
              </a:graphicData>
            </a:graphic>
          </wp:inline>
        </w:drawing>
      </w:r>
    </w:p>
    <w:p w:rsidR="00497869" w:rsidRPr="00E25C25" w:rsidRDefault="00497869"/>
    <w:p w:rsidR="00CA4CE9" w:rsidRDefault="00CA4CE9" w:rsidP="001E3D4A">
      <w:pPr>
        <w:widowControl w:val="0"/>
      </w:pPr>
    </w:p>
    <w:sectPr w:rsidR="00CA4CE9" w:rsidSect="002654DA">
      <w:headerReference w:type="even" r:id="rId62"/>
      <w:headerReference w:type="default" r:id="rId63"/>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1FA" w:rsidRDefault="00D941FA">
      <w:r>
        <w:separator/>
      </w:r>
    </w:p>
  </w:endnote>
  <w:endnote w:type="continuationSeparator" w:id="0">
    <w:p w:rsidR="00D941FA" w:rsidRDefault="00D941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altName w:val="Arial Unicode MS"/>
    <w:panose1 w:val="020B0604030504040204"/>
    <w:charset w:val="00"/>
    <w:family w:val="swiss"/>
    <w:pitch w:val="variable"/>
    <w:sig w:usb0="61002A87" w:usb1="80000000" w:usb2="00000008" w:usb3="00000000" w:csb0="000101FF" w:csb1="00000000"/>
  </w:font>
  <w:font w:name="FBKICB+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WP MathA">
    <w:panose1 w:val="05010101010101010101"/>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E6123F">
    <w:pPr>
      <w:pStyle w:val="Footer"/>
      <w:framePr w:wrap="around" w:vAnchor="text" w:hAnchor="margin" w:xAlign="center" w:y="1"/>
      <w:rPr>
        <w:rStyle w:val="PageNumber"/>
      </w:rPr>
    </w:pPr>
    <w:r>
      <w:rPr>
        <w:rStyle w:val="PageNumber"/>
      </w:rPr>
      <w:t>NTEP – B</w:t>
    </w: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rsidR="00D941FA" w:rsidRDefault="00D941FA" w:rsidP="0058542E">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4B6936" w:rsidRDefault="00D941FA" w:rsidP="00497869">
    <w:pPr>
      <w:pStyle w:val="Footer"/>
      <w:framePr w:wrap="around" w:vAnchor="text" w:hAnchor="margin" w:xAlign="center" w:y="1"/>
      <w:rPr>
        <w:rStyle w:val="PageNumber"/>
      </w:rPr>
    </w:pPr>
    <w:r>
      <w:rPr>
        <w:rStyle w:val="PageNumber"/>
      </w:rPr>
      <w:t>NTEP - B</w:t>
    </w:r>
    <w:r w:rsidRPr="004B6936">
      <w:rPr>
        <w:rStyle w:val="PageNumber"/>
      </w:rPr>
      <w:fldChar w:fldCharType="begin"/>
    </w:r>
    <w:r w:rsidRPr="004B6936">
      <w:rPr>
        <w:rStyle w:val="PageNumber"/>
      </w:rPr>
      <w:instrText xml:space="preserve">PAGE  </w:instrText>
    </w:r>
    <w:r w:rsidRPr="004B6936">
      <w:rPr>
        <w:rStyle w:val="PageNumber"/>
      </w:rPr>
      <w:fldChar w:fldCharType="separate"/>
    </w:r>
    <w:r w:rsidR="00F32474">
      <w:rPr>
        <w:rStyle w:val="PageNumber"/>
        <w:noProof/>
      </w:rPr>
      <w:t>72</w:t>
    </w:r>
    <w:r w:rsidRPr="004B6936">
      <w:rPr>
        <w:rStyle w:val="PageNumber"/>
      </w:rPr>
      <w:fldChar w:fldCharType="end"/>
    </w:r>
  </w:p>
  <w:p w:rsidR="00D941FA" w:rsidRDefault="00D941FA">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4B6936" w:rsidRDefault="00D941FA" w:rsidP="00497869">
    <w:pPr>
      <w:pStyle w:val="Footer"/>
      <w:framePr w:wrap="around" w:vAnchor="text" w:hAnchor="margin" w:xAlign="center" w:y="1"/>
      <w:rPr>
        <w:rStyle w:val="PageNumber"/>
      </w:rPr>
    </w:pPr>
    <w:r>
      <w:rPr>
        <w:rStyle w:val="PageNumber"/>
      </w:rPr>
      <w:t>NTEP</w:t>
    </w:r>
    <w:r w:rsidRPr="004B6936">
      <w:rPr>
        <w:rStyle w:val="PageNumber"/>
      </w:rPr>
      <w:t xml:space="preserve"> - B</w:t>
    </w:r>
    <w:r w:rsidRPr="004B6936">
      <w:rPr>
        <w:rStyle w:val="PageNumber"/>
      </w:rPr>
      <w:fldChar w:fldCharType="begin"/>
    </w:r>
    <w:r w:rsidRPr="004B6936">
      <w:rPr>
        <w:rStyle w:val="PageNumber"/>
      </w:rPr>
      <w:instrText xml:space="preserve">PAGE  </w:instrText>
    </w:r>
    <w:r w:rsidRPr="004B6936">
      <w:rPr>
        <w:rStyle w:val="PageNumber"/>
      </w:rPr>
      <w:fldChar w:fldCharType="separate"/>
    </w:r>
    <w:r w:rsidR="00F32474">
      <w:rPr>
        <w:rStyle w:val="PageNumber"/>
        <w:noProof/>
      </w:rPr>
      <w:t>95</w:t>
    </w:r>
    <w:r w:rsidRPr="004B6936">
      <w:rPr>
        <w:rStyle w:val="PageNumber"/>
      </w:rPr>
      <w:fldChar w:fldCharType="end"/>
    </w:r>
  </w:p>
  <w:p w:rsidR="00D941FA" w:rsidRDefault="00D941FA" w:rsidP="00497869">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056116" w:rsidRDefault="00D941FA" w:rsidP="00497869">
    <w:pPr>
      <w:pStyle w:val="Footer"/>
      <w:framePr w:w="1092" w:wrap="around" w:vAnchor="text" w:hAnchor="margin" w:xAlign="center" w:y="6"/>
      <w:rPr>
        <w:rStyle w:val="PageNumber"/>
      </w:rPr>
    </w:pPr>
    <w:r>
      <w:rPr>
        <w:rStyle w:val="PageNumber"/>
      </w:rPr>
      <w:t>NTEP - B</w:t>
    </w:r>
    <w:r w:rsidRPr="00056116">
      <w:rPr>
        <w:rStyle w:val="PageNumber"/>
      </w:rPr>
      <w:fldChar w:fldCharType="begin"/>
    </w:r>
    <w:r w:rsidRPr="00056116">
      <w:rPr>
        <w:rStyle w:val="PageNumber"/>
      </w:rPr>
      <w:instrText xml:space="preserve">PAGE  </w:instrText>
    </w:r>
    <w:r w:rsidRPr="00056116">
      <w:rPr>
        <w:rStyle w:val="PageNumber"/>
      </w:rPr>
      <w:fldChar w:fldCharType="separate"/>
    </w:r>
    <w:r w:rsidR="00F32474">
      <w:rPr>
        <w:rStyle w:val="PageNumber"/>
        <w:noProof/>
      </w:rPr>
      <w:t>94</w:t>
    </w:r>
    <w:r w:rsidRPr="00056116">
      <w:rPr>
        <w:rStyle w:val="PageNumber"/>
      </w:rPr>
      <w:fldChar w:fldCharType="end"/>
    </w:r>
  </w:p>
  <w:p w:rsidR="00D941FA" w:rsidRDefault="00D941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517D27">
    <w:pPr>
      <w:pStyle w:val="Footer"/>
      <w:framePr w:wrap="around" w:vAnchor="text" w:hAnchor="margin" w:xAlign="center" w:y="1"/>
      <w:rPr>
        <w:rStyle w:val="PageNumber"/>
      </w:rPr>
    </w:pPr>
    <w:r>
      <w:rPr>
        <w:rStyle w:val="PageNumber"/>
      </w:rPr>
      <w:t>NTEP - B</w:t>
    </w:r>
    <w:r>
      <w:rPr>
        <w:rStyle w:val="PageNumber"/>
      </w:rPr>
      <w:fldChar w:fldCharType="begin"/>
    </w:r>
    <w:r>
      <w:rPr>
        <w:rStyle w:val="PageNumber"/>
      </w:rPr>
      <w:instrText xml:space="preserve">PAGE  </w:instrText>
    </w:r>
    <w:r>
      <w:rPr>
        <w:rStyle w:val="PageNumber"/>
      </w:rPr>
      <w:fldChar w:fldCharType="separate"/>
    </w:r>
    <w:r w:rsidR="00F32474">
      <w:rPr>
        <w:rStyle w:val="PageNumber"/>
        <w:noProof/>
      </w:rPr>
      <w:t>1</w:t>
    </w:r>
    <w:r>
      <w:rPr>
        <w:rStyle w:val="PageNumber"/>
      </w:rPr>
      <w:fldChar w:fldCharType="end"/>
    </w:r>
  </w:p>
  <w:p w:rsidR="00D941FA" w:rsidRPr="00933C7A" w:rsidRDefault="00D941FA" w:rsidP="00F95C6D">
    <w:pPr>
      <w:pStyle w:val="Footer"/>
      <w:ind w:right="360"/>
      <w:rPr>
        <w:lang w:val="sv-SE"/>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517D27">
    <w:pPr>
      <w:pStyle w:val="Footer"/>
      <w:framePr w:wrap="around" w:vAnchor="text" w:hAnchor="margin" w:xAlign="center" w:y="1"/>
      <w:rPr>
        <w:rStyle w:val="PageNumber"/>
      </w:rPr>
    </w:pPr>
    <w:r>
      <w:rPr>
        <w:rStyle w:val="PageNumber"/>
      </w:rPr>
      <w:t>NTEP - B</w:t>
    </w: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rsidR="00D941FA" w:rsidRPr="00933C7A" w:rsidRDefault="00D941FA" w:rsidP="00F95C6D">
    <w:pPr>
      <w:pStyle w:val="Footer"/>
      <w:ind w:right="360"/>
      <w:rPr>
        <w:lang w:val="sv-SE"/>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9B76CA" w:rsidRDefault="00D941FA" w:rsidP="001F151D">
    <w:pPr>
      <w:pStyle w:val="Footer"/>
      <w:framePr w:wrap="around" w:vAnchor="text" w:hAnchor="margin" w:xAlign="center" w:y="1"/>
      <w:rPr>
        <w:rStyle w:val="PageNumber"/>
      </w:rPr>
    </w:pPr>
    <w:r>
      <w:rPr>
        <w:rStyle w:val="PageNumber"/>
      </w:rPr>
      <w:t>NTEP - B</w:t>
    </w:r>
    <w:r w:rsidRPr="009B76CA">
      <w:rPr>
        <w:rStyle w:val="PageNumber"/>
      </w:rPr>
      <w:fldChar w:fldCharType="begin"/>
    </w:r>
    <w:r w:rsidRPr="009B76CA">
      <w:rPr>
        <w:rStyle w:val="PageNumber"/>
      </w:rPr>
      <w:instrText xml:space="preserve">PAGE  </w:instrText>
    </w:r>
    <w:r w:rsidRPr="009B76CA">
      <w:rPr>
        <w:rStyle w:val="PageNumber"/>
      </w:rPr>
      <w:fldChar w:fldCharType="separate"/>
    </w:r>
    <w:r>
      <w:rPr>
        <w:rStyle w:val="PageNumber"/>
        <w:noProof/>
      </w:rPr>
      <w:t>42</w:t>
    </w:r>
    <w:r w:rsidRPr="009B76CA">
      <w:rPr>
        <w:rStyle w:val="PageNumber"/>
      </w:rPr>
      <w:fldChar w:fldCharType="end"/>
    </w:r>
  </w:p>
  <w:p w:rsidR="00D941FA" w:rsidRPr="009B76CA" w:rsidRDefault="00D941FA" w:rsidP="001F151D">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9B76CA" w:rsidRDefault="00D941FA" w:rsidP="001F151D">
    <w:pPr>
      <w:pStyle w:val="Footer"/>
      <w:framePr w:wrap="around" w:vAnchor="text" w:hAnchor="margin" w:xAlign="center" w:y="1"/>
      <w:rPr>
        <w:rStyle w:val="PageNumber"/>
      </w:rPr>
    </w:pPr>
    <w:r>
      <w:rPr>
        <w:rStyle w:val="PageNumber"/>
      </w:rPr>
      <w:t>NTEP - B</w:t>
    </w:r>
    <w:r w:rsidRPr="009B76CA">
      <w:rPr>
        <w:rStyle w:val="PageNumber"/>
      </w:rPr>
      <w:fldChar w:fldCharType="begin"/>
    </w:r>
    <w:r w:rsidRPr="009B76CA">
      <w:rPr>
        <w:rStyle w:val="PageNumber"/>
      </w:rPr>
      <w:instrText xml:space="preserve">PAGE  </w:instrText>
    </w:r>
    <w:r w:rsidRPr="009B76CA">
      <w:rPr>
        <w:rStyle w:val="PageNumber"/>
      </w:rPr>
      <w:fldChar w:fldCharType="separate"/>
    </w:r>
    <w:r>
      <w:rPr>
        <w:rStyle w:val="PageNumber"/>
        <w:noProof/>
      </w:rPr>
      <w:t>41</w:t>
    </w:r>
    <w:r w:rsidRPr="009B76CA">
      <w:rPr>
        <w:rStyle w:val="PageNumber"/>
      </w:rPr>
      <w:fldChar w:fldCharType="end"/>
    </w:r>
  </w:p>
  <w:p w:rsidR="00D941FA" w:rsidRPr="009B76CA" w:rsidRDefault="00D941FA" w:rsidP="001F151D">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8158C7" w:rsidRDefault="00D941FA" w:rsidP="00621C2A">
    <w:pPr>
      <w:pStyle w:val="Footer"/>
      <w:framePr w:wrap="around" w:vAnchor="text" w:hAnchor="margin" w:xAlign="center" w:y="1"/>
      <w:rPr>
        <w:rStyle w:val="PageNumber"/>
      </w:rPr>
    </w:pPr>
    <w:r>
      <w:rPr>
        <w:rStyle w:val="PageNumber"/>
      </w:rPr>
      <w:t>NTEP - B</w:t>
    </w:r>
    <w:r w:rsidRPr="008158C7">
      <w:rPr>
        <w:rStyle w:val="PageNumber"/>
      </w:rPr>
      <w:fldChar w:fldCharType="begin"/>
    </w:r>
    <w:r w:rsidRPr="008158C7">
      <w:rPr>
        <w:rStyle w:val="PageNumber"/>
      </w:rPr>
      <w:instrText xml:space="preserve">PAGE  </w:instrText>
    </w:r>
    <w:r w:rsidRPr="008158C7">
      <w:rPr>
        <w:rStyle w:val="PageNumber"/>
      </w:rPr>
      <w:fldChar w:fldCharType="separate"/>
    </w:r>
    <w:r w:rsidR="00F32474">
      <w:rPr>
        <w:rStyle w:val="PageNumber"/>
        <w:noProof/>
      </w:rPr>
      <w:t>62</w:t>
    </w:r>
    <w:r w:rsidRPr="008158C7">
      <w:rPr>
        <w:rStyle w:val="PageNumber"/>
      </w:rPr>
      <w:fldChar w:fldCharType="end"/>
    </w:r>
  </w:p>
  <w:p w:rsidR="00D941FA" w:rsidRDefault="00D941FA">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8158C7" w:rsidRDefault="00D941FA" w:rsidP="00621C2A">
    <w:pPr>
      <w:pStyle w:val="Footer"/>
      <w:framePr w:wrap="around" w:vAnchor="text" w:hAnchor="margin" w:xAlign="center" w:y="1"/>
      <w:rPr>
        <w:rStyle w:val="PageNumber"/>
      </w:rPr>
    </w:pPr>
    <w:r>
      <w:rPr>
        <w:rStyle w:val="PageNumber"/>
      </w:rPr>
      <w:t>NTEP - B</w:t>
    </w:r>
    <w:r w:rsidRPr="008158C7">
      <w:rPr>
        <w:rStyle w:val="PageNumber"/>
      </w:rPr>
      <w:fldChar w:fldCharType="begin"/>
    </w:r>
    <w:r w:rsidRPr="008158C7">
      <w:rPr>
        <w:rStyle w:val="PageNumber"/>
      </w:rPr>
      <w:instrText xml:space="preserve">PAGE  </w:instrText>
    </w:r>
    <w:r w:rsidRPr="008158C7">
      <w:rPr>
        <w:rStyle w:val="PageNumber"/>
      </w:rPr>
      <w:fldChar w:fldCharType="separate"/>
    </w:r>
    <w:r w:rsidR="00F32474">
      <w:rPr>
        <w:rStyle w:val="PageNumber"/>
        <w:noProof/>
      </w:rPr>
      <w:t>47</w:t>
    </w:r>
    <w:r w:rsidRPr="008158C7">
      <w:rPr>
        <w:rStyle w:val="PageNumber"/>
      </w:rPr>
      <w:fldChar w:fldCharType="end"/>
    </w:r>
  </w:p>
  <w:p w:rsidR="00D941FA" w:rsidRDefault="00D941FA">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1FA" w:rsidRDefault="00D941FA">
      <w:r>
        <w:separator/>
      </w:r>
    </w:p>
  </w:footnote>
  <w:footnote w:type="continuationSeparator" w:id="0">
    <w:p w:rsidR="00D941FA" w:rsidRDefault="00D94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E6123F" w:rsidRDefault="00D941FA" w:rsidP="00D46C67">
    <w:pPr>
      <w:pStyle w:val="Header"/>
      <w:jc w:val="left"/>
      <w:rPr>
        <w:rFonts w:ascii="Times New Roman" w:hAnsi="Times New Roman"/>
      </w:rPr>
    </w:pPr>
    <w:r w:rsidRPr="00E6123F">
      <w:rPr>
        <w:rFonts w:ascii="Times New Roman" w:hAnsi="Times New Roman"/>
      </w:rPr>
      <w:t xml:space="preserve">NTEP Committee 2010 </w:t>
    </w:r>
    <w:r>
      <w:rPr>
        <w:rFonts w:ascii="Times New Roman" w:hAnsi="Times New Roman"/>
      </w:rPr>
      <w:t>Final</w:t>
    </w:r>
    <w:r w:rsidRPr="00E6123F">
      <w:rPr>
        <w:rFonts w:ascii="Times New Roman" w:hAnsi="Times New Roman"/>
      </w:rPr>
      <w:t xml:space="preserve"> </w:t>
    </w:r>
    <w:r>
      <w:rPr>
        <w:rFonts w:ascii="Times New Roman" w:hAnsi="Times New Roman"/>
      </w:rPr>
      <w:t>Report</w:t>
    </w:r>
  </w:p>
  <w:p w:rsidR="00D941FA" w:rsidRDefault="00D941FA" w:rsidP="00C21030">
    <w:pPr>
      <w:pStyle w:val="Header"/>
      <w:jc w:val="left"/>
    </w:pPr>
    <w:r w:rsidRPr="00E6123F">
      <w:rPr>
        <w:rFonts w:ascii="Times New Roman" w:hAnsi="Times New Roman"/>
      </w:rPr>
      <w:t xml:space="preserve">Appendix B – NTETC Measuring Sector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481E1D" w:rsidRDefault="00D941FA" w:rsidP="00621C2A">
    <w:pPr>
      <w:pStyle w:val="Header"/>
    </w:pPr>
    <w:r w:rsidRPr="00481E1D">
      <w:t xml:space="preserve">NTEP Committee 2010 </w:t>
    </w:r>
    <w:r>
      <w:t>Final</w:t>
    </w:r>
    <w:r w:rsidRPr="00481E1D">
      <w:t xml:space="preserve"> Report</w:t>
    </w:r>
  </w:p>
  <w:p w:rsidR="00D941FA" w:rsidRPr="00481E1D" w:rsidRDefault="00D941FA">
    <w:pPr>
      <w:pStyle w:val="Header"/>
    </w:pPr>
    <w:r w:rsidRPr="00481E1D">
      <w:t xml:space="preserve">Appendix B – NTETC Measuring Sector - Appendix D – Draft Hydrocarbon Gas Vapor </w:t>
    </w:r>
    <w:r>
      <w:t>–Meas. Devices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481E1D" w:rsidRDefault="00D941FA" w:rsidP="00621C2A">
    <w:pPr>
      <w:pStyle w:val="Header"/>
      <w:jc w:val="right"/>
    </w:pPr>
    <w:r w:rsidRPr="00481E1D">
      <w:t xml:space="preserve">NTEP Committee 2010 </w:t>
    </w:r>
    <w:r>
      <w:t>Final</w:t>
    </w:r>
    <w:r w:rsidRPr="00481E1D">
      <w:t xml:space="preserve"> Report</w:t>
    </w:r>
  </w:p>
  <w:p w:rsidR="00D941FA" w:rsidRPr="00481E1D" w:rsidRDefault="00D941FA" w:rsidP="00621C2A">
    <w:pPr>
      <w:pStyle w:val="Header"/>
      <w:jc w:val="right"/>
    </w:pPr>
    <w:r w:rsidRPr="00481E1D">
      <w:t xml:space="preserve">Appendix B – NTETC Measuring Sector - Appendix D – Draft Hydrocarbon Gas Vapor </w:t>
    </w:r>
    <w:r>
      <w:t>–Meas. Devices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1D473D" w:rsidRDefault="00D941FA" w:rsidP="00497869">
    <w:pPr>
      <w:pStyle w:val="Header"/>
    </w:pPr>
    <w:r w:rsidRPr="001D473D">
      <w:t xml:space="preserve">NTEP Committee 2010 </w:t>
    </w:r>
    <w:r>
      <w:t xml:space="preserve">Final </w:t>
    </w:r>
    <w:r w:rsidRPr="001D473D">
      <w:t>Report</w:t>
    </w:r>
  </w:p>
  <w:p w:rsidR="00D941FA" w:rsidRDefault="00D941FA" w:rsidP="00497869">
    <w:pPr>
      <w:pStyle w:val="Header"/>
    </w:pPr>
    <w:r w:rsidRPr="001D473D">
      <w:t xml:space="preserve">Appendix B – NTETC Measuring Sector - Appendix E – Draft Checklist for Testing Electronic Digital Indicators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1D473D" w:rsidRDefault="00D941FA" w:rsidP="00497869">
    <w:pPr>
      <w:pStyle w:val="Header"/>
      <w:jc w:val="right"/>
    </w:pPr>
    <w:r w:rsidRPr="001D473D">
      <w:t xml:space="preserve">NTEP Committee 2010 </w:t>
    </w:r>
    <w:r>
      <w:t>Final</w:t>
    </w:r>
    <w:r w:rsidRPr="001D473D">
      <w:t xml:space="preserve"> Report</w:t>
    </w:r>
  </w:p>
  <w:p w:rsidR="00D941FA" w:rsidRPr="001D473D" w:rsidRDefault="00D941FA" w:rsidP="00497869">
    <w:pPr>
      <w:pStyle w:val="Header"/>
      <w:jc w:val="right"/>
    </w:pPr>
    <w:r w:rsidRPr="001D473D">
      <w:t>Appendix B – NTETC Measuring Sector - Appendix E – Draft Checklist for Testing Electronic Digital Indicato</w:t>
    </w:r>
    <w:r>
      <w:t>rs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497869">
    <w:pPr>
      <w:pStyle w:val="Header"/>
    </w:pPr>
    <w:r w:rsidRPr="00D41682">
      <w:t xml:space="preserve">NTEP Committee 2010 </w:t>
    </w:r>
    <w:r>
      <w:t>Final</w:t>
    </w:r>
    <w:r w:rsidRPr="00D41682">
      <w:t xml:space="preserve"> </w:t>
    </w:r>
    <w:r>
      <w:t>Report</w:t>
    </w:r>
  </w:p>
  <w:p w:rsidR="00D941FA" w:rsidRPr="00D41682" w:rsidRDefault="00D941FA" w:rsidP="00497869">
    <w:pPr>
      <w:pStyle w:val="Header"/>
    </w:pPr>
    <w:r>
      <w:t>Appendix B – NTETC Measuring Sector - Appendix F – Proposed Criteria for Electronic Linearization</w:t>
    </w:r>
  </w:p>
  <w:p w:rsidR="00D941FA" w:rsidRDefault="00D941FA" w:rsidP="00497869">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497869">
    <w:pPr>
      <w:pStyle w:val="Header"/>
      <w:jc w:val="right"/>
    </w:pPr>
    <w:r w:rsidRPr="00D41682">
      <w:t>NTEP Committee 2010</w:t>
    </w:r>
    <w:r>
      <w:t xml:space="preserve"> Final</w:t>
    </w:r>
    <w:r w:rsidRPr="00D41682">
      <w:t xml:space="preserve"> </w:t>
    </w:r>
    <w:r>
      <w:t>Report</w:t>
    </w:r>
  </w:p>
  <w:p w:rsidR="00D941FA" w:rsidRPr="00D41682" w:rsidRDefault="00D941FA" w:rsidP="00497869">
    <w:pPr>
      <w:pStyle w:val="Header"/>
      <w:jc w:val="right"/>
    </w:pPr>
    <w:r>
      <w:t>Appendix B – NTETC Measuring Sector - Appendix F – Proposed Criteria for Electronic Linearization</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497869">
    <w:pPr>
      <w:pStyle w:val="Header"/>
    </w:pPr>
    <w:r w:rsidRPr="00D41682">
      <w:t xml:space="preserve">NTEP Committee 2010 </w:t>
    </w:r>
    <w:r>
      <w:t>Final</w:t>
    </w:r>
    <w:r w:rsidRPr="00D41682">
      <w:t xml:space="preserve"> </w:t>
    </w:r>
    <w:r>
      <w:t>Report</w:t>
    </w:r>
  </w:p>
  <w:p w:rsidR="00D941FA" w:rsidRDefault="00D941FA" w:rsidP="00497869">
    <w:pPr>
      <w:pStyle w:val="Header"/>
    </w:pPr>
    <w:r>
      <w:t>Appendix B – NTETC Measuring Sector - Appendix G – Measuring Sector Participants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497869">
    <w:pPr>
      <w:pStyle w:val="Header"/>
      <w:jc w:val="right"/>
    </w:pPr>
    <w:r w:rsidRPr="00D41682">
      <w:t>NTEP Committee 2010</w:t>
    </w:r>
    <w:r>
      <w:t xml:space="preserve"> Final</w:t>
    </w:r>
    <w:r w:rsidRPr="00D41682">
      <w:t xml:space="preserve"> </w:t>
    </w:r>
    <w:r>
      <w:t>Report</w:t>
    </w:r>
  </w:p>
  <w:p w:rsidR="00D941FA" w:rsidRPr="00D41682" w:rsidRDefault="00D941FA" w:rsidP="00497869">
    <w:pPr>
      <w:pStyle w:val="Header"/>
      <w:jc w:val="right"/>
    </w:pPr>
    <w:r>
      <w:t>Appendix B – NTETC Measuring Sector - Appendix G – Measuring Sector Participants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FE45EF" w:rsidRDefault="00D941FA" w:rsidP="00241BEE">
    <w:pPr>
      <w:pStyle w:val="Header"/>
      <w:jc w:val="right"/>
      <w:rPr>
        <w:rFonts w:ascii="Times New Roman" w:hAnsi="Times New Roman"/>
      </w:rPr>
    </w:pPr>
    <w:r w:rsidRPr="00FE45EF">
      <w:rPr>
        <w:rFonts w:ascii="Times New Roman" w:hAnsi="Times New Roman"/>
      </w:rPr>
      <w:t xml:space="preserve">NTEP Committee 2010 </w:t>
    </w:r>
    <w:r>
      <w:rPr>
        <w:rFonts w:ascii="Times New Roman" w:hAnsi="Times New Roman"/>
      </w:rPr>
      <w:t>Final</w:t>
    </w:r>
    <w:r w:rsidRPr="00FE45EF">
      <w:rPr>
        <w:rFonts w:ascii="Times New Roman" w:hAnsi="Times New Roman"/>
      </w:rPr>
      <w:t xml:space="preserve"> Report</w:t>
    </w:r>
  </w:p>
  <w:p w:rsidR="00D941FA" w:rsidRPr="00FE45EF" w:rsidRDefault="00D941FA" w:rsidP="0058542E">
    <w:pPr>
      <w:pStyle w:val="Header"/>
      <w:jc w:val="right"/>
    </w:pPr>
    <w:r w:rsidRPr="00FE45EF">
      <w:rPr>
        <w:rFonts w:ascii="Times New Roman" w:hAnsi="Times New Roman"/>
      </w:rPr>
      <w:t>Appendix B – NTETC Measuring Sector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E6123F" w:rsidRDefault="00D941FA" w:rsidP="00D46C67">
    <w:pPr>
      <w:pStyle w:val="Header"/>
      <w:jc w:val="left"/>
      <w:rPr>
        <w:rFonts w:ascii="Times New Roman" w:hAnsi="Times New Roman"/>
      </w:rPr>
    </w:pPr>
    <w:r w:rsidRPr="00E6123F">
      <w:rPr>
        <w:rFonts w:ascii="Times New Roman" w:hAnsi="Times New Roman"/>
      </w:rPr>
      <w:t xml:space="preserve">NTEP Committee 2010 </w:t>
    </w:r>
    <w:r>
      <w:rPr>
        <w:rFonts w:ascii="Times New Roman" w:hAnsi="Times New Roman"/>
      </w:rPr>
      <w:t>Final</w:t>
    </w:r>
    <w:r w:rsidRPr="00E6123F">
      <w:rPr>
        <w:rFonts w:ascii="Times New Roman" w:hAnsi="Times New Roman"/>
      </w:rPr>
      <w:t xml:space="preserve"> </w:t>
    </w:r>
    <w:r>
      <w:rPr>
        <w:rFonts w:ascii="Times New Roman" w:hAnsi="Times New Roman"/>
      </w:rPr>
      <w:t>Report</w:t>
    </w:r>
  </w:p>
  <w:p w:rsidR="00D941FA" w:rsidRPr="00E7296A" w:rsidRDefault="00D941FA" w:rsidP="00C21030">
    <w:pPr>
      <w:pStyle w:val="Header"/>
      <w:jc w:val="left"/>
    </w:pPr>
    <w:r w:rsidRPr="00E6123F">
      <w:rPr>
        <w:rFonts w:ascii="Times New Roman" w:hAnsi="Times New Roman"/>
      </w:rPr>
      <w:t>Appe</w:t>
    </w:r>
    <w:r>
      <w:rPr>
        <w:rFonts w:ascii="Times New Roman" w:hAnsi="Times New Roman"/>
      </w:rPr>
      <w:t xml:space="preserve">ndix B – NTETC Measuring Sector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E6123F" w:rsidRDefault="00D941FA" w:rsidP="00D46C67">
    <w:pPr>
      <w:pStyle w:val="Header"/>
      <w:jc w:val="left"/>
      <w:rPr>
        <w:rFonts w:ascii="Times New Roman" w:hAnsi="Times New Roman"/>
      </w:rPr>
    </w:pPr>
    <w:r w:rsidRPr="00E6123F">
      <w:rPr>
        <w:rFonts w:ascii="Times New Roman" w:hAnsi="Times New Roman"/>
      </w:rPr>
      <w:t xml:space="preserve">NTEP Committee 2010 </w:t>
    </w:r>
    <w:r>
      <w:rPr>
        <w:rFonts w:ascii="Times New Roman" w:hAnsi="Times New Roman"/>
      </w:rPr>
      <w:t>Final</w:t>
    </w:r>
    <w:r w:rsidRPr="00E6123F">
      <w:rPr>
        <w:rFonts w:ascii="Times New Roman" w:hAnsi="Times New Roman"/>
      </w:rPr>
      <w:t xml:space="preserve"> </w:t>
    </w:r>
    <w:r>
      <w:rPr>
        <w:rFonts w:ascii="Times New Roman" w:hAnsi="Times New Roman"/>
      </w:rPr>
      <w:t>Report</w:t>
    </w:r>
  </w:p>
  <w:p w:rsidR="00D941FA" w:rsidRPr="00E7296A" w:rsidRDefault="00D941FA" w:rsidP="00C21030">
    <w:pPr>
      <w:pStyle w:val="Header"/>
      <w:jc w:val="left"/>
    </w:pPr>
    <w:r w:rsidRPr="00E6123F">
      <w:rPr>
        <w:rFonts w:ascii="Times New Roman" w:hAnsi="Times New Roman"/>
      </w:rPr>
      <w:t>Appe</w:t>
    </w:r>
    <w:r>
      <w:rPr>
        <w:rFonts w:ascii="Times New Roman" w:hAnsi="Times New Roman"/>
      </w:rPr>
      <w:t>ndix B – NTETC Measuring Sector – Appendix A – Action List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FE45EF" w:rsidRDefault="00D941FA" w:rsidP="00241BEE">
    <w:pPr>
      <w:pStyle w:val="Header"/>
      <w:jc w:val="right"/>
      <w:rPr>
        <w:rFonts w:ascii="Times New Roman" w:hAnsi="Times New Roman"/>
      </w:rPr>
    </w:pPr>
    <w:r w:rsidRPr="00FE45EF">
      <w:rPr>
        <w:rFonts w:ascii="Times New Roman" w:hAnsi="Times New Roman"/>
      </w:rPr>
      <w:t xml:space="preserve">NTEP Committee 2010 </w:t>
    </w:r>
    <w:r>
      <w:rPr>
        <w:rFonts w:ascii="Times New Roman" w:hAnsi="Times New Roman"/>
      </w:rPr>
      <w:t>Final</w:t>
    </w:r>
    <w:r w:rsidRPr="00FE45EF">
      <w:rPr>
        <w:rFonts w:ascii="Times New Roman" w:hAnsi="Times New Roman"/>
      </w:rPr>
      <w:t xml:space="preserve"> Report</w:t>
    </w:r>
  </w:p>
  <w:p w:rsidR="00D941FA" w:rsidRPr="00FE45EF" w:rsidRDefault="00D941FA" w:rsidP="0058542E">
    <w:pPr>
      <w:pStyle w:val="Header"/>
      <w:jc w:val="right"/>
    </w:pPr>
    <w:r w:rsidRPr="00FE45EF">
      <w:rPr>
        <w:rFonts w:ascii="Times New Roman" w:hAnsi="Times New Roman"/>
      </w:rPr>
      <w:t>Appendix B – NTETC Measuring Sector</w:t>
    </w:r>
    <w:r>
      <w:rPr>
        <w:rFonts w:ascii="Times New Roman" w:hAnsi="Times New Roman"/>
      </w:rPr>
      <w:t xml:space="preserve"> - Appendix A – Action List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E6123F" w:rsidRDefault="00D941FA" w:rsidP="00D46C67">
    <w:pPr>
      <w:pStyle w:val="Header"/>
      <w:jc w:val="left"/>
      <w:rPr>
        <w:rFonts w:ascii="Times New Roman" w:hAnsi="Times New Roman"/>
      </w:rPr>
    </w:pPr>
    <w:r w:rsidRPr="00E6123F">
      <w:rPr>
        <w:rFonts w:ascii="Times New Roman" w:hAnsi="Times New Roman"/>
      </w:rPr>
      <w:t xml:space="preserve">NTEP Committee 2010 </w:t>
    </w:r>
    <w:r>
      <w:rPr>
        <w:rFonts w:ascii="Times New Roman" w:hAnsi="Times New Roman"/>
      </w:rPr>
      <w:t>Final</w:t>
    </w:r>
    <w:r w:rsidRPr="00E6123F">
      <w:rPr>
        <w:rFonts w:ascii="Times New Roman" w:hAnsi="Times New Roman"/>
      </w:rPr>
      <w:t xml:space="preserve"> </w:t>
    </w:r>
    <w:r>
      <w:rPr>
        <w:rFonts w:ascii="Times New Roman" w:hAnsi="Times New Roman"/>
      </w:rPr>
      <w:t>Report</w:t>
    </w:r>
  </w:p>
  <w:p w:rsidR="00D941FA" w:rsidRPr="00621C2A" w:rsidRDefault="00D941FA" w:rsidP="00385B57">
    <w:pPr>
      <w:pStyle w:val="Header"/>
      <w:jc w:val="left"/>
      <w:rPr>
        <w:b/>
      </w:rPr>
    </w:pPr>
    <w:r w:rsidRPr="00FE45EF">
      <w:rPr>
        <w:rFonts w:ascii="Times New Roman" w:hAnsi="Times New Roman"/>
      </w:rPr>
      <w:t>Appendix B – NTETC Measuring Sector</w:t>
    </w:r>
    <w:r>
      <w:rPr>
        <w:rFonts w:ascii="Times New Roman" w:hAnsi="Times New Roman"/>
      </w:rPr>
      <w:t xml:space="preserve"> - Appendix B – Proposed Revision to Policy C – Product Family Table</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Pr="00FE45EF" w:rsidRDefault="00D941FA" w:rsidP="00241BEE">
    <w:pPr>
      <w:pStyle w:val="Header"/>
      <w:jc w:val="right"/>
      <w:rPr>
        <w:rFonts w:ascii="Times New Roman" w:hAnsi="Times New Roman"/>
      </w:rPr>
    </w:pPr>
    <w:r w:rsidRPr="00FE45EF">
      <w:rPr>
        <w:rFonts w:ascii="Times New Roman" w:hAnsi="Times New Roman"/>
      </w:rPr>
      <w:t xml:space="preserve">NTEP Committee 2010 </w:t>
    </w:r>
    <w:r>
      <w:rPr>
        <w:rFonts w:ascii="Times New Roman" w:hAnsi="Times New Roman"/>
      </w:rPr>
      <w:t>Final</w:t>
    </w:r>
    <w:r w:rsidRPr="00FE45EF">
      <w:rPr>
        <w:rFonts w:ascii="Times New Roman" w:hAnsi="Times New Roman"/>
      </w:rPr>
      <w:t xml:space="preserve"> Report</w:t>
    </w:r>
  </w:p>
  <w:p w:rsidR="00D941FA" w:rsidRPr="00FE45EF" w:rsidRDefault="00D941FA" w:rsidP="0058542E">
    <w:pPr>
      <w:pStyle w:val="Header"/>
      <w:jc w:val="right"/>
    </w:pPr>
    <w:r w:rsidRPr="00FE45EF">
      <w:rPr>
        <w:rFonts w:ascii="Times New Roman" w:hAnsi="Times New Roman"/>
      </w:rPr>
      <w:t>Appendix B – NTETC Measuring Sector</w:t>
    </w:r>
    <w:r>
      <w:rPr>
        <w:rFonts w:ascii="Times New Roman" w:hAnsi="Times New Roman"/>
      </w:rPr>
      <w:t xml:space="preserve"> - Appendix B – Proposed Revision to Policy C – Product Family Table</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1F151D">
    <w:pPr>
      <w:pStyle w:val="Header"/>
      <w:rPr>
        <w:rFonts w:ascii="Times New Roman" w:hAnsi="Times New Roman"/>
      </w:rPr>
    </w:pPr>
    <w:r>
      <w:rPr>
        <w:rFonts w:ascii="Times New Roman" w:hAnsi="Times New Roman"/>
      </w:rPr>
      <w:t>NTEP Committee 2010 Final Report</w:t>
    </w:r>
  </w:p>
  <w:p w:rsidR="00D941FA" w:rsidRPr="009B76CA" w:rsidRDefault="00D941FA" w:rsidP="001F151D">
    <w:pPr>
      <w:pStyle w:val="Header"/>
      <w:rPr>
        <w:rFonts w:ascii="Times New Roman" w:hAnsi="Times New Roman"/>
      </w:rPr>
    </w:pPr>
    <w:r>
      <w:rPr>
        <w:rFonts w:ascii="Times New Roman" w:hAnsi="Times New Roman"/>
      </w:rPr>
      <w:t xml:space="preserve">Appendix B – NTETC Measuring Sector - </w:t>
    </w:r>
    <w:r w:rsidRPr="006823DC">
      <w:rPr>
        <w:rFonts w:ascii="Times New Roman" w:hAnsi="Times New Roman"/>
      </w:rPr>
      <w:t>Appendix C</w:t>
    </w:r>
    <w:r>
      <w:rPr>
        <w:rFonts w:ascii="Times New Roman" w:hAnsi="Times New Roman"/>
      </w:rPr>
      <w:t xml:space="preserve"> – </w:t>
    </w:r>
    <w:r w:rsidRPr="006823DC">
      <w:rPr>
        <w:rFonts w:ascii="Times New Roman" w:hAnsi="Times New Roman"/>
      </w:rPr>
      <w:t xml:space="preserve">Proposed </w:t>
    </w:r>
    <w:r>
      <w:rPr>
        <w:rFonts w:ascii="Times New Roman" w:hAnsi="Times New Roman"/>
      </w:rPr>
      <w:t xml:space="preserve">NCWM Pub 14 Policy </w:t>
    </w:r>
    <w:r w:rsidRPr="006823DC">
      <w:rPr>
        <w:rFonts w:ascii="Times New Roman" w:hAnsi="Times New Roman"/>
      </w:rPr>
      <w:t>Revisions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1FA" w:rsidRDefault="00D941FA" w:rsidP="001F151D">
    <w:pPr>
      <w:pStyle w:val="Header"/>
      <w:jc w:val="right"/>
      <w:rPr>
        <w:rFonts w:ascii="Times New Roman" w:hAnsi="Times New Roman"/>
      </w:rPr>
    </w:pPr>
    <w:r>
      <w:rPr>
        <w:rFonts w:ascii="Times New Roman" w:hAnsi="Times New Roman"/>
      </w:rPr>
      <w:t>NTEP Committee 2010 Final Report</w:t>
    </w:r>
  </w:p>
  <w:p w:rsidR="00D941FA" w:rsidRPr="006823DC" w:rsidRDefault="00D941FA" w:rsidP="001F151D">
    <w:pPr>
      <w:pStyle w:val="Header"/>
      <w:jc w:val="right"/>
      <w:rPr>
        <w:rFonts w:ascii="Times New Roman" w:hAnsi="Times New Roman"/>
      </w:rPr>
    </w:pPr>
    <w:r>
      <w:rPr>
        <w:rFonts w:ascii="Times New Roman" w:hAnsi="Times New Roman"/>
      </w:rPr>
      <w:t xml:space="preserve">Appendix B – NTETC Measuring Sector - </w:t>
    </w:r>
    <w:r w:rsidRPr="006823DC">
      <w:rPr>
        <w:rFonts w:ascii="Times New Roman" w:hAnsi="Times New Roman"/>
      </w:rPr>
      <w:t>Appendix C</w:t>
    </w:r>
    <w:r>
      <w:rPr>
        <w:rFonts w:ascii="Times New Roman" w:hAnsi="Times New Roman"/>
      </w:rPr>
      <w:t xml:space="preserve"> – </w:t>
    </w:r>
    <w:r w:rsidRPr="006823DC">
      <w:rPr>
        <w:rFonts w:ascii="Times New Roman" w:hAnsi="Times New Roman"/>
      </w:rPr>
      <w:t xml:space="preserve">Proposed </w:t>
    </w:r>
    <w:r>
      <w:rPr>
        <w:rFonts w:ascii="Times New Roman" w:hAnsi="Times New Roman"/>
      </w:rPr>
      <w:t xml:space="preserve">NCWM Pub 14 Policy </w:t>
    </w:r>
    <w:r w:rsidRPr="006823DC">
      <w:rPr>
        <w:rFonts w:ascii="Times New Roman" w:hAnsi="Times New Roman"/>
      </w:rPr>
      <w:t>Revisions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F07ED"/>
    <w:multiLevelType w:val="hybridMultilevel"/>
    <w:tmpl w:val="899EFC9E"/>
    <w:lvl w:ilvl="0" w:tplc="32DEEBDE">
      <w:start w:val="1"/>
      <w:numFmt w:val="bullet"/>
      <w:lvlText w:val=""/>
      <w:lvlJc w:val="left"/>
      <w:pPr>
        <w:tabs>
          <w:tab w:val="num" w:pos="1080"/>
        </w:tabs>
        <w:ind w:left="1080" w:hanging="360"/>
      </w:pPr>
      <w:rPr>
        <w:rFonts w:ascii="Symbol" w:hAnsi="Symbol" w:hint="default"/>
        <w:color w:val="000000"/>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01D6A4A"/>
    <w:multiLevelType w:val="hybridMultilevel"/>
    <w:tmpl w:val="78524DFA"/>
    <w:lvl w:ilvl="0" w:tplc="09B4BBC2">
      <w:start w:val="1"/>
      <w:numFmt w:val="lowerLetter"/>
      <w:lvlText w:val="(%1)"/>
      <w:lvlJc w:val="left"/>
      <w:pPr>
        <w:tabs>
          <w:tab w:val="num" w:pos="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15FB5"/>
    <w:multiLevelType w:val="hybridMultilevel"/>
    <w:tmpl w:val="D7FEC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636669"/>
    <w:multiLevelType w:val="hybridMultilevel"/>
    <w:tmpl w:val="5362322C"/>
    <w:lvl w:ilvl="0" w:tplc="FFFFFFFF">
      <w:start w:val="13"/>
      <w:numFmt w:val="bullet"/>
      <w:lvlText w:val="-"/>
      <w:lvlJc w:val="left"/>
      <w:pPr>
        <w:tabs>
          <w:tab w:val="num" w:pos="720"/>
        </w:tabs>
        <w:ind w:left="720" w:hanging="360"/>
      </w:pPr>
      <w:rPr>
        <w:rFonts w:ascii="Times New Roman" w:eastAsia="MS Mincho"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F452D35"/>
    <w:multiLevelType w:val="hybridMultilevel"/>
    <w:tmpl w:val="11820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A6086D"/>
    <w:multiLevelType w:val="hybridMultilevel"/>
    <w:tmpl w:val="DFA0A698"/>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7">
    <w:nsid w:val="62BE689D"/>
    <w:multiLevelType w:val="hybridMultilevel"/>
    <w:tmpl w:val="C1124A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A3F4CD7"/>
    <w:multiLevelType w:val="hybridMultilevel"/>
    <w:tmpl w:val="BEDEDA80"/>
    <w:lvl w:ilvl="0" w:tplc="486E2ABA">
      <w:start w:val="1"/>
      <w:numFmt w:val="decimal"/>
      <w:lvlText w:val="(%1)"/>
      <w:lvlJc w:val="left"/>
      <w:pPr>
        <w:ind w:left="1080" w:hanging="360"/>
      </w:pPr>
      <w:rPr>
        <w:rFonts w:hint="default"/>
      </w:rPr>
    </w:lvl>
    <w:lvl w:ilvl="1" w:tplc="FAF8AE8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CA1CDA"/>
    <w:multiLevelType w:val="hybridMultilevel"/>
    <w:tmpl w:val="0F407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3A62E0"/>
    <w:multiLevelType w:val="hybridMultilevel"/>
    <w:tmpl w:val="ACDE493A"/>
    <w:lvl w:ilvl="0" w:tplc="0409000F">
      <w:start w:val="1"/>
      <w:numFmt w:val="decimal"/>
      <w:lvlText w:val="%1."/>
      <w:lvlJc w:val="left"/>
      <w:pPr>
        <w:tabs>
          <w:tab w:val="num" w:pos="360"/>
        </w:tabs>
        <w:ind w:left="360" w:hanging="360"/>
      </w:pPr>
    </w:lvl>
    <w:lvl w:ilvl="1" w:tplc="7D5C99C8">
      <w:start w:val="1"/>
      <w:numFmt w:val="decimal"/>
      <w:lvlText w:val="(%2)"/>
      <w:lvlJc w:val="left"/>
      <w:pPr>
        <w:tabs>
          <w:tab w:val="num" w:pos="1080"/>
        </w:tabs>
        <w:ind w:left="1080" w:hanging="360"/>
      </w:pPr>
      <w:rPr>
        <w:rFonts w:hint="default"/>
        <w:strike w:val="0"/>
        <w:dstrike w:val="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73705BD4"/>
    <w:multiLevelType w:val="hybridMultilevel"/>
    <w:tmpl w:val="11D801E4"/>
    <w:lvl w:ilvl="0" w:tplc="32DEEBDE">
      <w:start w:val="1"/>
      <w:numFmt w:val="bullet"/>
      <w:lvlText w:val=""/>
      <w:lvlJc w:val="left"/>
      <w:pPr>
        <w:tabs>
          <w:tab w:val="num" w:pos="360"/>
        </w:tabs>
        <w:ind w:left="360" w:hanging="360"/>
      </w:pPr>
      <w:rPr>
        <w:rFonts w:ascii="Symbol" w:hAnsi="Symbol" w:hint="default"/>
        <w:color w:val="00000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1"/>
  </w:num>
  <w:num w:numId="4">
    <w:abstractNumId w:val="9"/>
  </w:num>
  <w:num w:numId="5">
    <w:abstractNumId w:val="4"/>
  </w:num>
  <w:num w:numId="6">
    <w:abstractNumId w:val="5"/>
  </w:num>
  <w:num w:numId="7">
    <w:abstractNumId w:val="2"/>
  </w:num>
  <w:num w:numId="8">
    <w:abstractNumId w:val="8"/>
  </w:num>
  <w:num w:numId="9">
    <w:abstractNumId w:val="3"/>
  </w:num>
  <w:num w:numId="10">
    <w:abstractNumId w:val="0"/>
  </w:num>
  <w:num w:numId="11">
    <w:abstractNumId w:val="11"/>
  </w:num>
  <w:num w:numId="12">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stylePaneFormatFilter w:val="3F01"/>
  <w:defaultTabStop w:val="720"/>
  <w:evenAndOddHeaders/>
  <w:drawingGridHorizontalSpacing w:val="100"/>
  <w:displayHorizontalDrawingGridEvery w:val="2"/>
  <w:noPunctuationKerning/>
  <w:characterSpacingControl w:val="doNotCompress"/>
  <w:hdrShapeDefaults>
    <o:shapedefaults v:ext="edit" spidmax="7169">
      <o:colormenu v:ext="edit" fillcolor="none"/>
    </o:shapedefaults>
  </w:hdrShapeDefaults>
  <w:footnotePr>
    <w:footnote w:id="-1"/>
    <w:footnote w:id="0"/>
  </w:footnotePr>
  <w:endnotePr>
    <w:endnote w:id="-1"/>
    <w:endnote w:id="0"/>
  </w:endnotePr>
  <w:compat/>
  <w:rsids>
    <w:rsidRoot w:val="0058542E"/>
    <w:rsid w:val="0000078F"/>
    <w:rsid w:val="00000E07"/>
    <w:rsid w:val="00001CC4"/>
    <w:rsid w:val="000022AB"/>
    <w:rsid w:val="00006609"/>
    <w:rsid w:val="0001172C"/>
    <w:rsid w:val="00015359"/>
    <w:rsid w:val="00017E55"/>
    <w:rsid w:val="000205B2"/>
    <w:rsid w:val="00024711"/>
    <w:rsid w:val="000308F3"/>
    <w:rsid w:val="00031FEB"/>
    <w:rsid w:val="00032D18"/>
    <w:rsid w:val="00033DE7"/>
    <w:rsid w:val="00036DE8"/>
    <w:rsid w:val="00037034"/>
    <w:rsid w:val="00045D17"/>
    <w:rsid w:val="00047AC5"/>
    <w:rsid w:val="00057BE4"/>
    <w:rsid w:val="00060272"/>
    <w:rsid w:val="0006304C"/>
    <w:rsid w:val="000638AA"/>
    <w:rsid w:val="000659F8"/>
    <w:rsid w:val="00067E5D"/>
    <w:rsid w:val="000700B2"/>
    <w:rsid w:val="00072696"/>
    <w:rsid w:val="000750ED"/>
    <w:rsid w:val="00080031"/>
    <w:rsid w:val="00094643"/>
    <w:rsid w:val="00094EA9"/>
    <w:rsid w:val="000951C7"/>
    <w:rsid w:val="00097159"/>
    <w:rsid w:val="0009781D"/>
    <w:rsid w:val="000A04B2"/>
    <w:rsid w:val="000A31FF"/>
    <w:rsid w:val="000A34DA"/>
    <w:rsid w:val="000B3EBA"/>
    <w:rsid w:val="000B4972"/>
    <w:rsid w:val="000B6198"/>
    <w:rsid w:val="000C5F6C"/>
    <w:rsid w:val="000C73AC"/>
    <w:rsid w:val="000C74B4"/>
    <w:rsid w:val="000D4ED2"/>
    <w:rsid w:val="000E1902"/>
    <w:rsid w:val="000E44CA"/>
    <w:rsid w:val="000E6761"/>
    <w:rsid w:val="000F1750"/>
    <w:rsid w:val="000F31E9"/>
    <w:rsid w:val="000F3656"/>
    <w:rsid w:val="000F471A"/>
    <w:rsid w:val="000F57D2"/>
    <w:rsid w:val="000F6C75"/>
    <w:rsid w:val="000F748A"/>
    <w:rsid w:val="001016E5"/>
    <w:rsid w:val="00120085"/>
    <w:rsid w:val="00122909"/>
    <w:rsid w:val="00123819"/>
    <w:rsid w:val="0012655C"/>
    <w:rsid w:val="00127AD1"/>
    <w:rsid w:val="00131A50"/>
    <w:rsid w:val="00132423"/>
    <w:rsid w:val="00133ABE"/>
    <w:rsid w:val="001371DE"/>
    <w:rsid w:val="00142123"/>
    <w:rsid w:val="00142CB1"/>
    <w:rsid w:val="001444BB"/>
    <w:rsid w:val="00145222"/>
    <w:rsid w:val="00145AEA"/>
    <w:rsid w:val="001513BE"/>
    <w:rsid w:val="001523EE"/>
    <w:rsid w:val="00155083"/>
    <w:rsid w:val="00155D0A"/>
    <w:rsid w:val="00162BB6"/>
    <w:rsid w:val="00165270"/>
    <w:rsid w:val="00181BD1"/>
    <w:rsid w:val="00182E4A"/>
    <w:rsid w:val="00182F1E"/>
    <w:rsid w:val="00186067"/>
    <w:rsid w:val="00195830"/>
    <w:rsid w:val="001A0722"/>
    <w:rsid w:val="001A3A68"/>
    <w:rsid w:val="001A3D67"/>
    <w:rsid w:val="001A3E1A"/>
    <w:rsid w:val="001A530E"/>
    <w:rsid w:val="001B04BD"/>
    <w:rsid w:val="001B51C1"/>
    <w:rsid w:val="001B544E"/>
    <w:rsid w:val="001C0FDB"/>
    <w:rsid w:val="001C13CB"/>
    <w:rsid w:val="001C57DF"/>
    <w:rsid w:val="001C64F6"/>
    <w:rsid w:val="001D1435"/>
    <w:rsid w:val="001D2480"/>
    <w:rsid w:val="001D259B"/>
    <w:rsid w:val="001D7151"/>
    <w:rsid w:val="001D778B"/>
    <w:rsid w:val="001E3171"/>
    <w:rsid w:val="001E3D4A"/>
    <w:rsid w:val="001E531D"/>
    <w:rsid w:val="001E53CF"/>
    <w:rsid w:val="001E696C"/>
    <w:rsid w:val="001F151D"/>
    <w:rsid w:val="001F26C8"/>
    <w:rsid w:val="001F6B43"/>
    <w:rsid w:val="00202661"/>
    <w:rsid w:val="00204245"/>
    <w:rsid w:val="00204A79"/>
    <w:rsid w:val="00205ABF"/>
    <w:rsid w:val="00206ADD"/>
    <w:rsid w:val="00206DBA"/>
    <w:rsid w:val="00206ED9"/>
    <w:rsid w:val="002140EC"/>
    <w:rsid w:val="00223E11"/>
    <w:rsid w:val="00230966"/>
    <w:rsid w:val="00231281"/>
    <w:rsid w:val="00232DA6"/>
    <w:rsid w:val="002362B7"/>
    <w:rsid w:val="00236D64"/>
    <w:rsid w:val="00237380"/>
    <w:rsid w:val="002377BB"/>
    <w:rsid w:val="00241BEE"/>
    <w:rsid w:val="002428F9"/>
    <w:rsid w:val="00242E9C"/>
    <w:rsid w:val="002461BD"/>
    <w:rsid w:val="002472D4"/>
    <w:rsid w:val="00254FC1"/>
    <w:rsid w:val="00256F14"/>
    <w:rsid w:val="002609C9"/>
    <w:rsid w:val="002646B9"/>
    <w:rsid w:val="00264D1D"/>
    <w:rsid w:val="002654DA"/>
    <w:rsid w:val="00270E67"/>
    <w:rsid w:val="002748AA"/>
    <w:rsid w:val="00275B66"/>
    <w:rsid w:val="002762AB"/>
    <w:rsid w:val="002767DC"/>
    <w:rsid w:val="00292D73"/>
    <w:rsid w:val="002930E1"/>
    <w:rsid w:val="002933D9"/>
    <w:rsid w:val="00296942"/>
    <w:rsid w:val="002973B4"/>
    <w:rsid w:val="002A37A0"/>
    <w:rsid w:val="002A433E"/>
    <w:rsid w:val="002A4AD0"/>
    <w:rsid w:val="002B0644"/>
    <w:rsid w:val="002B0EFE"/>
    <w:rsid w:val="002D7400"/>
    <w:rsid w:val="002D7900"/>
    <w:rsid w:val="002E4C1E"/>
    <w:rsid w:val="002F1B73"/>
    <w:rsid w:val="002F2340"/>
    <w:rsid w:val="002F6F43"/>
    <w:rsid w:val="003018BC"/>
    <w:rsid w:val="00303321"/>
    <w:rsid w:val="00303F92"/>
    <w:rsid w:val="0030464E"/>
    <w:rsid w:val="0031173F"/>
    <w:rsid w:val="00316876"/>
    <w:rsid w:val="00317828"/>
    <w:rsid w:val="0032303B"/>
    <w:rsid w:val="00323CF8"/>
    <w:rsid w:val="003241E3"/>
    <w:rsid w:val="00327BD7"/>
    <w:rsid w:val="003403FA"/>
    <w:rsid w:val="00341648"/>
    <w:rsid w:val="00357BD5"/>
    <w:rsid w:val="00357E1E"/>
    <w:rsid w:val="00363C1C"/>
    <w:rsid w:val="00366C44"/>
    <w:rsid w:val="0037119F"/>
    <w:rsid w:val="0037329B"/>
    <w:rsid w:val="00373564"/>
    <w:rsid w:val="00373FF4"/>
    <w:rsid w:val="00374EC5"/>
    <w:rsid w:val="00377DA0"/>
    <w:rsid w:val="003828CA"/>
    <w:rsid w:val="003859C0"/>
    <w:rsid w:val="00385B57"/>
    <w:rsid w:val="0039142D"/>
    <w:rsid w:val="00391C69"/>
    <w:rsid w:val="00394E4C"/>
    <w:rsid w:val="00397A7D"/>
    <w:rsid w:val="003A0EAE"/>
    <w:rsid w:val="003A1214"/>
    <w:rsid w:val="003A7D72"/>
    <w:rsid w:val="003B74E8"/>
    <w:rsid w:val="003C18FD"/>
    <w:rsid w:val="003C2D63"/>
    <w:rsid w:val="003C4287"/>
    <w:rsid w:val="003C7E62"/>
    <w:rsid w:val="003D2774"/>
    <w:rsid w:val="003D536C"/>
    <w:rsid w:val="003D61BE"/>
    <w:rsid w:val="003E130C"/>
    <w:rsid w:val="003F1464"/>
    <w:rsid w:val="003F2699"/>
    <w:rsid w:val="003F3661"/>
    <w:rsid w:val="003F5593"/>
    <w:rsid w:val="003F7ADD"/>
    <w:rsid w:val="004002BE"/>
    <w:rsid w:val="00401CAA"/>
    <w:rsid w:val="00403D44"/>
    <w:rsid w:val="0040659B"/>
    <w:rsid w:val="0040682D"/>
    <w:rsid w:val="00414360"/>
    <w:rsid w:val="0041455C"/>
    <w:rsid w:val="00414A5D"/>
    <w:rsid w:val="00414D31"/>
    <w:rsid w:val="004177DA"/>
    <w:rsid w:val="00417E84"/>
    <w:rsid w:val="00420C01"/>
    <w:rsid w:val="00423B39"/>
    <w:rsid w:val="00424228"/>
    <w:rsid w:val="00424CCE"/>
    <w:rsid w:val="00426C9B"/>
    <w:rsid w:val="00433D5E"/>
    <w:rsid w:val="00434FD8"/>
    <w:rsid w:val="004417F4"/>
    <w:rsid w:val="004427E9"/>
    <w:rsid w:val="0044779B"/>
    <w:rsid w:val="0045078E"/>
    <w:rsid w:val="004533D3"/>
    <w:rsid w:val="0045355F"/>
    <w:rsid w:val="00453977"/>
    <w:rsid w:val="00453B6D"/>
    <w:rsid w:val="00455F07"/>
    <w:rsid w:val="00455FE2"/>
    <w:rsid w:val="00456AE0"/>
    <w:rsid w:val="00457595"/>
    <w:rsid w:val="00460801"/>
    <w:rsid w:val="00460A89"/>
    <w:rsid w:val="00461C0C"/>
    <w:rsid w:val="00461CBE"/>
    <w:rsid w:val="00462C1E"/>
    <w:rsid w:val="00464FEA"/>
    <w:rsid w:val="00465444"/>
    <w:rsid w:val="00470A6A"/>
    <w:rsid w:val="0047274B"/>
    <w:rsid w:val="004739A9"/>
    <w:rsid w:val="004803B5"/>
    <w:rsid w:val="00481F3E"/>
    <w:rsid w:val="004838A2"/>
    <w:rsid w:val="004975D2"/>
    <w:rsid w:val="00497869"/>
    <w:rsid w:val="00497F8B"/>
    <w:rsid w:val="004A2535"/>
    <w:rsid w:val="004A3576"/>
    <w:rsid w:val="004A3ADF"/>
    <w:rsid w:val="004A58D0"/>
    <w:rsid w:val="004B01B6"/>
    <w:rsid w:val="004B0A00"/>
    <w:rsid w:val="004B1095"/>
    <w:rsid w:val="004B133D"/>
    <w:rsid w:val="004B16C5"/>
    <w:rsid w:val="004B3AC7"/>
    <w:rsid w:val="004B4E92"/>
    <w:rsid w:val="004B59C2"/>
    <w:rsid w:val="004C0714"/>
    <w:rsid w:val="004C07BE"/>
    <w:rsid w:val="004C33FD"/>
    <w:rsid w:val="004D2B41"/>
    <w:rsid w:val="004D4E6C"/>
    <w:rsid w:val="004D581E"/>
    <w:rsid w:val="004E2333"/>
    <w:rsid w:val="004E3574"/>
    <w:rsid w:val="004E3E9C"/>
    <w:rsid w:val="004E3F33"/>
    <w:rsid w:val="004E7073"/>
    <w:rsid w:val="004F01A4"/>
    <w:rsid w:val="004F1062"/>
    <w:rsid w:val="004F77D8"/>
    <w:rsid w:val="0050538C"/>
    <w:rsid w:val="00506D81"/>
    <w:rsid w:val="00517C89"/>
    <w:rsid w:val="00517D27"/>
    <w:rsid w:val="00521E7A"/>
    <w:rsid w:val="005276FC"/>
    <w:rsid w:val="00536900"/>
    <w:rsid w:val="00542BF7"/>
    <w:rsid w:val="005443C9"/>
    <w:rsid w:val="00545C8D"/>
    <w:rsid w:val="0055039C"/>
    <w:rsid w:val="00553C1E"/>
    <w:rsid w:val="005544DB"/>
    <w:rsid w:val="00555D57"/>
    <w:rsid w:val="00561F2E"/>
    <w:rsid w:val="00563654"/>
    <w:rsid w:val="00570AE3"/>
    <w:rsid w:val="005735C6"/>
    <w:rsid w:val="00574504"/>
    <w:rsid w:val="00577551"/>
    <w:rsid w:val="00577E0D"/>
    <w:rsid w:val="00582E31"/>
    <w:rsid w:val="005832EE"/>
    <w:rsid w:val="005833BC"/>
    <w:rsid w:val="0058458B"/>
    <w:rsid w:val="005845DC"/>
    <w:rsid w:val="0058542E"/>
    <w:rsid w:val="00587901"/>
    <w:rsid w:val="00592B2E"/>
    <w:rsid w:val="00593EE8"/>
    <w:rsid w:val="00597F60"/>
    <w:rsid w:val="005A065F"/>
    <w:rsid w:val="005A1EF9"/>
    <w:rsid w:val="005A36C1"/>
    <w:rsid w:val="005A3843"/>
    <w:rsid w:val="005A4BEB"/>
    <w:rsid w:val="005A5E32"/>
    <w:rsid w:val="005A69D4"/>
    <w:rsid w:val="005B09F2"/>
    <w:rsid w:val="005B35B5"/>
    <w:rsid w:val="005B4A59"/>
    <w:rsid w:val="005B5DBD"/>
    <w:rsid w:val="005B75FA"/>
    <w:rsid w:val="005C3B6B"/>
    <w:rsid w:val="005C3D42"/>
    <w:rsid w:val="005D0675"/>
    <w:rsid w:val="005D18FE"/>
    <w:rsid w:val="005D2A85"/>
    <w:rsid w:val="005E6F75"/>
    <w:rsid w:val="00602892"/>
    <w:rsid w:val="006114F6"/>
    <w:rsid w:val="006126ED"/>
    <w:rsid w:val="006129BD"/>
    <w:rsid w:val="00613A15"/>
    <w:rsid w:val="00614272"/>
    <w:rsid w:val="00617533"/>
    <w:rsid w:val="00617929"/>
    <w:rsid w:val="00620A09"/>
    <w:rsid w:val="00621C2A"/>
    <w:rsid w:val="00623CE9"/>
    <w:rsid w:val="0062516B"/>
    <w:rsid w:val="00626E6A"/>
    <w:rsid w:val="0063190B"/>
    <w:rsid w:val="00632DE0"/>
    <w:rsid w:val="00634808"/>
    <w:rsid w:val="006433F4"/>
    <w:rsid w:val="00647FCA"/>
    <w:rsid w:val="00651F7A"/>
    <w:rsid w:val="0065356A"/>
    <w:rsid w:val="00654AA0"/>
    <w:rsid w:val="00660166"/>
    <w:rsid w:val="00660970"/>
    <w:rsid w:val="00661190"/>
    <w:rsid w:val="00661762"/>
    <w:rsid w:val="006653CF"/>
    <w:rsid w:val="00666429"/>
    <w:rsid w:val="006676F2"/>
    <w:rsid w:val="00667F17"/>
    <w:rsid w:val="00683B67"/>
    <w:rsid w:val="006937D6"/>
    <w:rsid w:val="00694C08"/>
    <w:rsid w:val="00694E73"/>
    <w:rsid w:val="006950B6"/>
    <w:rsid w:val="006A07FA"/>
    <w:rsid w:val="006A2D33"/>
    <w:rsid w:val="006A69B9"/>
    <w:rsid w:val="006B0339"/>
    <w:rsid w:val="006B3D85"/>
    <w:rsid w:val="006B496A"/>
    <w:rsid w:val="006B6475"/>
    <w:rsid w:val="006B67D8"/>
    <w:rsid w:val="006B71AD"/>
    <w:rsid w:val="006C17E7"/>
    <w:rsid w:val="006C1A5F"/>
    <w:rsid w:val="006C2591"/>
    <w:rsid w:val="006C7294"/>
    <w:rsid w:val="006D04DE"/>
    <w:rsid w:val="006D0C33"/>
    <w:rsid w:val="006D105B"/>
    <w:rsid w:val="006D78B4"/>
    <w:rsid w:val="006F088D"/>
    <w:rsid w:val="006F237A"/>
    <w:rsid w:val="006F28F2"/>
    <w:rsid w:val="006F567E"/>
    <w:rsid w:val="007027BC"/>
    <w:rsid w:val="007031C5"/>
    <w:rsid w:val="00703C23"/>
    <w:rsid w:val="00705A82"/>
    <w:rsid w:val="00706C50"/>
    <w:rsid w:val="00707C2B"/>
    <w:rsid w:val="00711A6C"/>
    <w:rsid w:val="00731784"/>
    <w:rsid w:val="007378D4"/>
    <w:rsid w:val="00741A44"/>
    <w:rsid w:val="00744F77"/>
    <w:rsid w:val="00747DCE"/>
    <w:rsid w:val="00750C38"/>
    <w:rsid w:val="0075494F"/>
    <w:rsid w:val="0075524F"/>
    <w:rsid w:val="007615E7"/>
    <w:rsid w:val="0076191A"/>
    <w:rsid w:val="00764F0C"/>
    <w:rsid w:val="0076673F"/>
    <w:rsid w:val="007729E6"/>
    <w:rsid w:val="007816FF"/>
    <w:rsid w:val="00785C8C"/>
    <w:rsid w:val="00785DFB"/>
    <w:rsid w:val="00793DBB"/>
    <w:rsid w:val="00796C5B"/>
    <w:rsid w:val="007A689B"/>
    <w:rsid w:val="007A7820"/>
    <w:rsid w:val="007B3100"/>
    <w:rsid w:val="007B3BFC"/>
    <w:rsid w:val="007C4676"/>
    <w:rsid w:val="007C4D51"/>
    <w:rsid w:val="007C7DDE"/>
    <w:rsid w:val="007D226E"/>
    <w:rsid w:val="007D2F50"/>
    <w:rsid w:val="007D578E"/>
    <w:rsid w:val="007D57FF"/>
    <w:rsid w:val="007E4B37"/>
    <w:rsid w:val="007F103B"/>
    <w:rsid w:val="007F23E2"/>
    <w:rsid w:val="007F2F35"/>
    <w:rsid w:val="007F3399"/>
    <w:rsid w:val="008032D5"/>
    <w:rsid w:val="008037F6"/>
    <w:rsid w:val="0080449C"/>
    <w:rsid w:val="00806194"/>
    <w:rsid w:val="008063F3"/>
    <w:rsid w:val="008112C6"/>
    <w:rsid w:val="00814795"/>
    <w:rsid w:val="008147AE"/>
    <w:rsid w:val="008201F9"/>
    <w:rsid w:val="00820B20"/>
    <w:rsid w:val="00823A69"/>
    <w:rsid w:val="00824FDB"/>
    <w:rsid w:val="008266F1"/>
    <w:rsid w:val="00826E16"/>
    <w:rsid w:val="008273FB"/>
    <w:rsid w:val="0083175E"/>
    <w:rsid w:val="00836B39"/>
    <w:rsid w:val="008429E9"/>
    <w:rsid w:val="00842C8B"/>
    <w:rsid w:val="00844F38"/>
    <w:rsid w:val="00854F53"/>
    <w:rsid w:val="008566AF"/>
    <w:rsid w:val="00862EE7"/>
    <w:rsid w:val="00867856"/>
    <w:rsid w:val="00874BCB"/>
    <w:rsid w:val="008756E9"/>
    <w:rsid w:val="00876E91"/>
    <w:rsid w:val="00881B86"/>
    <w:rsid w:val="008844DD"/>
    <w:rsid w:val="00884A5F"/>
    <w:rsid w:val="0088672A"/>
    <w:rsid w:val="00887702"/>
    <w:rsid w:val="0089181E"/>
    <w:rsid w:val="00891B6C"/>
    <w:rsid w:val="008923BC"/>
    <w:rsid w:val="008942B2"/>
    <w:rsid w:val="00895C40"/>
    <w:rsid w:val="008978A9"/>
    <w:rsid w:val="008A1A24"/>
    <w:rsid w:val="008A3F35"/>
    <w:rsid w:val="008A56EC"/>
    <w:rsid w:val="008B7A0B"/>
    <w:rsid w:val="008B7C26"/>
    <w:rsid w:val="008C0B55"/>
    <w:rsid w:val="008D63AA"/>
    <w:rsid w:val="008E1505"/>
    <w:rsid w:val="008E3228"/>
    <w:rsid w:val="008E539C"/>
    <w:rsid w:val="008F050C"/>
    <w:rsid w:val="008F158B"/>
    <w:rsid w:val="008F5A60"/>
    <w:rsid w:val="008F65AE"/>
    <w:rsid w:val="0090289C"/>
    <w:rsid w:val="00913E29"/>
    <w:rsid w:val="00916094"/>
    <w:rsid w:val="00916707"/>
    <w:rsid w:val="00920EB1"/>
    <w:rsid w:val="00923671"/>
    <w:rsid w:val="009300A7"/>
    <w:rsid w:val="00930EC0"/>
    <w:rsid w:val="009346B1"/>
    <w:rsid w:val="00935989"/>
    <w:rsid w:val="0094147D"/>
    <w:rsid w:val="009419B3"/>
    <w:rsid w:val="00944E76"/>
    <w:rsid w:val="009504BC"/>
    <w:rsid w:val="00951AB1"/>
    <w:rsid w:val="00954453"/>
    <w:rsid w:val="00954E05"/>
    <w:rsid w:val="0095758B"/>
    <w:rsid w:val="00961091"/>
    <w:rsid w:val="0096279A"/>
    <w:rsid w:val="00972477"/>
    <w:rsid w:val="00975753"/>
    <w:rsid w:val="009758A4"/>
    <w:rsid w:val="00983668"/>
    <w:rsid w:val="009843BE"/>
    <w:rsid w:val="00984FDB"/>
    <w:rsid w:val="00991A89"/>
    <w:rsid w:val="009948D0"/>
    <w:rsid w:val="009B07DC"/>
    <w:rsid w:val="009B2244"/>
    <w:rsid w:val="009B37C9"/>
    <w:rsid w:val="009C6447"/>
    <w:rsid w:val="009C760E"/>
    <w:rsid w:val="009E16A9"/>
    <w:rsid w:val="009E2525"/>
    <w:rsid w:val="009E7662"/>
    <w:rsid w:val="009F1558"/>
    <w:rsid w:val="009F1E58"/>
    <w:rsid w:val="009F2E2B"/>
    <w:rsid w:val="009F6CB4"/>
    <w:rsid w:val="00A01F2D"/>
    <w:rsid w:val="00A02885"/>
    <w:rsid w:val="00A05D4B"/>
    <w:rsid w:val="00A129CA"/>
    <w:rsid w:val="00A174C9"/>
    <w:rsid w:val="00A340F1"/>
    <w:rsid w:val="00A3415F"/>
    <w:rsid w:val="00A37368"/>
    <w:rsid w:val="00A37D4B"/>
    <w:rsid w:val="00A422CB"/>
    <w:rsid w:val="00A5034D"/>
    <w:rsid w:val="00A51D09"/>
    <w:rsid w:val="00A527B5"/>
    <w:rsid w:val="00A54462"/>
    <w:rsid w:val="00A55D9C"/>
    <w:rsid w:val="00A57480"/>
    <w:rsid w:val="00A602FC"/>
    <w:rsid w:val="00A6052A"/>
    <w:rsid w:val="00A64AA3"/>
    <w:rsid w:val="00A6702C"/>
    <w:rsid w:val="00A67D35"/>
    <w:rsid w:val="00A67F1F"/>
    <w:rsid w:val="00A70293"/>
    <w:rsid w:val="00A70B26"/>
    <w:rsid w:val="00A749EA"/>
    <w:rsid w:val="00A74FD3"/>
    <w:rsid w:val="00A7566B"/>
    <w:rsid w:val="00A8767C"/>
    <w:rsid w:val="00A97AB2"/>
    <w:rsid w:val="00AA3A90"/>
    <w:rsid w:val="00AA43EA"/>
    <w:rsid w:val="00AA4ADF"/>
    <w:rsid w:val="00AB25E4"/>
    <w:rsid w:val="00AB3FDD"/>
    <w:rsid w:val="00AC12BE"/>
    <w:rsid w:val="00AC5626"/>
    <w:rsid w:val="00AC7A40"/>
    <w:rsid w:val="00AE6567"/>
    <w:rsid w:val="00AF0CAF"/>
    <w:rsid w:val="00AF5463"/>
    <w:rsid w:val="00AF7405"/>
    <w:rsid w:val="00B03D83"/>
    <w:rsid w:val="00B04374"/>
    <w:rsid w:val="00B06A19"/>
    <w:rsid w:val="00B20467"/>
    <w:rsid w:val="00B3122E"/>
    <w:rsid w:val="00B36A69"/>
    <w:rsid w:val="00B400A1"/>
    <w:rsid w:val="00B419FF"/>
    <w:rsid w:val="00B42D6D"/>
    <w:rsid w:val="00B47996"/>
    <w:rsid w:val="00B61A24"/>
    <w:rsid w:val="00B70AD4"/>
    <w:rsid w:val="00B71335"/>
    <w:rsid w:val="00B759F4"/>
    <w:rsid w:val="00B7629A"/>
    <w:rsid w:val="00B77088"/>
    <w:rsid w:val="00B81264"/>
    <w:rsid w:val="00B8565F"/>
    <w:rsid w:val="00B91DC6"/>
    <w:rsid w:val="00B95CF0"/>
    <w:rsid w:val="00B967D9"/>
    <w:rsid w:val="00BA514C"/>
    <w:rsid w:val="00BA5A6A"/>
    <w:rsid w:val="00BA5BC0"/>
    <w:rsid w:val="00BA7889"/>
    <w:rsid w:val="00BC07EB"/>
    <w:rsid w:val="00BC427A"/>
    <w:rsid w:val="00BC5B4A"/>
    <w:rsid w:val="00BC6EAC"/>
    <w:rsid w:val="00BD66A0"/>
    <w:rsid w:val="00BD6E5E"/>
    <w:rsid w:val="00BD7734"/>
    <w:rsid w:val="00BE04A2"/>
    <w:rsid w:val="00BE6564"/>
    <w:rsid w:val="00BF2D50"/>
    <w:rsid w:val="00BF3726"/>
    <w:rsid w:val="00BF61B2"/>
    <w:rsid w:val="00BF77B8"/>
    <w:rsid w:val="00C01540"/>
    <w:rsid w:val="00C0415B"/>
    <w:rsid w:val="00C11B6B"/>
    <w:rsid w:val="00C161B7"/>
    <w:rsid w:val="00C16586"/>
    <w:rsid w:val="00C21030"/>
    <w:rsid w:val="00C2161E"/>
    <w:rsid w:val="00C261DE"/>
    <w:rsid w:val="00C27BAD"/>
    <w:rsid w:val="00C32E0D"/>
    <w:rsid w:val="00C41642"/>
    <w:rsid w:val="00C423E3"/>
    <w:rsid w:val="00C43856"/>
    <w:rsid w:val="00C53C3B"/>
    <w:rsid w:val="00C57738"/>
    <w:rsid w:val="00C6259A"/>
    <w:rsid w:val="00C71D6B"/>
    <w:rsid w:val="00C71F12"/>
    <w:rsid w:val="00C72F35"/>
    <w:rsid w:val="00C765AB"/>
    <w:rsid w:val="00C800A1"/>
    <w:rsid w:val="00C8102A"/>
    <w:rsid w:val="00C825FB"/>
    <w:rsid w:val="00C837B2"/>
    <w:rsid w:val="00C83C79"/>
    <w:rsid w:val="00C91DC7"/>
    <w:rsid w:val="00C953BE"/>
    <w:rsid w:val="00C977B4"/>
    <w:rsid w:val="00CA2590"/>
    <w:rsid w:val="00CA3B93"/>
    <w:rsid w:val="00CA4CE9"/>
    <w:rsid w:val="00CB0F57"/>
    <w:rsid w:val="00CB10FD"/>
    <w:rsid w:val="00CB4199"/>
    <w:rsid w:val="00CB5B52"/>
    <w:rsid w:val="00CC57E9"/>
    <w:rsid w:val="00CC6327"/>
    <w:rsid w:val="00CD4816"/>
    <w:rsid w:val="00CD52EE"/>
    <w:rsid w:val="00CD67FC"/>
    <w:rsid w:val="00CE18BE"/>
    <w:rsid w:val="00CE3411"/>
    <w:rsid w:val="00CE5A84"/>
    <w:rsid w:val="00CF4AC1"/>
    <w:rsid w:val="00CF681C"/>
    <w:rsid w:val="00D00347"/>
    <w:rsid w:val="00D00590"/>
    <w:rsid w:val="00D016D1"/>
    <w:rsid w:val="00D04103"/>
    <w:rsid w:val="00D054A1"/>
    <w:rsid w:val="00D11DBD"/>
    <w:rsid w:val="00D127CC"/>
    <w:rsid w:val="00D1707B"/>
    <w:rsid w:val="00D22097"/>
    <w:rsid w:val="00D26855"/>
    <w:rsid w:val="00D268D3"/>
    <w:rsid w:val="00D361E7"/>
    <w:rsid w:val="00D37F33"/>
    <w:rsid w:val="00D42A4D"/>
    <w:rsid w:val="00D43ECA"/>
    <w:rsid w:val="00D44AC8"/>
    <w:rsid w:val="00D45698"/>
    <w:rsid w:val="00D45752"/>
    <w:rsid w:val="00D4670D"/>
    <w:rsid w:val="00D46C67"/>
    <w:rsid w:val="00D503A1"/>
    <w:rsid w:val="00D61E61"/>
    <w:rsid w:val="00D664A5"/>
    <w:rsid w:val="00D71A5D"/>
    <w:rsid w:val="00D73E68"/>
    <w:rsid w:val="00D83236"/>
    <w:rsid w:val="00D83A02"/>
    <w:rsid w:val="00D87132"/>
    <w:rsid w:val="00D941FA"/>
    <w:rsid w:val="00D961BB"/>
    <w:rsid w:val="00DA5B17"/>
    <w:rsid w:val="00DA5D38"/>
    <w:rsid w:val="00DA76CD"/>
    <w:rsid w:val="00DB18CA"/>
    <w:rsid w:val="00DB3104"/>
    <w:rsid w:val="00DB723B"/>
    <w:rsid w:val="00DC3B9D"/>
    <w:rsid w:val="00DC6BEF"/>
    <w:rsid w:val="00DD53FF"/>
    <w:rsid w:val="00DD6F0D"/>
    <w:rsid w:val="00DD7632"/>
    <w:rsid w:val="00DE0052"/>
    <w:rsid w:val="00DE0541"/>
    <w:rsid w:val="00DE0B5A"/>
    <w:rsid w:val="00DE122E"/>
    <w:rsid w:val="00DE13D7"/>
    <w:rsid w:val="00DE3736"/>
    <w:rsid w:val="00DE6A53"/>
    <w:rsid w:val="00DE760B"/>
    <w:rsid w:val="00DF050C"/>
    <w:rsid w:val="00DF2E79"/>
    <w:rsid w:val="00DF382D"/>
    <w:rsid w:val="00DF3C08"/>
    <w:rsid w:val="00DF6584"/>
    <w:rsid w:val="00E0101A"/>
    <w:rsid w:val="00E01B8F"/>
    <w:rsid w:val="00E0668C"/>
    <w:rsid w:val="00E151CC"/>
    <w:rsid w:val="00E166DB"/>
    <w:rsid w:val="00E27E48"/>
    <w:rsid w:val="00E369D7"/>
    <w:rsid w:val="00E40BA1"/>
    <w:rsid w:val="00E42BE8"/>
    <w:rsid w:val="00E434B7"/>
    <w:rsid w:val="00E45D17"/>
    <w:rsid w:val="00E46BA4"/>
    <w:rsid w:val="00E6123F"/>
    <w:rsid w:val="00E7296A"/>
    <w:rsid w:val="00E73764"/>
    <w:rsid w:val="00E74DCD"/>
    <w:rsid w:val="00E75162"/>
    <w:rsid w:val="00E76D8E"/>
    <w:rsid w:val="00E7790D"/>
    <w:rsid w:val="00E81512"/>
    <w:rsid w:val="00E854F4"/>
    <w:rsid w:val="00E86A77"/>
    <w:rsid w:val="00E87097"/>
    <w:rsid w:val="00E93382"/>
    <w:rsid w:val="00E95BC3"/>
    <w:rsid w:val="00EA03DE"/>
    <w:rsid w:val="00EA0F3B"/>
    <w:rsid w:val="00EA2D97"/>
    <w:rsid w:val="00EA3AFA"/>
    <w:rsid w:val="00EB5B11"/>
    <w:rsid w:val="00EB69D2"/>
    <w:rsid w:val="00EB783C"/>
    <w:rsid w:val="00EC4F76"/>
    <w:rsid w:val="00EC511A"/>
    <w:rsid w:val="00EC7D13"/>
    <w:rsid w:val="00ED0969"/>
    <w:rsid w:val="00ED587D"/>
    <w:rsid w:val="00EE0E22"/>
    <w:rsid w:val="00EE2722"/>
    <w:rsid w:val="00EE67F4"/>
    <w:rsid w:val="00EE7314"/>
    <w:rsid w:val="00F06351"/>
    <w:rsid w:val="00F10298"/>
    <w:rsid w:val="00F10331"/>
    <w:rsid w:val="00F1469A"/>
    <w:rsid w:val="00F17822"/>
    <w:rsid w:val="00F223D8"/>
    <w:rsid w:val="00F32474"/>
    <w:rsid w:val="00F33391"/>
    <w:rsid w:val="00F37965"/>
    <w:rsid w:val="00F400C1"/>
    <w:rsid w:val="00F41CF3"/>
    <w:rsid w:val="00F51BF6"/>
    <w:rsid w:val="00F5373D"/>
    <w:rsid w:val="00F5496C"/>
    <w:rsid w:val="00F56B00"/>
    <w:rsid w:val="00F56E69"/>
    <w:rsid w:val="00F570A0"/>
    <w:rsid w:val="00F573E6"/>
    <w:rsid w:val="00F6405E"/>
    <w:rsid w:val="00F71009"/>
    <w:rsid w:val="00F75F1C"/>
    <w:rsid w:val="00F76BD0"/>
    <w:rsid w:val="00F77CB6"/>
    <w:rsid w:val="00F834B7"/>
    <w:rsid w:val="00F84A25"/>
    <w:rsid w:val="00F86860"/>
    <w:rsid w:val="00F872BB"/>
    <w:rsid w:val="00F87F70"/>
    <w:rsid w:val="00F93926"/>
    <w:rsid w:val="00F9539C"/>
    <w:rsid w:val="00F95406"/>
    <w:rsid w:val="00F95C6D"/>
    <w:rsid w:val="00F96C0D"/>
    <w:rsid w:val="00F96EF4"/>
    <w:rsid w:val="00FA2294"/>
    <w:rsid w:val="00FA6707"/>
    <w:rsid w:val="00FB2714"/>
    <w:rsid w:val="00FB6B60"/>
    <w:rsid w:val="00FC081F"/>
    <w:rsid w:val="00FC4F5E"/>
    <w:rsid w:val="00FC5AD1"/>
    <w:rsid w:val="00FD18C9"/>
    <w:rsid w:val="00FD1C0F"/>
    <w:rsid w:val="00FD23DB"/>
    <w:rsid w:val="00FD303D"/>
    <w:rsid w:val="00FD3DF8"/>
    <w:rsid w:val="00FD7728"/>
    <w:rsid w:val="00FE41EA"/>
    <w:rsid w:val="00FE45EF"/>
    <w:rsid w:val="00FF4401"/>
    <w:rsid w:val="00FF4F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7169">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uiPriority="39" w:qFormat="1"/>
    <w:lsdException w:name="toc 3" w:uiPriority="3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41BEE"/>
  </w:style>
  <w:style w:type="paragraph" w:styleId="Heading1">
    <w:name w:val="heading 1"/>
    <w:basedOn w:val="Normal"/>
    <w:next w:val="Normal"/>
    <w:qFormat/>
    <w:rsid w:val="0058542E"/>
    <w:pPr>
      <w:keepNext/>
      <w:outlineLvl w:val="0"/>
    </w:pPr>
    <w:rPr>
      <w:b/>
      <w:sz w:val="24"/>
    </w:rPr>
  </w:style>
  <w:style w:type="paragraph" w:styleId="Heading2">
    <w:name w:val="heading 2"/>
    <w:basedOn w:val="Heading6"/>
    <w:next w:val="Normal"/>
    <w:link w:val="Heading2Char"/>
    <w:qFormat/>
    <w:rsid w:val="0058542E"/>
    <w:pPr>
      <w:spacing w:before="60"/>
      <w:outlineLvl w:val="1"/>
    </w:pPr>
    <w:rPr>
      <w:b/>
      <w:i w:val="0"/>
      <w:sz w:val="20"/>
    </w:rPr>
  </w:style>
  <w:style w:type="paragraph" w:styleId="Heading3">
    <w:name w:val="heading 3"/>
    <w:basedOn w:val="Normal"/>
    <w:next w:val="Normal"/>
    <w:qFormat/>
    <w:rsid w:val="0058542E"/>
    <w:pPr>
      <w:keepNext/>
      <w:spacing w:before="240" w:after="60"/>
      <w:outlineLvl w:val="2"/>
    </w:pPr>
    <w:rPr>
      <w:rFonts w:ascii="Arial" w:hAnsi="Arial"/>
      <w:sz w:val="24"/>
    </w:rPr>
  </w:style>
  <w:style w:type="paragraph" w:styleId="Heading4">
    <w:name w:val="heading 4"/>
    <w:basedOn w:val="Normal"/>
    <w:next w:val="Normal"/>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jc w:val="both"/>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qFormat/>
    <w:rsid w:val="003D2774"/>
    <w:pPr>
      <w:tabs>
        <w:tab w:val="left" w:pos="450"/>
        <w:tab w:val="right" w:leader="dot" w:pos="9360"/>
      </w:tabs>
      <w:ind w:left="400" w:hanging="400"/>
    </w:pPr>
    <w:rPr>
      <w:b/>
      <w:noProof/>
    </w:rPr>
  </w:style>
  <w:style w:type="paragraph" w:styleId="BodyTextIndent">
    <w:name w:val="Body Text Indent"/>
    <w:basedOn w:val="Normal"/>
    <w:rsid w:val="0058542E"/>
    <w:pPr>
      <w:ind w:left="720" w:hanging="720"/>
    </w:pPr>
    <w:rPr>
      <w:b/>
    </w:rPr>
  </w:style>
  <w:style w:type="paragraph" w:styleId="BodyText">
    <w:name w:val="Body Text"/>
    <w:basedOn w:val="Normal"/>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rsid w:val="0058542E"/>
    <w:rPr>
      <w:rFonts w:ascii="Verdana" w:hAnsi="Verdana"/>
      <w:color w:val="000080"/>
      <w:sz w:val="22"/>
    </w:rPr>
  </w:style>
  <w:style w:type="character" w:styleId="Hyperlink">
    <w:name w:val="Hyperlink"/>
    <w:basedOn w:val="DefaultParagraphFont"/>
    <w:rsid w:val="00AF0CAF"/>
    <w:rPr>
      <w:color w:val="auto"/>
      <w:u w:val="none"/>
    </w:rPr>
  </w:style>
  <w:style w:type="paragraph" w:styleId="TOC2">
    <w:name w:val="toc 2"/>
    <w:basedOn w:val="Heading2"/>
    <w:next w:val="Heading2"/>
    <w:autoRedefine/>
    <w:uiPriority w:val="39"/>
    <w:qFormat/>
    <w:rsid w:val="00DF2E79"/>
    <w:pPr>
      <w:tabs>
        <w:tab w:val="left" w:pos="540"/>
        <w:tab w:val="right" w:leader="dot" w:pos="9360"/>
      </w:tabs>
      <w:ind w:left="540" w:hanging="360"/>
    </w:pPr>
    <w:rPr>
      <w:b w:val="0"/>
      <w:noProof/>
    </w:rPr>
  </w:style>
  <w:style w:type="paragraph" w:styleId="Header">
    <w:name w:val="header"/>
    <w:basedOn w:val="Normal"/>
    <w:link w:val="HeaderChar"/>
    <w:rsid w:val="0058542E"/>
    <w:pPr>
      <w:tabs>
        <w:tab w:val="center" w:pos="4320"/>
        <w:tab w:val="right" w:pos="8640"/>
      </w:tabs>
      <w:jc w:val="both"/>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jc w:val="both"/>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pPr>
      <w:jc w:val="both"/>
    </w:pPr>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link w:val="Pub14NormJustChar"/>
    <w:rsid w:val="0058542E"/>
    <w:pPr>
      <w:jc w:val="both"/>
    </w:pPr>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jc w:val="both"/>
    </w:pPr>
  </w:style>
  <w:style w:type="paragraph" w:customStyle="1" w:styleId="PUB14subtitle">
    <w:name w:val="PUB 14 subtitle"/>
    <w:basedOn w:val="Normal"/>
    <w:link w:val="PUB14subtitleChar"/>
    <w:rsid w:val="0058542E"/>
    <w:rPr>
      <w:b/>
      <w:sz w:val="22"/>
    </w:rPr>
  </w:style>
  <w:style w:type="character" w:styleId="FollowedHyperlink">
    <w:name w:val="FollowedHyperlink"/>
    <w:basedOn w:val="DefaultParagraphFont"/>
    <w:rsid w:val="00AF0CAF"/>
    <w:rPr>
      <w:color w:val="auto"/>
      <w:u w:val="non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link w:val="Pub14TOC2styleChar"/>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link w:val="Pub14TOCStyleChar"/>
    <w:rsid w:val="0058542E"/>
  </w:style>
  <w:style w:type="table" w:styleId="TableGrid">
    <w:name w:val="Table Grid"/>
    <w:basedOn w:val="TableNormal"/>
    <w:uiPriority w:val="59"/>
    <w:rsid w:val="0058542E"/>
    <w:pPr>
      <w:widowControl w:val="0"/>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5443C9"/>
    <w:pPr>
      <w:spacing w:after="100" w:line="276" w:lineRule="auto"/>
      <w:ind w:left="440"/>
    </w:pPr>
    <w:rPr>
      <w:szCs w:val="22"/>
    </w:rPr>
  </w:style>
  <w:style w:type="paragraph" w:styleId="BalloonText">
    <w:name w:val="Balloon Text"/>
    <w:basedOn w:val="Normal"/>
    <w:link w:val="BalloonTextChar"/>
    <w:rsid w:val="004739A9"/>
    <w:rPr>
      <w:rFonts w:ascii="Tahoma" w:hAnsi="Tahoma" w:cs="Tahoma"/>
      <w:sz w:val="16"/>
      <w:szCs w:val="16"/>
    </w:rPr>
  </w:style>
  <w:style w:type="character" w:customStyle="1" w:styleId="BalloonTextChar">
    <w:name w:val="Balloon Text Char"/>
    <w:basedOn w:val="DefaultParagraphFont"/>
    <w:link w:val="BalloonText"/>
    <w:uiPriority w:val="99"/>
    <w:rsid w:val="004739A9"/>
    <w:rPr>
      <w:rFonts w:ascii="Tahoma" w:hAnsi="Tahoma" w:cs="Tahoma"/>
      <w:sz w:val="16"/>
      <w:szCs w:val="16"/>
    </w:rPr>
  </w:style>
  <w:style w:type="paragraph" w:styleId="ListParagraph">
    <w:name w:val="List Paragraph"/>
    <w:basedOn w:val="Normal"/>
    <w:qFormat/>
    <w:rsid w:val="005B5DBD"/>
    <w:pPr>
      <w:ind w:left="720"/>
    </w:pPr>
  </w:style>
  <w:style w:type="character" w:customStyle="1" w:styleId="Heading2Char">
    <w:name w:val="Heading 2 Char"/>
    <w:basedOn w:val="DefaultParagraphFont"/>
    <w:link w:val="Heading2"/>
    <w:rsid w:val="001C13CB"/>
    <w:rPr>
      <w:b/>
    </w:rPr>
  </w:style>
  <w:style w:type="paragraph" w:customStyle="1" w:styleId="DefaultText">
    <w:name w:val="Default Text"/>
    <w:basedOn w:val="Normal"/>
    <w:rsid w:val="001C13CB"/>
    <w:pPr>
      <w:widowControl w:val="0"/>
    </w:pPr>
    <w:rPr>
      <w:snapToGrid w:val="0"/>
      <w:sz w:val="24"/>
    </w:rPr>
  </w:style>
  <w:style w:type="paragraph" w:customStyle="1" w:styleId="Default">
    <w:name w:val="Default"/>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basedOn w:val="DefaultParagraphFont"/>
    <w:link w:val="Header"/>
    <w:uiPriority w:val="99"/>
    <w:rsid w:val="00587901"/>
    <w:rPr>
      <w:rFonts w:ascii="CG Times" w:hAnsi="CG Times"/>
    </w:rPr>
  </w:style>
  <w:style w:type="paragraph" w:styleId="NormalWeb">
    <w:name w:val="Normal (Web)"/>
    <w:basedOn w:val="Normal"/>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7A689B"/>
    <w:pPr>
      <w:jc w:val="center"/>
    </w:pPr>
    <w:rPr>
      <w:b/>
      <w:sz w:val="24"/>
      <w:szCs w:val="24"/>
    </w:rPr>
  </w:style>
  <w:style w:type="character" w:styleId="CommentReference">
    <w:name w:val="annotation reference"/>
    <w:basedOn w:val="DefaultParagraphFont"/>
    <w:rsid w:val="00462C1E"/>
    <w:rPr>
      <w:sz w:val="16"/>
      <w:szCs w:val="16"/>
    </w:rPr>
  </w:style>
  <w:style w:type="character" w:customStyle="1" w:styleId="TOCAppendixHeadingChar">
    <w:name w:val="TOC Appendix Heading Char"/>
    <w:basedOn w:val="DefaultParagraphFont"/>
    <w:link w:val="TOCAppendixHeading"/>
    <w:rsid w:val="007A689B"/>
    <w:rPr>
      <w:b/>
      <w:sz w:val="24"/>
      <w:szCs w:val="24"/>
    </w:rPr>
  </w:style>
  <w:style w:type="paragraph" w:customStyle="1" w:styleId="Pub14footer0">
    <w:name w:val="Pub 14 footer"/>
    <w:basedOn w:val="Normal"/>
    <w:rsid w:val="00621C2A"/>
    <w:pPr>
      <w:ind w:left="8640" w:firstLine="720"/>
    </w:pPr>
    <w:rPr>
      <w:b/>
      <w:sz w:val="18"/>
    </w:rPr>
  </w:style>
  <w:style w:type="character" w:customStyle="1" w:styleId="Pub14NormJustChar">
    <w:name w:val="Pub 14 Norm Just Char"/>
    <w:basedOn w:val="DefaultParagraphFont"/>
    <w:link w:val="Pub14NormJust"/>
    <w:rsid w:val="00621C2A"/>
    <w:rPr>
      <w:rFonts w:eastAsia="MS Mincho"/>
    </w:rPr>
  </w:style>
  <w:style w:type="character" w:customStyle="1" w:styleId="PUB14subtitleChar">
    <w:name w:val="PUB 14 subtitle Char"/>
    <w:basedOn w:val="DefaultParagraphFont"/>
    <w:link w:val="PUB14subtitle"/>
    <w:rsid w:val="00621C2A"/>
    <w:rPr>
      <w:b/>
      <w:sz w:val="22"/>
    </w:rPr>
  </w:style>
  <w:style w:type="character" w:customStyle="1" w:styleId="Pub14TOCStyleChar">
    <w:name w:val="Pub 14 TOC Style Char"/>
    <w:basedOn w:val="PUB14subtitleChar"/>
    <w:link w:val="Pub14TOCStyle"/>
    <w:rsid w:val="00621C2A"/>
  </w:style>
  <w:style w:type="character" w:customStyle="1" w:styleId="Pub14TOC2styleChar">
    <w:name w:val="Pub 14 TOC 2 style Char"/>
    <w:basedOn w:val="Pub14TOCStyleChar"/>
    <w:link w:val="Pub14TOC2style"/>
    <w:rsid w:val="00621C2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image" Target="media/image2.png"/><Relationship Id="rId39" Type="http://schemas.openxmlformats.org/officeDocument/2006/relationships/header" Target="header16.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image" Target="media/image5.emf"/><Relationship Id="rId47" Type="http://schemas.openxmlformats.org/officeDocument/2006/relationships/image" Target="media/image10.emf"/><Relationship Id="rId50" Type="http://schemas.openxmlformats.org/officeDocument/2006/relationships/image" Target="media/image13.emf"/><Relationship Id="rId55" Type="http://schemas.openxmlformats.org/officeDocument/2006/relationships/image" Target="media/image18.emf"/><Relationship Id="rId63"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footer" Target="footer7.xml"/><Relationship Id="rId41" Type="http://schemas.openxmlformats.org/officeDocument/2006/relationships/footer" Target="footer12.xml"/><Relationship Id="rId54" Type="http://schemas.openxmlformats.org/officeDocument/2006/relationships/image" Target="media/image17.emf"/><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image" Target="media/image3.emf"/><Relationship Id="rId40" Type="http://schemas.openxmlformats.org/officeDocument/2006/relationships/header" Target="header17.xml"/><Relationship Id="rId45" Type="http://schemas.openxmlformats.org/officeDocument/2006/relationships/image" Target="media/image8.emf"/><Relationship Id="rId53" Type="http://schemas.openxmlformats.org/officeDocument/2006/relationships/image" Target="media/image16.emf"/><Relationship Id="rId58"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2.xml"/><Relationship Id="rId36" Type="http://schemas.openxmlformats.org/officeDocument/2006/relationships/footer" Target="footer11.xml"/><Relationship Id="rId49" Type="http://schemas.openxmlformats.org/officeDocument/2006/relationships/image" Target="media/image12.emf"/><Relationship Id="rId57" Type="http://schemas.openxmlformats.org/officeDocument/2006/relationships/image" Target="media/image20.emf"/><Relationship Id="rId61"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13.xml"/><Relationship Id="rId44" Type="http://schemas.openxmlformats.org/officeDocument/2006/relationships/image" Target="media/image7.emf"/><Relationship Id="rId52" Type="http://schemas.openxmlformats.org/officeDocument/2006/relationships/image" Target="media/image15.emf"/><Relationship Id="rId60" Type="http://schemas.openxmlformats.org/officeDocument/2006/relationships/image" Target="media/image23.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11.xml"/><Relationship Id="rId30" Type="http://schemas.openxmlformats.org/officeDocument/2006/relationships/footer" Target="footer8.xml"/><Relationship Id="rId35" Type="http://schemas.openxmlformats.org/officeDocument/2006/relationships/footer" Target="footer10.xml"/><Relationship Id="rId43" Type="http://schemas.openxmlformats.org/officeDocument/2006/relationships/image" Target="media/image6.emf"/><Relationship Id="rId48" Type="http://schemas.openxmlformats.org/officeDocument/2006/relationships/image" Target="media/image11.emf"/><Relationship Id="rId56" Type="http://schemas.openxmlformats.org/officeDocument/2006/relationships/image" Target="media/image19.emf"/><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14.emf"/><Relationship Id="rId3" Type="http://schemas.openxmlformats.org/officeDocument/2006/relationships/styles" Target="styles.xml"/><Relationship Id="rId12" Type="http://schemas.openxmlformats.org/officeDocument/2006/relationships/hyperlink" Target="http://ts.nist.gov/WeightsAndMeasures/Developing-Commercial-Hydrogen-Measurement-Standards.cfm" TargetMode="External"/><Relationship Id="rId17" Type="http://schemas.openxmlformats.org/officeDocument/2006/relationships/header" Target="header6.xml"/><Relationship Id="rId25" Type="http://schemas.openxmlformats.org/officeDocument/2006/relationships/image" Target="media/image1.png"/><Relationship Id="rId33" Type="http://schemas.openxmlformats.org/officeDocument/2006/relationships/header" Target="header14.xml"/><Relationship Id="rId38" Type="http://schemas.openxmlformats.org/officeDocument/2006/relationships/image" Target="media/image4.emf"/><Relationship Id="rId46" Type="http://schemas.openxmlformats.org/officeDocument/2006/relationships/image" Target="media/image9.emf"/><Relationship Id="rId59"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A09C9-BF08-4BD9-A441-7D1C70694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96</Pages>
  <Words>28317</Words>
  <Characters>161412</Characters>
  <Application>Microsoft Office Word</Application>
  <DocSecurity>0</DocSecurity>
  <Lines>1345</Lines>
  <Paragraphs>378</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NIST</Company>
  <LinksUpToDate>false</LinksUpToDate>
  <CharactersWithSpaces>189351</CharactersWithSpaces>
  <SharedDoc>false</SharedDoc>
  <HLinks>
    <vt:vector size="282" baseType="variant">
      <vt:variant>
        <vt:i4>1114170</vt:i4>
      </vt:variant>
      <vt:variant>
        <vt:i4>260</vt:i4>
      </vt:variant>
      <vt:variant>
        <vt:i4>0</vt:i4>
      </vt:variant>
      <vt:variant>
        <vt:i4>5</vt:i4>
      </vt:variant>
      <vt:variant>
        <vt:lpwstr/>
      </vt:variant>
      <vt:variant>
        <vt:lpwstr>_Toc259460775</vt:lpwstr>
      </vt:variant>
      <vt:variant>
        <vt:i4>1114170</vt:i4>
      </vt:variant>
      <vt:variant>
        <vt:i4>254</vt:i4>
      </vt:variant>
      <vt:variant>
        <vt:i4>0</vt:i4>
      </vt:variant>
      <vt:variant>
        <vt:i4>5</vt:i4>
      </vt:variant>
      <vt:variant>
        <vt:lpwstr/>
      </vt:variant>
      <vt:variant>
        <vt:lpwstr>_Toc259460774</vt:lpwstr>
      </vt:variant>
      <vt:variant>
        <vt:i4>1114170</vt:i4>
      </vt:variant>
      <vt:variant>
        <vt:i4>248</vt:i4>
      </vt:variant>
      <vt:variant>
        <vt:i4>0</vt:i4>
      </vt:variant>
      <vt:variant>
        <vt:i4>5</vt:i4>
      </vt:variant>
      <vt:variant>
        <vt:lpwstr/>
      </vt:variant>
      <vt:variant>
        <vt:lpwstr>_Toc259460773</vt:lpwstr>
      </vt:variant>
      <vt:variant>
        <vt:i4>1114170</vt:i4>
      </vt:variant>
      <vt:variant>
        <vt:i4>242</vt:i4>
      </vt:variant>
      <vt:variant>
        <vt:i4>0</vt:i4>
      </vt:variant>
      <vt:variant>
        <vt:i4>5</vt:i4>
      </vt:variant>
      <vt:variant>
        <vt:lpwstr/>
      </vt:variant>
      <vt:variant>
        <vt:lpwstr>_Toc259460772</vt:lpwstr>
      </vt:variant>
      <vt:variant>
        <vt:i4>1114170</vt:i4>
      </vt:variant>
      <vt:variant>
        <vt:i4>236</vt:i4>
      </vt:variant>
      <vt:variant>
        <vt:i4>0</vt:i4>
      </vt:variant>
      <vt:variant>
        <vt:i4>5</vt:i4>
      </vt:variant>
      <vt:variant>
        <vt:lpwstr/>
      </vt:variant>
      <vt:variant>
        <vt:lpwstr>_Toc259460771</vt:lpwstr>
      </vt:variant>
      <vt:variant>
        <vt:i4>1114170</vt:i4>
      </vt:variant>
      <vt:variant>
        <vt:i4>230</vt:i4>
      </vt:variant>
      <vt:variant>
        <vt:i4>0</vt:i4>
      </vt:variant>
      <vt:variant>
        <vt:i4>5</vt:i4>
      </vt:variant>
      <vt:variant>
        <vt:lpwstr/>
      </vt:variant>
      <vt:variant>
        <vt:lpwstr>_Toc259460770</vt:lpwstr>
      </vt:variant>
      <vt:variant>
        <vt:i4>1048634</vt:i4>
      </vt:variant>
      <vt:variant>
        <vt:i4>224</vt:i4>
      </vt:variant>
      <vt:variant>
        <vt:i4>0</vt:i4>
      </vt:variant>
      <vt:variant>
        <vt:i4>5</vt:i4>
      </vt:variant>
      <vt:variant>
        <vt:lpwstr/>
      </vt:variant>
      <vt:variant>
        <vt:lpwstr>_Toc259460769</vt:lpwstr>
      </vt:variant>
      <vt:variant>
        <vt:i4>1048634</vt:i4>
      </vt:variant>
      <vt:variant>
        <vt:i4>218</vt:i4>
      </vt:variant>
      <vt:variant>
        <vt:i4>0</vt:i4>
      </vt:variant>
      <vt:variant>
        <vt:i4>5</vt:i4>
      </vt:variant>
      <vt:variant>
        <vt:lpwstr/>
      </vt:variant>
      <vt:variant>
        <vt:lpwstr>_Toc259460768</vt:lpwstr>
      </vt:variant>
      <vt:variant>
        <vt:i4>1048634</vt:i4>
      </vt:variant>
      <vt:variant>
        <vt:i4>212</vt:i4>
      </vt:variant>
      <vt:variant>
        <vt:i4>0</vt:i4>
      </vt:variant>
      <vt:variant>
        <vt:i4>5</vt:i4>
      </vt:variant>
      <vt:variant>
        <vt:lpwstr/>
      </vt:variant>
      <vt:variant>
        <vt:lpwstr>_Toc259460767</vt:lpwstr>
      </vt:variant>
      <vt:variant>
        <vt:i4>1048634</vt:i4>
      </vt:variant>
      <vt:variant>
        <vt:i4>206</vt:i4>
      </vt:variant>
      <vt:variant>
        <vt:i4>0</vt:i4>
      </vt:variant>
      <vt:variant>
        <vt:i4>5</vt:i4>
      </vt:variant>
      <vt:variant>
        <vt:lpwstr/>
      </vt:variant>
      <vt:variant>
        <vt:lpwstr>_Toc259460766</vt:lpwstr>
      </vt:variant>
      <vt:variant>
        <vt:i4>1048634</vt:i4>
      </vt:variant>
      <vt:variant>
        <vt:i4>200</vt:i4>
      </vt:variant>
      <vt:variant>
        <vt:i4>0</vt:i4>
      </vt:variant>
      <vt:variant>
        <vt:i4>5</vt:i4>
      </vt:variant>
      <vt:variant>
        <vt:lpwstr/>
      </vt:variant>
      <vt:variant>
        <vt:lpwstr>_Toc259460765</vt:lpwstr>
      </vt:variant>
      <vt:variant>
        <vt:i4>1048634</vt:i4>
      </vt:variant>
      <vt:variant>
        <vt:i4>194</vt:i4>
      </vt:variant>
      <vt:variant>
        <vt:i4>0</vt:i4>
      </vt:variant>
      <vt:variant>
        <vt:i4>5</vt:i4>
      </vt:variant>
      <vt:variant>
        <vt:lpwstr/>
      </vt:variant>
      <vt:variant>
        <vt:lpwstr>_Toc259460764</vt:lpwstr>
      </vt:variant>
      <vt:variant>
        <vt:i4>1048634</vt:i4>
      </vt:variant>
      <vt:variant>
        <vt:i4>188</vt:i4>
      </vt:variant>
      <vt:variant>
        <vt:i4>0</vt:i4>
      </vt:variant>
      <vt:variant>
        <vt:i4>5</vt:i4>
      </vt:variant>
      <vt:variant>
        <vt:lpwstr/>
      </vt:variant>
      <vt:variant>
        <vt:lpwstr>_Toc259460763</vt:lpwstr>
      </vt:variant>
      <vt:variant>
        <vt:i4>1048634</vt:i4>
      </vt:variant>
      <vt:variant>
        <vt:i4>182</vt:i4>
      </vt:variant>
      <vt:variant>
        <vt:i4>0</vt:i4>
      </vt:variant>
      <vt:variant>
        <vt:i4>5</vt:i4>
      </vt:variant>
      <vt:variant>
        <vt:lpwstr/>
      </vt:variant>
      <vt:variant>
        <vt:lpwstr>_Toc259460762</vt:lpwstr>
      </vt:variant>
      <vt:variant>
        <vt:i4>1048634</vt:i4>
      </vt:variant>
      <vt:variant>
        <vt:i4>176</vt:i4>
      </vt:variant>
      <vt:variant>
        <vt:i4>0</vt:i4>
      </vt:variant>
      <vt:variant>
        <vt:i4>5</vt:i4>
      </vt:variant>
      <vt:variant>
        <vt:lpwstr/>
      </vt:variant>
      <vt:variant>
        <vt:lpwstr>_Toc259460761</vt:lpwstr>
      </vt:variant>
      <vt:variant>
        <vt:i4>1048634</vt:i4>
      </vt:variant>
      <vt:variant>
        <vt:i4>170</vt:i4>
      </vt:variant>
      <vt:variant>
        <vt:i4>0</vt:i4>
      </vt:variant>
      <vt:variant>
        <vt:i4>5</vt:i4>
      </vt:variant>
      <vt:variant>
        <vt:lpwstr/>
      </vt:variant>
      <vt:variant>
        <vt:lpwstr>_Toc259460760</vt:lpwstr>
      </vt:variant>
      <vt:variant>
        <vt:i4>1245242</vt:i4>
      </vt:variant>
      <vt:variant>
        <vt:i4>164</vt:i4>
      </vt:variant>
      <vt:variant>
        <vt:i4>0</vt:i4>
      </vt:variant>
      <vt:variant>
        <vt:i4>5</vt:i4>
      </vt:variant>
      <vt:variant>
        <vt:lpwstr/>
      </vt:variant>
      <vt:variant>
        <vt:lpwstr>_Toc259460759</vt:lpwstr>
      </vt:variant>
      <vt:variant>
        <vt:i4>1245242</vt:i4>
      </vt:variant>
      <vt:variant>
        <vt:i4>158</vt:i4>
      </vt:variant>
      <vt:variant>
        <vt:i4>0</vt:i4>
      </vt:variant>
      <vt:variant>
        <vt:i4>5</vt:i4>
      </vt:variant>
      <vt:variant>
        <vt:lpwstr/>
      </vt:variant>
      <vt:variant>
        <vt:lpwstr>_Toc259460758</vt:lpwstr>
      </vt:variant>
      <vt:variant>
        <vt:i4>1245242</vt:i4>
      </vt:variant>
      <vt:variant>
        <vt:i4>152</vt:i4>
      </vt:variant>
      <vt:variant>
        <vt:i4>0</vt:i4>
      </vt:variant>
      <vt:variant>
        <vt:i4>5</vt:i4>
      </vt:variant>
      <vt:variant>
        <vt:lpwstr/>
      </vt:variant>
      <vt:variant>
        <vt:lpwstr>_Toc259460757</vt:lpwstr>
      </vt:variant>
      <vt:variant>
        <vt:i4>1245242</vt:i4>
      </vt:variant>
      <vt:variant>
        <vt:i4>146</vt:i4>
      </vt:variant>
      <vt:variant>
        <vt:i4>0</vt:i4>
      </vt:variant>
      <vt:variant>
        <vt:i4>5</vt:i4>
      </vt:variant>
      <vt:variant>
        <vt:lpwstr/>
      </vt:variant>
      <vt:variant>
        <vt:lpwstr>_Toc259460756</vt:lpwstr>
      </vt:variant>
      <vt:variant>
        <vt:i4>1245242</vt:i4>
      </vt:variant>
      <vt:variant>
        <vt:i4>140</vt:i4>
      </vt:variant>
      <vt:variant>
        <vt:i4>0</vt:i4>
      </vt:variant>
      <vt:variant>
        <vt:i4>5</vt:i4>
      </vt:variant>
      <vt:variant>
        <vt:lpwstr/>
      </vt:variant>
      <vt:variant>
        <vt:lpwstr>_Toc259460755</vt:lpwstr>
      </vt:variant>
      <vt:variant>
        <vt:i4>1245242</vt:i4>
      </vt:variant>
      <vt:variant>
        <vt:i4>134</vt:i4>
      </vt:variant>
      <vt:variant>
        <vt:i4>0</vt:i4>
      </vt:variant>
      <vt:variant>
        <vt:i4>5</vt:i4>
      </vt:variant>
      <vt:variant>
        <vt:lpwstr/>
      </vt:variant>
      <vt:variant>
        <vt:lpwstr>_Toc259460754</vt:lpwstr>
      </vt:variant>
      <vt:variant>
        <vt:i4>1245242</vt:i4>
      </vt:variant>
      <vt:variant>
        <vt:i4>128</vt:i4>
      </vt:variant>
      <vt:variant>
        <vt:i4>0</vt:i4>
      </vt:variant>
      <vt:variant>
        <vt:i4>5</vt:i4>
      </vt:variant>
      <vt:variant>
        <vt:lpwstr/>
      </vt:variant>
      <vt:variant>
        <vt:lpwstr>_Toc259460753</vt:lpwstr>
      </vt:variant>
      <vt:variant>
        <vt:i4>1245242</vt:i4>
      </vt:variant>
      <vt:variant>
        <vt:i4>122</vt:i4>
      </vt:variant>
      <vt:variant>
        <vt:i4>0</vt:i4>
      </vt:variant>
      <vt:variant>
        <vt:i4>5</vt:i4>
      </vt:variant>
      <vt:variant>
        <vt:lpwstr/>
      </vt:variant>
      <vt:variant>
        <vt:lpwstr>_Toc259460752</vt:lpwstr>
      </vt:variant>
      <vt:variant>
        <vt:i4>7733347</vt:i4>
      </vt:variant>
      <vt:variant>
        <vt:i4>117</vt:i4>
      </vt:variant>
      <vt:variant>
        <vt:i4>0</vt:i4>
      </vt:variant>
      <vt:variant>
        <vt:i4>5</vt:i4>
      </vt:variant>
      <vt:variant>
        <vt:lpwstr>http://ts.nist.gov/WeightsAndMeasures/Developing-Commercial-Hydrogen-Measurement-Standards.cfm</vt:lpwstr>
      </vt:variant>
      <vt:variant>
        <vt:lpwstr/>
      </vt:variant>
      <vt:variant>
        <vt:i4>786491</vt:i4>
      </vt:variant>
      <vt:variant>
        <vt:i4>114</vt:i4>
      </vt:variant>
      <vt:variant>
        <vt:i4>0</vt:i4>
      </vt:variant>
      <vt:variant>
        <vt:i4>5</vt:i4>
      </vt:variant>
      <vt:variant>
        <vt:lpwstr/>
      </vt:variant>
      <vt:variant>
        <vt:lpwstr>subG_Attendee</vt:lpwstr>
      </vt:variant>
      <vt:variant>
        <vt:i4>6291546</vt:i4>
      </vt:variant>
      <vt:variant>
        <vt:i4>111</vt:i4>
      </vt:variant>
      <vt:variant>
        <vt:i4>0</vt:i4>
      </vt:variant>
      <vt:variant>
        <vt:i4>5</vt:i4>
      </vt:variant>
      <vt:variant>
        <vt:lpwstr/>
      </vt:variant>
      <vt:variant>
        <vt:lpwstr>subE_Checklist</vt:lpwstr>
      </vt:variant>
      <vt:variant>
        <vt:i4>524327</vt:i4>
      </vt:variant>
      <vt:variant>
        <vt:i4>108</vt:i4>
      </vt:variant>
      <vt:variant>
        <vt:i4>0</vt:i4>
      </vt:variant>
      <vt:variant>
        <vt:i4>5</vt:i4>
      </vt:variant>
      <vt:variant>
        <vt:lpwstr/>
      </vt:variant>
      <vt:variant>
        <vt:lpwstr>subD_DraftHyrodcarbon</vt:lpwstr>
      </vt:variant>
      <vt:variant>
        <vt:i4>5636153</vt:i4>
      </vt:variant>
      <vt:variant>
        <vt:i4>105</vt:i4>
      </vt:variant>
      <vt:variant>
        <vt:i4>0</vt:i4>
      </vt:variant>
      <vt:variant>
        <vt:i4>5</vt:i4>
      </vt:variant>
      <vt:variant>
        <vt:lpwstr/>
      </vt:variant>
      <vt:variant>
        <vt:lpwstr>subC_revPub14</vt:lpwstr>
      </vt:variant>
      <vt:variant>
        <vt:i4>6815837</vt:i4>
      </vt:variant>
      <vt:variant>
        <vt:i4>102</vt:i4>
      </vt:variant>
      <vt:variant>
        <vt:i4>0</vt:i4>
      </vt:variant>
      <vt:variant>
        <vt:i4>5</vt:i4>
      </vt:variant>
      <vt:variant>
        <vt:lpwstr/>
      </vt:variant>
      <vt:variant>
        <vt:lpwstr>subB_ProductFam</vt:lpwstr>
      </vt:variant>
      <vt:variant>
        <vt:i4>6881383</vt:i4>
      </vt:variant>
      <vt:variant>
        <vt:i4>99</vt:i4>
      </vt:variant>
      <vt:variant>
        <vt:i4>0</vt:i4>
      </vt:variant>
      <vt:variant>
        <vt:i4>5</vt:i4>
      </vt:variant>
      <vt:variant>
        <vt:lpwstr/>
      </vt:variant>
      <vt:variant>
        <vt:lpwstr>subAActionItems</vt:lpwstr>
      </vt:variant>
      <vt:variant>
        <vt:i4>1310774</vt:i4>
      </vt:variant>
      <vt:variant>
        <vt:i4>92</vt:i4>
      </vt:variant>
      <vt:variant>
        <vt:i4>0</vt:i4>
      </vt:variant>
      <vt:variant>
        <vt:i4>5</vt:i4>
      </vt:variant>
      <vt:variant>
        <vt:lpwstr/>
      </vt:variant>
      <vt:variant>
        <vt:lpwstr>_Toc277072462</vt:lpwstr>
      </vt:variant>
      <vt:variant>
        <vt:i4>1310774</vt:i4>
      </vt:variant>
      <vt:variant>
        <vt:i4>86</vt:i4>
      </vt:variant>
      <vt:variant>
        <vt:i4>0</vt:i4>
      </vt:variant>
      <vt:variant>
        <vt:i4>5</vt:i4>
      </vt:variant>
      <vt:variant>
        <vt:lpwstr/>
      </vt:variant>
      <vt:variant>
        <vt:lpwstr>_Toc277072461</vt:lpwstr>
      </vt:variant>
      <vt:variant>
        <vt:i4>1310774</vt:i4>
      </vt:variant>
      <vt:variant>
        <vt:i4>80</vt:i4>
      </vt:variant>
      <vt:variant>
        <vt:i4>0</vt:i4>
      </vt:variant>
      <vt:variant>
        <vt:i4>5</vt:i4>
      </vt:variant>
      <vt:variant>
        <vt:lpwstr/>
      </vt:variant>
      <vt:variant>
        <vt:lpwstr>_Toc277072460</vt:lpwstr>
      </vt:variant>
      <vt:variant>
        <vt:i4>1507382</vt:i4>
      </vt:variant>
      <vt:variant>
        <vt:i4>74</vt:i4>
      </vt:variant>
      <vt:variant>
        <vt:i4>0</vt:i4>
      </vt:variant>
      <vt:variant>
        <vt:i4>5</vt:i4>
      </vt:variant>
      <vt:variant>
        <vt:lpwstr/>
      </vt:variant>
      <vt:variant>
        <vt:lpwstr>_Toc277072459</vt:lpwstr>
      </vt:variant>
      <vt:variant>
        <vt:i4>1507382</vt:i4>
      </vt:variant>
      <vt:variant>
        <vt:i4>68</vt:i4>
      </vt:variant>
      <vt:variant>
        <vt:i4>0</vt:i4>
      </vt:variant>
      <vt:variant>
        <vt:i4>5</vt:i4>
      </vt:variant>
      <vt:variant>
        <vt:lpwstr/>
      </vt:variant>
      <vt:variant>
        <vt:lpwstr>_Toc277072458</vt:lpwstr>
      </vt:variant>
      <vt:variant>
        <vt:i4>1507382</vt:i4>
      </vt:variant>
      <vt:variant>
        <vt:i4>62</vt:i4>
      </vt:variant>
      <vt:variant>
        <vt:i4>0</vt:i4>
      </vt:variant>
      <vt:variant>
        <vt:i4>5</vt:i4>
      </vt:variant>
      <vt:variant>
        <vt:lpwstr/>
      </vt:variant>
      <vt:variant>
        <vt:lpwstr>_Toc277072457</vt:lpwstr>
      </vt:variant>
      <vt:variant>
        <vt:i4>1507382</vt:i4>
      </vt:variant>
      <vt:variant>
        <vt:i4>56</vt:i4>
      </vt:variant>
      <vt:variant>
        <vt:i4>0</vt:i4>
      </vt:variant>
      <vt:variant>
        <vt:i4>5</vt:i4>
      </vt:variant>
      <vt:variant>
        <vt:lpwstr/>
      </vt:variant>
      <vt:variant>
        <vt:lpwstr>_Toc277072456</vt:lpwstr>
      </vt:variant>
      <vt:variant>
        <vt:i4>1507382</vt:i4>
      </vt:variant>
      <vt:variant>
        <vt:i4>50</vt:i4>
      </vt:variant>
      <vt:variant>
        <vt:i4>0</vt:i4>
      </vt:variant>
      <vt:variant>
        <vt:i4>5</vt:i4>
      </vt:variant>
      <vt:variant>
        <vt:lpwstr/>
      </vt:variant>
      <vt:variant>
        <vt:lpwstr>_Toc277072455</vt:lpwstr>
      </vt:variant>
      <vt:variant>
        <vt:i4>1507382</vt:i4>
      </vt:variant>
      <vt:variant>
        <vt:i4>44</vt:i4>
      </vt:variant>
      <vt:variant>
        <vt:i4>0</vt:i4>
      </vt:variant>
      <vt:variant>
        <vt:i4>5</vt:i4>
      </vt:variant>
      <vt:variant>
        <vt:lpwstr/>
      </vt:variant>
      <vt:variant>
        <vt:lpwstr>_Toc277072454</vt:lpwstr>
      </vt:variant>
      <vt:variant>
        <vt:i4>1507382</vt:i4>
      </vt:variant>
      <vt:variant>
        <vt:i4>38</vt:i4>
      </vt:variant>
      <vt:variant>
        <vt:i4>0</vt:i4>
      </vt:variant>
      <vt:variant>
        <vt:i4>5</vt:i4>
      </vt:variant>
      <vt:variant>
        <vt:lpwstr/>
      </vt:variant>
      <vt:variant>
        <vt:lpwstr>_Toc277072453</vt:lpwstr>
      </vt:variant>
      <vt:variant>
        <vt:i4>1507382</vt:i4>
      </vt:variant>
      <vt:variant>
        <vt:i4>32</vt:i4>
      </vt:variant>
      <vt:variant>
        <vt:i4>0</vt:i4>
      </vt:variant>
      <vt:variant>
        <vt:i4>5</vt:i4>
      </vt:variant>
      <vt:variant>
        <vt:lpwstr/>
      </vt:variant>
      <vt:variant>
        <vt:lpwstr>_Toc277072452</vt:lpwstr>
      </vt:variant>
      <vt:variant>
        <vt:i4>1507382</vt:i4>
      </vt:variant>
      <vt:variant>
        <vt:i4>26</vt:i4>
      </vt:variant>
      <vt:variant>
        <vt:i4>0</vt:i4>
      </vt:variant>
      <vt:variant>
        <vt:i4>5</vt:i4>
      </vt:variant>
      <vt:variant>
        <vt:lpwstr/>
      </vt:variant>
      <vt:variant>
        <vt:lpwstr>_Toc277072451</vt:lpwstr>
      </vt:variant>
      <vt:variant>
        <vt:i4>1507382</vt:i4>
      </vt:variant>
      <vt:variant>
        <vt:i4>20</vt:i4>
      </vt:variant>
      <vt:variant>
        <vt:i4>0</vt:i4>
      </vt:variant>
      <vt:variant>
        <vt:i4>5</vt:i4>
      </vt:variant>
      <vt:variant>
        <vt:lpwstr/>
      </vt:variant>
      <vt:variant>
        <vt:lpwstr>_Toc277072450</vt:lpwstr>
      </vt:variant>
      <vt:variant>
        <vt:i4>1441846</vt:i4>
      </vt:variant>
      <vt:variant>
        <vt:i4>14</vt:i4>
      </vt:variant>
      <vt:variant>
        <vt:i4>0</vt:i4>
      </vt:variant>
      <vt:variant>
        <vt:i4>5</vt:i4>
      </vt:variant>
      <vt:variant>
        <vt:lpwstr/>
      </vt:variant>
      <vt:variant>
        <vt:lpwstr>_Toc277072449</vt:lpwstr>
      </vt:variant>
      <vt:variant>
        <vt:i4>1441846</vt:i4>
      </vt:variant>
      <vt:variant>
        <vt:i4>8</vt:i4>
      </vt:variant>
      <vt:variant>
        <vt:i4>0</vt:i4>
      </vt:variant>
      <vt:variant>
        <vt:i4>5</vt:i4>
      </vt:variant>
      <vt:variant>
        <vt:lpwstr/>
      </vt:variant>
      <vt:variant>
        <vt:lpwstr>_Toc277072448</vt:lpwstr>
      </vt:variant>
      <vt:variant>
        <vt:i4>1441846</vt:i4>
      </vt:variant>
      <vt:variant>
        <vt:i4>2</vt:i4>
      </vt:variant>
      <vt:variant>
        <vt:i4>0</vt:i4>
      </vt:variant>
      <vt:variant>
        <vt:i4>5</vt:i4>
      </vt:variant>
      <vt:variant>
        <vt:lpwstr/>
      </vt:variant>
      <vt:variant>
        <vt:lpwstr>_Toc277072447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Administrator</dc:creator>
  <cp:lastModifiedBy>Linda Crown</cp:lastModifiedBy>
  <cp:revision>2</cp:revision>
  <cp:lastPrinted>2011-06-13T19:49:00Z</cp:lastPrinted>
  <dcterms:created xsi:type="dcterms:W3CDTF">2011-06-13T20:11:00Z</dcterms:created>
  <dcterms:modified xsi:type="dcterms:W3CDTF">2011-06-13T20:11:00Z</dcterms:modified>
</cp:coreProperties>
</file>