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327" w:rsidRDefault="00E82327" w:rsidP="00B67CDE">
      <w:pPr>
        <w:tabs>
          <w:tab w:val="left" w:pos="288"/>
          <w:tab w:val="right" w:pos="9720"/>
        </w:tabs>
        <w:jc w:val="center"/>
        <w:rPr>
          <w:b/>
          <w:sz w:val="28"/>
          <w:szCs w:val="28"/>
        </w:rPr>
      </w:pPr>
      <w:bookmarkStart w:id="0" w:name="_GoBack"/>
      <w:bookmarkEnd w:id="0"/>
      <w:r>
        <w:rPr>
          <w:b/>
          <w:sz w:val="28"/>
          <w:szCs w:val="28"/>
        </w:rPr>
        <w:t>Table of Contents</w:t>
      </w:r>
    </w:p>
    <w:p w:rsidR="00E82327" w:rsidRDefault="00E82327"/>
    <w:p w:rsidR="00E82327" w:rsidRDefault="00E82327"/>
    <w:p w:rsidR="00307A56" w:rsidRDefault="0079418E">
      <w:pPr>
        <w:pStyle w:val="TOC1"/>
        <w:rPr>
          <w:rFonts w:asciiTheme="minorHAnsi" w:eastAsiaTheme="minorEastAsia" w:hAnsiTheme="minorHAnsi" w:cstheme="minorBidi"/>
          <w:b w:val="0"/>
          <w:sz w:val="22"/>
          <w:szCs w:val="22"/>
          <w:lang w:val="en-US"/>
        </w:rPr>
      </w:pPr>
      <w:r>
        <w:rPr>
          <w:bCs/>
          <w:sz w:val="28"/>
        </w:rPr>
        <w:fldChar w:fldCharType="begin"/>
      </w:r>
      <w:r w:rsidR="00D501E2">
        <w:rPr>
          <w:bCs/>
          <w:sz w:val="28"/>
        </w:rPr>
        <w:instrText xml:space="preserve"> TOC \o "1-4" \h \z \u </w:instrText>
      </w:r>
      <w:r>
        <w:rPr>
          <w:bCs/>
          <w:sz w:val="28"/>
        </w:rPr>
        <w:fldChar w:fldCharType="separate"/>
      </w:r>
      <w:hyperlink w:anchor="_Toc299442457" w:history="1">
        <w:r w:rsidR="00307A56" w:rsidRPr="00875D96">
          <w:rPr>
            <w:rStyle w:val="Hyperlink"/>
          </w:rPr>
          <w:t>Section 1.10.</w:t>
        </w:r>
        <w:r w:rsidR="00307A56">
          <w:rPr>
            <w:rFonts w:asciiTheme="minorHAnsi" w:eastAsiaTheme="minorEastAsia" w:hAnsiTheme="minorHAnsi" w:cstheme="minorBidi"/>
            <w:b w:val="0"/>
            <w:sz w:val="22"/>
            <w:szCs w:val="22"/>
            <w:lang w:val="en-US"/>
          </w:rPr>
          <w:tab/>
        </w:r>
        <w:r w:rsidR="00307A56" w:rsidRPr="00875D96">
          <w:rPr>
            <w:rStyle w:val="Hyperlink"/>
          </w:rPr>
          <w:t>General Code</w:t>
        </w:r>
        <w:r w:rsidR="00307A56">
          <w:rPr>
            <w:webHidden/>
          </w:rPr>
          <w:tab/>
        </w:r>
        <w:r w:rsidR="00C630A2">
          <w:rPr>
            <w:webHidden/>
          </w:rPr>
          <w:t>1-</w:t>
        </w:r>
        <w:r>
          <w:rPr>
            <w:webHidden/>
          </w:rPr>
          <w:fldChar w:fldCharType="begin"/>
        </w:r>
        <w:r w:rsidR="00307A56">
          <w:rPr>
            <w:webHidden/>
          </w:rPr>
          <w:instrText xml:space="preserve"> PAGEREF _Toc299442457 \h </w:instrText>
        </w:r>
        <w:r>
          <w:rPr>
            <w:webHidden/>
          </w:rPr>
        </w:r>
        <w:r>
          <w:rPr>
            <w:webHidden/>
          </w:rPr>
          <w:fldChar w:fldCharType="separate"/>
        </w:r>
        <w:r w:rsidR="00B55406">
          <w:rPr>
            <w:webHidden/>
          </w:rPr>
          <w:t>3</w:t>
        </w:r>
        <w:r>
          <w:rPr>
            <w:webHidden/>
          </w:rPr>
          <w:fldChar w:fldCharType="end"/>
        </w:r>
      </w:hyperlink>
    </w:p>
    <w:p w:rsidR="00307A56" w:rsidRDefault="00904657">
      <w:pPr>
        <w:pStyle w:val="TOC2"/>
        <w:rPr>
          <w:rFonts w:asciiTheme="minorHAnsi" w:eastAsiaTheme="minorEastAsia" w:hAnsiTheme="minorHAnsi" w:cstheme="minorBidi"/>
          <w:b w:val="0"/>
          <w:noProof/>
          <w:sz w:val="22"/>
          <w:szCs w:val="22"/>
        </w:rPr>
      </w:pPr>
      <w:hyperlink w:anchor="_Toc299442458" w:history="1">
        <w:r w:rsidR="00307A56" w:rsidRPr="00875D96">
          <w:rPr>
            <w:rStyle w:val="Hyperlink"/>
            <w:noProof/>
          </w:rPr>
          <w:t>G-A.</w:t>
        </w:r>
        <w:r w:rsidR="00307A56">
          <w:rPr>
            <w:rFonts w:asciiTheme="minorHAnsi" w:eastAsiaTheme="minorEastAsia" w:hAnsiTheme="minorHAnsi" w:cstheme="minorBidi"/>
            <w:b w:val="0"/>
            <w:noProof/>
            <w:sz w:val="22"/>
            <w:szCs w:val="22"/>
          </w:rPr>
          <w:tab/>
        </w:r>
        <w:r w:rsidR="00307A56" w:rsidRPr="00875D96">
          <w:rPr>
            <w:rStyle w:val="Hyperlink"/>
            <w:noProof/>
          </w:rPr>
          <w:t>Application</w:t>
        </w:r>
        <w:r w:rsidR="00307A56">
          <w:rPr>
            <w:noProof/>
            <w:webHidden/>
          </w:rPr>
          <w:tab/>
        </w:r>
        <w:r w:rsidR="00C630A2">
          <w:rPr>
            <w:noProof/>
            <w:webHidden/>
          </w:rPr>
          <w:t>1-</w:t>
        </w:r>
        <w:r w:rsidR="0079418E">
          <w:rPr>
            <w:noProof/>
            <w:webHidden/>
          </w:rPr>
          <w:fldChar w:fldCharType="begin"/>
        </w:r>
        <w:r w:rsidR="00307A56">
          <w:rPr>
            <w:noProof/>
            <w:webHidden/>
          </w:rPr>
          <w:instrText xml:space="preserve"> PAGEREF _Toc299442458 \h </w:instrText>
        </w:r>
        <w:r w:rsidR="0079418E">
          <w:rPr>
            <w:noProof/>
            <w:webHidden/>
          </w:rPr>
        </w:r>
        <w:r w:rsidR="0079418E">
          <w:rPr>
            <w:noProof/>
            <w:webHidden/>
          </w:rPr>
          <w:fldChar w:fldCharType="separate"/>
        </w:r>
        <w:r w:rsidR="00B55406">
          <w:rPr>
            <w:noProof/>
            <w:webHidden/>
          </w:rPr>
          <w:t>3</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59" w:history="1">
        <w:r w:rsidR="00307A56" w:rsidRPr="00875D96">
          <w:rPr>
            <w:rStyle w:val="Hyperlink"/>
            <w:noProof/>
          </w:rPr>
          <w:t>G-A.1.</w:t>
        </w:r>
        <w:r w:rsidR="00307A56">
          <w:rPr>
            <w:rFonts w:asciiTheme="minorHAnsi" w:eastAsiaTheme="minorEastAsia" w:hAnsiTheme="minorHAnsi" w:cstheme="minorBidi"/>
            <w:noProof/>
            <w:sz w:val="22"/>
            <w:szCs w:val="22"/>
          </w:rPr>
          <w:tab/>
        </w:r>
        <w:r w:rsidR="00307A56" w:rsidRPr="00875D96">
          <w:rPr>
            <w:rStyle w:val="Hyperlink"/>
            <w:noProof/>
          </w:rPr>
          <w:t>Commercial and Law-Enforcement Equipment.</w:t>
        </w:r>
        <w:r w:rsidR="00307A56">
          <w:rPr>
            <w:noProof/>
            <w:webHidden/>
          </w:rPr>
          <w:tab/>
        </w:r>
        <w:r w:rsidR="00C630A2">
          <w:rPr>
            <w:noProof/>
            <w:webHidden/>
          </w:rPr>
          <w:t>1-</w:t>
        </w:r>
        <w:r w:rsidR="0079418E">
          <w:rPr>
            <w:noProof/>
            <w:webHidden/>
          </w:rPr>
          <w:fldChar w:fldCharType="begin"/>
        </w:r>
        <w:r w:rsidR="00307A56">
          <w:rPr>
            <w:noProof/>
            <w:webHidden/>
          </w:rPr>
          <w:instrText xml:space="preserve"> PAGEREF _Toc299442459 \h </w:instrText>
        </w:r>
        <w:r w:rsidR="0079418E">
          <w:rPr>
            <w:noProof/>
            <w:webHidden/>
          </w:rPr>
        </w:r>
        <w:r w:rsidR="0079418E">
          <w:rPr>
            <w:noProof/>
            <w:webHidden/>
          </w:rPr>
          <w:fldChar w:fldCharType="separate"/>
        </w:r>
        <w:r w:rsidR="00B55406">
          <w:rPr>
            <w:noProof/>
            <w:webHidden/>
          </w:rPr>
          <w:t>3</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60" w:history="1">
        <w:r w:rsidR="00307A56" w:rsidRPr="00875D96">
          <w:rPr>
            <w:rStyle w:val="Hyperlink"/>
            <w:noProof/>
          </w:rPr>
          <w:t>G-A.2.</w:t>
        </w:r>
        <w:r w:rsidR="00307A56">
          <w:rPr>
            <w:rFonts w:asciiTheme="minorHAnsi" w:eastAsiaTheme="minorEastAsia" w:hAnsiTheme="minorHAnsi" w:cstheme="minorBidi"/>
            <w:noProof/>
            <w:sz w:val="22"/>
            <w:szCs w:val="22"/>
          </w:rPr>
          <w:tab/>
        </w:r>
        <w:r w:rsidR="00307A56" w:rsidRPr="00875D96">
          <w:rPr>
            <w:rStyle w:val="Hyperlink"/>
            <w:noProof/>
          </w:rPr>
          <w:t>Code Application.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_Toc299442460 \h </w:instrText>
        </w:r>
        <w:r w:rsidR="0079418E">
          <w:rPr>
            <w:noProof/>
            <w:webHidden/>
          </w:rPr>
        </w:r>
        <w:r w:rsidR="0079418E">
          <w:rPr>
            <w:noProof/>
            <w:webHidden/>
          </w:rPr>
          <w:fldChar w:fldCharType="separate"/>
        </w:r>
        <w:r w:rsidR="00B55406">
          <w:rPr>
            <w:noProof/>
            <w:webHidden/>
          </w:rPr>
          <w:t>3</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61" w:history="1">
        <w:r w:rsidR="00307A56" w:rsidRPr="00875D96">
          <w:rPr>
            <w:rStyle w:val="Hyperlink"/>
            <w:noProof/>
          </w:rPr>
          <w:t>G-A.3.</w:t>
        </w:r>
        <w:r w:rsidR="00307A56">
          <w:rPr>
            <w:rFonts w:asciiTheme="minorHAnsi" w:eastAsiaTheme="minorEastAsia" w:hAnsiTheme="minorHAnsi" w:cstheme="minorBidi"/>
            <w:noProof/>
            <w:sz w:val="22"/>
            <w:szCs w:val="22"/>
          </w:rPr>
          <w:tab/>
        </w:r>
        <w:r w:rsidR="00307A56" w:rsidRPr="00875D96">
          <w:rPr>
            <w:rStyle w:val="Hyperlink"/>
            <w:noProof/>
          </w:rPr>
          <w:t>Special and Unclassified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_Toc299442461 \h </w:instrText>
        </w:r>
        <w:r w:rsidR="0079418E">
          <w:rPr>
            <w:noProof/>
            <w:webHidden/>
          </w:rPr>
        </w:r>
        <w:r w:rsidR="0079418E">
          <w:rPr>
            <w:noProof/>
            <w:webHidden/>
          </w:rPr>
          <w:fldChar w:fldCharType="separate"/>
        </w:r>
        <w:r w:rsidR="00B55406">
          <w:rPr>
            <w:noProof/>
            <w:webHidden/>
          </w:rPr>
          <w:t>3</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62" w:history="1">
        <w:r w:rsidR="00307A56" w:rsidRPr="00875D96">
          <w:rPr>
            <w:rStyle w:val="Hyperlink"/>
            <w:noProof/>
          </w:rPr>
          <w:t>G-A.4.</w:t>
        </w:r>
        <w:r w:rsidR="00307A56">
          <w:rPr>
            <w:rFonts w:asciiTheme="minorHAnsi" w:eastAsiaTheme="minorEastAsia" w:hAnsiTheme="minorHAnsi" w:cstheme="minorBidi"/>
            <w:noProof/>
            <w:sz w:val="22"/>
            <w:szCs w:val="22"/>
          </w:rPr>
          <w:tab/>
        </w:r>
        <w:r w:rsidR="00307A56" w:rsidRPr="00875D96">
          <w:rPr>
            <w:rStyle w:val="Hyperlink"/>
            <w:noProof/>
          </w:rPr>
          <w:t>Metric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_Toc299442462 \h </w:instrText>
        </w:r>
        <w:r w:rsidR="0079418E">
          <w:rPr>
            <w:noProof/>
            <w:webHidden/>
          </w:rPr>
        </w:r>
        <w:r w:rsidR="0079418E">
          <w:rPr>
            <w:noProof/>
            <w:webHidden/>
          </w:rPr>
          <w:fldChar w:fldCharType="separate"/>
        </w:r>
        <w:r w:rsidR="00B55406">
          <w:rPr>
            <w:noProof/>
            <w:webHidden/>
          </w:rPr>
          <w:t>3</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63" w:history="1">
        <w:r w:rsidR="00307A56" w:rsidRPr="00875D96">
          <w:rPr>
            <w:rStyle w:val="Hyperlink"/>
            <w:noProof/>
          </w:rPr>
          <w:t>G-A.5.</w:t>
        </w:r>
        <w:r w:rsidR="00307A56">
          <w:rPr>
            <w:rFonts w:asciiTheme="minorHAnsi" w:eastAsiaTheme="minorEastAsia" w:hAnsiTheme="minorHAnsi" w:cstheme="minorBidi"/>
            <w:noProof/>
            <w:sz w:val="22"/>
            <w:szCs w:val="22"/>
          </w:rPr>
          <w:tab/>
        </w:r>
        <w:r w:rsidR="00307A56" w:rsidRPr="00875D96">
          <w:rPr>
            <w:rStyle w:val="Hyperlink"/>
            <w:noProof/>
          </w:rPr>
          <w:t>Retroactive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_Toc299442463 \h </w:instrText>
        </w:r>
        <w:r w:rsidR="0079418E">
          <w:rPr>
            <w:noProof/>
            <w:webHidden/>
          </w:rPr>
        </w:r>
        <w:r w:rsidR="0079418E">
          <w:rPr>
            <w:noProof/>
            <w:webHidden/>
          </w:rPr>
          <w:fldChar w:fldCharType="separate"/>
        </w:r>
        <w:r w:rsidR="00B55406">
          <w:rPr>
            <w:noProof/>
            <w:webHidden/>
          </w:rPr>
          <w:t>3</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64" w:history="1">
        <w:r w:rsidR="00307A56" w:rsidRPr="00875D96">
          <w:rPr>
            <w:rStyle w:val="Hyperlink"/>
            <w:noProof/>
          </w:rPr>
          <w:t>G-A.6.</w:t>
        </w:r>
        <w:r w:rsidR="00307A56">
          <w:rPr>
            <w:rFonts w:asciiTheme="minorHAnsi" w:eastAsiaTheme="minorEastAsia" w:hAnsiTheme="minorHAnsi" w:cstheme="minorBidi"/>
            <w:noProof/>
            <w:sz w:val="22"/>
            <w:szCs w:val="22"/>
          </w:rPr>
          <w:tab/>
        </w:r>
        <w:r w:rsidR="00307A56" w:rsidRPr="00875D96">
          <w:rPr>
            <w:rStyle w:val="Hyperlink"/>
            <w:noProof/>
          </w:rPr>
          <w:t>Nonretroactive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_Toc299442464 \h </w:instrText>
        </w:r>
        <w:r w:rsidR="0079418E">
          <w:rPr>
            <w:noProof/>
            <w:webHidden/>
          </w:rPr>
        </w:r>
        <w:r w:rsidR="0079418E">
          <w:rPr>
            <w:noProof/>
            <w:webHidden/>
          </w:rPr>
          <w:fldChar w:fldCharType="separate"/>
        </w:r>
        <w:r w:rsidR="00B55406">
          <w:rPr>
            <w:noProof/>
            <w:webHidden/>
          </w:rPr>
          <w:t>3</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65" w:history="1">
        <w:r w:rsidR="00307A56" w:rsidRPr="00875D96">
          <w:rPr>
            <w:rStyle w:val="Hyperlink"/>
            <w:noProof/>
          </w:rPr>
          <w:t>G-A.7.</w:t>
        </w:r>
        <w:r w:rsidR="00307A56">
          <w:rPr>
            <w:rFonts w:asciiTheme="minorHAnsi" w:eastAsiaTheme="minorEastAsia" w:hAnsiTheme="minorHAnsi" w:cstheme="minorBidi"/>
            <w:noProof/>
            <w:sz w:val="22"/>
            <w:szCs w:val="22"/>
          </w:rPr>
          <w:tab/>
        </w:r>
        <w:r w:rsidR="00307A56" w:rsidRPr="00875D96">
          <w:rPr>
            <w:rStyle w:val="Hyperlink"/>
            <w:noProof/>
          </w:rPr>
          <w:t>Effective Enforcement Dates of Code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_Toc299442465 \h </w:instrText>
        </w:r>
        <w:r w:rsidR="0079418E">
          <w:rPr>
            <w:noProof/>
            <w:webHidden/>
          </w:rPr>
        </w:r>
        <w:r w:rsidR="0079418E">
          <w:rPr>
            <w:noProof/>
            <w:webHidden/>
          </w:rPr>
          <w:fldChar w:fldCharType="separate"/>
        </w:r>
        <w:r w:rsidR="00B55406">
          <w:rPr>
            <w:noProof/>
            <w:webHidden/>
          </w:rPr>
          <w:t>4</w:t>
        </w:r>
        <w:r w:rsidR="0079418E">
          <w:rPr>
            <w:noProof/>
            <w:webHidden/>
          </w:rPr>
          <w:fldChar w:fldCharType="end"/>
        </w:r>
      </w:hyperlink>
    </w:p>
    <w:p w:rsidR="00307A56" w:rsidRDefault="00904657">
      <w:pPr>
        <w:pStyle w:val="TOC2"/>
        <w:rPr>
          <w:rFonts w:asciiTheme="minorHAnsi" w:eastAsiaTheme="minorEastAsia" w:hAnsiTheme="minorHAnsi" w:cstheme="minorBidi"/>
          <w:b w:val="0"/>
          <w:noProof/>
          <w:sz w:val="22"/>
          <w:szCs w:val="22"/>
        </w:rPr>
      </w:pPr>
      <w:hyperlink w:anchor="_Toc299442466" w:history="1">
        <w:r w:rsidR="00307A56" w:rsidRPr="00875D96">
          <w:rPr>
            <w:rStyle w:val="Hyperlink"/>
            <w:noProof/>
          </w:rPr>
          <w:t>G-S.</w:t>
        </w:r>
        <w:r w:rsidR="00307A56">
          <w:rPr>
            <w:rFonts w:asciiTheme="minorHAnsi" w:eastAsiaTheme="minorEastAsia" w:hAnsiTheme="minorHAnsi" w:cstheme="minorBidi"/>
            <w:b w:val="0"/>
            <w:noProof/>
            <w:sz w:val="22"/>
            <w:szCs w:val="22"/>
          </w:rPr>
          <w:tab/>
        </w:r>
        <w:r w:rsidR="00307A56" w:rsidRPr="00875D96">
          <w:rPr>
            <w:rStyle w:val="Hyperlink"/>
            <w:noProof/>
          </w:rPr>
          <w:t>Specifications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_Toc299442466 \h </w:instrText>
        </w:r>
        <w:r w:rsidR="0079418E">
          <w:rPr>
            <w:noProof/>
            <w:webHidden/>
          </w:rPr>
        </w:r>
        <w:r w:rsidR="0079418E">
          <w:rPr>
            <w:noProof/>
            <w:webHidden/>
          </w:rPr>
          <w:fldChar w:fldCharType="separate"/>
        </w:r>
        <w:r w:rsidR="00B55406">
          <w:rPr>
            <w:noProof/>
            <w:webHidden/>
          </w:rPr>
          <w:t>4</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67" w:history="1">
        <w:r w:rsidR="00307A56" w:rsidRPr="00875D96">
          <w:rPr>
            <w:rStyle w:val="Hyperlink"/>
            <w:noProof/>
          </w:rPr>
          <w:t>G-S.1.</w:t>
        </w:r>
        <w:r w:rsidR="00307A56">
          <w:rPr>
            <w:rFonts w:asciiTheme="minorHAnsi" w:eastAsiaTheme="minorEastAsia" w:hAnsiTheme="minorHAnsi" w:cstheme="minorBidi"/>
            <w:noProof/>
            <w:sz w:val="22"/>
            <w:szCs w:val="22"/>
          </w:rPr>
          <w:tab/>
        </w:r>
        <w:r w:rsidR="00307A56" w:rsidRPr="00875D96">
          <w:rPr>
            <w:rStyle w:val="Hyperlink"/>
            <w:noProof/>
          </w:rPr>
          <w:t>Identification.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_Toc299442467 \h </w:instrText>
        </w:r>
        <w:r w:rsidR="0079418E">
          <w:rPr>
            <w:noProof/>
            <w:webHidden/>
          </w:rPr>
        </w:r>
        <w:r w:rsidR="0079418E">
          <w:rPr>
            <w:noProof/>
            <w:webHidden/>
          </w:rPr>
          <w:fldChar w:fldCharType="separate"/>
        </w:r>
        <w:r w:rsidR="00B55406">
          <w:rPr>
            <w:noProof/>
            <w:webHidden/>
          </w:rPr>
          <w:t>4</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68" w:history="1">
        <w:r w:rsidR="00307A56" w:rsidRPr="00875D96">
          <w:rPr>
            <w:rStyle w:val="Hyperlink"/>
            <w:i/>
            <w:noProof/>
          </w:rPr>
          <w:t>G-S.1.1.</w:t>
        </w:r>
        <w:r w:rsidR="00307A56">
          <w:rPr>
            <w:rFonts w:asciiTheme="minorHAnsi" w:eastAsiaTheme="minorEastAsia" w:hAnsiTheme="minorHAnsi" w:cstheme="minorBidi"/>
            <w:noProof/>
            <w:sz w:val="22"/>
            <w:szCs w:val="22"/>
          </w:rPr>
          <w:tab/>
        </w:r>
        <w:r w:rsidR="00307A56" w:rsidRPr="00875D96">
          <w:rPr>
            <w:rStyle w:val="Hyperlink"/>
            <w:i/>
            <w:noProof/>
          </w:rPr>
          <w:t>Location of Marking Information for Not-Built-For-Purpose, Software-Based Devices.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_Toc299442468 \h </w:instrText>
        </w:r>
        <w:r w:rsidR="0079418E">
          <w:rPr>
            <w:noProof/>
            <w:webHidden/>
          </w:rPr>
        </w:r>
        <w:r w:rsidR="0079418E">
          <w:rPr>
            <w:noProof/>
            <w:webHidden/>
          </w:rPr>
          <w:fldChar w:fldCharType="separate"/>
        </w:r>
        <w:r w:rsidR="00B55406">
          <w:rPr>
            <w:noProof/>
            <w:webHidden/>
          </w:rPr>
          <w:t>5</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69" w:history="1">
        <w:r w:rsidR="00307A56" w:rsidRPr="00B628E9">
          <w:rPr>
            <w:rStyle w:val="Hyperlink"/>
            <w:noProof/>
          </w:rPr>
          <w:t>G</w:t>
        </w:r>
        <w:r w:rsidR="00307A56" w:rsidRPr="00B628E9">
          <w:rPr>
            <w:rStyle w:val="Hyperlink"/>
            <w:noProof/>
          </w:rPr>
          <w:noBreakHyphen/>
          <w:t>S.1.2.</w:t>
        </w:r>
        <w:r w:rsidR="00307A56" w:rsidRPr="00B628E9">
          <w:rPr>
            <w:rFonts w:asciiTheme="minorHAnsi" w:eastAsiaTheme="minorEastAsia" w:hAnsiTheme="minorHAnsi" w:cstheme="minorBidi"/>
            <w:noProof/>
            <w:sz w:val="22"/>
            <w:szCs w:val="22"/>
          </w:rPr>
          <w:tab/>
        </w:r>
        <w:r w:rsidR="00307A56" w:rsidRPr="00B628E9">
          <w:rPr>
            <w:rStyle w:val="Hyperlink"/>
            <w:noProof/>
          </w:rPr>
          <w:t>Devices and Main Elements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_Toc299442469 \h </w:instrText>
        </w:r>
        <w:r w:rsidR="0079418E">
          <w:rPr>
            <w:noProof/>
            <w:webHidden/>
          </w:rPr>
        </w:r>
        <w:r w:rsidR="0079418E">
          <w:rPr>
            <w:noProof/>
            <w:webHidden/>
          </w:rPr>
          <w:fldChar w:fldCharType="separate"/>
        </w:r>
        <w:r w:rsidR="00B55406">
          <w:rPr>
            <w:noProof/>
            <w:webHidden/>
          </w:rPr>
          <w:t>5</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70" w:history="1">
        <w:r w:rsidR="00307A56" w:rsidRPr="00875D96">
          <w:rPr>
            <w:rStyle w:val="Hyperlink"/>
            <w:noProof/>
          </w:rPr>
          <w:t>G-S.2.</w:t>
        </w:r>
        <w:r w:rsidR="00307A56">
          <w:rPr>
            <w:rFonts w:asciiTheme="minorHAnsi" w:eastAsiaTheme="minorEastAsia" w:hAnsiTheme="minorHAnsi" w:cstheme="minorBidi"/>
            <w:noProof/>
            <w:sz w:val="22"/>
            <w:szCs w:val="22"/>
          </w:rPr>
          <w:tab/>
        </w:r>
        <w:r w:rsidR="00307A56" w:rsidRPr="00875D96">
          <w:rPr>
            <w:rStyle w:val="Hyperlink"/>
            <w:noProof/>
          </w:rPr>
          <w:t>Facilitation of Fraud.</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_Toc299442470 \h </w:instrText>
        </w:r>
        <w:r w:rsidR="0079418E">
          <w:rPr>
            <w:noProof/>
            <w:webHidden/>
          </w:rPr>
        </w:r>
        <w:r w:rsidR="0079418E">
          <w:rPr>
            <w:noProof/>
            <w:webHidden/>
          </w:rPr>
          <w:fldChar w:fldCharType="separate"/>
        </w:r>
        <w:r w:rsidR="00B55406">
          <w:rPr>
            <w:noProof/>
            <w:webHidden/>
          </w:rPr>
          <w:t>6</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71" w:history="1">
        <w:r w:rsidR="00307A56" w:rsidRPr="00875D96">
          <w:rPr>
            <w:rStyle w:val="Hyperlink"/>
            <w:noProof/>
          </w:rPr>
          <w:t>G-S.3.</w:t>
        </w:r>
        <w:r w:rsidR="00307A56">
          <w:rPr>
            <w:rFonts w:asciiTheme="minorHAnsi" w:eastAsiaTheme="minorEastAsia" w:hAnsiTheme="minorHAnsi" w:cstheme="minorBidi"/>
            <w:noProof/>
            <w:sz w:val="22"/>
            <w:szCs w:val="22"/>
          </w:rPr>
          <w:tab/>
        </w:r>
        <w:r w:rsidR="00307A56" w:rsidRPr="00875D96">
          <w:rPr>
            <w:rStyle w:val="Hyperlink"/>
            <w:noProof/>
          </w:rPr>
          <w:t>Permanence.</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_Toc299442471 \h </w:instrText>
        </w:r>
        <w:r w:rsidR="0079418E">
          <w:rPr>
            <w:noProof/>
            <w:webHidden/>
          </w:rPr>
        </w:r>
        <w:r w:rsidR="0079418E">
          <w:rPr>
            <w:noProof/>
            <w:webHidden/>
          </w:rPr>
          <w:fldChar w:fldCharType="separate"/>
        </w:r>
        <w:r w:rsidR="00B55406">
          <w:rPr>
            <w:noProof/>
            <w:webHidden/>
          </w:rPr>
          <w:t>6</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72" w:history="1">
        <w:r w:rsidR="00307A56" w:rsidRPr="00875D96">
          <w:rPr>
            <w:rStyle w:val="Hyperlink"/>
            <w:noProof/>
          </w:rPr>
          <w:t>G-S.4.</w:t>
        </w:r>
        <w:r w:rsidR="00307A56">
          <w:rPr>
            <w:rFonts w:asciiTheme="minorHAnsi" w:eastAsiaTheme="minorEastAsia" w:hAnsiTheme="minorHAnsi" w:cstheme="minorBidi"/>
            <w:noProof/>
            <w:sz w:val="22"/>
            <w:szCs w:val="22"/>
          </w:rPr>
          <w:tab/>
        </w:r>
        <w:r w:rsidR="00307A56" w:rsidRPr="00875D96">
          <w:rPr>
            <w:rStyle w:val="Hyperlink"/>
            <w:noProof/>
          </w:rPr>
          <w:t>Interchange or Reversal of Parts.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_Toc299442472 \h </w:instrText>
        </w:r>
        <w:r w:rsidR="0079418E">
          <w:rPr>
            <w:noProof/>
            <w:webHidden/>
          </w:rPr>
        </w:r>
        <w:r w:rsidR="0079418E">
          <w:rPr>
            <w:noProof/>
            <w:webHidden/>
          </w:rPr>
          <w:fldChar w:fldCharType="separate"/>
        </w:r>
        <w:r w:rsidR="00B55406">
          <w:rPr>
            <w:noProof/>
            <w:webHidden/>
          </w:rPr>
          <w:t>6</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73" w:history="1">
        <w:r w:rsidR="00307A56" w:rsidRPr="00875D96">
          <w:rPr>
            <w:rStyle w:val="Hyperlink"/>
            <w:noProof/>
          </w:rPr>
          <w:t>G-S.5.</w:t>
        </w:r>
        <w:r w:rsidR="00307A56">
          <w:rPr>
            <w:rFonts w:asciiTheme="minorHAnsi" w:eastAsiaTheme="minorEastAsia" w:hAnsiTheme="minorHAnsi" w:cstheme="minorBidi"/>
            <w:noProof/>
            <w:sz w:val="22"/>
            <w:szCs w:val="22"/>
          </w:rPr>
          <w:tab/>
        </w:r>
        <w:r w:rsidR="00307A56" w:rsidRPr="00875D96">
          <w:rPr>
            <w:rStyle w:val="Hyperlink"/>
            <w:noProof/>
          </w:rPr>
          <w:t>Indicating and Recording Elements.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_Toc299442473 \h </w:instrText>
        </w:r>
        <w:r w:rsidR="0079418E">
          <w:rPr>
            <w:noProof/>
            <w:webHidden/>
          </w:rPr>
        </w:r>
        <w:r w:rsidR="0079418E">
          <w:rPr>
            <w:noProof/>
            <w:webHidden/>
          </w:rPr>
          <w:fldChar w:fldCharType="separate"/>
        </w:r>
        <w:r w:rsidR="00B55406">
          <w:rPr>
            <w:noProof/>
            <w:webHidden/>
          </w:rPr>
          <w:t>6</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74" w:history="1">
        <w:r w:rsidR="00307A56" w:rsidRPr="00875D96">
          <w:rPr>
            <w:rStyle w:val="Hyperlink"/>
            <w:noProof/>
          </w:rPr>
          <w:t>G-S.5.1.</w:t>
        </w:r>
        <w:r w:rsidR="00307A56">
          <w:rPr>
            <w:rFonts w:asciiTheme="minorHAnsi" w:eastAsiaTheme="minorEastAsia" w:hAnsiTheme="minorHAnsi" w:cstheme="minorBidi"/>
            <w:noProof/>
            <w:sz w:val="22"/>
            <w:szCs w:val="22"/>
          </w:rPr>
          <w:tab/>
        </w:r>
        <w:r w:rsidR="00307A56" w:rsidRPr="00875D96">
          <w:rPr>
            <w:rStyle w:val="Hyperlink"/>
            <w:noProof/>
          </w:rPr>
          <w:t>General.</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_Toc299442474 \h </w:instrText>
        </w:r>
        <w:r w:rsidR="0079418E">
          <w:rPr>
            <w:noProof/>
            <w:webHidden/>
          </w:rPr>
        </w:r>
        <w:r w:rsidR="0079418E">
          <w:rPr>
            <w:noProof/>
            <w:webHidden/>
          </w:rPr>
          <w:fldChar w:fldCharType="separate"/>
        </w:r>
        <w:r w:rsidR="00B55406">
          <w:rPr>
            <w:noProof/>
            <w:webHidden/>
          </w:rPr>
          <w:t>6</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75" w:history="1">
        <w:r w:rsidR="00307A56" w:rsidRPr="00875D96">
          <w:rPr>
            <w:rStyle w:val="Hyperlink"/>
            <w:noProof/>
          </w:rPr>
          <w:t>G-S.5.2.</w:t>
        </w:r>
        <w:r w:rsidR="00307A56">
          <w:rPr>
            <w:rFonts w:asciiTheme="minorHAnsi" w:eastAsiaTheme="minorEastAsia" w:hAnsiTheme="minorHAnsi" w:cstheme="minorBidi"/>
            <w:noProof/>
            <w:sz w:val="22"/>
            <w:szCs w:val="22"/>
          </w:rPr>
          <w:tab/>
        </w:r>
        <w:r w:rsidR="00307A56" w:rsidRPr="00875D96">
          <w:rPr>
            <w:rStyle w:val="Hyperlink"/>
            <w:noProof/>
          </w:rPr>
          <w:t>Graduations, Indications, and Recorded Representations.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_Toc299442475 \h </w:instrText>
        </w:r>
        <w:r w:rsidR="0079418E">
          <w:rPr>
            <w:noProof/>
            <w:webHidden/>
          </w:rPr>
        </w:r>
        <w:r w:rsidR="0079418E">
          <w:rPr>
            <w:noProof/>
            <w:webHidden/>
          </w:rPr>
          <w:fldChar w:fldCharType="separate"/>
        </w:r>
        <w:r w:rsidR="00B55406">
          <w:rPr>
            <w:noProof/>
            <w:webHidden/>
          </w:rPr>
          <w:t>6</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76" w:history="1">
        <w:r w:rsidR="00307A56" w:rsidRPr="00875D96">
          <w:rPr>
            <w:rStyle w:val="Hyperlink"/>
            <w:noProof/>
          </w:rPr>
          <w:t>G-S.5.3.</w:t>
        </w:r>
        <w:r w:rsidR="00307A56">
          <w:rPr>
            <w:rFonts w:asciiTheme="minorHAnsi" w:eastAsiaTheme="minorEastAsia" w:hAnsiTheme="minorHAnsi" w:cstheme="minorBidi"/>
            <w:noProof/>
            <w:sz w:val="22"/>
            <w:szCs w:val="22"/>
          </w:rPr>
          <w:tab/>
        </w:r>
        <w:r w:rsidR="00307A56" w:rsidRPr="00875D96">
          <w:rPr>
            <w:rStyle w:val="Hyperlink"/>
            <w:noProof/>
          </w:rPr>
          <w:t>Values of Graduated Intervals or Increments.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_Toc299442476 \h </w:instrText>
        </w:r>
        <w:r w:rsidR="0079418E">
          <w:rPr>
            <w:noProof/>
            <w:webHidden/>
          </w:rPr>
        </w:r>
        <w:r w:rsidR="0079418E">
          <w:rPr>
            <w:noProof/>
            <w:webHidden/>
          </w:rPr>
          <w:fldChar w:fldCharType="separate"/>
        </w:r>
        <w:r w:rsidR="00B55406">
          <w:rPr>
            <w:noProof/>
            <w:webHidden/>
          </w:rPr>
          <w:t>7</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77" w:history="1">
        <w:r w:rsidR="00307A56" w:rsidRPr="00875D96">
          <w:rPr>
            <w:rStyle w:val="Hyperlink"/>
            <w:noProof/>
          </w:rPr>
          <w:t>G-S.5.4.</w:t>
        </w:r>
        <w:r w:rsidR="00307A56">
          <w:rPr>
            <w:rFonts w:asciiTheme="minorHAnsi" w:eastAsiaTheme="minorEastAsia" w:hAnsiTheme="minorHAnsi" w:cstheme="minorBidi"/>
            <w:noProof/>
            <w:sz w:val="22"/>
            <w:szCs w:val="22"/>
          </w:rPr>
          <w:tab/>
        </w:r>
        <w:r w:rsidR="00307A56" w:rsidRPr="00875D96">
          <w:rPr>
            <w:rStyle w:val="Hyperlink"/>
            <w:noProof/>
          </w:rPr>
          <w:t>Repeatability of Indications.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_Toc299442477 \h </w:instrText>
        </w:r>
        <w:r w:rsidR="0079418E">
          <w:rPr>
            <w:noProof/>
            <w:webHidden/>
          </w:rPr>
        </w:r>
        <w:r w:rsidR="0079418E">
          <w:rPr>
            <w:noProof/>
            <w:webHidden/>
          </w:rPr>
          <w:fldChar w:fldCharType="separate"/>
        </w:r>
        <w:r w:rsidR="00B55406">
          <w:rPr>
            <w:noProof/>
            <w:webHidden/>
          </w:rPr>
          <w:t>7</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78" w:history="1">
        <w:r w:rsidR="00307A56" w:rsidRPr="00875D96">
          <w:rPr>
            <w:rStyle w:val="Hyperlink"/>
            <w:noProof/>
          </w:rPr>
          <w:t>G-S.5.5.</w:t>
        </w:r>
        <w:r w:rsidR="00307A56">
          <w:rPr>
            <w:rFonts w:asciiTheme="minorHAnsi" w:eastAsiaTheme="minorEastAsia" w:hAnsiTheme="minorHAnsi" w:cstheme="minorBidi"/>
            <w:noProof/>
            <w:sz w:val="22"/>
            <w:szCs w:val="22"/>
          </w:rPr>
          <w:tab/>
        </w:r>
        <w:r w:rsidR="00307A56" w:rsidRPr="00875D96">
          <w:rPr>
            <w:rStyle w:val="Hyperlink"/>
            <w:noProof/>
          </w:rPr>
          <w:t>Money Values, Mathematical Agreement.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_Toc299442478 \h </w:instrText>
        </w:r>
        <w:r w:rsidR="0079418E">
          <w:rPr>
            <w:noProof/>
            <w:webHidden/>
          </w:rPr>
        </w:r>
        <w:r w:rsidR="0079418E">
          <w:rPr>
            <w:noProof/>
            <w:webHidden/>
          </w:rPr>
          <w:fldChar w:fldCharType="separate"/>
        </w:r>
        <w:r w:rsidR="00B55406">
          <w:rPr>
            <w:noProof/>
            <w:webHidden/>
          </w:rPr>
          <w:t>7</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79" w:history="1">
        <w:r w:rsidR="00307A56" w:rsidRPr="00875D96">
          <w:rPr>
            <w:rStyle w:val="Hyperlink"/>
            <w:noProof/>
          </w:rPr>
          <w:t>G-S.5.6.</w:t>
        </w:r>
        <w:r w:rsidR="00307A56">
          <w:rPr>
            <w:rFonts w:asciiTheme="minorHAnsi" w:eastAsiaTheme="minorEastAsia" w:hAnsiTheme="minorHAnsi" w:cstheme="minorBidi"/>
            <w:noProof/>
            <w:sz w:val="22"/>
            <w:szCs w:val="22"/>
          </w:rPr>
          <w:tab/>
        </w:r>
        <w:r w:rsidR="00307A56" w:rsidRPr="00875D96">
          <w:rPr>
            <w:rStyle w:val="Hyperlink"/>
            <w:noProof/>
          </w:rPr>
          <w:t>Recorded Representations.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_Toc299442479 \h </w:instrText>
        </w:r>
        <w:r w:rsidR="0079418E">
          <w:rPr>
            <w:noProof/>
            <w:webHidden/>
          </w:rPr>
        </w:r>
        <w:r w:rsidR="0079418E">
          <w:rPr>
            <w:noProof/>
            <w:webHidden/>
          </w:rPr>
          <w:fldChar w:fldCharType="separate"/>
        </w:r>
        <w:r w:rsidR="00B55406">
          <w:rPr>
            <w:noProof/>
            <w:webHidden/>
          </w:rPr>
          <w:t>7</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80" w:history="1">
        <w:r w:rsidR="00307A56" w:rsidRPr="00875D96">
          <w:rPr>
            <w:rStyle w:val="Hyperlink"/>
            <w:noProof/>
          </w:rPr>
          <w:t>G-S.5.7.</w:t>
        </w:r>
        <w:r w:rsidR="00307A56">
          <w:rPr>
            <w:rFonts w:asciiTheme="minorHAnsi" w:eastAsiaTheme="minorEastAsia" w:hAnsiTheme="minorHAnsi" w:cstheme="minorBidi"/>
            <w:noProof/>
            <w:sz w:val="22"/>
            <w:szCs w:val="22"/>
          </w:rPr>
          <w:tab/>
        </w:r>
        <w:r w:rsidR="00307A56" w:rsidRPr="00875D96">
          <w:rPr>
            <w:rStyle w:val="Hyperlink"/>
            <w:noProof/>
          </w:rPr>
          <w:t>Magnified Graduations and Indications.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_Toc299442480 \h </w:instrText>
        </w:r>
        <w:r w:rsidR="0079418E">
          <w:rPr>
            <w:noProof/>
            <w:webHidden/>
          </w:rPr>
        </w:r>
        <w:r w:rsidR="0079418E">
          <w:rPr>
            <w:noProof/>
            <w:webHidden/>
          </w:rPr>
          <w:fldChar w:fldCharType="separate"/>
        </w:r>
        <w:r w:rsidR="00B55406">
          <w:rPr>
            <w:noProof/>
            <w:webHidden/>
          </w:rPr>
          <w:t>8</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81" w:history="1">
        <w:r w:rsidR="00307A56" w:rsidRPr="00875D96">
          <w:rPr>
            <w:rStyle w:val="Hyperlink"/>
            <w:i/>
            <w:noProof/>
          </w:rPr>
          <w:t>G-S.6.</w:t>
        </w:r>
        <w:r w:rsidR="00307A56">
          <w:rPr>
            <w:rFonts w:asciiTheme="minorHAnsi" w:eastAsiaTheme="minorEastAsia" w:hAnsiTheme="minorHAnsi" w:cstheme="minorBidi"/>
            <w:noProof/>
            <w:sz w:val="22"/>
            <w:szCs w:val="22"/>
          </w:rPr>
          <w:tab/>
        </w:r>
        <w:r w:rsidR="00307A56" w:rsidRPr="00875D96">
          <w:rPr>
            <w:rStyle w:val="Hyperlink"/>
            <w:i/>
            <w:noProof/>
          </w:rPr>
          <w:t>Marking Operational Controls, Indications, and Features.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_Toc299442481 \h </w:instrText>
        </w:r>
        <w:r w:rsidR="0079418E">
          <w:rPr>
            <w:noProof/>
            <w:webHidden/>
          </w:rPr>
        </w:r>
        <w:r w:rsidR="0079418E">
          <w:rPr>
            <w:noProof/>
            <w:webHidden/>
          </w:rPr>
          <w:fldChar w:fldCharType="separate"/>
        </w:r>
        <w:r w:rsidR="00B55406">
          <w:rPr>
            <w:noProof/>
            <w:webHidden/>
          </w:rPr>
          <w:t>8</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82" w:history="1">
        <w:r w:rsidR="00307A56" w:rsidRPr="00875D96">
          <w:rPr>
            <w:rStyle w:val="Hyperlink"/>
            <w:noProof/>
          </w:rPr>
          <w:t>G-S.7.</w:t>
        </w:r>
        <w:r w:rsidR="00307A56">
          <w:rPr>
            <w:rFonts w:asciiTheme="minorHAnsi" w:eastAsiaTheme="minorEastAsia" w:hAnsiTheme="minorHAnsi" w:cstheme="minorBidi"/>
            <w:noProof/>
            <w:sz w:val="22"/>
            <w:szCs w:val="22"/>
          </w:rPr>
          <w:tab/>
        </w:r>
        <w:r w:rsidR="00307A56" w:rsidRPr="00875D96">
          <w:rPr>
            <w:rStyle w:val="Hyperlink"/>
            <w:noProof/>
          </w:rPr>
          <w:t>Lettering.</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_Toc299442482 \h </w:instrText>
        </w:r>
        <w:r w:rsidR="0079418E">
          <w:rPr>
            <w:noProof/>
            <w:webHidden/>
          </w:rPr>
        </w:r>
        <w:r w:rsidR="0079418E">
          <w:rPr>
            <w:noProof/>
            <w:webHidden/>
          </w:rPr>
          <w:fldChar w:fldCharType="separate"/>
        </w:r>
        <w:r w:rsidR="00B55406">
          <w:rPr>
            <w:noProof/>
            <w:webHidden/>
          </w:rPr>
          <w:t>8</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83" w:history="1">
        <w:r w:rsidR="00307A56" w:rsidRPr="00875D96">
          <w:rPr>
            <w:rStyle w:val="Hyperlink"/>
            <w:i/>
            <w:noProof/>
          </w:rPr>
          <w:t>G-S.8.</w:t>
        </w:r>
        <w:r w:rsidR="00307A56">
          <w:rPr>
            <w:rFonts w:asciiTheme="minorHAnsi" w:eastAsiaTheme="minorEastAsia" w:hAnsiTheme="minorHAnsi" w:cstheme="minorBidi"/>
            <w:noProof/>
            <w:sz w:val="22"/>
            <w:szCs w:val="22"/>
          </w:rPr>
          <w:tab/>
        </w:r>
        <w:r w:rsidR="00307A56" w:rsidRPr="00875D96">
          <w:rPr>
            <w:rStyle w:val="Hyperlink"/>
            <w:i/>
            <w:noProof/>
          </w:rPr>
          <w:t>Provision for Sealing Electronic Adjustable Components.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_Toc299442483 \h </w:instrText>
        </w:r>
        <w:r w:rsidR="0079418E">
          <w:rPr>
            <w:noProof/>
            <w:webHidden/>
          </w:rPr>
        </w:r>
        <w:r w:rsidR="0079418E">
          <w:rPr>
            <w:noProof/>
            <w:webHidden/>
          </w:rPr>
          <w:fldChar w:fldCharType="separate"/>
        </w:r>
        <w:r w:rsidR="00B55406">
          <w:rPr>
            <w:noProof/>
            <w:webHidden/>
          </w:rPr>
          <w:t>8</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84" w:history="1">
        <w:r w:rsidR="00307A56" w:rsidRPr="00875D96">
          <w:rPr>
            <w:rStyle w:val="Hyperlink"/>
            <w:i/>
            <w:noProof/>
          </w:rPr>
          <w:t>G-S.8.1.</w:t>
        </w:r>
        <w:r w:rsidR="00307A56">
          <w:rPr>
            <w:rFonts w:asciiTheme="minorHAnsi" w:eastAsiaTheme="minorEastAsia" w:hAnsiTheme="minorHAnsi" w:cstheme="minorBidi"/>
            <w:noProof/>
            <w:sz w:val="22"/>
            <w:szCs w:val="22"/>
          </w:rPr>
          <w:tab/>
        </w:r>
        <w:r w:rsidR="00307A56" w:rsidRPr="00875D96">
          <w:rPr>
            <w:rStyle w:val="Hyperlink"/>
            <w:i/>
            <w:noProof/>
          </w:rPr>
          <w:t>Multiple Weighing or Measuring Elements that Share a Common Provision for Sealing.</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_Toc299442484 \h </w:instrText>
        </w:r>
        <w:r w:rsidR="0079418E">
          <w:rPr>
            <w:noProof/>
            <w:webHidden/>
          </w:rPr>
        </w:r>
        <w:r w:rsidR="0079418E">
          <w:rPr>
            <w:noProof/>
            <w:webHidden/>
          </w:rPr>
          <w:fldChar w:fldCharType="separate"/>
        </w:r>
        <w:r w:rsidR="00B55406">
          <w:rPr>
            <w:noProof/>
            <w:webHidden/>
          </w:rPr>
          <w:t>8</w:t>
        </w:r>
        <w:r w:rsidR="0079418E">
          <w:rPr>
            <w:noProof/>
            <w:webHidden/>
          </w:rPr>
          <w:fldChar w:fldCharType="end"/>
        </w:r>
      </w:hyperlink>
    </w:p>
    <w:p w:rsidR="00307A56" w:rsidRDefault="00904657">
      <w:pPr>
        <w:pStyle w:val="TOC2"/>
        <w:rPr>
          <w:rFonts w:asciiTheme="minorHAnsi" w:eastAsiaTheme="minorEastAsia" w:hAnsiTheme="minorHAnsi" w:cstheme="minorBidi"/>
          <w:b w:val="0"/>
          <w:noProof/>
          <w:sz w:val="22"/>
          <w:szCs w:val="22"/>
        </w:rPr>
      </w:pPr>
      <w:hyperlink w:anchor="_Toc299442485" w:history="1">
        <w:r w:rsidR="00307A56" w:rsidRPr="00875D96">
          <w:rPr>
            <w:rStyle w:val="Hyperlink"/>
            <w:noProof/>
          </w:rPr>
          <w:t>G-N.</w:t>
        </w:r>
        <w:r w:rsidR="00307A56">
          <w:rPr>
            <w:rFonts w:asciiTheme="minorHAnsi" w:eastAsiaTheme="minorEastAsia" w:hAnsiTheme="minorHAnsi" w:cstheme="minorBidi"/>
            <w:b w:val="0"/>
            <w:noProof/>
            <w:sz w:val="22"/>
            <w:szCs w:val="22"/>
          </w:rPr>
          <w:tab/>
        </w:r>
        <w:r w:rsidR="00307A56" w:rsidRPr="00875D96">
          <w:rPr>
            <w:rStyle w:val="Hyperlink"/>
            <w:noProof/>
          </w:rPr>
          <w:t>Notes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_Toc299442485 \h </w:instrText>
        </w:r>
        <w:r w:rsidR="0079418E">
          <w:rPr>
            <w:noProof/>
            <w:webHidden/>
          </w:rPr>
        </w:r>
        <w:r w:rsidR="0079418E">
          <w:rPr>
            <w:noProof/>
            <w:webHidden/>
          </w:rPr>
          <w:fldChar w:fldCharType="separate"/>
        </w:r>
        <w:r w:rsidR="00B55406">
          <w:rPr>
            <w:noProof/>
            <w:webHidden/>
          </w:rPr>
          <w:t>9</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86" w:history="1">
        <w:r w:rsidR="00307A56" w:rsidRPr="00875D96">
          <w:rPr>
            <w:rStyle w:val="Hyperlink"/>
            <w:noProof/>
          </w:rPr>
          <w:t>G-N.1.</w:t>
        </w:r>
        <w:r w:rsidR="00307A56">
          <w:rPr>
            <w:rFonts w:asciiTheme="minorHAnsi" w:eastAsiaTheme="minorEastAsia" w:hAnsiTheme="minorHAnsi" w:cstheme="minorBidi"/>
            <w:noProof/>
            <w:sz w:val="22"/>
            <w:szCs w:val="22"/>
          </w:rPr>
          <w:tab/>
        </w:r>
        <w:r w:rsidR="00307A56" w:rsidRPr="00875D96">
          <w:rPr>
            <w:rStyle w:val="Hyperlink"/>
            <w:noProof/>
          </w:rPr>
          <w:t>Conflict of Laws and Regulations.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_Toc299442486 \h </w:instrText>
        </w:r>
        <w:r w:rsidR="0079418E">
          <w:rPr>
            <w:noProof/>
            <w:webHidden/>
          </w:rPr>
        </w:r>
        <w:r w:rsidR="0079418E">
          <w:rPr>
            <w:noProof/>
            <w:webHidden/>
          </w:rPr>
          <w:fldChar w:fldCharType="separate"/>
        </w:r>
        <w:r w:rsidR="00B55406">
          <w:rPr>
            <w:noProof/>
            <w:webHidden/>
          </w:rPr>
          <w:t>9</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87" w:history="1">
        <w:r w:rsidR="00307A56" w:rsidRPr="00875D96">
          <w:rPr>
            <w:rStyle w:val="Hyperlink"/>
            <w:noProof/>
          </w:rPr>
          <w:t>G-N.2.</w:t>
        </w:r>
        <w:r w:rsidR="00307A56">
          <w:rPr>
            <w:rFonts w:asciiTheme="minorHAnsi" w:eastAsiaTheme="minorEastAsia" w:hAnsiTheme="minorHAnsi" w:cstheme="minorBidi"/>
            <w:noProof/>
            <w:sz w:val="22"/>
            <w:szCs w:val="22"/>
          </w:rPr>
          <w:tab/>
        </w:r>
        <w:r w:rsidR="00307A56" w:rsidRPr="00875D96">
          <w:rPr>
            <w:rStyle w:val="Hyperlink"/>
            <w:noProof/>
          </w:rPr>
          <w:t>Testing With Nonassociated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_Toc299442487 \h </w:instrText>
        </w:r>
        <w:r w:rsidR="0079418E">
          <w:rPr>
            <w:noProof/>
            <w:webHidden/>
          </w:rPr>
        </w:r>
        <w:r w:rsidR="0079418E">
          <w:rPr>
            <w:noProof/>
            <w:webHidden/>
          </w:rPr>
          <w:fldChar w:fldCharType="separate"/>
        </w:r>
        <w:r w:rsidR="00B55406">
          <w:rPr>
            <w:noProof/>
            <w:webHidden/>
          </w:rPr>
          <w:t>9</w:t>
        </w:r>
        <w:r w:rsidR="0079418E">
          <w:rPr>
            <w:noProof/>
            <w:webHidden/>
          </w:rPr>
          <w:fldChar w:fldCharType="end"/>
        </w:r>
      </w:hyperlink>
    </w:p>
    <w:p w:rsidR="00307A56" w:rsidRDefault="00904657">
      <w:pPr>
        <w:pStyle w:val="TOC2"/>
        <w:rPr>
          <w:rFonts w:asciiTheme="minorHAnsi" w:eastAsiaTheme="minorEastAsia" w:hAnsiTheme="minorHAnsi" w:cstheme="minorBidi"/>
          <w:b w:val="0"/>
          <w:noProof/>
          <w:sz w:val="22"/>
          <w:szCs w:val="22"/>
        </w:rPr>
      </w:pPr>
      <w:hyperlink w:anchor="_Toc299442488" w:history="1">
        <w:r w:rsidR="00307A56" w:rsidRPr="00875D96">
          <w:rPr>
            <w:rStyle w:val="Hyperlink"/>
            <w:noProof/>
          </w:rPr>
          <w:t>G-T.</w:t>
        </w:r>
        <w:r w:rsidR="00307A56">
          <w:rPr>
            <w:rFonts w:asciiTheme="minorHAnsi" w:eastAsiaTheme="minorEastAsia" w:hAnsiTheme="minorHAnsi" w:cstheme="minorBidi"/>
            <w:b w:val="0"/>
            <w:noProof/>
            <w:sz w:val="22"/>
            <w:szCs w:val="22"/>
          </w:rPr>
          <w:tab/>
        </w:r>
        <w:r w:rsidR="00307A56" w:rsidRPr="00875D96">
          <w:rPr>
            <w:rStyle w:val="Hyperlink"/>
            <w:noProof/>
          </w:rPr>
          <w:t>Tolerances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_Toc299442488 \h </w:instrText>
        </w:r>
        <w:r w:rsidR="0079418E">
          <w:rPr>
            <w:noProof/>
            <w:webHidden/>
          </w:rPr>
        </w:r>
        <w:r w:rsidR="0079418E">
          <w:rPr>
            <w:noProof/>
            <w:webHidden/>
          </w:rPr>
          <w:fldChar w:fldCharType="separate"/>
        </w:r>
        <w:r w:rsidR="00B55406">
          <w:rPr>
            <w:noProof/>
            <w:webHidden/>
          </w:rPr>
          <w:t>9</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89" w:history="1">
        <w:r w:rsidR="00307A56" w:rsidRPr="00875D96">
          <w:rPr>
            <w:rStyle w:val="Hyperlink"/>
            <w:noProof/>
          </w:rPr>
          <w:t>G-T.1.</w:t>
        </w:r>
        <w:r w:rsidR="00307A56">
          <w:rPr>
            <w:rFonts w:asciiTheme="minorHAnsi" w:eastAsiaTheme="minorEastAsia" w:hAnsiTheme="minorHAnsi" w:cstheme="minorBidi"/>
            <w:noProof/>
            <w:sz w:val="22"/>
            <w:szCs w:val="22"/>
          </w:rPr>
          <w:tab/>
        </w:r>
        <w:r w:rsidR="00307A56" w:rsidRPr="00875D96">
          <w:rPr>
            <w:rStyle w:val="Hyperlink"/>
            <w:noProof/>
          </w:rPr>
          <w:t>Acceptance Tolerances.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_Toc299442489 \h </w:instrText>
        </w:r>
        <w:r w:rsidR="0079418E">
          <w:rPr>
            <w:noProof/>
            <w:webHidden/>
          </w:rPr>
        </w:r>
        <w:r w:rsidR="0079418E">
          <w:rPr>
            <w:noProof/>
            <w:webHidden/>
          </w:rPr>
          <w:fldChar w:fldCharType="separate"/>
        </w:r>
        <w:r w:rsidR="00B55406">
          <w:rPr>
            <w:noProof/>
            <w:webHidden/>
          </w:rPr>
          <w:t>9</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90" w:history="1">
        <w:r w:rsidR="00307A56" w:rsidRPr="00875D96">
          <w:rPr>
            <w:rStyle w:val="Hyperlink"/>
            <w:noProof/>
          </w:rPr>
          <w:t>G</w:t>
        </w:r>
        <w:r w:rsidR="00307A56" w:rsidRPr="00875D96">
          <w:rPr>
            <w:rStyle w:val="Hyperlink"/>
            <w:noProof/>
          </w:rPr>
          <w:noBreakHyphen/>
          <w:t>T.2.</w:t>
        </w:r>
        <w:r w:rsidR="00307A56">
          <w:rPr>
            <w:rFonts w:asciiTheme="minorHAnsi" w:eastAsiaTheme="minorEastAsia" w:hAnsiTheme="minorHAnsi" w:cstheme="minorBidi"/>
            <w:noProof/>
            <w:sz w:val="22"/>
            <w:szCs w:val="22"/>
          </w:rPr>
          <w:tab/>
        </w:r>
        <w:r w:rsidR="00307A56" w:rsidRPr="00875D96">
          <w:rPr>
            <w:rStyle w:val="Hyperlink"/>
            <w:noProof/>
          </w:rPr>
          <w:t>Maintenance Tolerances.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_Toc299442490 \h </w:instrText>
        </w:r>
        <w:r w:rsidR="0079418E">
          <w:rPr>
            <w:noProof/>
            <w:webHidden/>
          </w:rPr>
        </w:r>
        <w:r w:rsidR="0079418E">
          <w:rPr>
            <w:noProof/>
            <w:webHidden/>
          </w:rPr>
          <w:fldChar w:fldCharType="separate"/>
        </w:r>
        <w:r w:rsidR="00B55406">
          <w:rPr>
            <w:noProof/>
            <w:webHidden/>
          </w:rPr>
          <w:t>9</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91" w:history="1">
        <w:r w:rsidR="00307A56" w:rsidRPr="00875D96">
          <w:rPr>
            <w:rStyle w:val="Hyperlink"/>
            <w:noProof/>
          </w:rPr>
          <w:t>G</w:t>
        </w:r>
        <w:r w:rsidR="00307A56" w:rsidRPr="00875D96">
          <w:rPr>
            <w:rStyle w:val="Hyperlink"/>
            <w:noProof/>
          </w:rPr>
          <w:noBreakHyphen/>
          <w:t>T.3.</w:t>
        </w:r>
        <w:r w:rsidR="00307A56">
          <w:rPr>
            <w:rFonts w:asciiTheme="minorHAnsi" w:eastAsiaTheme="minorEastAsia" w:hAnsiTheme="minorHAnsi" w:cstheme="minorBidi"/>
            <w:noProof/>
            <w:sz w:val="22"/>
            <w:szCs w:val="22"/>
          </w:rPr>
          <w:tab/>
        </w:r>
        <w:r w:rsidR="00307A56" w:rsidRPr="00875D96">
          <w:rPr>
            <w:rStyle w:val="Hyperlink"/>
            <w:noProof/>
          </w:rPr>
          <w:t>Application.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_Toc299442491 \h </w:instrText>
        </w:r>
        <w:r w:rsidR="0079418E">
          <w:rPr>
            <w:noProof/>
            <w:webHidden/>
          </w:rPr>
        </w:r>
        <w:r w:rsidR="0079418E">
          <w:rPr>
            <w:noProof/>
            <w:webHidden/>
          </w:rPr>
          <w:fldChar w:fldCharType="separate"/>
        </w:r>
        <w:r w:rsidR="00B55406">
          <w:rPr>
            <w:noProof/>
            <w:webHidden/>
          </w:rPr>
          <w:t>9</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92" w:history="1">
        <w:r w:rsidR="00307A56" w:rsidRPr="00875D96">
          <w:rPr>
            <w:rStyle w:val="Hyperlink"/>
            <w:noProof/>
          </w:rPr>
          <w:t>G</w:t>
        </w:r>
        <w:r w:rsidR="00307A56" w:rsidRPr="00875D96">
          <w:rPr>
            <w:rStyle w:val="Hyperlink"/>
            <w:noProof/>
          </w:rPr>
          <w:noBreakHyphen/>
          <w:t>T.4.</w:t>
        </w:r>
        <w:r w:rsidR="00307A56">
          <w:rPr>
            <w:rFonts w:asciiTheme="minorHAnsi" w:eastAsiaTheme="minorEastAsia" w:hAnsiTheme="minorHAnsi" w:cstheme="minorBidi"/>
            <w:noProof/>
            <w:sz w:val="22"/>
            <w:szCs w:val="22"/>
          </w:rPr>
          <w:tab/>
        </w:r>
        <w:r w:rsidR="00307A56" w:rsidRPr="00875D96">
          <w:rPr>
            <w:rStyle w:val="Hyperlink"/>
            <w:noProof/>
          </w:rPr>
          <w:t>For Intermediate Values.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_Toc299442492 \h </w:instrText>
        </w:r>
        <w:r w:rsidR="0079418E">
          <w:rPr>
            <w:noProof/>
            <w:webHidden/>
          </w:rPr>
        </w:r>
        <w:r w:rsidR="0079418E">
          <w:rPr>
            <w:noProof/>
            <w:webHidden/>
          </w:rPr>
          <w:fldChar w:fldCharType="separate"/>
        </w:r>
        <w:r w:rsidR="00B55406">
          <w:rPr>
            <w:noProof/>
            <w:webHidden/>
          </w:rPr>
          <w:t>10</w:t>
        </w:r>
        <w:r w:rsidR="0079418E">
          <w:rPr>
            <w:noProof/>
            <w:webHidden/>
          </w:rPr>
          <w:fldChar w:fldCharType="end"/>
        </w:r>
      </w:hyperlink>
    </w:p>
    <w:p w:rsidR="00307A56" w:rsidRDefault="00904657">
      <w:pPr>
        <w:pStyle w:val="TOC2"/>
        <w:tabs>
          <w:tab w:val="left" w:pos="1080"/>
        </w:tabs>
        <w:rPr>
          <w:rFonts w:asciiTheme="minorHAnsi" w:eastAsiaTheme="minorEastAsia" w:hAnsiTheme="minorHAnsi" w:cstheme="minorBidi"/>
          <w:b w:val="0"/>
          <w:noProof/>
          <w:sz w:val="22"/>
          <w:szCs w:val="22"/>
        </w:rPr>
      </w:pPr>
      <w:hyperlink w:anchor="_Toc299442493" w:history="1">
        <w:r w:rsidR="00307A56" w:rsidRPr="00875D96">
          <w:rPr>
            <w:rStyle w:val="Hyperlink"/>
            <w:noProof/>
          </w:rPr>
          <w:t>G-UR.</w:t>
        </w:r>
        <w:r w:rsidR="00307A56">
          <w:rPr>
            <w:rFonts w:asciiTheme="minorHAnsi" w:eastAsiaTheme="minorEastAsia" w:hAnsiTheme="minorHAnsi" w:cstheme="minorBidi"/>
            <w:b w:val="0"/>
            <w:noProof/>
            <w:sz w:val="22"/>
            <w:szCs w:val="22"/>
          </w:rPr>
          <w:tab/>
        </w:r>
        <w:r w:rsidR="00307A56" w:rsidRPr="00875D96">
          <w:rPr>
            <w:rStyle w:val="Hyperlink"/>
            <w:noProof/>
          </w:rPr>
          <w:t>User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_Toc299442493 \h </w:instrText>
        </w:r>
        <w:r w:rsidR="0079418E">
          <w:rPr>
            <w:noProof/>
            <w:webHidden/>
          </w:rPr>
        </w:r>
        <w:r w:rsidR="0079418E">
          <w:rPr>
            <w:noProof/>
            <w:webHidden/>
          </w:rPr>
          <w:fldChar w:fldCharType="separate"/>
        </w:r>
        <w:r w:rsidR="00B55406">
          <w:rPr>
            <w:noProof/>
            <w:webHidden/>
          </w:rPr>
          <w:t>10</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94" w:history="1">
        <w:r w:rsidR="00307A56" w:rsidRPr="00875D96">
          <w:rPr>
            <w:rStyle w:val="Hyperlink"/>
            <w:noProof/>
          </w:rPr>
          <w:t>G</w:t>
        </w:r>
        <w:r w:rsidR="00307A56" w:rsidRPr="00875D96">
          <w:rPr>
            <w:rStyle w:val="Hyperlink"/>
            <w:noProof/>
          </w:rPr>
          <w:noBreakHyphen/>
          <w:t>UR.1.</w:t>
        </w:r>
        <w:r w:rsidR="00307A56">
          <w:rPr>
            <w:rFonts w:asciiTheme="minorHAnsi" w:eastAsiaTheme="minorEastAsia" w:hAnsiTheme="minorHAnsi" w:cstheme="minorBidi"/>
            <w:noProof/>
            <w:sz w:val="22"/>
            <w:szCs w:val="22"/>
          </w:rPr>
          <w:tab/>
        </w:r>
        <w:r w:rsidR="00307A56" w:rsidRPr="00875D96">
          <w:rPr>
            <w:rStyle w:val="Hyperlink"/>
            <w:noProof/>
          </w:rPr>
          <w:t>Selection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_Toc299442494 \h </w:instrText>
        </w:r>
        <w:r w:rsidR="0079418E">
          <w:rPr>
            <w:noProof/>
            <w:webHidden/>
          </w:rPr>
        </w:r>
        <w:r w:rsidR="0079418E">
          <w:rPr>
            <w:noProof/>
            <w:webHidden/>
          </w:rPr>
          <w:fldChar w:fldCharType="separate"/>
        </w:r>
        <w:r w:rsidR="00B55406">
          <w:rPr>
            <w:noProof/>
            <w:webHidden/>
          </w:rPr>
          <w:t>10</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95" w:history="1">
        <w:r w:rsidR="00307A56" w:rsidRPr="00875D96">
          <w:rPr>
            <w:rStyle w:val="Hyperlink"/>
            <w:noProof/>
          </w:rPr>
          <w:t>G</w:t>
        </w:r>
        <w:r w:rsidR="00307A56" w:rsidRPr="00875D96">
          <w:rPr>
            <w:rStyle w:val="Hyperlink"/>
            <w:noProof/>
          </w:rPr>
          <w:noBreakHyphen/>
          <w:t>UR.1.1.</w:t>
        </w:r>
        <w:r w:rsidR="00307A56">
          <w:rPr>
            <w:rFonts w:asciiTheme="minorHAnsi" w:eastAsiaTheme="minorEastAsia" w:hAnsiTheme="minorHAnsi" w:cstheme="minorBidi"/>
            <w:noProof/>
            <w:sz w:val="22"/>
            <w:szCs w:val="22"/>
          </w:rPr>
          <w:tab/>
        </w:r>
        <w:r w:rsidR="00307A56" w:rsidRPr="00875D96">
          <w:rPr>
            <w:rStyle w:val="Hyperlink"/>
            <w:noProof/>
          </w:rPr>
          <w:t>Suitability of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_Toc299442495 \h </w:instrText>
        </w:r>
        <w:r w:rsidR="0079418E">
          <w:rPr>
            <w:noProof/>
            <w:webHidden/>
          </w:rPr>
        </w:r>
        <w:r w:rsidR="0079418E">
          <w:rPr>
            <w:noProof/>
            <w:webHidden/>
          </w:rPr>
          <w:fldChar w:fldCharType="separate"/>
        </w:r>
        <w:r w:rsidR="00B55406">
          <w:rPr>
            <w:noProof/>
            <w:webHidden/>
          </w:rPr>
          <w:t>10</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96" w:history="1">
        <w:r w:rsidR="00307A56" w:rsidRPr="00875D96">
          <w:rPr>
            <w:rStyle w:val="Hyperlink"/>
            <w:noProof/>
          </w:rPr>
          <w:t>G</w:t>
        </w:r>
        <w:r w:rsidR="00307A56" w:rsidRPr="00875D96">
          <w:rPr>
            <w:rStyle w:val="Hyperlink"/>
            <w:noProof/>
          </w:rPr>
          <w:noBreakHyphen/>
          <w:t>UR.1.2.</w:t>
        </w:r>
        <w:r w:rsidR="00307A56">
          <w:rPr>
            <w:rFonts w:asciiTheme="minorHAnsi" w:eastAsiaTheme="minorEastAsia" w:hAnsiTheme="minorHAnsi" w:cstheme="minorBidi"/>
            <w:noProof/>
            <w:sz w:val="22"/>
            <w:szCs w:val="22"/>
          </w:rPr>
          <w:tab/>
        </w:r>
        <w:r w:rsidR="00307A56" w:rsidRPr="00875D96">
          <w:rPr>
            <w:rStyle w:val="Hyperlink"/>
            <w:noProof/>
          </w:rPr>
          <w:t>Environment.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_Toc299442496 \h </w:instrText>
        </w:r>
        <w:r w:rsidR="0079418E">
          <w:rPr>
            <w:noProof/>
            <w:webHidden/>
          </w:rPr>
        </w:r>
        <w:r w:rsidR="0079418E">
          <w:rPr>
            <w:noProof/>
            <w:webHidden/>
          </w:rPr>
          <w:fldChar w:fldCharType="separate"/>
        </w:r>
        <w:r w:rsidR="00B55406">
          <w:rPr>
            <w:noProof/>
            <w:webHidden/>
          </w:rPr>
          <w:t>10</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97" w:history="1">
        <w:r w:rsidR="00307A56" w:rsidRPr="00875D96">
          <w:rPr>
            <w:rStyle w:val="Hyperlink"/>
            <w:noProof/>
          </w:rPr>
          <w:t>G</w:t>
        </w:r>
        <w:r w:rsidR="00307A56" w:rsidRPr="00875D96">
          <w:rPr>
            <w:rStyle w:val="Hyperlink"/>
            <w:noProof/>
          </w:rPr>
          <w:noBreakHyphen/>
          <w:t>UR.1.3.</w:t>
        </w:r>
        <w:r w:rsidR="00307A56">
          <w:rPr>
            <w:rFonts w:asciiTheme="minorHAnsi" w:eastAsiaTheme="minorEastAsia" w:hAnsiTheme="minorHAnsi" w:cstheme="minorBidi"/>
            <w:noProof/>
            <w:sz w:val="22"/>
            <w:szCs w:val="22"/>
          </w:rPr>
          <w:tab/>
        </w:r>
        <w:r w:rsidR="00307A56" w:rsidRPr="00875D96">
          <w:rPr>
            <w:rStyle w:val="Hyperlink"/>
            <w:noProof/>
          </w:rPr>
          <w:t>Liquid-Measuring Devices.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_Toc299442497 \h </w:instrText>
        </w:r>
        <w:r w:rsidR="0079418E">
          <w:rPr>
            <w:noProof/>
            <w:webHidden/>
          </w:rPr>
        </w:r>
        <w:r w:rsidR="0079418E">
          <w:rPr>
            <w:noProof/>
            <w:webHidden/>
          </w:rPr>
          <w:fldChar w:fldCharType="separate"/>
        </w:r>
        <w:r w:rsidR="00B55406">
          <w:rPr>
            <w:noProof/>
            <w:webHidden/>
          </w:rPr>
          <w:t>10</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498" w:history="1">
        <w:r w:rsidR="00307A56" w:rsidRPr="00875D96">
          <w:rPr>
            <w:rStyle w:val="Hyperlink"/>
            <w:noProof/>
          </w:rPr>
          <w:t>G</w:t>
        </w:r>
        <w:r w:rsidR="00307A56" w:rsidRPr="00875D96">
          <w:rPr>
            <w:rStyle w:val="Hyperlink"/>
            <w:noProof/>
          </w:rPr>
          <w:noBreakHyphen/>
          <w:t>UR.2.</w:t>
        </w:r>
        <w:r w:rsidR="00307A56">
          <w:rPr>
            <w:rFonts w:asciiTheme="minorHAnsi" w:eastAsiaTheme="minorEastAsia" w:hAnsiTheme="minorHAnsi" w:cstheme="minorBidi"/>
            <w:noProof/>
            <w:sz w:val="22"/>
            <w:szCs w:val="22"/>
          </w:rPr>
          <w:tab/>
        </w:r>
        <w:r w:rsidR="00307A56" w:rsidRPr="00875D96">
          <w:rPr>
            <w:rStyle w:val="Hyperlink"/>
            <w:noProof/>
          </w:rPr>
          <w:t>Installation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_Toc299442498 \h </w:instrText>
        </w:r>
        <w:r w:rsidR="0079418E">
          <w:rPr>
            <w:noProof/>
            <w:webHidden/>
          </w:rPr>
        </w:r>
        <w:r w:rsidR="0079418E">
          <w:rPr>
            <w:noProof/>
            <w:webHidden/>
          </w:rPr>
          <w:fldChar w:fldCharType="separate"/>
        </w:r>
        <w:r w:rsidR="00B55406">
          <w:rPr>
            <w:noProof/>
            <w:webHidden/>
          </w:rPr>
          <w:t>10</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499" w:history="1">
        <w:r w:rsidR="00307A56" w:rsidRPr="00875D96">
          <w:rPr>
            <w:rStyle w:val="Hyperlink"/>
            <w:noProof/>
          </w:rPr>
          <w:t>G</w:t>
        </w:r>
        <w:r w:rsidR="00307A56" w:rsidRPr="00875D96">
          <w:rPr>
            <w:rStyle w:val="Hyperlink"/>
            <w:noProof/>
          </w:rPr>
          <w:noBreakHyphen/>
          <w:t>UR.2.1.</w:t>
        </w:r>
        <w:r w:rsidR="00307A56">
          <w:rPr>
            <w:rFonts w:asciiTheme="minorHAnsi" w:eastAsiaTheme="minorEastAsia" w:hAnsiTheme="minorHAnsi" w:cstheme="minorBidi"/>
            <w:noProof/>
            <w:sz w:val="22"/>
            <w:szCs w:val="22"/>
          </w:rPr>
          <w:tab/>
        </w:r>
        <w:r w:rsidR="00307A56" w:rsidRPr="00875D96">
          <w:rPr>
            <w:rStyle w:val="Hyperlink"/>
            <w:noProof/>
          </w:rPr>
          <w:t>Installation.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_Toc299442499 \h </w:instrText>
        </w:r>
        <w:r w:rsidR="0079418E">
          <w:rPr>
            <w:noProof/>
            <w:webHidden/>
          </w:rPr>
        </w:r>
        <w:r w:rsidR="0079418E">
          <w:rPr>
            <w:noProof/>
            <w:webHidden/>
          </w:rPr>
          <w:fldChar w:fldCharType="separate"/>
        </w:r>
        <w:r w:rsidR="00B55406">
          <w:rPr>
            <w:noProof/>
            <w:webHidden/>
          </w:rPr>
          <w:t>10</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00" w:history="1">
        <w:r w:rsidR="00307A56" w:rsidRPr="00875D96">
          <w:rPr>
            <w:rStyle w:val="Hyperlink"/>
            <w:noProof/>
          </w:rPr>
          <w:t>G</w:t>
        </w:r>
        <w:r w:rsidR="00307A56" w:rsidRPr="00875D96">
          <w:rPr>
            <w:rStyle w:val="Hyperlink"/>
            <w:noProof/>
          </w:rPr>
          <w:noBreakHyphen/>
          <w:t>UR.2.2.</w:t>
        </w:r>
        <w:r w:rsidR="00307A56">
          <w:rPr>
            <w:rFonts w:asciiTheme="minorHAnsi" w:eastAsiaTheme="minorEastAsia" w:hAnsiTheme="minorHAnsi" w:cstheme="minorBidi"/>
            <w:noProof/>
            <w:sz w:val="22"/>
            <w:szCs w:val="22"/>
          </w:rPr>
          <w:tab/>
        </w:r>
        <w:r w:rsidR="00307A56" w:rsidRPr="00875D96">
          <w:rPr>
            <w:rStyle w:val="Hyperlink"/>
            <w:noProof/>
          </w:rPr>
          <w:t>Installation of Indicating or Recording Element.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_Toc299442500 \h </w:instrText>
        </w:r>
        <w:r w:rsidR="0079418E">
          <w:rPr>
            <w:noProof/>
            <w:webHidden/>
          </w:rPr>
        </w:r>
        <w:r w:rsidR="0079418E">
          <w:rPr>
            <w:noProof/>
            <w:webHidden/>
          </w:rPr>
          <w:fldChar w:fldCharType="separate"/>
        </w:r>
        <w:r w:rsidR="00B55406">
          <w:rPr>
            <w:noProof/>
            <w:webHidden/>
          </w:rPr>
          <w:t>10</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01" w:history="1">
        <w:r w:rsidR="00307A56" w:rsidRPr="00875D96">
          <w:rPr>
            <w:rStyle w:val="Hyperlink"/>
            <w:noProof/>
          </w:rPr>
          <w:t>G</w:t>
        </w:r>
        <w:r w:rsidR="00307A56" w:rsidRPr="00875D96">
          <w:rPr>
            <w:rStyle w:val="Hyperlink"/>
            <w:noProof/>
          </w:rPr>
          <w:noBreakHyphen/>
          <w:t>UR.2.3.</w:t>
        </w:r>
        <w:r w:rsidR="00307A56">
          <w:rPr>
            <w:rFonts w:asciiTheme="minorHAnsi" w:eastAsiaTheme="minorEastAsia" w:hAnsiTheme="minorHAnsi" w:cstheme="minorBidi"/>
            <w:noProof/>
            <w:sz w:val="22"/>
            <w:szCs w:val="22"/>
          </w:rPr>
          <w:tab/>
        </w:r>
        <w:r w:rsidR="00307A56" w:rsidRPr="00875D96">
          <w:rPr>
            <w:rStyle w:val="Hyperlink"/>
            <w:noProof/>
          </w:rPr>
          <w:t>Accessibility for Inspection, Testing, and Sealing Purposes.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_Toc299442501 \h </w:instrText>
        </w:r>
        <w:r w:rsidR="0079418E">
          <w:rPr>
            <w:noProof/>
            <w:webHidden/>
          </w:rPr>
        </w:r>
        <w:r w:rsidR="0079418E">
          <w:rPr>
            <w:noProof/>
            <w:webHidden/>
          </w:rPr>
          <w:fldChar w:fldCharType="separate"/>
        </w:r>
        <w:r w:rsidR="00B55406">
          <w:rPr>
            <w:noProof/>
            <w:webHidden/>
          </w:rPr>
          <w:t>10</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502" w:history="1">
        <w:r w:rsidR="00307A56" w:rsidRPr="00875D96">
          <w:rPr>
            <w:rStyle w:val="Hyperlink"/>
            <w:noProof/>
          </w:rPr>
          <w:t>G</w:t>
        </w:r>
        <w:r w:rsidR="00307A56" w:rsidRPr="00875D96">
          <w:rPr>
            <w:rStyle w:val="Hyperlink"/>
            <w:noProof/>
          </w:rPr>
          <w:noBreakHyphen/>
          <w:t>UR.3.</w:t>
        </w:r>
        <w:r w:rsidR="00307A56">
          <w:rPr>
            <w:rFonts w:asciiTheme="minorHAnsi" w:eastAsiaTheme="minorEastAsia" w:hAnsiTheme="minorHAnsi" w:cstheme="minorBidi"/>
            <w:noProof/>
            <w:sz w:val="22"/>
            <w:szCs w:val="22"/>
          </w:rPr>
          <w:tab/>
        </w:r>
        <w:r w:rsidR="00307A56" w:rsidRPr="00875D96">
          <w:rPr>
            <w:rStyle w:val="Hyperlink"/>
            <w:noProof/>
          </w:rPr>
          <w:t>Use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_Toc299442502 \h </w:instrText>
        </w:r>
        <w:r w:rsidR="0079418E">
          <w:rPr>
            <w:noProof/>
            <w:webHidden/>
          </w:rPr>
        </w:r>
        <w:r w:rsidR="0079418E">
          <w:rPr>
            <w:noProof/>
            <w:webHidden/>
          </w:rPr>
          <w:fldChar w:fldCharType="separate"/>
        </w:r>
        <w:r w:rsidR="00B55406">
          <w:rPr>
            <w:noProof/>
            <w:webHidden/>
          </w:rPr>
          <w:t>11</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03" w:history="1">
        <w:r w:rsidR="00307A56" w:rsidRPr="00875D96">
          <w:rPr>
            <w:rStyle w:val="Hyperlink"/>
            <w:noProof/>
          </w:rPr>
          <w:t>G</w:t>
        </w:r>
        <w:r w:rsidR="00307A56" w:rsidRPr="00875D96">
          <w:rPr>
            <w:rStyle w:val="Hyperlink"/>
            <w:noProof/>
          </w:rPr>
          <w:noBreakHyphen/>
          <w:t>UR.3.1.</w:t>
        </w:r>
        <w:r w:rsidR="00307A56">
          <w:rPr>
            <w:rFonts w:asciiTheme="minorHAnsi" w:eastAsiaTheme="minorEastAsia" w:hAnsiTheme="minorHAnsi" w:cstheme="minorBidi"/>
            <w:noProof/>
            <w:sz w:val="22"/>
            <w:szCs w:val="22"/>
          </w:rPr>
          <w:tab/>
        </w:r>
        <w:r w:rsidR="00307A56" w:rsidRPr="00875D96">
          <w:rPr>
            <w:rStyle w:val="Hyperlink"/>
            <w:noProof/>
          </w:rPr>
          <w:t>Method of Operation.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_Toc299442503 \h </w:instrText>
        </w:r>
        <w:r w:rsidR="0079418E">
          <w:rPr>
            <w:noProof/>
            <w:webHidden/>
          </w:rPr>
        </w:r>
        <w:r w:rsidR="0079418E">
          <w:rPr>
            <w:noProof/>
            <w:webHidden/>
          </w:rPr>
          <w:fldChar w:fldCharType="separate"/>
        </w:r>
        <w:r w:rsidR="00B55406">
          <w:rPr>
            <w:noProof/>
            <w:webHidden/>
          </w:rPr>
          <w:t>11</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04" w:history="1">
        <w:r w:rsidR="00307A56" w:rsidRPr="00875D96">
          <w:rPr>
            <w:rStyle w:val="Hyperlink"/>
            <w:noProof/>
          </w:rPr>
          <w:t>G</w:t>
        </w:r>
        <w:r w:rsidR="00307A56" w:rsidRPr="00875D96">
          <w:rPr>
            <w:rStyle w:val="Hyperlink"/>
            <w:noProof/>
          </w:rPr>
          <w:noBreakHyphen/>
          <w:t>UR.3.2.</w:t>
        </w:r>
        <w:r w:rsidR="00307A56">
          <w:rPr>
            <w:rFonts w:asciiTheme="minorHAnsi" w:eastAsiaTheme="minorEastAsia" w:hAnsiTheme="minorHAnsi" w:cstheme="minorBidi"/>
            <w:noProof/>
            <w:sz w:val="22"/>
            <w:szCs w:val="22"/>
          </w:rPr>
          <w:tab/>
        </w:r>
        <w:r w:rsidR="00307A56" w:rsidRPr="00875D96">
          <w:rPr>
            <w:rStyle w:val="Hyperlink"/>
            <w:noProof/>
          </w:rPr>
          <w:t>Associated and Nonassociated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_Toc299442504 \h </w:instrText>
        </w:r>
        <w:r w:rsidR="0079418E">
          <w:rPr>
            <w:noProof/>
            <w:webHidden/>
          </w:rPr>
        </w:r>
        <w:r w:rsidR="0079418E">
          <w:rPr>
            <w:noProof/>
            <w:webHidden/>
          </w:rPr>
          <w:fldChar w:fldCharType="separate"/>
        </w:r>
        <w:r w:rsidR="00B55406">
          <w:rPr>
            <w:noProof/>
            <w:webHidden/>
          </w:rPr>
          <w:t>11</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05" w:history="1">
        <w:r w:rsidR="00307A56" w:rsidRPr="00875D96">
          <w:rPr>
            <w:rStyle w:val="Hyperlink"/>
            <w:noProof/>
          </w:rPr>
          <w:t>G</w:t>
        </w:r>
        <w:r w:rsidR="00307A56" w:rsidRPr="00875D96">
          <w:rPr>
            <w:rStyle w:val="Hyperlink"/>
            <w:noProof/>
          </w:rPr>
          <w:noBreakHyphen/>
          <w:t>UR.3.3.</w:t>
        </w:r>
        <w:r w:rsidR="00307A56">
          <w:rPr>
            <w:rFonts w:asciiTheme="minorHAnsi" w:eastAsiaTheme="minorEastAsia" w:hAnsiTheme="minorHAnsi" w:cstheme="minorBidi"/>
            <w:noProof/>
            <w:sz w:val="22"/>
            <w:szCs w:val="22"/>
          </w:rPr>
          <w:tab/>
        </w:r>
        <w:r w:rsidR="00307A56" w:rsidRPr="00875D96">
          <w:rPr>
            <w:rStyle w:val="Hyperlink"/>
            <w:noProof/>
          </w:rPr>
          <w:t>Position of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_Toc299442505 \h </w:instrText>
        </w:r>
        <w:r w:rsidR="0079418E">
          <w:rPr>
            <w:noProof/>
            <w:webHidden/>
          </w:rPr>
        </w:r>
        <w:r w:rsidR="0079418E">
          <w:rPr>
            <w:noProof/>
            <w:webHidden/>
          </w:rPr>
          <w:fldChar w:fldCharType="separate"/>
        </w:r>
        <w:r w:rsidR="00B55406">
          <w:rPr>
            <w:noProof/>
            <w:webHidden/>
          </w:rPr>
          <w:t>11</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06" w:history="1">
        <w:r w:rsidR="00307A56" w:rsidRPr="00875D96">
          <w:rPr>
            <w:rStyle w:val="Hyperlink"/>
            <w:noProof/>
          </w:rPr>
          <w:t>G</w:t>
        </w:r>
        <w:r w:rsidR="00307A56" w:rsidRPr="00875D96">
          <w:rPr>
            <w:rStyle w:val="Hyperlink"/>
            <w:noProof/>
          </w:rPr>
          <w:noBreakHyphen/>
          <w:t>UR.3.4.</w:t>
        </w:r>
        <w:r w:rsidR="00307A56">
          <w:rPr>
            <w:rFonts w:asciiTheme="minorHAnsi" w:eastAsiaTheme="minorEastAsia" w:hAnsiTheme="minorHAnsi" w:cstheme="minorBidi"/>
            <w:noProof/>
            <w:sz w:val="22"/>
            <w:szCs w:val="22"/>
          </w:rPr>
          <w:tab/>
        </w:r>
        <w:r w:rsidR="00307A56" w:rsidRPr="00875D96">
          <w:rPr>
            <w:rStyle w:val="Hyperlink"/>
            <w:noProof/>
          </w:rPr>
          <w:t>Responsibility, Money-Operated Devices.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_Toc299442506 \h </w:instrText>
        </w:r>
        <w:r w:rsidR="0079418E">
          <w:rPr>
            <w:noProof/>
            <w:webHidden/>
          </w:rPr>
        </w:r>
        <w:r w:rsidR="0079418E">
          <w:rPr>
            <w:noProof/>
            <w:webHidden/>
          </w:rPr>
          <w:fldChar w:fldCharType="separate"/>
        </w:r>
        <w:r w:rsidR="00B55406">
          <w:rPr>
            <w:noProof/>
            <w:webHidden/>
          </w:rPr>
          <w:t>11</w:t>
        </w:r>
        <w:r w:rsidR="0079418E">
          <w:rPr>
            <w:noProof/>
            <w:webHidden/>
          </w:rPr>
          <w:fldChar w:fldCharType="end"/>
        </w:r>
      </w:hyperlink>
    </w:p>
    <w:p w:rsidR="00307A56" w:rsidRDefault="00904657">
      <w:pPr>
        <w:pStyle w:val="TOC3"/>
        <w:rPr>
          <w:rFonts w:asciiTheme="minorHAnsi" w:eastAsiaTheme="minorEastAsia" w:hAnsiTheme="minorHAnsi" w:cstheme="minorBidi"/>
          <w:noProof/>
          <w:sz w:val="22"/>
          <w:szCs w:val="22"/>
        </w:rPr>
      </w:pPr>
      <w:hyperlink w:anchor="_Toc299442507" w:history="1">
        <w:r w:rsidR="00307A56" w:rsidRPr="00875D96">
          <w:rPr>
            <w:rStyle w:val="Hyperlink"/>
            <w:noProof/>
          </w:rPr>
          <w:t>G</w:t>
        </w:r>
        <w:r w:rsidR="00307A56" w:rsidRPr="00875D96">
          <w:rPr>
            <w:rStyle w:val="Hyperlink"/>
            <w:noProof/>
          </w:rPr>
          <w:noBreakHyphen/>
          <w:t>UR.4.</w:t>
        </w:r>
        <w:r w:rsidR="00307A56">
          <w:rPr>
            <w:rFonts w:asciiTheme="minorHAnsi" w:eastAsiaTheme="minorEastAsia" w:hAnsiTheme="minorHAnsi" w:cstheme="minorBidi"/>
            <w:noProof/>
            <w:sz w:val="22"/>
            <w:szCs w:val="22"/>
          </w:rPr>
          <w:tab/>
        </w:r>
        <w:r w:rsidR="00307A56" w:rsidRPr="00875D96">
          <w:rPr>
            <w:rStyle w:val="Hyperlink"/>
            <w:noProof/>
          </w:rPr>
          <w:t>Maintenance Requirements.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_Toc299442507 \h </w:instrText>
        </w:r>
        <w:r w:rsidR="0079418E">
          <w:rPr>
            <w:noProof/>
            <w:webHidden/>
          </w:rPr>
        </w:r>
        <w:r w:rsidR="0079418E">
          <w:rPr>
            <w:noProof/>
            <w:webHidden/>
          </w:rPr>
          <w:fldChar w:fldCharType="separate"/>
        </w:r>
        <w:r w:rsidR="00B55406">
          <w:rPr>
            <w:noProof/>
            <w:webHidden/>
          </w:rPr>
          <w:t>11</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08" w:history="1">
        <w:r w:rsidR="00307A56" w:rsidRPr="00875D96">
          <w:rPr>
            <w:rStyle w:val="Hyperlink"/>
            <w:noProof/>
          </w:rPr>
          <w:t>G</w:t>
        </w:r>
        <w:r w:rsidR="00307A56" w:rsidRPr="00875D96">
          <w:rPr>
            <w:rStyle w:val="Hyperlink"/>
            <w:noProof/>
          </w:rPr>
          <w:noBreakHyphen/>
          <w:t>UR.4.1.</w:t>
        </w:r>
        <w:r w:rsidR="00307A56">
          <w:rPr>
            <w:rFonts w:asciiTheme="minorHAnsi" w:eastAsiaTheme="minorEastAsia" w:hAnsiTheme="minorHAnsi" w:cstheme="minorBidi"/>
            <w:noProof/>
            <w:sz w:val="22"/>
            <w:szCs w:val="22"/>
          </w:rPr>
          <w:tab/>
        </w:r>
        <w:r w:rsidR="00307A56" w:rsidRPr="00875D96">
          <w:rPr>
            <w:rStyle w:val="Hyperlink"/>
            <w:noProof/>
          </w:rPr>
          <w:t>Maintenance of Equipment.</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_Toc299442508 \h </w:instrText>
        </w:r>
        <w:r w:rsidR="0079418E">
          <w:rPr>
            <w:noProof/>
            <w:webHidden/>
          </w:rPr>
        </w:r>
        <w:r w:rsidR="0079418E">
          <w:rPr>
            <w:noProof/>
            <w:webHidden/>
          </w:rPr>
          <w:fldChar w:fldCharType="separate"/>
        </w:r>
        <w:r w:rsidR="00B55406">
          <w:rPr>
            <w:noProof/>
            <w:webHidden/>
          </w:rPr>
          <w:t>11</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09" w:history="1">
        <w:r w:rsidR="00307A56" w:rsidRPr="00875D96">
          <w:rPr>
            <w:rStyle w:val="Hyperlink"/>
            <w:noProof/>
          </w:rPr>
          <w:t>G</w:t>
        </w:r>
        <w:r w:rsidR="00307A56" w:rsidRPr="00875D96">
          <w:rPr>
            <w:rStyle w:val="Hyperlink"/>
            <w:noProof/>
          </w:rPr>
          <w:noBreakHyphen/>
          <w:t>UR.4.2.</w:t>
        </w:r>
        <w:r w:rsidR="00307A56">
          <w:rPr>
            <w:rFonts w:asciiTheme="minorHAnsi" w:eastAsiaTheme="minorEastAsia" w:hAnsiTheme="minorHAnsi" w:cstheme="minorBidi"/>
            <w:noProof/>
            <w:sz w:val="22"/>
            <w:szCs w:val="22"/>
          </w:rPr>
          <w:tab/>
        </w:r>
        <w:r w:rsidR="00307A56" w:rsidRPr="00875D96">
          <w:rPr>
            <w:rStyle w:val="Hyperlink"/>
            <w:noProof/>
          </w:rPr>
          <w:t>Abnormal Performance.</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_Toc299442509 \h </w:instrText>
        </w:r>
        <w:r w:rsidR="0079418E">
          <w:rPr>
            <w:noProof/>
            <w:webHidden/>
          </w:rPr>
        </w:r>
        <w:r w:rsidR="0079418E">
          <w:rPr>
            <w:noProof/>
            <w:webHidden/>
          </w:rPr>
          <w:fldChar w:fldCharType="separate"/>
        </w:r>
        <w:r w:rsidR="00B55406">
          <w:rPr>
            <w:noProof/>
            <w:webHidden/>
          </w:rPr>
          <w:t>11</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10" w:history="1">
        <w:r w:rsidR="00307A56" w:rsidRPr="00875D96">
          <w:rPr>
            <w:rStyle w:val="Hyperlink"/>
            <w:noProof/>
          </w:rPr>
          <w:t>G</w:t>
        </w:r>
        <w:r w:rsidR="00307A56" w:rsidRPr="00875D96">
          <w:rPr>
            <w:rStyle w:val="Hyperlink"/>
            <w:noProof/>
          </w:rPr>
          <w:noBreakHyphen/>
          <w:t>UR.4.3.</w:t>
        </w:r>
        <w:r w:rsidR="00307A56">
          <w:rPr>
            <w:rFonts w:asciiTheme="minorHAnsi" w:eastAsiaTheme="minorEastAsia" w:hAnsiTheme="minorHAnsi" w:cstheme="minorBidi"/>
            <w:noProof/>
            <w:sz w:val="22"/>
            <w:szCs w:val="22"/>
          </w:rPr>
          <w:tab/>
        </w:r>
        <w:r w:rsidR="00307A56" w:rsidRPr="00875D96">
          <w:rPr>
            <w:rStyle w:val="Hyperlink"/>
            <w:noProof/>
          </w:rPr>
          <w:t>Use of Adjustments.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_Toc299442510 \h </w:instrText>
        </w:r>
        <w:r w:rsidR="0079418E">
          <w:rPr>
            <w:noProof/>
            <w:webHidden/>
          </w:rPr>
        </w:r>
        <w:r w:rsidR="0079418E">
          <w:rPr>
            <w:noProof/>
            <w:webHidden/>
          </w:rPr>
          <w:fldChar w:fldCharType="separate"/>
        </w:r>
        <w:r w:rsidR="00B55406">
          <w:rPr>
            <w:noProof/>
            <w:webHidden/>
          </w:rPr>
          <w:t>11</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11" w:history="1">
        <w:r w:rsidR="00307A56" w:rsidRPr="00875D96">
          <w:rPr>
            <w:rStyle w:val="Hyperlink"/>
            <w:noProof/>
          </w:rPr>
          <w:t>G</w:t>
        </w:r>
        <w:r w:rsidR="00307A56" w:rsidRPr="00875D96">
          <w:rPr>
            <w:rStyle w:val="Hyperlink"/>
            <w:noProof/>
          </w:rPr>
          <w:noBreakHyphen/>
          <w:t>UR.4.4.</w:t>
        </w:r>
        <w:r w:rsidR="00307A56">
          <w:rPr>
            <w:rFonts w:asciiTheme="minorHAnsi" w:eastAsiaTheme="minorEastAsia" w:hAnsiTheme="minorHAnsi" w:cstheme="minorBidi"/>
            <w:noProof/>
            <w:sz w:val="22"/>
            <w:szCs w:val="22"/>
          </w:rPr>
          <w:tab/>
        </w:r>
        <w:r w:rsidR="00307A56" w:rsidRPr="00875D96">
          <w:rPr>
            <w:rStyle w:val="Hyperlink"/>
            <w:noProof/>
          </w:rPr>
          <w:t>Assistance in Testing Operations.</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_Toc299442511 \h </w:instrText>
        </w:r>
        <w:r w:rsidR="0079418E">
          <w:rPr>
            <w:noProof/>
            <w:webHidden/>
          </w:rPr>
        </w:r>
        <w:r w:rsidR="0079418E">
          <w:rPr>
            <w:noProof/>
            <w:webHidden/>
          </w:rPr>
          <w:fldChar w:fldCharType="separate"/>
        </w:r>
        <w:r w:rsidR="00B55406">
          <w:rPr>
            <w:noProof/>
            <w:webHidden/>
          </w:rPr>
          <w:t>11</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12" w:history="1">
        <w:r w:rsidR="00307A56" w:rsidRPr="00875D96">
          <w:rPr>
            <w:rStyle w:val="Hyperlink"/>
            <w:noProof/>
          </w:rPr>
          <w:t>G</w:t>
        </w:r>
        <w:r w:rsidR="00307A56" w:rsidRPr="00875D96">
          <w:rPr>
            <w:rStyle w:val="Hyperlink"/>
            <w:noProof/>
          </w:rPr>
          <w:noBreakHyphen/>
          <w:t>UR.4.5.</w:t>
        </w:r>
        <w:r w:rsidR="00307A56">
          <w:rPr>
            <w:rFonts w:asciiTheme="minorHAnsi" w:eastAsiaTheme="minorEastAsia" w:hAnsiTheme="minorHAnsi" w:cstheme="minorBidi"/>
            <w:noProof/>
            <w:sz w:val="22"/>
            <w:szCs w:val="22"/>
          </w:rPr>
          <w:tab/>
        </w:r>
        <w:r w:rsidR="00307A56" w:rsidRPr="00875D96">
          <w:rPr>
            <w:rStyle w:val="Hyperlink"/>
            <w:noProof/>
          </w:rPr>
          <w:t>Security Seal.</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_Toc299442512 \h </w:instrText>
        </w:r>
        <w:r w:rsidR="0079418E">
          <w:rPr>
            <w:noProof/>
            <w:webHidden/>
          </w:rPr>
        </w:r>
        <w:r w:rsidR="0079418E">
          <w:rPr>
            <w:noProof/>
            <w:webHidden/>
          </w:rPr>
          <w:fldChar w:fldCharType="separate"/>
        </w:r>
        <w:r w:rsidR="00B55406">
          <w:rPr>
            <w:noProof/>
            <w:webHidden/>
          </w:rPr>
          <w:t>12</w:t>
        </w:r>
        <w:r w:rsidR="0079418E">
          <w:rPr>
            <w:noProof/>
            <w:webHidden/>
          </w:rPr>
          <w:fldChar w:fldCharType="end"/>
        </w:r>
      </w:hyperlink>
    </w:p>
    <w:p w:rsidR="00307A56" w:rsidRDefault="00904657">
      <w:pPr>
        <w:pStyle w:val="TOC4"/>
        <w:rPr>
          <w:rFonts w:asciiTheme="minorHAnsi" w:eastAsiaTheme="minorEastAsia" w:hAnsiTheme="minorHAnsi" w:cstheme="minorBidi"/>
          <w:noProof/>
          <w:sz w:val="22"/>
          <w:szCs w:val="22"/>
        </w:rPr>
      </w:pPr>
      <w:hyperlink w:anchor="_Toc299442513" w:history="1">
        <w:r w:rsidR="00307A56" w:rsidRPr="00875D96">
          <w:rPr>
            <w:rStyle w:val="Hyperlink"/>
            <w:noProof/>
          </w:rPr>
          <w:t>G</w:t>
        </w:r>
        <w:r w:rsidR="00307A56" w:rsidRPr="00875D96">
          <w:rPr>
            <w:rStyle w:val="Hyperlink"/>
            <w:noProof/>
          </w:rPr>
          <w:noBreakHyphen/>
          <w:t>UR.4.6.</w:t>
        </w:r>
        <w:r w:rsidR="00307A56">
          <w:rPr>
            <w:rFonts w:asciiTheme="minorHAnsi" w:eastAsiaTheme="minorEastAsia" w:hAnsiTheme="minorHAnsi" w:cstheme="minorBidi"/>
            <w:noProof/>
            <w:sz w:val="22"/>
            <w:szCs w:val="22"/>
          </w:rPr>
          <w:tab/>
        </w:r>
        <w:r w:rsidR="00307A56" w:rsidRPr="00875D96">
          <w:rPr>
            <w:rStyle w:val="Hyperlink"/>
            <w:noProof/>
          </w:rPr>
          <w:t>Testing Devices at a Central Location.</w:t>
        </w:r>
        <w:r w:rsidR="00307A56">
          <w:rPr>
            <w:noProof/>
            <w:webHidden/>
          </w:rPr>
          <w:tab/>
        </w:r>
        <w:r w:rsidR="00C630A2" w:rsidRPr="00C630A2">
          <w:rPr>
            <w:noProof/>
            <w:webHidden/>
          </w:rPr>
          <w:t>1-</w:t>
        </w:r>
        <w:r w:rsidR="0079418E">
          <w:rPr>
            <w:noProof/>
            <w:webHidden/>
          </w:rPr>
          <w:fldChar w:fldCharType="begin"/>
        </w:r>
        <w:r w:rsidR="00307A56">
          <w:rPr>
            <w:noProof/>
            <w:webHidden/>
          </w:rPr>
          <w:instrText xml:space="preserve"> PAGEREF _Toc299442513 \h </w:instrText>
        </w:r>
        <w:r w:rsidR="0079418E">
          <w:rPr>
            <w:noProof/>
            <w:webHidden/>
          </w:rPr>
        </w:r>
        <w:r w:rsidR="0079418E">
          <w:rPr>
            <w:noProof/>
            <w:webHidden/>
          </w:rPr>
          <w:fldChar w:fldCharType="separate"/>
        </w:r>
        <w:r w:rsidR="00B55406">
          <w:rPr>
            <w:noProof/>
            <w:webHidden/>
          </w:rPr>
          <w:t>12</w:t>
        </w:r>
        <w:r w:rsidR="0079418E">
          <w:rPr>
            <w:noProof/>
            <w:webHidden/>
          </w:rPr>
          <w:fldChar w:fldCharType="end"/>
        </w:r>
      </w:hyperlink>
    </w:p>
    <w:p w:rsidR="00E82327" w:rsidRPr="00926E03" w:rsidRDefault="0079418E">
      <w:pPr>
        <w:pStyle w:val="Heading1"/>
        <w:rPr>
          <w:sz w:val="28"/>
          <w:szCs w:val="20"/>
          <w:lang w:val="fr-FR"/>
        </w:rPr>
      </w:pPr>
      <w:r>
        <w:rPr>
          <w:bCs w:val="0"/>
          <w:noProof/>
          <w:sz w:val="28"/>
          <w:szCs w:val="20"/>
          <w:lang w:val="fr-FR"/>
        </w:rPr>
        <w:fldChar w:fldCharType="end"/>
      </w:r>
      <w:r w:rsidR="00E82327">
        <w:rPr>
          <w:sz w:val="28"/>
        </w:rPr>
        <w:br w:type="page"/>
      </w:r>
      <w:bookmarkStart w:id="1" w:name="GeneralCode"/>
      <w:bookmarkStart w:id="2" w:name="_Toc299442457"/>
      <w:bookmarkEnd w:id="1"/>
      <w:r w:rsidR="00E82327" w:rsidRPr="00926E03">
        <w:rPr>
          <w:sz w:val="28"/>
          <w:szCs w:val="20"/>
          <w:lang w:val="fr-FR"/>
        </w:rPr>
        <w:lastRenderedPageBreak/>
        <w:t>Section 1.10.</w:t>
      </w:r>
      <w:r w:rsidR="00E82327" w:rsidRPr="00926E03">
        <w:rPr>
          <w:sz w:val="28"/>
          <w:szCs w:val="20"/>
          <w:lang w:val="fr-FR"/>
        </w:rPr>
        <w:tab/>
        <w:t>General Code</w:t>
      </w:r>
      <w:bookmarkEnd w:id="2"/>
    </w:p>
    <w:p w:rsidR="00E82327" w:rsidRPr="00926E03" w:rsidRDefault="00E82327">
      <w:pPr>
        <w:rPr>
          <w:b/>
        </w:rPr>
      </w:pPr>
    </w:p>
    <w:p w:rsidR="00E82327" w:rsidRPr="00926E03" w:rsidRDefault="00E82327">
      <w:pPr>
        <w:rPr>
          <w:b/>
        </w:rPr>
      </w:pPr>
    </w:p>
    <w:p w:rsidR="00E82327" w:rsidRPr="00926E03" w:rsidRDefault="00E82327">
      <w:pPr>
        <w:pStyle w:val="Heading2"/>
      </w:pPr>
      <w:bookmarkStart w:id="3" w:name="_Toc299442458"/>
      <w:proofErr w:type="gramStart"/>
      <w:r w:rsidRPr="00926E03">
        <w:t>G-A.</w:t>
      </w:r>
      <w:proofErr w:type="gramEnd"/>
      <w:r w:rsidRPr="00926E03">
        <w:tab/>
        <w:t>Application</w:t>
      </w:r>
      <w:bookmarkEnd w:id="3"/>
    </w:p>
    <w:p w:rsidR="00E82327" w:rsidRPr="00926E03" w:rsidRDefault="00E82327">
      <w:pPr>
        <w:keepNext/>
        <w:jc w:val="both"/>
        <w:rPr>
          <w:sz w:val="22"/>
        </w:rPr>
      </w:pPr>
    </w:p>
    <w:p w:rsidR="00E82327" w:rsidRPr="00926E03" w:rsidRDefault="00E82327">
      <w:pPr>
        <w:jc w:val="both"/>
      </w:pPr>
      <w:bookmarkStart w:id="4" w:name="_Toc299442459"/>
      <w:proofErr w:type="gramStart"/>
      <w:r w:rsidRPr="00926E03">
        <w:rPr>
          <w:rStyle w:val="Heading3Char"/>
        </w:rPr>
        <w:t>G-A.1.</w:t>
      </w:r>
      <w:r w:rsidRPr="00926E03">
        <w:rPr>
          <w:rStyle w:val="Heading3Char"/>
        </w:rPr>
        <w:tab/>
        <w:t>Commercial and Law-Enforcement Equipment.</w:t>
      </w:r>
      <w:bookmarkEnd w:id="4"/>
      <w:proofErr w:type="gramEnd"/>
      <w:r w:rsidRPr="00926E03">
        <w:t xml:space="preserve"> – These specifications, tolerances, and other technical requirements apply as follows:</w:t>
      </w:r>
    </w:p>
    <w:p w:rsidR="00E82327" w:rsidRPr="00926E03" w:rsidRDefault="00E82327">
      <w:pPr>
        <w:jc w:val="both"/>
        <w:rPr>
          <w:strike/>
        </w:rPr>
      </w:pPr>
    </w:p>
    <w:p w:rsidR="00E82327" w:rsidRPr="00926E03" w:rsidRDefault="00E82327">
      <w:pPr>
        <w:keepNext/>
        <w:ind w:left="720" w:hanging="360"/>
        <w:jc w:val="both"/>
      </w:pPr>
      <w:r w:rsidRPr="00926E03">
        <w:t>(a)</w:t>
      </w:r>
      <w:r w:rsidRPr="00926E03">
        <w:tab/>
        <w:t>To commercial weighing and measuring equipment; that is, to weights and measures and weighing and measuring devices commercially used or employed in establishing the size, quantity, extent, area, composition (limited to meat and poultry), constituent values (limited to grain), or measurement of quantities, things, produce, or articles for distribution or consumption, purchased, offered, or submitted for sale, hire, or award, or in computing any basic charge or payment for services rendered on the basis of weight or measure.</w:t>
      </w:r>
    </w:p>
    <w:p w:rsidR="00E82327" w:rsidRPr="00926E03" w:rsidRDefault="00E82327">
      <w:pPr>
        <w:pStyle w:val="BodyTextIndent3"/>
        <w:spacing w:before="60"/>
        <w:ind w:firstLine="0"/>
        <w:rPr>
          <w:strike/>
        </w:rPr>
      </w:pPr>
      <w:r w:rsidRPr="00926E03">
        <w:t>(Amended 2008)</w:t>
      </w:r>
    </w:p>
    <w:p w:rsidR="00E82327" w:rsidRPr="00926E03" w:rsidRDefault="00E82327">
      <w:pPr>
        <w:tabs>
          <w:tab w:val="left" w:pos="360"/>
        </w:tabs>
        <w:ind w:left="360"/>
        <w:jc w:val="both"/>
      </w:pPr>
    </w:p>
    <w:p w:rsidR="00E82327" w:rsidRPr="00926E03" w:rsidRDefault="00E82327">
      <w:pPr>
        <w:ind w:left="72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rsidR="00E82327" w:rsidRPr="00926E03" w:rsidRDefault="00E82327">
      <w:pPr>
        <w:ind w:left="720" w:hanging="360"/>
        <w:jc w:val="both"/>
      </w:pPr>
    </w:p>
    <w:p w:rsidR="00E82327" w:rsidRPr="00926E03" w:rsidRDefault="00E82327">
      <w:pPr>
        <w:ind w:left="720" w:hanging="360"/>
        <w:jc w:val="both"/>
      </w:pPr>
      <w:r w:rsidRPr="00926E03">
        <w:t>(</w:t>
      </w:r>
      <w:proofErr w:type="gramStart"/>
      <w:r w:rsidRPr="00926E03">
        <w:t>c</w:t>
      </w:r>
      <w:proofErr w:type="gramEnd"/>
      <w:r w:rsidRPr="00926E03">
        <w:t>)</w:t>
      </w:r>
      <w:r w:rsidRPr="00926E03">
        <w:tab/>
        <w:t>To weighing and measuring equipment in official use for the enforcement of law or for the collection of statistical information by government agencies.</w:t>
      </w:r>
    </w:p>
    <w:p w:rsidR="00E82327" w:rsidRPr="00926E03" w:rsidRDefault="00E82327">
      <w:pPr>
        <w:jc w:val="both"/>
      </w:pPr>
    </w:p>
    <w:p w:rsidR="00E82327" w:rsidRPr="00926E03" w:rsidRDefault="00E82327">
      <w:pPr>
        <w:jc w:val="both"/>
      </w:pPr>
      <w:r w:rsidRPr="00926E03">
        <w:t>(These requirements should be used as a guide by the weights and measures official when, upon request, courtesy examinations of noncommercial equipment are made.)</w:t>
      </w:r>
    </w:p>
    <w:p w:rsidR="00E82327" w:rsidRPr="00926E03" w:rsidRDefault="00E82327">
      <w:pPr>
        <w:jc w:val="both"/>
      </w:pPr>
    </w:p>
    <w:p w:rsidR="00E82327" w:rsidRPr="00926E03" w:rsidRDefault="00E82327">
      <w:pPr>
        <w:keepNext/>
        <w:jc w:val="both"/>
      </w:pPr>
      <w:bookmarkStart w:id="5" w:name="_Toc299442460"/>
      <w:proofErr w:type="gramStart"/>
      <w:r w:rsidRPr="00926E03">
        <w:rPr>
          <w:rStyle w:val="Heading3Char"/>
        </w:rPr>
        <w:t>G-A.2.</w:t>
      </w:r>
      <w:r w:rsidRPr="00926E03">
        <w:rPr>
          <w:rStyle w:val="Heading3Char"/>
        </w:rPr>
        <w:tab/>
        <w:t>Code Application.</w:t>
      </w:r>
      <w:bookmarkEnd w:id="5"/>
      <w:proofErr w:type="gramEnd"/>
      <w:r w:rsidRPr="00926E03">
        <w:t xml:space="preserve"> – This General Code shall apply to all classes of devices as covered in the specific codes.  The specific code requirements supersede General Code requirements in all cases of conflict.</w:t>
      </w:r>
    </w:p>
    <w:p w:rsidR="00E82327" w:rsidRPr="00926E03" w:rsidRDefault="00E82327">
      <w:pPr>
        <w:spacing w:before="60"/>
        <w:jc w:val="both"/>
      </w:pPr>
      <w:r w:rsidRPr="00926E03">
        <w:t>(Amended 1972)</w:t>
      </w:r>
    </w:p>
    <w:p w:rsidR="00E82327" w:rsidRPr="00926E03" w:rsidRDefault="00E82327">
      <w:pPr>
        <w:jc w:val="both"/>
      </w:pPr>
    </w:p>
    <w:p w:rsidR="00E82327" w:rsidRPr="00926E03" w:rsidRDefault="00E82327">
      <w:pPr>
        <w:jc w:val="both"/>
      </w:pPr>
      <w:bookmarkStart w:id="6" w:name="_Toc299442461"/>
      <w:proofErr w:type="gramStart"/>
      <w:r w:rsidRPr="00926E03">
        <w:rPr>
          <w:rStyle w:val="Heading3Char"/>
        </w:rPr>
        <w:t>G-A.3.</w:t>
      </w:r>
      <w:r w:rsidRPr="00926E03">
        <w:rPr>
          <w:rStyle w:val="Heading3Char"/>
        </w:rPr>
        <w:tab/>
        <w:t>Special and Unclassified Equipment.</w:t>
      </w:r>
      <w:bookmarkEnd w:id="6"/>
      <w:proofErr w:type="gramEnd"/>
      <w:r w:rsidRPr="00926E03">
        <w:t xml:space="preserve"> – Insofar as they are clearly appropriate, the requirements and provisions of the General Code and of specific codes apply to equipment failing, by reason of special design or otherwise, to fall clearly within one of the particular equipment classes for which separate codes have been established.  With respect to such equipment, code requirements and provisions shall be applied with due regard to the design, intended purpose, and conditions of use of the equipment.</w:t>
      </w:r>
    </w:p>
    <w:p w:rsidR="00E82327" w:rsidRPr="00926E03" w:rsidRDefault="00E82327">
      <w:pPr>
        <w:jc w:val="both"/>
      </w:pPr>
    </w:p>
    <w:p w:rsidR="00E82327" w:rsidRPr="00926E03" w:rsidRDefault="00E82327">
      <w:pPr>
        <w:jc w:val="both"/>
      </w:pPr>
      <w:bookmarkStart w:id="7" w:name="_Toc299442462"/>
      <w:proofErr w:type="gramStart"/>
      <w:r w:rsidRPr="00926E03">
        <w:rPr>
          <w:rStyle w:val="Heading3Char"/>
        </w:rPr>
        <w:t>G-A.4.</w:t>
      </w:r>
      <w:r w:rsidRPr="00926E03">
        <w:rPr>
          <w:rStyle w:val="Heading3Char"/>
        </w:rPr>
        <w:tab/>
        <w:t>Metric Equipment.</w:t>
      </w:r>
      <w:bookmarkEnd w:id="7"/>
      <w:proofErr w:type="gramEnd"/>
      <w:r w:rsidRPr="00926E03">
        <w:t xml:space="preserve"> – Employment of the weights and measures of the metric system is lawful throughout the </w:t>
      </w:r>
      <w:smartTag w:uri="urn:schemas-microsoft-com:office:smarttags" w:element="place">
        <w:smartTag w:uri="urn:schemas-microsoft-com:office:smarttags" w:element="country-region">
          <w:r w:rsidRPr="00926E03">
            <w:t>United States</w:t>
          </w:r>
        </w:smartTag>
      </w:smartTag>
      <w:r w:rsidRPr="00926E03">
        <w:t>.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inch</w:t>
      </w:r>
      <w:r w:rsidR="00EB2280" w:rsidRPr="00926E03">
        <w:noBreakHyphen/>
      </w:r>
      <w:r w:rsidRPr="00926E03">
        <w:t>pound system.</w:t>
      </w:r>
    </w:p>
    <w:p w:rsidR="00E82327" w:rsidRPr="00926E03" w:rsidRDefault="00E82327">
      <w:pPr>
        <w:jc w:val="both"/>
      </w:pPr>
    </w:p>
    <w:p w:rsidR="00E82327" w:rsidRPr="00926E03" w:rsidRDefault="00E82327">
      <w:pPr>
        <w:jc w:val="both"/>
      </w:pPr>
      <w:bookmarkStart w:id="8" w:name="_Toc299442463"/>
      <w:r w:rsidRPr="00926E03">
        <w:rPr>
          <w:rStyle w:val="Heading3Char"/>
        </w:rPr>
        <w:t>G-A.5.</w:t>
      </w:r>
      <w:r w:rsidRPr="00926E03">
        <w:rPr>
          <w:rStyle w:val="Heading3Char"/>
        </w:rPr>
        <w:tab/>
        <w:t>Retroactive Requirements.</w:t>
      </w:r>
      <w:bookmarkEnd w:id="8"/>
      <w:r w:rsidRPr="00926E03">
        <w:t xml:space="preserve"> – “Retroactive” requirements are enforceable with respect to all equipment.  Retroactive requirements are printed herein in upright roman type.</w:t>
      </w:r>
    </w:p>
    <w:p w:rsidR="00E82327" w:rsidRPr="00926E03" w:rsidRDefault="00E82327">
      <w:pPr>
        <w:jc w:val="both"/>
      </w:pPr>
    </w:p>
    <w:p w:rsidR="00E82327" w:rsidRPr="00926E03" w:rsidRDefault="00E82327">
      <w:pPr>
        <w:jc w:val="both"/>
      </w:pPr>
      <w:bookmarkStart w:id="9" w:name="_Toc299442464"/>
      <w:r w:rsidRPr="00926E03">
        <w:rPr>
          <w:rStyle w:val="Heading3Char"/>
        </w:rPr>
        <w:t>G-A.6.</w:t>
      </w:r>
      <w:r w:rsidRPr="00926E03">
        <w:rPr>
          <w:rStyle w:val="Heading3Char"/>
        </w:rPr>
        <w:tab/>
        <w:t>Nonretroactive Requirements.</w:t>
      </w:r>
      <w:bookmarkEnd w:id="9"/>
      <w:r w:rsidRPr="00926E03">
        <w:t xml:space="preserve"> – “Nonretroactive”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rsidR="00E82327" w:rsidRPr="00926E03" w:rsidRDefault="00E82327">
      <w:pPr>
        <w:jc w:val="both"/>
      </w:pPr>
    </w:p>
    <w:p w:rsidR="00E82327" w:rsidRPr="00926E03" w:rsidRDefault="00E82327">
      <w:pPr>
        <w:ind w:left="360"/>
        <w:jc w:val="both"/>
      </w:pPr>
      <w:r w:rsidRPr="00926E03">
        <w:t>(a)</w:t>
      </w:r>
      <w:r w:rsidRPr="00926E03">
        <w:tab/>
        <w:t>manufactured within a state after the effective date;</w:t>
      </w:r>
    </w:p>
    <w:p w:rsidR="00E82327" w:rsidRPr="00926E03" w:rsidRDefault="00E82327">
      <w:pPr>
        <w:tabs>
          <w:tab w:val="left" w:pos="360"/>
        </w:tabs>
        <w:ind w:left="360"/>
        <w:jc w:val="both"/>
      </w:pPr>
    </w:p>
    <w:p w:rsidR="00E82327" w:rsidRPr="00926E03" w:rsidRDefault="00F617D4">
      <w:pPr>
        <w:tabs>
          <w:tab w:val="left" w:pos="360"/>
          <w:tab w:val="left" w:pos="720"/>
          <w:tab w:val="left" w:pos="1440"/>
          <w:tab w:val="left" w:pos="2160"/>
          <w:tab w:val="left" w:pos="2880"/>
          <w:tab w:val="left" w:pos="3600"/>
          <w:tab w:val="left" w:pos="4320"/>
          <w:tab w:val="left" w:pos="5040"/>
        </w:tabs>
        <w:ind w:left="5688" w:hanging="5328"/>
        <w:jc w:val="both"/>
      </w:pPr>
      <w:r w:rsidRPr="00926E03">
        <w:t>(b)</w:t>
      </w:r>
      <w:r w:rsidRPr="00926E03">
        <w:tab/>
        <w:t>both new and used</w:t>
      </w:r>
      <w:r w:rsidR="00926E03" w:rsidRPr="00926E03">
        <w:t>,</w:t>
      </w:r>
      <w:r w:rsidRPr="00926E03">
        <w:t xml:space="preserve"> brought into a state after the effective date; </w:t>
      </w:r>
    </w:p>
    <w:p w:rsidR="00E82327" w:rsidRPr="00926E03" w:rsidRDefault="00E82327">
      <w:pPr>
        <w:tabs>
          <w:tab w:val="left" w:pos="360"/>
        </w:tabs>
        <w:ind w:left="360"/>
        <w:jc w:val="both"/>
      </w:pPr>
    </w:p>
    <w:p w:rsidR="009F6469" w:rsidRPr="00926E03" w:rsidRDefault="00F617D4">
      <w:pPr>
        <w:ind w:left="720" w:hanging="360"/>
        <w:jc w:val="both"/>
      </w:pPr>
      <w:r w:rsidRPr="00926E03">
        <w:t>(c)</w:t>
      </w:r>
      <w:r w:rsidRPr="00926E03">
        <w:tab/>
        <w:t>used in noncommercial applications which are placed into commercial use after the effective date; and</w:t>
      </w:r>
    </w:p>
    <w:p w:rsidR="009F6469" w:rsidRPr="00926E03" w:rsidRDefault="009F6469">
      <w:pPr>
        <w:ind w:left="720" w:hanging="360"/>
        <w:jc w:val="both"/>
      </w:pPr>
    </w:p>
    <w:p w:rsidR="009F6469" w:rsidRPr="00926E03" w:rsidRDefault="00F617D4">
      <w:pPr>
        <w:ind w:left="720" w:hanging="360"/>
        <w:jc w:val="both"/>
      </w:pPr>
      <w:r w:rsidRPr="00926E03">
        <w:lastRenderedPageBreak/>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rsidR="00E82327" w:rsidRPr="00926E03" w:rsidRDefault="00E82327">
      <w:pPr>
        <w:jc w:val="both"/>
      </w:pPr>
    </w:p>
    <w:p w:rsidR="00E82327" w:rsidRPr="00926E03" w:rsidRDefault="00E82327">
      <w:pPr>
        <w:keepNext/>
        <w:jc w:val="both"/>
      </w:pPr>
      <w:r w:rsidRPr="00926E03">
        <w:t>Nonretroactive requirements are not enforceable with respect to devices that are in commercial service in the state as of the effective date or to new equipment in the stock of a manufacturer or a dealer in the state as of the effective date.</w:t>
      </w:r>
    </w:p>
    <w:p w:rsidR="00E82327" w:rsidRPr="00A31F04" w:rsidRDefault="00E82327">
      <w:pPr>
        <w:keepNext/>
        <w:jc w:val="both"/>
        <w:rPr>
          <w:i/>
        </w:rPr>
      </w:pPr>
      <w:r w:rsidRPr="002213B5">
        <w:rPr>
          <w:i/>
        </w:rPr>
        <w:t>[Nonretroactive requirements are printed in italic type.]</w:t>
      </w:r>
    </w:p>
    <w:p w:rsidR="00E82327" w:rsidRPr="00926E03" w:rsidRDefault="00E82327">
      <w:pPr>
        <w:spacing w:before="60"/>
        <w:jc w:val="both"/>
      </w:pPr>
      <w:r w:rsidRPr="00926E03">
        <w:t>(Amended 1989</w:t>
      </w:r>
      <w:r w:rsidR="004132F6" w:rsidRPr="00926E03">
        <w:t xml:space="preserve"> </w:t>
      </w:r>
      <w:r w:rsidR="00F617D4" w:rsidRPr="00926E03">
        <w:t>and 2011</w:t>
      </w:r>
      <w:r w:rsidRPr="00926E03">
        <w:t>)</w:t>
      </w:r>
    </w:p>
    <w:p w:rsidR="00E82327" w:rsidRPr="00926E03" w:rsidRDefault="00E82327">
      <w:pPr>
        <w:jc w:val="both"/>
      </w:pPr>
    </w:p>
    <w:p w:rsidR="00E82327" w:rsidRDefault="00E82327">
      <w:pPr>
        <w:jc w:val="both"/>
      </w:pPr>
      <w:bookmarkStart w:id="10" w:name="_Toc299442465"/>
      <w:r w:rsidRPr="00926E03">
        <w:rPr>
          <w:rStyle w:val="Heading3Char"/>
        </w:rPr>
        <w:t>G-A.7.</w:t>
      </w:r>
      <w:r w:rsidRPr="00926E03">
        <w:rPr>
          <w:rStyle w:val="Heading3Char"/>
        </w:rPr>
        <w:tab/>
        <w:t>Effective Enforcement Dates of Code Requirements.</w:t>
      </w:r>
      <w:bookmarkEnd w:id="10"/>
      <w:r w:rsidRPr="00926E03">
        <w:t xml:space="preserve"> – Unless otherwise specified, each new or amended code requirement shall not be subject to enforcement prior to January 1 of the year following the adoption by the National Conference on Weights and Measures and publication by the National Institute of Standards and Technology.</w:t>
      </w:r>
    </w:p>
    <w:p w:rsidR="00E82327" w:rsidRDefault="00E82327">
      <w:pPr>
        <w:jc w:val="both"/>
      </w:pPr>
    </w:p>
    <w:p w:rsidR="00E82327" w:rsidRDefault="00E82327">
      <w:pPr>
        <w:pStyle w:val="Heading2"/>
      </w:pPr>
      <w:bookmarkStart w:id="11" w:name="_Toc299442466"/>
      <w:r>
        <w:t>G-S.</w:t>
      </w:r>
      <w:r>
        <w:tab/>
        <w:t>Specifications</w:t>
      </w:r>
      <w:bookmarkEnd w:id="11"/>
    </w:p>
    <w:p w:rsidR="00E82327" w:rsidRDefault="00E82327">
      <w:pPr>
        <w:keepNext/>
        <w:jc w:val="both"/>
        <w:rPr>
          <w:b/>
          <w:bCs/>
        </w:rPr>
      </w:pPr>
    </w:p>
    <w:p w:rsidR="00E82327" w:rsidRDefault="00E82327">
      <w:pPr>
        <w:jc w:val="both"/>
      </w:pPr>
      <w:bookmarkStart w:id="12" w:name="_Toc299442467"/>
      <w:r w:rsidRPr="00D609A5">
        <w:rPr>
          <w:rStyle w:val="Heading3Char"/>
        </w:rPr>
        <w:t>G-S.1.</w:t>
      </w:r>
      <w:r w:rsidRPr="00D609A5">
        <w:rPr>
          <w:rStyle w:val="Heading3Char"/>
        </w:rPr>
        <w:tab/>
        <w:t>Identification.</w:t>
      </w:r>
      <w:bookmarkEnd w:id="12"/>
      <w:r>
        <w:t xml:space="preserve"> – All equipment, except weights and separate parts necessary to the measurement process but not having any metrological effect, shall be clearly and permanently marked for the purposes of identification with the following information:</w:t>
      </w:r>
    </w:p>
    <w:p w:rsidR="00E82327" w:rsidRDefault="00E82327">
      <w:pPr>
        <w:ind w:left="360"/>
        <w:jc w:val="both"/>
      </w:pPr>
    </w:p>
    <w:p w:rsidR="00E82327" w:rsidRDefault="00E82327">
      <w:pPr>
        <w:ind w:left="360"/>
        <w:jc w:val="both"/>
      </w:pPr>
      <w:r>
        <w:t>(a)</w:t>
      </w:r>
      <w:r>
        <w:tab/>
        <w:t>the name, initials, or trademark of the manufacturer or distributor;</w:t>
      </w:r>
    </w:p>
    <w:p w:rsidR="00E82327" w:rsidRDefault="00E82327">
      <w:pPr>
        <w:ind w:left="360"/>
        <w:jc w:val="both"/>
      </w:pPr>
    </w:p>
    <w:p w:rsidR="00E82327" w:rsidRDefault="00E82327">
      <w:pPr>
        <w:keepNext/>
        <w:ind w:left="360"/>
        <w:jc w:val="both"/>
      </w:pPr>
      <w:r>
        <w:t>(b)</w:t>
      </w:r>
      <w:r>
        <w:tab/>
        <w:t>a model identifier that positively identifies the pattern or design of the device;</w:t>
      </w:r>
    </w:p>
    <w:p w:rsidR="00E82327" w:rsidRDefault="00E82327">
      <w:pPr>
        <w:keepNext/>
        <w:ind w:left="360"/>
        <w:jc w:val="both"/>
      </w:pPr>
    </w:p>
    <w:p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rsidR="00E82327" w:rsidRDefault="00E82327">
      <w:pPr>
        <w:keepNext/>
        <w:ind w:left="1080"/>
        <w:jc w:val="both"/>
        <w:rPr>
          <w:i/>
        </w:rPr>
      </w:pPr>
      <w:r>
        <w:rPr>
          <w:i/>
        </w:rPr>
        <w:t>[Nonretroactive as of January 1, 2003]</w:t>
      </w:r>
    </w:p>
    <w:p w:rsidR="00E82327" w:rsidRDefault="00E82327">
      <w:pPr>
        <w:spacing w:before="60"/>
        <w:ind w:left="1080"/>
        <w:jc w:val="both"/>
      </w:pPr>
      <w:r>
        <w:t>(Added 2000) (Amended 2001)</w:t>
      </w:r>
    </w:p>
    <w:p w:rsidR="00E82327" w:rsidRDefault="00E82327">
      <w:pPr>
        <w:ind w:left="720" w:hanging="360"/>
        <w:jc w:val="both"/>
      </w:pPr>
    </w:p>
    <w:p w:rsidR="00E82327" w:rsidRDefault="00E82327">
      <w:pPr>
        <w:keepNext/>
        <w:ind w:left="720" w:hanging="360"/>
        <w:jc w:val="both"/>
        <w:rPr>
          <w:i/>
        </w:rPr>
      </w:pPr>
      <w:r>
        <w:rPr>
          <w:i/>
        </w:rPr>
        <w:t>(c)</w:t>
      </w:r>
      <w:r>
        <w:rPr>
          <w:i/>
        </w:rPr>
        <w:tab/>
        <w:t>a nonrepetitive serial number, except for equipment with no moving or electronic component parts and not-built-for-purpose, software-based devices;</w:t>
      </w:r>
    </w:p>
    <w:p w:rsidR="00E82327" w:rsidRDefault="00E82327">
      <w:pPr>
        <w:keepNext/>
        <w:ind w:left="720"/>
        <w:jc w:val="both"/>
        <w:rPr>
          <w:i/>
        </w:rPr>
      </w:pPr>
      <w:r>
        <w:rPr>
          <w:i/>
        </w:rPr>
        <w:t>[Nonretroactive as of January 1, 1968]</w:t>
      </w:r>
    </w:p>
    <w:p w:rsidR="00E82327" w:rsidRDefault="00E82327">
      <w:pPr>
        <w:spacing w:before="60"/>
        <w:ind w:left="720"/>
        <w:jc w:val="both"/>
        <w:rPr>
          <w:iCs/>
        </w:rPr>
      </w:pPr>
      <w:r>
        <w:rPr>
          <w:iCs/>
        </w:rPr>
        <w:t>(Amended 2003)</w:t>
      </w:r>
    </w:p>
    <w:p w:rsidR="00E82327" w:rsidRDefault="00E82327">
      <w:pPr>
        <w:ind w:left="720"/>
        <w:jc w:val="both"/>
        <w:rPr>
          <w:iCs/>
        </w:rPr>
      </w:pPr>
    </w:p>
    <w:p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rsidR="00E82327" w:rsidRDefault="00E82327">
      <w:pPr>
        <w:ind w:left="1080"/>
        <w:jc w:val="both"/>
        <w:rPr>
          <w:i/>
          <w:iCs/>
        </w:rPr>
      </w:pPr>
      <w:r>
        <w:rPr>
          <w:i/>
          <w:iCs/>
        </w:rPr>
        <w:t>[Nonretroactive as of January 1, 1986]</w:t>
      </w:r>
    </w:p>
    <w:p w:rsidR="00E82327" w:rsidRDefault="00E82327">
      <w:pPr>
        <w:ind w:left="1080"/>
        <w:jc w:val="both"/>
        <w:rPr>
          <w:i/>
          <w:iCs/>
        </w:rPr>
      </w:pPr>
    </w:p>
    <w:p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D0CC7">
        <w:rPr>
          <w:i/>
          <w:iCs/>
        </w:rPr>
        <w:t> </w:t>
      </w:r>
      <w:r>
        <w:rPr>
          <w:i/>
          <w:iCs/>
        </w:rPr>
        <w:t>No., and S.</w:t>
      </w:r>
      <w:r w:rsidR="001D0CC7">
        <w:rPr>
          <w:i/>
          <w:iCs/>
        </w:rPr>
        <w:t> </w:t>
      </w:r>
      <w:r>
        <w:rPr>
          <w:i/>
          <w:iCs/>
        </w:rPr>
        <w:t>No.).</w:t>
      </w:r>
    </w:p>
    <w:p w:rsidR="00E82327" w:rsidRDefault="00E82327">
      <w:pPr>
        <w:ind w:left="1080"/>
        <w:jc w:val="both"/>
        <w:rPr>
          <w:i/>
          <w:iCs/>
        </w:rPr>
      </w:pPr>
      <w:r>
        <w:rPr>
          <w:i/>
          <w:iCs/>
        </w:rPr>
        <w:t>[Nonretroactive as of January 1, 2001]</w:t>
      </w:r>
    </w:p>
    <w:p w:rsidR="00E82327" w:rsidRDefault="00E82327">
      <w:pPr>
        <w:ind w:left="720"/>
        <w:jc w:val="both"/>
        <w:rPr>
          <w:i/>
        </w:rPr>
      </w:pPr>
    </w:p>
    <w:p w:rsidR="00E82327" w:rsidRDefault="00E82327">
      <w:pPr>
        <w:keepNext/>
        <w:ind w:left="360"/>
        <w:jc w:val="both"/>
        <w:rPr>
          <w:i/>
        </w:rPr>
      </w:pPr>
      <w:r>
        <w:rPr>
          <w:i/>
        </w:rPr>
        <w:t>(d)</w:t>
      </w:r>
      <w:r>
        <w:rPr>
          <w:i/>
        </w:rPr>
        <w:tab/>
        <w:t>the current software version or revision identifier for not-built-for-purpose, software-based devices;</w:t>
      </w:r>
    </w:p>
    <w:p w:rsidR="00E82327" w:rsidRDefault="00E82327">
      <w:pPr>
        <w:keepNext/>
        <w:ind w:left="720"/>
        <w:jc w:val="both"/>
        <w:rPr>
          <w:i/>
        </w:rPr>
      </w:pPr>
      <w:r>
        <w:rPr>
          <w:i/>
        </w:rPr>
        <w:t>[Nonretroactive as of January 1, 2004]</w:t>
      </w:r>
    </w:p>
    <w:p w:rsidR="00E82327" w:rsidRDefault="00E82327">
      <w:pPr>
        <w:spacing w:before="60"/>
        <w:ind w:left="720"/>
        <w:jc w:val="both"/>
      </w:pPr>
      <w:r>
        <w:t>(</w:t>
      </w:r>
      <w:r>
        <w:rPr>
          <w:iCs/>
        </w:rPr>
        <w:t>Added</w:t>
      </w:r>
      <w:r>
        <w:t xml:space="preserve"> 2003)</w:t>
      </w:r>
    </w:p>
    <w:p w:rsidR="00E82327" w:rsidRDefault="00E82327">
      <w:pPr>
        <w:ind w:left="720"/>
        <w:rPr>
          <w:iCs/>
          <w:u w:val="single"/>
        </w:rPr>
      </w:pPr>
    </w:p>
    <w:p w:rsidR="00E82327" w:rsidRDefault="00E82327">
      <w:pPr>
        <w:keepNext/>
        <w:numPr>
          <w:ilvl w:val="0"/>
          <w:numId w:val="18"/>
        </w:numPr>
        <w:jc w:val="both"/>
        <w:rPr>
          <w:i/>
          <w:iCs/>
        </w:rPr>
      </w:pPr>
      <w:r>
        <w:rPr>
          <w:i/>
          <w:iCs/>
        </w:rPr>
        <w:t>The version or revision identifier shall be prefaced by words, an abbreviation, or a symbol, that clearly identifies the number as the required version or revision.</w:t>
      </w:r>
    </w:p>
    <w:p w:rsidR="00E82327" w:rsidRDefault="00E82327">
      <w:pPr>
        <w:keepNext/>
        <w:ind w:left="1080"/>
        <w:jc w:val="both"/>
        <w:rPr>
          <w:i/>
          <w:iCs/>
        </w:rPr>
      </w:pPr>
      <w:r>
        <w:rPr>
          <w:i/>
          <w:iCs/>
        </w:rPr>
        <w:t>[Nonretroactive as of January</w:t>
      </w:r>
      <w:r>
        <w:rPr>
          <w:rFonts w:hint="eastAsia"/>
          <w:i/>
          <w:iCs/>
        </w:rPr>
        <w:t> </w:t>
      </w:r>
      <w:r>
        <w:rPr>
          <w:i/>
          <w:iCs/>
        </w:rPr>
        <w:t>1,</w:t>
      </w:r>
      <w:r>
        <w:rPr>
          <w:rFonts w:hint="eastAsia"/>
          <w:i/>
          <w:iCs/>
        </w:rPr>
        <w:t> </w:t>
      </w:r>
      <w:r>
        <w:rPr>
          <w:i/>
          <w:iCs/>
        </w:rPr>
        <w:t>2007]</w:t>
      </w:r>
    </w:p>
    <w:p w:rsidR="00E82327" w:rsidRPr="00AA7DAA" w:rsidRDefault="00D77F64">
      <w:pPr>
        <w:spacing w:before="60"/>
        <w:ind w:left="1080"/>
        <w:jc w:val="both"/>
        <w:rPr>
          <w:iCs/>
        </w:rPr>
      </w:pPr>
      <w:r w:rsidRPr="00D77F64">
        <w:rPr>
          <w:iCs/>
        </w:rPr>
        <w:t>(Added 2006)</w:t>
      </w:r>
    </w:p>
    <w:p w:rsidR="00E82327" w:rsidRDefault="00E82327">
      <w:pPr>
        <w:ind w:left="1440" w:hanging="360"/>
        <w:rPr>
          <w:i/>
          <w:iCs/>
        </w:rPr>
      </w:pPr>
    </w:p>
    <w:p w:rsidR="00E82327" w:rsidRDefault="00E82327">
      <w:pPr>
        <w:keepNext/>
        <w:numPr>
          <w:ilvl w:val="0"/>
          <w:numId w:val="18"/>
        </w:numPr>
        <w:jc w:val="both"/>
        <w:rPr>
          <w:i/>
          <w:iCs/>
        </w:rPr>
      </w:pPr>
      <w:r>
        <w:rPr>
          <w:i/>
          <w:iCs/>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p>
    <w:p w:rsidR="00E82327" w:rsidRDefault="00E82327">
      <w:pPr>
        <w:keepNext/>
        <w:tabs>
          <w:tab w:val="left" w:pos="1064"/>
        </w:tabs>
        <w:ind w:left="720"/>
        <w:jc w:val="both"/>
        <w:rPr>
          <w:i/>
          <w:iCs/>
        </w:rPr>
      </w:pPr>
      <w:r>
        <w:rPr>
          <w:i/>
          <w:iCs/>
        </w:rPr>
        <w:tab/>
        <w:t>[Nonretroactive as of January 1, 2007]</w:t>
      </w:r>
    </w:p>
    <w:p w:rsidR="00E82327" w:rsidRPr="00AA7DAA" w:rsidRDefault="00D77F64">
      <w:pPr>
        <w:spacing w:before="60"/>
        <w:ind w:left="1080"/>
        <w:jc w:val="both"/>
        <w:rPr>
          <w:iCs/>
        </w:rPr>
      </w:pPr>
      <w:r w:rsidRPr="00D77F64">
        <w:rPr>
          <w:iCs/>
        </w:rPr>
        <w:t>(Added 2006)</w:t>
      </w:r>
    </w:p>
    <w:p w:rsidR="00E82327" w:rsidRDefault="00E82327">
      <w:pPr>
        <w:tabs>
          <w:tab w:val="left" w:pos="360"/>
        </w:tabs>
        <w:ind w:left="360"/>
        <w:jc w:val="both"/>
        <w:rPr>
          <w:i/>
        </w:rPr>
      </w:pPr>
    </w:p>
    <w:p w:rsidR="00E82327" w:rsidRDefault="00E82327">
      <w:pPr>
        <w:keepNext/>
        <w:tabs>
          <w:tab w:val="left" w:pos="360"/>
        </w:tabs>
        <w:ind w:left="720" w:hanging="360"/>
        <w:jc w:val="both"/>
        <w:rPr>
          <w:i/>
        </w:rPr>
      </w:pPr>
      <w:r>
        <w:rPr>
          <w:i/>
        </w:rPr>
        <w:t>(e)</w:t>
      </w:r>
      <w:r>
        <w:rPr>
          <w:i/>
        </w:rPr>
        <w:tab/>
        <w:t>an</w:t>
      </w:r>
      <w:r w:rsidR="00AA7DAA">
        <w:rPr>
          <w:i/>
        </w:rPr>
        <w:t xml:space="preserve"> National Type Evaluation Program (</w:t>
      </w:r>
      <w:r>
        <w:rPr>
          <w:i/>
        </w:rPr>
        <w:t>NTEP</w:t>
      </w:r>
      <w:r w:rsidR="00AA7DAA">
        <w:rPr>
          <w:i/>
        </w:rPr>
        <w:t>)</w:t>
      </w:r>
      <w:r>
        <w:rPr>
          <w:i/>
        </w:rPr>
        <w:t xml:space="preserve"> Certificate of Conformance (CC) number or a corresponding CC Addendum Number for devices that have a CC.  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E82327" w:rsidRDefault="00E82327">
      <w:pPr>
        <w:ind w:left="720"/>
        <w:jc w:val="both"/>
        <w:rPr>
          <w:i/>
        </w:rPr>
      </w:pPr>
      <w:r>
        <w:rPr>
          <w:i/>
        </w:rPr>
        <w:t>[Nonretroactive as of January 1, 2003]</w:t>
      </w:r>
    </w:p>
    <w:p w:rsidR="00E82327" w:rsidRDefault="00E82327">
      <w:pPr>
        <w:tabs>
          <w:tab w:val="left" w:pos="360"/>
        </w:tabs>
        <w:ind w:left="360"/>
        <w:jc w:val="both"/>
        <w:rPr>
          <w:i/>
        </w:rPr>
      </w:pPr>
    </w:p>
    <w:p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rsidR="00E82327" w:rsidRDefault="00E82327">
      <w:pPr>
        <w:spacing w:before="60"/>
        <w:jc w:val="both"/>
      </w:pPr>
      <w:r>
        <w:t>(Amended 1985, 1991, 1999, 2000, 2001, 2003</w:t>
      </w:r>
      <w:r w:rsidR="00AA7DAA">
        <w:t>,</w:t>
      </w:r>
      <w:r>
        <w:t xml:space="preserve"> and 2006)</w:t>
      </w:r>
    </w:p>
    <w:p w:rsidR="00E82327" w:rsidRDefault="00E82327">
      <w:pPr>
        <w:jc w:val="both"/>
      </w:pPr>
    </w:p>
    <w:p w:rsidR="00E82327" w:rsidRDefault="00E82327">
      <w:pPr>
        <w:pStyle w:val="BodyTextIndent2"/>
        <w:tabs>
          <w:tab w:val="left" w:pos="1260"/>
        </w:tabs>
        <w:rPr>
          <w:i/>
          <w:color w:val="000000"/>
        </w:rPr>
      </w:pPr>
      <w:bookmarkStart w:id="13" w:name="_Toc299442468"/>
      <w:r w:rsidRPr="00D609A5">
        <w:rPr>
          <w:rStyle w:val="Heading4Char"/>
          <w:i/>
        </w:rPr>
        <w:t>G-S.1.1.</w:t>
      </w:r>
      <w:r w:rsidRPr="00D609A5">
        <w:rPr>
          <w:rStyle w:val="Heading4Char"/>
          <w:i/>
        </w:rPr>
        <w:tab/>
        <w:t>Location of Marking Information for Not-Built-For-Purpose, Software-Based Devices.</w:t>
      </w:r>
      <w:bookmarkEnd w:id="13"/>
      <w:r>
        <w:rPr>
          <w:i/>
          <w:color w:val="000000"/>
        </w:rPr>
        <w:t xml:space="preserve"> </w:t>
      </w:r>
      <w:r>
        <w:t>–</w:t>
      </w:r>
      <w:r>
        <w:rPr>
          <w:i/>
          <w:color w:val="000000"/>
        </w:rPr>
        <w:t xml:space="preserve"> For not-built-for-purpose, software-based devices either:</w:t>
      </w:r>
    </w:p>
    <w:p w:rsidR="00E82327" w:rsidRDefault="00E82327">
      <w:pPr>
        <w:tabs>
          <w:tab w:val="left" w:pos="360"/>
        </w:tabs>
        <w:ind w:left="360"/>
        <w:jc w:val="both"/>
        <w:rPr>
          <w:i/>
          <w:color w:val="000000"/>
        </w:rPr>
      </w:pPr>
    </w:p>
    <w:p w:rsidR="00E82327" w:rsidRDefault="00E82327">
      <w:pPr>
        <w:tabs>
          <w:tab w:val="left" w:pos="360"/>
        </w:tabs>
        <w:ind w:left="1080" w:hanging="360"/>
        <w:jc w:val="both"/>
        <w:rPr>
          <w:i/>
          <w:color w:val="000000"/>
        </w:rPr>
      </w:pPr>
      <w:r>
        <w:rPr>
          <w:i/>
          <w:color w:val="000000"/>
        </w:rPr>
        <w:t>(a)</w:t>
      </w:r>
      <w:r>
        <w:rPr>
          <w:i/>
          <w:color w:val="000000"/>
        </w:rPr>
        <w:tab/>
        <w:t>The required information in G-S.1 Identification. (a), (b), (d), and (e) shall be permanently marked or continuously displayed on the device; or</w:t>
      </w:r>
    </w:p>
    <w:p w:rsidR="00E82327" w:rsidRDefault="00E82327">
      <w:pPr>
        <w:tabs>
          <w:tab w:val="left" w:pos="360"/>
        </w:tabs>
        <w:ind w:left="360"/>
        <w:jc w:val="both"/>
        <w:rPr>
          <w:i/>
          <w:color w:val="000000"/>
        </w:rPr>
      </w:pPr>
    </w:p>
    <w:p w:rsidR="00E82327" w:rsidRDefault="00E82327">
      <w:pPr>
        <w:keepNext/>
        <w:numPr>
          <w:ilvl w:val="0"/>
          <w:numId w:val="8"/>
        </w:numPr>
        <w:tabs>
          <w:tab w:val="left" w:pos="360"/>
        </w:tabs>
        <w:jc w:val="both"/>
        <w:rPr>
          <w:i/>
          <w:color w:val="000000"/>
        </w:rPr>
      </w:pPr>
      <w:r>
        <w:rPr>
          <w:i/>
          <w:color w:val="000000"/>
        </w:rPr>
        <w:t>The Certificate of Conformance (CC) Number shall be:</w:t>
      </w:r>
    </w:p>
    <w:p w:rsidR="00E82327" w:rsidRDefault="00E82327">
      <w:pPr>
        <w:keepNext/>
        <w:tabs>
          <w:tab w:val="left" w:pos="360"/>
        </w:tabs>
        <w:ind w:left="720"/>
        <w:jc w:val="both"/>
        <w:rPr>
          <w:i/>
          <w:color w:val="000000"/>
        </w:rPr>
      </w:pPr>
    </w:p>
    <w:p w:rsidR="00E82327" w:rsidRDefault="00E82327">
      <w:pPr>
        <w:numPr>
          <w:ilvl w:val="1"/>
          <w:numId w:val="8"/>
        </w:numPr>
        <w:tabs>
          <w:tab w:val="clear" w:pos="1692"/>
          <w:tab w:val="left" w:pos="360"/>
          <w:tab w:val="num" w:pos="1530"/>
          <w:tab w:val="left" w:pos="1620"/>
        </w:tabs>
        <w:ind w:hanging="612"/>
        <w:jc w:val="both"/>
        <w:rPr>
          <w:i/>
          <w:color w:val="000000"/>
        </w:rPr>
      </w:pPr>
      <w:r>
        <w:rPr>
          <w:i/>
          <w:color w:val="000000"/>
        </w:rPr>
        <w:t>permanently marked on the device;</w:t>
      </w:r>
    </w:p>
    <w:p w:rsidR="00E82327" w:rsidRDefault="00E82327">
      <w:pPr>
        <w:tabs>
          <w:tab w:val="left" w:pos="360"/>
          <w:tab w:val="left" w:pos="1620"/>
        </w:tabs>
        <w:ind w:left="1080"/>
        <w:jc w:val="both"/>
        <w:rPr>
          <w:i/>
          <w:color w:val="000000"/>
        </w:rPr>
      </w:pPr>
    </w:p>
    <w:p w:rsidR="00E82327" w:rsidRDefault="00E82327">
      <w:pPr>
        <w:numPr>
          <w:ilvl w:val="1"/>
          <w:numId w:val="8"/>
        </w:numPr>
        <w:tabs>
          <w:tab w:val="clear" w:pos="1692"/>
          <w:tab w:val="left" w:pos="360"/>
          <w:tab w:val="num" w:pos="1530"/>
        </w:tabs>
        <w:ind w:hanging="612"/>
        <w:jc w:val="both"/>
        <w:rPr>
          <w:i/>
          <w:color w:val="000000"/>
        </w:rPr>
      </w:pPr>
      <w:r>
        <w:rPr>
          <w:i/>
          <w:color w:val="000000"/>
        </w:rPr>
        <w:t>continuously displayed; or</w:t>
      </w:r>
    </w:p>
    <w:p w:rsidR="00E82327" w:rsidRDefault="00E82327">
      <w:pPr>
        <w:tabs>
          <w:tab w:val="left" w:pos="360"/>
        </w:tabs>
        <w:jc w:val="both"/>
        <w:rPr>
          <w:i/>
          <w:color w:val="000000"/>
        </w:rPr>
      </w:pPr>
    </w:p>
    <w:p w:rsidR="00E82327" w:rsidRDefault="00E82327">
      <w:pPr>
        <w:numPr>
          <w:ilvl w:val="1"/>
          <w:numId w:val="8"/>
        </w:numPr>
        <w:tabs>
          <w:tab w:val="clear" w:pos="1692"/>
          <w:tab w:val="left" w:pos="360"/>
          <w:tab w:val="num" w:pos="1530"/>
        </w:tabs>
        <w:ind w:left="1530" w:hanging="450"/>
        <w:jc w:val="both"/>
        <w:rPr>
          <w:i/>
          <w:color w:val="000000"/>
        </w:rPr>
      </w:pPr>
      <w:r>
        <w:rPr>
          <w:i/>
          <w:color w:val="000000"/>
        </w:rPr>
        <w:t>accessible through an easily recognized menu and, if necessary, a submenu.  Examples of menu and submenu identification include, but are not limited to, “Help,” “System Identification,” “G</w:t>
      </w:r>
      <w:r>
        <w:rPr>
          <w:i/>
          <w:color w:val="000000"/>
        </w:rPr>
        <w:noBreakHyphen/>
        <w:t>S.1. Identification,” or “Weights and Measures Identification.”</w:t>
      </w:r>
    </w:p>
    <w:p w:rsidR="00E82327" w:rsidRDefault="00E82327">
      <w:pPr>
        <w:tabs>
          <w:tab w:val="left" w:pos="360"/>
        </w:tabs>
        <w:ind w:left="720"/>
        <w:jc w:val="both"/>
        <w:rPr>
          <w:i/>
          <w:color w:val="000000"/>
        </w:rPr>
      </w:pPr>
    </w:p>
    <w:p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t>Note:</w:t>
      </w:r>
      <w:r w:rsidRPr="00EB2280">
        <w:rPr>
          <w:rFonts w:ascii="Arial Narrow" w:hAnsi="Arial Narrow"/>
          <w:i/>
          <w:color w:val="000000"/>
        </w:rPr>
        <w:t xml:space="preserve">  For (b), clear instructions for accessing the information required in G-S.1. (a), (b), and (d) shall be listed on the CC, including information necessary to identify that the software in the device is the same type that was evaluated.</w:t>
      </w:r>
    </w:p>
    <w:p w:rsidR="00DE6A5D" w:rsidRDefault="00E82327" w:rsidP="00A35496">
      <w:pPr>
        <w:keepNext/>
        <w:ind w:left="360"/>
        <w:jc w:val="both"/>
        <w:rPr>
          <w:i/>
          <w:color w:val="000000"/>
        </w:rPr>
      </w:pPr>
      <w:r>
        <w:rPr>
          <w:i/>
          <w:color w:val="000000"/>
        </w:rPr>
        <w:t>[Nonretroactive as of January 1, 2004]</w:t>
      </w:r>
    </w:p>
    <w:p w:rsidR="00DE6A5D" w:rsidRDefault="00E82327" w:rsidP="00A35496">
      <w:pPr>
        <w:spacing w:before="60"/>
        <w:ind w:left="360"/>
        <w:jc w:val="both"/>
        <w:rPr>
          <w:color w:val="000000"/>
        </w:rPr>
      </w:pPr>
      <w:r>
        <w:rPr>
          <w:color w:val="000000"/>
        </w:rPr>
        <w:t>(</w:t>
      </w:r>
      <w:r>
        <w:t>Added</w:t>
      </w:r>
      <w:r>
        <w:rPr>
          <w:color w:val="000000"/>
        </w:rPr>
        <w:t xml:space="preserve"> 2003) (Amended 2006)</w:t>
      </w:r>
    </w:p>
    <w:p w:rsidR="00E82327" w:rsidRDefault="00E82327"/>
    <w:p w:rsidR="009F6469" w:rsidRPr="00926E03" w:rsidRDefault="00F617D4">
      <w:pPr>
        <w:pStyle w:val="BodyTextIndent2"/>
        <w:tabs>
          <w:tab w:val="left" w:pos="1260"/>
          <w:tab w:val="left" w:pos="6138"/>
        </w:tabs>
      </w:pPr>
      <w:bookmarkStart w:id="14" w:name="_Toc299442469"/>
      <w:r w:rsidRPr="00926E03">
        <w:rPr>
          <w:rStyle w:val="Heading4Char"/>
        </w:rPr>
        <w:t>G</w:t>
      </w:r>
      <w:r w:rsidRPr="00926E03">
        <w:rPr>
          <w:rStyle w:val="Heading4Char"/>
        </w:rPr>
        <w:noBreakHyphen/>
        <w:t>S.1.2.</w:t>
      </w:r>
      <w:r w:rsidRPr="00926E03">
        <w:rPr>
          <w:rStyle w:val="Heading4Char"/>
        </w:rPr>
        <w:tab/>
        <w:t>Devices and Main Elements</w:t>
      </w:r>
      <w:bookmarkEnd w:id="14"/>
      <w:r w:rsidRPr="00926E03">
        <w:t xml:space="preserve"> </w:t>
      </w:r>
      <w:r w:rsidRPr="00926E03">
        <w:rPr>
          <w:b/>
        </w:rPr>
        <w:t>Rem</w:t>
      </w:r>
      <w:r w:rsidRPr="00926E03">
        <w:rPr>
          <w:rStyle w:val="Heading4Char"/>
        </w:rPr>
        <w:t>anufactured as of January 1, 2002.</w:t>
      </w:r>
      <w:r w:rsidR="00E82327" w:rsidRPr="00926E03">
        <w:rPr>
          <w:b/>
          <w:i/>
        </w:rPr>
        <w:t xml:space="preserve"> </w:t>
      </w:r>
      <w:r w:rsidRPr="00926E03">
        <w:t>–</w:t>
      </w:r>
      <w:r w:rsidRPr="00926E03">
        <w:rPr>
          <w:i/>
        </w:rPr>
        <w:t xml:space="preserve"> </w:t>
      </w:r>
      <w:r w:rsidRPr="00926E03">
        <w:t>All devices and main elements</w:t>
      </w:r>
      <w:r w:rsidR="00E9135A" w:rsidRPr="00926E03">
        <w:t xml:space="preserve"> re</w:t>
      </w:r>
      <w:r w:rsidRPr="00926E03">
        <w:t>manufactured as of January</w:t>
      </w:r>
      <w:r w:rsidR="00E9135A" w:rsidRPr="00926E03">
        <w:t> 1</w:t>
      </w:r>
      <w:r w:rsidRPr="00926E03">
        <w:t>,</w:t>
      </w:r>
      <w:r w:rsidR="00E9135A" w:rsidRPr="00926E03">
        <w:t> </w:t>
      </w:r>
      <w:r w:rsidRPr="00926E03">
        <w:t>2002, shall be clearly and permanently marked for the purposes of identification with the following information:</w:t>
      </w:r>
    </w:p>
    <w:p w:rsidR="00E82327" w:rsidRPr="00926E03" w:rsidRDefault="00E82327">
      <w:pPr>
        <w:jc w:val="both"/>
      </w:pPr>
    </w:p>
    <w:p w:rsidR="00E82327" w:rsidRPr="00926E03" w:rsidRDefault="00F617D4">
      <w:pPr>
        <w:ind w:left="1080" w:hanging="360"/>
        <w:jc w:val="both"/>
      </w:pPr>
      <w:r w:rsidRPr="00926E03">
        <w:t>(a)</w:t>
      </w:r>
      <w:r w:rsidRPr="00926E03">
        <w:tab/>
      </w:r>
      <w:r w:rsidR="00A31F04">
        <w:t xml:space="preserve">the </w:t>
      </w:r>
      <w:r w:rsidRPr="00926E03">
        <w:t>name, initials, or trademark of the last remanufacturer or distributor;</w:t>
      </w:r>
      <w:r w:rsidR="00E9135A" w:rsidRPr="00926E03">
        <w:t xml:space="preserve"> and</w:t>
      </w:r>
    </w:p>
    <w:p w:rsidR="00E82327" w:rsidRPr="00926E03" w:rsidRDefault="00E82327">
      <w:pPr>
        <w:tabs>
          <w:tab w:val="left" w:pos="360"/>
        </w:tabs>
        <w:ind w:left="720" w:hanging="360"/>
        <w:jc w:val="both"/>
      </w:pPr>
    </w:p>
    <w:p w:rsidR="00E82327" w:rsidRPr="00926E03" w:rsidRDefault="00F617D4">
      <w:pPr>
        <w:keepNext/>
        <w:ind w:left="1080" w:hanging="360"/>
        <w:jc w:val="both"/>
      </w:pPr>
      <w:r w:rsidRPr="00926E03">
        <w:t>(b)</w:t>
      </w:r>
      <w:r w:rsidRPr="00926E03">
        <w:tab/>
      </w:r>
      <w:r w:rsidR="00A31F04">
        <w:t xml:space="preserve">the </w:t>
      </w:r>
      <w:r w:rsidRPr="00926E03">
        <w:t>remanufacturer’s or distributor’s model designation</w:t>
      </w:r>
      <w:r w:rsidR="00E9135A" w:rsidRPr="00926E03">
        <w:t>,</w:t>
      </w:r>
      <w:r w:rsidRPr="00926E03">
        <w:t xml:space="preserve"> if different than the original model designation.</w:t>
      </w:r>
    </w:p>
    <w:p w:rsidR="00E82327" w:rsidRPr="004132F6" w:rsidRDefault="00F617D4">
      <w:pPr>
        <w:tabs>
          <w:tab w:val="left" w:pos="360"/>
          <w:tab w:val="left" w:pos="720"/>
        </w:tabs>
        <w:spacing w:before="60"/>
        <w:ind w:left="360"/>
        <w:jc w:val="both"/>
      </w:pPr>
      <w:r w:rsidRPr="00926E03">
        <w:t>(Added 2001) (Amended 2011)</w:t>
      </w:r>
    </w:p>
    <w:p w:rsidR="00E82327" w:rsidRDefault="00E82327">
      <w:pPr>
        <w:jc w:val="both"/>
      </w:pPr>
    </w:p>
    <w:p w:rsidR="00E82327" w:rsidRDefault="00E82327">
      <w:pPr>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are  included (along with definitions for “remanufactured device” and “remanufactured element”) in Appendix D, Definitions.</w:t>
      </w:r>
    </w:p>
    <w:p w:rsidR="00E82327" w:rsidRDefault="00E82327">
      <w:pPr>
        <w:jc w:val="both"/>
      </w:pPr>
    </w:p>
    <w:p w:rsidR="00E82327" w:rsidRDefault="00E82327">
      <w:pPr>
        <w:keepNext/>
        <w:jc w:val="both"/>
      </w:pPr>
      <w:bookmarkStart w:id="15" w:name="_Toc299442470"/>
      <w:r w:rsidRPr="00D609A5">
        <w:rPr>
          <w:rStyle w:val="Heading3Char"/>
        </w:rPr>
        <w:lastRenderedPageBreak/>
        <w:t>G-S.2.</w:t>
      </w:r>
      <w:r w:rsidRPr="00D609A5">
        <w:rPr>
          <w:rStyle w:val="Heading3Char"/>
        </w:rPr>
        <w:tab/>
        <w:t>Facilitation of Fraud.</w:t>
      </w:r>
      <w:bookmarkEnd w:id="15"/>
      <w:r>
        <w:t xml:space="preserve"> – All equipment and all mechanisms, software, and devices attached to or used in conjunction therewith shall be so designed, constructed, assembled, and installed for use such that they do not facilitate the perpetration of fraud.</w:t>
      </w:r>
    </w:p>
    <w:p w:rsidR="00E82327" w:rsidRDefault="00E82327">
      <w:pPr>
        <w:tabs>
          <w:tab w:val="left" w:pos="360"/>
          <w:tab w:val="left" w:pos="720"/>
        </w:tabs>
        <w:spacing w:before="60"/>
        <w:jc w:val="both"/>
      </w:pPr>
      <w:r>
        <w:t>(Amended 2007)</w:t>
      </w:r>
    </w:p>
    <w:p w:rsidR="00E82327" w:rsidRDefault="00E82327">
      <w:pPr>
        <w:jc w:val="both"/>
      </w:pPr>
    </w:p>
    <w:p w:rsidR="00E82327" w:rsidRDefault="00E82327">
      <w:pPr>
        <w:keepNext/>
        <w:jc w:val="both"/>
      </w:pPr>
      <w:bookmarkStart w:id="16" w:name="_Toc299442471"/>
      <w:r w:rsidRPr="00D609A5">
        <w:rPr>
          <w:rStyle w:val="Heading3Char"/>
        </w:rPr>
        <w:t>G-S.3.</w:t>
      </w:r>
      <w:r w:rsidRPr="00D609A5">
        <w:rPr>
          <w:rStyle w:val="Heading3Char"/>
        </w:rPr>
        <w:tab/>
        <w:t>Permanence.</w:t>
      </w:r>
      <w:bookmarkEnd w:id="16"/>
      <w:r>
        <w:t xml:space="preserve"> – All equipment shall be of such materials, design, and construction as to make it probable that, under normal service conditions:</w:t>
      </w:r>
    </w:p>
    <w:p w:rsidR="00E82327" w:rsidRDefault="00E82327">
      <w:pPr>
        <w:keepNext/>
        <w:jc w:val="both"/>
      </w:pPr>
    </w:p>
    <w:p w:rsidR="00E82327" w:rsidRDefault="00E82327">
      <w:pPr>
        <w:tabs>
          <w:tab w:val="left" w:pos="360"/>
        </w:tabs>
        <w:ind w:left="360"/>
        <w:jc w:val="both"/>
      </w:pPr>
      <w:r>
        <w:t>(a)</w:t>
      </w:r>
      <w:r>
        <w:tab/>
        <w:t>accuracy will be maintained</w:t>
      </w:r>
      <w:r w:rsidR="00A31F04">
        <w:t>;</w:t>
      </w:r>
    </w:p>
    <w:p w:rsidR="00E82327" w:rsidRDefault="00E82327">
      <w:pPr>
        <w:tabs>
          <w:tab w:val="left" w:pos="360"/>
        </w:tabs>
        <w:ind w:left="360"/>
        <w:jc w:val="both"/>
      </w:pP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r>
        <w:t>(b)</w:t>
      </w:r>
      <w:r>
        <w:tab/>
        <w:t>operating parts will continue to function as intended</w:t>
      </w:r>
      <w:r w:rsidR="00A31F04">
        <w:t>;</w:t>
      </w:r>
      <w:r>
        <w:t xml:space="preserve"> and</w:t>
      </w:r>
    </w:p>
    <w:p w:rsidR="00E82327" w:rsidRDefault="00E82327">
      <w:pPr>
        <w:keepNext/>
        <w:tabs>
          <w:tab w:val="left" w:pos="360"/>
          <w:tab w:val="left" w:pos="720"/>
          <w:tab w:val="left" w:pos="1440"/>
          <w:tab w:val="left" w:pos="2160"/>
          <w:tab w:val="left" w:pos="2880"/>
          <w:tab w:val="left" w:pos="3600"/>
          <w:tab w:val="left" w:pos="4320"/>
          <w:tab w:val="left" w:pos="5040"/>
        </w:tabs>
        <w:ind w:left="5688" w:hanging="5328"/>
        <w:jc w:val="both"/>
      </w:pPr>
    </w:p>
    <w:p w:rsidR="00E82327" w:rsidRDefault="00E82327">
      <w:pPr>
        <w:tabs>
          <w:tab w:val="left" w:pos="360"/>
          <w:tab w:val="left" w:pos="720"/>
          <w:tab w:val="left" w:pos="1440"/>
          <w:tab w:val="left" w:pos="2160"/>
          <w:tab w:val="left" w:pos="2880"/>
          <w:tab w:val="left" w:pos="3600"/>
          <w:tab w:val="left" w:pos="4320"/>
          <w:tab w:val="left" w:pos="5040"/>
        </w:tabs>
        <w:ind w:left="5688" w:hanging="5328"/>
        <w:jc w:val="both"/>
      </w:pPr>
      <w:r>
        <w:t>(c)</w:t>
      </w:r>
      <w:r>
        <w:tab/>
        <w:t>adjustments will remain reasonably permanent.</w:t>
      </w:r>
    </w:p>
    <w:p w:rsidR="00E82327" w:rsidRDefault="00E82327">
      <w:pPr>
        <w:jc w:val="both"/>
      </w:pPr>
    </w:p>
    <w:p w:rsidR="00E82327" w:rsidRDefault="00E82327">
      <w:pPr>
        <w:jc w:val="both"/>
      </w:pPr>
      <w:r>
        <w:t>Undue stresses, deflections, or distortions of parts shall not occur to the extent that accuracy or permanence is detrimentally affected.</w:t>
      </w:r>
    </w:p>
    <w:p w:rsidR="00E82327" w:rsidRDefault="00E82327">
      <w:pPr>
        <w:jc w:val="both"/>
      </w:pPr>
    </w:p>
    <w:p w:rsidR="00E82327" w:rsidRDefault="00E82327">
      <w:pPr>
        <w:keepNext/>
        <w:jc w:val="both"/>
      </w:pPr>
      <w:bookmarkStart w:id="17" w:name="_Toc299442472"/>
      <w:r w:rsidRPr="00D609A5">
        <w:rPr>
          <w:rStyle w:val="Heading3Char"/>
        </w:rPr>
        <w:t>G-S.4.</w:t>
      </w:r>
      <w:r w:rsidRPr="00D609A5">
        <w:rPr>
          <w:rStyle w:val="Heading3Char"/>
        </w:rPr>
        <w:tab/>
        <w:t>Interchange or Reversal of Parts.</w:t>
      </w:r>
      <w:bookmarkEnd w:id="17"/>
      <w:r>
        <w:t xml:space="preserve"> – Parts of a device that may readily be interchanged or reversed in the course of field assembly or of normal usage shall be:</w:t>
      </w:r>
    </w:p>
    <w:p w:rsidR="00E82327" w:rsidRDefault="00E82327">
      <w:pPr>
        <w:keepNext/>
        <w:jc w:val="both"/>
      </w:pPr>
    </w:p>
    <w:p w:rsidR="00E82327" w:rsidRDefault="00E82327">
      <w:pPr>
        <w:keepNext/>
        <w:ind w:left="720" w:hanging="360"/>
        <w:jc w:val="both"/>
      </w:pPr>
      <w:r>
        <w:t>(a)</w:t>
      </w:r>
      <w:r>
        <w:tab/>
        <w:t>so constructed that their interchange or reversal will not affect the performance of the device</w:t>
      </w:r>
      <w:r w:rsidR="00A31F04">
        <w:t>;</w:t>
      </w:r>
      <w:r>
        <w:t xml:space="preserve"> or</w:t>
      </w:r>
    </w:p>
    <w:p w:rsidR="00E82327" w:rsidRDefault="00E82327">
      <w:pPr>
        <w:keepNext/>
        <w:ind w:left="360"/>
        <w:jc w:val="both"/>
      </w:pPr>
    </w:p>
    <w:p w:rsidR="00E82327" w:rsidRDefault="00E82327">
      <w:pPr>
        <w:ind w:left="720" w:hanging="360"/>
        <w:jc w:val="both"/>
      </w:pPr>
      <w:r>
        <w:t>(b)</w:t>
      </w:r>
      <w:r>
        <w:rPr>
          <w:b/>
        </w:rPr>
        <w:tab/>
      </w:r>
      <w:r>
        <w:t>so marked as to show their proper positions.</w:t>
      </w:r>
    </w:p>
    <w:p w:rsidR="00E82327" w:rsidRDefault="00E82327">
      <w:pPr>
        <w:jc w:val="both"/>
      </w:pPr>
    </w:p>
    <w:p w:rsidR="00E82327" w:rsidRDefault="00E82327">
      <w:pPr>
        <w:pStyle w:val="Heading3"/>
        <w:tabs>
          <w:tab w:val="clear" w:pos="907"/>
          <w:tab w:val="left" w:pos="720"/>
        </w:tabs>
      </w:pPr>
      <w:bookmarkStart w:id="18" w:name="_Toc299442473"/>
      <w:r>
        <w:t>G-S.5.</w:t>
      </w:r>
      <w:r>
        <w:tab/>
        <w:t>Indicating and Recording Elements.</w:t>
      </w:r>
      <w:bookmarkEnd w:id="18"/>
    </w:p>
    <w:p w:rsidR="00E82327" w:rsidRDefault="00E82327">
      <w:pPr>
        <w:keepNext/>
        <w:jc w:val="both"/>
      </w:pPr>
    </w:p>
    <w:p w:rsidR="00E82327" w:rsidRDefault="00E82327">
      <w:pPr>
        <w:tabs>
          <w:tab w:val="left" w:pos="1260"/>
        </w:tabs>
        <w:ind w:left="360"/>
        <w:jc w:val="both"/>
      </w:pPr>
      <w:bookmarkStart w:id="19" w:name="_Toc299442474"/>
      <w:r w:rsidRPr="00D609A5">
        <w:rPr>
          <w:rStyle w:val="Heading4Char"/>
        </w:rPr>
        <w:t>G-S.5.1.</w:t>
      </w:r>
      <w:r w:rsidRPr="00D609A5">
        <w:rPr>
          <w:rStyle w:val="Heading4Char"/>
        </w:rPr>
        <w:tab/>
        <w:t>General.</w:t>
      </w:r>
      <w:bookmarkEnd w:id="19"/>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rsidR="00E82327" w:rsidRDefault="00E82327">
      <w:pPr>
        <w:jc w:val="both"/>
      </w:pPr>
    </w:p>
    <w:p w:rsidR="00E82327" w:rsidRDefault="00E82327">
      <w:pPr>
        <w:pStyle w:val="Heading4"/>
        <w:tabs>
          <w:tab w:val="left" w:pos="1260"/>
        </w:tabs>
      </w:pPr>
      <w:bookmarkStart w:id="20" w:name="_Toc299442475"/>
      <w:r>
        <w:t>G-S.5.2.</w:t>
      </w:r>
      <w:r>
        <w:tab/>
        <w:t>Graduations, Indications, and Recorded Representations.</w:t>
      </w:r>
      <w:bookmarkEnd w:id="20"/>
    </w:p>
    <w:p w:rsidR="00E82327" w:rsidRDefault="00E82327">
      <w:pPr>
        <w:keepNext/>
        <w:keepLines/>
        <w:jc w:val="both"/>
      </w:pPr>
    </w:p>
    <w:p w:rsidR="00E82327" w:rsidRDefault="00E82327">
      <w:pPr>
        <w:tabs>
          <w:tab w:val="left" w:pos="360"/>
          <w:tab w:val="left" w:pos="720"/>
        </w:tabs>
        <w:ind w:left="720"/>
        <w:jc w:val="both"/>
      </w:pPr>
      <w:r>
        <w:rPr>
          <w:b/>
        </w:rPr>
        <w:t>G-S.5.2.1.</w:t>
      </w:r>
      <w:r>
        <w:rPr>
          <w:b/>
        </w:rPr>
        <w:tab/>
        <w:t>Analog Indication and Representation.</w:t>
      </w:r>
      <w:r>
        <w:t xml:space="preserve"> – Graduations and a suitable indicator shall be provided in connection with indications designed to advance continuously.</w:t>
      </w:r>
    </w:p>
    <w:p w:rsidR="00E82327" w:rsidRDefault="00E82327">
      <w:pPr>
        <w:tabs>
          <w:tab w:val="left" w:pos="360"/>
          <w:tab w:val="left" w:pos="720"/>
        </w:tabs>
        <w:ind w:left="720"/>
        <w:jc w:val="both"/>
      </w:pPr>
    </w:p>
    <w:p w:rsidR="00E82327" w:rsidRDefault="00E82327">
      <w:pPr>
        <w:keepNext/>
        <w:tabs>
          <w:tab w:val="left" w:pos="360"/>
          <w:tab w:val="left" w:pos="720"/>
        </w:tabs>
        <w:ind w:left="720"/>
        <w:jc w:val="both"/>
      </w:pPr>
      <w:r>
        <w:rPr>
          <w:b/>
        </w:rPr>
        <w:t>G-S.5.2.2.</w:t>
      </w:r>
      <w:r>
        <w:rPr>
          <w:b/>
        </w:rPr>
        <w:tab/>
        <w:t>Digital Indication and Representation.</w:t>
      </w:r>
      <w:r>
        <w:t xml:space="preserve"> – Digital elements shall be so designed that:</w:t>
      </w:r>
    </w:p>
    <w:p w:rsidR="00E82327" w:rsidRDefault="00E82327">
      <w:pPr>
        <w:keepNext/>
        <w:jc w:val="both"/>
      </w:pPr>
    </w:p>
    <w:p w:rsidR="00E82327" w:rsidRDefault="00E82327">
      <w:pPr>
        <w:ind w:left="1440" w:hanging="360"/>
        <w:jc w:val="both"/>
      </w:pPr>
      <w:r>
        <w:t>(a)</w:t>
      </w:r>
      <w:r>
        <w:tab/>
        <w:t>All digital values of like value in a system agree with one another.</w:t>
      </w:r>
    </w:p>
    <w:p w:rsidR="00E82327" w:rsidRDefault="00E82327">
      <w:pPr>
        <w:tabs>
          <w:tab w:val="left" w:pos="720"/>
          <w:tab w:val="left" w:pos="1080"/>
        </w:tabs>
        <w:ind w:left="1080"/>
        <w:jc w:val="both"/>
      </w:pPr>
    </w:p>
    <w:p w:rsidR="00E82327" w:rsidRDefault="00E82327">
      <w:pPr>
        <w:ind w:left="1440" w:hanging="360"/>
        <w:jc w:val="both"/>
      </w:pPr>
      <w:r>
        <w:t>(b)</w:t>
      </w:r>
      <w:r>
        <w:tab/>
        <w:t>A digital value coincides with its associated analog value to the nearest minimum graduation.</w:t>
      </w:r>
    </w:p>
    <w:p w:rsidR="00E82327" w:rsidRDefault="00E82327">
      <w:pPr>
        <w:ind w:left="1080"/>
        <w:jc w:val="both"/>
      </w:pPr>
    </w:p>
    <w:p w:rsidR="00E82327" w:rsidRDefault="00E82327">
      <w:pPr>
        <w:ind w:left="1440" w:hanging="360"/>
        <w:jc w:val="both"/>
      </w:pPr>
      <w:r>
        <w:t>(c)</w:t>
      </w:r>
      <w:r>
        <w:tab/>
        <w:t>A digital value “rounds off” to the nearest minimum unit that can be indicated or recorded.</w:t>
      </w:r>
    </w:p>
    <w:p w:rsidR="00E82327" w:rsidRDefault="00E82327">
      <w:pPr>
        <w:ind w:left="1080"/>
        <w:jc w:val="both"/>
      </w:pPr>
    </w:p>
    <w:p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rsidR="00E82327" w:rsidRDefault="00E82327">
      <w:pPr>
        <w:keepNext/>
        <w:ind w:left="1440"/>
        <w:jc w:val="both"/>
        <w:rPr>
          <w:i/>
        </w:rPr>
      </w:pPr>
      <w:r>
        <w:rPr>
          <w:i/>
        </w:rPr>
        <w:t>[Nonretroactive as of January 1, 1986]</w:t>
      </w:r>
    </w:p>
    <w:p w:rsidR="00DE6A5D" w:rsidRDefault="00E82327">
      <w:pPr>
        <w:spacing w:before="60"/>
        <w:ind w:left="1440" w:hanging="720"/>
        <w:jc w:val="both"/>
      </w:pPr>
      <w:r>
        <w:t>(Amended 1973 and 1985)</w:t>
      </w:r>
    </w:p>
    <w:p w:rsidR="00E82327" w:rsidRDefault="00E82327" w:rsidP="00BB6DBA">
      <w:pPr>
        <w:spacing w:before="60"/>
        <w:jc w:val="both"/>
      </w:pPr>
    </w:p>
    <w:p w:rsidR="00E82327" w:rsidRDefault="00E82327">
      <w:pPr>
        <w:keepNext/>
        <w:tabs>
          <w:tab w:val="left" w:pos="720"/>
        </w:tabs>
        <w:ind w:left="720"/>
        <w:jc w:val="both"/>
      </w:pPr>
      <w:r>
        <w:rPr>
          <w:b/>
        </w:rPr>
        <w:t>G-S.5.2.3.</w:t>
      </w:r>
      <w:r>
        <w:rPr>
          <w:b/>
        </w:rPr>
        <w:tab/>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rsidR="00E82327" w:rsidRDefault="00E82327" w:rsidP="00BB6DBA">
      <w:pPr>
        <w:tabs>
          <w:tab w:val="left" w:pos="720"/>
        </w:tabs>
        <w:spacing w:before="60"/>
        <w:ind w:left="720"/>
        <w:jc w:val="both"/>
      </w:pPr>
      <w:r>
        <w:t>[Made retroactive as of January 1, 1975]</w:t>
      </w:r>
    </w:p>
    <w:p w:rsidR="00E82327" w:rsidRDefault="00E82327">
      <w:pPr>
        <w:jc w:val="both"/>
      </w:pPr>
    </w:p>
    <w:p w:rsidR="00E82327" w:rsidRDefault="00E82327">
      <w:pPr>
        <w:ind w:left="720"/>
        <w:jc w:val="both"/>
      </w:pPr>
      <w:r>
        <w:rPr>
          <w:b/>
        </w:rPr>
        <w:t>G-S.5.2.4.</w:t>
      </w:r>
      <w:r>
        <w:rPr>
          <w:b/>
        </w:rPr>
        <w:tab/>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rsidR="00E82327" w:rsidRDefault="00E82327">
      <w:pPr>
        <w:ind w:left="720"/>
        <w:jc w:val="both"/>
      </w:pPr>
    </w:p>
    <w:p w:rsidR="00E82327" w:rsidRDefault="00E82327">
      <w:pPr>
        <w:ind w:left="720"/>
        <w:jc w:val="both"/>
      </w:pPr>
      <w:r>
        <w:rPr>
          <w:b/>
        </w:rPr>
        <w:t>G-S.5.2.5.</w:t>
      </w:r>
      <w:r>
        <w:rPr>
          <w:b/>
        </w:rPr>
        <w:tab/>
        <w:t xml:space="preserve">Permanence. </w:t>
      </w:r>
      <w:r>
        <w:t>– Graduations, indications, or recorded representations and their defining figures, words, and symbols shall be of such character that they will not tend easily to become obliterated or illegible.</w:t>
      </w:r>
    </w:p>
    <w:p w:rsidR="00E82327" w:rsidRDefault="00E82327">
      <w:pPr>
        <w:jc w:val="both"/>
      </w:pPr>
    </w:p>
    <w:p w:rsidR="00E82327" w:rsidRDefault="00E82327">
      <w:pPr>
        <w:tabs>
          <w:tab w:val="left" w:pos="1260"/>
        </w:tabs>
        <w:ind w:left="360"/>
        <w:jc w:val="both"/>
      </w:pPr>
      <w:bookmarkStart w:id="21" w:name="_Toc299442476"/>
      <w:r w:rsidRPr="00284CF9">
        <w:rPr>
          <w:rStyle w:val="Heading4Char"/>
        </w:rPr>
        <w:t>G-S.5.3.</w:t>
      </w:r>
      <w:r w:rsidRPr="00284CF9">
        <w:rPr>
          <w:rStyle w:val="Heading4Char"/>
        </w:rPr>
        <w:tab/>
        <w:t>Values of Graduated Intervals or Increments.</w:t>
      </w:r>
      <w:bookmarkEnd w:id="21"/>
      <w:r>
        <w:t xml:space="preserve"> – In any series of graduations, indications, or recorded representations, the values of the graduated intervals or increments shall be uniform throughout the series.</w:t>
      </w:r>
    </w:p>
    <w:p w:rsidR="00E82327" w:rsidRDefault="00E82327">
      <w:pPr>
        <w:jc w:val="both"/>
      </w:pPr>
    </w:p>
    <w:p w:rsidR="00E82327" w:rsidRDefault="00E82327">
      <w:pPr>
        <w:keepNext/>
        <w:ind w:left="720"/>
        <w:jc w:val="both"/>
      </w:pPr>
      <w:r>
        <w:rPr>
          <w:b/>
        </w:rPr>
        <w:t>G-S.5.3.1.</w:t>
      </w:r>
      <w:r>
        <w:rPr>
          <w:b/>
        </w:rPr>
        <w:tab/>
        <w:t xml:space="preserve">On Devices That Indicate or Record in More Than One Unit. </w:t>
      </w:r>
      <w:r>
        <w:t>– On devices designed to indicate or record in more than one unit of measurement, the values indicated and recorded shall be identified with an appropriate word, symbol, or abbreviation.</w:t>
      </w:r>
    </w:p>
    <w:p w:rsidR="00E82327" w:rsidRDefault="00E82327">
      <w:pPr>
        <w:tabs>
          <w:tab w:val="left" w:pos="360"/>
          <w:tab w:val="left" w:pos="720"/>
        </w:tabs>
        <w:spacing w:before="60"/>
        <w:ind w:left="720"/>
        <w:jc w:val="both"/>
      </w:pPr>
      <w:r>
        <w:t>(Amended 1978 and 1986)</w:t>
      </w:r>
    </w:p>
    <w:p w:rsidR="00E82327" w:rsidRDefault="00E82327">
      <w:pPr>
        <w:jc w:val="both"/>
      </w:pPr>
    </w:p>
    <w:p w:rsidR="00E82327" w:rsidRDefault="00E82327">
      <w:pPr>
        <w:tabs>
          <w:tab w:val="left" w:pos="360"/>
          <w:tab w:val="left" w:pos="1260"/>
        </w:tabs>
        <w:ind w:left="360"/>
        <w:jc w:val="both"/>
      </w:pPr>
      <w:bookmarkStart w:id="22" w:name="_Toc299442477"/>
      <w:r w:rsidRPr="00284CF9">
        <w:rPr>
          <w:rStyle w:val="Heading4Char"/>
        </w:rPr>
        <w:t>G-S.5.4.</w:t>
      </w:r>
      <w:r w:rsidRPr="00284CF9">
        <w:rPr>
          <w:rStyle w:val="Heading4Char"/>
        </w:rPr>
        <w:tab/>
        <w:t>Repeatability of Indications.</w:t>
      </w:r>
      <w:bookmarkEnd w:id="22"/>
      <w:r>
        <w:t xml:space="preserve"> – A device shall be capable of repeating, within prescribed tolerances, its indications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rsidR="00E82327" w:rsidRDefault="00E82327">
      <w:pPr>
        <w:tabs>
          <w:tab w:val="left" w:pos="360"/>
        </w:tabs>
        <w:ind w:left="360"/>
        <w:jc w:val="both"/>
      </w:pPr>
    </w:p>
    <w:p w:rsidR="00E82327" w:rsidRDefault="00E82327">
      <w:pPr>
        <w:keepNext/>
        <w:tabs>
          <w:tab w:val="left" w:pos="360"/>
          <w:tab w:val="left" w:pos="1260"/>
        </w:tabs>
        <w:ind w:left="360"/>
        <w:jc w:val="both"/>
      </w:pPr>
      <w:bookmarkStart w:id="23" w:name="_Toc299442478"/>
      <w:r w:rsidRPr="00284CF9">
        <w:rPr>
          <w:rStyle w:val="Heading4Char"/>
        </w:rPr>
        <w:t>G-S.5.5.</w:t>
      </w:r>
      <w:r w:rsidRPr="00284CF9">
        <w:rPr>
          <w:rStyle w:val="Heading4Char"/>
        </w:rPr>
        <w:tab/>
        <w:t>Money Values, Mathematical Agreement.</w:t>
      </w:r>
      <w:bookmarkEnd w:id="23"/>
      <w:r>
        <w:t xml:space="preserve"> – Any recorded money value and any digital money</w:t>
      </w:r>
      <w:r w:rsidR="00EB2280">
        <w:noBreakHyphen/>
      </w:r>
      <w:r>
        <w:t>value indication on a computing-type weighing or measuring device used in retail trade shall be in mathematical agreement with its associated quantity representation or indication to the nearest 1 cent of money value.  This does not apply to auxiliary digital indications intended for the operator’s use only, when these indications are obtained from existing analog customer indications that meet this requirement.</w:t>
      </w:r>
    </w:p>
    <w:p w:rsidR="00E82327" w:rsidRDefault="00E82327">
      <w:pPr>
        <w:tabs>
          <w:tab w:val="left" w:pos="360"/>
          <w:tab w:val="left" w:pos="720"/>
        </w:tabs>
        <w:spacing w:before="60"/>
        <w:ind w:left="360"/>
        <w:jc w:val="both"/>
      </w:pPr>
      <w:r>
        <w:t>(Amended 1973)</w:t>
      </w:r>
    </w:p>
    <w:p w:rsidR="00E82327" w:rsidRDefault="00E82327">
      <w:pPr>
        <w:tabs>
          <w:tab w:val="left" w:pos="360"/>
        </w:tabs>
        <w:ind w:left="360"/>
        <w:jc w:val="both"/>
      </w:pPr>
    </w:p>
    <w:p w:rsidR="00E82327" w:rsidRDefault="00E82327">
      <w:pPr>
        <w:keepNext/>
        <w:tabs>
          <w:tab w:val="left" w:pos="1260"/>
        </w:tabs>
        <w:ind w:left="360"/>
        <w:jc w:val="both"/>
      </w:pPr>
      <w:bookmarkStart w:id="24" w:name="_Toc299442479"/>
      <w:r w:rsidRPr="00284CF9">
        <w:rPr>
          <w:rStyle w:val="Heading4Char"/>
        </w:rPr>
        <w:t>G-S.5.6.</w:t>
      </w:r>
      <w:r w:rsidRPr="00284CF9">
        <w:rPr>
          <w:rStyle w:val="Heading4Char"/>
        </w:rPr>
        <w:tab/>
        <w:t>Recorded Representations.</w:t>
      </w:r>
      <w:bookmarkEnd w:id="24"/>
      <w:r>
        <w:t xml:space="preserve"> – Insofar as they are appropriate, the requirements for indicating and recording elements shall also apply to recorded representations.  All recorded values shall be printed digitally.</w:t>
      </w:r>
    </w:p>
    <w:p w:rsidR="00E82327" w:rsidRDefault="00E82327">
      <w:pPr>
        <w:tabs>
          <w:tab w:val="left" w:pos="360"/>
          <w:tab w:val="left" w:pos="720"/>
        </w:tabs>
        <w:spacing w:before="60"/>
        <w:ind w:left="360"/>
        <w:jc w:val="both"/>
      </w:pPr>
      <w:r>
        <w:t>(Amended 1975)</w:t>
      </w:r>
    </w:p>
    <w:p w:rsidR="00E82327" w:rsidRDefault="00E82327">
      <w:pPr>
        <w:jc w:val="both"/>
      </w:pPr>
    </w:p>
    <w:p w:rsidR="00E82327" w:rsidRDefault="00E82327">
      <w:pPr>
        <w:keepNext/>
        <w:ind w:left="720"/>
        <w:jc w:val="both"/>
      </w:pPr>
      <w:r>
        <w:rPr>
          <w:b/>
        </w:rPr>
        <w:t>G-S.5.6.1.</w:t>
      </w:r>
      <w:r>
        <w:rPr>
          <w:b/>
        </w:rPr>
        <w:tab/>
        <w:t>Indicated and Recorded Representation of Units.</w:t>
      </w:r>
      <w:r>
        <w:t xml:space="preserve"> – Appropriate abbreviations.</w:t>
      </w:r>
    </w:p>
    <w:p w:rsidR="00E82327" w:rsidRDefault="00E82327">
      <w:pPr>
        <w:keepNext/>
        <w:ind w:left="720"/>
        <w:jc w:val="both"/>
        <w:rPr>
          <w:highlight w:val="yellow"/>
        </w:rPr>
      </w:pPr>
    </w:p>
    <w:p w:rsidR="00E82327" w:rsidRDefault="00E82327">
      <w:pPr>
        <w:numPr>
          <w:ilvl w:val="3"/>
          <w:numId w:val="19"/>
        </w:numPr>
        <w:tabs>
          <w:tab w:val="left" w:pos="360"/>
        </w:tabs>
        <w:jc w:val="both"/>
      </w:pPr>
      <w:r>
        <w:t>For equipment manufactured on or after January 1, 2008, the appropriate defining symbols are shown in NIST Special Publication SP 811 “Guide for the Use of International System of Units (SI)” and Handbook 44 Appendix C – General Tables of Units of Measurement.</w:t>
      </w:r>
    </w:p>
    <w:p w:rsidR="00E82327" w:rsidRDefault="00E82327">
      <w:pPr>
        <w:tabs>
          <w:tab w:val="left" w:pos="360"/>
        </w:tabs>
        <w:ind w:left="1080"/>
        <w:jc w:val="both"/>
        <w:rPr>
          <w:rFonts w:ascii="Arial Narrow" w:hAnsi="Arial Narrow"/>
        </w:rPr>
      </w:pPr>
    </w:p>
    <w:p w:rsidR="00E82327" w:rsidRDefault="00E82327">
      <w:pPr>
        <w:keepNext/>
        <w:ind w:left="1440"/>
        <w:jc w:val="both"/>
      </w:pPr>
      <w:r>
        <w:rPr>
          <w:rFonts w:ascii="Arial Narrow" w:hAnsi="Arial Narrow"/>
          <w:b/>
        </w:rPr>
        <w:t>Note:</w:t>
      </w:r>
      <w:r>
        <w:rPr>
          <w:rFonts w:ascii="Arial Narrow" w:hAnsi="Arial Narrow"/>
        </w:rPr>
        <w:t xml:space="preserve">  SP 811 can be viewed or downloaded at </w:t>
      </w:r>
      <w:hyperlink r:id="rId9" w:history="1">
        <w:r>
          <w:rPr>
            <w:rStyle w:val="Hyperlink"/>
            <w:rFonts w:ascii="Arial Narrow" w:hAnsi="Arial Narrow"/>
          </w:rPr>
          <w:t>http://physics.nist.gov/cuu/pdf/sp811.pdf</w:t>
        </w:r>
      </w:hyperlink>
      <w:r>
        <w:rPr>
          <w:rFonts w:ascii="Arial Narrow" w:hAnsi="Arial Narrow"/>
        </w:rPr>
        <w:t xml:space="preserve"> or by going to </w:t>
      </w:r>
      <w:hyperlink r:id="rId10" w:history="1">
        <w:r w:rsidR="00281078" w:rsidRPr="005C12C0">
          <w:rPr>
            <w:rStyle w:val="Hyperlink"/>
            <w:rFonts w:ascii="Arial Narrow" w:hAnsi="Arial Narrow"/>
          </w:rPr>
          <w:t>http://www.nist.gov/pml/wmd/index.cfm</w:t>
        </w:r>
      </w:hyperlink>
      <w:r w:rsidR="00281078">
        <w:rPr>
          <w:rFonts w:ascii="Arial Narrow" w:hAnsi="Arial Narrow"/>
        </w:rPr>
        <w:t xml:space="preserve"> </w:t>
      </w:r>
      <w:r>
        <w:rPr>
          <w:rFonts w:ascii="Arial Narrow" w:hAnsi="Arial Narrow"/>
        </w:rPr>
        <w:t xml:space="preserve">and selecting Weights and Measures Publications and the link to Special Publications, </w:t>
      </w:r>
      <w:hyperlink r:id="rId11" w:history="1">
        <w:r>
          <w:rPr>
            <w:rStyle w:val="Hyperlink"/>
            <w:rFonts w:ascii="Arial Narrow" w:hAnsi="Arial Narrow" w:cs="Arial"/>
          </w:rPr>
          <w:t>Guide for the Use of the International System of Units</w:t>
        </w:r>
      </w:hyperlink>
      <w:r>
        <w:rPr>
          <w:rFonts w:ascii="Arial Narrow" w:hAnsi="Arial Narrow" w:cs="Arial"/>
        </w:rPr>
        <w:t> (SI) (SP 811)</w:t>
      </w:r>
      <w:r>
        <w:rPr>
          <w:rFonts w:ascii="Arial Narrow" w:hAnsi="Arial Narrow"/>
        </w:rPr>
        <w:t>.</w:t>
      </w:r>
    </w:p>
    <w:p w:rsidR="00E82327" w:rsidRDefault="00E82327">
      <w:pPr>
        <w:spacing w:before="60"/>
        <w:ind w:left="1440"/>
        <w:jc w:val="both"/>
      </w:pPr>
      <w:r>
        <w:t>(Added 2007)</w:t>
      </w:r>
    </w:p>
    <w:p w:rsidR="00E82327" w:rsidRDefault="00E82327">
      <w:pPr>
        <w:tabs>
          <w:tab w:val="left" w:pos="360"/>
        </w:tabs>
        <w:ind w:left="1080"/>
        <w:jc w:val="both"/>
        <w:rPr>
          <w:highlight w:val="yellow"/>
        </w:rPr>
      </w:pPr>
    </w:p>
    <w:p w:rsidR="00E82327" w:rsidRDefault="00E82327">
      <w:pPr>
        <w:keepNext/>
        <w:numPr>
          <w:ilvl w:val="3"/>
          <w:numId w:val="19"/>
        </w:numPr>
        <w:tabs>
          <w:tab w:val="left" w:pos="360"/>
        </w:tabs>
        <w:jc w:val="both"/>
      </w:pPr>
      <w:r>
        <w:t>The appropriate defining symbols on equipment manufactured prior to January 1, 2008, with limited character sets are shown in Table 1. Representation of SI Units on Equipment Manufactured Prior to January 1, 2008, with Limited Character Sets.</w:t>
      </w:r>
    </w:p>
    <w:p w:rsidR="00DE6A5D" w:rsidRDefault="00E82327" w:rsidP="00C23F5A">
      <w:pPr>
        <w:tabs>
          <w:tab w:val="left" w:pos="360"/>
        </w:tabs>
        <w:spacing w:before="60"/>
        <w:ind w:left="720"/>
        <w:jc w:val="both"/>
      </w:pPr>
      <w:r w:rsidRPr="00774C8F">
        <w:t>(Added 1977) (Amended 2007)</w:t>
      </w:r>
    </w:p>
    <w:p w:rsidR="00E82327" w:rsidRDefault="00E82327">
      <w:pPr>
        <w:jc w:val="both"/>
      </w:pPr>
    </w:p>
    <w:tbl>
      <w:tblPr>
        <w:tblW w:w="0" w:type="auto"/>
        <w:jc w:val="center"/>
        <w:tblLayout w:type="fixed"/>
        <w:tblCellMar>
          <w:left w:w="120" w:type="dxa"/>
          <w:right w:w="120" w:type="dxa"/>
        </w:tblCellMar>
        <w:tblLook w:val="0000" w:firstRow="0" w:lastRow="0" w:firstColumn="0" w:lastColumn="0" w:noHBand="0" w:noVBand="0"/>
      </w:tblPr>
      <w:tblGrid>
        <w:gridCol w:w="1708"/>
        <w:gridCol w:w="1890"/>
        <w:gridCol w:w="1890"/>
        <w:gridCol w:w="1890"/>
        <w:gridCol w:w="1909"/>
      </w:tblGrid>
      <w:tr w:rsidR="00E82327">
        <w:trPr>
          <w:cantSplit/>
          <w:trHeight w:val="342"/>
          <w:tblHeader/>
          <w:jc w:val="center"/>
        </w:trPr>
        <w:tc>
          <w:tcPr>
            <w:tcW w:w="9287" w:type="dxa"/>
            <w:gridSpan w:val="5"/>
            <w:tcBorders>
              <w:top w:val="double" w:sz="6" w:space="0" w:color="auto"/>
              <w:left w:val="double" w:sz="6" w:space="0" w:color="auto"/>
              <w:bottom w:val="nil"/>
              <w:right w:val="double" w:sz="6" w:space="0" w:color="auto"/>
            </w:tcBorders>
            <w:vAlign w:val="center"/>
          </w:tcPr>
          <w:p w:rsidR="00BB6DBA" w:rsidRDefault="00E82327">
            <w:pPr>
              <w:keepNext/>
              <w:spacing w:before="60"/>
              <w:jc w:val="center"/>
              <w:rPr>
                <w:b/>
              </w:rPr>
            </w:pPr>
            <w:r>
              <w:rPr>
                <w:b/>
              </w:rPr>
              <w:t xml:space="preserve">Table 1. </w:t>
            </w:r>
          </w:p>
          <w:p w:rsidR="00BB6DBA" w:rsidRDefault="00E82327" w:rsidP="00BB6DBA">
            <w:pPr>
              <w:keepNext/>
              <w:jc w:val="center"/>
              <w:rPr>
                <w:b/>
              </w:rPr>
            </w:pPr>
            <w:r>
              <w:rPr>
                <w:b/>
              </w:rPr>
              <w:t>Representation of SI Units on</w:t>
            </w:r>
            <w:r w:rsidR="00BB6DBA">
              <w:rPr>
                <w:b/>
              </w:rPr>
              <w:t xml:space="preserve"> </w:t>
            </w:r>
            <w:r>
              <w:rPr>
                <w:b/>
              </w:rPr>
              <w:t xml:space="preserve">Equipment Manufactured Prior to January 1, 2008, </w:t>
            </w:r>
          </w:p>
          <w:p w:rsidR="00E82327" w:rsidRDefault="00E82327" w:rsidP="00BB6DBA">
            <w:pPr>
              <w:keepNext/>
              <w:spacing w:after="60"/>
              <w:jc w:val="center"/>
              <w:rPr>
                <w:b/>
              </w:rPr>
            </w:pPr>
            <w:r>
              <w:rPr>
                <w:b/>
              </w:rPr>
              <w:t>with Limited Character Sets</w:t>
            </w:r>
          </w:p>
        </w:tc>
      </w:tr>
      <w:tr w:rsidR="00E82327">
        <w:trPr>
          <w:cantSplit/>
          <w:trHeight w:val="279"/>
          <w:tblHeader/>
          <w:jc w:val="center"/>
        </w:trPr>
        <w:tc>
          <w:tcPr>
            <w:tcW w:w="1708" w:type="dxa"/>
            <w:tcBorders>
              <w:top w:val="double" w:sz="6" w:space="0" w:color="auto"/>
              <w:left w:val="double" w:sz="6" w:space="0" w:color="auto"/>
              <w:bottom w:val="nil"/>
              <w:right w:val="nil"/>
            </w:tcBorders>
            <w:vAlign w:val="center"/>
          </w:tcPr>
          <w:p w:rsidR="00E82327" w:rsidRDefault="00E82327">
            <w:pPr>
              <w:keepNext/>
              <w:jc w:val="center"/>
              <w:rPr>
                <w:b/>
              </w:rPr>
            </w:pPr>
          </w:p>
        </w:tc>
        <w:tc>
          <w:tcPr>
            <w:tcW w:w="1890" w:type="dxa"/>
            <w:tcBorders>
              <w:top w:val="double" w:sz="6" w:space="0" w:color="auto"/>
              <w:left w:val="single" w:sz="6" w:space="0" w:color="auto"/>
              <w:bottom w:val="nil"/>
              <w:right w:val="nil"/>
            </w:tcBorders>
            <w:vAlign w:val="center"/>
          </w:tcPr>
          <w:p w:rsidR="00E82327" w:rsidRDefault="00E82327">
            <w:pPr>
              <w:jc w:val="center"/>
              <w:rPr>
                <w:b/>
              </w:rPr>
            </w:pPr>
          </w:p>
        </w:tc>
        <w:tc>
          <w:tcPr>
            <w:tcW w:w="5689" w:type="dxa"/>
            <w:gridSpan w:val="3"/>
            <w:tcBorders>
              <w:top w:val="double" w:sz="6" w:space="0" w:color="auto"/>
              <w:left w:val="single" w:sz="6" w:space="0" w:color="auto"/>
              <w:bottom w:val="nil"/>
              <w:right w:val="double" w:sz="6" w:space="0" w:color="auto"/>
            </w:tcBorders>
            <w:vAlign w:val="center"/>
          </w:tcPr>
          <w:p w:rsidR="00E82327" w:rsidRDefault="00E82327">
            <w:pPr>
              <w:jc w:val="center"/>
              <w:rPr>
                <w:b/>
              </w:rPr>
            </w:pPr>
            <w:r>
              <w:rPr>
                <w:b/>
              </w:rPr>
              <w:t>Representation</w:t>
            </w:r>
          </w:p>
        </w:tc>
      </w:tr>
      <w:tr w:rsidR="00E82327">
        <w:trPr>
          <w:cantSplit/>
          <w:trHeight w:val="246"/>
          <w:tblHeader/>
          <w:jc w:val="center"/>
        </w:trPr>
        <w:tc>
          <w:tcPr>
            <w:tcW w:w="1708" w:type="dxa"/>
            <w:tcBorders>
              <w:top w:val="nil"/>
              <w:left w:val="double" w:sz="6" w:space="0" w:color="auto"/>
              <w:bottom w:val="nil"/>
              <w:right w:val="nil"/>
            </w:tcBorders>
            <w:vAlign w:val="center"/>
          </w:tcPr>
          <w:p w:rsidR="00E82327" w:rsidRDefault="00E82327">
            <w:pPr>
              <w:keepNext/>
              <w:jc w:val="center"/>
              <w:rPr>
                <w:b/>
              </w:rPr>
            </w:pPr>
          </w:p>
        </w:tc>
        <w:tc>
          <w:tcPr>
            <w:tcW w:w="1890" w:type="dxa"/>
            <w:tcBorders>
              <w:top w:val="nil"/>
              <w:left w:val="single" w:sz="6" w:space="0" w:color="auto"/>
              <w:bottom w:val="nil"/>
              <w:right w:val="nil"/>
            </w:tcBorders>
            <w:vAlign w:val="center"/>
          </w:tcPr>
          <w:p w:rsidR="00E82327" w:rsidRDefault="00E82327">
            <w:pPr>
              <w:jc w:val="center"/>
              <w:rPr>
                <w:b/>
              </w:rPr>
            </w:pPr>
          </w:p>
        </w:tc>
        <w:tc>
          <w:tcPr>
            <w:tcW w:w="1890" w:type="dxa"/>
            <w:tcBorders>
              <w:top w:val="single" w:sz="6" w:space="0" w:color="auto"/>
              <w:left w:val="single" w:sz="6" w:space="0" w:color="auto"/>
              <w:bottom w:val="nil"/>
              <w:right w:val="nil"/>
            </w:tcBorders>
            <w:vAlign w:val="center"/>
          </w:tcPr>
          <w:p w:rsidR="00E82327" w:rsidRDefault="00E82327">
            <w:pPr>
              <w:jc w:val="center"/>
              <w:rPr>
                <w:b/>
              </w:rPr>
            </w:pPr>
            <w:r>
              <w:rPr>
                <w:b/>
              </w:rPr>
              <w:t>Form I</w:t>
            </w:r>
          </w:p>
        </w:tc>
        <w:tc>
          <w:tcPr>
            <w:tcW w:w="3799" w:type="dxa"/>
            <w:gridSpan w:val="2"/>
            <w:tcBorders>
              <w:top w:val="single" w:sz="6" w:space="0" w:color="auto"/>
              <w:left w:val="single" w:sz="6" w:space="0" w:color="auto"/>
              <w:bottom w:val="nil"/>
              <w:right w:val="double" w:sz="6" w:space="0" w:color="auto"/>
            </w:tcBorders>
            <w:vAlign w:val="center"/>
          </w:tcPr>
          <w:p w:rsidR="00E82327" w:rsidRDefault="00E82327">
            <w:pPr>
              <w:jc w:val="center"/>
              <w:rPr>
                <w:b/>
              </w:rPr>
            </w:pPr>
            <w:r>
              <w:rPr>
                <w:b/>
              </w:rPr>
              <w:t>Form II</w:t>
            </w:r>
          </w:p>
        </w:tc>
      </w:tr>
      <w:tr w:rsidR="00E82327">
        <w:trPr>
          <w:cantSplit/>
          <w:trHeight w:val="534"/>
          <w:tblHeader/>
          <w:jc w:val="center"/>
        </w:trPr>
        <w:tc>
          <w:tcPr>
            <w:tcW w:w="1708" w:type="dxa"/>
            <w:tcBorders>
              <w:top w:val="nil"/>
              <w:left w:val="double" w:sz="6" w:space="0" w:color="auto"/>
              <w:bottom w:val="single" w:sz="6" w:space="0" w:color="auto"/>
              <w:right w:val="nil"/>
            </w:tcBorders>
            <w:vAlign w:val="center"/>
          </w:tcPr>
          <w:p w:rsidR="00E82327" w:rsidRDefault="00E82327">
            <w:pPr>
              <w:keepNext/>
              <w:jc w:val="center"/>
              <w:rPr>
                <w:b/>
              </w:rPr>
            </w:pPr>
            <w:r>
              <w:rPr>
                <w:b/>
              </w:rPr>
              <w:t>Name of Unit</w:t>
            </w:r>
          </w:p>
        </w:tc>
        <w:tc>
          <w:tcPr>
            <w:tcW w:w="1890" w:type="dxa"/>
            <w:tcBorders>
              <w:top w:val="nil"/>
              <w:left w:val="single" w:sz="6" w:space="0" w:color="auto"/>
              <w:bottom w:val="single" w:sz="6" w:space="0" w:color="auto"/>
              <w:right w:val="nil"/>
            </w:tcBorders>
            <w:vAlign w:val="center"/>
          </w:tcPr>
          <w:p w:rsidR="00E82327" w:rsidRDefault="00E82327">
            <w:pPr>
              <w:jc w:val="center"/>
              <w:rPr>
                <w:b/>
              </w:rPr>
            </w:pPr>
            <w:r>
              <w:rPr>
                <w:b/>
              </w:rPr>
              <w:t>International Symbol (common use symbol)</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(double case)</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(single case lower)</w:t>
            </w:r>
          </w:p>
        </w:tc>
        <w:tc>
          <w:tcPr>
            <w:tcW w:w="1909" w:type="dxa"/>
            <w:tcBorders>
              <w:top w:val="single" w:sz="6" w:space="0" w:color="auto"/>
              <w:left w:val="single" w:sz="6" w:space="0" w:color="auto"/>
              <w:bottom w:val="single" w:sz="6" w:space="0" w:color="auto"/>
              <w:right w:val="double" w:sz="6" w:space="0" w:color="auto"/>
            </w:tcBorders>
            <w:vAlign w:val="center"/>
          </w:tcPr>
          <w:p w:rsidR="00E82327" w:rsidRDefault="00E82327">
            <w:pPr>
              <w:jc w:val="center"/>
              <w:rPr>
                <w:b/>
              </w:rPr>
            </w:pPr>
            <w:r>
              <w:rPr>
                <w:b/>
              </w:rPr>
              <w:t>(single case upper)</w:t>
            </w:r>
          </w:p>
        </w:tc>
      </w:tr>
      <w:tr w:rsidR="00E82327">
        <w:trPr>
          <w:cantSplit/>
          <w:trHeight w:val="192"/>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lang w:val="fr-FR"/>
              </w:rPr>
            </w:pPr>
            <w:r>
              <w:rPr>
                <w:b/>
                <w:lang w:val="fr-FR"/>
              </w:rPr>
              <w:t>Base SI Units</w:t>
            </w:r>
          </w:p>
        </w:tc>
      </w:tr>
      <w:tr w:rsidR="00E82327">
        <w:trPr>
          <w:cantSplit/>
          <w:trHeight w:val="129"/>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meter</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909" w:type="dxa"/>
            <w:tcBorders>
              <w:top w:val="single" w:sz="6" w:space="0" w:color="auto"/>
              <w:left w:val="nil"/>
              <w:bottom w:val="nil"/>
              <w:right w:val="double" w:sz="6" w:space="0" w:color="auto"/>
            </w:tcBorders>
            <w:vAlign w:val="center"/>
          </w:tcPr>
          <w:p w:rsidR="00E82327" w:rsidRDefault="00E82327">
            <w:pPr>
              <w:jc w:val="center"/>
            </w:pPr>
            <w:r>
              <w:t>M</w:t>
            </w:r>
          </w:p>
        </w:tc>
      </w:tr>
      <w:tr w:rsidR="00E82327">
        <w:trPr>
          <w:cantSplit/>
          <w:trHeight w:val="252"/>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kilogram</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909" w:type="dxa"/>
            <w:tcBorders>
              <w:top w:val="nil"/>
              <w:left w:val="nil"/>
              <w:bottom w:val="nil"/>
              <w:right w:val="double" w:sz="6" w:space="0" w:color="auto"/>
            </w:tcBorders>
            <w:vAlign w:val="center"/>
          </w:tcPr>
          <w:p w:rsidR="00E82327" w:rsidRDefault="00E82327">
            <w:pPr>
              <w:jc w:val="center"/>
            </w:pPr>
            <w:r>
              <w:t>KG</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Derived SI Units</w:t>
            </w:r>
          </w:p>
        </w:tc>
      </w:tr>
      <w:tr w:rsidR="00E82327">
        <w:trPr>
          <w:cantSplit/>
          <w:trHeight w:val="282"/>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newton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rPr>
                <w:lang w:val="fr-FR"/>
              </w:rPr>
            </w:pPr>
            <w:r>
              <w:rPr>
                <w:lang w:val="fr-FR"/>
              </w:rPr>
              <w:t>n</w:t>
            </w:r>
          </w:p>
        </w:tc>
        <w:tc>
          <w:tcPr>
            <w:tcW w:w="1909" w:type="dxa"/>
            <w:tcBorders>
              <w:top w:val="single" w:sz="6" w:space="0" w:color="auto"/>
              <w:left w:val="nil"/>
              <w:bottom w:val="nil"/>
              <w:right w:val="double" w:sz="6" w:space="0" w:color="auto"/>
            </w:tcBorders>
            <w:vAlign w:val="center"/>
          </w:tcPr>
          <w:p w:rsidR="00E82327" w:rsidRDefault="00E82327">
            <w:pPr>
              <w:jc w:val="center"/>
              <w:rPr>
                <w:lang w:val="fr-FR"/>
              </w:rPr>
            </w:pPr>
            <w:r>
              <w:rPr>
                <w:lang w:val="fr-FR"/>
              </w:rPr>
              <w:t>N</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r>
              <w:rPr>
                <w:lang w:val="fr-FR"/>
              </w:rPr>
              <w:t>pascal</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909" w:type="dxa"/>
            <w:tcBorders>
              <w:top w:val="nil"/>
              <w:left w:val="nil"/>
              <w:bottom w:val="nil"/>
              <w:right w:val="double" w:sz="6" w:space="0" w:color="auto"/>
            </w:tcBorders>
            <w:vAlign w:val="center"/>
          </w:tcPr>
          <w:p w:rsidR="00E82327" w:rsidRDefault="00E82327">
            <w:pPr>
              <w:jc w:val="center"/>
            </w:pPr>
            <w:r>
              <w:t>PA</w:t>
            </w:r>
          </w:p>
        </w:tc>
      </w:tr>
      <w:tr w:rsidR="00E82327">
        <w:trPr>
          <w:cantSplit/>
          <w:trHeight w:val="216"/>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watt</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909" w:type="dxa"/>
            <w:tcBorders>
              <w:top w:val="nil"/>
              <w:left w:val="nil"/>
              <w:bottom w:val="nil"/>
              <w:right w:val="double" w:sz="6" w:space="0" w:color="auto"/>
            </w:tcBorders>
            <w:vAlign w:val="center"/>
          </w:tcPr>
          <w:p w:rsidR="00E82327" w:rsidRDefault="00E82327">
            <w:pPr>
              <w:jc w:val="center"/>
            </w:pPr>
            <w:r>
              <w:t>W</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volt</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909" w:type="dxa"/>
            <w:tcBorders>
              <w:top w:val="nil"/>
              <w:left w:val="nil"/>
              <w:bottom w:val="nil"/>
              <w:right w:val="double" w:sz="6" w:space="0" w:color="auto"/>
            </w:tcBorders>
            <w:vAlign w:val="center"/>
          </w:tcPr>
          <w:p w:rsidR="00E82327" w:rsidRDefault="00E82327">
            <w:pPr>
              <w:jc w:val="center"/>
            </w:pPr>
            <w:r>
              <w:t>V</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degree Celsius</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909" w:type="dxa"/>
            <w:tcBorders>
              <w:top w:val="nil"/>
              <w:left w:val="nil"/>
              <w:bottom w:val="nil"/>
              <w:right w:val="double" w:sz="6" w:space="0" w:color="auto"/>
            </w:tcBorders>
            <w:vAlign w:val="center"/>
          </w:tcPr>
          <w:p w:rsidR="00E82327" w:rsidRDefault="00E82327">
            <w:pPr>
              <w:jc w:val="center"/>
            </w:pPr>
            <w:r>
              <w:t>°C</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Other Units</w:t>
            </w:r>
          </w:p>
        </w:tc>
      </w:tr>
      <w:tr w:rsidR="00E82327">
        <w:trPr>
          <w:cantSplit/>
          <w:trHeight w:val="201"/>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liter</w:t>
            </w:r>
          </w:p>
        </w:tc>
        <w:tc>
          <w:tcPr>
            <w:tcW w:w="1890" w:type="dxa"/>
            <w:tcBorders>
              <w:top w:val="single" w:sz="6" w:space="0" w:color="auto"/>
              <w:left w:val="nil"/>
              <w:bottom w:val="nil"/>
              <w:right w:val="single" w:sz="6" w:space="0" w:color="auto"/>
            </w:tcBorders>
            <w:vAlign w:val="center"/>
          </w:tcPr>
          <w:p w:rsidR="00E82327" w:rsidRDefault="00E82327">
            <w:pPr>
              <w:jc w:val="center"/>
            </w:pPr>
            <w:r>
              <w:t>l or 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909" w:type="dxa"/>
            <w:tcBorders>
              <w:top w:val="single" w:sz="6" w:space="0" w:color="auto"/>
              <w:left w:val="nil"/>
              <w:bottom w:val="nil"/>
              <w:right w:val="double" w:sz="6" w:space="0" w:color="auto"/>
            </w:tcBorders>
            <w:vAlign w:val="center"/>
          </w:tcPr>
          <w:p w:rsidR="00E82327" w:rsidRDefault="00E82327">
            <w:pPr>
              <w:jc w:val="center"/>
            </w:pPr>
            <w:r>
              <w:t>L</w:t>
            </w:r>
          </w:p>
        </w:tc>
      </w:tr>
      <w:tr w:rsidR="00E82327">
        <w:trPr>
          <w:cantSplit/>
          <w:trHeight w:val="144"/>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gram</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909" w:type="dxa"/>
            <w:tcBorders>
              <w:top w:val="nil"/>
              <w:left w:val="nil"/>
              <w:bottom w:val="nil"/>
              <w:right w:val="double" w:sz="6" w:space="0" w:color="auto"/>
            </w:tcBorders>
            <w:vAlign w:val="center"/>
          </w:tcPr>
          <w:p w:rsidR="00E82327" w:rsidRDefault="00E82327">
            <w:pPr>
              <w:jc w:val="center"/>
            </w:pPr>
            <w:r>
              <w:t>G</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r>
              <w:rPr>
                <w:lang w:val="fr-FR"/>
              </w:rPr>
              <w:t>metric ton</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tne</w:t>
            </w:r>
          </w:p>
        </w:tc>
        <w:tc>
          <w:tcPr>
            <w:tcW w:w="1909" w:type="dxa"/>
            <w:tcBorders>
              <w:top w:val="nil"/>
              <w:left w:val="nil"/>
              <w:bottom w:val="nil"/>
              <w:right w:val="double" w:sz="6" w:space="0" w:color="auto"/>
            </w:tcBorders>
            <w:vAlign w:val="center"/>
          </w:tcPr>
          <w:p w:rsidR="00E82327" w:rsidRDefault="00E82327">
            <w:pPr>
              <w:jc w:val="center"/>
              <w:rPr>
                <w:lang w:val="fr-FR"/>
              </w:rPr>
            </w:pPr>
            <w:r>
              <w:rPr>
                <w:lang w:val="fr-FR"/>
              </w:rPr>
              <w:t>TNE</w:t>
            </w:r>
          </w:p>
        </w:tc>
      </w:tr>
      <w:tr w:rsidR="00E82327">
        <w:trPr>
          <w:cantSplit/>
          <w:trHeight w:val="234"/>
          <w:jc w:val="center"/>
        </w:trPr>
        <w:tc>
          <w:tcPr>
            <w:tcW w:w="1708" w:type="dxa"/>
            <w:tcBorders>
              <w:top w:val="nil"/>
              <w:left w:val="double" w:sz="6" w:space="0" w:color="auto"/>
              <w:bottom w:val="double" w:sz="6" w:space="0" w:color="auto"/>
              <w:right w:val="single" w:sz="6" w:space="0" w:color="auto"/>
            </w:tcBorders>
            <w:vAlign w:val="center"/>
          </w:tcPr>
          <w:p w:rsidR="00E82327" w:rsidRDefault="00E82327">
            <w:pPr>
              <w:keepNext/>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909" w:type="dxa"/>
            <w:tcBorders>
              <w:top w:val="nil"/>
              <w:left w:val="nil"/>
              <w:bottom w:val="double" w:sz="6" w:space="0" w:color="auto"/>
              <w:right w:val="double" w:sz="6" w:space="0" w:color="auto"/>
            </w:tcBorders>
            <w:vAlign w:val="center"/>
          </w:tcPr>
          <w:p w:rsidR="00E82327" w:rsidRDefault="00E82327">
            <w:pPr>
              <w:jc w:val="center"/>
            </w:pPr>
            <w:r>
              <w:t>BAR</w:t>
            </w:r>
          </w:p>
        </w:tc>
      </w:tr>
    </w:tbl>
    <w:p w:rsidR="00E82327" w:rsidRDefault="00E82327">
      <w:pPr>
        <w:spacing w:before="60"/>
      </w:pPr>
      <w:r>
        <w:tab/>
        <w:t>(Table Amended 2007)</w:t>
      </w:r>
    </w:p>
    <w:p w:rsidR="00E82327" w:rsidRDefault="00E82327"/>
    <w:p w:rsidR="00E82327" w:rsidRDefault="00E82327">
      <w:pPr>
        <w:tabs>
          <w:tab w:val="left" w:pos="360"/>
          <w:tab w:val="left" w:pos="1260"/>
        </w:tabs>
        <w:ind w:left="360"/>
        <w:jc w:val="both"/>
      </w:pPr>
      <w:bookmarkStart w:id="25" w:name="_Toc299442480"/>
      <w:r w:rsidRPr="00284CF9">
        <w:rPr>
          <w:rStyle w:val="Heading4Char"/>
        </w:rPr>
        <w:t>G-S.5.7.</w:t>
      </w:r>
      <w:r w:rsidRPr="00284CF9">
        <w:rPr>
          <w:rStyle w:val="Heading4Char"/>
        </w:rPr>
        <w:tab/>
        <w:t>Magnified Graduations and Indications.</w:t>
      </w:r>
      <w:bookmarkEnd w:id="25"/>
      <w:r>
        <w:t xml:space="preserve"> – All requirements for graduations and indications apply to a series of graduations and an indicator magnified by an optical system or as magnified and projected on a screen.</w:t>
      </w:r>
    </w:p>
    <w:p w:rsidR="00E82327" w:rsidRDefault="00E82327">
      <w:pPr>
        <w:jc w:val="both"/>
      </w:pPr>
    </w:p>
    <w:p w:rsidR="00E82327" w:rsidRDefault="00E82327">
      <w:pPr>
        <w:keepNext/>
        <w:jc w:val="both"/>
        <w:rPr>
          <w:i/>
        </w:rPr>
      </w:pPr>
      <w:bookmarkStart w:id="26" w:name="_Toc299442481"/>
      <w:r w:rsidRPr="00284CF9">
        <w:rPr>
          <w:rStyle w:val="Heading3Char"/>
          <w:i/>
        </w:rPr>
        <w:t>G-S.6.</w:t>
      </w:r>
      <w:r w:rsidRPr="00284CF9">
        <w:rPr>
          <w:rStyle w:val="Heading3Char"/>
          <w:i/>
        </w:rPr>
        <w:tab/>
        <w:t>Marking Operational Controls, Indications, and Features.</w:t>
      </w:r>
      <w:bookmarkEnd w:id="26"/>
      <w:r>
        <w:rPr>
          <w:i/>
        </w:rPr>
        <w:t xml:space="preserve"> </w:t>
      </w:r>
      <w:r>
        <w:t>–</w:t>
      </w:r>
      <w:r>
        <w:rPr>
          <w:i/>
        </w:rPr>
        <w:t xml:space="preserve"> All operational controls, indications, and features, including switches, lights, displays, push buttons, and other means, shall be clearly and definitely identified.  The use of approved pictograms or symbols shall be acceptable.</w:t>
      </w:r>
    </w:p>
    <w:p w:rsidR="00E82327" w:rsidRDefault="00E82327">
      <w:pPr>
        <w:keepNext/>
        <w:jc w:val="both"/>
        <w:rPr>
          <w:i/>
        </w:rPr>
      </w:pPr>
      <w:r>
        <w:rPr>
          <w:i/>
        </w:rPr>
        <w:t>[Nonretroactive as of January 1, 1977]</w:t>
      </w:r>
    </w:p>
    <w:p w:rsidR="00E82327" w:rsidRDefault="00E82327">
      <w:pPr>
        <w:spacing w:before="60"/>
        <w:jc w:val="both"/>
      </w:pPr>
      <w:r>
        <w:t>(Amended 1978 and 1995)</w:t>
      </w:r>
    </w:p>
    <w:p w:rsidR="00E82327" w:rsidRDefault="00E82327">
      <w:pPr>
        <w:jc w:val="both"/>
        <w:rPr>
          <w:i/>
        </w:rPr>
      </w:pPr>
    </w:p>
    <w:p w:rsidR="00E82327" w:rsidRDefault="00E82327">
      <w:pPr>
        <w:jc w:val="both"/>
      </w:pPr>
      <w:bookmarkStart w:id="27" w:name="_Toc299442482"/>
      <w:r w:rsidRPr="00284CF9">
        <w:rPr>
          <w:rStyle w:val="Heading3Char"/>
        </w:rPr>
        <w:t>G-S.7.</w:t>
      </w:r>
      <w:r w:rsidRPr="00284CF9">
        <w:rPr>
          <w:rStyle w:val="Heading3Char"/>
        </w:rPr>
        <w:tab/>
        <w:t>Lettering.</w:t>
      </w:r>
      <w:bookmarkEnd w:id="27"/>
      <w:r>
        <w:t xml:space="preserve"> – All required markings and instructions shall be distinct and easily readable and shall be of such character that they will not tend to become obliterated or illegible.</w:t>
      </w:r>
    </w:p>
    <w:p w:rsidR="00E82327" w:rsidRDefault="00E82327"/>
    <w:p w:rsidR="00E82327" w:rsidRDefault="00E82327">
      <w:pPr>
        <w:keepNext/>
        <w:jc w:val="both"/>
        <w:rPr>
          <w:i/>
        </w:rPr>
      </w:pPr>
      <w:bookmarkStart w:id="28" w:name="_Toc299442483"/>
      <w:r w:rsidRPr="00284CF9">
        <w:rPr>
          <w:rStyle w:val="Heading3Char"/>
          <w:i/>
        </w:rPr>
        <w:t>G-S.8.</w:t>
      </w:r>
      <w:r w:rsidRPr="00284CF9">
        <w:rPr>
          <w:rStyle w:val="Heading3Char"/>
          <w:i/>
        </w:rPr>
        <w:tab/>
        <w:t>Provision for Sealing Electronic Adjustable Components.</w:t>
      </w:r>
      <w:bookmarkEnd w:id="28"/>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E82327" w:rsidRDefault="00E82327">
      <w:pPr>
        <w:jc w:val="both"/>
      </w:pPr>
      <w:r>
        <w:rPr>
          <w:i/>
        </w:rPr>
        <w:t>[Nonretroactive as of January 1, 1990]</w:t>
      </w:r>
    </w:p>
    <w:p w:rsidR="00E82327" w:rsidRDefault="00E82327">
      <w:pPr>
        <w:jc w:val="both"/>
      </w:pPr>
    </w:p>
    <w:p w:rsidR="00E82327" w:rsidRDefault="00E82327">
      <w:pPr>
        <w:keepNext/>
        <w:jc w:val="both"/>
      </w:pPr>
      <w:r>
        <w:t>A device may be fitted with an automatic or a semi-automatic calibration mechanism.  This mechanism shall be incorporated inside the device.  After sealing, neither the mechanism nor the calibration process shall facilitate fraud.</w:t>
      </w:r>
    </w:p>
    <w:p w:rsidR="00E82327" w:rsidRDefault="00E82327">
      <w:pPr>
        <w:spacing w:before="60"/>
        <w:jc w:val="both"/>
      </w:pPr>
      <w:r>
        <w:t>(Added 1985) (Amended 1989 and 1993)</w:t>
      </w:r>
    </w:p>
    <w:p w:rsidR="00E82327" w:rsidRDefault="00E82327">
      <w:pPr>
        <w:jc w:val="both"/>
      </w:pPr>
    </w:p>
    <w:p w:rsidR="00E82327" w:rsidRDefault="00E82327">
      <w:pPr>
        <w:keepNext/>
        <w:tabs>
          <w:tab w:val="left" w:pos="1260"/>
        </w:tabs>
        <w:ind w:left="360"/>
        <w:jc w:val="both"/>
        <w:rPr>
          <w:i/>
          <w:iCs/>
          <w:color w:val="000000"/>
        </w:rPr>
      </w:pPr>
      <w:bookmarkStart w:id="29" w:name="_Toc299442484"/>
      <w:r w:rsidRPr="00284CF9">
        <w:rPr>
          <w:rStyle w:val="Heading4Char"/>
          <w:i/>
        </w:rPr>
        <w:t>G-S.8.1.</w:t>
      </w:r>
      <w:r w:rsidRPr="00284CF9">
        <w:rPr>
          <w:rStyle w:val="Heading4Char"/>
          <w:i/>
        </w:rPr>
        <w:tab/>
        <w:t>Multiple Weighing or Measuring Elements that Share a Common Provision for Sealing.</w:t>
      </w:r>
      <w:bookmarkEnd w:id="29"/>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rsidR="00E82327" w:rsidRDefault="00E82327">
      <w:pPr>
        <w:ind w:left="360"/>
        <w:jc w:val="both"/>
        <w:rPr>
          <w:i/>
          <w:iCs/>
          <w:color w:val="000000"/>
        </w:rPr>
      </w:pPr>
      <w:r>
        <w:rPr>
          <w:i/>
          <w:iCs/>
          <w:color w:val="000000"/>
        </w:rPr>
        <w:t>[Nonretroactive as of January 1, 2010]</w:t>
      </w:r>
    </w:p>
    <w:p w:rsidR="00E82327" w:rsidRDefault="00E82327">
      <w:pPr>
        <w:ind w:left="360"/>
        <w:jc w:val="both"/>
        <w:rPr>
          <w:i/>
          <w:iCs/>
          <w:color w:val="000000"/>
          <w:highlight w:val="yellow"/>
        </w:rPr>
      </w:pPr>
    </w:p>
    <w:p w:rsidR="00E82327" w:rsidRDefault="00E82327">
      <w:pPr>
        <w:keepNext/>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rsidR="00E82327" w:rsidRDefault="00E82327">
      <w:pPr>
        <w:keepNext/>
        <w:ind w:left="360"/>
        <w:jc w:val="both"/>
        <w:rPr>
          <w:rFonts w:ascii="Arial Narrow" w:hAnsi="Arial Narrow"/>
          <w:noProof/>
        </w:rPr>
      </w:pPr>
    </w:p>
    <w:p w:rsidR="00E82327" w:rsidRDefault="00E82327">
      <w:pPr>
        <w:numPr>
          <w:ilvl w:val="0"/>
          <w:numId w:val="21"/>
        </w:numPr>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rsidR="00E82327" w:rsidRDefault="00E82327">
      <w:pPr>
        <w:ind w:left="720"/>
        <w:jc w:val="both"/>
        <w:rPr>
          <w:rFonts w:ascii="Arial Narrow" w:hAnsi="Arial Narrow"/>
          <w:noProof/>
        </w:rPr>
      </w:pPr>
    </w:p>
    <w:p w:rsidR="00E82327" w:rsidRDefault="00E82327">
      <w:pPr>
        <w:numPr>
          <w:ilvl w:val="0"/>
          <w:numId w:val="21"/>
        </w:numPr>
        <w:tabs>
          <w:tab w:val="clear" w:pos="1080"/>
          <w:tab w:val="num" w:pos="720"/>
        </w:tabs>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rsidR="00E82327" w:rsidRDefault="00E82327">
      <w:pPr>
        <w:ind w:left="720"/>
        <w:jc w:val="both"/>
        <w:rPr>
          <w:rFonts w:ascii="Arial Narrow" w:hAnsi="Arial Narrow"/>
          <w:noProof/>
        </w:rPr>
      </w:pPr>
    </w:p>
    <w:p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rsidR="00E82327" w:rsidRDefault="00E82327">
      <w:pPr>
        <w:spacing w:before="60"/>
        <w:ind w:left="360"/>
        <w:jc w:val="both"/>
        <w:rPr>
          <w:iCs/>
          <w:color w:val="000000"/>
        </w:rPr>
      </w:pPr>
      <w:r>
        <w:rPr>
          <w:noProof/>
        </w:rPr>
        <w:t>(Added 2007)</w:t>
      </w:r>
    </w:p>
    <w:p w:rsidR="00E82327" w:rsidRDefault="00E82327">
      <w:pPr>
        <w:jc w:val="both"/>
      </w:pPr>
    </w:p>
    <w:p w:rsidR="00E82327" w:rsidRDefault="00E82327">
      <w:pPr>
        <w:pStyle w:val="Heading2"/>
      </w:pPr>
      <w:bookmarkStart w:id="30" w:name="_Toc299442485"/>
      <w:r>
        <w:t>G-N.</w:t>
      </w:r>
      <w:r>
        <w:tab/>
        <w:t>Notes</w:t>
      </w:r>
      <w:bookmarkEnd w:id="30"/>
    </w:p>
    <w:p w:rsidR="00E82327" w:rsidRDefault="00E82327">
      <w:pPr>
        <w:keepNext/>
      </w:pPr>
    </w:p>
    <w:p w:rsidR="00E82327" w:rsidRDefault="00E82327">
      <w:pPr>
        <w:jc w:val="both"/>
      </w:pPr>
      <w:bookmarkStart w:id="31" w:name="_Toc299442486"/>
      <w:r w:rsidRPr="00284CF9">
        <w:rPr>
          <w:rStyle w:val="Heading3Char"/>
        </w:rPr>
        <w:t>G-N.1.</w:t>
      </w:r>
      <w:r w:rsidRPr="00284CF9">
        <w:rPr>
          <w:rStyle w:val="Heading3Char"/>
        </w:rPr>
        <w:tab/>
        <w:t>Conflict of Laws and Regulations.</w:t>
      </w:r>
      <w:bookmarkEnd w:id="31"/>
      <w:r>
        <w:t xml:space="preserve"> – If any particular provisions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rsidR="00E82327" w:rsidRDefault="00E82327">
      <w:pPr>
        <w:jc w:val="both"/>
      </w:pPr>
    </w:p>
    <w:p w:rsidR="00E82327" w:rsidRDefault="00E82327">
      <w:pPr>
        <w:keepNext/>
        <w:jc w:val="both"/>
      </w:pPr>
      <w:bookmarkStart w:id="32" w:name="_Toc299442487"/>
      <w:r w:rsidRPr="00284CF9">
        <w:rPr>
          <w:rStyle w:val="Heading3Char"/>
        </w:rPr>
        <w:t>G-N.2.</w:t>
      </w:r>
      <w:r w:rsidRPr="00284CF9">
        <w:rPr>
          <w:rStyle w:val="Heading3Char"/>
        </w:rPr>
        <w:tab/>
        <w:t>Testing With Nonassociated Equipment.</w:t>
      </w:r>
      <w:bookmarkEnd w:id="32"/>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rsidR="00E82327" w:rsidRDefault="00E82327">
      <w:pPr>
        <w:spacing w:before="60"/>
        <w:jc w:val="both"/>
      </w:pPr>
      <w:r>
        <w:t>(Added 1976)</w:t>
      </w:r>
    </w:p>
    <w:p w:rsidR="00E82327" w:rsidRDefault="00E82327">
      <w:pPr>
        <w:jc w:val="both"/>
      </w:pPr>
    </w:p>
    <w:p w:rsidR="00E82327" w:rsidRDefault="00E82327">
      <w:pPr>
        <w:pStyle w:val="Heading2"/>
      </w:pPr>
      <w:bookmarkStart w:id="33" w:name="_Toc299442488"/>
      <w:r>
        <w:t>G-T.</w:t>
      </w:r>
      <w:r>
        <w:tab/>
        <w:t>Tolerances</w:t>
      </w:r>
      <w:bookmarkEnd w:id="33"/>
    </w:p>
    <w:p w:rsidR="00E82327" w:rsidRDefault="00E82327">
      <w:pPr>
        <w:keepNext/>
        <w:jc w:val="both"/>
      </w:pPr>
    </w:p>
    <w:p w:rsidR="00E82327" w:rsidRDefault="00E82327">
      <w:pPr>
        <w:keepNext/>
        <w:jc w:val="both"/>
      </w:pPr>
      <w:bookmarkStart w:id="34" w:name="_Toc299442489"/>
      <w:r w:rsidRPr="00284CF9">
        <w:rPr>
          <w:rStyle w:val="Heading3Char"/>
        </w:rPr>
        <w:t>G-T.1.</w:t>
      </w:r>
      <w:r w:rsidRPr="00284CF9">
        <w:rPr>
          <w:rStyle w:val="Heading3Char"/>
        </w:rPr>
        <w:tab/>
        <w:t>Acceptance Tolerances.</w:t>
      </w:r>
      <w:bookmarkEnd w:id="34"/>
      <w:r>
        <w:t xml:space="preserve"> – Acceptance tolerances shall apply to</w:t>
      </w:r>
      <w:r w:rsidR="00882EE3">
        <w:t xml:space="preserve"> equipment</w:t>
      </w:r>
      <w:r>
        <w:t>:</w:t>
      </w:r>
    </w:p>
    <w:p w:rsidR="00E82327" w:rsidRDefault="00E82327">
      <w:pPr>
        <w:keepNext/>
        <w:jc w:val="both"/>
      </w:pPr>
    </w:p>
    <w:p w:rsidR="00E82327" w:rsidRDefault="00E82327">
      <w:pPr>
        <w:ind w:left="720" w:hanging="360"/>
        <w:jc w:val="both"/>
      </w:pPr>
      <w:r>
        <w:t>(a)</w:t>
      </w:r>
      <w:r>
        <w:tab/>
        <w:t>to be put into commercial use for the first time;</w:t>
      </w:r>
    </w:p>
    <w:p w:rsidR="00E82327" w:rsidRDefault="00E82327">
      <w:pPr>
        <w:tabs>
          <w:tab w:val="left" w:pos="360"/>
        </w:tabs>
        <w:ind w:left="360"/>
        <w:jc w:val="both"/>
      </w:pPr>
    </w:p>
    <w:p w:rsidR="00E82327" w:rsidRDefault="00E82327">
      <w:pPr>
        <w:pStyle w:val="BodyTextIndent3"/>
      </w:pPr>
      <w:r>
        <w:t>(b)</w:t>
      </w:r>
      <w:r>
        <w:tab/>
        <w:t>that has been placed in commercial service within the preceding 30 days and is being officially tested for the first time;</w:t>
      </w:r>
    </w:p>
    <w:p w:rsidR="00E82327" w:rsidRDefault="00E82327">
      <w:pPr>
        <w:tabs>
          <w:tab w:val="left" w:pos="360"/>
        </w:tabs>
        <w:ind w:left="360"/>
        <w:jc w:val="both"/>
      </w:pPr>
    </w:p>
    <w:p w:rsidR="00E82327" w:rsidRDefault="00E82327">
      <w:pPr>
        <w:pStyle w:val="BodyTextIndent3"/>
      </w:pPr>
      <w:r>
        <w:t>(c)</w:t>
      </w:r>
      <w:r>
        <w:tab/>
        <w:t>that has been returned to commercial service following official rejection for failure to conform to performance requirements and is being officially tested for the first time within 30 days after corrective service;</w:t>
      </w:r>
    </w:p>
    <w:p w:rsidR="00E82327" w:rsidRDefault="00E82327">
      <w:pPr>
        <w:tabs>
          <w:tab w:val="left" w:pos="360"/>
        </w:tabs>
        <w:ind w:left="360"/>
        <w:jc w:val="both"/>
      </w:pPr>
    </w:p>
    <w:p w:rsidR="00E82327" w:rsidRDefault="00E82327">
      <w:pPr>
        <w:pStyle w:val="BodyTextIndent3"/>
        <w:keepNext/>
      </w:pPr>
      <w:r>
        <w:t>(d)</w:t>
      </w:r>
      <w:r>
        <w:tab/>
        <w:t>that is being officially tested for the first time within 30 days after major reconditioning or overhaul; and</w:t>
      </w:r>
    </w:p>
    <w:p w:rsidR="00E82327" w:rsidRDefault="00E82327">
      <w:pPr>
        <w:keepNext/>
        <w:tabs>
          <w:tab w:val="left" w:pos="360"/>
        </w:tabs>
        <w:ind w:left="360"/>
        <w:jc w:val="both"/>
      </w:pPr>
    </w:p>
    <w:p w:rsidR="00E82327" w:rsidRDefault="00E82327">
      <w:pPr>
        <w:keepNext/>
        <w:ind w:left="720" w:hanging="360"/>
        <w:jc w:val="both"/>
      </w:pPr>
      <w:r>
        <w:t>(e)</w:t>
      </w:r>
      <w:r>
        <w:tab/>
        <w:t>undergoing type evaluation.</w:t>
      </w:r>
    </w:p>
    <w:p w:rsidR="00E82327" w:rsidRDefault="00E82327">
      <w:pPr>
        <w:spacing w:before="60"/>
        <w:ind w:left="720"/>
        <w:jc w:val="both"/>
      </w:pPr>
      <w:r>
        <w:t>(Amended 1989)</w:t>
      </w:r>
    </w:p>
    <w:p w:rsidR="00E82327" w:rsidRDefault="00E82327">
      <w:pPr>
        <w:jc w:val="both"/>
      </w:pPr>
    </w:p>
    <w:p w:rsidR="00E82327" w:rsidRDefault="00E82327">
      <w:pPr>
        <w:jc w:val="both"/>
      </w:pPr>
      <w:bookmarkStart w:id="35" w:name="_Toc299442490"/>
      <w:r w:rsidRPr="00284CF9">
        <w:rPr>
          <w:rStyle w:val="Heading3Char"/>
        </w:rPr>
        <w:t>G</w:t>
      </w:r>
      <w:r w:rsidRPr="00284CF9">
        <w:rPr>
          <w:rStyle w:val="Heading3Char"/>
        </w:rPr>
        <w:noBreakHyphen/>
        <w:t>T.2.</w:t>
      </w:r>
      <w:r w:rsidRPr="00284CF9">
        <w:rPr>
          <w:rStyle w:val="Heading3Char"/>
        </w:rPr>
        <w:tab/>
        <w:t>Maintenance Tolerances.</w:t>
      </w:r>
      <w:bookmarkEnd w:id="35"/>
      <w:r>
        <w:t xml:space="preserve"> – Maintenance tolerances shall apply to equipment in actual use, except as provided in G</w:t>
      </w:r>
      <w:r>
        <w:noBreakHyphen/>
        <w:t>T.1.</w:t>
      </w:r>
      <w:r w:rsidR="00926E03">
        <w:t xml:space="preserve"> Acceptance Tolerances.</w:t>
      </w:r>
    </w:p>
    <w:p w:rsidR="00E82327" w:rsidRDefault="00E82327">
      <w:pPr>
        <w:jc w:val="both"/>
      </w:pPr>
    </w:p>
    <w:p w:rsidR="00E82327" w:rsidRDefault="00E82327">
      <w:pPr>
        <w:jc w:val="both"/>
      </w:pPr>
      <w:bookmarkStart w:id="36" w:name="_Toc299442491"/>
      <w:r w:rsidRPr="00284CF9">
        <w:rPr>
          <w:rStyle w:val="Heading3Char"/>
        </w:rPr>
        <w:t>G</w:t>
      </w:r>
      <w:r w:rsidRPr="00284CF9">
        <w:rPr>
          <w:rStyle w:val="Heading3Char"/>
        </w:rPr>
        <w:noBreakHyphen/>
        <w:t>T.3.</w:t>
      </w:r>
      <w:r w:rsidRPr="00284CF9">
        <w:rPr>
          <w:rStyle w:val="Heading3Char"/>
        </w:rPr>
        <w:tab/>
        <w:t>Application.</w:t>
      </w:r>
      <w:bookmarkEnd w:id="36"/>
      <w:r>
        <w:t xml:space="preserve"> – Tolerances “in excess” and tolerances “in deficiency” shall apply to errors in excess and to errors in deficiency, respectively.  Tolerances “on overregistration” and tolerances “on underregistration” shall apply to errors in the direction of overregistration and of underregistration, respectively.  (</w:t>
      </w:r>
      <w:r w:rsidR="00BB1EB3">
        <w:t>Also s</w:t>
      </w:r>
      <w:r>
        <w:t>ee Appendix D, Definitions.)</w:t>
      </w:r>
    </w:p>
    <w:p w:rsidR="00E82327" w:rsidRDefault="00E82327">
      <w:pPr>
        <w:jc w:val="both"/>
      </w:pPr>
    </w:p>
    <w:p w:rsidR="00E82327" w:rsidRDefault="00E82327">
      <w:pPr>
        <w:jc w:val="both"/>
      </w:pPr>
      <w:bookmarkStart w:id="37" w:name="_Toc299442492"/>
      <w:r w:rsidRPr="00284CF9">
        <w:rPr>
          <w:rStyle w:val="Heading3Char"/>
        </w:rPr>
        <w:t>G</w:t>
      </w:r>
      <w:r w:rsidRPr="00284CF9">
        <w:rPr>
          <w:rStyle w:val="Heading3Char"/>
        </w:rPr>
        <w:noBreakHyphen/>
        <w:t>T.4.</w:t>
      </w:r>
      <w:r w:rsidRPr="00284CF9">
        <w:rPr>
          <w:rStyle w:val="Heading3Char"/>
        </w:rPr>
        <w:tab/>
        <w:t>For Intermediate Values.</w:t>
      </w:r>
      <w:bookmarkEnd w:id="37"/>
      <w:r>
        <w:t xml:space="preserve"> – For a capacity, indication, load, value, etc., intermediate between two capacities, indications, loads, values, etc., listed in a table of tolerances, the tolerances prescribed for the lower capacity, indication, load, value, etc., shall be applied.</w:t>
      </w:r>
    </w:p>
    <w:p w:rsidR="00E82327" w:rsidRDefault="00E82327" w:rsidP="00AC3FB5">
      <w:pPr>
        <w:pStyle w:val="Heading2"/>
        <w:tabs>
          <w:tab w:val="left" w:pos="900"/>
        </w:tabs>
        <w:spacing w:before="240"/>
      </w:pPr>
      <w:bookmarkStart w:id="38" w:name="_Toc299442493"/>
      <w:r>
        <w:t>G-UR.</w:t>
      </w:r>
      <w:r>
        <w:tab/>
        <w:t>User Requirements</w:t>
      </w:r>
      <w:bookmarkEnd w:id="38"/>
    </w:p>
    <w:p w:rsidR="00E82327" w:rsidRDefault="00E82327">
      <w:pPr>
        <w:keepNext/>
        <w:jc w:val="both"/>
      </w:pPr>
    </w:p>
    <w:p w:rsidR="00E82327" w:rsidRDefault="00E82327">
      <w:pPr>
        <w:pStyle w:val="Heading3"/>
        <w:tabs>
          <w:tab w:val="clear" w:pos="907"/>
          <w:tab w:val="left" w:pos="900"/>
        </w:tabs>
      </w:pPr>
      <w:bookmarkStart w:id="39" w:name="_Toc299442494"/>
      <w:r>
        <w:t>G</w:t>
      </w:r>
      <w:r>
        <w:noBreakHyphen/>
        <w:t>UR.1.</w:t>
      </w:r>
      <w:r>
        <w:tab/>
        <w:t>Selection Requirements.</w:t>
      </w:r>
      <w:bookmarkEnd w:id="39"/>
    </w:p>
    <w:p w:rsidR="00E82327" w:rsidRDefault="00E82327">
      <w:pPr>
        <w:keepNext/>
        <w:jc w:val="both"/>
      </w:pPr>
    </w:p>
    <w:p w:rsidR="00E82327" w:rsidRDefault="00E82327">
      <w:pPr>
        <w:keepNext/>
        <w:tabs>
          <w:tab w:val="left" w:pos="360"/>
        </w:tabs>
        <w:ind w:left="360"/>
        <w:jc w:val="both"/>
      </w:pPr>
      <w:bookmarkStart w:id="40" w:name="_Toc299442495"/>
      <w:r w:rsidRPr="00284CF9">
        <w:rPr>
          <w:rStyle w:val="Heading4Char"/>
        </w:rPr>
        <w:t>G</w:t>
      </w:r>
      <w:r w:rsidRPr="00284CF9">
        <w:rPr>
          <w:rStyle w:val="Heading4Char"/>
        </w:rPr>
        <w:noBreakHyphen/>
        <w:t>UR.1.1.</w:t>
      </w:r>
      <w:r w:rsidRPr="00284CF9">
        <w:rPr>
          <w:rStyle w:val="Heading4Char"/>
        </w:rPr>
        <w:tab/>
        <w:t>Suitability of Equipment.</w:t>
      </w:r>
      <w:bookmarkEnd w:id="40"/>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rsidR="00E82327" w:rsidRDefault="00E82327">
      <w:pPr>
        <w:tabs>
          <w:tab w:val="left" w:pos="360"/>
        </w:tabs>
        <w:spacing w:before="60"/>
        <w:ind w:left="360"/>
        <w:jc w:val="both"/>
      </w:pPr>
      <w:r>
        <w:t>(Amended 1974)</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1" w:name="_Toc299442496"/>
      <w:r w:rsidRPr="00284CF9">
        <w:rPr>
          <w:rStyle w:val="Heading4Char"/>
        </w:rPr>
        <w:t>G</w:t>
      </w:r>
      <w:r w:rsidRPr="00284CF9">
        <w:rPr>
          <w:rStyle w:val="Heading4Char"/>
        </w:rPr>
        <w:noBreakHyphen/>
        <w:t>UR.1.2.</w:t>
      </w:r>
      <w:r w:rsidRPr="00284CF9">
        <w:rPr>
          <w:rStyle w:val="Heading4Char"/>
        </w:rPr>
        <w:tab/>
        <w:t>Environment.</w:t>
      </w:r>
      <w:bookmarkEnd w:id="41"/>
      <w:r>
        <w:t xml:space="preserve"> – Equipment shall be suitable for the environment in which it is used including, but not limited to, the effects of wind, weather, and RFI.</w:t>
      </w:r>
    </w:p>
    <w:p w:rsidR="00E82327" w:rsidRDefault="00E82327">
      <w:pPr>
        <w:tabs>
          <w:tab w:val="left" w:pos="360"/>
        </w:tabs>
        <w:spacing w:before="60"/>
        <w:ind w:left="360"/>
        <w:jc w:val="both"/>
      </w:pPr>
      <w:r>
        <w:t>(Added 1976)</w:t>
      </w:r>
    </w:p>
    <w:p w:rsidR="00E82327" w:rsidRDefault="00E82327">
      <w:pPr>
        <w:pStyle w:val="Header"/>
        <w:tabs>
          <w:tab w:val="clear" w:pos="4320"/>
          <w:tab w:val="clear" w:pos="8640"/>
        </w:tabs>
        <w:ind w:left="360"/>
        <w:jc w:val="both"/>
      </w:pPr>
    </w:p>
    <w:p w:rsidR="00E82327" w:rsidRDefault="00E82327">
      <w:pPr>
        <w:keepNext/>
        <w:tabs>
          <w:tab w:val="left" w:pos="360"/>
        </w:tabs>
        <w:ind w:left="360"/>
        <w:jc w:val="both"/>
      </w:pPr>
      <w:bookmarkStart w:id="42" w:name="_Toc299442497"/>
      <w:r w:rsidRPr="00284CF9">
        <w:rPr>
          <w:rStyle w:val="Heading4Char"/>
        </w:rPr>
        <w:t>G</w:t>
      </w:r>
      <w:r w:rsidRPr="00284CF9">
        <w:rPr>
          <w:rStyle w:val="Heading4Char"/>
        </w:rPr>
        <w:noBreakHyphen/>
        <w:t>UR.1.3.</w:t>
      </w:r>
      <w:r w:rsidRPr="00284CF9">
        <w:rPr>
          <w:rStyle w:val="Heading4Char"/>
        </w:rPr>
        <w:tab/>
        <w:t>Liquid-Measuring Devices.</w:t>
      </w:r>
      <w:bookmarkEnd w:id="42"/>
      <w:r>
        <w:t xml:space="preserve"> – To be suitable for its application, the minimum delivery for liquid</w:t>
      </w:r>
      <w:r w:rsidR="00CC40DE">
        <w:noBreakHyphen/>
      </w:r>
      <w:r>
        <w:t>measuring devices shall be no less than 100 divisions, except that the minimum delivery for retail analog devices shall be no less than 10 divisions.  Maximum division values and tolerances are stated in the specific codes.</w:t>
      </w:r>
    </w:p>
    <w:p w:rsidR="00E82327" w:rsidRDefault="00E82327">
      <w:pPr>
        <w:tabs>
          <w:tab w:val="left" w:pos="360"/>
        </w:tabs>
        <w:spacing w:before="60"/>
        <w:ind w:left="360"/>
        <w:jc w:val="both"/>
      </w:pPr>
      <w:r>
        <w:t>(Added 1995)</w:t>
      </w:r>
    </w:p>
    <w:p w:rsidR="00E82327" w:rsidRDefault="00E82327">
      <w:pPr>
        <w:jc w:val="both"/>
      </w:pPr>
    </w:p>
    <w:p w:rsidR="00E82327" w:rsidRDefault="00E82327">
      <w:pPr>
        <w:pStyle w:val="Heading3"/>
      </w:pPr>
      <w:bookmarkStart w:id="43" w:name="_Toc299442498"/>
      <w:r>
        <w:t>G</w:t>
      </w:r>
      <w:r>
        <w:noBreakHyphen/>
        <w:t>UR.2.</w:t>
      </w:r>
      <w:r>
        <w:tab/>
        <w:t>Installation Requirements.</w:t>
      </w:r>
      <w:bookmarkEnd w:id="43"/>
    </w:p>
    <w:p w:rsidR="00E82327" w:rsidRDefault="00E82327">
      <w:pPr>
        <w:keepNext/>
        <w:jc w:val="both"/>
      </w:pPr>
    </w:p>
    <w:p w:rsidR="00E82327" w:rsidRDefault="00E82327">
      <w:pPr>
        <w:tabs>
          <w:tab w:val="left" w:pos="360"/>
        </w:tabs>
        <w:ind w:left="360"/>
        <w:jc w:val="both"/>
      </w:pPr>
      <w:bookmarkStart w:id="44" w:name="_Toc299442499"/>
      <w:r w:rsidRPr="00284CF9">
        <w:rPr>
          <w:rStyle w:val="Heading4Char"/>
        </w:rPr>
        <w:t>G</w:t>
      </w:r>
      <w:r w:rsidRPr="00284CF9">
        <w:rPr>
          <w:rStyle w:val="Heading4Char"/>
        </w:rPr>
        <w:noBreakHyphen/>
        <w:t>UR.2.1.</w:t>
      </w:r>
      <w:r w:rsidRPr="00284CF9">
        <w:rPr>
          <w:rStyle w:val="Heading4Char"/>
        </w:rPr>
        <w:tab/>
        <w:t>Installation.</w:t>
      </w:r>
      <w:bookmarkEnd w:id="44"/>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rsidR="00E82327" w:rsidRDefault="00E82327">
      <w:pPr>
        <w:jc w:val="both"/>
      </w:pPr>
    </w:p>
    <w:p w:rsidR="00E82327" w:rsidRDefault="00E82327">
      <w:pPr>
        <w:keepNext/>
        <w:tabs>
          <w:tab w:val="left" w:pos="1980"/>
        </w:tabs>
        <w:ind w:left="720"/>
        <w:jc w:val="both"/>
      </w:pPr>
      <w:r>
        <w:rPr>
          <w:b/>
        </w:rPr>
        <w:t>G</w:t>
      </w:r>
      <w:r>
        <w:rPr>
          <w:b/>
        </w:rPr>
        <w:noBreakHyphen/>
        <w:t>UR.2.1.1.</w:t>
      </w:r>
      <w:r>
        <w:rPr>
          <w:b/>
        </w:rPr>
        <w:tab/>
        <w:t>Visibility of Identification.</w:t>
      </w:r>
      <w:r>
        <w:t xml:space="preserve"> – Equipment shall be installed in such a manner that all required markings are readily observable.</w:t>
      </w:r>
    </w:p>
    <w:p w:rsidR="00E82327" w:rsidRDefault="00E82327">
      <w:pPr>
        <w:tabs>
          <w:tab w:val="left" w:pos="360"/>
        </w:tabs>
        <w:spacing w:before="60"/>
        <w:ind w:left="720"/>
        <w:jc w:val="both"/>
      </w:pPr>
      <w:r>
        <w:t>(Added 1978)</w:t>
      </w:r>
    </w:p>
    <w:p w:rsidR="00E82327" w:rsidRDefault="00E82327">
      <w:pPr>
        <w:ind w:left="360"/>
        <w:jc w:val="both"/>
      </w:pPr>
    </w:p>
    <w:p w:rsidR="00E82327" w:rsidRDefault="00E82327">
      <w:pPr>
        <w:tabs>
          <w:tab w:val="left" w:pos="360"/>
          <w:tab w:val="left" w:pos="720"/>
        </w:tabs>
        <w:ind w:left="360"/>
        <w:jc w:val="both"/>
      </w:pPr>
      <w:bookmarkStart w:id="45" w:name="_Toc299442500"/>
      <w:r w:rsidRPr="00284CF9">
        <w:rPr>
          <w:rStyle w:val="Heading4Char"/>
        </w:rPr>
        <w:t>G</w:t>
      </w:r>
      <w:r w:rsidRPr="00284CF9">
        <w:rPr>
          <w:rStyle w:val="Heading4Char"/>
        </w:rPr>
        <w:noBreakHyphen/>
        <w:t>UR.2.2.</w:t>
      </w:r>
      <w:r w:rsidRPr="00284CF9">
        <w:rPr>
          <w:rStyle w:val="Heading4Char"/>
        </w:rPr>
        <w:tab/>
        <w:t>Installation of Indicating or Recording Element.</w:t>
      </w:r>
      <w:bookmarkEnd w:id="45"/>
      <w:r>
        <w:t xml:space="preserve"> – A device shall be so installed that there is no obstruction between a primary indicating or recording element and the weighing or measuring element; otherwise there shall be convenient and permanently installed means for direct communication, oral or visual, between an individual located at a primary indicating or recording element and an individual located at the weighing or measuring element.  [</w:t>
      </w:r>
      <w:r w:rsidR="00BB1EB3">
        <w:t>Also see</w:t>
      </w:r>
      <w:r>
        <w:t xml:space="preserve"> G</w:t>
      </w:r>
      <w:r>
        <w:noBreakHyphen/>
        <w:t>UR.3.3.</w:t>
      </w:r>
      <w:r w:rsidR="00BB1EB3">
        <w:t xml:space="preserve"> Position of Equipment.</w:t>
      </w:r>
      <w:r>
        <w:t>]</w:t>
      </w:r>
    </w:p>
    <w:p w:rsidR="00E82327" w:rsidRDefault="00E82327">
      <w:pPr>
        <w:tabs>
          <w:tab w:val="left" w:pos="360"/>
          <w:tab w:val="left" w:pos="720"/>
        </w:tabs>
        <w:ind w:left="360"/>
        <w:jc w:val="both"/>
      </w:pPr>
    </w:p>
    <w:p w:rsidR="00E82327" w:rsidRDefault="00E82327">
      <w:pPr>
        <w:keepNext/>
        <w:tabs>
          <w:tab w:val="left" w:pos="360"/>
          <w:tab w:val="left" w:pos="720"/>
        </w:tabs>
        <w:ind w:left="360"/>
        <w:jc w:val="both"/>
      </w:pPr>
      <w:bookmarkStart w:id="46" w:name="_Toc299442501"/>
      <w:r w:rsidRPr="00284CF9">
        <w:rPr>
          <w:rStyle w:val="Heading4Char"/>
        </w:rPr>
        <w:t>G</w:t>
      </w:r>
      <w:r w:rsidRPr="00284CF9">
        <w:rPr>
          <w:rStyle w:val="Heading4Char"/>
        </w:rPr>
        <w:noBreakHyphen/>
        <w:t>UR.2.3.</w:t>
      </w:r>
      <w:r w:rsidRPr="00284CF9">
        <w:rPr>
          <w:rStyle w:val="Heading4Char"/>
        </w:rPr>
        <w:tab/>
        <w:t>Accessibility for Inspection, Testing, and Sealing Purposes.</w:t>
      </w:r>
      <w:bookmarkEnd w:id="46"/>
      <w:r>
        <w:t xml:space="preserve"> – A device shall be located, or such facilities for normal access thereto shall be provided, to permit:</w:t>
      </w:r>
    </w:p>
    <w:p w:rsidR="00E82327" w:rsidRDefault="00E82327">
      <w:pPr>
        <w:keepNext/>
        <w:ind w:left="360"/>
        <w:jc w:val="both"/>
      </w:pPr>
    </w:p>
    <w:p w:rsidR="00E82327" w:rsidRDefault="00E82327">
      <w:pPr>
        <w:tabs>
          <w:tab w:val="left" w:pos="1080"/>
        </w:tabs>
        <w:ind w:left="1080" w:hanging="360"/>
        <w:jc w:val="both"/>
      </w:pPr>
      <w:r>
        <w:t>(a)</w:t>
      </w:r>
      <w:r>
        <w:tab/>
        <w:t>inspecting and testing the device;</w:t>
      </w:r>
    </w:p>
    <w:p w:rsidR="00E82327" w:rsidRDefault="00E82327">
      <w:pPr>
        <w:tabs>
          <w:tab w:val="left" w:pos="360"/>
          <w:tab w:val="left" w:pos="720"/>
          <w:tab w:val="left" w:pos="1080"/>
        </w:tabs>
        <w:ind w:left="720"/>
        <w:jc w:val="both"/>
      </w:pPr>
    </w:p>
    <w:p w:rsidR="00E82327" w:rsidRDefault="00E82327">
      <w:pPr>
        <w:pStyle w:val="Header"/>
        <w:tabs>
          <w:tab w:val="clear" w:pos="4320"/>
          <w:tab w:val="clear" w:pos="8640"/>
          <w:tab w:val="left" w:pos="1080"/>
        </w:tabs>
        <w:ind w:left="1080" w:hanging="360"/>
        <w:jc w:val="both"/>
      </w:pPr>
      <w:r>
        <w:t>(b)</w:t>
      </w:r>
      <w:r>
        <w:tab/>
        <w:t>inspecting and applying security seals to the device; and</w:t>
      </w:r>
    </w:p>
    <w:p w:rsidR="00E82327" w:rsidRDefault="00E82327">
      <w:pPr>
        <w:tabs>
          <w:tab w:val="left" w:pos="360"/>
          <w:tab w:val="left" w:pos="720"/>
          <w:tab w:val="left" w:pos="1080"/>
        </w:tabs>
        <w:ind w:left="720"/>
        <w:jc w:val="both"/>
      </w:pPr>
    </w:p>
    <w:p w:rsidR="00E82327" w:rsidRDefault="00E82327">
      <w:pPr>
        <w:pStyle w:val="BodyTextIndent3"/>
        <w:ind w:left="1080"/>
      </w:pPr>
      <w:r>
        <w:t>(c)</w:t>
      </w:r>
      <w:r>
        <w:tab/>
        <w:t>readily bringing the testing equipment of the weights and measures official to the device by customary means and in the amount and size deemed necessary by such official for the proper conduct of the test.</w:t>
      </w:r>
    </w:p>
    <w:p w:rsidR="00E82327" w:rsidRDefault="00E82327">
      <w:pPr>
        <w:ind w:left="360"/>
        <w:jc w:val="both"/>
      </w:pPr>
    </w:p>
    <w:p w:rsidR="00E82327" w:rsidRDefault="00E82327">
      <w:pPr>
        <w:keepNext/>
        <w:ind w:left="360"/>
        <w:jc w:val="both"/>
      </w:pPr>
      <w:r>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rsidR="00E82327" w:rsidRDefault="00E82327">
      <w:pPr>
        <w:spacing w:before="60"/>
        <w:ind w:left="360"/>
        <w:jc w:val="both"/>
      </w:pPr>
      <w:r>
        <w:t>(Amended 1991)</w:t>
      </w:r>
    </w:p>
    <w:p w:rsidR="00E82327" w:rsidRDefault="00E82327">
      <w:pPr>
        <w:jc w:val="both"/>
      </w:pPr>
    </w:p>
    <w:p w:rsidR="00E82327" w:rsidRDefault="00E82327">
      <w:pPr>
        <w:pStyle w:val="Heading3"/>
      </w:pPr>
      <w:bookmarkStart w:id="47" w:name="_Toc299442502"/>
      <w:r>
        <w:t>G</w:t>
      </w:r>
      <w:r>
        <w:noBreakHyphen/>
        <w:t>UR.3.</w:t>
      </w:r>
      <w:r>
        <w:tab/>
        <w:t>Use Requirements.</w:t>
      </w:r>
      <w:bookmarkEnd w:id="47"/>
    </w:p>
    <w:p w:rsidR="00E82327" w:rsidRDefault="00E82327">
      <w:pPr>
        <w:keepNext/>
        <w:jc w:val="both"/>
      </w:pPr>
    </w:p>
    <w:p w:rsidR="00E82327" w:rsidRDefault="00E82327">
      <w:pPr>
        <w:tabs>
          <w:tab w:val="left" w:pos="360"/>
        </w:tabs>
        <w:ind w:left="360"/>
        <w:jc w:val="both"/>
      </w:pPr>
      <w:bookmarkStart w:id="48" w:name="_Toc299442503"/>
      <w:r w:rsidRPr="00284CF9">
        <w:rPr>
          <w:rStyle w:val="Heading4Char"/>
        </w:rPr>
        <w:t>G</w:t>
      </w:r>
      <w:r w:rsidRPr="00284CF9">
        <w:rPr>
          <w:rStyle w:val="Heading4Char"/>
        </w:rPr>
        <w:noBreakHyphen/>
        <w:t>UR.3.1.</w:t>
      </w:r>
      <w:r w:rsidRPr="00284CF9">
        <w:rPr>
          <w:rStyle w:val="Heading4Char"/>
        </w:rPr>
        <w:tab/>
        <w:t>Method of Operation.</w:t>
      </w:r>
      <w:bookmarkEnd w:id="48"/>
      <w:r>
        <w:t xml:space="preserve"> – Equipment shall be operated only in the manner that is obviously indicated by its construction or that is indicated by instructions on the equipment.</w:t>
      </w:r>
    </w:p>
    <w:p w:rsidR="00E82327" w:rsidRDefault="00E82327">
      <w:pPr>
        <w:tabs>
          <w:tab w:val="left" w:pos="360"/>
        </w:tabs>
        <w:ind w:left="360"/>
        <w:jc w:val="both"/>
      </w:pPr>
    </w:p>
    <w:p w:rsidR="00E82327" w:rsidRDefault="00E82327">
      <w:pPr>
        <w:keepNext/>
        <w:ind w:left="360"/>
        <w:jc w:val="both"/>
      </w:pPr>
      <w:bookmarkStart w:id="49" w:name="_Toc299442504"/>
      <w:r w:rsidRPr="00284CF9">
        <w:rPr>
          <w:rStyle w:val="Heading4Char"/>
        </w:rPr>
        <w:t>G</w:t>
      </w:r>
      <w:r w:rsidRPr="00284CF9">
        <w:rPr>
          <w:rStyle w:val="Heading4Char"/>
        </w:rPr>
        <w:noBreakHyphen/>
        <w:t>UR.3.2.</w:t>
      </w:r>
      <w:r w:rsidRPr="00284CF9">
        <w:rPr>
          <w:rStyle w:val="Heading4Char"/>
        </w:rPr>
        <w:tab/>
        <w:t>Associated and Nonassociated Equipment.</w:t>
      </w:r>
      <w:bookmarkEnd w:id="49"/>
      <w:r>
        <w:t xml:space="preserve"> – A device shall meet all performance requirements when associated or nonassociated equipment is operated in its usual and customary manner and location.</w:t>
      </w:r>
    </w:p>
    <w:p w:rsidR="00E82327" w:rsidRDefault="00E82327">
      <w:pPr>
        <w:spacing w:before="60"/>
        <w:ind w:left="360"/>
        <w:jc w:val="both"/>
      </w:pPr>
      <w:r>
        <w:t>(Added 1976)</w:t>
      </w:r>
    </w:p>
    <w:p w:rsidR="00E82327" w:rsidRDefault="00E82327">
      <w:pPr>
        <w:ind w:left="360"/>
        <w:jc w:val="both"/>
      </w:pPr>
    </w:p>
    <w:p w:rsidR="00E82327" w:rsidRDefault="00E82327">
      <w:pPr>
        <w:keepNext/>
        <w:ind w:left="360"/>
        <w:jc w:val="both"/>
      </w:pPr>
      <w:bookmarkStart w:id="50" w:name="_Toc299442505"/>
      <w:r w:rsidRPr="00284CF9">
        <w:rPr>
          <w:rStyle w:val="Heading4Char"/>
        </w:rPr>
        <w:t>G</w:t>
      </w:r>
      <w:r w:rsidRPr="00284CF9">
        <w:rPr>
          <w:rStyle w:val="Heading4Char"/>
        </w:rPr>
        <w:noBreakHyphen/>
        <w:t>UR.3.3.</w:t>
      </w:r>
      <w:r w:rsidRPr="00284CF9">
        <w:rPr>
          <w:rStyle w:val="Heading4Char"/>
        </w:rPr>
        <w:tab/>
        <w:t>Position of Equipment.</w:t>
      </w:r>
      <w:bookmarkEnd w:id="50"/>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rsidR="00E82327" w:rsidRDefault="00E82327">
      <w:pPr>
        <w:spacing w:before="60"/>
        <w:ind w:left="360"/>
        <w:jc w:val="both"/>
      </w:pPr>
      <w:r>
        <w:t>(Amended 1974 and 1998)</w:t>
      </w:r>
    </w:p>
    <w:p w:rsidR="00E82327" w:rsidRDefault="00E82327">
      <w:pPr>
        <w:tabs>
          <w:tab w:val="left" w:pos="360"/>
        </w:tabs>
        <w:ind w:left="360"/>
        <w:jc w:val="both"/>
      </w:pPr>
    </w:p>
    <w:p w:rsidR="00E82327" w:rsidRDefault="00E82327">
      <w:pPr>
        <w:keepNext/>
        <w:tabs>
          <w:tab w:val="left" w:pos="360"/>
        </w:tabs>
        <w:ind w:left="360"/>
        <w:jc w:val="both"/>
      </w:pPr>
      <w:bookmarkStart w:id="51" w:name="_Toc299442506"/>
      <w:r w:rsidRPr="00284CF9">
        <w:rPr>
          <w:rStyle w:val="Heading4Char"/>
        </w:rPr>
        <w:t>G</w:t>
      </w:r>
      <w:r w:rsidRPr="00284CF9">
        <w:rPr>
          <w:rStyle w:val="Heading4Char"/>
        </w:rPr>
        <w:noBreakHyphen/>
        <w:t>UR.3.4.</w:t>
      </w:r>
      <w:r w:rsidRPr="00284CF9">
        <w:rPr>
          <w:rStyle w:val="Heading4Char"/>
        </w:rPr>
        <w:tab/>
        <w:t>Responsibility, Money-Operated Devices.</w:t>
      </w:r>
      <w:bookmarkEnd w:id="51"/>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requirement does not apply to devices at locations where employees are present and responsible for resolving any monetary discrepancies for the customer.</w:t>
      </w:r>
    </w:p>
    <w:p w:rsidR="00E82327" w:rsidRDefault="00E82327">
      <w:pPr>
        <w:tabs>
          <w:tab w:val="left" w:pos="360"/>
        </w:tabs>
        <w:spacing w:before="60"/>
        <w:ind w:left="360"/>
        <w:jc w:val="both"/>
      </w:pPr>
      <w:r>
        <w:t>(Amended 1977 and 1993)</w:t>
      </w:r>
    </w:p>
    <w:p w:rsidR="00E82327" w:rsidRDefault="00E82327">
      <w:pPr>
        <w:tabs>
          <w:tab w:val="left" w:pos="360"/>
        </w:tabs>
        <w:ind w:left="360"/>
        <w:jc w:val="both"/>
      </w:pPr>
    </w:p>
    <w:p w:rsidR="00E82327" w:rsidRDefault="00E82327">
      <w:pPr>
        <w:pStyle w:val="Heading3"/>
      </w:pPr>
      <w:bookmarkStart w:id="52" w:name="_Toc299442507"/>
      <w:r>
        <w:t>G</w:t>
      </w:r>
      <w:r>
        <w:noBreakHyphen/>
        <w:t>UR.4.</w:t>
      </w:r>
      <w:r>
        <w:tab/>
        <w:t>Maintenance Requirements.</w:t>
      </w:r>
      <w:bookmarkEnd w:id="52"/>
    </w:p>
    <w:p w:rsidR="00E82327" w:rsidRDefault="00E82327">
      <w:pPr>
        <w:keepNext/>
        <w:jc w:val="both"/>
      </w:pPr>
    </w:p>
    <w:p w:rsidR="00E82327" w:rsidRDefault="00E82327">
      <w:pPr>
        <w:keepNext/>
        <w:tabs>
          <w:tab w:val="left" w:pos="360"/>
        </w:tabs>
        <w:ind w:left="360"/>
        <w:jc w:val="both"/>
      </w:pPr>
      <w:bookmarkStart w:id="53" w:name="_Toc299442508"/>
      <w:r w:rsidRPr="00284CF9">
        <w:rPr>
          <w:rStyle w:val="Heading4Char"/>
        </w:rPr>
        <w:t>G</w:t>
      </w:r>
      <w:r w:rsidRPr="00284CF9">
        <w:rPr>
          <w:rStyle w:val="Heading4Char"/>
        </w:rPr>
        <w:noBreakHyphen/>
        <w:t>UR.4.1.</w:t>
      </w:r>
      <w:r w:rsidRPr="00284CF9">
        <w:rPr>
          <w:rStyle w:val="Heading4Char"/>
        </w:rPr>
        <w:tab/>
        <w:t>Maintenance of Equipment.</w:t>
      </w:r>
      <w:bookmarkEnd w:id="53"/>
      <w:r>
        <w:t xml:space="preserve"> – All equipment in service and all mechanisms and devices attached thereto or used in connection therewith shall be continuously maintained in proper operating condition throughout the period of such service.  Equipment in service at a single place of business found to be in error predominantly in a direction favorable to the device user (</w:t>
      </w:r>
      <w:r w:rsidR="00A03F6B">
        <w:t>Also see the</w:t>
      </w:r>
      <w:r>
        <w:t xml:space="preserve"> Introduction, Section Q) shall not be considered “maintained in a proper operating condition.”</w:t>
      </w:r>
    </w:p>
    <w:p w:rsidR="00E82327" w:rsidRDefault="00E82327">
      <w:pPr>
        <w:tabs>
          <w:tab w:val="left" w:pos="360"/>
        </w:tabs>
        <w:spacing w:before="60"/>
        <w:ind w:left="360"/>
        <w:jc w:val="both"/>
      </w:pPr>
      <w:r>
        <w:t>(Amended 1973 and 1991)</w:t>
      </w:r>
    </w:p>
    <w:p w:rsidR="00E82327" w:rsidRDefault="00E82327">
      <w:pPr>
        <w:tabs>
          <w:tab w:val="left" w:pos="360"/>
        </w:tabs>
        <w:ind w:left="360"/>
        <w:jc w:val="both"/>
      </w:pPr>
    </w:p>
    <w:p w:rsidR="00E82327" w:rsidRDefault="00E82327">
      <w:pPr>
        <w:keepNext/>
        <w:tabs>
          <w:tab w:val="left" w:pos="360"/>
        </w:tabs>
        <w:ind w:left="360"/>
        <w:jc w:val="both"/>
      </w:pPr>
      <w:bookmarkStart w:id="54" w:name="_Toc299442509"/>
      <w:r w:rsidRPr="00284CF9">
        <w:rPr>
          <w:rStyle w:val="Heading4Char"/>
        </w:rPr>
        <w:t>G</w:t>
      </w:r>
      <w:r w:rsidRPr="00284CF9">
        <w:rPr>
          <w:rStyle w:val="Heading4Char"/>
        </w:rPr>
        <w:noBreakHyphen/>
        <w:t>UR.4.2.</w:t>
      </w:r>
      <w:r w:rsidRPr="00284CF9">
        <w:rPr>
          <w:rStyle w:val="Heading4Char"/>
        </w:rPr>
        <w:tab/>
        <w:t>Abnormal Performance.</w:t>
      </w:r>
      <w:bookmarkEnd w:id="54"/>
      <w:r>
        <w:t xml:space="preserve"> – Unstable indications or other abnormal equipment performance observed during operation shall be corrected and, if necessary, brought to the attention of competent service personnel.</w:t>
      </w:r>
    </w:p>
    <w:p w:rsidR="00E82327" w:rsidRDefault="00E82327">
      <w:pPr>
        <w:tabs>
          <w:tab w:val="left" w:pos="360"/>
        </w:tabs>
        <w:spacing w:before="60"/>
        <w:ind w:left="360"/>
        <w:jc w:val="both"/>
      </w:pPr>
      <w:r>
        <w:t>(Added 1976)</w:t>
      </w:r>
    </w:p>
    <w:p w:rsidR="00E82327" w:rsidRDefault="00E82327">
      <w:pPr>
        <w:tabs>
          <w:tab w:val="left" w:pos="360"/>
        </w:tabs>
        <w:ind w:left="360"/>
        <w:jc w:val="both"/>
      </w:pPr>
    </w:p>
    <w:p w:rsidR="00E82327" w:rsidRDefault="00E82327">
      <w:pPr>
        <w:tabs>
          <w:tab w:val="left" w:pos="360"/>
        </w:tabs>
        <w:ind w:left="360"/>
        <w:jc w:val="both"/>
      </w:pPr>
      <w:bookmarkStart w:id="55" w:name="_Toc299442510"/>
      <w:r w:rsidRPr="00284CF9">
        <w:rPr>
          <w:rStyle w:val="Heading4Char"/>
        </w:rPr>
        <w:t>G</w:t>
      </w:r>
      <w:r w:rsidRPr="00284CF9">
        <w:rPr>
          <w:rStyle w:val="Heading4Char"/>
        </w:rPr>
        <w:noBreakHyphen/>
        <w:t>UR.4.3.</w:t>
      </w:r>
      <w:r w:rsidRPr="00284CF9">
        <w:rPr>
          <w:rStyle w:val="Heading4Char"/>
        </w:rPr>
        <w:tab/>
        <w:t>Use of Adjustments.</w:t>
      </w:r>
      <w:bookmarkEnd w:id="55"/>
      <w:r>
        <w:t xml:space="preserve"> – Weighing elements and measuring elements that are adjustable shall be adjusted only to correct those conditions that such elements are designed to control, and shall not be adjusted to compensate for defective or abnormal installation or accessories or for badly worn or otherwise defective parts of the assembly.  Any faulty installation conditions shall be corrected, and any defective parts shall be renewed or suitably repaired, before adjustments are undertaken.  Whenever equipment is adjusted, the adjustments shall be so made as to bring performance errors as close as practicable to zero value.</w:t>
      </w:r>
    </w:p>
    <w:p w:rsidR="00E82327" w:rsidRDefault="00E82327">
      <w:pPr>
        <w:tabs>
          <w:tab w:val="left" w:pos="360"/>
        </w:tabs>
        <w:ind w:left="360"/>
        <w:jc w:val="both"/>
      </w:pPr>
    </w:p>
    <w:p w:rsidR="00E82327" w:rsidRDefault="00E82327">
      <w:pPr>
        <w:tabs>
          <w:tab w:val="left" w:pos="360"/>
        </w:tabs>
        <w:ind w:left="360"/>
        <w:jc w:val="both"/>
      </w:pPr>
      <w:bookmarkStart w:id="56" w:name="_Toc299442511"/>
      <w:r w:rsidRPr="00284CF9">
        <w:rPr>
          <w:rStyle w:val="Heading4Char"/>
        </w:rPr>
        <w:t>G</w:t>
      </w:r>
      <w:r w:rsidRPr="00284CF9">
        <w:rPr>
          <w:rStyle w:val="Heading4Char"/>
        </w:rPr>
        <w:noBreakHyphen/>
        <w:t>UR.4.4.</w:t>
      </w:r>
      <w:r w:rsidRPr="00284CF9">
        <w:rPr>
          <w:rStyle w:val="Heading4Char"/>
        </w:rPr>
        <w:tab/>
        <w:t>Assistance in Testing Operations.</w:t>
      </w:r>
      <w:bookmarkEnd w:id="56"/>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rsidR="00E82327" w:rsidRDefault="00E82327">
      <w:pPr>
        <w:tabs>
          <w:tab w:val="left" w:pos="360"/>
        </w:tabs>
        <w:ind w:left="360"/>
        <w:jc w:val="both"/>
      </w:pPr>
    </w:p>
    <w:p w:rsidR="00E82327" w:rsidRDefault="00E82327">
      <w:pPr>
        <w:tabs>
          <w:tab w:val="left" w:pos="360"/>
        </w:tabs>
        <w:ind w:left="360"/>
        <w:jc w:val="both"/>
      </w:pPr>
      <w:bookmarkStart w:id="57" w:name="_Toc299442512"/>
      <w:r w:rsidRPr="00284CF9">
        <w:rPr>
          <w:rStyle w:val="Heading4Char"/>
        </w:rPr>
        <w:t>G</w:t>
      </w:r>
      <w:r w:rsidRPr="00284CF9">
        <w:rPr>
          <w:rStyle w:val="Heading4Char"/>
        </w:rPr>
        <w:noBreakHyphen/>
        <w:t>UR.4.5.</w:t>
      </w:r>
      <w:r w:rsidRPr="00284CF9">
        <w:rPr>
          <w:rStyle w:val="Heading4Char"/>
        </w:rPr>
        <w:tab/>
        <w:t>Security Seal.</w:t>
      </w:r>
      <w:bookmarkEnd w:id="57"/>
      <w:r>
        <w:t xml:space="preserve"> – A security seal shall be appropriately affixed to any adjustment mechanism designed to be sealed.</w:t>
      </w:r>
    </w:p>
    <w:p w:rsidR="00E82327" w:rsidRDefault="00E82327">
      <w:pPr>
        <w:tabs>
          <w:tab w:val="left" w:pos="360"/>
        </w:tabs>
        <w:ind w:left="360"/>
        <w:jc w:val="both"/>
      </w:pPr>
    </w:p>
    <w:p w:rsidR="00E82327" w:rsidRDefault="00E82327">
      <w:pPr>
        <w:pStyle w:val="Heading4"/>
      </w:pPr>
      <w:bookmarkStart w:id="58" w:name="_Toc299442513"/>
      <w:r>
        <w:t>G</w:t>
      </w:r>
      <w:r>
        <w:noBreakHyphen/>
        <w:t>UR.4.6.</w:t>
      </w:r>
      <w:r>
        <w:tab/>
        <w:t>Testing Devices at a Central Location.</w:t>
      </w:r>
      <w:bookmarkEnd w:id="58"/>
    </w:p>
    <w:p w:rsidR="00E82327" w:rsidRDefault="00E82327">
      <w:pPr>
        <w:keepNext/>
        <w:tabs>
          <w:tab w:val="left" w:pos="360"/>
        </w:tabs>
        <w:ind w:left="360"/>
        <w:jc w:val="both"/>
      </w:pPr>
    </w:p>
    <w:p w:rsidR="00E82327" w:rsidRDefault="00E82327">
      <w:pPr>
        <w:pStyle w:val="BodyTextIndent"/>
        <w:tabs>
          <w:tab w:val="clear" w:pos="360"/>
          <w:tab w:val="clear" w:pos="720"/>
        </w:tabs>
        <w:ind w:left="1080" w:hanging="360"/>
        <w:jc w:val="both"/>
      </w:pPr>
      <w:r>
        <w:t>(a)</w:t>
      </w:r>
      <w:r>
        <w:tab/>
        <w:t>When devices in commercial service require special test facilities, or must be removed from service for testing, or are routinely transported for the purpose of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rsidR="00E82327" w:rsidRDefault="00E82327">
      <w:pPr>
        <w:ind w:left="1080" w:hanging="360"/>
        <w:jc w:val="both"/>
      </w:pPr>
    </w:p>
    <w:p w:rsidR="00E82327" w:rsidRDefault="00E82327">
      <w:pPr>
        <w:keepNext/>
        <w:ind w:left="1080" w:hanging="360"/>
        <w:jc w:val="both"/>
      </w:pPr>
      <w:r>
        <w:t>(b)</w:t>
      </w:r>
      <w:r>
        <w:tab/>
        <w:t>When the request for removal and delivery to a central test location involves devices used in submetering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rsidR="00E82327" w:rsidRDefault="00E82327">
      <w:pPr>
        <w:tabs>
          <w:tab w:val="left" w:pos="360"/>
        </w:tabs>
        <w:spacing w:before="60"/>
        <w:ind w:left="360"/>
        <w:jc w:val="both"/>
      </w:pPr>
      <w:r>
        <w:t>(Added 1994)</w:t>
      </w:r>
    </w:p>
    <w:p w:rsidR="00E82327" w:rsidRDefault="00E82327">
      <w:pPr>
        <w:tabs>
          <w:tab w:val="left" w:pos="360"/>
        </w:tabs>
        <w:ind w:left="360"/>
        <w:jc w:val="both"/>
      </w:pPr>
    </w:p>
    <w:sectPr w:rsidR="00E82327" w:rsidSect="00D77F6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B3A" w:rsidRDefault="00CB1B3A">
      <w:r>
        <w:separator/>
      </w:r>
    </w:p>
  </w:endnote>
  <w:endnote w:type="continuationSeparator" w:id="0">
    <w:p w:rsidR="00CB1B3A" w:rsidRDefault="00CB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5D" w:rsidRDefault="00FA085D">
    <w:pPr>
      <w:pStyle w:val="Footer"/>
      <w:jc w:val="center"/>
    </w:pPr>
    <w:r>
      <w:rPr>
        <w:rStyle w:val="PageNumber"/>
      </w:rPr>
      <w:t>1-</w:t>
    </w:r>
    <w:r>
      <w:rPr>
        <w:rStyle w:val="PageNumber"/>
      </w:rPr>
      <w:fldChar w:fldCharType="begin"/>
    </w:r>
    <w:r>
      <w:rPr>
        <w:rStyle w:val="PageNumber"/>
      </w:rPr>
      <w:instrText xml:space="preserve">PAGE  </w:instrText>
    </w:r>
    <w:r>
      <w:rPr>
        <w:rStyle w:val="PageNumber"/>
      </w:rPr>
      <w:fldChar w:fldCharType="separate"/>
    </w:r>
    <w:r w:rsidR="00904657">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5D" w:rsidRDefault="00FA085D">
    <w:pPr>
      <w:pStyle w:val="Footer"/>
      <w:numPr>
        <w:ilvl w:val="0"/>
        <w:numId w:val="2"/>
      </w:numPr>
      <w:tabs>
        <w:tab w:val="clear" w:pos="8640"/>
        <w:tab w:val="left" w:pos="5246"/>
        <w:tab w:val="right" w:pos="9720"/>
      </w:tabs>
      <w:jc w:val="center"/>
    </w:pPr>
    <w:r>
      <w:rPr>
        <w:rStyle w:val="PageNumber"/>
      </w:rPr>
      <w:fldChar w:fldCharType="begin"/>
    </w:r>
    <w:r>
      <w:rPr>
        <w:rStyle w:val="PageNumber"/>
      </w:rPr>
      <w:instrText xml:space="preserve"> PAGE </w:instrText>
    </w:r>
    <w:r>
      <w:rPr>
        <w:rStyle w:val="PageNumber"/>
      </w:rPr>
      <w:fldChar w:fldCharType="separate"/>
    </w:r>
    <w:r w:rsidR="00904657">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6A" w:rsidRDefault="000C3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B3A" w:rsidRDefault="00CB1B3A">
      <w:r>
        <w:separator/>
      </w:r>
    </w:p>
  </w:footnote>
  <w:footnote w:type="continuationSeparator" w:id="0">
    <w:p w:rsidR="00CB1B3A" w:rsidRDefault="00CB1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5D" w:rsidRDefault="00FA085D">
    <w:pPr>
      <w:pStyle w:val="Header"/>
      <w:tabs>
        <w:tab w:val="clear" w:pos="8640"/>
        <w:tab w:val="right" w:pos="9360"/>
      </w:tabs>
    </w:pPr>
    <w:r>
      <w:t>1.10</w:t>
    </w:r>
    <w:proofErr w:type="gramStart"/>
    <w:r>
      <w:t>.  General</w:t>
    </w:r>
    <w:proofErr w:type="gramEnd"/>
    <w:r>
      <w:t xml:space="preserve"> Code </w:t>
    </w:r>
    <w:r>
      <w:tab/>
    </w:r>
    <w:r>
      <w:tab/>
      <w:t>Handbook 44 – 201</w:t>
    </w:r>
    <w:r w:rsidR="000C316A">
      <w:t>4</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85D" w:rsidRDefault="00FA085D">
    <w:pPr>
      <w:pStyle w:val="Header"/>
      <w:tabs>
        <w:tab w:val="clear" w:pos="8640"/>
        <w:tab w:val="right" w:pos="9360"/>
      </w:tabs>
    </w:pPr>
    <w:r>
      <w:t>Handbook 44 – 201</w:t>
    </w:r>
    <w:r w:rsidR="000C316A">
      <w:t>4</w:t>
    </w:r>
    <w:r>
      <w:tab/>
    </w:r>
    <w:r>
      <w:tab/>
      <w:t>1.10.  General Code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6A" w:rsidRDefault="000C31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14091A"/>
    <w:lvl w:ilvl="0">
      <w:start w:val="1"/>
      <w:numFmt w:val="decimal"/>
      <w:lvlText w:val="%1."/>
      <w:lvlJc w:val="left"/>
      <w:pPr>
        <w:tabs>
          <w:tab w:val="num" w:pos="1800"/>
        </w:tabs>
        <w:ind w:left="1800" w:hanging="360"/>
      </w:pPr>
    </w:lvl>
  </w:abstractNum>
  <w:abstractNum w:abstractNumId="1">
    <w:nsid w:val="FFFFFF7D"/>
    <w:multiLevelType w:val="singleLevel"/>
    <w:tmpl w:val="9FD06824"/>
    <w:lvl w:ilvl="0">
      <w:start w:val="1"/>
      <w:numFmt w:val="decimal"/>
      <w:lvlText w:val="%1."/>
      <w:lvlJc w:val="left"/>
      <w:pPr>
        <w:tabs>
          <w:tab w:val="num" w:pos="1440"/>
        </w:tabs>
        <w:ind w:left="1440" w:hanging="360"/>
      </w:pPr>
    </w:lvl>
  </w:abstractNum>
  <w:abstractNum w:abstractNumId="2">
    <w:nsid w:val="FFFFFF7E"/>
    <w:multiLevelType w:val="singleLevel"/>
    <w:tmpl w:val="5E6CDAD4"/>
    <w:lvl w:ilvl="0">
      <w:start w:val="1"/>
      <w:numFmt w:val="decimal"/>
      <w:lvlText w:val="%1."/>
      <w:lvlJc w:val="left"/>
      <w:pPr>
        <w:tabs>
          <w:tab w:val="num" w:pos="1080"/>
        </w:tabs>
        <w:ind w:left="1080" w:hanging="360"/>
      </w:pPr>
    </w:lvl>
  </w:abstractNum>
  <w:abstractNum w:abstractNumId="3">
    <w:nsid w:val="FFFFFF7F"/>
    <w:multiLevelType w:val="singleLevel"/>
    <w:tmpl w:val="3A9CD5A4"/>
    <w:lvl w:ilvl="0">
      <w:start w:val="1"/>
      <w:numFmt w:val="decimal"/>
      <w:lvlText w:val="%1."/>
      <w:lvlJc w:val="left"/>
      <w:pPr>
        <w:tabs>
          <w:tab w:val="num" w:pos="720"/>
        </w:tabs>
        <w:ind w:left="720" w:hanging="360"/>
      </w:pPr>
    </w:lvl>
  </w:abstractNum>
  <w:abstractNum w:abstractNumId="4">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BC92B4"/>
    <w:lvl w:ilvl="0">
      <w:start w:val="1"/>
      <w:numFmt w:val="decimal"/>
      <w:lvlText w:val="%1."/>
      <w:lvlJc w:val="left"/>
      <w:pPr>
        <w:tabs>
          <w:tab w:val="num" w:pos="360"/>
        </w:tabs>
        <w:ind w:left="360" w:hanging="360"/>
      </w:pPr>
    </w:lvl>
  </w:abstractNum>
  <w:abstractNum w:abstractNumId="9">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19">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1">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24">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494D86"/>
    <w:multiLevelType w:val="hybridMultilevel"/>
    <w:tmpl w:val="B2060EF0"/>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7554655"/>
    <w:multiLevelType w:val="multilevel"/>
    <w:tmpl w:val="E4461788"/>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29">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0"/>
  </w:num>
  <w:num w:numId="2">
    <w:abstractNumId w:val="27"/>
  </w:num>
  <w:num w:numId="3">
    <w:abstractNumId w:val="28"/>
  </w:num>
  <w:num w:numId="4">
    <w:abstractNumId w:val="18"/>
  </w:num>
  <w:num w:numId="5">
    <w:abstractNumId w:val="10"/>
  </w:num>
  <w:num w:numId="6">
    <w:abstractNumId w:val="25"/>
  </w:num>
  <w:num w:numId="7">
    <w:abstractNumId w:val="23"/>
  </w:num>
  <w:num w:numId="8">
    <w:abstractNumId w:val="15"/>
  </w:num>
  <w:num w:numId="9">
    <w:abstractNumId w:val="11"/>
  </w:num>
  <w:num w:numId="10">
    <w:abstractNumId w:val="19"/>
  </w:num>
  <w:num w:numId="11">
    <w:abstractNumId w:val="30"/>
  </w:num>
  <w:num w:numId="12">
    <w:abstractNumId w:val="14"/>
  </w:num>
  <w:num w:numId="13">
    <w:abstractNumId w:val="26"/>
  </w:num>
  <w:num w:numId="14">
    <w:abstractNumId w:val="16"/>
  </w:num>
  <w:num w:numId="15">
    <w:abstractNumId w:val="13"/>
  </w:num>
  <w:num w:numId="16">
    <w:abstractNumId w:val="22"/>
  </w:num>
  <w:num w:numId="17">
    <w:abstractNumId w:val="29"/>
  </w:num>
  <w:num w:numId="18">
    <w:abstractNumId w:val="21"/>
  </w:num>
  <w:num w:numId="19">
    <w:abstractNumId w:val="12"/>
  </w:num>
  <w:num w:numId="20">
    <w:abstractNumId w:val="24"/>
  </w:num>
  <w:num w:numId="21">
    <w:abstractNumId w:val="1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78"/>
    <w:rsid w:val="000378F9"/>
    <w:rsid w:val="000C316A"/>
    <w:rsid w:val="00105D61"/>
    <w:rsid w:val="001408CD"/>
    <w:rsid w:val="00193589"/>
    <w:rsid w:val="001B057B"/>
    <w:rsid w:val="001C4B8B"/>
    <w:rsid w:val="001D0CC7"/>
    <w:rsid w:val="001F3608"/>
    <w:rsid w:val="0020254E"/>
    <w:rsid w:val="002213B5"/>
    <w:rsid w:val="00236186"/>
    <w:rsid w:val="00241301"/>
    <w:rsid w:val="0025505F"/>
    <w:rsid w:val="00255AAE"/>
    <w:rsid w:val="00266C14"/>
    <w:rsid w:val="00281078"/>
    <w:rsid w:val="00284CF9"/>
    <w:rsid w:val="00307A56"/>
    <w:rsid w:val="00334BDA"/>
    <w:rsid w:val="003617D5"/>
    <w:rsid w:val="0038530F"/>
    <w:rsid w:val="00390878"/>
    <w:rsid w:val="003C3D00"/>
    <w:rsid w:val="0041177E"/>
    <w:rsid w:val="004132F6"/>
    <w:rsid w:val="00431D2F"/>
    <w:rsid w:val="00486EC3"/>
    <w:rsid w:val="004B378B"/>
    <w:rsid w:val="004E449E"/>
    <w:rsid w:val="004E5610"/>
    <w:rsid w:val="005A142D"/>
    <w:rsid w:val="00632157"/>
    <w:rsid w:val="006636A0"/>
    <w:rsid w:val="00676BAA"/>
    <w:rsid w:val="006811CF"/>
    <w:rsid w:val="0069007F"/>
    <w:rsid w:val="00691780"/>
    <w:rsid w:val="006F4021"/>
    <w:rsid w:val="006F5C2C"/>
    <w:rsid w:val="00712AE4"/>
    <w:rsid w:val="007310E3"/>
    <w:rsid w:val="00774C8F"/>
    <w:rsid w:val="00782C25"/>
    <w:rsid w:val="0079418E"/>
    <w:rsid w:val="007C1C54"/>
    <w:rsid w:val="007C4281"/>
    <w:rsid w:val="00801EB1"/>
    <w:rsid w:val="00806D31"/>
    <w:rsid w:val="00846866"/>
    <w:rsid w:val="00846E94"/>
    <w:rsid w:val="00862979"/>
    <w:rsid w:val="00862B4D"/>
    <w:rsid w:val="00865E39"/>
    <w:rsid w:val="00882EE3"/>
    <w:rsid w:val="008A3C03"/>
    <w:rsid w:val="008D2B47"/>
    <w:rsid w:val="00904657"/>
    <w:rsid w:val="0091273A"/>
    <w:rsid w:val="00916280"/>
    <w:rsid w:val="00917AA8"/>
    <w:rsid w:val="00926E03"/>
    <w:rsid w:val="00967852"/>
    <w:rsid w:val="0098736A"/>
    <w:rsid w:val="009F022F"/>
    <w:rsid w:val="009F6469"/>
    <w:rsid w:val="00A03F6B"/>
    <w:rsid w:val="00A31F04"/>
    <w:rsid w:val="00A35496"/>
    <w:rsid w:val="00A6709B"/>
    <w:rsid w:val="00A67F77"/>
    <w:rsid w:val="00A832C8"/>
    <w:rsid w:val="00AA7DAA"/>
    <w:rsid w:val="00AC0D03"/>
    <w:rsid w:val="00AC3FB5"/>
    <w:rsid w:val="00AC784D"/>
    <w:rsid w:val="00AF061C"/>
    <w:rsid w:val="00B07A8B"/>
    <w:rsid w:val="00B1152F"/>
    <w:rsid w:val="00B44538"/>
    <w:rsid w:val="00B55406"/>
    <w:rsid w:val="00B615E6"/>
    <w:rsid w:val="00B628E9"/>
    <w:rsid w:val="00B67CDE"/>
    <w:rsid w:val="00B76CB2"/>
    <w:rsid w:val="00BB1EB3"/>
    <w:rsid w:val="00BB6DBA"/>
    <w:rsid w:val="00BD1AFF"/>
    <w:rsid w:val="00BD33B8"/>
    <w:rsid w:val="00C23F5A"/>
    <w:rsid w:val="00C3212F"/>
    <w:rsid w:val="00C43927"/>
    <w:rsid w:val="00C602AE"/>
    <w:rsid w:val="00C630A2"/>
    <w:rsid w:val="00C97768"/>
    <w:rsid w:val="00CB1B3A"/>
    <w:rsid w:val="00CC40DE"/>
    <w:rsid w:val="00D21609"/>
    <w:rsid w:val="00D3513C"/>
    <w:rsid w:val="00D501E2"/>
    <w:rsid w:val="00D609A5"/>
    <w:rsid w:val="00D77F64"/>
    <w:rsid w:val="00D85A70"/>
    <w:rsid w:val="00DA24E4"/>
    <w:rsid w:val="00DA2783"/>
    <w:rsid w:val="00DD76CC"/>
    <w:rsid w:val="00DD7860"/>
    <w:rsid w:val="00DE21AE"/>
    <w:rsid w:val="00DE6A5D"/>
    <w:rsid w:val="00DF46B8"/>
    <w:rsid w:val="00DF4DC8"/>
    <w:rsid w:val="00E133E5"/>
    <w:rsid w:val="00E64FE1"/>
    <w:rsid w:val="00E82327"/>
    <w:rsid w:val="00E9135A"/>
    <w:rsid w:val="00E93A99"/>
    <w:rsid w:val="00EB2280"/>
    <w:rsid w:val="00ED6278"/>
    <w:rsid w:val="00EE5588"/>
    <w:rsid w:val="00F07FC1"/>
    <w:rsid w:val="00F34313"/>
    <w:rsid w:val="00F35F83"/>
    <w:rsid w:val="00F617D4"/>
    <w:rsid w:val="00F76CE1"/>
    <w:rsid w:val="00F943B6"/>
    <w:rsid w:val="00F9644E"/>
    <w:rsid w:val="00FA085D"/>
    <w:rsid w:val="00FE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8A3C03"/>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8A3C03"/>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hysics.nist.gov/cuu/Units/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ist.gov/pml/wmd/index.cf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physics.nist.gov/cuu/pdf/sp81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711A8-2062-42EF-8CAF-B67FEED45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5115</Words>
  <Characters>29157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34204</CharactersWithSpaces>
  <SharedDoc>false</SharedDoc>
  <HLinks>
    <vt:vector size="360" baseType="variant">
      <vt:variant>
        <vt:i4>1638490</vt:i4>
      </vt:variant>
      <vt:variant>
        <vt:i4>351</vt:i4>
      </vt:variant>
      <vt:variant>
        <vt:i4>0</vt:i4>
      </vt:variant>
      <vt:variant>
        <vt:i4>5</vt:i4>
      </vt:variant>
      <vt:variant>
        <vt:lpwstr>http://physics.nist.gov/cuu/Units/index.html</vt:lpwstr>
      </vt:variant>
      <vt:variant>
        <vt:lpwstr/>
      </vt:variant>
      <vt:variant>
        <vt:i4>3080243</vt:i4>
      </vt:variant>
      <vt:variant>
        <vt:i4>348</vt:i4>
      </vt:variant>
      <vt:variant>
        <vt:i4>0</vt:i4>
      </vt:variant>
      <vt:variant>
        <vt:i4>5</vt:i4>
      </vt:variant>
      <vt:variant>
        <vt:lpwstr>http://www.nist.gov/owm</vt:lpwstr>
      </vt:variant>
      <vt:variant>
        <vt:lpwstr/>
      </vt:variant>
      <vt:variant>
        <vt:i4>5308505</vt:i4>
      </vt:variant>
      <vt:variant>
        <vt:i4>345</vt:i4>
      </vt:variant>
      <vt:variant>
        <vt:i4>0</vt:i4>
      </vt:variant>
      <vt:variant>
        <vt:i4>5</vt:i4>
      </vt:variant>
      <vt:variant>
        <vt:lpwstr>http://physics.nist.gov/cuu/pdf/sp811.pdf</vt:lpwstr>
      </vt:variant>
      <vt:variant>
        <vt:lpwstr/>
      </vt:variant>
      <vt:variant>
        <vt:i4>1114167</vt:i4>
      </vt:variant>
      <vt:variant>
        <vt:i4>338</vt:i4>
      </vt:variant>
      <vt:variant>
        <vt:i4>0</vt:i4>
      </vt:variant>
      <vt:variant>
        <vt:i4>5</vt:i4>
      </vt:variant>
      <vt:variant>
        <vt:lpwstr/>
      </vt:variant>
      <vt:variant>
        <vt:lpwstr>_Toc242101723</vt:lpwstr>
      </vt:variant>
      <vt:variant>
        <vt:i4>1114167</vt:i4>
      </vt:variant>
      <vt:variant>
        <vt:i4>332</vt:i4>
      </vt:variant>
      <vt:variant>
        <vt:i4>0</vt:i4>
      </vt:variant>
      <vt:variant>
        <vt:i4>5</vt:i4>
      </vt:variant>
      <vt:variant>
        <vt:lpwstr/>
      </vt:variant>
      <vt:variant>
        <vt:lpwstr>_Toc242101722</vt:lpwstr>
      </vt:variant>
      <vt:variant>
        <vt:i4>1114167</vt:i4>
      </vt:variant>
      <vt:variant>
        <vt:i4>326</vt:i4>
      </vt:variant>
      <vt:variant>
        <vt:i4>0</vt:i4>
      </vt:variant>
      <vt:variant>
        <vt:i4>5</vt:i4>
      </vt:variant>
      <vt:variant>
        <vt:lpwstr/>
      </vt:variant>
      <vt:variant>
        <vt:lpwstr>_Toc242101721</vt:lpwstr>
      </vt:variant>
      <vt:variant>
        <vt:i4>1114167</vt:i4>
      </vt:variant>
      <vt:variant>
        <vt:i4>320</vt:i4>
      </vt:variant>
      <vt:variant>
        <vt:i4>0</vt:i4>
      </vt:variant>
      <vt:variant>
        <vt:i4>5</vt:i4>
      </vt:variant>
      <vt:variant>
        <vt:lpwstr/>
      </vt:variant>
      <vt:variant>
        <vt:lpwstr>_Toc242101720</vt:lpwstr>
      </vt:variant>
      <vt:variant>
        <vt:i4>1179703</vt:i4>
      </vt:variant>
      <vt:variant>
        <vt:i4>314</vt:i4>
      </vt:variant>
      <vt:variant>
        <vt:i4>0</vt:i4>
      </vt:variant>
      <vt:variant>
        <vt:i4>5</vt:i4>
      </vt:variant>
      <vt:variant>
        <vt:lpwstr/>
      </vt:variant>
      <vt:variant>
        <vt:lpwstr>_Toc242101719</vt:lpwstr>
      </vt:variant>
      <vt:variant>
        <vt:i4>1179703</vt:i4>
      </vt:variant>
      <vt:variant>
        <vt:i4>308</vt:i4>
      </vt:variant>
      <vt:variant>
        <vt:i4>0</vt:i4>
      </vt:variant>
      <vt:variant>
        <vt:i4>5</vt:i4>
      </vt:variant>
      <vt:variant>
        <vt:lpwstr/>
      </vt:variant>
      <vt:variant>
        <vt:lpwstr>_Toc242101718</vt:lpwstr>
      </vt:variant>
      <vt:variant>
        <vt:i4>1179703</vt:i4>
      </vt:variant>
      <vt:variant>
        <vt:i4>302</vt:i4>
      </vt:variant>
      <vt:variant>
        <vt:i4>0</vt:i4>
      </vt:variant>
      <vt:variant>
        <vt:i4>5</vt:i4>
      </vt:variant>
      <vt:variant>
        <vt:lpwstr/>
      </vt:variant>
      <vt:variant>
        <vt:lpwstr>_Toc242101717</vt:lpwstr>
      </vt:variant>
      <vt:variant>
        <vt:i4>1179703</vt:i4>
      </vt:variant>
      <vt:variant>
        <vt:i4>296</vt:i4>
      </vt:variant>
      <vt:variant>
        <vt:i4>0</vt:i4>
      </vt:variant>
      <vt:variant>
        <vt:i4>5</vt:i4>
      </vt:variant>
      <vt:variant>
        <vt:lpwstr/>
      </vt:variant>
      <vt:variant>
        <vt:lpwstr>_Toc242101716</vt:lpwstr>
      </vt:variant>
      <vt:variant>
        <vt:i4>1179703</vt:i4>
      </vt:variant>
      <vt:variant>
        <vt:i4>290</vt:i4>
      </vt:variant>
      <vt:variant>
        <vt:i4>0</vt:i4>
      </vt:variant>
      <vt:variant>
        <vt:i4>5</vt:i4>
      </vt:variant>
      <vt:variant>
        <vt:lpwstr/>
      </vt:variant>
      <vt:variant>
        <vt:lpwstr>_Toc242101715</vt:lpwstr>
      </vt:variant>
      <vt:variant>
        <vt:i4>1179703</vt:i4>
      </vt:variant>
      <vt:variant>
        <vt:i4>284</vt:i4>
      </vt:variant>
      <vt:variant>
        <vt:i4>0</vt:i4>
      </vt:variant>
      <vt:variant>
        <vt:i4>5</vt:i4>
      </vt:variant>
      <vt:variant>
        <vt:lpwstr/>
      </vt:variant>
      <vt:variant>
        <vt:lpwstr>_Toc242101714</vt:lpwstr>
      </vt:variant>
      <vt:variant>
        <vt:i4>1179703</vt:i4>
      </vt:variant>
      <vt:variant>
        <vt:i4>278</vt:i4>
      </vt:variant>
      <vt:variant>
        <vt:i4>0</vt:i4>
      </vt:variant>
      <vt:variant>
        <vt:i4>5</vt:i4>
      </vt:variant>
      <vt:variant>
        <vt:lpwstr/>
      </vt:variant>
      <vt:variant>
        <vt:lpwstr>_Toc242101713</vt:lpwstr>
      </vt:variant>
      <vt:variant>
        <vt:i4>1179703</vt:i4>
      </vt:variant>
      <vt:variant>
        <vt:i4>272</vt:i4>
      </vt:variant>
      <vt:variant>
        <vt:i4>0</vt:i4>
      </vt:variant>
      <vt:variant>
        <vt:i4>5</vt:i4>
      </vt:variant>
      <vt:variant>
        <vt:lpwstr/>
      </vt:variant>
      <vt:variant>
        <vt:lpwstr>_Toc242101712</vt:lpwstr>
      </vt:variant>
      <vt:variant>
        <vt:i4>1179703</vt:i4>
      </vt:variant>
      <vt:variant>
        <vt:i4>266</vt:i4>
      </vt:variant>
      <vt:variant>
        <vt:i4>0</vt:i4>
      </vt:variant>
      <vt:variant>
        <vt:i4>5</vt:i4>
      </vt:variant>
      <vt:variant>
        <vt:lpwstr/>
      </vt:variant>
      <vt:variant>
        <vt:lpwstr>_Toc242101711</vt:lpwstr>
      </vt:variant>
      <vt:variant>
        <vt:i4>1179703</vt:i4>
      </vt:variant>
      <vt:variant>
        <vt:i4>260</vt:i4>
      </vt:variant>
      <vt:variant>
        <vt:i4>0</vt:i4>
      </vt:variant>
      <vt:variant>
        <vt:i4>5</vt:i4>
      </vt:variant>
      <vt:variant>
        <vt:lpwstr/>
      </vt:variant>
      <vt:variant>
        <vt:lpwstr>_Toc242101710</vt:lpwstr>
      </vt:variant>
      <vt:variant>
        <vt:i4>1245239</vt:i4>
      </vt:variant>
      <vt:variant>
        <vt:i4>254</vt:i4>
      </vt:variant>
      <vt:variant>
        <vt:i4>0</vt:i4>
      </vt:variant>
      <vt:variant>
        <vt:i4>5</vt:i4>
      </vt:variant>
      <vt:variant>
        <vt:lpwstr/>
      </vt:variant>
      <vt:variant>
        <vt:lpwstr>_Toc242101709</vt:lpwstr>
      </vt:variant>
      <vt:variant>
        <vt:i4>1245239</vt:i4>
      </vt:variant>
      <vt:variant>
        <vt:i4>248</vt:i4>
      </vt:variant>
      <vt:variant>
        <vt:i4>0</vt:i4>
      </vt:variant>
      <vt:variant>
        <vt:i4>5</vt:i4>
      </vt:variant>
      <vt:variant>
        <vt:lpwstr/>
      </vt:variant>
      <vt:variant>
        <vt:lpwstr>_Toc242101708</vt:lpwstr>
      </vt:variant>
      <vt:variant>
        <vt:i4>1245239</vt:i4>
      </vt:variant>
      <vt:variant>
        <vt:i4>242</vt:i4>
      </vt:variant>
      <vt:variant>
        <vt:i4>0</vt:i4>
      </vt:variant>
      <vt:variant>
        <vt:i4>5</vt:i4>
      </vt:variant>
      <vt:variant>
        <vt:lpwstr/>
      </vt:variant>
      <vt:variant>
        <vt:lpwstr>_Toc242101707</vt:lpwstr>
      </vt:variant>
      <vt:variant>
        <vt:i4>1245239</vt:i4>
      </vt:variant>
      <vt:variant>
        <vt:i4>236</vt:i4>
      </vt:variant>
      <vt:variant>
        <vt:i4>0</vt:i4>
      </vt:variant>
      <vt:variant>
        <vt:i4>5</vt:i4>
      </vt:variant>
      <vt:variant>
        <vt:lpwstr/>
      </vt:variant>
      <vt:variant>
        <vt:lpwstr>_Toc242101706</vt:lpwstr>
      </vt:variant>
      <vt:variant>
        <vt:i4>1245239</vt:i4>
      </vt:variant>
      <vt:variant>
        <vt:i4>230</vt:i4>
      </vt:variant>
      <vt:variant>
        <vt:i4>0</vt:i4>
      </vt:variant>
      <vt:variant>
        <vt:i4>5</vt:i4>
      </vt:variant>
      <vt:variant>
        <vt:lpwstr/>
      </vt:variant>
      <vt:variant>
        <vt:lpwstr>_Toc242101705</vt:lpwstr>
      </vt:variant>
      <vt:variant>
        <vt:i4>1245239</vt:i4>
      </vt:variant>
      <vt:variant>
        <vt:i4>224</vt:i4>
      </vt:variant>
      <vt:variant>
        <vt:i4>0</vt:i4>
      </vt:variant>
      <vt:variant>
        <vt:i4>5</vt:i4>
      </vt:variant>
      <vt:variant>
        <vt:lpwstr/>
      </vt:variant>
      <vt:variant>
        <vt:lpwstr>_Toc242101704</vt:lpwstr>
      </vt:variant>
      <vt:variant>
        <vt:i4>1245239</vt:i4>
      </vt:variant>
      <vt:variant>
        <vt:i4>218</vt:i4>
      </vt:variant>
      <vt:variant>
        <vt:i4>0</vt:i4>
      </vt:variant>
      <vt:variant>
        <vt:i4>5</vt:i4>
      </vt:variant>
      <vt:variant>
        <vt:lpwstr/>
      </vt:variant>
      <vt:variant>
        <vt:lpwstr>_Toc242101703</vt:lpwstr>
      </vt:variant>
      <vt:variant>
        <vt:i4>1245239</vt:i4>
      </vt:variant>
      <vt:variant>
        <vt:i4>212</vt:i4>
      </vt:variant>
      <vt:variant>
        <vt:i4>0</vt:i4>
      </vt:variant>
      <vt:variant>
        <vt:i4>5</vt:i4>
      </vt:variant>
      <vt:variant>
        <vt:lpwstr/>
      </vt:variant>
      <vt:variant>
        <vt:lpwstr>_Toc242101702</vt:lpwstr>
      </vt:variant>
      <vt:variant>
        <vt:i4>1245239</vt:i4>
      </vt:variant>
      <vt:variant>
        <vt:i4>206</vt:i4>
      </vt:variant>
      <vt:variant>
        <vt:i4>0</vt:i4>
      </vt:variant>
      <vt:variant>
        <vt:i4>5</vt:i4>
      </vt:variant>
      <vt:variant>
        <vt:lpwstr/>
      </vt:variant>
      <vt:variant>
        <vt:lpwstr>_Toc242101701</vt:lpwstr>
      </vt:variant>
      <vt:variant>
        <vt:i4>1245239</vt:i4>
      </vt:variant>
      <vt:variant>
        <vt:i4>200</vt:i4>
      </vt:variant>
      <vt:variant>
        <vt:i4>0</vt:i4>
      </vt:variant>
      <vt:variant>
        <vt:i4>5</vt:i4>
      </vt:variant>
      <vt:variant>
        <vt:lpwstr/>
      </vt:variant>
      <vt:variant>
        <vt:lpwstr>_Toc242101700</vt:lpwstr>
      </vt:variant>
      <vt:variant>
        <vt:i4>1703990</vt:i4>
      </vt:variant>
      <vt:variant>
        <vt:i4>194</vt:i4>
      </vt:variant>
      <vt:variant>
        <vt:i4>0</vt:i4>
      </vt:variant>
      <vt:variant>
        <vt:i4>5</vt:i4>
      </vt:variant>
      <vt:variant>
        <vt:lpwstr/>
      </vt:variant>
      <vt:variant>
        <vt:lpwstr>_Toc242101699</vt:lpwstr>
      </vt:variant>
      <vt:variant>
        <vt:i4>1703990</vt:i4>
      </vt:variant>
      <vt:variant>
        <vt:i4>188</vt:i4>
      </vt:variant>
      <vt:variant>
        <vt:i4>0</vt:i4>
      </vt:variant>
      <vt:variant>
        <vt:i4>5</vt:i4>
      </vt:variant>
      <vt:variant>
        <vt:lpwstr/>
      </vt:variant>
      <vt:variant>
        <vt:lpwstr>_Toc242101698</vt:lpwstr>
      </vt:variant>
      <vt:variant>
        <vt:i4>1703990</vt:i4>
      </vt:variant>
      <vt:variant>
        <vt:i4>182</vt:i4>
      </vt:variant>
      <vt:variant>
        <vt:i4>0</vt:i4>
      </vt:variant>
      <vt:variant>
        <vt:i4>5</vt:i4>
      </vt:variant>
      <vt:variant>
        <vt:lpwstr/>
      </vt:variant>
      <vt:variant>
        <vt:lpwstr>_Toc242101697</vt:lpwstr>
      </vt:variant>
      <vt:variant>
        <vt:i4>1703990</vt:i4>
      </vt:variant>
      <vt:variant>
        <vt:i4>176</vt:i4>
      </vt:variant>
      <vt:variant>
        <vt:i4>0</vt:i4>
      </vt:variant>
      <vt:variant>
        <vt:i4>5</vt:i4>
      </vt:variant>
      <vt:variant>
        <vt:lpwstr/>
      </vt:variant>
      <vt:variant>
        <vt:lpwstr>_Toc242101696</vt:lpwstr>
      </vt:variant>
      <vt:variant>
        <vt:i4>1703990</vt:i4>
      </vt:variant>
      <vt:variant>
        <vt:i4>170</vt:i4>
      </vt:variant>
      <vt:variant>
        <vt:i4>0</vt:i4>
      </vt:variant>
      <vt:variant>
        <vt:i4>5</vt:i4>
      </vt:variant>
      <vt:variant>
        <vt:lpwstr/>
      </vt:variant>
      <vt:variant>
        <vt:lpwstr>_Toc242101695</vt:lpwstr>
      </vt:variant>
      <vt:variant>
        <vt:i4>1703990</vt:i4>
      </vt:variant>
      <vt:variant>
        <vt:i4>164</vt:i4>
      </vt:variant>
      <vt:variant>
        <vt:i4>0</vt:i4>
      </vt:variant>
      <vt:variant>
        <vt:i4>5</vt:i4>
      </vt:variant>
      <vt:variant>
        <vt:lpwstr/>
      </vt:variant>
      <vt:variant>
        <vt:lpwstr>_Toc242101694</vt:lpwstr>
      </vt:variant>
      <vt:variant>
        <vt:i4>1703990</vt:i4>
      </vt:variant>
      <vt:variant>
        <vt:i4>158</vt:i4>
      </vt:variant>
      <vt:variant>
        <vt:i4>0</vt:i4>
      </vt:variant>
      <vt:variant>
        <vt:i4>5</vt:i4>
      </vt:variant>
      <vt:variant>
        <vt:lpwstr/>
      </vt:variant>
      <vt:variant>
        <vt:lpwstr>_Toc242101693</vt:lpwstr>
      </vt:variant>
      <vt:variant>
        <vt:i4>1703990</vt:i4>
      </vt:variant>
      <vt:variant>
        <vt:i4>152</vt:i4>
      </vt:variant>
      <vt:variant>
        <vt:i4>0</vt:i4>
      </vt:variant>
      <vt:variant>
        <vt:i4>5</vt:i4>
      </vt:variant>
      <vt:variant>
        <vt:lpwstr/>
      </vt:variant>
      <vt:variant>
        <vt:lpwstr>_Toc242101692</vt:lpwstr>
      </vt:variant>
      <vt:variant>
        <vt:i4>1703990</vt:i4>
      </vt:variant>
      <vt:variant>
        <vt:i4>146</vt:i4>
      </vt:variant>
      <vt:variant>
        <vt:i4>0</vt:i4>
      </vt:variant>
      <vt:variant>
        <vt:i4>5</vt:i4>
      </vt:variant>
      <vt:variant>
        <vt:lpwstr/>
      </vt:variant>
      <vt:variant>
        <vt:lpwstr>_Toc242101691</vt:lpwstr>
      </vt:variant>
      <vt:variant>
        <vt:i4>1703990</vt:i4>
      </vt:variant>
      <vt:variant>
        <vt:i4>140</vt:i4>
      </vt:variant>
      <vt:variant>
        <vt:i4>0</vt:i4>
      </vt:variant>
      <vt:variant>
        <vt:i4>5</vt:i4>
      </vt:variant>
      <vt:variant>
        <vt:lpwstr/>
      </vt:variant>
      <vt:variant>
        <vt:lpwstr>_Toc242101690</vt:lpwstr>
      </vt:variant>
      <vt:variant>
        <vt:i4>1769526</vt:i4>
      </vt:variant>
      <vt:variant>
        <vt:i4>134</vt:i4>
      </vt:variant>
      <vt:variant>
        <vt:i4>0</vt:i4>
      </vt:variant>
      <vt:variant>
        <vt:i4>5</vt:i4>
      </vt:variant>
      <vt:variant>
        <vt:lpwstr/>
      </vt:variant>
      <vt:variant>
        <vt:lpwstr>_Toc242101689</vt:lpwstr>
      </vt:variant>
      <vt:variant>
        <vt:i4>1769526</vt:i4>
      </vt:variant>
      <vt:variant>
        <vt:i4>128</vt:i4>
      </vt:variant>
      <vt:variant>
        <vt:i4>0</vt:i4>
      </vt:variant>
      <vt:variant>
        <vt:i4>5</vt:i4>
      </vt:variant>
      <vt:variant>
        <vt:lpwstr/>
      </vt:variant>
      <vt:variant>
        <vt:lpwstr>_Toc242101688</vt:lpwstr>
      </vt:variant>
      <vt:variant>
        <vt:i4>1769526</vt:i4>
      </vt:variant>
      <vt:variant>
        <vt:i4>122</vt:i4>
      </vt:variant>
      <vt:variant>
        <vt:i4>0</vt:i4>
      </vt:variant>
      <vt:variant>
        <vt:i4>5</vt:i4>
      </vt:variant>
      <vt:variant>
        <vt:lpwstr/>
      </vt:variant>
      <vt:variant>
        <vt:lpwstr>_Toc242101687</vt:lpwstr>
      </vt:variant>
      <vt:variant>
        <vt:i4>1769526</vt:i4>
      </vt:variant>
      <vt:variant>
        <vt:i4>116</vt:i4>
      </vt:variant>
      <vt:variant>
        <vt:i4>0</vt:i4>
      </vt:variant>
      <vt:variant>
        <vt:i4>5</vt:i4>
      </vt:variant>
      <vt:variant>
        <vt:lpwstr/>
      </vt:variant>
      <vt:variant>
        <vt:lpwstr>_Toc242101686</vt:lpwstr>
      </vt:variant>
      <vt:variant>
        <vt:i4>1769526</vt:i4>
      </vt:variant>
      <vt:variant>
        <vt:i4>110</vt:i4>
      </vt:variant>
      <vt:variant>
        <vt:i4>0</vt:i4>
      </vt:variant>
      <vt:variant>
        <vt:i4>5</vt:i4>
      </vt:variant>
      <vt:variant>
        <vt:lpwstr/>
      </vt:variant>
      <vt:variant>
        <vt:lpwstr>_Toc242101685</vt:lpwstr>
      </vt:variant>
      <vt:variant>
        <vt:i4>1769526</vt:i4>
      </vt:variant>
      <vt:variant>
        <vt:i4>104</vt:i4>
      </vt:variant>
      <vt:variant>
        <vt:i4>0</vt:i4>
      </vt:variant>
      <vt:variant>
        <vt:i4>5</vt:i4>
      </vt:variant>
      <vt:variant>
        <vt:lpwstr/>
      </vt:variant>
      <vt:variant>
        <vt:lpwstr>_Toc242101684</vt:lpwstr>
      </vt:variant>
      <vt:variant>
        <vt:i4>1769526</vt:i4>
      </vt:variant>
      <vt:variant>
        <vt:i4>98</vt:i4>
      </vt:variant>
      <vt:variant>
        <vt:i4>0</vt:i4>
      </vt:variant>
      <vt:variant>
        <vt:i4>5</vt:i4>
      </vt:variant>
      <vt:variant>
        <vt:lpwstr/>
      </vt:variant>
      <vt:variant>
        <vt:lpwstr>_Toc242101683</vt:lpwstr>
      </vt:variant>
      <vt:variant>
        <vt:i4>1769526</vt:i4>
      </vt:variant>
      <vt:variant>
        <vt:i4>92</vt:i4>
      </vt:variant>
      <vt:variant>
        <vt:i4>0</vt:i4>
      </vt:variant>
      <vt:variant>
        <vt:i4>5</vt:i4>
      </vt:variant>
      <vt:variant>
        <vt:lpwstr/>
      </vt:variant>
      <vt:variant>
        <vt:lpwstr>_Toc242101682</vt:lpwstr>
      </vt:variant>
      <vt:variant>
        <vt:i4>1769526</vt:i4>
      </vt:variant>
      <vt:variant>
        <vt:i4>86</vt:i4>
      </vt:variant>
      <vt:variant>
        <vt:i4>0</vt:i4>
      </vt:variant>
      <vt:variant>
        <vt:i4>5</vt:i4>
      </vt:variant>
      <vt:variant>
        <vt:lpwstr/>
      </vt:variant>
      <vt:variant>
        <vt:lpwstr>_Toc242101681</vt:lpwstr>
      </vt:variant>
      <vt:variant>
        <vt:i4>1769526</vt:i4>
      </vt:variant>
      <vt:variant>
        <vt:i4>80</vt:i4>
      </vt:variant>
      <vt:variant>
        <vt:i4>0</vt:i4>
      </vt:variant>
      <vt:variant>
        <vt:i4>5</vt:i4>
      </vt:variant>
      <vt:variant>
        <vt:lpwstr/>
      </vt:variant>
      <vt:variant>
        <vt:lpwstr>_Toc242101680</vt:lpwstr>
      </vt:variant>
      <vt:variant>
        <vt:i4>1310774</vt:i4>
      </vt:variant>
      <vt:variant>
        <vt:i4>74</vt:i4>
      </vt:variant>
      <vt:variant>
        <vt:i4>0</vt:i4>
      </vt:variant>
      <vt:variant>
        <vt:i4>5</vt:i4>
      </vt:variant>
      <vt:variant>
        <vt:lpwstr/>
      </vt:variant>
      <vt:variant>
        <vt:lpwstr>_Toc242101679</vt:lpwstr>
      </vt:variant>
      <vt:variant>
        <vt:i4>1310774</vt:i4>
      </vt:variant>
      <vt:variant>
        <vt:i4>68</vt:i4>
      </vt:variant>
      <vt:variant>
        <vt:i4>0</vt:i4>
      </vt:variant>
      <vt:variant>
        <vt:i4>5</vt:i4>
      </vt:variant>
      <vt:variant>
        <vt:lpwstr/>
      </vt:variant>
      <vt:variant>
        <vt:lpwstr>_Toc242101678</vt:lpwstr>
      </vt:variant>
      <vt:variant>
        <vt:i4>1310774</vt:i4>
      </vt:variant>
      <vt:variant>
        <vt:i4>62</vt:i4>
      </vt:variant>
      <vt:variant>
        <vt:i4>0</vt:i4>
      </vt:variant>
      <vt:variant>
        <vt:i4>5</vt:i4>
      </vt:variant>
      <vt:variant>
        <vt:lpwstr/>
      </vt:variant>
      <vt:variant>
        <vt:lpwstr>_Toc242101677</vt:lpwstr>
      </vt:variant>
      <vt:variant>
        <vt:i4>1310774</vt:i4>
      </vt:variant>
      <vt:variant>
        <vt:i4>56</vt:i4>
      </vt:variant>
      <vt:variant>
        <vt:i4>0</vt:i4>
      </vt:variant>
      <vt:variant>
        <vt:i4>5</vt:i4>
      </vt:variant>
      <vt:variant>
        <vt:lpwstr/>
      </vt:variant>
      <vt:variant>
        <vt:lpwstr>_Toc242101676</vt:lpwstr>
      </vt:variant>
      <vt:variant>
        <vt:i4>1310774</vt:i4>
      </vt:variant>
      <vt:variant>
        <vt:i4>50</vt:i4>
      </vt:variant>
      <vt:variant>
        <vt:i4>0</vt:i4>
      </vt:variant>
      <vt:variant>
        <vt:i4>5</vt:i4>
      </vt:variant>
      <vt:variant>
        <vt:lpwstr/>
      </vt:variant>
      <vt:variant>
        <vt:lpwstr>_Toc242101675</vt:lpwstr>
      </vt:variant>
      <vt:variant>
        <vt:i4>1310774</vt:i4>
      </vt:variant>
      <vt:variant>
        <vt:i4>44</vt:i4>
      </vt:variant>
      <vt:variant>
        <vt:i4>0</vt:i4>
      </vt:variant>
      <vt:variant>
        <vt:i4>5</vt:i4>
      </vt:variant>
      <vt:variant>
        <vt:lpwstr/>
      </vt:variant>
      <vt:variant>
        <vt:lpwstr>_Toc242101674</vt:lpwstr>
      </vt:variant>
      <vt:variant>
        <vt:i4>1310774</vt:i4>
      </vt:variant>
      <vt:variant>
        <vt:i4>38</vt:i4>
      </vt:variant>
      <vt:variant>
        <vt:i4>0</vt:i4>
      </vt:variant>
      <vt:variant>
        <vt:i4>5</vt:i4>
      </vt:variant>
      <vt:variant>
        <vt:lpwstr/>
      </vt:variant>
      <vt:variant>
        <vt:lpwstr>_Toc242101673</vt:lpwstr>
      </vt:variant>
      <vt:variant>
        <vt:i4>1310774</vt:i4>
      </vt:variant>
      <vt:variant>
        <vt:i4>32</vt:i4>
      </vt:variant>
      <vt:variant>
        <vt:i4>0</vt:i4>
      </vt:variant>
      <vt:variant>
        <vt:i4>5</vt:i4>
      </vt:variant>
      <vt:variant>
        <vt:lpwstr/>
      </vt:variant>
      <vt:variant>
        <vt:lpwstr>_Toc242101672</vt:lpwstr>
      </vt:variant>
      <vt:variant>
        <vt:i4>1310774</vt:i4>
      </vt:variant>
      <vt:variant>
        <vt:i4>26</vt:i4>
      </vt:variant>
      <vt:variant>
        <vt:i4>0</vt:i4>
      </vt:variant>
      <vt:variant>
        <vt:i4>5</vt:i4>
      </vt:variant>
      <vt:variant>
        <vt:lpwstr/>
      </vt:variant>
      <vt:variant>
        <vt:lpwstr>_Toc242101671</vt:lpwstr>
      </vt:variant>
      <vt:variant>
        <vt:i4>1310774</vt:i4>
      </vt:variant>
      <vt:variant>
        <vt:i4>20</vt:i4>
      </vt:variant>
      <vt:variant>
        <vt:i4>0</vt:i4>
      </vt:variant>
      <vt:variant>
        <vt:i4>5</vt:i4>
      </vt:variant>
      <vt:variant>
        <vt:lpwstr/>
      </vt:variant>
      <vt:variant>
        <vt:lpwstr>_Toc242101670</vt:lpwstr>
      </vt:variant>
      <vt:variant>
        <vt:i4>1376310</vt:i4>
      </vt:variant>
      <vt:variant>
        <vt:i4>14</vt:i4>
      </vt:variant>
      <vt:variant>
        <vt:i4>0</vt:i4>
      </vt:variant>
      <vt:variant>
        <vt:i4>5</vt:i4>
      </vt:variant>
      <vt:variant>
        <vt:lpwstr/>
      </vt:variant>
      <vt:variant>
        <vt:lpwstr>_Toc242101669</vt:lpwstr>
      </vt:variant>
      <vt:variant>
        <vt:i4>1376310</vt:i4>
      </vt:variant>
      <vt:variant>
        <vt:i4>8</vt:i4>
      </vt:variant>
      <vt:variant>
        <vt:i4>0</vt:i4>
      </vt:variant>
      <vt:variant>
        <vt:i4>5</vt:i4>
      </vt:variant>
      <vt:variant>
        <vt:lpwstr/>
      </vt:variant>
      <vt:variant>
        <vt:lpwstr>_Toc242101668</vt:lpwstr>
      </vt:variant>
      <vt:variant>
        <vt:i4>1376310</vt:i4>
      </vt:variant>
      <vt:variant>
        <vt:i4>2</vt:i4>
      </vt:variant>
      <vt:variant>
        <vt:i4>0</vt:i4>
      </vt:variant>
      <vt:variant>
        <vt:i4>5</vt:i4>
      </vt:variant>
      <vt:variant>
        <vt:lpwstr/>
      </vt:variant>
      <vt:variant>
        <vt:lpwstr>_Toc242101667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2</cp:revision>
  <cp:lastPrinted>2012-10-03T14:15:00Z</cp:lastPrinted>
  <dcterms:created xsi:type="dcterms:W3CDTF">2013-08-27T17:57:00Z</dcterms:created>
  <dcterms:modified xsi:type="dcterms:W3CDTF">2013-08-27T17:57:00Z</dcterms:modified>
</cp:coreProperties>
</file>