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2D4" w:rsidRDefault="00DB72D4">
      <w:pPr>
        <w:pStyle w:val="Title"/>
        <w:rPr>
          <w:sz w:val="24"/>
          <w:szCs w:val="24"/>
        </w:rPr>
      </w:pPr>
    </w:p>
    <w:p w:rsidR="00DB72D4" w:rsidRDefault="00DB72D4">
      <w:pPr>
        <w:pStyle w:val="Title"/>
        <w:rPr>
          <w:sz w:val="24"/>
          <w:szCs w:val="24"/>
        </w:rPr>
      </w:pPr>
    </w:p>
    <w:p w:rsidR="00DB72D4" w:rsidRDefault="00DB72D4">
      <w:pPr>
        <w:pStyle w:val="Title"/>
        <w:rPr>
          <w:sz w:val="24"/>
          <w:szCs w:val="24"/>
        </w:rPr>
      </w:pPr>
    </w:p>
    <w:p w:rsidR="00DB72D4" w:rsidRDefault="00DB72D4">
      <w:pPr>
        <w:pStyle w:val="Title"/>
        <w:rPr>
          <w:sz w:val="24"/>
          <w:szCs w:val="24"/>
        </w:rPr>
      </w:pPr>
    </w:p>
    <w:p w:rsidR="00DB72D4" w:rsidRDefault="00DB72D4">
      <w:pPr>
        <w:pStyle w:val="Title"/>
        <w:rPr>
          <w:sz w:val="24"/>
          <w:szCs w:val="24"/>
        </w:rPr>
      </w:pPr>
    </w:p>
    <w:p w:rsidR="00DB72D4" w:rsidRDefault="00DB72D4">
      <w:pPr>
        <w:pStyle w:val="Title"/>
        <w:rPr>
          <w:sz w:val="24"/>
          <w:szCs w:val="24"/>
        </w:rPr>
      </w:pPr>
    </w:p>
    <w:p w:rsidR="00DB72D4" w:rsidRDefault="00DB72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Appendix </w:t>
      </w:r>
      <w:r w:rsidR="00484B66">
        <w:rPr>
          <w:b/>
          <w:sz w:val="28"/>
          <w:szCs w:val="28"/>
        </w:rPr>
        <w:t>A</w:t>
      </w:r>
    </w:p>
    <w:p w:rsidR="00DB72D4" w:rsidRDefault="00DB72D4">
      <w:pPr>
        <w:jc w:val="center"/>
        <w:rPr>
          <w:sz w:val="28"/>
          <w:szCs w:val="28"/>
        </w:rPr>
      </w:pPr>
    </w:p>
    <w:p w:rsidR="00EF15AD" w:rsidRDefault="00484B66">
      <w:pPr>
        <w:jc w:val="center"/>
        <w:rPr>
          <w:sz w:val="20"/>
          <w:szCs w:val="20"/>
        </w:rPr>
      </w:pPr>
      <w:r>
        <w:rPr>
          <w:b/>
        </w:rPr>
        <w:t>Pelletized</w:t>
      </w:r>
      <w:r w:rsidR="00DB72D4">
        <w:rPr>
          <w:b/>
        </w:rPr>
        <w:t xml:space="preserve"> Ice Cream </w:t>
      </w:r>
    </w:p>
    <w:p w:rsidR="00484B66" w:rsidRDefault="00484B66">
      <w:pPr>
        <w:jc w:val="center"/>
        <w:rPr>
          <w:sz w:val="20"/>
          <w:szCs w:val="20"/>
        </w:rPr>
      </w:pPr>
    </w:p>
    <w:p w:rsidR="00484B66" w:rsidRDefault="00484B66" w:rsidP="00484B66">
      <w:pPr>
        <w:rPr>
          <w:sz w:val="20"/>
          <w:szCs w:val="20"/>
        </w:rPr>
      </w:pPr>
    </w:p>
    <w:p w:rsidR="00484B66" w:rsidRDefault="00484B66" w:rsidP="00484B66">
      <w:pPr>
        <w:jc w:val="center"/>
        <w:rPr>
          <w:b/>
          <w:sz w:val="20"/>
          <w:szCs w:val="20"/>
        </w:rPr>
      </w:pPr>
      <w:r w:rsidRPr="00484B66">
        <w:rPr>
          <w:b/>
          <w:sz w:val="20"/>
          <w:szCs w:val="20"/>
        </w:rPr>
        <w:t>Table of Contents</w:t>
      </w:r>
    </w:p>
    <w:p w:rsidR="00803C0C" w:rsidRDefault="00803C0C" w:rsidP="00484B66">
      <w:pPr>
        <w:jc w:val="center"/>
        <w:rPr>
          <w:b/>
          <w:sz w:val="20"/>
          <w:szCs w:val="20"/>
        </w:rPr>
      </w:pPr>
    </w:p>
    <w:p w:rsidR="00484B66" w:rsidRPr="00803C0C" w:rsidRDefault="00803C0C" w:rsidP="00803C0C">
      <w:pPr>
        <w:tabs>
          <w:tab w:val="right" w:pos="936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803C0C">
        <w:rPr>
          <w:b/>
          <w:sz w:val="20"/>
          <w:szCs w:val="20"/>
        </w:rPr>
        <w:t>Page</w:t>
      </w:r>
    </w:p>
    <w:p w:rsidR="00484B66" w:rsidRPr="00914B58" w:rsidRDefault="00FC49A9" w:rsidP="00D2030A">
      <w:pPr>
        <w:tabs>
          <w:tab w:val="right" w:leader="dot" w:pos="9360"/>
        </w:tabs>
        <w:ind w:left="360" w:hanging="360"/>
        <w:rPr>
          <w:rStyle w:val="Hyperlink"/>
          <w:sz w:val="20"/>
          <w:szCs w:val="20"/>
        </w:rPr>
      </w:pPr>
      <w:r>
        <w:rPr>
          <w:sz w:val="20"/>
          <w:szCs w:val="20"/>
        </w:rPr>
        <w:fldChar w:fldCharType="begin"/>
      </w:r>
      <w:r w:rsidR="003316FD">
        <w:rPr>
          <w:sz w:val="20"/>
          <w:szCs w:val="20"/>
        </w:rPr>
        <w:instrText>HYPERLINK  \l "LRAppADoc1"</w:instrText>
      </w:r>
      <w:r>
        <w:rPr>
          <w:sz w:val="20"/>
          <w:szCs w:val="20"/>
        </w:rPr>
        <w:fldChar w:fldCharType="separate"/>
      </w:r>
      <w:r w:rsidR="00484B66" w:rsidRPr="00914B58">
        <w:rPr>
          <w:rStyle w:val="Hyperlink"/>
          <w:sz w:val="20"/>
          <w:szCs w:val="20"/>
        </w:rPr>
        <w:t>International Ice Cream Association Letter (IICA) to the Food and Drug Administration (FDA)</w:t>
      </w:r>
      <w:r w:rsidR="00D2030A">
        <w:rPr>
          <w:rStyle w:val="Hyperlink"/>
          <w:sz w:val="20"/>
          <w:szCs w:val="20"/>
        </w:rPr>
        <w:t>/</w:t>
      </w:r>
      <w:r w:rsidR="00D2030A" w:rsidRPr="00D2030A">
        <w:rPr>
          <w:sz w:val="20"/>
          <w:szCs w:val="20"/>
        </w:rPr>
        <w:t xml:space="preserve">RE:  Request </w:t>
      </w:r>
      <w:r w:rsidR="00CE053E">
        <w:rPr>
          <w:sz w:val="20"/>
          <w:szCs w:val="20"/>
        </w:rPr>
        <w:br/>
      </w:r>
      <w:r w:rsidR="00D2030A" w:rsidRPr="00D2030A">
        <w:rPr>
          <w:sz w:val="20"/>
          <w:szCs w:val="20"/>
        </w:rPr>
        <w:t>for Interpretation of FDA Food Labeling Regulations for Net Quantity of Contents and Serving Size of Pelletized Ice Cream and Frozen Desserts</w:t>
      </w:r>
      <w:r w:rsidR="00024B22" w:rsidRPr="00D2030A">
        <w:rPr>
          <w:rStyle w:val="Hyperlink"/>
          <w:sz w:val="20"/>
          <w:szCs w:val="20"/>
        </w:rPr>
        <w:tab/>
      </w:r>
      <w:r w:rsidR="00024B22" w:rsidRPr="00914B58">
        <w:rPr>
          <w:rStyle w:val="Hyperlink"/>
          <w:sz w:val="20"/>
          <w:szCs w:val="20"/>
        </w:rPr>
        <w:t>A3</w:t>
      </w:r>
    </w:p>
    <w:p w:rsidR="00484B66" w:rsidRPr="005E2A4F" w:rsidRDefault="00FC49A9" w:rsidP="00D2030A">
      <w:pPr>
        <w:tabs>
          <w:tab w:val="right" w:leader="dot" w:pos="9360"/>
        </w:tabs>
        <w:ind w:left="360" w:hanging="360"/>
        <w:rPr>
          <w:rStyle w:val="Hyperlink"/>
          <w:sz w:val="20"/>
          <w:szCs w:val="20"/>
        </w:rPr>
      </w:pPr>
      <w:r>
        <w:rPr>
          <w:sz w:val="20"/>
          <w:szCs w:val="20"/>
        </w:rPr>
        <w:fldChar w:fldCharType="end"/>
      </w:r>
      <w:r w:rsidRPr="005E2A4F">
        <w:rPr>
          <w:sz w:val="20"/>
          <w:szCs w:val="20"/>
        </w:rPr>
        <w:fldChar w:fldCharType="begin"/>
      </w:r>
      <w:r w:rsidR="003316FD" w:rsidRPr="005E2A4F">
        <w:rPr>
          <w:sz w:val="20"/>
          <w:szCs w:val="20"/>
        </w:rPr>
        <w:instrText xml:space="preserve"> HYPERLINK  \l "LRAppADoc2" </w:instrText>
      </w:r>
      <w:r w:rsidRPr="005E2A4F">
        <w:rPr>
          <w:sz w:val="20"/>
          <w:szCs w:val="20"/>
        </w:rPr>
        <w:fldChar w:fldCharType="separate"/>
      </w:r>
      <w:r w:rsidR="00484B66" w:rsidRPr="005E2A4F">
        <w:rPr>
          <w:rStyle w:val="Hyperlink"/>
          <w:sz w:val="20"/>
          <w:szCs w:val="20"/>
        </w:rPr>
        <w:t>Food and Drug Administration (FDA) Decision on Pelletized Ice Cream</w:t>
      </w:r>
      <w:r w:rsidR="00024B22" w:rsidRPr="005E2A4F">
        <w:rPr>
          <w:rStyle w:val="Hyperlink"/>
          <w:sz w:val="20"/>
          <w:szCs w:val="20"/>
        </w:rPr>
        <w:tab/>
        <w:t>A5</w:t>
      </w:r>
    </w:p>
    <w:p w:rsidR="00D2030A" w:rsidRPr="005E2A4F" w:rsidRDefault="00FC49A9" w:rsidP="00D2030A">
      <w:pPr>
        <w:tabs>
          <w:tab w:val="right" w:leader="dot" w:pos="9360"/>
        </w:tabs>
        <w:ind w:left="360" w:hanging="360"/>
        <w:rPr>
          <w:sz w:val="20"/>
          <w:szCs w:val="20"/>
        </w:rPr>
      </w:pPr>
      <w:r w:rsidRPr="005E2A4F">
        <w:rPr>
          <w:sz w:val="20"/>
          <w:szCs w:val="20"/>
        </w:rPr>
        <w:fldChar w:fldCharType="end"/>
      </w:r>
      <w:hyperlink w:anchor="LRAppADoc3" w:history="1">
        <w:r w:rsidR="00484B66" w:rsidRPr="008238ED">
          <w:rPr>
            <w:rStyle w:val="Hyperlink"/>
            <w:sz w:val="20"/>
            <w:szCs w:val="20"/>
          </w:rPr>
          <w:t>Food and Drug Administration (FDA) Letter to the International Ice Cream Association (IICA) on Uniform Compliance Date for Pelletized Ice Cream</w:t>
        </w:r>
        <w:r w:rsidR="00024B22" w:rsidRPr="008238ED">
          <w:rPr>
            <w:rStyle w:val="Hyperlink"/>
            <w:sz w:val="20"/>
            <w:szCs w:val="20"/>
          </w:rPr>
          <w:tab/>
        </w:r>
        <w:r w:rsidR="00D2030A" w:rsidRPr="008238ED">
          <w:rPr>
            <w:rStyle w:val="Hyperlink"/>
            <w:sz w:val="20"/>
            <w:szCs w:val="20"/>
          </w:rPr>
          <w:t>A</w:t>
        </w:r>
        <w:r w:rsidR="005E2A4F" w:rsidRPr="008238ED">
          <w:rPr>
            <w:rStyle w:val="Hyperlink"/>
            <w:sz w:val="20"/>
            <w:szCs w:val="20"/>
          </w:rPr>
          <w:t>8</w:t>
        </w:r>
      </w:hyperlink>
    </w:p>
    <w:p w:rsidR="00484B66" w:rsidRPr="005E2A4F" w:rsidRDefault="00FC49A9" w:rsidP="00D2030A">
      <w:pPr>
        <w:tabs>
          <w:tab w:val="right" w:leader="dot" w:pos="9360"/>
        </w:tabs>
        <w:ind w:left="360" w:hanging="360"/>
        <w:rPr>
          <w:sz w:val="20"/>
          <w:szCs w:val="20"/>
        </w:rPr>
      </w:pPr>
      <w:hyperlink w:anchor="LRAppADoc4" w:history="1">
        <w:r w:rsidR="00D2030A" w:rsidRPr="008238ED">
          <w:rPr>
            <w:rStyle w:val="Hyperlink"/>
            <w:sz w:val="20"/>
            <w:szCs w:val="20"/>
          </w:rPr>
          <w:t xml:space="preserve">International Ice Cream Association Letter (IICA) to Food and Drug Administration (FDA)/RE:  IICA </w:t>
        </w:r>
        <w:r w:rsidR="00CE053E" w:rsidRPr="008238ED">
          <w:rPr>
            <w:rStyle w:val="Hyperlink"/>
            <w:sz w:val="20"/>
            <w:szCs w:val="20"/>
          </w:rPr>
          <w:br/>
        </w:r>
        <w:r w:rsidR="00D2030A" w:rsidRPr="008238ED">
          <w:rPr>
            <w:rStyle w:val="Hyperlink"/>
            <w:sz w:val="20"/>
            <w:szCs w:val="20"/>
          </w:rPr>
          <w:t>Additional Information on Pelletized Frozen Desserts Measurement and Net Contents Declaration</w:t>
        </w:r>
        <w:r w:rsidR="00D2030A" w:rsidRPr="008238ED">
          <w:rPr>
            <w:rStyle w:val="Hyperlink"/>
            <w:sz w:val="20"/>
            <w:szCs w:val="20"/>
          </w:rPr>
          <w:tab/>
        </w:r>
        <w:r w:rsidR="00024B22" w:rsidRPr="008238ED">
          <w:rPr>
            <w:rStyle w:val="Hyperlink"/>
            <w:sz w:val="20"/>
            <w:szCs w:val="20"/>
          </w:rPr>
          <w:t>A</w:t>
        </w:r>
        <w:r w:rsidR="00D2030A" w:rsidRPr="008238ED">
          <w:rPr>
            <w:rStyle w:val="Hyperlink"/>
            <w:sz w:val="20"/>
            <w:szCs w:val="20"/>
          </w:rPr>
          <w:t>1</w:t>
        </w:r>
        <w:r w:rsidR="005E2A4F" w:rsidRPr="008238ED">
          <w:rPr>
            <w:rStyle w:val="Hyperlink"/>
            <w:sz w:val="20"/>
            <w:szCs w:val="20"/>
          </w:rPr>
          <w:t>0</w:t>
        </w:r>
      </w:hyperlink>
    </w:p>
    <w:p w:rsidR="00484B66" w:rsidRPr="00D671E9" w:rsidRDefault="00FC49A9" w:rsidP="005E2A4F">
      <w:pPr>
        <w:tabs>
          <w:tab w:val="right" w:leader="dot" w:pos="9360"/>
        </w:tabs>
        <w:ind w:left="360" w:hanging="360"/>
        <w:rPr>
          <w:sz w:val="20"/>
          <w:szCs w:val="20"/>
        </w:rPr>
      </w:pPr>
      <w:r w:rsidRPr="00D671E9">
        <w:rPr>
          <w:sz w:val="20"/>
          <w:szCs w:val="20"/>
        </w:rPr>
        <w:fldChar w:fldCharType="begin"/>
      </w:r>
      <w:r w:rsidR="0036206C" w:rsidRPr="00D671E9">
        <w:rPr>
          <w:sz w:val="20"/>
          <w:szCs w:val="20"/>
        </w:rPr>
        <w:instrText xml:space="preserve"> HYPERLINK  \l "LRAppADoc5" </w:instrText>
      </w:r>
      <w:r w:rsidRPr="00D671E9">
        <w:rPr>
          <w:sz w:val="20"/>
          <w:szCs w:val="20"/>
        </w:rPr>
        <w:fldChar w:fldCharType="separate"/>
      </w:r>
      <w:r w:rsidR="005E2A4F" w:rsidRPr="00D671E9">
        <w:rPr>
          <w:sz w:val="20"/>
          <w:szCs w:val="20"/>
        </w:rPr>
        <w:t>Comparison of Volumetric Declaration and Measurement vs. Gravimetric (weight) for Pell</w:t>
      </w:r>
      <w:r w:rsidR="008238ED">
        <w:rPr>
          <w:sz w:val="20"/>
          <w:szCs w:val="20"/>
        </w:rPr>
        <w:t>et</w:t>
      </w:r>
      <w:r w:rsidR="005E2A4F" w:rsidRPr="00D671E9">
        <w:rPr>
          <w:sz w:val="20"/>
          <w:szCs w:val="20"/>
        </w:rPr>
        <w:t>ized Ice Cream</w:t>
      </w:r>
      <w:r w:rsidR="005E2A4F" w:rsidRPr="00D671E9">
        <w:rPr>
          <w:sz w:val="20"/>
          <w:szCs w:val="20"/>
        </w:rPr>
        <w:tab/>
        <w:t>A13</w:t>
      </w:r>
    </w:p>
    <w:p w:rsidR="005E2A4F" w:rsidRPr="00D671E9" w:rsidRDefault="00FC49A9" w:rsidP="00D671E9">
      <w:pPr>
        <w:tabs>
          <w:tab w:val="right" w:leader="dot" w:pos="9360"/>
        </w:tabs>
        <w:rPr>
          <w:sz w:val="20"/>
          <w:szCs w:val="20"/>
        </w:rPr>
      </w:pPr>
      <w:r w:rsidRPr="00D671E9">
        <w:rPr>
          <w:sz w:val="20"/>
          <w:szCs w:val="20"/>
        </w:rPr>
        <w:fldChar w:fldCharType="end"/>
      </w:r>
      <w:hyperlink w:anchor="LRAppADoc6" w:history="1">
        <w:r w:rsidR="00D671E9" w:rsidRPr="00655823">
          <w:rPr>
            <w:rStyle w:val="Hyperlink"/>
            <w:sz w:val="20"/>
            <w:szCs w:val="20"/>
          </w:rPr>
          <w:t xml:space="preserve">Food and Drug Administration (FDA) Letter to M. Hahn, Hogan &amp; </w:t>
        </w:r>
        <w:proofErr w:type="spellStart"/>
        <w:r w:rsidR="00D671E9" w:rsidRPr="00655823">
          <w:rPr>
            <w:rStyle w:val="Hyperlink"/>
            <w:sz w:val="20"/>
            <w:szCs w:val="20"/>
          </w:rPr>
          <w:t>Hartson</w:t>
        </w:r>
        <w:proofErr w:type="spellEnd"/>
        <w:r w:rsidR="00D671E9" w:rsidRPr="00655823">
          <w:rPr>
            <w:rStyle w:val="Hyperlink"/>
            <w:sz w:val="20"/>
            <w:szCs w:val="20"/>
          </w:rPr>
          <w:t xml:space="preserve"> LL</w:t>
        </w:r>
        <w:r w:rsidR="00D671E9" w:rsidRPr="00655823">
          <w:rPr>
            <w:rStyle w:val="Hyperlink"/>
            <w:sz w:val="20"/>
            <w:szCs w:val="20"/>
          </w:rPr>
          <w:t>P</w:t>
        </w:r>
        <w:r w:rsidR="00D671E9" w:rsidRPr="00655823">
          <w:rPr>
            <w:rStyle w:val="Hyperlink"/>
            <w:sz w:val="20"/>
            <w:szCs w:val="20"/>
          </w:rPr>
          <w:tab/>
          <w:t>A14</w:t>
        </w:r>
      </w:hyperlink>
    </w:p>
    <w:p w:rsidR="00D671E9" w:rsidRDefault="00D671E9">
      <w:pPr>
        <w:jc w:val="center"/>
        <w:rPr>
          <w:b/>
          <w:sz w:val="20"/>
          <w:szCs w:val="20"/>
        </w:rPr>
      </w:pPr>
    </w:p>
    <w:p w:rsidR="00D671E9" w:rsidRDefault="00D671E9">
      <w:pPr>
        <w:jc w:val="center"/>
        <w:rPr>
          <w:b/>
          <w:sz w:val="20"/>
          <w:szCs w:val="20"/>
        </w:rPr>
      </w:pPr>
    </w:p>
    <w:p w:rsidR="00DB72D4" w:rsidRDefault="00DB72D4">
      <w:pPr>
        <w:jc w:val="center"/>
        <w:rPr>
          <w:b/>
        </w:rPr>
      </w:pPr>
      <w:r w:rsidRPr="005E2A4F">
        <w:rPr>
          <w:b/>
          <w:sz w:val="20"/>
          <w:szCs w:val="20"/>
        </w:rPr>
        <w:br w:type="page"/>
      </w:r>
    </w:p>
    <w:p w:rsidR="00DB72D4" w:rsidRDefault="00DB72D4">
      <w:pPr>
        <w:jc w:val="center"/>
        <w:rPr>
          <w:b/>
        </w:rPr>
      </w:pPr>
    </w:p>
    <w:p w:rsidR="00DB72D4" w:rsidRDefault="00DB72D4">
      <w:pPr>
        <w:jc w:val="center"/>
        <w:rPr>
          <w:b/>
        </w:rPr>
      </w:pPr>
    </w:p>
    <w:p w:rsidR="00DB72D4" w:rsidRDefault="00DB72D4">
      <w:pPr>
        <w:jc w:val="center"/>
        <w:rPr>
          <w:b/>
        </w:rPr>
      </w:pPr>
    </w:p>
    <w:p w:rsidR="00DB72D4" w:rsidRDefault="00DB72D4">
      <w:pPr>
        <w:jc w:val="center"/>
        <w:rPr>
          <w:b/>
        </w:rPr>
      </w:pPr>
    </w:p>
    <w:p w:rsidR="00DB72D4" w:rsidRDefault="00DB72D4">
      <w:pPr>
        <w:jc w:val="center"/>
        <w:rPr>
          <w:b/>
        </w:rPr>
      </w:pPr>
    </w:p>
    <w:p w:rsidR="00DB72D4" w:rsidRDefault="00DB72D4">
      <w:pPr>
        <w:jc w:val="center"/>
        <w:rPr>
          <w:b/>
        </w:rPr>
      </w:pPr>
    </w:p>
    <w:p w:rsidR="00DB72D4" w:rsidRDefault="00DB72D4">
      <w:pPr>
        <w:jc w:val="center"/>
        <w:rPr>
          <w:b/>
        </w:rPr>
      </w:pPr>
    </w:p>
    <w:p w:rsidR="00DB72D4" w:rsidRDefault="00DB72D4">
      <w:pPr>
        <w:jc w:val="center"/>
        <w:rPr>
          <w:b/>
        </w:rPr>
      </w:pPr>
    </w:p>
    <w:p w:rsidR="00DB72D4" w:rsidRDefault="00DB72D4">
      <w:pPr>
        <w:jc w:val="center"/>
        <w:rPr>
          <w:b/>
        </w:rPr>
      </w:pPr>
    </w:p>
    <w:p w:rsidR="00DB72D4" w:rsidRDefault="00DB72D4">
      <w:pPr>
        <w:jc w:val="center"/>
        <w:rPr>
          <w:b/>
        </w:rPr>
      </w:pPr>
    </w:p>
    <w:p w:rsidR="00DB72D4" w:rsidRDefault="00DB72D4">
      <w:pPr>
        <w:jc w:val="center"/>
        <w:rPr>
          <w:b/>
        </w:rPr>
      </w:pPr>
    </w:p>
    <w:p w:rsidR="00DB72D4" w:rsidRDefault="00DB72D4">
      <w:pPr>
        <w:jc w:val="center"/>
        <w:rPr>
          <w:b/>
        </w:rPr>
      </w:pPr>
    </w:p>
    <w:p w:rsidR="00DB72D4" w:rsidRDefault="00DB72D4">
      <w:pPr>
        <w:jc w:val="center"/>
        <w:rPr>
          <w:b/>
        </w:rPr>
      </w:pPr>
    </w:p>
    <w:p w:rsidR="00DB72D4" w:rsidRPr="00EC038B" w:rsidRDefault="00DB72D4">
      <w:pPr>
        <w:jc w:val="center"/>
        <w:rPr>
          <w:sz w:val="20"/>
          <w:szCs w:val="20"/>
        </w:rPr>
      </w:pPr>
      <w:r w:rsidRPr="00EC038B">
        <w:rPr>
          <w:sz w:val="20"/>
          <w:szCs w:val="20"/>
        </w:rPr>
        <w:t>THIS PAGE INTENTIONALLY LEFT BLANK</w:t>
      </w:r>
    </w:p>
    <w:p w:rsidR="00DB72D4" w:rsidRDefault="008238ED">
      <w:pPr>
        <w:jc w:val="center"/>
      </w:pPr>
      <w:bookmarkStart w:id="0" w:name="LRAppADoc1"/>
      <w:r>
        <w:rPr>
          <w:noProof/>
        </w:rPr>
        <w:lastRenderedPageBreak/>
        <w:drawing>
          <wp:inline distT="0" distB="0" distL="0" distR="0">
            <wp:extent cx="5765800" cy="8229600"/>
            <wp:effectExtent l="1905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484B66" w:rsidRDefault="008238ED">
      <w:pPr>
        <w:jc w:val="center"/>
      </w:pPr>
      <w:r>
        <w:rPr>
          <w:noProof/>
        </w:rPr>
        <w:lastRenderedPageBreak/>
        <w:drawing>
          <wp:inline distT="0" distB="0" distL="0" distR="0">
            <wp:extent cx="5930900" cy="77978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79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B66" w:rsidRDefault="00484B66" w:rsidP="00A76890">
      <w:r>
        <w:br w:type="page"/>
      </w:r>
      <w:bookmarkStart w:id="1" w:name="LRAppADoc2"/>
      <w:r w:rsidR="008238ED">
        <w:rPr>
          <w:noProof/>
        </w:rPr>
        <w:lastRenderedPageBreak/>
        <w:drawing>
          <wp:inline distT="0" distB="0" distL="0" distR="0">
            <wp:extent cx="5943600" cy="76835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</w:p>
    <w:p w:rsidR="00484B66" w:rsidRDefault="00484B66">
      <w:r>
        <w:br w:type="page"/>
      </w:r>
      <w:r w:rsidR="008238ED">
        <w:rPr>
          <w:noProof/>
        </w:rPr>
        <w:lastRenderedPageBreak/>
        <w:drawing>
          <wp:inline distT="0" distB="0" distL="0" distR="0">
            <wp:extent cx="5943600" cy="79629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6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B66" w:rsidRDefault="00484B66">
      <w:r>
        <w:br w:type="page"/>
      </w:r>
      <w:r w:rsidR="008238ED">
        <w:rPr>
          <w:noProof/>
        </w:rPr>
        <w:lastRenderedPageBreak/>
        <w:drawing>
          <wp:inline distT="0" distB="0" distL="0" distR="0">
            <wp:extent cx="5943600" cy="768350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B66" w:rsidRDefault="00484B66"/>
    <w:p w:rsidR="00484B66" w:rsidRDefault="00484B66" w:rsidP="00DA50F2">
      <w:pPr>
        <w:jc w:val="center"/>
        <w:rPr>
          <w:b/>
          <w:sz w:val="28"/>
          <w:szCs w:val="28"/>
        </w:rPr>
      </w:pPr>
      <w:r>
        <w:br w:type="page"/>
      </w:r>
      <w:bookmarkStart w:id="2" w:name="LRAppADoc3"/>
      <w:r w:rsidR="008238ED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791200" cy="821690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21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"/>
    </w:p>
    <w:p w:rsidR="00484B66" w:rsidRDefault="00484B66" w:rsidP="00DA50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8238ED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016500" cy="610870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610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B66" w:rsidRDefault="00484B66" w:rsidP="00DA50F2">
      <w:pPr>
        <w:rPr>
          <w:b/>
          <w:sz w:val="28"/>
          <w:szCs w:val="28"/>
        </w:rPr>
      </w:pPr>
    </w:p>
    <w:p w:rsidR="003142DF" w:rsidRDefault="00484B66">
      <w:r>
        <w:rPr>
          <w:b/>
          <w:sz w:val="28"/>
          <w:szCs w:val="28"/>
        </w:rPr>
        <w:br w:type="page"/>
      </w:r>
      <w:r w:rsidR="008238ED">
        <w:rPr>
          <w:noProof/>
        </w:rPr>
        <w:lastRenderedPageBreak/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-8257540</wp:posOffset>
            </wp:positionV>
            <wp:extent cx="2119630" cy="1005205"/>
            <wp:effectExtent l="1905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63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49A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64.55pt;margin-top:143pt;width:468pt;height:567pt;z-index:251653632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:rsidR="0057048A" w:rsidRDefault="0057048A">
                  <w:pPr>
                    <w:rPr>
                      <w:spacing w:val="-2"/>
                      <w:w w:val="110"/>
                    </w:rPr>
                  </w:pPr>
                  <w:bookmarkStart w:id="3" w:name="LRAppADoc4"/>
                  <w:bookmarkEnd w:id="3"/>
                  <w:r>
                    <w:rPr>
                      <w:spacing w:val="-2"/>
                      <w:w w:val="110"/>
                    </w:rPr>
                    <w:t>May 14, 2010</w:t>
                  </w:r>
                </w:p>
                <w:p w:rsidR="0057048A" w:rsidRDefault="0057048A">
                  <w:pPr>
                    <w:spacing w:before="1332"/>
                    <w:ind w:right="6912"/>
                    <w:rPr>
                      <w:spacing w:val="-13"/>
                      <w:w w:val="110"/>
                    </w:rPr>
                  </w:pPr>
                  <w:r>
                    <w:rPr>
                      <w:spacing w:val="-8"/>
                      <w:w w:val="110"/>
                    </w:rPr>
                    <w:t xml:space="preserve">Ms. Loretta A. Carey </w:t>
                  </w:r>
                  <w:r>
                    <w:rPr>
                      <w:spacing w:val="-13"/>
                      <w:w w:val="110"/>
                    </w:rPr>
                    <w:t>Consumer Safety Officer</w:t>
                  </w:r>
                </w:p>
                <w:p w:rsidR="0057048A" w:rsidRDefault="0057048A">
                  <w:pPr>
                    <w:rPr>
                      <w:spacing w:val="-8"/>
                      <w:w w:val="110"/>
                    </w:rPr>
                  </w:pPr>
                  <w:r>
                    <w:rPr>
                      <w:spacing w:val="-8"/>
                      <w:w w:val="110"/>
                    </w:rPr>
                    <w:t>Food Labeling and Standards Staff</w:t>
                  </w:r>
                </w:p>
                <w:p w:rsidR="0057048A" w:rsidRDefault="0057048A">
                  <w:pPr>
                    <w:rPr>
                      <w:spacing w:val="-9"/>
                      <w:w w:val="110"/>
                    </w:rPr>
                  </w:pPr>
                  <w:r>
                    <w:rPr>
                      <w:spacing w:val="-9"/>
                      <w:w w:val="110"/>
                    </w:rPr>
                    <w:t>Office of Nutrition, Labeling, and Dietary Supplements</w:t>
                  </w:r>
                </w:p>
                <w:p w:rsidR="0057048A" w:rsidRDefault="0057048A">
                  <w:pPr>
                    <w:rPr>
                      <w:spacing w:val="-6"/>
                      <w:w w:val="110"/>
                    </w:rPr>
                  </w:pPr>
                  <w:r>
                    <w:rPr>
                      <w:spacing w:val="-6"/>
                      <w:w w:val="110"/>
                    </w:rPr>
                    <w:t>CF SAN, FDA</w:t>
                  </w:r>
                </w:p>
                <w:p w:rsidR="0057048A" w:rsidRDefault="0057048A">
                  <w:pPr>
                    <w:ind w:right="6624"/>
                    <w:rPr>
                      <w:spacing w:val="-10"/>
                      <w:w w:val="110"/>
                    </w:rPr>
                  </w:pPr>
                  <w:r>
                    <w:rPr>
                      <w:spacing w:val="-13"/>
                      <w:w w:val="110"/>
                    </w:rPr>
                    <w:t xml:space="preserve">5100 Paint Branch Parkway </w:t>
                  </w:r>
                  <w:r>
                    <w:rPr>
                      <w:spacing w:val="-10"/>
                      <w:w w:val="110"/>
                    </w:rPr>
                    <w:t>College Park, MD 20740</w:t>
                  </w:r>
                </w:p>
                <w:p w:rsidR="0057048A" w:rsidRDefault="0057048A">
                  <w:pPr>
                    <w:rPr>
                      <w:spacing w:val="-7"/>
                      <w:w w:val="110"/>
                    </w:rPr>
                  </w:pPr>
                  <w:r>
                    <w:rPr>
                      <w:i/>
                      <w:iCs/>
                      <w:spacing w:val="-7"/>
                      <w:w w:val="105"/>
                    </w:rPr>
                    <w:t xml:space="preserve">Sent Via E-mail to: </w:t>
                  </w:r>
                  <w:hyperlink r:id="rId16" w:history="1">
                    <w:r>
                      <w:rPr>
                        <w:color w:val="0000FF"/>
                        <w:spacing w:val="-7"/>
                        <w:w w:val="110"/>
                        <w:u w:val="single"/>
                      </w:rPr>
                      <w:t>Loretta.Carey@fda.hhs.gov</w:t>
                    </w:r>
                  </w:hyperlink>
                </w:p>
                <w:p w:rsidR="0057048A" w:rsidRDefault="0057048A">
                  <w:pPr>
                    <w:spacing w:before="576"/>
                    <w:ind w:right="504"/>
                    <w:rPr>
                      <w:rFonts w:ascii="Garamond" w:hAnsi="Garamond" w:cs="Garamond"/>
                      <w:b/>
                      <w:bCs/>
                      <w:spacing w:val="-8"/>
                      <w:sz w:val="26"/>
                      <w:szCs w:val="26"/>
                    </w:rPr>
                  </w:pPr>
                  <w:r>
                    <w:rPr>
                      <w:rFonts w:ascii="Garamond" w:hAnsi="Garamond" w:cs="Garamond"/>
                      <w:b/>
                      <w:bCs/>
                      <w:spacing w:val="-13"/>
                      <w:sz w:val="26"/>
                      <w:szCs w:val="26"/>
                    </w:rPr>
                    <w:t xml:space="preserve">RE: IICA Additional Information on Pelletized Frozen Desserts Measurement and Net </w:t>
                  </w:r>
                  <w:r>
                    <w:rPr>
                      <w:rFonts w:ascii="Garamond" w:hAnsi="Garamond" w:cs="Garamond"/>
                      <w:b/>
                      <w:bCs/>
                      <w:spacing w:val="-8"/>
                      <w:sz w:val="26"/>
                      <w:szCs w:val="26"/>
                    </w:rPr>
                    <w:t>Contents Declaration.</w:t>
                  </w:r>
                </w:p>
                <w:p w:rsidR="0057048A" w:rsidRDefault="0057048A">
                  <w:pPr>
                    <w:spacing w:before="504"/>
                    <w:rPr>
                      <w:spacing w:val="-10"/>
                      <w:w w:val="110"/>
                    </w:rPr>
                  </w:pPr>
                  <w:r>
                    <w:rPr>
                      <w:spacing w:val="-10"/>
                      <w:w w:val="110"/>
                    </w:rPr>
                    <w:t>Dear Ms. Carey:</w:t>
                  </w:r>
                </w:p>
                <w:p w:rsidR="0057048A" w:rsidRDefault="0057048A">
                  <w:pPr>
                    <w:spacing w:before="288"/>
                    <w:jc w:val="both"/>
                    <w:rPr>
                      <w:spacing w:val="-9"/>
                      <w:w w:val="110"/>
                    </w:rPr>
                  </w:pPr>
                  <w:r>
                    <w:rPr>
                      <w:spacing w:val="-5"/>
                      <w:w w:val="110"/>
                    </w:rPr>
                    <w:t xml:space="preserve">The International Ice Cream Association (IICA) is providing this information in response to </w:t>
                  </w:r>
                  <w:r>
                    <w:rPr>
                      <w:spacing w:val="-11"/>
                      <w:w w:val="110"/>
                    </w:rPr>
                    <w:t xml:space="preserve">your request for additional information about pelletized frozen desserts before responding to our </w:t>
                  </w:r>
                  <w:r>
                    <w:rPr>
                      <w:spacing w:val="-9"/>
                      <w:w w:val="110"/>
                    </w:rPr>
                    <w:t>request for confirmation of the appropriate manner of declaring net content on these products.</w:t>
                  </w:r>
                </w:p>
                <w:p w:rsidR="0057048A" w:rsidRDefault="0057048A">
                  <w:pPr>
                    <w:spacing w:before="288"/>
                    <w:jc w:val="both"/>
                    <w:rPr>
                      <w:spacing w:val="-9"/>
                      <w:w w:val="110"/>
                    </w:rPr>
                  </w:pPr>
                  <w:r>
                    <w:rPr>
                      <w:spacing w:val="-13"/>
                      <w:w w:val="110"/>
                    </w:rPr>
                    <w:t xml:space="preserve">Pelletized frozen desserts are unique and novel products that entered the market in 1988 with the </w:t>
                  </w:r>
                  <w:r>
                    <w:rPr>
                      <w:spacing w:val="2"/>
                      <w:w w:val="110"/>
                    </w:rPr>
                    <w:t xml:space="preserve">pelletized frozen ice cream sold under the brand name </w:t>
                  </w:r>
                  <w:proofErr w:type="spellStart"/>
                  <w:r>
                    <w:rPr>
                      <w:spacing w:val="2"/>
                      <w:w w:val="110"/>
                    </w:rPr>
                    <w:t>Dippin</w:t>
                  </w:r>
                  <w:proofErr w:type="spellEnd"/>
                  <w:r>
                    <w:rPr>
                      <w:spacing w:val="2"/>
                      <w:w w:val="110"/>
                    </w:rPr>
                    <w:t xml:space="preserve">' </w:t>
                  </w:r>
                  <w:proofErr w:type="spellStart"/>
                  <w:r>
                    <w:rPr>
                      <w:spacing w:val="2"/>
                      <w:w w:val="110"/>
                    </w:rPr>
                    <w:t>Dots</w:t>
                  </w:r>
                  <w:r w:rsidRPr="00DB0902">
                    <w:rPr>
                      <w:spacing w:val="2"/>
                      <w:w w:val="110"/>
                      <w:vertAlign w:val="superscript"/>
                    </w:rPr>
                    <w:t>TM</w:t>
                  </w:r>
                  <w:proofErr w:type="spellEnd"/>
                  <w:r>
                    <w:rPr>
                      <w:spacing w:val="2"/>
                      <w:w w:val="110"/>
                    </w:rPr>
                    <w:t xml:space="preserve">, which was </w:t>
                  </w:r>
                  <w:r>
                    <w:rPr>
                      <w:spacing w:val="-13"/>
                      <w:w w:val="110"/>
                    </w:rPr>
                    <w:t xml:space="preserve">predominantly sold in food service venues to consumers for immediate consumption. Due to the </w:t>
                  </w:r>
                  <w:r>
                    <w:rPr>
                      <w:spacing w:val="-9"/>
                      <w:w w:val="110"/>
                    </w:rPr>
                    <w:t xml:space="preserve">commercialization and development of processing technology, packaged pelletized ice cream </w:t>
                  </w:r>
                  <w:r>
                    <w:rPr>
                      <w:spacing w:val="-6"/>
                      <w:w w:val="110"/>
                    </w:rPr>
                    <w:t xml:space="preserve">entered the retail marketplace about four years ago. While </w:t>
                  </w:r>
                  <w:proofErr w:type="spellStart"/>
                  <w:r>
                    <w:rPr>
                      <w:spacing w:val="-6"/>
                      <w:w w:val="110"/>
                    </w:rPr>
                    <w:t>Dippin</w:t>
                  </w:r>
                  <w:proofErr w:type="spellEnd"/>
                  <w:r>
                    <w:rPr>
                      <w:spacing w:val="-6"/>
                      <w:w w:val="110"/>
                    </w:rPr>
                    <w:t xml:space="preserve">' Dots and similar pelletized </w:t>
                  </w:r>
                  <w:r>
                    <w:rPr>
                      <w:spacing w:val="-13"/>
                      <w:w w:val="110"/>
                    </w:rPr>
                    <w:t xml:space="preserve">ice creams meet the standard of identity for ice cream specified in 21 C.F.R 135.110, some other </w:t>
                  </w:r>
                  <w:r>
                    <w:rPr>
                      <w:spacing w:val="-12"/>
                      <w:w w:val="110"/>
                    </w:rPr>
                    <w:t xml:space="preserve">pelletized frozen desserts do not meet the ice cream standard. These include the three flavors of </w:t>
                  </w:r>
                  <w:r>
                    <w:rPr>
                      <w:spacing w:val="-6"/>
                      <w:w w:val="110"/>
                    </w:rPr>
                    <w:t xml:space="preserve">Unilever's Popsicle Shots Ice Beads and four flavors of Kemps </w:t>
                  </w:r>
                  <w:proofErr w:type="spellStart"/>
                  <w:r>
                    <w:rPr>
                      <w:spacing w:val="-6"/>
                      <w:w w:val="110"/>
                    </w:rPr>
                    <w:t>Itti</w:t>
                  </w:r>
                  <w:proofErr w:type="spellEnd"/>
                  <w:r>
                    <w:rPr>
                      <w:spacing w:val="-6"/>
                      <w:w w:val="110"/>
                    </w:rPr>
                    <w:t xml:space="preserve"> </w:t>
                  </w:r>
                  <w:proofErr w:type="spellStart"/>
                  <w:r>
                    <w:rPr>
                      <w:spacing w:val="-6"/>
                      <w:w w:val="110"/>
                    </w:rPr>
                    <w:t>Bitz</w:t>
                  </w:r>
                  <w:proofErr w:type="spellEnd"/>
                  <w:r>
                    <w:rPr>
                      <w:spacing w:val="-6"/>
                      <w:w w:val="110"/>
                    </w:rPr>
                    <w:t xml:space="preserve"> </w:t>
                  </w:r>
                  <w:proofErr w:type="spellStart"/>
                  <w:r>
                    <w:rPr>
                      <w:spacing w:val="-6"/>
                      <w:w w:val="110"/>
                    </w:rPr>
                    <w:t>Icee</w:t>
                  </w:r>
                  <w:proofErr w:type="spellEnd"/>
                  <w:r>
                    <w:rPr>
                      <w:spacing w:val="-6"/>
                      <w:w w:val="110"/>
                    </w:rPr>
                    <w:t xml:space="preserve"> Bits currently on </w:t>
                  </w:r>
                  <w:r>
                    <w:rPr>
                      <w:spacing w:val="-10"/>
                      <w:w w:val="110"/>
                    </w:rPr>
                    <w:t xml:space="preserve">the market. We have provided two examples to demonstrate the different types of pelletized ice </w:t>
                  </w:r>
                  <w:r>
                    <w:rPr>
                      <w:spacing w:val="-9"/>
                      <w:w w:val="110"/>
                    </w:rPr>
                    <w:t>cream and frozen dessert products that are currently in the market place.</w:t>
                  </w:r>
                </w:p>
                <w:p w:rsidR="0057048A" w:rsidRDefault="0057048A">
                  <w:pPr>
                    <w:spacing w:before="252" w:after="108"/>
                    <w:jc w:val="both"/>
                    <w:rPr>
                      <w:spacing w:val="-9"/>
                      <w:w w:val="110"/>
                    </w:rPr>
                  </w:pPr>
                  <w:r>
                    <w:rPr>
                      <w:spacing w:val="1"/>
                      <w:w w:val="110"/>
                    </w:rPr>
                    <w:t xml:space="preserve">Regardless of whether the pelletized products meet the ice cream standard, they are </w:t>
                  </w:r>
                  <w:r>
                    <w:rPr>
                      <w:spacing w:val="-4"/>
                      <w:w w:val="110"/>
                    </w:rPr>
                    <w:t xml:space="preserve">manufactured and sold in much the same manner In short, these products are beads of ice </w:t>
                  </w:r>
                  <w:r>
                    <w:rPr>
                      <w:spacing w:val="-9"/>
                      <w:w w:val="110"/>
                    </w:rPr>
                    <w:t>cream, water ice, sherbet or other frozen dessert that are quick frozen with liquid nitrogen. The beads are relatively small, but they can vary in shape and size.</w:t>
                  </w:r>
                </w:p>
              </w:txbxContent>
            </v:textbox>
            <w10:wrap type="square" anchorx="page" anchory="page"/>
          </v:shape>
        </w:pict>
      </w:r>
      <w:r w:rsidR="00FC49A9" w:rsidRPr="00FC49A9">
        <w:pict>
          <v:group id="_x0000_s1035" editas="canvas" style="width:166.5pt;height:78.75pt;mso-position-horizontal-relative:char;mso-position-vertical-relative:line" coordsize="3330,157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width:3330;height:1575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3142DF" w:rsidRDefault="00FC49A9">
      <w:r>
        <w:rPr>
          <w:noProof/>
        </w:rPr>
        <w:lastRenderedPageBreak/>
        <w:pict>
          <v:shape id="_x0000_s1038" type="#_x0000_t202" style="position:absolute;margin-left:64.55pt;margin-top:73pt;width:468pt;height:634pt;z-index:251654656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:rsidR="0057048A" w:rsidRDefault="0057048A">
                  <w:pPr>
                    <w:jc w:val="both"/>
                    <w:rPr>
                      <w:spacing w:val="-9"/>
                      <w:w w:val="110"/>
                    </w:rPr>
                  </w:pPr>
                  <w:r>
                    <w:rPr>
                      <w:spacing w:val="-9"/>
                      <w:w w:val="110"/>
                    </w:rPr>
                    <w:t xml:space="preserve">In a June 27, 2008 meeting with officials from FDA's Office of Food Labeling, along with staff </w:t>
                  </w:r>
                  <w:r>
                    <w:rPr>
                      <w:spacing w:val="-4"/>
                      <w:w w:val="110"/>
                    </w:rPr>
                    <w:t xml:space="preserve">from the National Institute of Standards and Technology (NIST) Weights and Measures </w:t>
                  </w:r>
                  <w:r>
                    <w:rPr>
                      <w:spacing w:val="-13"/>
                      <w:w w:val="110"/>
                    </w:rPr>
                    <w:t xml:space="preserve">Division, IICA discussed the appropriate manner of net contents declarations for these pelletized </w:t>
                  </w:r>
                  <w:r>
                    <w:rPr>
                      <w:spacing w:val="-8"/>
                      <w:w w:val="110"/>
                    </w:rPr>
                    <w:t xml:space="preserve">products. In a follow-up letter to FDA in July 2008, IICA further explained its position that the net quantity of content statement for both pelletized ice creams and other frozen desserts should be a volumetric declaration that excludes the external air. At that time, IICA explained that such </w:t>
                  </w:r>
                  <w:r>
                    <w:rPr>
                      <w:spacing w:val="-9"/>
                      <w:w w:val="110"/>
                    </w:rPr>
                    <w:t xml:space="preserve">a declaration would be consistent with the volumetric declarations used on other ice cream and </w:t>
                  </w:r>
                  <w:r>
                    <w:rPr>
                      <w:spacing w:val="-8"/>
                      <w:w w:val="110"/>
                    </w:rPr>
                    <w:t xml:space="preserve">frozen dessert products. In response to a request to provide additional information, specifically </w:t>
                  </w:r>
                  <w:r>
                    <w:rPr>
                      <w:spacing w:val="-10"/>
                      <w:w w:val="110"/>
                    </w:rPr>
                    <w:t xml:space="preserve">with regard to the measurements used for other frozen novelties and the pros and cons associated </w:t>
                  </w:r>
                  <w:r>
                    <w:rPr>
                      <w:spacing w:val="-3"/>
                      <w:w w:val="110"/>
                    </w:rPr>
                    <w:t xml:space="preserve">with volumetric measures that include and exclude the external air, IICA provided this </w:t>
                  </w:r>
                  <w:r>
                    <w:rPr>
                      <w:spacing w:val="-9"/>
                      <w:w w:val="110"/>
                    </w:rPr>
                    <w:t>information in a September 8, 2008 letter.</w:t>
                  </w:r>
                </w:p>
                <w:p w:rsidR="0057048A" w:rsidRDefault="0057048A">
                  <w:pPr>
                    <w:spacing w:before="252"/>
                    <w:jc w:val="both"/>
                    <w:rPr>
                      <w:spacing w:val="-9"/>
                      <w:w w:val="110"/>
                    </w:rPr>
                  </w:pPr>
                  <w:r>
                    <w:rPr>
                      <w:spacing w:val="-13"/>
                      <w:w w:val="110"/>
                    </w:rPr>
                    <w:t xml:space="preserve">On April 17, 2009, FDA sent a letter to IICA expressing its disagreement with the position that a </w:t>
                  </w:r>
                  <w:r>
                    <w:rPr>
                      <w:spacing w:val="-7"/>
                      <w:w w:val="110"/>
                    </w:rPr>
                    <w:t xml:space="preserve">volumetric declaration is appropriate. IICA and its members respected this decision and made </w:t>
                  </w:r>
                  <w:r>
                    <w:rPr>
                      <w:spacing w:val="-6"/>
                      <w:w w:val="110"/>
                    </w:rPr>
                    <w:t xml:space="preserve">the changes necessary to comply with the agency's position. Because FDA made clear in a </w:t>
                  </w:r>
                  <w:r>
                    <w:rPr>
                      <w:spacing w:val="-9"/>
                      <w:w w:val="110"/>
                    </w:rPr>
                    <w:t xml:space="preserve">subsequent October 22, 2009 letter that its decision "applied to pelletized ice cream only and not </w:t>
                  </w:r>
                  <w:r>
                    <w:rPr>
                      <w:spacing w:val="-11"/>
                      <w:w w:val="110"/>
                    </w:rPr>
                    <w:t xml:space="preserve">to other frozen dessert" and further noted "we were not aware that there were similar questions </w:t>
                  </w:r>
                  <w:r>
                    <w:rPr>
                      <w:spacing w:val="-4"/>
                      <w:w w:val="110"/>
                    </w:rPr>
                    <w:t xml:space="preserve">regarding other frozen dessert products," IICA sent its letter earlier this year seeking the </w:t>
                  </w:r>
                  <w:r>
                    <w:rPr>
                      <w:spacing w:val="-3"/>
                      <w:w w:val="110"/>
                    </w:rPr>
                    <w:t xml:space="preserve">agency's confirmation that indeed all pelletized frozen desserts should bear net content </w:t>
                  </w:r>
                  <w:r>
                    <w:rPr>
                      <w:spacing w:val="-9"/>
                      <w:w w:val="110"/>
                    </w:rPr>
                    <w:t>declarations in terms of weight, not volume.</w:t>
                  </w:r>
                </w:p>
                <w:p w:rsidR="0057048A" w:rsidRDefault="0057048A">
                  <w:pPr>
                    <w:spacing w:before="324"/>
                    <w:jc w:val="both"/>
                    <w:rPr>
                      <w:spacing w:val="-9"/>
                      <w:w w:val="110"/>
                    </w:rPr>
                  </w:pPr>
                  <w:r>
                    <w:rPr>
                      <w:spacing w:val="-9"/>
                      <w:w w:val="110"/>
                    </w:rPr>
                    <w:t xml:space="preserve">As explained in that April 2, 2010 letter, the rationale that supported FDA's decision with regard </w:t>
                  </w:r>
                  <w:r>
                    <w:rPr>
                      <w:spacing w:val="-12"/>
                      <w:w w:val="110"/>
                    </w:rPr>
                    <w:t xml:space="preserve">to pelletized ice creams should apply to other pelletized frozen desserts. We see no reason for a departure. As a preliminary matter, 21 CFR 101.105(a) specifies that the quantity of contents be </w:t>
                  </w:r>
                  <w:r>
                    <w:rPr>
                      <w:spacing w:val="-9"/>
                      <w:w w:val="110"/>
                    </w:rPr>
                    <w:t xml:space="preserve">declared in terms of weight if the product is solid, semisolid, viscous, or a mixture of solid and liquid, unless there is a firmly established history of declaring the content of the product in terms </w:t>
                  </w:r>
                  <w:r>
                    <w:rPr>
                      <w:spacing w:val="-13"/>
                      <w:w w:val="110"/>
                    </w:rPr>
                    <w:t xml:space="preserve">of volume. Because pelletized ice cream is a unique and new product, FDA determined that this </w:t>
                  </w:r>
                  <w:r>
                    <w:rPr>
                      <w:spacing w:val="-4"/>
                      <w:w w:val="110"/>
                    </w:rPr>
                    <w:t xml:space="preserve">exception did not apply. We see no reason why a contrary rationale would be applied to pelletized frozen desserts, which are newer to the market than the pelletized ice creams. </w:t>
                  </w:r>
                  <w:r>
                    <w:rPr>
                      <w:spacing w:val="-11"/>
                      <w:w w:val="110"/>
                    </w:rPr>
                    <w:t xml:space="preserve">Additionally, we have provided updated information in the table below on the pros and cons of </w:t>
                  </w:r>
                  <w:r>
                    <w:rPr>
                      <w:spacing w:val="-2"/>
                      <w:w w:val="110"/>
                    </w:rPr>
                    <w:t xml:space="preserve">labeling pelletized frozen dessert with net weight declaration compared to the volume </w:t>
                  </w:r>
                  <w:r>
                    <w:rPr>
                      <w:spacing w:val="-9"/>
                      <w:w w:val="110"/>
                    </w:rPr>
                    <w:t>declaration used by conventional ice cream and frozen dessert products.</w:t>
                  </w:r>
                </w:p>
                <w:p w:rsidR="0057048A" w:rsidRDefault="0057048A">
                  <w:pPr>
                    <w:spacing w:before="288"/>
                    <w:jc w:val="both"/>
                    <w:rPr>
                      <w:spacing w:val="-2"/>
                      <w:w w:val="110"/>
                    </w:rPr>
                  </w:pPr>
                  <w:r>
                    <w:rPr>
                      <w:spacing w:val="-9"/>
                      <w:w w:val="110"/>
                    </w:rPr>
                    <w:t xml:space="preserve">Further, as set forth in FDA's April 2009 letter, "The FPLA is concerned with the labeling of </w:t>
                  </w:r>
                  <w:r>
                    <w:rPr>
                      <w:spacing w:val="-6"/>
                      <w:w w:val="110"/>
                    </w:rPr>
                    <w:t xml:space="preserve">packaged consumer goods for retail sale to enable consumers to obtain accurate information </w:t>
                  </w:r>
                  <w:r>
                    <w:rPr>
                      <w:spacing w:val="-5"/>
                      <w:w w:val="110"/>
                    </w:rPr>
                    <w:t xml:space="preserve">about the quantity of contents and to facilitate value comparisons." Now that it has been </w:t>
                  </w:r>
                  <w:r>
                    <w:rPr>
                      <w:spacing w:val="-6"/>
                      <w:w w:val="110"/>
                    </w:rPr>
                    <w:t xml:space="preserve">determined that pelletized ice cream products must have net content statements in terms of </w:t>
                  </w:r>
                  <w:r>
                    <w:rPr>
                      <w:spacing w:val="-9"/>
                      <w:w w:val="110"/>
                    </w:rPr>
                    <w:t xml:space="preserve">weight, it would best facilitate value comparisons if all pelletized frozen desserts declared net </w:t>
                  </w:r>
                  <w:r>
                    <w:rPr>
                      <w:spacing w:val="-7"/>
                      <w:w w:val="110"/>
                    </w:rPr>
                    <w:t xml:space="preserve">contents in terms of weight. To determine otherwise would seem to run contrary to the dictates </w:t>
                  </w:r>
                  <w:r>
                    <w:rPr>
                      <w:spacing w:val="-2"/>
                      <w:w w:val="110"/>
                    </w:rPr>
                    <w:t>of the FPLA.</w:t>
                  </w:r>
                </w:p>
                <w:p w:rsidR="0057048A" w:rsidRDefault="0057048A">
                  <w:pPr>
                    <w:spacing w:before="252" w:after="36"/>
                    <w:jc w:val="both"/>
                    <w:rPr>
                      <w:spacing w:val="-10"/>
                      <w:w w:val="110"/>
                    </w:rPr>
                  </w:pPr>
                  <w:r>
                    <w:rPr>
                      <w:spacing w:val="-13"/>
                      <w:w w:val="110"/>
                    </w:rPr>
                    <w:t xml:space="preserve">Because the National Conference on Weights and Measures will meet in early July and consider </w:t>
                  </w:r>
                  <w:r>
                    <w:rPr>
                      <w:spacing w:val="-5"/>
                      <w:w w:val="110"/>
                    </w:rPr>
                    <w:t xml:space="preserve">amendments to NIST Handbooks 130 and 133, including an amendment to reflect FDA's </w:t>
                  </w:r>
                  <w:r>
                    <w:rPr>
                      <w:spacing w:val="-8"/>
                      <w:w w:val="110"/>
                    </w:rPr>
                    <w:t xml:space="preserve">position with regard to net content statements for pelletized ice cream and frozen desserts, we </w:t>
                  </w:r>
                  <w:r>
                    <w:rPr>
                      <w:spacing w:val="-6"/>
                      <w:w w:val="110"/>
                    </w:rPr>
                    <w:t xml:space="preserve">would like the agency's timely confirmation of its position with regard to pelletized frozen </w:t>
                  </w:r>
                  <w:r>
                    <w:rPr>
                      <w:spacing w:val="-10"/>
                      <w:w w:val="110"/>
                    </w:rPr>
                    <w:t>desserts.</w:t>
                  </w:r>
                </w:p>
              </w:txbxContent>
            </v:textbox>
            <w10:wrap type="square" anchorx="page" anchory="page"/>
          </v:shape>
        </w:pict>
      </w:r>
    </w:p>
    <w:p w:rsidR="003142DF" w:rsidRDefault="003142DF">
      <w:pPr>
        <w:autoSpaceDE w:val="0"/>
        <w:autoSpaceDN w:val="0"/>
        <w:adjustRightInd w:val="0"/>
        <w:sectPr w:rsidR="003142DF" w:rsidSect="00445073">
          <w:headerReference w:type="even" r:id="rId17"/>
          <w:headerReference w:type="default" r:id="rId18"/>
          <w:footerReference w:type="even" r:id="rId19"/>
          <w:footerReference w:type="default" r:id="rId20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3142DF" w:rsidRDefault="00FC49A9">
      <w:r>
        <w:rPr>
          <w:noProof/>
        </w:rPr>
        <w:lastRenderedPageBreak/>
        <w:pict>
          <v:shape id="_x0000_s1039" type="#_x0000_t202" style="position:absolute;margin-left:54.35pt;margin-top:74pt;width:468pt;height:222pt;z-index:251655680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:rsidR="0057048A" w:rsidRDefault="0057048A">
                  <w:pPr>
                    <w:ind w:left="216" w:right="216"/>
                    <w:rPr>
                      <w:rFonts w:ascii="Bookman Old Style" w:hAnsi="Bookman Old Style" w:cs="Bookman Old Style"/>
                      <w:color w:val="0000FF"/>
                      <w:spacing w:val="-4"/>
                      <w:sz w:val="6"/>
                      <w:szCs w:val="6"/>
                    </w:rPr>
                  </w:pPr>
                  <w:r>
                    <w:rPr>
                      <w:rFonts w:ascii="Garamond" w:hAnsi="Garamond" w:cs="Garamond"/>
                      <w:spacing w:val="-6"/>
                      <w:sz w:val="26"/>
                      <w:szCs w:val="26"/>
                    </w:rPr>
                    <w:t xml:space="preserve">If you have any questions or require any further information, please feel free to contact me at </w:t>
                  </w:r>
                  <w:r>
                    <w:rPr>
                      <w:rFonts w:ascii="Garamond" w:hAnsi="Garamond" w:cs="Garamond"/>
                      <w:spacing w:val="-4"/>
                      <w:sz w:val="26"/>
                      <w:szCs w:val="26"/>
                    </w:rPr>
                    <w:t xml:space="preserve">(202) 220-3543 or via e-mail </w:t>
                  </w:r>
                  <w:hyperlink r:id="rId21" w:history="1">
                    <w:r>
                      <w:rPr>
                        <w:rFonts w:ascii="Garamond" w:hAnsi="Garamond" w:cs="Garamond"/>
                        <w:color w:val="0000FF"/>
                        <w:spacing w:val="-4"/>
                        <w:sz w:val="26"/>
                        <w:szCs w:val="26"/>
                        <w:u w:val="single"/>
                      </w:rPr>
                      <w:t>at</w:t>
                    </w:r>
                    <w:r>
                      <w:rPr>
                        <w:color w:val="0000FF"/>
                        <w:spacing w:val="-4"/>
                        <w:w w:val="110"/>
                        <w:u w:val="single"/>
                      </w:rPr>
                      <w:t xml:space="preserve"> cfrye@idfa.org</w:t>
                    </w:r>
                  </w:hyperlink>
                  <w:r>
                    <w:rPr>
                      <w:rFonts w:ascii="Garamond" w:hAnsi="Garamond" w:cs="Garamond"/>
                      <w:color w:val="0000FF"/>
                      <w:spacing w:val="-4"/>
                      <w:sz w:val="26"/>
                      <w:szCs w:val="26"/>
                      <w:u w:val="single"/>
                    </w:rPr>
                    <w:t>.</w:t>
                  </w:r>
                </w:p>
                <w:p w:rsidR="0057048A" w:rsidRDefault="0057048A">
                  <w:pPr>
                    <w:spacing w:before="684"/>
                    <w:ind w:left="216"/>
                    <w:rPr>
                      <w:rFonts w:ascii="Garamond" w:hAnsi="Garamond" w:cs="Garamond"/>
                      <w:sz w:val="26"/>
                      <w:szCs w:val="26"/>
                    </w:rPr>
                  </w:pPr>
                  <w:r>
                    <w:rPr>
                      <w:rFonts w:ascii="Garamond" w:hAnsi="Garamond" w:cs="Garamond"/>
                      <w:sz w:val="26"/>
                      <w:szCs w:val="26"/>
                    </w:rPr>
                    <w:t>Sincerely,</w:t>
                  </w:r>
                </w:p>
                <w:p w:rsidR="0057048A" w:rsidRDefault="008238ED">
                  <w:pPr>
                    <w:spacing w:before="108" w:line="206" w:lineRule="auto"/>
                    <w:ind w:left="432"/>
                    <w:rPr>
                      <w:rFonts w:ascii="Tahoma" w:hAnsi="Tahoma" w:cs="Tahoma"/>
                      <w:i/>
                      <w:iCs/>
                      <w:spacing w:val="4"/>
                      <w:sz w:val="58"/>
                      <w:szCs w:val="58"/>
                    </w:rPr>
                  </w:pPr>
                  <w:r>
                    <w:rPr>
                      <w:rFonts w:ascii="Tahoma" w:hAnsi="Tahoma" w:cs="Tahoma"/>
                      <w:i/>
                      <w:noProof/>
                      <w:spacing w:val="4"/>
                      <w:sz w:val="58"/>
                      <w:szCs w:val="58"/>
                    </w:rPr>
                    <w:drawing>
                      <wp:inline distT="0" distB="0" distL="0" distR="0">
                        <wp:extent cx="939800" cy="571500"/>
                        <wp:effectExtent l="19050" t="0" r="0" b="0"/>
                        <wp:docPr id="14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980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7048A" w:rsidRDefault="0057048A">
                  <w:pPr>
                    <w:spacing w:before="72"/>
                    <w:ind w:left="216"/>
                    <w:rPr>
                      <w:rFonts w:ascii="Garamond" w:hAnsi="Garamond" w:cs="Garamond"/>
                      <w:sz w:val="26"/>
                      <w:szCs w:val="26"/>
                    </w:rPr>
                  </w:pPr>
                  <w:r>
                    <w:rPr>
                      <w:rFonts w:ascii="Garamond" w:hAnsi="Garamond" w:cs="Garamond"/>
                      <w:sz w:val="26"/>
                      <w:szCs w:val="26"/>
                    </w:rPr>
                    <w:t>Cary Frye</w:t>
                  </w:r>
                </w:p>
                <w:p w:rsidR="0057048A" w:rsidRDefault="0057048A">
                  <w:pPr>
                    <w:ind w:left="216"/>
                    <w:rPr>
                      <w:rFonts w:ascii="Garamond" w:hAnsi="Garamond" w:cs="Garamond"/>
                      <w:spacing w:val="-2"/>
                      <w:sz w:val="26"/>
                      <w:szCs w:val="26"/>
                    </w:rPr>
                  </w:pPr>
                  <w:r>
                    <w:rPr>
                      <w:rFonts w:ascii="Garamond" w:hAnsi="Garamond" w:cs="Garamond"/>
                      <w:spacing w:val="-2"/>
                      <w:sz w:val="26"/>
                      <w:szCs w:val="26"/>
                    </w:rPr>
                    <w:t>Vice President,</w:t>
                  </w:r>
                </w:p>
                <w:p w:rsidR="0057048A" w:rsidRDefault="0057048A">
                  <w:pPr>
                    <w:ind w:left="216"/>
                    <w:rPr>
                      <w:rFonts w:ascii="Garamond" w:hAnsi="Garamond" w:cs="Garamond"/>
                      <w:sz w:val="26"/>
                      <w:szCs w:val="26"/>
                    </w:rPr>
                  </w:pPr>
                  <w:r>
                    <w:rPr>
                      <w:rFonts w:ascii="Garamond" w:hAnsi="Garamond" w:cs="Garamond"/>
                      <w:sz w:val="26"/>
                      <w:szCs w:val="26"/>
                    </w:rPr>
                    <w:t>Regulatory Affairs</w:t>
                  </w:r>
                </w:p>
                <w:p w:rsidR="0057048A" w:rsidRDefault="0057048A">
                  <w:pPr>
                    <w:spacing w:before="216"/>
                    <w:ind w:left="216"/>
                    <w:rPr>
                      <w:rFonts w:ascii="Garamond" w:hAnsi="Garamond" w:cs="Garamond"/>
                      <w:spacing w:val="-6"/>
                      <w:sz w:val="26"/>
                      <w:szCs w:val="26"/>
                    </w:rPr>
                  </w:pPr>
                  <w:r>
                    <w:rPr>
                      <w:rFonts w:ascii="Garamond" w:hAnsi="Garamond" w:cs="Garamond"/>
                      <w:spacing w:val="-6"/>
                      <w:sz w:val="26"/>
                      <w:szCs w:val="26"/>
                    </w:rPr>
                    <w:t>cc: G. June, ONDLS, FDA</w:t>
                  </w:r>
                </w:p>
                <w:p w:rsidR="0057048A" w:rsidRDefault="0057048A" w:rsidP="003142DF">
                  <w:pPr>
                    <w:widowControl w:val="0"/>
                    <w:numPr>
                      <w:ilvl w:val="0"/>
                      <w:numId w:val="1"/>
                    </w:numPr>
                    <w:tabs>
                      <w:tab w:val="clear" w:pos="288"/>
                      <w:tab w:val="num" w:pos="864"/>
                    </w:tabs>
                    <w:kinsoku w:val="0"/>
                    <w:rPr>
                      <w:rFonts w:ascii="Garamond" w:hAnsi="Garamond" w:cs="Garamond"/>
                      <w:spacing w:val="14"/>
                      <w:sz w:val="26"/>
                      <w:szCs w:val="26"/>
                    </w:rPr>
                  </w:pPr>
                  <w:r>
                    <w:rPr>
                      <w:rFonts w:ascii="Garamond" w:hAnsi="Garamond" w:cs="Garamond"/>
                      <w:spacing w:val="14"/>
                      <w:sz w:val="26"/>
                      <w:szCs w:val="26"/>
                    </w:rPr>
                    <w:t>Butcher, NIST</w:t>
                  </w:r>
                </w:p>
                <w:p w:rsidR="0057048A" w:rsidRDefault="0057048A" w:rsidP="003142DF">
                  <w:pPr>
                    <w:widowControl w:val="0"/>
                    <w:numPr>
                      <w:ilvl w:val="0"/>
                      <w:numId w:val="1"/>
                    </w:numPr>
                    <w:tabs>
                      <w:tab w:val="clear" w:pos="288"/>
                      <w:tab w:val="num" w:pos="864"/>
                    </w:tabs>
                    <w:kinsoku w:val="0"/>
                    <w:spacing w:after="108"/>
                    <w:rPr>
                      <w:rFonts w:ascii="Garamond" w:hAnsi="Garamond" w:cs="Garamond"/>
                      <w:spacing w:val="14"/>
                      <w:sz w:val="26"/>
                      <w:szCs w:val="26"/>
                    </w:rPr>
                  </w:pPr>
                  <w:r>
                    <w:rPr>
                      <w:rFonts w:ascii="Garamond" w:hAnsi="Garamond" w:cs="Garamond"/>
                      <w:spacing w:val="14"/>
                      <w:sz w:val="26"/>
                      <w:szCs w:val="26"/>
                    </w:rPr>
                    <w:t>Warfield, NIST</w:t>
                  </w:r>
                </w:p>
              </w:txbxContent>
            </v:textbox>
            <w10:wrap type="square" anchorx="page" anchory="page"/>
          </v:shape>
        </w:pict>
      </w:r>
    </w:p>
    <w:p w:rsidR="003142DF" w:rsidRDefault="003142DF">
      <w:pPr>
        <w:autoSpaceDE w:val="0"/>
        <w:autoSpaceDN w:val="0"/>
        <w:adjustRightInd w:val="0"/>
        <w:sectPr w:rsidR="003142DF">
          <w:pgSz w:w="12240" w:h="15840"/>
          <w:pgMar w:top="1192" w:right="1733" w:bottom="9890" w:left="1087" w:header="720" w:footer="720" w:gutter="0"/>
          <w:cols w:space="720"/>
          <w:noEndnote/>
        </w:sectPr>
      </w:pPr>
    </w:p>
    <w:p w:rsidR="003142DF" w:rsidRDefault="008238ED">
      <w:r>
        <w:rPr>
          <w:noProof/>
        </w:rPr>
        <w:lastRenderedPageBreak/>
        <w:drawing>
          <wp:anchor distT="0" distB="0" distL="0" distR="0" simplePos="0" relativeHeight="251656704" behindDoc="1" locked="0" layoutInCell="0" allowOverlap="1">
            <wp:simplePos x="0" y="0"/>
            <wp:positionH relativeFrom="page">
              <wp:posOffset>749935</wp:posOffset>
            </wp:positionH>
            <wp:positionV relativeFrom="page">
              <wp:posOffset>5728970</wp:posOffset>
            </wp:positionV>
            <wp:extent cx="999490" cy="1341120"/>
            <wp:effectExtent l="19050" t="0" r="0" b="0"/>
            <wp:wrapThrough wrapText="bothSides">
              <wp:wrapPolygon edited="0">
                <wp:start x="-412" y="0"/>
                <wp:lineTo x="-412" y="21170"/>
                <wp:lineTo x="21408" y="21170"/>
                <wp:lineTo x="21408" y="0"/>
                <wp:lineTo x="-412" y="0"/>
              </wp:wrapPolygon>
            </wp:wrapThrough>
            <wp:docPr id="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49A9">
        <w:rPr>
          <w:noProof/>
        </w:rPr>
        <w:pict>
          <v:shape id="_x0000_s1040" type="#_x0000_t202" style="position:absolute;margin-left:59.05pt;margin-top:85pt;width:478pt;height:333.7pt;z-index:251657728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182"/>
                    <w:gridCol w:w="687"/>
                    <w:gridCol w:w="2496"/>
                    <w:gridCol w:w="686"/>
                    <w:gridCol w:w="2501"/>
                  </w:tblGrid>
                  <w:tr w:rsidR="0057048A">
                    <w:trPr>
                      <w:trHeight w:hRule="exact" w:val="552"/>
                    </w:trPr>
                    <w:tc>
                      <w:tcPr>
                        <w:tcW w:w="9552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7048A" w:rsidRDefault="0057048A">
                        <w:pPr>
                          <w:spacing w:line="28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pacing w:val="-6"/>
                            <w:sz w:val="20"/>
                            <w:szCs w:val="20"/>
                          </w:rPr>
                        </w:pPr>
                        <w:bookmarkStart w:id="4" w:name="LRAppADoc5"/>
                        <w:r>
                          <w:rPr>
                            <w:rFonts w:ascii="Arial" w:hAnsi="Arial" w:cs="Arial"/>
                            <w:b/>
                            <w:bCs/>
                            <w:spacing w:val="-4"/>
                            <w:sz w:val="20"/>
                            <w:szCs w:val="20"/>
                          </w:rPr>
                          <w:t xml:space="preserve">Comparison of Volumetric Declaration </w:t>
                        </w:r>
                        <w:bookmarkEnd w:id="4"/>
                        <w:r>
                          <w:rPr>
                            <w:rFonts w:ascii="Arial" w:hAnsi="Arial" w:cs="Arial"/>
                            <w:b/>
                            <w:bCs/>
                            <w:spacing w:val="-4"/>
                            <w:sz w:val="20"/>
                            <w:szCs w:val="20"/>
                          </w:rPr>
                          <w:t>and Measurement vs. Gravimetric (weight)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4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6"/>
                            <w:sz w:val="20"/>
                            <w:szCs w:val="20"/>
                          </w:rPr>
                          <w:t>for Pelletized Frozen Desserts</w:t>
                        </w:r>
                      </w:p>
                    </w:tc>
                  </w:tr>
                  <w:tr w:rsidR="0057048A">
                    <w:trPr>
                      <w:trHeight w:hRule="exact" w:val="288"/>
                    </w:trPr>
                    <w:tc>
                      <w:tcPr>
                        <w:tcW w:w="31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7048A" w:rsidRDefault="0057048A">
                        <w:pPr>
                          <w:ind w:right="1212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Option</w:t>
                        </w:r>
                      </w:p>
                    </w:tc>
                    <w:tc>
                      <w:tcPr>
                        <w:tcW w:w="318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7048A" w:rsidRDefault="0057048A">
                        <w:pPr>
                          <w:ind w:left="1366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Pros</w:t>
                        </w:r>
                      </w:p>
                    </w:tc>
                    <w:tc>
                      <w:tcPr>
                        <w:tcW w:w="318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7048A" w:rsidRDefault="0057048A">
                        <w:pPr>
                          <w:ind w:right="1309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Cons</w:t>
                        </w:r>
                      </w:p>
                    </w:tc>
                  </w:tr>
                  <w:tr w:rsidR="0057048A">
                    <w:trPr>
                      <w:trHeight w:hRule="exact" w:val="3000"/>
                    </w:trPr>
                    <w:tc>
                      <w:tcPr>
                        <w:tcW w:w="31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7048A" w:rsidRDefault="0057048A">
                        <w:pPr>
                          <w:ind w:left="120"/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20"/>
                            <w:szCs w:val="20"/>
                          </w:rPr>
                          <w:t>Label by weight</w:t>
                        </w:r>
                      </w:p>
                    </w:tc>
                    <w:tc>
                      <w:tcPr>
                        <w:tcW w:w="6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57048A" w:rsidRDefault="0057048A">
                        <w:pPr>
                          <w:spacing w:line="213" w:lineRule="auto"/>
                          <w:ind w:right="140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•</w:t>
                        </w:r>
                      </w:p>
                      <w:p w:rsidR="0057048A" w:rsidRDefault="0057048A">
                        <w:pPr>
                          <w:spacing w:before="828" w:line="854" w:lineRule="auto"/>
                          <w:ind w:left="324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•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br/>
                          <w:t>•</w:t>
                        </w:r>
                      </w:p>
                    </w:tc>
                    <w:tc>
                      <w:tcPr>
                        <w:tcW w:w="249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7048A" w:rsidRDefault="0057048A">
                        <w:pPr>
                          <w:spacing w:line="216" w:lineRule="auto"/>
                          <w:ind w:left="144"/>
                          <w:rPr>
                            <w:rFonts w:ascii="Arial" w:hAnsi="Arial" w:cs="Arial"/>
                            <w:b/>
                            <w:bCs/>
                            <w:spacing w:val="-6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-6"/>
                            <w:sz w:val="20"/>
                            <w:szCs w:val="20"/>
                          </w:rPr>
                          <w:t>Consistent with</w:t>
                        </w:r>
                      </w:p>
                      <w:p w:rsidR="0057048A" w:rsidRDefault="0057048A">
                        <w:pPr>
                          <w:spacing w:before="72" w:line="278" w:lineRule="auto"/>
                          <w:ind w:left="144" w:right="612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-12"/>
                            <w:sz w:val="20"/>
                            <w:szCs w:val="20"/>
                          </w:rPr>
                          <w:t xml:space="preserve">pelletized ice cream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0"/>
                            <w:sz w:val="20"/>
                            <w:szCs w:val="20"/>
                          </w:rPr>
                          <w:t xml:space="preserve">(FDA decision April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2009)</w:t>
                        </w:r>
                      </w:p>
                      <w:p w:rsidR="0057048A" w:rsidRDefault="0057048A">
                        <w:pPr>
                          <w:spacing w:before="72" w:line="280" w:lineRule="auto"/>
                          <w:ind w:left="144" w:right="360"/>
                          <w:rPr>
                            <w:rFonts w:ascii="Arial" w:hAnsi="Arial" w:cs="Arial"/>
                            <w:b/>
                            <w:bCs/>
                            <w:spacing w:val="-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-8"/>
                            <w:sz w:val="20"/>
                            <w:szCs w:val="20"/>
                          </w:rPr>
                          <w:t xml:space="preserve">Measurement method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4"/>
                            <w:sz w:val="20"/>
                            <w:szCs w:val="20"/>
                          </w:rPr>
                          <w:t>will be easy to</w:t>
                        </w:r>
                      </w:p>
                      <w:p w:rsidR="0057048A" w:rsidRDefault="0057048A">
                        <w:pPr>
                          <w:spacing w:line="283" w:lineRule="auto"/>
                          <w:ind w:left="144" w:right="360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-7"/>
                            <w:sz w:val="20"/>
                            <w:szCs w:val="20"/>
                          </w:rPr>
                          <w:t xml:space="preserve">implement in the field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8"/>
                            <w:sz w:val="20"/>
                            <w:szCs w:val="20"/>
                          </w:rPr>
                          <w:t xml:space="preserve">No concerns around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product settling or melting</w:t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57048A" w:rsidRDefault="0057048A">
                        <w:pPr>
                          <w:ind w:right="139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•</w:t>
                        </w:r>
                      </w:p>
                    </w:tc>
                    <w:tc>
                      <w:tcPr>
                        <w:tcW w:w="250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7048A" w:rsidRDefault="0057048A">
                        <w:pPr>
                          <w:spacing w:line="280" w:lineRule="auto"/>
                          <w:ind w:left="144" w:right="432"/>
                          <w:jc w:val="both"/>
                          <w:rPr>
                            <w:rFonts w:ascii="Arial" w:hAnsi="Arial" w:cs="Arial"/>
                            <w:b/>
                            <w:bCs/>
                            <w:spacing w:val="-6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-4"/>
                            <w:sz w:val="20"/>
                            <w:szCs w:val="20"/>
                          </w:rPr>
                          <w:t xml:space="preserve">Method inconsistent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9"/>
                            <w:sz w:val="20"/>
                            <w:szCs w:val="20"/>
                          </w:rPr>
                          <w:t xml:space="preserve">with all traditional ice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6"/>
                            <w:sz w:val="20"/>
                            <w:szCs w:val="20"/>
                          </w:rPr>
                          <w:t>cream and novelties</w:t>
                        </w:r>
                      </w:p>
                    </w:tc>
                  </w:tr>
                  <w:tr w:rsidR="0057048A">
                    <w:trPr>
                      <w:trHeight w:hRule="exact" w:val="2736"/>
                    </w:trPr>
                    <w:tc>
                      <w:tcPr>
                        <w:tcW w:w="31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7048A" w:rsidRDefault="0057048A">
                        <w:pPr>
                          <w:spacing w:line="285" w:lineRule="auto"/>
                          <w:ind w:left="108" w:right="288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Arial Narrow"/>
                            <w:spacing w:val="17"/>
                            <w:sz w:val="22"/>
                            <w:szCs w:val="22"/>
                          </w:rPr>
                          <w:t xml:space="preserve">Label by volume (Excluding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external air)</w:t>
                        </w:r>
                      </w:p>
                    </w:tc>
                    <w:tc>
                      <w:tcPr>
                        <w:tcW w:w="6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57048A" w:rsidRDefault="0057048A">
                        <w:pPr>
                          <w:ind w:right="140"/>
                          <w:jc w:val="right"/>
                          <w:rPr>
                            <w:rFonts w:ascii="Arial Narrow" w:hAnsi="Arial Narrow" w:cs="Arial Narrow"/>
                            <w:spacing w:val="-30"/>
                          </w:rPr>
                        </w:pPr>
                        <w:r>
                          <w:rPr>
                            <w:rFonts w:ascii="Arial Narrow" w:hAnsi="Arial Narrow" w:cs="Arial Narrow"/>
                            <w:spacing w:val="-30"/>
                            <w:sz w:val="22"/>
                            <w:szCs w:val="22"/>
                          </w:rPr>
                          <w:t>•</w:t>
                        </w:r>
                      </w:p>
                    </w:tc>
                    <w:tc>
                      <w:tcPr>
                        <w:tcW w:w="249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7048A" w:rsidRDefault="0057048A">
                        <w:pPr>
                          <w:spacing w:line="278" w:lineRule="auto"/>
                          <w:ind w:left="144" w:right="252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-10"/>
                            <w:sz w:val="20"/>
                            <w:szCs w:val="20"/>
                          </w:rPr>
                          <w:t xml:space="preserve">Method consistent with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7"/>
                            <w:sz w:val="20"/>
                            <w:szCs w:val="20"/>
                          </w:rPr>
                          <w:t xml:space="preserve">all other ice cream and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novelties</w:t>
                        </w:r>
                      </w:p>
                    </w:tc>
                    <w:tc>
                      <w:tcPr>
                        <w:tcW w:w="68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57048A" w:rsidRDefault="0057048A">
                        <w:pPr>
                          <w:spacing w:line="854" w:lineRule="auto"/>
                          <w:ind w:left="324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•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br/>
                          <w:t>•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br/>
                          <w:t>•</w:t>
                        </w:r>
                      </w:p>
                    </w:tc>
                    <w:tc>
                      <w:tcPr>
                        <w:tcW w:w="250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7048A" w:rsidRDefault="0057048A">
                        <w:pPr>
                          <w:spacing w:line="258" w:lineRule="exact"/>
                          <w:ind w:left="144" w:right="252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-10"/>
                            <w:sz w:val="20"/>
                            <w:szCs w:val="20"/>
                          </w:rPr>
                          <w:t xml:space="preserve">Accurate measurement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method needs to be developed</w:t>
                        </w:r>
                      </w:p>
                      <w:p w:rsidR="0057048A" w:rsidRDefault="0057048A">
                        <w:pPr>
                          <w:spacing w:line="260" w:lineRule="exact"/>
                          <w:ind w:left="144" w:right="252"/>
                          <w:rPr>
                            <w:rFonts w:ascii="Arial" w:hAnsi="Arial" w:cs="Arial"/>
                            <w:b/>
                            <w:bCs/>
                            <w:spacing w:val="-6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Water displacement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9"/>
                            <w:sz w:val="20"/>
                            <w:szCs w:val="20"/>
                          </w:rPr>
                          <w:t xml:space="preserve">methods are difficult to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4"/>
                            <w:sz w:val="20"/>
                            <w:szCs w:val="20"/>
                          </w:rPr>
                          <w:t xml:space="preserve">implement in the field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8"/>
                            <w:sz w:val="20"/>
                            <w:szCs w:val="20"/>
                          </w:rPr>
                          <w:t xml:space="preserve">Inconsistency between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1"/>
                            <w:sz w:val="20"/>
                            <w:szCs w:val="20"/>
                          </w:rPr>
                          <w:t xml:space="preserve">Net Content declaration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6"/>
                            <w:sz w:val="20"/>
                            <w:szCs w:val="20"/>
                          </w:rPr>
                          <w:t>and Nutrition Facts</w:t>
                        </w:r>
                      </w:p>
                      <w:p w:rsidR="0057048A" w:rsidRDefault="0057048A">
                        <w:pPr>
                          <w:spacing w:before="72" w:line="226" w:lineRule="exact"/>
                          <w:ind w:left="139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Panel</w:t>
                        </w:r>
                      </w:p>
                    </w:tc>
                  </w:tr>
                </w:tbl>
                <w:p w:rsidR="0057048A" w:rsidRDefault="0057048A">
                  <w:pPr>
                    <w:spacing w:after="64" w:line="20" w:lineRule="exact"/>
                    <w:ind w:right="8"/>
                  </w:pPr>
                </w:p>
              </w:txbxContent>
            </v:textbox>
            <w10:wrap type="square" anchorx="page" anchory="page"/>
          </v:shape>
        </w:pict>
      </w:r>
      <w:r w:rsidR="00FC49A9">
        <w:rPr>
          <w:noProof/>
        </w:rPr>
        <w:pict>
          <v:shape id="_x0000_s1041" type="#_x0000_t202" style="position:absolute;margin-left:2in;margin-top:476.15pt;width:92.75pt;height:94.35pt;z-index:251658752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:rsidR="0057048A" w:rsidRDefault="0057048A">
                  <w:pPr>
                    <w:spacing w:before="1476" w:after="108"/>
                    <w:rPr>
                      <w:rFonts w:ascii="Garamond" w:hAnsi="Garamond" w:cs="Garamond"/>
                      <w:b/>
                      <w:bCs/>
                      <w:color w:val="EE2B2B"/>
                      <w:spacing w:val="-8"/>
                      <w:sz w:val="18"/>
                      <w:szCs w:val="18"/>
                    </w:rPr>
                  </w:pPr>
                  <w:r>
                    <w:rPr>
                      <w:rFonts w:ascii="Garamond" w:hAnsi="Garamond" w:cs="Garamond"/>
                      <w:b/>
                      <w:bCs/>
                      <w:color w:val="EE2B2B"/>
                      <w:spacing w:val="-8"/>
                      <w:sz w:val="18"/>
                      <w:szCs w:val="18"/>
                    </w:rPr>
                    <w:t>Strawberry, Chocolate and</w:t>
                  </w:r>
                </w:p>
              </w:txbxContent>
            </v:textbox>
            <w10:wrap type="square" anchorx="page" anchory="page"/>
          </v:shape>
        </w:pict>
      </w:r>
      <w:r w:rsidR="00FC49A9">
        <w:rPr>
          <w:noProof/>
        </w:rPr>
        <w:pict>
          <v:shape id="_x0000_s1042" type="#_x0000_t202" style="position:absolute;margin-left:136.8pt;margin-top:570.5pt;width:118pt;height:16.05pt;z-index:251659776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:rsidR="0057048A" w:rsidRDefault="0057048A">
                  <w:pPr>
                    <w:spacing w:after="144" w:line="192" w:lineRule="auto"/>
                    <w:rPr>
                      <w:rFonts w:ascii="Garamond" w:hAnsi="Garamond" w:cs="Garamond"/>
                      <w:b/>
                      <w:bCs/>
                      <w:color w:val="EE2B2B"/>
                      <w:spacing w:val="-9"/>
                      <w:sz w:val="18"/>
                      <w:szCs w:val="18"/>
                    </w:rPr>
                  </w:pPr>
                  <w:r>
                    <w:rPr>
                      <w:rFonts w:ascii="Garamond" w:hAnsi="Garamond" w:cs="Garamond"/>
                      <w:b/>
                      <w:bCs/>
                      <w:color w:val="EE2B2B"/>
                      <w:spacing w:val="-9"/>
                      <w:sz w:val="18"/>
                      <w:szCs w:val="18"/>
                    </w:rPr>
                    <w:t>Vanilla Flavored Ice Cream Beads</w:t>
                  </w:r>
                </w:p>
              </w:txbxContent>
            </v:textbox>
            <w10:wrap type="square" anchorx="page" anchory="page"/>
          </v:shape>
        </w:pict>
      </w:r>
      <w:r w:rsidR="00FC49A9">
        <w:rPr>
          <w:noProof/>
        </w:rPr>
        <w:pict>
          <v:shape id="_x0000_s1043" type="#_x0000_t202" style="position:absolute;margin-left:59.05pt;margin-top:586.55pt;width:478pt;height:99.55pt;z-index:251660800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699"/>
                    <w:gridCol w:w="2573"/>
                    <w:gridCol w:w="1920"/>
                    <w:gridCol w:w="3368"/>
                  </w:tblGrid>
                  <w:tr w:rsidR="0057048A">
                    <w:trPr>
                      <w:trHeight w:hRule="exact" w:val="1991"/>
                    </w:trPr>
                    <w:tc>
                      <w:tcPr>
                        <w:tcW w:w="169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7048A" w:rsidRDefault="008238ED">
                        <w:pPr>
                          <w:spacing w:after="42"/>
                          <w:ind w:left="86"/>
                          <w:jc w:val="righ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28700" cy="1231900"/>
                              <wp:effectExtent l="19050" t="0" r="0" b="0"/>
                              <wp:docPr id="12" name="Picture 3" descr="_Pic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_Pic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28700" cy="1231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57048A" w:rsidRDefault="0057048A">
                        <w:pPr>
                          <w:spacing w:before="1728"/>
                          <w:ind w:right="317"/>
                          <w:jc w:val="right"/>
                          <w:rPr>
                            <w:rFonts w:ascii="Garamond" w:hAnsi="Garamond" w:cs="Garamond"/>
                            <w:b/>
                            <w:bCs/>
                            <w:color w:val="EE2B2B"/>
                            <w:spacing w:val="-1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Garamond" w:hAnsi="Garamond" w:cs="Garamond"/>
                            <w:b/>
                            <w:bCs/>
                            <w:color w:val="EE2B2B"/>
                            <w:spacing w:val="-11"/>
                            <w:sz w:val="18"/>
                            <w:szCs w:val="18"/>
                          </w:rPr>
                          <w:t>Lemon Lime Flavored Ice Beads</w:t>
                        </w:r>
                      </w:p>
                    </w:tc>
                    <w:tc>
                      <w:tcPr>
                        <w:tcW w:w="19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7048A" w:rsidRDefault="008238ED">
                        <w:pPr>
                          <w:spacing w:before="432" w:after="72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19200" cy="927100"/>
                              <wp:effectExtent l="19050" t="0" r="0" b="0"/>
                              <wp:docPr id="13" name="Picture 4" descr="_Pic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_Pic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19200" cy="927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57048A" w:rsidRDefault="0057048A">
                        <w:pPr>
                          <w:spacing w:before="1728"/>
                          <w:ind w:right="949"/>
                          <w:jc w:val="right"/>
                          <w:rPr>
                            <w:rFonts w:ascii="Garamond" w:hAnsi="Garamond" w:cs="Garamond"/>
                            <w:b/>
                            <w:bCs/>
                            <w:color w:val="EE2B2B"/>
                            <w:spacing w:val="-9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Garamond" w:hAnsi="Garamond" w:cs="Garamond"/>
                            <w:b/>
                            <w:bCs/>
                            <w:color w:val="EE2B2B"/>
                            <w:spacing w:val="-9"/>
                            <w:sz w:val="18"/>
                            <w:szCs w:val="18"/>
                          </w:rPr>
                          <w:t>Icee</w:t>
                        </w:r>
                        <w:proofErr w:type="spellEnd"/>
                        <w:r>
                          <w:rPr>
                            <w:rFonts w:ascii="Garamond" w:hAnsi="Garamond" w:cs="Garamond"/>
                            <w:b/>
                            <w:bCs/>
                            <w:color w:val="EE2B2B"/>
                            <w:spacing w:val="-9"/>
                            <w:sz w:val="18"/>
                            <w:szCs w:val="18"/>
                          </w:rPr>
                          <w:t xml:space="preserve"> Bits Pelletized Frozen Dessert</w:t>
                        </w:r>
                      </w:p>
                    </w:tc>
                  </w:tr>
                </w:tbl>
                <w:p w:rsidR="0057048A" w:rsidRDefault="0057048A">
                  <w:pPr>
                    <w:rPr>
                      <w:rFonts w:ascii="Garamond" w:hAnsi="Garamond" w:cs="Garamond"/>
                      <w:b/>
                      <w:bCs/>
                      <w:color w:val="EE2B2B"/>
                      <w:spacing w:val="-9"/>
                      <w:sz w:val="18"/>
                      <w:szCs w:val="18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FC49A9">
        <w:rPr>
          <w:noProof/>
        </w:rPr>
        <w:pict>
          <v:shape id="_x0000_s1045" type="#_x0000_t202" style="position:absolute;margin-left:280.3pt;margin-top:476.15pt;width:256.75pt;height:83.95pt;z-index:251652608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968"/>
                    <w:gridCol w:w="3167"/>
                  </w:tblGrid>
                  <w:tr w:rsidR="0057048A">
                    <w:trPr>
                      <w:trHeight w:hRule="exact" w:val="1679"/>
                    </w:trPr>
                    <w:tc>
                      <w:tcPr>
                        <w:tcW w:w="19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7048A" w:rsidRDefault="008238ED">
                        <w:pPr>
                          <w:spacing w:after="42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44600" cy="1041400"/>
                              <wp:effectExtent l="19050" t="0" r="0" b="0"/>
                              <wp:docPr id="11" name="Picture 6" descr="_Pic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_Pic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44600" cy="1041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1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57048A" w:rsidRDefault="0057048A">
                        <w:pPr>
                          <w:spacing w:before="1404"/>
                          <w:ind w:right="983"/>
                          <w:jc w:val="right"/>
                          <w:rPr>
                            <w:rFonts w:ascii="Garamond" w:hAnsi="Garamond" w:cs="Garamond"/>
                            <w:b/>
                            <w:bCs/>
                            <w:color w:val="EE2B2B"/>
                            <w:spacing w:val="-7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Garamond" w:hAnsi="Garamond" w:cs="Garamond"/>
                            <w:b/>
                            <w:bCs/>
                            <w:color w:val="EE2B2B"/>
                            <w:spacing w:val="-7"/>
                            <w:sz w:val="18"/>
                            <w:szCs w:val="18"/>
                          </w:rPr>
                          <w:t>Itti</w:t>
                        </w:r>
                        <w:proofErr w:type="spellEnd"/>
                        <w:r>
                          <w:rPr>
                            <w:rFonts w:ascii="Garamond" w:hAnsi="Garamond" w:cs="Garamond"/>
                            <w:b/>
                            <w:bCs/>
                            <w:color w:val="EE2B2B"/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aramond" w:hAnsi="Garamond" w:cs="Garamond"/>
                            <w:b/>
                            <w:bCs/>
                            <w:color w:val="EE2B2B"/>
                            <w:spacing w:val="-7"/>
                            <w:sz w:val="18"/>
                            <w:szCs w:val="18"/>
                          </w:rPr>
                          <w:t>Bitz</w:t>
                        </w:r>
                        <w:proofErr w:type="spellEnd"/>
                        <w:r>
                          <w:rPr>
                            <w:rFonts w:ascii="Garamond" w:hAnsi="Garamond" w:cs="Garamond"/>
                            <w:b/>
                            <w:bCs/>
                            <w:color w:val="EE2B2B"/>
                            <w:spacing w:val="-7"/>
                            <w:sz w:val="18"/>
                            <w:szCs w:val="18"/>
                          </w:rPr>
                          <w:t xml:space="preserve"> Pelletized Ice Cream</w:t>
                        </w:r>
                      </w:p>
                    </w:tc>
                  </w:tr>
                </w:tbl>
                <w:p w:rsidR="0057048A" w:rsidRDefault="0057048A">
                  <w:pPr>
                    <w:rPr>
                      <w:rFonts w:ascii="Garamond" w:hAnsi="Garamond" w:cs="Garamond"/>
                      <w:b/>
                      <w:bCs/>
                      <w:color w:val="EE2B2B"/>
                      <w:spacing w:val="-7"/>
                      <w:sz w:val="18"/>
                      <w:szCs w:val="18"/>
                    </w:rPr>
                  </w:pPr>
                </w:p>
              </w:txbxContent>
            </v:textbox>
            <w10:wrap type="square" anchorx="page" anchory="page"/>
          </v:shape>
        </w:pict>
      </w:r>
    </w:p>
    <w:p w:rsidR="00484B66" w:rsidRDefault="00484B66" w:rsidP="00DA50F2">
      <w:pPr>
        <w:rPr>
          <w:b/>
          <w:sz w:val="28"/>
          <w:szCs w:val="28"/>
        </w:rPr>
      </w:pPr>
    </w:p>
    <w:p w:rsidR="00484B66" w:rsidRDefault="00484B66" w:rsidP="00DA50F2">
      <w:pPr>
        <w:rPr>
          <w:b/>
          <w:sz w:val="28"/>
          <w:szCs w:val="28"/>
        </w:rPr>
      </w:pPr>
    </w:p>
    <w:p w:rsidR="00484B66" w:rsidRDefault="00484B66" w:rsidP="00DA50F2">
      <w:pPr>
        <w:rPr>
          <w:b/>
          <w:sz w:val="28"/>
          <w:szCs w:val="28"/>
        </w:rPr>
      </w:pPr>
    </w:p>
    <w:p w:rsidR="00484B66" w:rsidRDefault="00484B66" w:rsidP="00DA50F2">
      <w:pPr>
        <w:rPr>
          <w:b/>
          <w:sz w:val="28"/>
          <w:szCs w:val="28"/>
        </w:rPr>
      </w:pPr>
    </w:p>
    <w:p w:rsidR="00484B66" w:rsidRDefault="00484B66" w:rsidP="00DA50F2">
      <w:pPr>
        <w:rPr>
          <w:b/>
          <w:sz w:val="28"/>
          <w:szCs w:val="28"/>
        </w:rPr>
      </w:pPr>
    </w:p>
    <w:p w:rsidR="00484B66" w:rsidRDefault="00484B66" w:rsidP="00DA50F2">
      <w:pPr>
        <w:rPr>
          <w:b/>
          <w:sz w:val="28"/>
          <w:szCs w:val="28"/>
        </w:rPr>
      </w:pPr>
    </w:p>
    <w:p w:rsidR="00484B66" w:rsidRDefault="00484B66" w:rsidP="00DA50F2">
      <w:pPr>
        <w:rPr>
          <w:b/>
          <w:sz w:val="28"/>
          <w:szCs w:val="28"/>
        </w:rPr>
      </w:pPr>
    </w:p>
    <w:p w:rsidR="00484B66" w:rsidRDefault="00484B66" w:rsidP="00DA50F2">
      <w:pPr>
        <w:rPr>
          <w:b/>
          <w:sz w:val="28"/>
          <w:szCs w:val="28"/>
        </w:rPr>
      </w:pPr>
    </w:p>
    <w:p w:rsidR="00484B66" w:rsidRPr="006739BF" w:rsidRDefault="00484B66" w:rsidP="00DA50F2">
      <w:pPr>
        <w:jc w:val="center"/>
        <w:rPr>
          <w:sz w:val="20"/>
          <w:szCs w:val="20"/>
        </w:rPr>
      </w:pPr>
    </w:p>
    <w:p w:rsidR="00484B66" w:rsidRPr="00CC224C" w:rsidRDefault="00484B66"/>
    <w:p w:rsidR="00874376" w:rsidRDefault="00C37D5A">
      <w:pPr>
        <w:jc w:val="center"/>
      </w:pPr>
      <w:r>
        <w:br w:type="page"/>
      </w:r>
    </w:p>
    <w:p w:rsidR="00874376" w:rsidRDefault="008238ED">
      <w:pPr>
        <w:jc w:val="center"/>
      </w:pPr>
      <w:bookmarkStart w:id="5" w:name="LRAppADoc6"/>
      <w:bookmarkEnd w:id="5"/>
      <w:r>
        <w:rPr>
          <w:noProof/>
        </w:rPr>
        <w:lastRenderedPageBreak/>
        <w:drawing>
          <wp:inline distT="0" distB="0" distL="0" distR="0">
            <wp:extent cx="5943600" cy="740410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2D4" w:rsidRDefault="00874376">
      <w:pPr>
        <w:jc w:val="center"/>
      </w:pPr>
      <w:r>
        <w:br w:type="page"/>
      </w:r>
      <w:r w:rsidR="008238ED">
        <w:rPr>
          <w:noProof/>
        </w:rPr>
        <w:lastRenderedPageBreak/>
        <w:drawing>
          <wp:inline distT="0" distB="0" distL="0" distR="0">
            <wp:extent cx="5930900" cy="689610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C37D5A" w:rsidRDefault="00C37D5A">
      <w:pPr>
        <w:jc w:val="center"/>
      </w:pPr>
    </w:p>
    <w:p w:rsidR="00C37D5A" w:rsidRDefault="00C37D5A">
      <w:pPr>
        <w:jc w:val="center"/>
      </w:pPr>
    </w:p>
    <w:p w:rsidR="00C37D5A" w:rsidRDefault="00C37D5A">
      <w:pPr>
        <w:jc w:val="center"/>
      </w:pPr>
    </w:p>
    <w:p w:rsidR="00C37D5A" w:rsidRDefault="00C37D5A">
      <w:pPr>
        <w:jc w:val="center"/>
      </w:pPr>
    </w:p>
    <w:p w:rsidR="00C37D5A" w:rsidRDefault="00C37D5A">
      <w:pPr>
        <w:jc w:val="center"/>
      </w:pPr>
    </w:p>
    <w:p w:rsidR="00C37D5A" w:rsidRDefault="00C37D5A">
      <w:pPr>
        <w:jc w:val="center"/>
      </w:pPr>
    </w:p>
    <w:p w:rsidR="00C37D5A" w:rsidRDefault="00C37D5A">
      <w:pPr>
        <w:jc w:val="center"/>
      </w:pPr>
    </w:p>
    <w:p w:rsidR="00C37D5A" w:rsidRDefault="00C37D5A">
      <w:pPr>
        <w:jc w:val="center"/>
      </w:pPr>
    </w:p>
    <w:p w:rsidR="00C37D5A" w:rsidRDefault="00C37D5A">
      <w:pPr>
        <w:jc w:val="center"/>
      </w:pPr>
    </w:p>
    <w:p w:rsidR="00C37D5A" w:rsidRDefault="00C37D5A">
      <w:pPr>
        <w:jc w:val="center"/>
      </w:pPr>
    </w:p>
    <w:p w:rsidR="00C37D5A" w:rsidRDefault="00C37D5A">
      <w:pPr>
        <w:jc w:val="center"/>
      </w:pPr>
    </w:p>
    <w:p w:rsidR="00C37D5A" w:rsidRDefault="00C37D5A">
      <w:pPr>
        <w:jc w:val="center"/>
      </w:pPr>
    </w:p>
    <w:p w:rsidR="00C37D5A" w:rsidRDefault="00C37D5A">
      <w:pPr>
        <w:jc w:val="center"/>
      </w:pPr>
    </w:p>
    <w:p w:rsidR="00C37D5A" w:rsidRDefault="00C37D5A">
      <w:pPr>
        <w:jc w:val="center"/>
      </w:pPr>
    </w:p>
    <w:p w:rsidR="00C37D5A" w:rsidRDefault="00C37D5A">
      <w:pPr>
        <w:jc w:val="center"/>
      </w:pPr>
    </w:p>
    <w:p w:rsidR="00C37D5A" w:rsidRDefault="00C37D5A">
      <w:pPr>
        <w:jc w:val="center"/>
      </w:pPr>
    </w:p>
    <w:p w:rsidR="00C37D5A" w:rsidRDefault="00C37D5A">
      <w:pPr>
        <w:jc w:val="center"/>
      </w:pPr>
    </w:p>
    <w:p w:rsidR="00C37D5A" w:rsidRPr="00C37D5A" w:rsidRDefault="00C37D5A">
      <w:pPr>
        <w:jc w:val="center"/>
        <w:rPr>
          <w:sz w:val="20"/>
          <w:szCs w:val="20"/>
        </w:rPr>
      </w:pPr>
      <w:r w:rsidRPr="00C37D5A">
        <w:rPr>
          <w:sz w:val="20"/>
          <w:szCs w:val="20"/>
        </w:rPr>
        <w:t>THIS PAGE INTENTIONALLY LEFT BLANK</w:t>
      </w:r>
    </w:p>
    <w:sectPr w:rsidR="00C37D5A" w:rsidRPr="00C37D5A" w:rsidSect="00FC49A9">
      <w:headerReference w:type="even" r:id="rId29"/>
      <w:headerReference w:type="default" r:id="rId30"/>
      <w:footerReference w:type="even" r:id="rId31"/>
      <w:footerReference w:type="default" r:id="rId3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6C4" w:rsidRDefault="000646C4">
      <w:r>
        <w:separator/>
      </w:r>
    </w:p>
  </w:endnote>
  <w:endnote w:type="continuationSeparator" w:id="0">
    <w:p w:rsidR="000646C4" w:rsidRDefault="00064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48A" w:rsidRPr="003606DD" w:rsidRDefault="0057048A" w:rsidP="003606DD">
    <w:pPr>
      <w:pStyle w:val="Footer"/>
      <w:jc w:val="center"/>
      <w:rPr>
        <w:sz w:val="20"/>
        <w:szCs w:val="20"/>
      </w:rPr>
    </w:pPr>
    <w:r w:rsidRPr="003606DD">
      <w:rPr>
        <w:sz w:val="20"/>
        <w:szCs w:val="20"/>
      </w:rPr>
      <w:t>L&amp;R - A</w:t>
    </w:r>
    <w:r w:rsidR="00FC49A9" w:rsidRPr="003606DD">
      <w:rPr>
        <w:sz w:val="20"/>
        <w:szCs w:val="20"/>
      </w:rPr>
      <w:fldChar w:fldCharType="begin"/>
    </w:r>
    <w:r w:rsidRPr="003606DD">
      <w:rPr>
        <w:sz w:val="20"/>
        <w:szCs w:val="20"/>
      </w:rPr>
      <w:instrText xml:space="preserve"> PAGE   \* MERGEFORMAT </w:instrText>
    </w:r>
    <w:r w:rsidR="00FC49A9" w:rsidRPr="003606DD">
      <w:rPr>
        <w:sz w:val="20"/>
        <w:szCs w:val="20"/>
      </w:rPr>
      <w:fldChar w:fldCharType="separate"/>
    </w:r>
    <w:r w:rsidR="00655823">
      <w:rPr>
        <w:noProof/>
        <w:sz w:val="20"/>
        <w:szCs w:val="20"/>
      </w:rPr>
      <w:t>8</w:t>
    </w:r>
    <w:r w:rsidR="00FC49A9" w:rsidRPr="003606DD">
      <w:rPr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48A" w:rsidRPr="003606DD" w:rsidRDefault="0057048A" w:rsidP="003606DD">
    <w:pPr>
      <w:pStyle w:val="Footer"/>
      <w:jc w:val="center"/>
      <w:rPr>
        <w:sz w:val="20"/>
        <w:szCs w:val="20"/>
      </w:rPr>
    </w:pPr>
    <w:r w:rsidRPr="003606DD">
      <w:rPr>
        <w:sz w:val="20"/>
        <w:szCs w:val="20"/>
      </w:rPr>
      <w:t>L&amp;R – A</w:t>
    </w:r>
    <w:r w:rsidR="00FC49A9" w:rsidRPr="003606DD">
      <w:rPr>
        <w:sz w:val="20"/>
        <w:szCs w:val="20"/>
      </w:rPr>
      <w:fldChar w:fldCharType="begin"/>
    </w:r>
    <w:r w:rsidRPr="003606DD">
      <w:rPr>
        <w:sz w:val="20"/>
        <w:szCs w:val="20"/>
      </w:rPr>
      <w:instrText xml:space="preserve"> PAGE   \* MERGEFORMAT </w:instrText>
    </w:r>
    <w:r w:rsidR="00FC49A9" w:rsidRPr="003606DD">
      <w:rPr>
        <w:sz w:val="20"/>
        <w:szCs w:val="20"/>
      </w:rPr>
      <w:fldChar w:fldCharType="separate"/>
    </w:r>
    <w:r w:rsidR="00655823">
      <w:rPr>
        <w:noProof/>
        <w:sz w:val="20"/>
        <w:szCs w:val="20"/>
      </w:rPr>
      <w:t>1</w:t>
    </w:r>
    <w:r w:rsidR="00FC49A9" w:rsidRPr="003606DD">
      <w:rPr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48A" w:rsidRDefault="0057048A" w:rsidP="00920AFB">
    <w:pPr>
      <w:pStyle w:val="Footer"/>
      <w:framePr w:w="941" w:wrap="around" w:vAnchor="text" w:hAnchor="margin" w:xAlign="center" w:y="-3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t>L&amp;R - A</w:t>
    </w:r>
    <w:r w:rsidR="00FC49A9"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PAGE  </w:instrText>
    </w:r>
    <w:r w:rsidR="00FC49A9">
      <w:rPr>
        <w:rStyle w:val="PageNumber"/>
        <w:sz w:val="20"/>
        <w:szCs w:val="20"/>
      </w:rPr>
      <w:fldChar w:fldCharType="separate"/>
    </w:r>
    <w:r w:rsidR="00655823">
      <w:rPr>
        <w:rStyle w:val="PageNumber"/>
        <w:noProof/>
        <w:sz w:val="20"/>
        <w:szCs w:val="20"/>
      </w:rPr>
      <w:t>14</w:t>
    </w:r>
    <w:r w:rsidR="00FC49A9">
      <w:rPr>
        <w:rStyle w:val="PageNumber"/>
        <w:sz w:val="20"/>
        <w:szCs w:val="20"/>
      </w:rPr>
      <w:fldChar w:fldCharType="end"/>
    </w:r>
  </w:p>
  <w:p w:rsidR="0057048A" w:rsidRDefault="0057048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48A" w:rsidRDefault="0057048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t>L&amp;R - A</w:t>
    </w:r>
    <w:r w:rsidR="00FC49A9"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PAGE  </w:instrText>
    </w:r>
    <w:r w:rsidR="00FC49A9">
      <w:rPr>
        <w:rStyle w:val="PageNumber"/>
        <w:sz w:val="20"/>
        <w:szCs w:val="20"/>
      </w:rPr>
      <w:fldChar w:fldCharType="separate"/>
    </w:r>
    <w:r w:rsidR="00655823">
      <w:rPr>
        <w:rStyle w:val="PageNumber"/>
        <w:noProof/>
        <w:sz w:val="20"/>
        <w:szCs w:val="20"/>
      </w:rPr>
      <w:t>13</w:t>
    </w:r>
    <w:r w:rsidR="00FC49A9">
      <w:rPr>
        <w:rStyle w:val="PageNumber"/>
        <w:sz w:val="20"/>
        <w:szCs w:val="20"/>
      </w:rPr>
      <w:fldChar w:fldCharType="end"/>
    </w:r>
  </w:p>
  <w:p w:rsidR="0057048A" w:rsidRDefault="005704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6C4" w:rsidRDefault="000646C4">
      <w:r>
        <w:separator/>
      </w:r>
    </w:p>
  </w:footnote>
  <w:footnote w:type="continuationSeparator" w:id="0">
    <w:p w:rsidR="000646C4" w:rsidRDefault="000646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48A" w:rsidRPr="003606DD" w:rsidRDefault="0057048A" w:rsidP="003606DD">
    <w:pPr>
      <w:pStyle w:val="Header"/>
      <w:rPr>
        <w:sz w:val="20"/>
        <w:szCs w:val="20"/>
      </w:rPr>
    </w:pPr>
    <w:r w:rsidRPr="003606DD">
      <w:rPr>
        <w:sz w:val="20"/>
        <w:szCs w:val="20"/>
      </w:rPr>
      <w:t>L&amp;R Committee 2010 Final Report</w:t>
    </w:r>
  </w:p>
  <w:p w:rsidR="0057048A" w:rsidRPr="003606DD" w:rsidRDefault="0057048A" w:rsidP="003606DD">
    <w:pPr>
      <w:pStyle w:val="Header"/>
      <w:rPr>
        <w:sz w:val="20"/>
        <w:szCs w:val="20"/>
      </w:rPr>
    </w:pPr>
    <w:r w:rsidRPr="003606DD">
      <w:rPr>
        <w:sz w:val="20"/>
        <w:szCs w:val="20"/>
      </w:rPr>
      <w:t>Appendix A – Pelletized Ice Cream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48A" w:rsidRPr="003606DD" w:rsidRDefault="0057048A" w:rsidP="003606DD">
    <w:pPr>
      <w:pStyle w:val="Header"/>
      <w:jc w:val="right"/>
      <w:rPr>
        <w:sz w:val="20"/>
        <w:szCs w:val="20"/>
      </w:rPr>
    </w:pPr>
    <w:r w:rsidRPr="003606DD">
      <w:rPr>
        <w:sz w:val="20"/>
        <w:szCs w:val="20"/>
      </w:rPr>
      <w:t>L&amp;R Committee 2010 Final Report</w:t>
    </w:r>
  </w:p>
  <w:p w:rsidR="0057048A" w:rsidRPr="003606DD" w:rsidRDefault="0057048A" w:rsidP="003606DD">
    <w:pPr>
      <w:pStyle w:val="Header"/>
      <w:jc w:val="right"/>
      <w:rPr>
        <w:sz w:val="20"/>
        <w:szCs w:val="20"/>
      </w:rPr>
    </w:pPr>
    <w:r w:rsidRPr="003606DD">
      <w:rPr>
        <w:sz w:val="20"/>
        <w:szCs w:val="20"/>
      </w:rPr>
      <w:t>Appendix A – Pelletized Ice Cream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48A" w:rsidRDefault="0057048A">
    <w:pPr>
      <w:pStyle w:val="Header"/>
      <w:rPr>
        <w:sz w:val="20"/>
        <w:szCs w:val="20"/>
      </w:rPr>
    </w:pPr>
    <w:r>
      <w:rPr>
        <w:sz w:val="20"/>
        <w:szCs w:val="20"/>
      </w:rPr>
      <w:t>L&amp;R Committee 2010 Final Report</w:t>
    </w:r>
  </w:p>
  <w:p w:rsidR="0057048A" w:rsidRDefault="0057048A">
    <w:pPr>
      <w:pStyle w:val="Header"/>
    </w:pPr>
    <w:r>
      <w:rPr>
        <w:sz w:val="20"/>
        <w:szCs w:val="20"/>
      </w:rPr>
      <w:t>Appendix A – Pelletized Ice Cream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48A" w:rsidRDefault="0057048A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L&amp;R Committee 2010 Final Report</w:t>
    </w:r>
  </w:p>
  <w:p w:rsidR="0057048A" w:rsidRDefault="0057048A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Appendix A – Pelletized Ice Cream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58D5"/>
    <w:multiLevelType w:val="singleLevel"/>
    <w:tmpl w:val="122E1267"/>
    <w:lvl w:ilvl="0">
      <w:start w:val="11"/>
      <w:numFmt w:val="upperLetter"/>
      <w:lvlText w:val="%1."/>
      <w:lvlJc w:val="left"/>
      <w:pPr>
        <w:tabs>
          <w:tab w:val="num" w:pos="288"/>
        </w:tabs>
        <w:ind w:left="576"/>
      </w:pPr>
      <w:rPr>
        <w:rFonts w:ascii="Garamond" w:hAnsi="Garamond" w:cs="Garamond"/>
        <w:snapToGrid/>
        <w:spacing w:val="14"/>
        <w:sz w:val="26"/>
        <w:szCs w:val="26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BCE"/>
    <w:rsid w:val="00024B22"/>
    <w:rsid w:val="000646C4"/>
    <w:rsid w:val="000D4766"/>
    <w:rsid w:val="00140E40"/>
    <w:rsid w:val="0015684B"/>
    <w:rsid w:val="001D40E1"/>
    <w:rsid w:val="003142DF"/>
    <w:rsid w:val="003316FD"/>
    <w:rsid w:val="003606DD"/>
    <w:rsid w:val="0036206C"/>
    <w:rsid w:val="003A5E6B"/>
    <w:rsid w:val="003B07E4"/>
    <w:rsid w:val="003E781F"/>
    <w:rsid w:val="00445073"/>
    <w:rsid w:val="00484B66"/>
    <w:rsid w:val="0057048A"/>
    <w:rsid w:val="00590B9C"/>
    <w:rsid w:val="005B2772"/>
    <w:rsid w:val="005E2A4F"/>
    <w:rsid w:val="00605409"/>
    <w:rsid w:val="006261AE"/>
    <w:rsid w:val="00646797"/>
    <w:rsid w:val="00655823"/>
    <w:rsid w:val="006C16E0"/>
    <w:rsid w:val="00800761"/>
    <w:rsid w:val="00803C0C"/>
    <w:rsid w:val="008238ED"/>
    <w:rsid w:val="00832165"/>
    <w:rsid w:val="00842D36"/>
    <w:rsid w:val="00874376"/>
    <w:rsid w:val="008A4FE4"/>
    <w:rsid w:val="00914B58"/>
    <w:rsid w:val="00920AFB"/>
    <w:rsid w:val="009554B2"/>
    <w:rsid w:val="009C2136"/>
    <w:rsid w:val="009D742E"/>
    <w:rsid w:val="00A76890"/>
    <w:rsid w:val="00B22BD1"/>
    <w:rsid w:val="00BE7EDC"/>
    <w:rsid w:val="00C05226"/>
    <w:rsid w:val="00C37D5A"/>
    <w:rsid w:val="00CE053E"/>
    <w:rsid w:val="00D2030A"/>
    <w:rsid w:val="00D478C4"/>
    <w:rsid w:val="00D671E9"/>
    <w:rsid w:val="00D76D92"/>
    <w:rsid w:val="00DA50F2"/>
    <w:rsid w:val="00DB5138"/>
    <w:rsid w:val="00DB72D4"/>
    <w:rsid w:val="00DE69B0"/>
    <w:rsid w:val="00DF46B8"/>
    <w:rsid w:val="00E0138B"/>
    <w:rsid w:val="00E2583B"/>
    <w:rsid w:val="00EA2BDE"/>
    <w:rsid w:val="00EC038B"/>
    <w:rsid w:val="00EF15AD"/>
    <w:rsid w:val="00F3692D"/>
    <w:rsid w:val="00F57E29"/>
    <w:rsid w:val="00F87222"/>
    <w:rsid w:val="00FC49A9"/>
    <w:rsid w:val="00FC5F02"/>
    <w:rsid w:val="00FC7BCE"/>
    <w:rsid w:val="00FC7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49A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-numberlist811">
    <w:name w:val="Style1-number list 811"/>
    <w:basedOn w:val="Normal"/>
    <w:rsid w:val="00FC49A9"/>
    <w:pPr>
      <w:tabs>
        <w:tab w:val="left" w:pos="720"/>
      </w:tabs>
      <w:autoSpaceDE w:val="0"/>
      <w:autoSpaceDN w:val="0"/>
      <w:adjustRightInd w:val="0"/>
      <w:ind w:left="720" w:hanging="360"/>
      <w:jc w:val="both"/>
    </w:pPr>
    <w:rPr>
      <w:color w:val="000000"/>
      <w:sz w:val="20"/>
      <w:szCs w:val="20"/>
    </w:rPr>
  </w:style>
  <w:style w:type="paragraph" w:styleId="Header">
    <w:name w:val="header"/>
    <w:basedOn w:val="Normal"/>
    <w:rsid w:val="00FC49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C49A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C49A9"/>
  </w:style>
  <w:style w:type="paragraph" w:styleId="Title">
    <w:name w:val="Title"/>
    <w:basedOn w:val="Normal"/>
    <w:qFormat/>
    <w:rsid w:val="00FC49A9"/>
    <w:pPr>
      <w:widowControl w:val="0"/>
      <w:autoSpaceDE w:val="0"/>
      <w:autoSpaceDN w:val="0"/>
      <w:adjustRightInd w:val="0"/>
      <w:jc w:val="center"/>
    </w:pPr>
    <w:rPr>
      <w:b/>
      <w:sz w:val="32"/>
      <w:szCs w:val="32"/>
    </w:rPr>
  </w:style>
  <w:style w:type="paragraph" w:styleId="BalloonText">
    <w:name w:val="Balloon Text"/>
    <w:basedOn w:val="Normal"/>
    <w:semiHidden/>
    <w:rsid w:val="00F8722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3692D"/>
    <w:rPr>
      <w:color w:val="auto"/>
      <w:u w:val="none"/>
    </w:rPr>
  </w:style>
  <w:style w:type="character" w:styleId="FollowedHyperlink">
    <w:name w:val="FollowedHyperlink"/>
    <w:basedOn w:val="DefaultParagraphFont"/>
    <w:rsid w:val="00DB5138"/>
    <w:rPr>
      <w:rFonts w:ascii="Times New Roman" w:hAnsi="Times New Roman"/>
      <w:color w:val="auto"/>
      <w:sz w:val="20"/>
      <w:u w:val="none"/>
    </w:rPr>
  </w:style>
  <w:style w:type="character" w:customStyle="1" w:styleId="FooterChar">
    <w:name w:val="Footer Char"/>
    <w:basedOn w:val="DefaultParagraphFont"/>
    <w:link w:val="Footer"/>
    <w:uiPriority w:val="99"/>
    <w:rsid w:val="003606D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header" Target="header2.xml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hyperlink" Target="mailto:at_cfrye@idfa.org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1.xml"/><Relationship Id="rId25" Type="http://schemas.openxmlformats.org/officeDocument/2006/relationships/image" Target="media/image12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Loretta.Carey@fda.hhs.gov" TargetMode="External"/><Relationship Id="rId20" Type="http://schemas.openxmlformats.org/officeDocument/2006/relationships/footer" Target="foot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1.jpeg"/><Relationship Id="rId32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0.jpeg"/><Relationship Id="rId28" Type="http://schemas.openxmlformats.org/officeDocument/2006/relationships/image" Target="media/image15.png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9.emf"/><Relationship Id="rId27" Type="http://schemas.openxmlformats.org/officeDocument/2006/relationships/image" Target="media/image14.png"/><Relationship Id="rId30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9F215-0B4B-4A20-A9B7-C0B50D14B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NIST</Company>
  <LinksUpToDate>false</LinksUpToDate>
  <CharactersWithSpaces>1286</CharactersWithSpaces>
  <SharedDoc>false</SharedDoc>
  <HLinks>
    <vt:vector size="36" baseType="variant">
      <vt:variant>
        <vt:i4>3735674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LRAppADoc5</vt:lpwstr>
      </vt:variant>
      <vt:variant>
        <vt:i4>3670138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LRAppADoc4</vt:lpwstr>
      </vt:variant>
      <vt:variant>
        <vt:i4>4063354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LRAppADoc2</vt:lpwstr>
      </vt:variant>
      <vt:variant>
        <vt:i4>3997818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LRAppADoc1</vt:lpwstr>
      </vt:variant>
      <vt:variant>
        <vt:i4>786493</vt:i4>
      </vt:variant>
      <vt:variant>
        <vt:i4>3</vt:i4>
      </vt:variant>
      <vt:variant>
        <vt:i4>0</vt:i4>
      </vt:variant>
      <vt:variant>
        <vt:i4>5</vt:i4>
      </vt:variant>
      <vt:variant>
        <vt:lpwstr>mailto:Loretta.Carey@fda.hhs.gov</vt:lpwstr>
      </vt:variant>
      <vt:variant>
        <vt:lpwstr/>
      </vt:variant>
      <vt:variant>
        <vt:i4>917529</vt:i4>
      </vt:variant>
      <vt:variant>
        <vt:i4>0</vt:i4>
      </vt:variant>
      <vt:variant>
        <vt:i4>0</vt:i4>
      </vt:variant>
      <vt:variant>
        <vt:i4>5</vt:i4>
      </vt:variant>
      <vt:variant>
        <vt:lpwstr>mailto:at_cfrye@idfa.org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Dana Greiner</cp:lastModifiedBy>
  <cp:revision>3</cp:revision>
  <cp:lastPrinted>2011-05-10T19:45:00Z</cp:lastPrinted>
  <dcterms:created xsi:type="dcterms:W3CDTF">2011-05-24T23:17:00Z</dcterms:created>
  <dcterms:modified xsi:type="dcterms:W3CDTF">2011-05-24T23:33:00Z</dcterms:modified>
</cp:coreProperties>
</file>