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190" w:rsidRPr="000C5CEB" w:rsidRDefault="00EA2CD7" w:rsidP="0052514C">
      <w:pPr>
        <w:spacing w:before="240" w:after="200" w:line="276" w:lineRule="auto"/>
        <w:jc w:val="center"/>
        <w:rPr>
          <w:rFonts w:eastAsia="Times New Roman"/>
          <w:b/>
          <w:sz w:val="28"/>
          <w:szCs w:val="24"/>
        </w:rPr>
      </w:pPr>
      <w:bookmarkStart w:id="0" w:name="_AppendixA_DevItems"/>
      <w:bookmarkEnd w:id="0"/>
      <w:r>
        <w:rPr>
          <w:rFonts w:eastAsia="Times New Roman"/>
          <w:b/>
          <w:sz w:val="28"/>
          <w:szCs w:val="24"/>
        </w:rPr>
        <w:t>Report of the</w:t>
      </w:r>
      <w:r>
        <w:rPr>
          <w:rFonts w:eastAsia="Times New Roman"/>
          <w:b/>
          <w:sz w:val="28"/>
          <w:szCs w:val="24"/>
        </w:rPr>
        <w:br/>
      </w:r>
      <w:r w:rsidR="00891190" w:rsidRPr="00482CF9">
        <w:rPr>
          <w:rFonts w:eastAsia="Times New Roman"/>
          <w:b/>
          <w:sz w:val="28"/>
          <w:szCs w:val="24"/>
        </w:rPr>
        <w:t>NCWM Board of Directors</w:t>
      </w:r>
    </w:p>
    <w:p w:rsidR="0088522C" w:rsidRDefault="0088522C" w:rsidP="0088522C">
      <w:pPr>
        <w:pStyle w:val="submitterinformation"/>
      </w:pPr>
      <w:r>
        <w:t>Kristin Macey, Chair</w:t>
      </w:r>
    </w:p>
    <w:p w:rsidR="00423A77" w:rsidRPr="000C5CEB" w:rsidRDefault="0088522C" w:rsidP="0088522C">
      <w:pPr>
        <w:pStyle w:val="submitterinformation"/>
      </w:pPr>
      <w:r>
        <w:t>California</w:t>
      </w:r>
    </w:p>
    <w:p w:rsidR="00891190" w:rsidRPr="00F3504E" w:rsidRDefault="00C42A8B" w:rsidP="00610F43">
      <w:pPr>
        <w:pStyle w:val="Heading1"/>
      </w:pPr>
      <w:bookmarkStart w:id="1" w:name="_Toc301530205"/>
      <w:bookmarkStart w:id="2" w:name="_Toc301531086"/>
      <w:bookmarkStart w:id="3" w:name="_Toc301535025"/>
      <w:bookmarkStart w:id="4" w:name="_Toc301768222"/>
      <w:bookmarkStart w:id="5" w:name="_Toc301773538"/>
      <w:bookmarkStart w:id="6" w:name="_Toc301773709"/>
      <w:bookmarkStart w:id="7" w:name="_Toc301773939"/>
      <w:bookmarkStart w:id="8" w:name="_Toc301774071"/>
      <w:bookmarkStart w:id="9" w:name="_Toc307925750"/>
      <w:bookmarkStart w:id="10" w:name="_Toc308082674"/>
      <w:bookmarkStart w:id="11" w:name="_Toc308082718"/>
      <w:bookmarkStart w:id="12" w:name="_Toc308083517"/>
      <w:bookmarkStart w:id="13" w:name="_Toc308083914"/>
      <w:bookmarkStart w:id="14" w:name="_Toc308424340"/>
      <w:bookmarkStart w:id="15" w:name="_Toc308424730"/>
      <w:bookmarkStart w:id="16" w:name="_Toc308425336"/>
      <w:bookmarkStart w:id="17" w:name="_Toc308595414"/>
      <w:bookmarkStart w:id="18" w:name="_Toc308595820"/>
      <w:bookmarkStart w:id="19" w:name="_Toc308596025"/>
      <w:bookmarkStart w:id="20" w:name="_Toc308596573"/>
      <w:bookmarkStart w:id="21" w:name="_Toc445197309"/>
      <w:bookmarkStart w:id="22" w:name="_Toc504577537"/>
      <w:r>
        <w:t>100</w:t>
      </w:r>
      <w:r w:rsidR="00DE3F08">
        <w:t>0</w:t>
      </w:r>
      <w:r w:rsidRPr="00F3504E">
        <w:tab/>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F37EC" w:rsidRPr="00875566" w:rsidRDefault="00BF37EC" w:rsidP="00BF37EC">
      <w:pPr>
        <w:rPr>
          <w:szCs w:val="20"/>
        </w:rPr>
      </w:pPr>
      <w:r w:rsidRPr="00875566">
        <w:rPr>
          <w:szCs w:val="20"/>
        </w:rPr>
        <w:t xml:space="preserve">This is the report of the Board of Directors (BOD) (hereinafter referred to as the “Board”) for the </w:t>
      </w:r>
      <w:r>
        <w:rPr>
          <w:szCs w:val="20"/>
        </w:rPr>
        <w:t>102</w:t>
      </w:r>
      <w:r>
        <w:rPr>
          <w:szCs w:val="20"/>
          <w:vertAlign w:val="superscript"/>
        </w:rPr>
        <w:t>nd</w:t>
      </w:r>
      <w:r w:rsidRPr="00875566">
        <w:rPr>
          <w:szCs w:val="20"/>
        </w:rPr>
        <w:t xml:space="preserve"> Annual Meeting of the National Conference on Weights and Measures (NCWM).  This report is based on the Interim Report offered in the NCWM Publication 16, “Board Report,” testimony heard at public hearings, comments received from the regional weights and measures associations and other parties, the addendum sheets issued at the Annual Meeting, and actions taken by the membership at the voting session of the Annual Meeting.  The </w:t>
      </w:r>
      <w:r>
        <w:rPr>
          <w:szCs w:val="20"/>
        </w:rPr>
        <w:t>voting</w:t>
      </w:r>
      <w:r w:rsidRPr="00875566">
        <w:rPr>
          <w:szCs w:val="20"/>
        </w:rPr>
        <w:t xml:space="preserve"> items presented below were adopted as presented when this report was approved.</w:t>
      </w:r>
    </w:p>
    <w:p w:rsidR="00BF37EC" w:rsidRPr="00875566" w:rsidRDefault="00BF37EC" w:rsidP="00BF37EC">
      <w:pPr>
        <w:spacing w:after="0"/>
        <w:rPr>
          <w:szCs w:val="20"/>
        </w:rPr>
      </w:pPr>
      <w:r w:rsidRPr="00875566">
        <w:rPr>
          <w:szCs w:val="20"/>
        </w:rPr>
        <w:t>Table A identifies the agenda and appendix items by reference key, title of item, page number</w:t>
      </w:r>
      <w:r>
        <w:rPr>
          <w:szCs w:val="20"/>
        </w:rPr>
        <w:t>,</w:t>
      </w:r>
      <w:r w:rsidRPr="00875566">
        <w:rPr>
          <w:szCs w:val="20"/>
        </w:rPr>
        <w:t xml:space="preserve"> and the appendices by appendix designations.  The acronyms for organizations and technical terms used throughout the agenda are identified in Table B.  The first </w:t>
      </w:r>
      <w:r w:rsidR="00657074">
        <w:rPr>
          <w:szCs w:val="20"/>
        </w:rPr>
        <w:t>four</w:t>
      </w:r>
      <w:r w:rsidR="00657074" w:rsidRPr="00875566">
        <w:rPr>
          <w:szCs w:val="20"/>
        </w:rPr>
        <w:t xml:space="preserve"> </w:t>
      </w:r>
      <w:r w:rsidRPr="00875566">
        <w:rPr>
          <w:szCs w:val="20"/>
        </w:rPr>
        <w:t xml:space="preserve">digits of an item’s reference key are assigned from the Subject Series List.  The status of each item contained in the report is designated as one of the following: </w:t>
      </w:r>
      <w:r w:rsidRPr="00875566">
        <w:rPr>
          <w:b/>
          <w:szCs w:val="20"/>
        </w:rPr>
        <w:t>(D) Developing Item:</w:t>
      </w:r>
      <w:r w:rsidRPr="00875566">
        <w:rPr>
          <w:szCs w:val="20"/>
        </w:rPr>
        <w:t xml:space="preserve"> </w:t>
      </w:r>
      <w:r>
        <w:rPr>
          <w:szCs w:val="20"/>
        </w:rPr>
        <w:t xml:space="preserve"> </w:t>
      </w:r>
      <w:r w:rsidRPr="00875566">
        <w:rPr>
          <w:szCs w:val="20"/>
        </w:rPr>
        <w:t xml:space="preserve">the Committee determined the item has merit; however, the item was returned to the submitter or other designated party for further development before any action can be taken at the national level; </w:t>
      </w:r>
      <w:r w:rsidRPr="00875566">
        <w:rPr>
          <w:b/>
          <w:szCs w:val="20"/>
        </w:rPr>
        <w:t>(I)</w:t>
      </w:r>
      <w:r w:rsidRPr="00875566">
        <w:rPr>
          <w:szCs w:val="20"/>
        </w:rPr>
        <w:t xml:space="preserve"> </w:t>
      </w:r>
      <w:r w:rsidRPr="00875566">
        <w:rPr>
          <w:b/>
          <w:szCs w:val="20"/>
        </w:rPr>
        <w:t>Informational Item:</w:t>
      </w:r>
      <w:r w:rsidRPr="00875566">
        <w:rPr>
          <w:szCs w:val="20"/>
        </w:rPr>
        <w:t xml:space="preserve"> </w:t>
      </w:r>
      <w:r>
        <w:rPr>
          <w:szCs w:val="20"/>
        </w:rPr>
        <w:t xml:space="preserve"> </w:t>
      </w:r>
      <w:r w:rsidRPr="00875566">
        <w:rPr>
          <w:szCs w:val="20"/>
        </w:rPr>
        <w:t xml:space="preserve">the item is under consideration by the Committee but not proposed for Voting; </w:t>
      </w:r>
      <w:r w:rsidRPr="00875566">
        <w:rPr>
          <w:b/>
          <w:szCs w:val="20"/>
        </w:rPr>
        <w:t>(V)</w:t>
      </w:r>
      <w:r w:rsidRPr="00875566">
        <w:rPr>
          <w:szCs w:val="20"/>
        </w:rPr>
        <w:t xml:space="preserve"> </w:t>
      </w:r>
      <w:r w:rsidRPr="00875566">
        <w:rPr>
          <w:b/>
          <w:szCs w:val="20"/>
        </w:rPr>
        <w:t>Voting Item:</w:t>
      </w:r>
      <w:r w:rsidRPr="00875566">
        <w:rPr>
          <w:szCs w:val="20"/>
        </w:rPr>
        <w:t xml:space="preserve"> </w:t>
      </w:r>
      <w:r>
        <w:rPr>
          <w:szCs w:val="20"/>
        </w:rPr>
        <w:t xml:space="preserve"> </w:t>
      </w:r>
      <w:r w:rsidRPr="00875566">
        <w:rPr>
          <w:szCs w:val="20"/>
        </w:rPr>
        <w:t xml:space="preserve">the Committee is making recommendations requiring a vote by the active members of NCWM; </w:t>
      </w:r>
      <w:r w:rsidRPr="00875566">
        <w:rPr>
          <w:b/>
          <w:szCs w:val="20"/>
        </w:rPr>
        <w:t>(W)</w:t>
      </w:r>
      <w:r w:rsidRPr="00875566">
        <w:rPr>
          <w:szCs w:val="20"/>
        </w:rPr>
        <w:t xml:space="preserve"> </w:t>
      </w:r>
      <w:r w:rsidRPr="00875566">
        <w:rPr>
          <w:b/>
          <w:szCs w:val="20"/>
        </w:rPr>
        <w:t>Withdrawn Item:</w:t>
      </w:r>
      <w:r>
        <w:rPr>
          <w:b/>
          <w:szCs w:val="20"/>
        </w:rPr>
        <w:t xml:space="preserve"> </w:t>
      </w:r>
      <w:r w:rsidRPr="00875566">
        <w:rPr>
          <w:szCs w:val="20"/>
        </w:rPr>
        <w:t xml:space="preserve"> the item has been removed from consideration by the Committee.</w:t>
      </w:r>
    </w:p>
    <w:p w:rsidR="00BF37EC" w:rsidRDefault="00BF37EC" w:rsidP="00BF37EC">
      <w:pPr>
        <w:spacing w:before="240"/>
        <w:rPr>
          <w:szCs w:val="20"/>
        </w:rPr>
      </w:pPr>
      <w:r w:rsidRPr="00875566">
        <w:rPr>
          <w:szCs w:val="20"/>
        </w:rPr>
        <w:t>Table </w:t>
      </w:r>
      <w:r>
        <w:rPr>
          <w:szCs w:val="20"/>
        </w:rPr>
        <w:t>C</w:t>
      </w:r>
      <w:r w:rsidRPr="00875566">
        <w:rPr>
          <w:szCs w:val="20"/>
        </w:rPr>
        <w:t xml:space="preserve"> provides a summary of the results of the voting on the Committee’s items and the report in its entirety.  Some Voting Items are considered </w:t>
      </w:r>
      <w:r>
        <w:rPr>
          <w:szCs w:val="20"/>
        </w:rPr>
        <w:t xml:space="preserve">on an </w:t>
      </w:r>
      <w:r w:rsidRPr="00875566">
        <w:rPr>
          <w:szCs w:val="20"/>
        </w:rPr>
        <w:t>individual</w:t>
      </w:r>
      <w:r>
        <w:rPr>
          <w:szCs w:val="20"/>
        </w:rPr>
        <w:t xml:space="preserve"> basis</w:t>
      </w:r>
      <w:r w:rsidRPr="00875566">
        <w:rPr>
          <w:szCs w:val="20"/>
        </w:rPr>
        <w:t xml:space="preserve">; others may be grouped in a consent calendar.  Consent calendar items are Voting Items that the Committee has assembled as a single Voting Item during their deliberation after the </w:t>
      </w:r>
      <w:r w:rsidR="00074736">
        <w:rPr>
          <w:szCs w:val="20"/>
        </w:rPr>
        <w:t>open hearings</w:t>
      </w:r>
      <w:r w:rsidRPr="00875566">
        <w:rPr>
          <w:szCs w:val="20"/>
        </w:rPr>
        <w:t xml:space="preserve"> on the assumption that the items are without opposition and will not require discussion.  The Voting Items that have been grouped into consent calendar items will be listed on the addendum sheets.  Prior to adoption of the consent calendar, the Committee entertains any requests from the floor to remove specific items from the consent calendar to be discussed and voted upon individually.</w:t>
      </w:r>
    </w:p>
    <w:p w:rsidR="00BF37EC" w:rsidRDefault="00BF37EC" w:rsidP="00BF37EC">
      <w:r>
        <w:t xml:space="preserve">Proposed revisions to the handbook(s) are shown as follows.  1) deleted language is indicated with a </w:t>
      </w:r>
      <w:r w:rsidRPr="006548A9">
        <w:rPr>
          <w:b/>
        </w:rPr>
        <w:t xml:space="preserve">bold face font using </w:t>
      </w:r>
      <w:r w:rsidRPr="006548A9">
        <w:rPr>
          <w:b/>
          <w:strike/>
        </w:rPr>
        <w:t>strikeouts</w:t>
      </w:r>
      <w:r>
        <w:t xml:space="preserve"> (e.g., </w:t>
      </w:r>
      <w:r w:rsidRPr="006548A9">
        <w:rPr>
          <w:b/>
          <w:strike/>
        </w:rPr>
        <w:t>this report</w:t>
      </w:r>
      <w:r>
        <w:t xml:space="preserve">), and 2) proposed new language is indicated with an </w:t>
      </w:r>
      <w:r w:rsidRPr="006548A9">
        <w:rPr>
          <w:b/>
          <w:u w:val="single"/>
        </w:rPr>
        <w:t>underscore bold faced font</w:t>
      </w:r>
      <w:r>
        <w:t xml:space="preserve"> (e.g., </w:t>
      </w:r>
      <w:r w:rsidRPr="006548A9">
        <w:rPr>
          <w:b/>
          <w:u w:val="single"/>
        </w:rPr>
        <w:t>new items</w:t>
      </w:r>
      <w:r>
        <w:t>).  When used in this report the term “weight” means “mass”.</w:t>
      </w:r>
    </w:p>
    <w:p w:rsidR="00BF37EC" w:rsidRPr="005A7C05" w:rsidRDefault="00BF37EC" w:rsidP="00BF37EC">
      <w:pPr>
        <w:pStyle w:val="TableHeading-11"/>
        <w:spacing w:after="240"/>
        <w:jc w:val="both"/>
        <w:rPr>
          <w:spacing w:val="-4"/>
          <w:sz w:val="20"/>
        </w:rPr>
      </w:pPr>
      <w:r w:rsidRPr="005A7C05">
        <w:rPr>
          <w:spacing w:val="-4"/>
          <w:sz w:val="20"/>
        </w:rPr>
        <w:t xml:space="preserve">Note:  </w:t>
      </w:r>
      <w:r w:rsidRPr="005A7C05">
        <w:rPr>
          <w:b w:val="0"/>
          <w:spacing w:val="-4"/>
          <w:sz w:val="20"/>
        </w:rPr>
        <w:t xml:space="preserve">It is the policy to use metric units of measurement in publications; however, recommendations received by NCWM technical committees and regional weights and measures associations have been printed in this publication as submitted.  Therefore, the report may contain references to </w:t>
      </w:r>
      <w:r w:rsidRPr="005A7C05">
        <w:rPr>
          <w:b w:val="0"/>
          <w:spacing w:val="-4"/>
          <w:sz w:val="20"/>
          <w:lang w:val="en-US"/>
        </w:rPr>
        <w:t>U.S. customary</w:t>
      </w:r>
      <w:r w:rsidRPr="005A7C05">
        <w:rPr>
          <w:b w:val="0"/>
          <w:spacing w:val="-4"/>
          <w:sz w:val="20"/>
        </w:rPr>
        <w:t xml:space="preserve"> units.</w:t>
      </w:r>
    </w:p>
    <w:p w:rsidR="00C42A8B" w:rsidRDefault="00C42A8B" w:rsidP="004A221B">
      <w:pPr>
        <w:spacing w:after="0"/>
        <w:rPr>
          <w:spacing w:val="-4"/>
        </w:rPr>
      </w:pPr>
    </w:p>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F00312" w:rsidRPr="007D2DF0" w:rsidTr="003D7EEE">
        <w:trPr>
          <w:cantSplit/>
          <w:tblHeader/>
        </w:trPr>
        <w:tc>
          <w:tcPr>
            <w:tcW w:w="9468" w:type="dxa"/>
            <w:tcBorders>
              <w:top w:val="single" w:sz="12" w:space="0" w:color="auto"/>
              <w:bottom w:val="single" w:sz="12" w:space="0" w:color="auto"/>
            </w:tcBorders>
          </w:tcPr>
          <w:p w:rsidR="00F00312" w:rsidRPr="005A7C05" w:rsidRDefault="00F00312" w:rsidP="005A7C05">
            <w:pPr>
              <w:pStyle w:val="TableHeading"/>
            </w:pPr>
            <w:bookmarkStart w:id="23" w:name="_Toc302379796"/>
            <w:bookmarkStart w:id="24" w:name="_Toc302381449"/>
            <w:bookmarkStart w:id="25" w:name="_Toc302382310"/>
            <w:bookmarkStart w:id="26" w:name="_Toc302382374"/>
            <w:bookmarkStart w:id="27" w:name="_Toc302382670"/>
            <w:bookmarkStart w:id="28" w:name="_Toc302383030"/>
            <w:bookmarkStart w:id="29" w:name="_Toc302383261"/>
            <w:bookmarkStart w:id="30" w:name="_Toc302383542"/>
            <w:r w:rsidRPr="005A7C05">
              <w:t>Subject Series List</w:t>
            </w:r>
          </w:p>
        </w:tc>
      </w:tr>
    </w:tbl>
    <w:p w:rsidR="00F00312" w:rsidRPr="007577F6" w:rsidRDefault="00F00312" w:rsidP="00F00312">
      <w:pPr>
        <w:pStyle w:val="SubjectSeriesLevel1"/>
        <w:keepNext/>
        <w:keepLines/>
      </w:pPr>
      <w:r w:rsidRPr="007577F6">
        <w:t>Introduction</w:t>
      </w:r>
      <w:r w:rsidRPr="007577F6">
        <w:tab/>
        <w:t>10</w:t>
      </w:r>
      <w:r>
        <w:t>0</w:t>
      </w:r>
      <w:r w:rsidRPr="007577F6">
        <w:t>0 Series</w:t>
      </w:r>
    </w:p>
    <w:p w:rsidR="00F00312" w:rsidRPr="007577F6" w:rsidRDefault="00F00312" w:rsidP="00F00312">
      <w:pPr>
        <w:pStyle w:val="SubjectSeriesLevel1"/>
        <w:keepNext/>
        <w:keepLines/>
      </w:pPr>
      <w:r w:rsidRPr="007577F6">
        <w:t>Activity Reports</w:t>
      </w:r>
      <w:r w:rsidRPr="007577F6">
        <w:tab/>
        <w:t>11</w:t>
      </w:r>
      <w:r>
        <w:t>0</w:t>
      </w:r>
      <w:r w:rsidRPr="007577F6">
        <w:t>0 Series</w:t>
      </w:r>
    </w:p>
    <w:p w:rsidR="00F00312" w:rsidRPr="007577F6" w:rsidRDefault="00F00312" w:rsidP="00F00312">
      <w:pPr>
        <w:pStyle w:val="SubjectSeriesLevel1"/>
        <w:keepNext/>
        <w:keepLines/>
      </w:pPr>
      <w:r w:rsidRPr="007577F6">
        <w:t xml:space="preserve">Strategic Planning, </w:t>
      </w:r>
      <w:r>
        <w:t xml:space="preserve">Policies, and </w:t>
      </w:r>
      <w:r w:rsidRPr="007577F6">
        <w:t>Bylaws</w:t>
      </w:r>
      <w:r w:rsidRPr="007577F6">
        <w:tab/>
        <w:t>12</w:t>
      </w:r>
      <w:r>
        <w:t>0</w:t>
      </w:r>
      <w:r w:rsidRPr="007577F6">
        <w:t>0 Series</w:t>
      </w:r>
    </w:p>
    <w:p w:rsidR="00F00312" w:rsidRPr="007577F6" w:rsidRDefault="00F00312" w:rsidP="00F00312">
      <w:pPr>
        <w:pStyle w:val="SubjectSeriesLevel1"/>
        <w:keepNext/>
        <w:keepLines/>
      </w:pPr>
      <w:r w:rsidRPr="007577F6">
        <w:t>Financial</w:t>
      </w:r>
      <w:r w:rsidRPr="007577F6">
        <w:tab/>
        <w:t>13</w:t>
      </w:r>
      <w:r>
        <w:t>0</w:t>
      </w:r>
      <w:r w:rsidRPr="007577F6">
        <w:t>0 Series</w:t>
      </w:r>
    </w:p>
    <w:p w:rsidR="00F00312" w:rsidRPr="007577F6" w:rsidRDefault="00F00312" w:rsidP="00F00312">
      <w:pPr>
        <w:pStyle w:val="SubjectSeriesLevel1"/>
        <w:keepLines/>
      </w:pPr>
      <w:r w:rsidRPr="007577F6">
        <w:t>Other Items</w:t>
      </w:r>
      <w:r w:rsidRPr="007577F6">
        <w:tab/>
        <w:t>14</w:t>
      </w:r>
      <w:r>
        <w:t>0</w:t>
      </w:r>
      <w:r w:rsidRPr="007577F6">
        <w:t>0 Series</w:t>
      </w:r>
    </w:p>
    <w:p w:rsidR="00F00312" w:rsidRPr="007577F6" w:rsidRDefault="00F00312" w:rsidP="00F00312">
      <w:pPr>
        <w:pStyle w:val="SubjectSeriesLevel1"/>
      </w:pPr>
    </w:p>
    <w:tbl>
      <w:tblPr>
        <w:tblW w:w="9360" w:type="dxa"/>
        <w:tblInd w:w="108" w:type="dxa"/>
        <w:tblBorders>
          <w:top w:val="single" w:sz="4" w:space="0" w:color="auto"/>
          <w:bottom w:val="single" w:sz="4" w:space="0" w:color="auto"/>
        </w:tblBorders>
        <w:tblLook w:val="04A0" w:firstRow="1" w:lastRow="0" w:firstColumn="1" w:lastColumn="0" w:noHBand="0" w:noVBand="1"/>
        <w:tblCaption w:val="Table A. Table of Contents"/>
        <w:tblDescription w:val="Second line lists: Reference Key; Title of Item; BOD Page"/>
      </w:tblPr>
      <w:tblGrid>
        <w:gridCol w:w="3110"/>
        <w:gridCol w:w="3110"/>
        <w:gridCol w:w="3140"/>
      </w:tblGrid>
      <w:tr w:rsidR="00F00312" w:rsidRPr="007D2DF0" w:rsidTr="003D7EEE">
        <w:trPr>
          <w:cantSplit/>
          <w:tblHeader/>
        </w:trPr>
        <w:tc>
          <w:tcPr>
            <w:tcW w:w="9360" w:type="dxa"/>
            <w:gridSpan w:val="3"/>
            <w:tcBorders>
              <w:top w:val="single" w:sz="12" w:space="0" w:color="auto"/>
              <w:bottom w:val="single" w:sz="12" w:space="0" w:color="auto"/>
            </w:tcBorders>
          </w:tcPr>
          <w:p w:rsidR="00F00312" w:rsidRPr="001919D1" w:rsidRDefault="00F00312" w:rsidP="00953996">
            <w:pPr>
              <w:pStyle w:val="TableHeading"/>
              <w:rPr>
                <w:sz w:val="22"/>
                <w:szCs w:val="22"/>
                <w:lang w:val="en-US" w:eastAsia="en-US"/>
              </w:rPr>
            </w:pPr>
            <w:r w:rsidRPr="001919D1">
              <w:rPr>
                <w:sz w:val="22"/>
                <w:szCs w:val="22"/>
                <w:lang w:val="en-US" w:eastAsia="en-US"/>
              </w:rPr>
              <w:lastRenderedPageBreak/>
              <w:t>Table A</w:t>
            </w:r>
            <w:r w:rsidRPr="001919D1">
              <w:rPr>
                <w:sz w:val="22"/>
                <w:szCs w:val="22"/>
                <w:lang w:val="en-US" w:eastAsia="en-US"/>
              </w:rPr>
              <w:br/>
              <w:t>Table of Contents</w:t>
            </w:r>
          </w:p>
        </w:tc>
      </w:tr>
      <w:tr w:rsidR="00F00312" w:rsidRPr="007D2DF0" w:rsidTr="003D7EEE">
        <w:trPr>
          <w:cantSplit/>
          <w:trHeight w:val="317"/>
        </w:trPr>
        <w:tc>
          <w:tcPr>
            <w:tcW w:w="3110" w:type="dxa"/>
            <w:tcBorders>
              <w:top w:val="single" w:sz="12" w:space="0" w:color="auto"/>
              <w:bottom w:val="single" w:sz="12" w:space="0" w:color="auto"/>
            </w:tcBorders>
            <w:vAlign w:val="bottom"/>
          </w:tcPr>
          <w:p w:rsidR="00F00312" w:rsidRPr="001919D1" w:rsidRDefault="00F00312" w:rsidP="00953996">
            <w:pPr>
              <w:pStyle w:val="TableColumnHeadings"/>
              <w:ind w:left="-108"/>
              <w:jc w:val="left"/>
              <w:rPr>
                <w:szCs w:val="22"/>
                <w:lang w:val="en-US"/>
              </w:rPr>
            </w:pPr>
            <w:r w:rsidRPr="001919D1">
              <w:rPr>
                <w:szCs w:val="22"/>
                <w:lang w:val="en-US"/>
              </w:rPr>
              <w:t xml:space="preserve">Reference Key </w:t>
            </w:r>
          </w:p>
        </w:tc>
        <w:tc>
          <w:tcPr>
            <w:tcW w:w="3110" w:type="dxa"/>
            <w:tcBorders>
              <w:top w:val="single" w:sz="12" w:space="0" w:color="auto"/>
              <w:bottom w:val="single" w:sz="12" w:space="0" w:color="auto"/>
            </w:tcBorders>
            <w:vAlign w:val="bottom"/>
          </w:tcPr>
          <w:p w:rsidR="00F00312" w:rsidRPr="001919D1" w:rsidRDefault="00F00312" w:rsidP="00953996">
            <w:pPr>
              <w:pStyle w:val="TableColumnHeadings"/>
              <w:rPr>
                <w:szCs w:val="22"/>
                <w:lang w:val="en-US"/>
              </w:rPr>
            </w:pPr>
            <w:r w:rsidRPr="001919D1">
              <w:rPr>
                <w:szCs w:val="22"/>
                <w:lang w:val="en-US"/>
              </w:rPr>
              <w:t>Title of Item</w:t>
            </w:r>
          </w:p>
        </w:tc>
        <w:tc>
          <w:tcPr>
            <w:tcW w:w="3140" w:type="dxa"/>
            <w:tcBorders>
              <w:top w:val="single" w:sz="12" w:space="0" w:color="auto"/>
              <w:bottom w:val="single" w:sz="12" w:space="0" w:color="auto"/>
            </w:tcBorders>
            <w:vAlign w:val="bottom"/>
          </w:tcPr>
          <w:p w:rsidR="00F00312" w:rsidRPr="001919D1" w:rsidRDefault="00F00312" w:rsidP="00953996">
            <w:pPr>
              <w:pStyle w:val="TableColumnHeadings"/>
              <w:ind w:right="-108"/>
              <w:jc w:val="right"/>
              <w:rPr>
                <w:szCs w:val="22"/>
                <w:lang w:val="en-US"/>
              </w:rPr>
            </w:pPr>
            <w:r w:rsidRPr="001919D1">
              <w:rPr>
                <w:szCs w:val="22"/>
                <w:lang w:val="en-US"/>
              </w:rPr>
              <w:t>BOD Page</w:t>
            </w:r>
          </w:p>
        </w:tc>
      </w:tr>
    </w:tbl>
    <w:p w:rsidR="002A6FCD" w:rsidRDefault="002A6FCD" w:rsidP="002A6FCD">
      <w:pPr>
        <w:pStyle w:val="TOC1"/>
        <w:tabs>
          <w:tab w:val="left" w:pos="1080"/>
          <w:tab w:val="left" w:pos="1170"/>
          <w:tab w:val="left" w:pos="1260"/>
        </w:tabs>
        <w:rPr>
          <w:rFonts w:asciiTheme="minorHAnsi" w:eastAsiaTheme="minorEastAsia" w:hAnsiTheme="minorHAnsi" w:cstheme="minorBidi"/>
          <w:b w:val="0"/>
          <w:caps w:val="0"/>
          <w:noProof/>
          <w:color w:val="auto"/>
          <w:sz w:val="22"/>
          <w:lang w:eastAsia="en-US"/>
        </w:rPr>
      </w:pPr>
      <w:r>
        <w:fldChar w:fldCharType="begin"/>
      </w:r>
      <w:r>
        <w:instrText xml:space="preserve"> TOC \h \z \t "Heading 1,1,Item Heading,2" </w:instrText>
      </w:r>
      <w:r>
        <w:fldChar w:fldCharType="separate"/>
      </w:r>
      <w:hyperlink w:anchor="_Toc504577537" w:history="1">
        <w:r w:rsidRPr="00D30353">
          <w:rPr>
            <w:rStyle w:val="Hyperlink"/>
          </w:rPr>
          <w:t>1000</w:t>
        </w:r>
        <w:r>
          <w:rPr>
            <w:rFonts w:asciiTheme="minorHAnsi" w:eastAsiaTheme="minorEastAsia" w:hAnsiTheme="minorHAnsi" w:cstheme="minorBidi"/>
            <w:b w:val="0"/>
            <w:caps w:val="0"/>
            <w:noProof/>
            <w:color w:val="auto"/>
            <w:sz w:val="22"/>
            <w:lang w:eastAsia="en-US"/>
          </w:rPr>
          <w:tab/>
        </w:r>
        <w:r w:rsidRPr="00D30353">
          <w:rPr>
            <w:rStyle w:val="Hyperlink"/>
          </w:rPr>
          <w:t>Introduction</w:t>
        </w:r>
        <w:r>
          <w:rPr>
            <w:noProof/>
            <w:webHidden/>
          </w:rPr>
          <w:tab/>
        </w:r>
        <w:r>
          <w:rPr>
            <w:noProof/>
            <w:webHidden/>
          </w:rPr>
          <w:fldChar w:fldCharType="begin"/>
        </w:r>
        <w:r>
          <w:rPr>
            <w:noProof/>
            <w:webHidden/>
          </w:rPr>
          <w:instrText xml:space="preserve"> PAGEREF _Toc504577537 \h </w:instrText>
        </w:r>
        <w:r>
          <w:rPr>
            <w:noProof/>
            <w:webHidden/>
          </w:rPr>
        </w:r>
        <w:r>
          <w:rPr>
            <w:noProof/>
            <w:webHidden/>
          </w:rPr>
          <w:fldChar w:fldCharType="separate"/>
        </w:r>
        <w:r w:rsidR="00F84D31">
          <w:rPr>
            <w:noProof/>
            <w:webHidden/>
          </w:rPr>
          <w:t>1</w:t>
        </w:r>
        <w:r>
          <w:rPr>
            <w:noProof/>
            <w:webHidden/>
          </w:rPr>
          <w:fldChar w:fldCharType="end"/>
        </w:r>
      </w:hyperlink>
    </w:p>
    <w:p w:rsidR="002A6FCD" w:rsidRDefault="00F84D31" w:rsidP="002A6FCD">
      <w:pPr>
        <w:pStyle w:val="TOC1"/>
        <w:tabs>
          <w:tab w:val="left" w:pos="1080"/>
          <w:tab w:val="left" w:pos="1170"/>
          <w:tab w:val="left" w:pos="1260"/>
        </w:tabs>
        <w:rPr>
          <w:rFonts w:asciiTheme="minorHAnsi" w:eastAsiaTheme="minorEastAsia" w:hAnsiTheme="minorHAnsi" w:cstheme="minorBidi"/>
          <w:b w:val="0"/>
          <w:caps w:val="0"/>
          <w:noProof/>
          <w:color w:val="auto"/>
          <w:sz w:val="22"/>
          <w:lang w:eastAsia="en-US"/>
        </w:rPr>
      </w:pPr>
      <w:hyperlink w:anchor="_Toc504577538" w:history="1">
        <w:r w:rsidR="002A6FCD" w:rsidRPr="00D30353">
          <w:rPr>
            <w:rStyle w:val="Hyperlink"/>
          </w:rPr>
          <w:t>1100</w:t>
        </w:r>
        <w:r w:rsidR="002A6FCD">
          <w:rPr>
            <w:rFonts w:asciiTheme="minorHAnsi" w:eastAsiaTheme="minorEastAsia" w:hAnsiTheme="minorHAnsi" w:cstheme="minorBidi"/>
            <w:b w:val="0"/>
            <w:caps w:val="0"/>
            <w:noProof/>
            <w:color w:val="auto"/>
            <w:sz w:val="22"/>
            <w:lang w:eastAsia="en-US"/>
          </w:rPr>
          <w:tab/>
        </w:r>
        <w:r w:rsidR="002A6FCD" w:rsidRPr="00D30353">
          <w:rPr>
            <w:rStyle w:val="Hyperlink"/>
          </w:rPr>
          <w:t>Activity Reports</w:t>
        </w:r>
        <w:r w:rsidR="002A6FCD">
          <w:rPr>
            <w:noProof/>
            <w:webHidden/>
          </w:rPr>
          <w:tab/>
        </w:r>
        <w:r w:rsidR="002A6FCD">
          <w:rPr>
            <w:noProof/>
            <w:webHidden/>
          </w:rPr>
          <w:fldChar w:fldCharType="begin"/>
        </w:r>
        <w:r w:rsidR="002A6FCD">
          <w:rPr>
            <w:noProof/>
            <w:webHidden/>
          </w:rPr>
          <w:instrText xml:space="preserve"> PAGEREF _Toc504577538 \h </w:instrText>
        </w:r>
        <w:r w:rsidR="002A6FCD">
          <w:rPr>
            <w:noProof/>
            <w:webHidden/>
          </w:rPr>
        </w:r>
        <w:r w:rsidR="002A6FCD">
          <w:rPr>
            <w:noProof/>
            <w:webHidden/>
          </w:rPr>
          <w:fldChar w:fldCharType="separate"/>
        </w:r>
        <w:r>
          <w:rPr>
            <w:noProof/>
            <w:webHidden/>
          </w:rPr>
          <w:t>4</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39" w:history="1">
        <w:r w:rsidR="002A6FCD" w:rsidRPr="00D30353">
          <w:rPr>
            <w:rStyle w:val="Hyperlink"/>
          </w:rPr>
          <w:t>1100-1</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Membership</w:t>
        </w:r>
        <w:r w:rsidR="002A6FCD">
          <w:rPr>
            <w:noProof/>
            <w:webHidden/>
          </w:rPr>
          <w:tab/>
        </w:r>
        <w:r w:rsidR="002A6FCD">
          <w:rPr>
            <w:noProof/>
            <w:webHidden/>
          </w:rPr>
          <w:fldChar w:fldCharType="begin"/>
        </w:r>
        <w:r w:rsidR="002A6FCD">
          <w:rPr>
            <w:noProof/>
            <w:webHidden/>
          </w:rPr>
          <w:instrText xml:space="preserve"> PAGEREF _Toc504577539 \h </w:instrText>
        </w:r>
        <w:r w:rsidR="002A6FCD">
          <w:rPr>
            <w:noProof/>
            <w:webHidden/>
          </w:rPr>
        </w:r>
        <w:r w:rsidR="002A6FCD">
          <w:rPr>
            <w:noProof/>
            <w:webHidden/>
          </w:rPr>
          <w:fldChar w:fldCharType="separate"/>
        </w:r>
        <w:r>
          <w:rPr>
            <w:noProof/>
            <w:webHidden/>
          </w:rPr>
          <w:t>4</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0" w:history="1">
        <w:r w:rsidR="002A6FCD" w:rsidRPr="00D30353">
          <w:rPr>
            <w:rStyle w:val="Hyperlink"/>
          </w:rPr>
          <w:t>1100-2</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Meetings</w:t>
        </w:r>
        <w:r w:rsidR="002A6FCD">
          <w:rPr>
            <w:noProof/>
            <w:webHidden/>
          </w:rPr>
          <w:tab/>
        </w:r>
        <w:r w:rsidR="002A6FCD">
          <w:rPr>
            <w:noProof/>
            <w:webHidden/>
          </w:rPr>
          <w:fldChar w:fldCharType="begin"/>
        </w:r>
        <w:r w:rsidR="002A6FCD">
          <w:rPr>
            <w:noProof/>
            <w:webHidden/>
          </w:rPr>
          <w:instrText xml:space="preserve"> PAGEREF _Toc504577540 \h </w:instrText>
        </w:r>
        <w:r w:rsidR="002A6FCD">
          <w:rPr>
            <w:noProof/>
            <w:webHidden/>
          </w:rPr>
        </w:r>
        <w:r w:rsidR="002A6FCD">
          <w:rPr>
            <w:noProof/>
            <w:webHidden/>
          </w:rPr>
          <w:fldChar w:fldCharType="separate"/>
        </w:r>
        <w:r>
          <w:rPr>
            <w:noProof/>
            <w:webHidden/>
          </w:rPr>
          <w:t>5</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1" w:history="1">
        <w:r w:rsidR="002A6FCD" w:rsidRPr="00D30353">
          <w:rPr>
            <w:rStyle w:val="Hyperlink"/>
          </w:rPr>
          <w:t>1100-3</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Participation in International Standard Setting</w:t>
        </w:r>
        <w:r w:rsidR="002A6FCD">
          <w:rPr>
            <w:noProof/>
            <w:webHidden/>
          </w:rPr>
          <w:tab/>
        </w:r>
        <w:r w:rsidR="002A6FCD">
          <w:rPr>
            <w:noProof/>
            <w:webHidden/>
          </w:rPr>
          <w:fldChar w:fldCharType="begin"/>
        </w:r>
        <w:r w:rsidR="002A6FCD">
          <w:rPr>
            <w:noProof/>
            <w:webHidden/>
          </w:rPr>
          <w:instrText xml:space="preserve"> PAGEREF _Toc504577541 \h </w:instrText>
        </w:r>
        <w:r w:rsidR="002A6FCD">
          <w:rPr>
            <w:noProof/>
            <w:webHidden/>
          </w:rPr>
        </w:r>
        <w:r w:rsidR="002A6FCD">
          <w:rPr>
            <w:noProof/>
            <w:webHidden/>
          </w:rPr>
          <w:fldChar w:fldCharType="separate"/>
        </w:r>
        <w:r>
          <w:rPr>
            <w:noProof/>
            <w:webHidden/>
          </w:rPr>
          <w:t>6</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2" w:history="1">
        <w:r w:rsidR="002A6FCD" w:rsidRPr="00D30353">
          <w:rPr>
            <w:rStyle w:val="Hyperlink"/>
          </w:rPr>
          <w:t>1100-4</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Associate Membership Committee Activity</w:t>
        </w:r>
        <w:r w:rsidR="002A6FCD">
          <w:rPr>
            <w:noProof/>
            <w:webHidden/>
          </w:rPr>
          <w:tab/>
        </w:r>
        <w:r w:rsidR="002A6FCD">
          <w:rPr>
            <w:noProof/>
            <w:webHidden/>
          </w:rPr>
          <w:fldChar w:fldCharType="begin"/>
        </w:r>
        <w:r w:rsidR="002A6FCD">
          <w:rPr>
            <w:noProof/>
            <w:webHidden/>
          </w:rPr>
          <w:instrText xml:space="preserve"> PAGEREF _Toc504577542 \h </w:instrText>
        </w:r>
        <w:r w:rsidR="002A6FCD">
          <w:rPr>
            <w:noProof/>
            <w:webHidden/>
          </w:rPr>
        </w:r>
        <w:r w:rsidR="002A6FCD">
          <w:rPr>
            <w:noProof/>
            <w:webHidden/>
          </w:rPr>
          <w:fldChar w:fldCharType="separate"/>
        </w:r>
        <w:r>
          <w:rPr>
            <w:noProof/>
            <w:webHidden/>
          </w:rPr>
          <w:t>6</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3" w:history="1">
        <w:r w:rsidR="002A6FCD" w:rsidRPr="00D30353">
          <w:rPr>
            <w:rStyle w:val="Hyperlink"/>
          </w:rPr>
          <w:t>1100-5</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Task Groups, Subcommittees, Steering Committees</w:t>
        </w:r>
        <w:r w:rsidR="002A6FCD">
          <w:rPr>
            <w:noProof/>
            <w:webHidden/>
          </w:rPr>
          <w:tab/>
        </w:r>
        <w:r w:rsidR="002A6FCD">
          <w:rPr>
            <w:noProof/>
            <w:webHidden/>
          </w:rPr>
          <w:fldChar w:fldCharType="begin"/>
        </w:r>
        <w:r w:rsidR="002A6FCD">
          <w:rPr>
            <w:noProof/>
            <w:webHidden/>
          </w:rPr>
          <w:instrText xml:space="preserve"> PAGEREF _Toc504577543 \h </w:instrText>
        </w:r>
        <w:r w:rsidR="002A6FCD">
          <w:rPr>
            <w:noProof/>
            <w:webHidden/>
          </w:rPr>
        </w:r>
        <w:r w:rsidR="002A6FCD">
          <w:rPr>
            <w:noProof/>
            <w:webHidden/>
          </w:rPr>
          <w:fldChar w:fldCharType="separate"/>
        </w:r>
        <w:r>
          <w:rPr>
            <w:noProof/>
            <w:webHidden/>
          </w:rPr>
          <w:t>7</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4" w:history="1">
        <w:r w:rsidR="002A6FCD" w:rsidRPr="00D30353">
          <w:rPr>
            <w:rStyle w:val="Hyperlink"/>
          </w:rPr>
          <w:t>1100-6</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Regional Association Activities</w:t>
        </w:r>
        <w:r w:rsidR="002A6FCD">
          <w:rPr>
            <w:noProof/>
            <w:webHidden/>
          </w:rPr>
          <w:tab/>
        </w:r>
        <w:r w:rsidR="002A6FCD">
          <w:rPr>
            <w:noProof/>
            <w:webHidden/>
          </w:rPr>
          <w:fldChar w:fldCharType="begin"/>
        </w:r>
        <w:r w:rsidR="002A6FCD">
          <w:rPr>
            <w:noProof/>
            <w:webHidden/>
          </w:rPr>
          <w:instrText xml:space="preserve"> PAGEREF _Toc504577544 \h </w:instrText>
        </w:r>
        <w:r w:rsidR="002A6FCD">
          <w:rPr>
            <w:noProof/>
            <w:webHidden/>
          </w:rPr>
        </w:r>
        <w:r w:rsidR="002A6FCD">
          <w:rPr>
            <w:noProof/>
            <w:webHidden/>
          </w:rPr>
          <w:fldChar w:fldCharType="separate"/>
        </w:r>
        <w:r>
          <w:rPr>
            <w:noProof/>
            <w:webHidden/>
          </w:rPr>
          <w:t>9</w:t>
        </w:r>
        <w:r w:rsidR="002A6FCD">
          <w:rPr>
            <w:noProof/>
            <w:webHidden/>
          </w:rPr>
          <w:fldChar w:fldCharType="end"/>
        </w:r>
      </w:hyperlink>
    </w:p>
    <w:p w:rsidR="002A6FCD" w:rsidRDefault="00F84D31">
      <w:pPr>
        <w:pStyle w:val="TOC1"/>
        <w:rPr>
          <w:rFonts w:asciiTheme="minorHAnsi" w:eastAsiaTheme="minorEastAsia" w:hAnsiTheme="minorHAnsi" w:cstheme="minorBidi"/>
          <w:b w:val="0"/>
          <w:caps w:val="0"/>
          <w:noProof/>
          <w:color w:val="auto"/>
          <w:sz w:val="22"/>
          <w:lang w:eastAsia="en-US"/>
        </w:rPr>
      </w:pPr>
      <w:hyperlink w:anchor="_Toc504577545" w:history="1">
        <w:r w:rsidR="002A6FCD" w:rsidRPr="00D30353">
          <w:rPr>
            <w:rStyle w:val="Hyperlink"/>
          </w:rPr>
          <w:t>1200</w:t>
        </w:r>
        <w:r w:rsidR="002A6FCD">
          <w:rPr>
            <w:rFonts w:asciiTheme="minorHAnsi" w:eastAsiaTheme="minorEastAsia" w:hAnsiTheme="minorHAnsi" w:cstheme="minorBidi"/>
            <w:b w:val="0"/>
            <w:caps w:val="0"/>
            <w:noProof/>
            <w:color w:val="auto"/>
            <w:sz w:val="22"/>
            <w:lang w:eastAsia="en-US"/>
          </w:rPr>
          <w:tab/>
        </w:r>
        <w:r w:rsidR="002A6FCD" w:rsidRPr="00D30353">
          <w:rPr>
            <w:rStyle w:val="Hyperlink"/>
          </w:rPr>
          <w:t>Strategic Planning, Policies, and Bylaws</w:t>
        </w:r>
        <w:r w:rsidR="002A6FCD">
          <w:rPr>
            <w:noProof/>
            <w:webHidden/>
          </w:rPr>
          <w:tab/>
        </w:r>
        <w:r w:rsidR="002A6FCD">
          <w:rPr>
            <w:noProof/>
            <w:webHidden/>
          </w:rPr>
          <w:fldChar w:fldCharType="begin"/>
        </w:r>
        <w:r w:rsidR="002A6FCD">
          <w:rPr>
            <w:noProof/>
            <w:webHidden/>
          </w:rPr>
          <w:instrText xml:space="preserve"> PAGEREF _Toc504577545 \h </w:instrText>
        </w:r>
        <w:r w:rsidR="002A6FCD">
          <w:rPr>
            <w:noProof/>
            <w:webHidden/>
          </w:rPr>
        </w:r>
        <w:r w:rsidR="002A6FCD">
          <w:rPr>
            <w:noProof/>
            <w:webHidden/>
          </w:rPr>
          <w:fldChar w:fldCharType="separate"/>
        </w:r>
        <w:r>
          <w:rPr>
            <w:noProof/>
            <w:webHidden/>
          </w:rPr>
          <w:t>10</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6" w:history="1">
        <w:r w:rsidR="002A6FCD" w:rsidRPr="00D30353">
          <w:rPr>
            <w:rStyle w:val="Hyperlink"/>
          </w:rPr>
          <w:t>1200-1</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Strategic Planning</w:t>
        </w:r>
        <w:r w:rsidR="002A6FCD">
          <w:rPr>
            <w:noProof/>
            <w:webHidden/>
          </w:rPr>
          <w:tab/>
        </w:r>
        <w:r w:rsidR="002A6FCD">
          <w:rPr>
            <w:noProof/>
            <w:webHidden/>
          </w:rPr>
          <w:fldChar w:fldCharType="begin"/>
        </w:r>
        <w:r w:rsidR="002A6FCD">
          <w:rPr>
            <w:noProof/>
            <w:webHidden/>
          </w:rPr>
          <w:instrText xml:space="preserve"> PAGEREF _Toc504577546 \h </w:instrText>
        </w:r>
        <w:r w:rsidR="002A6FCD">
          <w:rPr>
            <w:noProof/>
            <w:webHidden/>
          </w:rPr>
        </w:r>
        <w:r w:rsidR="002A6FCD">
          <w:rPr>
            <w:noProof/>
            <w:webHidden/>
          </w:rPr>
          <w:fldChar w:fldCharType="separate"/>
        </w:r>
        <w:r>
          <w:rPr>
            <w:noProof/>
            <w:webHidden/>
          </w:rPr>
          <w:t>10</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7" w:history="1">
        <w:r w:rsidR="002A6FCD" w:rsidRPr="00D30353">
          <w:rPr>
            <w:rStyle w:val="Hyperlink"/>
          </w:rPr>
          <w:t>1200-2</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Improving the NCWM Standards Development Process</w:t>
        </w:r>
        <w:r w:rsidR="002A6FCD">
          <w:rPr>
            <w:noProof/>
            <w:webHidden/>
          </w:rPr>
          <w:tab/>
        </w:r>
        <w:r w:rsidR="002A6FCD">
          <w:rPr>
            <w:noProof/>
            <w:webHidden/>
          </w:rPr>
          <w:fldChar w:fldCharType="begin"/>
        </w:r>
        <w:r w:rsidR="002A6FCD">
          <w:rPr>
            <w:noProof/>
            <w:webHidden/>
          </w:rPr>
          <w:instrText xml:space="preserve"> PAGEREF _Toc504577547 \h </w:instrText>
        </w:r>
        <w:r w:rsidR="002A6FCD">
          <w:rPr>
            <w:noProof/>
            <w:webHidden/>
          </w:rPr>
        </w:r>
        <w:r w:rsidR="002A6FCD">
          <w:rPr>
            <w:noProof/>
            <w:webHidden/>
          </w:rPr>
          <w:fldChar w:fldCharType="separate"/>
        </w:r>
        <w:r>
          <w:rPr>
            <w:noProof/>
            <w:webHidden/>
          </w:rPr>
          <w:t>12</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8" w:history="1">
        <w:r w:rsidR="002A6FCD" w:rsidRPr="00D30353">
          <w:rPr>
            <w:rStyle w:val="Hyperlink"/>
          </w:rPr>
          <w:t>1200-3</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Publication and Distribution of NCWM Work Products</w:t>
        </w:r>
        <w:r w:rsidR="002A6FCD">
          <w:rPr>
            <w:noProof/>
            <w:webHidden/>
          </w:rPr>
          <w:tab/>
        </w:r>
        <w:r w:rsidR="002A6FCD">
          <w:rPr>
            <w:noProof/>
            <w:webHidden/>
          </w:rPr>
          <w:fldChar w:fldCharType="begin"/>
        </w:r>
        <w:r w:rsidR="002A6FCD">
          <w:rPr>
            <w:noProof/>
            <w:webHidden/>
          </w:rPr>
          <w:instrText xml:space="preserve"> PAGEREF _Toc504577548 \h </w:instrText>
        </w:r>
        <w:r w:rsidR="002A6FCD">
          <w:rPr>
            <w:noProof/>
            <w:webHidden/>
          </w:rPr>
        </w:r>
        <w:r w:rsidR="002A6FCD">
          <w:rPr>
            <w:noProof/>
            <w:webHidden/>
          </w:rPr>
          <w:fldChar w:fldCharType="separate"/>
        </w:r>
        <w:r>
          <w:rPr>
            <w:noProof/>
            <w:webHidden/>
          </w:rPr>
          <w:t>13</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49" w:history="1">
        <w:r w:rsidR="002A6FCD" w:rsidRPr="00D30353">
          <w:rPr>
            <w:rStyle w:val="Hyperlink"/>
          </w:rPr>
          <w:t>1200-4</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Policy 3.2.2. Procedures to Modify Handbooks</w:t>
        </w:r>
        <w:r w:rsidR="002A6FCD">
          <w:rPr>
            <w:noProof/>
            <w:webHidden/>
          </w:rPr>
          <w:tab/>
        </w:r>
        <w:r w:rsidR="002A6FCD">
          <w:rPr>
            <w:noProof/>
            <w:webHidden/>
          </w:rPr>
          <w:fldChar w:fldCharType="begin"/>
        </w:r>
        <w:r w:rsidR="002A6FCD">
          <w:rPr>
            <w:noProof/>
            <w:webHidden/>
          </w:rPr>
          <w:instrText xml:space="preserve"> PAGEREF _Toc504577549 \h </w:instrText>
        </w:r>
        <w:r w:rsidR="002A6FCD">
          <w:rPr>
            <w:noProof/>
            <w:webHidden/>
          </w:rPr>
        </w:r>
        <w:r w:rsidR="002A6FCD">
          <w:rPr>
            <w:noProof/>
            <w:webHidden/>
          </w:rPr>
          <w:fldChar w:fldCharType="separate"/>
        </w:r>
        <w:r>
          <w:rPr>
            <w:noProof/>
            <w:webHidden/>
          </w:rPr>
          <w:t>14</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50" w:history="1">
        <w:r w:rsidR="002A6FCD" w:rsidRPr="00D30353">
          <w:rPr>
            <w:rStyle w:val="Hyperlink"/>
          </w:rPr>
          <w:t>1200-5</w:t>
        </w:r>
        <w:r w:rsidR="002A6FCD">
          <w:rPr>
            <w:rFonts w:asciiTheme="minorHAnsi" w:eastAsiaTheme="minorEastAsia" w:hAnsiTheme="minorHAnsi" w:cstheme="minorBidi"/>
            <w:noProof/>
            <w:color w:val="auto"/>
            <w:sz w:val="22"/>
            <w:lang w:eastAsia="en-US"/>
          </w:rPr>
          <w:tab/>
        </w:r>
        <w:r w:rsidR="002A6FCD" w:rsidRPr="00D30353">
          <w:rPr>
            <w:rStyle w:val="Hyperlink"/>
          </w:rPr>
          <w:t>V</w:t>
        </w:r>
        <w:r w:rsidR="002A6FCD">
          <w:rPr>
            <w:rStyle w:val="Hyperlink"/>
          </w:rPr>
          <w:tab/>
        </w:r>
        <w:r w:rsidR="002A6FCD" w:rsidRPr="00D30353">
          <w:rPr>
            <w:rStyle w:val="Hyperlink"/>
          </w:rPr>
          <w:t>Bylaws, Article VI – Directors</w:t>
        </w:r>
        <w:r w:rsidR="002A6FCD">
          <w:rPr>
            <w:noProof/>
            <w:webHidden/>
          </w:rPr>
          <w:tab/>
        </w:r>
        <w:r w:rsidR="002A6FCD">
          <w:rPr>
            <w:noProof/>
            <w:webHidden/>
          </w:rPr>
          <w:fldChar w:fldCharType="begin"/>
        </w:r>
        <w:r w:rsidR="002A6FCD">
          <w:rPr>
            <w:noProof/>
            <w:webHidden/>
          </w:rPr>
          <w:instrText xml:space="preserve"> PAGEREF _Toc504577550 \h </w:instrText>
        </w:r>
        <w:r w:rsidR="002A6FCD">
          <w:rPr>
            <w:noProof/>
            <w:webHidden/>
          </w:rPr>
        </w:r>
        <w:r w:rsidR="002A6FCD">
          <w:rPr>
            <w:noProof/>
            <w:webHidden/>
          </w:rPr>
          <w:fldChar w:fldCharType="separate"/>
        </w:r>
        <w:r>
          <w:rPr>
            <w:noProof/>
            <w:webHidden/>
          </w:rPr>
          <w:t>17</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51" w:history="1">
        <w:r w:rsidR="002A6FCD" w:rsidRPr="00D30353">
          <w:rPr>
            <w:rStyle w:val="Hyperlink"/>
          </w:rPr>
          <w:t>1200-6</w:t>
        </w:r>
        <w:r w:rsidR="002A6FCD">
          <w:rPr>
            <w:rFonts w:asciiTheme="minorHAnsi" w:eastAsiaTheme="minorEastAsia" w:hAnsiTheme="minorHAnsi" w:cstheme="minorBidi"/>
            <w:noProof/>
            <w:color w:val="auto"/>
            <w:sz w:val="22"/>
            <w:lang w:eastAsia="en-US"/>
          </w:rPr>
          <w:tab/>
        </w:r>
        <w:r w:rsidR="002A6FCD" w:rsidRPr="00D30353">
          <w:rPr>
            <w:rStyle w:val="Hyperlink"/>
          </w:rPr>
          <w:t>V</w:t>
        </w:r>
        <w:r w:rsidR="002A6FCD">
          <w:rPr>
            <w:rStyle w:val="Hyperlink"/>
          </w:rPr>
          <w:tab/>
        </w:r>
        <w:r w:rsidR="002A6FCD" w:rsidRPr="00D30353">
          <w:rPr>
            <w:rStyle w:val="Hyperlink"/>
          </w:rPr>
          <w:t>Bylaws, Article X – Voting S</w:t>
        </w:r>
        <w:bookmarkStart w:id="31" w:name="_GoBack"/>
        <w:bookmarkEnd w:id="31"/>
        <w:r w:rsidR="002A6FCD" w:rsidRPr="00D30353">
          <w:rPr>
            <w:rStyle w:val="Hyperlink"/>
          </w:rPr>
          <w:t>ystem</w:t>
        </w:r>
        <w:r w:rsidR="002A6FCD">
          <w:rPr>
            <w:noProof/>
            <w:webHidden/>
          </w:rPr>
          <w:tab/>
        </w:r>
        <w:r w:rsidR="002A6FCD">
          <w:rPr>
            <w:noProof/>
            <w:webHidden/>
          </w:rPr>
          <w:fldChar w:fldCharType="begin"/>
        </w:r>
        <w:r w:rsidR="002A6FCD">
          <w:rPr>
            <w:noProof/>
            <w:webHidden/>
          </w:rPr>
          <w:instrText xml:space="preserve"> PAGEREF _Toc504577551 \h </w:instrText>
        </w:r>
        <w:r w:rsidR="002A6FCD">
          <w:rPr>
            <w:noProof/>
            <w:webHidden/>
          </w:rPr>
        </w:r>
        <w:r w:rsidR="002A6FCD">
          <w:rPr>
            <w:noProof/>
            <w:webHidden/>
          </w:rPr>
          <w:fldChar w:fldCharType="separate"/>
        </w:r>
        <w:r>
          <w:rPr>
            <w:noProof/>
            <w:webHidden/>
          </w:rPr>
          <w:t>18</w:t>
        </w:r>
        <w:r w:rsidR="002A6FCD">
          <w:rPr>
            <w:noProof/>
            <w:webHidden/>
          </w:rPr>
          <w:fldChar w:fldCharType="end"/>
        </w:r>
      </w:hyperlink>
    </w:p>
    <w:p w:rsidR="002A6FCD" w:rsidRDefault="00F84D31">
      <w:pPr>
        <w:pStyle w:val="TOC1"/>
        <w:rPr>
          <w:rFonts w:asciiTheme="minorHAnsi" w:eastAsiaTheme="minorEastAsia" w:hAnsiTheme="minorHAnsi" w:cstheme="minorBidi"/>
          <w:b w:val="0"/>
          <w:caps w:val="0"/>
          <w:noProof/>
          <w:color w:val="auto"/>
          <w:sz w:val="22"/>
          <w:lang w:eastAsia="en-US"/>
        </w:rPr>
      </w:pPr>
      <w:hyperlink w:anchor="_Toc504577552" w:history="1">
        <w:r w:rsidR="002A6FCD" w:rsidRPr="00D30353">
          <w:rPr>
            <w:rStyle w:val="Hyperlink"/>
          </w:rPr>
          <w:t>1300</w:t>
        </w:r>
        <w:r w:rsidR="002A6FCD">
          <w:rPr>
            <w:rFonts w:asciiTheme="minorHAnsi" w:eastAsiaTheme="minorEastAsia" w:hAnsiTheme="minorHAnsi" w:cstheme="minorBidi"/>
            <w:b w:val="0"/>
            <w:caps w:val="0"/>
            <w:noProof/>
            <w:color w:val="auto"/>
            <w:sz w:val="22"/>
            <w:lang w:eastAsia="en-US"/>
          </w:rPr>
          <w:tab/>
        </w:r>
        <w:r w:rsidR="002A6FCD" w:rsidRPr="00D30353">
          <w:rPr>
            <w:rStyle w:val="Hyperlink"/>
          </w:rPr>
          <w:t>Financial</w:t>
        </w:r>
        <w:r w:rsidR="002A6FCD">
          <w:rPr>
            <w:noProof/>
            <w:webHidden/>
          </w:rPr>
          <w:tab/>
        </w:r>
        <w:r w:rsidR="002A6FCD">
          <w:rPr>
            <w:noProof/>
            <w:webHidden/>
          </w:rPr>
          <w:fldChar w:fldCharType="begin"/>
        </w:r>
        <w:r w:rsidR="002A6FCD">
          <w:rPr>
            <w:noProof/>
            <w:webHidden/>
          </w:rPr>
          <w:instrText xml:space="preserve"> PAGEREF _Toc504577552 \h </w:instrText>
        </w:r>
        <w:r w:rsidR="002A6FCD">
          <w:rPr>
            <w:noProof/>
            <w:webHidden/>
          </w:rPr>
        </w:r>
        <w:r w:rsidR="002A6FCD">
          <w:rPr>
            <w:noProof/>
            <w:webHidden/>
          </w:rPr>
          <w:fldChar w:fldCharType="separate"/>
        </w:r>
        <w:r>
          <w:rPr>
            <w:noProof/>
            <w:webHidden/>
          </w:rPr>
          <w:t>21</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53" w:history="1">
        <w:r w:rsidR="002A6FCD" w:rsidRPr="00D30353">
          <w:rPr>
            <w:rStyle w:val="Hyperlink"/>
          </w:rPr>
          <w:t>1300-1</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Financial Report</w:t>
        </w:r>
        <w:r w:rsidR="002A6FCD">
          <w:rPr>
            <w:noProof/>
            <w:webHidden/>
          </w:rPr>
          <w:tab/>
        </w:r>
        <w:r w:rsidR="002A6FCD">
          <w:rPr>
            <w:noProof/>
            <w:webHidden/>
          </w:rPr>
          <w:fldChar w:fldCharType="begin"/>
        </w:r>
        <w:r w:rsidR="002A6FCD">
          <w:rPr>
            <w:noProof/>
            <w:webHidden/>
          </w:rPr>
          <w:instrText xml:space="preserve"> PAGEREF _Toc504577553 \h </w:instrText>
        </w:r>
        <w:r w:rsidR="002A6FCD">
          <w:rPr>
            <w:noProof/>
            <w:webHidden/>
          </w:rPr>
        </w:r>
        <w:r w:rsidR="002A6FCD">
          <w:rPr>
            <w:noProof/>
            <w:webHidden/>
          </w:rPr>
          <w:fldChar w:fldCharType="separate"/>
        </w:r>
        <w:r>
          <w:rPr>
            <w:noProof/>
            <w:webHidden/>
          </w:rPr>
          <w:t>21</w:t>
        </w:r>
        <w:r w:rsidR="002A6FCD">
          <w:rPr>
            <w:noProof/>
            <w:webHidden/>
          </w:rPr>
          <w:fldChar w:fldCharType="end"/>
        </w:r>
      </w:hyperlink>
    </w:p>
    <w:p w:rsidR="002A6FCD" w:rsidRDefault="00F84D31">
      <w:pPr>
        <w:pStyle w:val="TOC1"/>
        <w:rPr>
          <w:rFonts w:asciiTheme="minorHAnsi" w:eastAsiaTheme="minorEastAsia" w:hAnsiTheme="minorHAnsi" w:cstheme="minorBidi"/>
          <w:b w:val="0"/>
          <w:caps w:val="0"/>
          <w:noProof/>
          <w:color w:val="auto"/>
          <w:sz w:val="22"/>
          <w:lang w:eastAsia="en-US"/>
        </w:rPr>
      </w:pPr>
      <w:hyperlink w:anchor="_Toc504577554" w:history="1">
        <w:r w:rsidR="002A6FCD" w:rsidRPr="00D30353">
          <w:rPr>
            <w:rStyle w:val="Hyperlink"/>
          </w:rPr>
          <w:t>1400</w:t>
        </w:r>
        <w:r w:rsidR="002A6FCD">
          <w:rPr>
            <w:rFonts w:asciiTheme="minorHAnsi" w:eastAsiaTheme="minorEastAsia" w:hAnsiTheme="minorHAnsi" w:cstheme="minorBidi"/>
            <w:b w:val="0"/>
            <w:caps w:val="0"/>
            <w:noProof/>
            <w:color w:val="auto"/>
            <w:sz w:val="22"/>
            <w:lang w:eastAsia="en-US"/>
          </w:rPr>
          <w:tab/>
        </w:r>
        <w:r w:rsidR="002A6FCD" w:rsidRPr="00D30353">
          <w:rPr>
            <w:rStyle w:val="Hyperlink"/>
          </w:rPr>
          <w:t>Other items</w:t>
        </w:r>
        <w:r w:rsidR="002A6FCD">
          <w:rPr>
            <w:noProof/>
            <w:webHidden/>
          </w:rPr>
          <w:tab/>
        </w:r>
        <w:r w:rsidR="002A6FCD">
          <w:rPr>
            <w:noProof/>
            <w:webHidden/>
          </w:rPr>
          <w:fldChar w:fldCharType="begin"/>
        </w:r>
        <w:r w:rsidR="002A6FCD">
          <w:rPr>
            <w:noProof/>
            <w:webHidden/>
          </w:rPr>
          <w:instrText xml:space="preserve"> PAGEREF _Toc504577554 \h </w:instrText>
        </w:r>
        <w:r w:rsidR="002A6FCD">
          <w:rPr>
            <w:noProof/>
            <w:webHidden/>
          </w:rPr>
        </w:r>
        <w:r w:rsidR="002A6FCD">
          <w:rPr>
            <w:noProof/>
            <w:webHidden/>
          </w:rPr>
          <w:fldChar w:fldCharType="separate"/>
        </w:r>
        <w:r>
          <w:rPr>
            <w:noProof/>
            <w:webHidden/>
          </w:rPr>
          <w:t>22</w:t>
        </w:r>
        <w:r w:rsidR="002A6FCD">
          <w:rPr>
            <w:noProof/>
            <w:webHidden/>
          </w:rPr>
          <w:fldChar w:fldCharType="end"/>
        </w:r>
      </w:hyperlink>
    </w:p>
    <w:p w:rsidR="002A6FCD" w:rsidRDefault="00F84D31" w:rsidP="00951B7C">
      <w:pPr>
        <w:pStyle w:val="TOC2"/>
        <w:rPr>
          <w:rFonts w:asciiTheme="minorHAnsi" w:eastAsiaTheme="minorEastAsia" w:hAnsiTheme="minorHAnsi" w:cstheme="minorBidi"/>
          <w:noProof/>
          <w:color w:val="auto"/>
          <w:sz w:val="22"/>
          <w:lang w:eastAsia="en-US"/>
        </w:rPr>
      </w:pPr>
      <w:hyperlink w:anchor="_Toc504577555" w:history="1">
        <w:r w:rsidR="002A6FCD" w:rsidRPr="00D30353">
          <w:rPr>
            <w:rStyle w:val="Hyperlink"/>
          </w:rPr>
          <w:t>1400-1</w:t>
        </w:r>
        <w:r w:rsidR="002A6FCD">
          <w:rPr>
            <w:rFonts w:asciiTheme="minorHAnsi" w:eastAsiaTheme="minorEastAsia" w:hAnsiTheme="minorHAnsi" w:cstheme="minorBidi"/>
            <w:noProof/>
            <w:color w:val="auto"/>
            <w:sz w:val="22"/>
            <w:lang w:eastAsia="en-US"/>
          </w:rPr>
          <w:tab/>
        </w:r>
        <w:r w:rsidR="002A6FCD" w:rsidRPr="00D30353">
          <w:rPr>
            <w:rStyle w:val="Hyperlink"/>
          </w:rPr>
          <w:t>I</w:t>
        </w:r>
        <w:r w:rsidR="002A6FCD">
          <w:rPr>
            <w:rStyle w:val="Hyperlink"/>
          </w:rPr>
          <w:tab/>
        </w:r>
        <w:r w:rsidR="002A6FCD" w:rsidRPr="00D30353">
          <w:rPr>
            <w:rStyle w:val="Hyperlink"/>
          </w:rPr>
          <w:t>Electronic Voting System</w:t>
        </w:r>
        <w:r w:rsidR="002A6FCD">
          <w:rPr>
            <w:noProof/>
            <w:webHidden/>
          </w:rPr>
          <w:tab/>
        </w:r>
        <w:r w:rsidR="002A6FCD">
          <w:rPr>
            <w:noProof/>
            <w:webHidden/>
          </w:rPr>
          <w:fldChar w:fldCharType="begin"/>
        </w:r>
        <w:r w:rsidR="002A6FCD">
          <w:rPr>
            <w:noProof/>
            <w:webHidden/>
          </w:rPr>
          <w:instrText xml:space="preserve"> PAGEREF _Toc504577555 \h </w:instrText>
        </w:r>
        <w:r w:rsidR="002A6FCD">
          <w:rPr>
            <w:noProof/>
            <w:webHidden/>
          </w:rPr>
        </w:r>
        <w:r w:rsidR="002A6FCD">
          <w:rPr>
            <w:noProof/>
            <w:webHidden/>
          </w:rPr>
          <w:fldChar w:fldCharType="separate"/>
        </w:r>
        <w:r>
          <w:rPr>
            <w:noProof/>
            <w:webHidden/>
          </w:rPr>
          <w:t>22</w:t>
        </w:r>
        <w:r w:rsidR="002A6FCD">
          <w:rPr>
            <w:noProof/>
            <w:webHidden/>
          </w:rPr>
          <w:fldChar w:fldCharType="end"/>
        </w:r>
      </w:hyperlink>
    </w:p>
    <w:p w:rsidR="00F00312" w:rsidRDefault="002A6FCD" w:rsidP="002A6FCD">
      <w:pPr>
        <w:pStyle w:val="TOC1"/>
        <w:ind w:left="0" w:firstLine="0"/>
      </w:pPr>
      <w:r>
        <w:fldChar w:fldCharType="end"/>
      </w:r>
    </w:p>
    <w:p w:rsidR="00F00312" w:rsidRPr="00694DEE" w:rsidRDefault="00F00312" w:rsidP="00F00312">
      <w:pPr>
        <w:pBdr>
          <w:top w:val="single" w:sz="12" w:space="1" w:color="auto"/>
          <w:bottom w:val="single" w:sz="12" w:space="1" w:color="auto"/>
        </w:pBdr>
        <w:spacing w:after="0" w:line="228" w:lineRule="auto"/>
        <w:rPr>
          <w:rStyle w:val="FollowedHyperlink"/>
        </w:rPr>
      </w:pPr>
      <w:r w:rsidRPr="00A8385E">
        <w:rPr>
          <w:b/>
          <w:bCs/>
          <w:noProof/>
          <w:szCs w:val="20"/>
        </w:rPr>
        <w:t>Appendices</w:t>
      </w:r>
    </w:p>
    <w:p w:rsidR="00F00312" w:rsidRPr="00817709" w:rsidRDefault="00F00312" w:rsidP="005A7C05">
      <w:pPr>
        <w:keepNext/>
        <w:tabs>
          <w:tab w:val="left" w:pos="400"/>
          <w:tab w:val="right" w:leader="dot" w:pos="9360"/>
          <w:tab w:val="right" w:leader="dot" w:pos="9720"/>
        </w:tabs>
        <w:spacing w:after="0" w:line="228" w:lineRule="auto"/>
        <w:ind w:left="720" w:right="360" w:hanging="360"/>
      </w:pPr>
      <w:r w:rsidRPr="00630CAD">
        <w:t>A</w:t>
      </w:r>
      <w:r w:rsidRPr="00630CAD">
        <w:tab/>
      </w:r>
      <w:hyperlink w:anchor="AppendixA" w:history="1">
        <w:r w:rsidRPr="005A7C05">
          <w:rPr>
            <w:rStyle w:val="Hyperlink"/>
            <w:b w:val="0"/>
            <w:noProof w:val="0"/>
          </w:rPr>
          <w:t>Report of the Activities of the International Organization of Legal Metrology (OIML) and Regional Legal Metrology Organizations</w:t>
        </w:r>
      </w:hyperlink>
      <w:r w:rsidRPr="00817709">
        <w:tab/>
        <w:t>A1</w:t>
      </w:r>
    </w:p>
    <w:p w:rsidR="00F00312" w:rsidRPr="00DB7E58" w:rsidRDefault="00F00312" w:rsidP="005A7C05">
      <w:pPr>
        <w:keepNext/>
        <w:tabs>
          <w:tab w:val="left" w:pos="400"/>
          <w:tab w:val="right" w:leader="dot" w:pos="9360"/>
          <w:tab w:val="right" w:leader="dot" w:pos="9720"/>
        </w:tabs>
        <w:spacing w:after="0" w:line="228" w:lineRule="auto"/>
        <w:ind w:left="720" w:right="-40" w:hanging="360"/>
      </w:pPr>
      <w:r w:rsidRPr="00DB7E58">
        <w:t>B</w:t>
      </w:r>
      <w:r w:rsidRPr="00DB7E58">
        <w:tab/>
      </w:r>
      <w:hyperlink w:anchor="AppendixB" w:history="1">
        <w:r w:rsidRPr="005A7C05">
          <w:rPr>
            <w:rStyle w:val="Hyperlink"/>
            <w:b w:val="0"/>
            <w:noProof w:val="0"/>
          </w:rPr>
          <w:t>Associate Membership Committee (AMC) Agenda and Draft Meeting Minutes</w:t>
        </w:r>
      </w:hyperlink>
      <w:r w:rsidRPr="00817709">
        <w:tab/>
        <w:t>B</w:t>
      </w:r>
      <w:r w:rsidRPr="00DB7E58">
        <w:t>1</w:t>
      </w:r>
    </w:p>
    <w:p w:rsidR="00F00312" w:rsidRPr="008678B7" w:rsidRDefault="00F00312" w:rsidP="005A7C05">
      <w:pPr>
        <w:keepNext/>
        <w:tabs>
          <w:tab w:val="left" w:pos="400"/>
          <w:tab w:val="right" w:leader="dot" w:pos="9360"/>
          <w:tab w:val="right" w:leader="dot" w:pos="9720"/>
        </w:tabs>
        <w:spacing w:after="0" w:line="228" w:lineRule="auto"/>
        <w:ind w:left="720" w:right="-40" w:hanging="360"/>
      </w:pPr>
      <w:r w:rsidRPr="00DB7E58">
        <w:t>C</w:t>
      </w:r>
      <w:r w:rsidRPr="00DB7E58">
        <w:tab/>
      </w:r>
      <w:hyperlink w:anchor="AppendixC" w:history="1">
        <w:r w:rsidRPr="005A7C05">
          <w:rPr>
            <w:rStyle w:val="Hyperlink"/>
            <w:b w:val="0"/>
            <w:noProof w:val="0"/>
          </w:rPr>
          <w:t>Report of Team Charter to the Chairman</w:t>
        </w:r>
      </w:hyperlink>
      <w:r w:rsidRPr="00630CAD">
        <w:tab/>
      </w:r>
      <w:r>
        <w:t>C</w:t>
      </w:r>
      <w:r w:rsidRPr="00630CAD">
        <w:t>1</w:t>
      </w:r>
    </w:p>
    <w:p w:rsidR="00F00312" w:rsidRDefault="00F00312" w:rsidP="00F00312">
      <w:pPr>
        <w:rPr>
          <w:lang w:eastAsia="ja-JP"/>
        </w:rPr>
      </w:pPr>
    </w:p>
    <w:tbl>
      <w:tblPr>
        <w:tblW w:w="9360" w:type="dxa"/>
        <w:tblInd w:w="108" w:type="dxa"/>
        <w:tblBorders>
          <w:top w:val="single" w:sz="4" w:space="0" w:color="auto"/>
          <w:bottom w:val="single" w:sz="4" w:space="0" w:color="auto"/>
        </w:tblBorders>
        <w:tblLook w:val="04A0" w:firstRow="1" w:lastRow="0" w:firstColumn="1" w:lastColumn="0" w:noHBand="0" w:noVBand="1"/>
        <w:tblCaption w:val="Table B. Glossary of Acronyms and Terms"/>
        <w:tblDescription w:val="Title of table that follows."/>
      </w:tblPr>
      <w:tblGrid>
        <w:gridCol w:w="9360"/>
      </w:tblGrid>
      <w:tr w:rsidR="00F00312" w:rsidRPr="007D2DF0" w:rsidTr="00CF7794">
        <w:trPr>
          <w:cantSplit/>
          <w:tblHeader/>
        </w:trPr>
        <w:tc>
          <w:tcPr>
            <w:tcW w:w="9360" w:type="dxa"/>
            <w:tcBorders>
              <w:top w:val="single" w:sz="12" w:space="0" w:color="auto"/>
              <w:bottom w:val="single" w:sz="12" w:space="0" w:color="auto"/>
            </w:tcBorders>
          </w:tcPr>
          <w:p w:rsidR="00F00312" w:rsidRPr="001919D1" w:rsidRDefault="00F00312" w:rsidP="00953996">
            <w:pPr>
              <w:pStyle w:val="TableHeading"/>
              <w:pageBreakBefore/>
              <w:rPr>
                <w:sz w:val="22"/>
                <w:szCs w:val="22"/>
                <w:lang w:val="en-US" w:eastAsia="en-US"/>
              </w:rPr>
            </w:pPr>
            <w:r w:rsidRPr="001919D1">
              <w:rPr>
                <w:sz w:val="22"/>
                <w:szCs w:val="22"/>
                <w:lang w:val="en-US" w:eastAsia="en-US"/>
              </w:rPr>
              <w:lastRenderedPageBreak/>
              <w:br w:type="page"/>
            </w:r>
            <w:r w:rsidRPr="001919D1">
              <w:rPr>
                <w:sz w:val="22"/>
                <w:szCs w:val="22"/>
                <w:lang w:val="en-US" w:eastAsia="en-US"/>
              </w:rPr>
              <w:br w:type="page"/>
            </w:r>
            <w:r w:rsidRPr="001919D1">
              <w:rPr>
                <w:noProof/>
                <w:sz w:val="22"/>
                <w:szCs w:val="22"/>
                <w:lang w:val="en-US" w:eastAsia="en-US"/>
              </w:rPr>
              <w:br w:type="page"/>
            </w:r>
            <w:r w:rsidRPr="001919D1">
              <w:rPr>
                <w:sz w:val="22"/>
                <w:szCs w:val="22"/>
                <w:lang w:val="en-US" w:eastAsia="en-US"/>
              </w:rPr>
              <w:t>Table B</w:t>
            </w:r>
            <w:r w:rsidRPr="001919D1">
              <w:rPr>
                <w:sz w:val="22"/>
                <w:szCs w:val="22"/>
                <w:lang w:val="en-US" w:eastAsia="en-US"/>
              </w:rPr>
              <w:br/>
              <w:t>Glossary of Acronyms and Terms</w:t>
            </w:r>
          </w:p>
        </w:tc>
      </w:tr>
    </w:tbl>
    <w:p w:rsidR="00F00312" w:rsidRPr="00F3504E" w:rsidRDefault="00F00312" w:rsidP="00F00312">
      <w:pPr>
        <w:keepNext/>
        <w:keepLines/>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B. Glossary of Acronyms and Terms"/>
        <w:tblDescription w:val="Table reads left to right.Table lists the acronyms in the first and third columns and the terms in the second and fourth columns."/>
      </w:tblPr>
      <w:tblGrid>
        <w:gridCol w:w="1169"/>
        <w:gridCol w:w="3507"/>
        <w:gridCol w:w="1166"/>
        <w:gridCol w:w="3511"/>
        <w:gridCol w:w="7"/>
      </w:tblGrid>
      <w:tr w:rsidR="00F00312" w:rsidRPr="007D2DF0" w:rsidTr="00CF7794">
        <w:trPr>
          <w:cantSplit/>
          <w:tblHeader/>
        </w:trPr>
        <w:tc>
          <w:tcPr>
            <w:tcW w:w="1170" w:type="dxa"/>
            <w:tcBorders>
              <w:top w:val="double" w:sz="4" w:space="0" w:color="auto"/>
              <w:bottom w:val="double" w:sz="4" w:space="0" w:color="auto"/>
            </w:tcBorders>
          </w:tcPr>
          <w:p w:rsidR="00F00312" w:rsidRPr="001919D1" w:rsidRDefault="00F00312" w:rsidP="00953996">
            <w:pPr>
              <w:pStyle w:val="TableColumnHeadings"/>
              <w:rPr>
                <w:szCs w:val="22"/>
                <w:lang w:val="en-US"/>
              </w:rPr>
            </w:pPr>
            <w:r w:rsidRPr="001919D1">
              <w:rPr>
                <w:szCs w:val="22"/>
                <w:lang w:val="en-US"/>
              </w:rPr>
              <w:t>Acronym</w:t>
            </w:r>
          </w:p>
        </w:tc>
        <w:tc>
          <w:tcPr>
            <w:tcW w:w="3510" w:type="dxa"/>
            <w:tcBorders>
              <w:top w:val="double" w:sz="4" w:space="0" w:color="auto"/>
              <w:bottom w:val="double" w:sz="4" w:space="0" w:color="auto"/>
            </w:tcBorders>
          </w:tcPr>
          <w:p w:rsidR="00F00312" w:rsidRPr="001919D1" w:rsidRDefault="00F00312" w:rsidP="00953996">
            <w:pPr>
              <w:pStyle w:val="TableColumnHeadings"/>
              <w:rPr>
                <w:szCs w:val="22"/>
                <w:lang w:val="en-US"/>
              </w:rPr>
            </w:pPr>
            <w:r w:rsidRPr="001919D1">
              <w:rPr>
                <w:szCs w:val="22"/>
                <w:lang w:val="en-US"/>
              </w:rPr>
              <w:t>Term</w:t>
            </w:r>
          </w:p>
        </w:tc>
        <w:tc>
          <w:tcPr>
            <w:tcW w:w="1166" w:type="dxa"/>
            <w:tcBorders>
              <w:top w:val="double" w:sz="4" w:space="0" w:color="auto"/>
              <w:bottom w:val="double" w:sz="4" w:space="0" w:color="auto"/>
            </w:tcBorders>
          </w:tcPr>
          <w:p w:rsidR="00F00312" w:rsidRPr="001919D1" w:rsidRDefault="00F00312" w:rsidP="00953996">
            <w:pPr>
              <w:pStyle w:val="TableColumnHeadings"/>
              <w:rPr>
                <w:szCs w:val="22"/>
                <w:lang w:val="en-US"/>
              </w:rPr>
            </w:pPr>
            <w:r w:rsidRPr="001919D1">
              <w:rPr>
                <w:szCs w:val="22"/>
                <w:lang w:val="en-US"/>
              </w:rPr>
              <w:t>Acronym</w:t>
            </w:r>
          </w:p>
        </w:tc>
        <w:tc>
          <w:tcPr>
            <w:tcW w:w="3514" w:type="dxa"/>
            <w:gridSpan w:val="2"/>
            <w:tcBorders>
              <w:top w:val="double" w:sz="4" w:space="0" w:color="auto"/>
              <w:bottom w:val="double" w:sz="4" w:space="0" w:color="auto"/>
            </w:tcBorders>
          </w:tcPr>
          <w:p w:rsidR="00F00312" w:rsidRPr="001919D1" w:rsidRDefault="00F00312" w:rsidP="00953996">
            <w:pPr>
              <w:pStyle w:val="TableColumnHeadings"/>
              <w:rPr>
                <w:szCs w:val="22"/>
                <w:lang w:val="en-US"/>
              </w:rPr>
            </w:pPr>
            <w:r w:rsidRPr="001919D1">
              <w:rPr>
                <w:szCs w:val="22"/>
                <w:lang w:val="en-US"/>
              </w:rPr>
              <w:t>Term</w:t>
            </w:r>
          </w:p>
        </w:tc>
      </w:tr>
      <w:tr w:rsidR="00F00312" w:rsidRPr="007D2DF0" w:rsidTr="0052514C">
        <w:tc>
          <w:tcPr>
            <w:tcW w:w="1170" w:type="dxa"/>
            <w:tcBorders>
              <w:top w:val="double" w:sz="4" w:space="0" w:color="auto"/>
            </w:tcBorders>
            <w:vAlign w:val="center"/>
          </w:tcPr>
          <w:p w:rsidR="00F00312" w:rsidRPr="007D2DF0" w:rsidRDefault="00F00312" w:rsidP="00953996">
            <w:pPr>
              <w:pStyle w:val="TableText"/>
              <w:keepNext/>
              <w:keepLines/>
            </w:pPr>
            <w:r>
              <w:t>AMC</w:t>
            </w:r>
          </w:p>
        </w:tc>
        <w:tc>
          <w:tcPr>
            <w:tcW w:w="3510" w:type="dxa"/>
            <w:tcBorders>
              <w:top w:val="double" w:sz="4" w:space="0" w:color="auto"/>
            </w:tcBorders>
            <w:vAlign w:val="center"/>
          </w:tcPr>
          <w:p w:rsidR="00F00312" w:rsidRPr="007D2DF0" w:rsidRDefault="00F00312" w:rsidP="00953996">
            <w:pPr>
              <w:pStyle w:val="TableText"/>
              <w:keepNext/>
              <w:keepLines/>
            </w:pPr>
            <w:r>
              <w:t>Associate Membership Committee</w:t>
            </w:r>
          </w:p>
        </w:tc>
        <w:tc>
          <w:tcPr>
            <w:tcW w:w="1166" w:type="dxa"/>
            <w:tcBorders>
              <w:top w:val="double" w:sz="4" w:space="0" w:color="auto"/>
            </w:tcBorders>
            <w:vAlign w:val="center"/>
          </w:tcPr>
          <w:p w:rsidR="00F00312" w:rsidRPr="007D2DF0" w:rsidRDefault="00F00312" w:rsidP="00953996">
            <w:pPr>
              <w:pStyle w:val="TableText"/>
              <w:keepNext/>
              <w:keepLines/>
            </w:pPr>
            <w:r w:rsidRPr="007D2DF0">
              <w:t>NTEP</w:t>
            </w:r>
          </w:p>
        </w:tc>
        <w:tc>
          <w:tcPr>
            <w:tcW w:w="3514" w:type="dxa"/>
            <w:gridSpan w:val="2"/>
            <w:tcBorders>
              <w:top w:val="double" w:sz="4" w:space="0" w:color="auto"/>
            </w:tcBorders>
            <w:vAlign w:val="center"/>
          </w:tcPr>
          <w:p w:rsidR="00F00312" w:rsidRPr="007D2DF0" w:rsidRDefault="00F00312" w:rsidP="00953996">
            <w:pPr>
              <w:pStyle w:val="TableText"/>
              <w:keepNext/>
              <w:keepLines/>
            </w:pPr>
            <w:r w:rsidRPr="007D2DF0">
              <w:t>National Type Evaluation Program</w:t>
            </w:r>
          </w:p>
        </w:tc>
      </w:tr>
      <w:tr w:rsidR="00F00312" w:rsidRPr="007D2DF0" w:rsidTr="0052514C">
        <w:trPr>
          <w:gridAfter w:val="1"/>
          <w:wAfter w:w="7" w:type="dxa"/>
        </w:trPr>
        <w:tc>
          <w:tcPr>
            <w:tcW w:w="1170" w:type="dxa"/>
            <w:vAlign w:val="center"/>
          </w:tcPr>
          <w:p w:rsidR="00F00312" w:rsidRPr="007D2DF0" w:rsidRDefault="00F00312" w:rsidP="00953996">
            <w:pPr>
              <w:pStyle w:val="TableText"/>
              <w:keepNext/>
              <w:keepLines/>
            </w:pPr>
            <w:r w:rsidRPr="007D2DF0">
              <w:t>CTT</w:t>
            </w:r>
          </w:p>
        </w:tc>
        <w:tc>
          <w:tcPr>
            <w:tcW w:w="3510" w:type="dxa"/>
            <w:vAlign w:val="center"/>
          </w:tcPr>
          <w:p w:rsidR="00F00312" w:rsidRPr="007D2DF0" w:rsidRDefault="00F00312" w:rsidP="00953996">
            <w:pPr>
              <w:pStyle w:val="TableText"/>
              <w:keepNext/>
              <w:keepLines/>
            </w:pPr>
            <w:r w:rsidRPr="007D2DF0">
              <w:t>Conformity to Type</w:t>
            </w:r>
          </w:p>
        </w:tc>
        <w:tc>
          <w:tcPr>
            <w:tcW w:w="1166" w:type="dxa"/>
            <w:vAlign w:val="center"/>
          </w:tcPr>
          <w:p w:rsidR="00F00312" w:rsidRPr="007D2DF0" w:rsidRDefault="00F00312" w:rsidP="00953996">
            <w:pPr>
              <w:pStyle w:val="TableText"/>
              <w:keepNext/>
              <w:keepLines/>
            </w:pPr>
            <w:r w:rsidRPr="007D2DF0">
              <w:t>OIML</w:t>
            </w:r>
          </w:p>
        </w:tc>
        <w:tc>
          <w:tcPr>
            <w:tcW w:w="3514" w:type="dxa"/>
            <w:vAlign w:val="center"/>
          </w:tcPr>
          <w:p w:rsidR="00F00312" w:rsidRPr="007D2DF0" w:rsidRDefault="00F00312" w:rsidP="00953996">
            <w:pPr>
              <w:pStyle w:val="TableText"/>
              <w:keepNext/>
              <w:keepLines/>
            </w:pPr>
            <w:r w:rsidRPr="007D2DF0">
              <w:t>International Organization of Legal Metrology</w:t>
            </w:r>
          </w:p>
        </w:tc>
      </w:tr>
      <w:tr w:rsidR="00F00312" w:rsidRPr="007D2DF0" w:rsidTr="0052514C">
        <w:trPr>
          <w:gridAfter w:val="1"/>
          <w:wAfter w:w="7" w:type="dxa"/>
        </w:trPr>
        <w:tc>
          <w:tcPr>
            <w:tcW w:w="1170" w:type="dxa"/>
            <w:vAlign w:val="center"/>
          </w:tcPr>
          <w:p w:rsidR="00F00312" w:rsidRPr="007D2DF0" w:rsidRDefault="00F00312" w:rsidP="00953996">
            <w:pPr>
              <w:pStyle w:val="TableText"/>
              <w:keepNext/>
              <w:keepLines/>
            </w:pPr>
            <w:r>
              <w:t>ISWM</w:t>
            </w:r>
          </w:p>
        </w:tc>
        <w:tc>
          <w:tcPr>
            <w:tcW w:w="3510" w:type="dxa"/>
            <w:vAlign w:val="center"/>
          </w:tcPr>
          <w:p w:rsidR="00F00312" w:rsidRPr="007D2DF0" w:rsidRDefault="00F00312" w:rsidP="00953996">
            <w:pPr>
              <w:pStyle w:val="TableText"/>
              <w:keepNext/>
              <w:keepLines/>
            </w:pPr>
            <w:r>
              <w:t>International Society of Weighing and Measuring</w:t>
            </w:r>
          </w:p>
        </w:tc>
        <w:tc>
          <w:tcPr>
            <w:tcW w:w="1166" w:type="dxa"/>
            <w:vAlign w:val="center"/>
          </w:tcPr>
          <w:p w:rsidR="00F00312" w:rsidRPr="007D2DF0" w:rsidRDefault="00F00312" w:rsidP="00953996">
            <w:pPr>
              <w:pStyle w:val="TableText"/>
              <w:keepNext/>
              <w:keepLines/>
            </w:pPr>
            <w:r w:rsidRPr="007D2DF0">
              <w:t>OWM</w:t>
            </w:r>
          </w:p>
        </w:tc>
        <w:tc>
          <w:tcPr>
            <w:tcW w:w="3514" w:type="dxa"/>
            <w:vAlign w:val="center"/>
          </w:tcPr>
          <w:p w:rsidR="00F00312" w:rsidRPr="007D2DF0" w:rsidRDefault="00F00312" w:rsidP="00953996">
            <w:pPr>
              <w:pStyle w:val="TableText"/>
              <w:keepNext/>
              <w:keepLines/>
            </w:pPr>
            <w:r w:rsidRPr="007D2DF0">
              <w:t>Office of Weights and Measures</w:t>
            </w:r>
          </w:p>
        </w:tc>
      </w:tr>
      <w:tr w:rsidR="00F00312" w:rsidRPr="007D2DF0" w:rsidTr="0052514C">
        <w:trPr>
          <w:gridAfter w:val="1"/>
          <w:wAfter w:w="7" w:type="dxa"/>
        </w:trPr>
        <w:tc>
          <w:tcPr>
            <w:tcW w:w="1170" w:type="dxa"/>
            <w:vAlign w:val="center"/>
          </w:tcPr>
          <w:p w:rsidR="00F00312" w:rsidRDefault="00F00312" w:rsidP="00953996">
            <w:pPr>
              <w:pStyle w:val="TableText"/>
              <w:keepNext/>
              <w:keepLines/>
            </w:pPr>
            <w:r>
              <w:t>MAA</w:t>
            </w:r>
          </w:p>
        </w:tc>
        <w:tc>
          <w:tcPr>
            <w:tcW w:w="3510" w:type="dxa"/>
            <w:vAlign w:val="center"/>
          </w:tcPr>
          <w:p w:rsidR="00F00312" w:rsidRPr="007D2DF0" w:rsidRDefault="00F00312" w:rsidP="00953996">
            <w:pPr>
              <w:pStyle w:val="TableText"/>
              <w:keepNext/>
              <w:keepLines/>
            </w:pPr>
            <w:r>
              <w:t>Mutual Acceptance Arrangement</w:t>
            </w:r>
          </w:p>
        </w:tc>
        <w:tc>
          <w:tcPr>
            <w:tcW w:w="1166" w:type="dxa"/>
            <w:vAlign w:val="center"/>
          </w:tcPr>
          <w:p w:rsidR="00F00312" w:rsidRPr="007D2DF0" w:rsidRDefault="00F00312" w:rsidP="00953996">
            <w:pPr>
              <w:pStyle w:val="TableText"/>
              <w:keepNext/>
              <w:keepLines/>
            </w:pPr>
            <w:r>
              <w:t>PDP</w:t>
            </w:r>
          </w:p>
        </w:tc>
        <w:tc>
          <w:tcPr>
            <w:tcW w:w="3514" w:type="dxa"/>
            <w:vAlign w:val="center"/>
          </w:tcPr>
          <w:p w:rsidR="00F00312" w:rsidRPr="007D2DF0" w:rsidRDefault="00F00312" w:rsidP="00953996">
            <w:pPr>
              <w:pStyle w:val="TableText"/>
            </w:pPr>
            <w:r>
              <w:t>Principal Display Panel</w:t>
            </w:r>
          </w:p>
        </w:tc>
      </w:tr>
      <w:tr w:rsidR="00F00312" w:rsidRPr="007D2DF0" w:rsidTr="0052514C">
        <w:trPr>
          <w:gridAfter w:val="1"/>
          <w:wAfter w:w="7" w:type="dxa"/>
        </w:trPr>
        <w:tc>
          <w:tcPr>
            <w:tcW w:w="1170" w:type="dxa"/>
            <w:vAlign w:val="center"/>
          </w:tcPr>
          <w:p w:rsidR="00F00312" w:rsidRPr="007D2DF0" w:rsidRDefault="00F00312" w:rsidP="00953996">
            <w:pPr>
              <w:pStyle w:val="TableText"/>
            </w:pPr>
            <w:r w:rsidRPr="007D2DF0">
              <w:t>L&amp;R</w:t>
            </w:r>
          </w:p>
        </w:tc>
        <w:tc>
          <w:tcPr>
            <w:tcW w:w="3510" w:type="dxa"/>
            <w:vAlign w:val="center"/>
          </w:tcPr>
          <w:p w:rsidR="00F00312" w:rsidRPr="007D2DF0" w:rsidRDefault="00F00312" w:rsidP="00953996">
            <w:pPr>
              <w:pStyle w:val="TableText"/>
            </w:pPr>
            <w:r w:rsidRPr="007D2DF0">
              <w:t>Laws and Regulations Committee</w:t>
            </w:r>
          </w:p>
        </w:tc>
        <w:tc>
          <w:tcPr>
            <w:tcW w:w="1166" w:type="dxa"/>
            <w:vAlign w:val="center"/>
          </w:tcPr>
          <w:p w:rsidR="00F00312" w:rsidRPr="007D2DF0" w:rsidRDefault="00F00312" w:rsidP="00953996">
            <w:pPr>
              <w:pStyle w:val="TableText"/>
            </w:pPr>
            <w:r w:rsidRPr="007D2DF0">
              <w:t>PDC</w:t>
            </w:r>
          </w:p>
        </w:tc>
        <w:tc>
          <w:tcPr>
            <w:tcW w:w="3514" w:type="dxa"/>
            <w:vAlign w:val="center"/>
          </w:tcPr>
          <w:p w:rsidR="00F00312" w:rsidRPr="007D2DF0" w:rsidRDefault="00F00312" w:rsidP="00953996">
            <w:pPr>
              <w:pStyle w:val="TableText"/>
            </w:pPr>
            <w:r w:rsidRPr="007D2DF0">
              <w:t>Professional Development Committee</w:t>
            </w:r>
          </w:p>
        </w:tc>
      </w:tr>
      <w:tr w:rsidR="00F00312" w:rsidRPr="007D2DF0" w:rsidTr="0052514C">
        <w:trPr>
          <w:gridAfter w:val="1"/>
          <w:wAfter w:w="7" w:type="dxa"/>
        </w:trPr>
        <w:tc>
          <w:tcPr>
            <w:tcW w:w="1170" w:type="dxa"/>
            <w:vAlign w:val="center"/>
          </w:tcPr>
          <w:p w:rsidR="00F00312" w:rsidRPr="007D2DF0" w:rsidRDefault="00F00312" w:rsidP="00953996">
            <w:pPr>
              <w:pStyle w:val="TableText"/>
            </w:pPr>
            <w:r w:rsidRPr="007D2DF0">
              <w:t>NCWM</w:t>
            </w:r>
          </w:p>
        </w:tc>
        <w:tc>
          <w:tcPr>
            <w:tcW w:w="3510" w:type="dxa"/>
            <w:vAlign w:val="center"/>
          </w:tcPr>
          <w:p w:rsidR="00F00312" w:rsidRPr="007D2DF0" w:rsidRDefault="00F00312" w:rsidP="00953996">
            <w:pPr>
              <w:pStyle w:val="TableText"/>
            </w:pPr>
            <w:r w:rsidRPr="007D2DF0">
              <w:t>National Conference on Weights and Measures</w:t>
            </w:r>
          </w:p>
        </w:tc>
        <w:tc>
          <w:tcPr>
            <w:tcW w:w="1166" w:type="dxa"/>
            <w:vAlign w:val="center"/>
          </w:tcPr>
          <w:p w:rsidR="00F00312" w:rsidRPr="007D2DF0" w:rsidRDefault="00F00312" w:rsidP="00953996">
            <w:pPr>
              <w:pStyle w:val="TableText"/>
            </w:pPr>
            <w:r w:rsidRPr="007D2DF0">
              <w:t>VCAP</w:t>
            </w:r>
          </w:p>
        </w:tc>
        <w:tc>
          <w:tcPr>
            <w:tcW w:w="3514" w:type="dxa"/>
            <w:vAlign w:val="center"/>
          </w:tcPr>
          <w:p w:rsidR="00F00312" w:rsidRPr="007D2DF0" w:rsidRDefault="00F00312" w:rsidP="00953996">
            <w:pPr>
              <w:pStyle w:val="TableText"/>
            </w:pPr>
            <w:r w:rsidRPr="007D2DF0">
              <w:t>Verified Conformity Assessment Program</w:t>
            </w:r>
          </w:p>
        </w:tc>
      </w:tr>
      <w:tr w:rsidR="00F00312" w:rsidRPr="007D2DF0" w:rsidTr="0052514C">
        <w:trPr>
          <w:gridAfter w:val="1"/>
          <w:wAfter w:w="7" w:type="dxa"/>
          <w:trHeight w:val="576"/>
        </w:trPr>
        <w:tc>
          <w:tcPr>
            <w:tcW w:w="1170" w:type="dxa"/>
            <w:vAlign w:val="center"/>
          </w:tcPr>
          <w:p w:rsidR="00F00312" w:rsidRPr="007D2DF0" w:rsidRDefault="00F00312" w:rsidP="00953996">
            <w:pPr>
              <w:pStyle w:val="TableText"/>
              <w:keepNext/>
              <w:keepLines/>
            </w:pPr>
            <w:r w:rsidRPr="007D2DF0">
              <w:t>NIST</w:t>
            </w:r>
          </w:p>
        </w:tc>
        <w:tc>
          <w:tcPr>
            <w:tcW w:w="3510" w:type="dxa"/>
            <w:vAlign w:val="center"/>
          </w:tcPr>
          <w:p w:rsidR="00F00312" w:rsidRPr="007D2DF0" w:rsidRDefault="00F00312" w:rsidP="00953996">
            <w:pPr>
              <w:pStyle w:val="TableText"/>
              <w:keepNext/>
              <w:keepLines/>
            </w:pPr>
            <w:r w:rsidRPr="007D2DF0">
              <w:t>National Institute of Standards and Technology</w:t>
            </w:r>
          </w:p>
        </w:tc>
        <w:tc>
          <w:tcPr>
            <w:tcW w:w="1166" w:type="dxa"/>
            <w:vAlign w:val="center"/>
          </w:tcPr>
          <w:p w:rsidR="00F00312" w:rsidRPr="007D2DF0" w:rsidRDefault="00F00312" w:rsidP="00953996">
            <w:pPr>
              <w:pStyle w:val="TableText"/>
            </w:pPr>
          </w:p>
        </w:tc>
        <w:tc>
          <w:tcPr>
            <w:tcW w:w="3514" w:type="dxa"/>
            <w:vAlign w:val="center"/>
          </w:tcPr>
          <w:p w:rsidR="00F00312" w:rsidRPr="007D2DF0" w:rsidRDefault="00F00312" w:rsidP="00953996">
            <w:pPr>
              <w:pStyle w:val="TableText"/>
            </w:pPr>
          </w:p>
        </w:tc>
      </w:tr>
    </w:tbl>
    <w:p w:rsidR="00F00312" w:rsidRDefault="00F00312" w:rsidP="00F00312"/>
    <w:tbl>
      <w:tblPr>
        <w:tblW w:w="9360" w:type="dxa"/>
        <w:tblInd w:w="108" w:type="dxa"/>
        <w:tblBorders>
          <w:top w:val="single" w:sz="4" w:space="0" w:color="auto"/>
          <w:bottom w:val="single" w:sz="4" w:space="0" w:color="auto"/>
        </w:tblBorders>
        <w:tblLook w:val="04A0" w:firstRow="1" w:lastRow="0" w:firstColumn="1" w:lastColumn="0" w:noHBand="0" w:noVBand="1"/>
        <w:tblCaption w:val="Table C Summary of Voting Results"/>
        <w:tblDescription w:val="Table of voting results follows in second table."/>
      </w:tblPr>
      <w:tblGrid>
        <w:gridCol w:w="9360"/>
      </w:tblGrid>
      <w:tr w:rsidR="00E7016C" w:rsidTr="00CF7794">
        <w:trPr>
          <w:cantSplit/>
          <w:tblHeader/>
        </w:trPr>
        <w:tc>
          <w:tcPr>
            <w:tcW w:w="9360" w:type="dxa"/>
            <w:tcBorders>
              <w:top w:val="single" w:sz="12" w:space="0" w:color="auto"/>
              <w:bottom w:val="single" w:sz="12" w:space="0" w:color="auto"/>
            </w:tcBorders>
            <w:shd w:val="clear" w:color="auto" w:fill="auto"/>
          </w:tcPr>
          <w:p w:rsidR="00EE3D44" w:rsidRPr="00EE3D44" w:rsidRDefault="00EE3D44" w:rsidP="0052514C">
            <w:pPr>
              <w:pStyle w:val="TableHeading"/>
              <w:keepNext w:val="0"/>
              <w:rPr>
                <w:sz w:val="22"/>
                <w:szCs w:val="22"/>
                <w:lang w:val="en-US" w:eastAsia="en-US"/>
              </w:rPr>
            </w:pPr>
            <w:r w:rsidRPr="00EE3D44">
              <w:rPr>
                <w:sz w:val="22"/>
                <w:szCs w:val="22"/>
                <w:lang w:val="en-US" w:eastAsia="en-US"/>
              </w:rPr>
              <w:t>Table C</w:t>
            </w:r>
            <w:r w:rsidRPr="00EE3D44">
              <w:rPr>
                <w:sz w:val="22"/>
                <w:szCs w:val="22"/>
                <w:lang w:val="en-US" w:eastAsia="en-US"/>
              </w:rPr>
              <w:br/>
              <w:t>Summary of Voting Results</w:t>
            </w:r>
          </w:p>
        </w:tc>
      </w:tr>
    </w:tbl>
    <w:p w:rsidR="00EE3D44" w:rsidRDefault="00EE3D44" w:rsidP="00AB713E">
      <w:pPr>
        <w:spacing w:after="0"/>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Data Heading"/>
        <w:tblDescription w:val="Reference Key Number with the voting results of the House of Senate Representatives and House of Delegates with the Results."/>
      </w:tblPr>
      <w:tblGrid>
        <w:gridCol w:w="1954"/>
        <w:gridCol w:w="1268"/>
        <w:gridCol w:w="1709"/>
        <w:gridCol w:w="1386"/>
        <w:gridCol w:w="1547"/>
        <w:gridCol w:w="1466"/>
      </w:tblGrid>
      <w:tr w:rsidR="00EE3D44" w:rsidRPr="00302EE7" w:rsidTr="005249B4">
        <w:trPr>
          <w:cantSplit/>
          <w:tblHeader/>
        </w:trPr>
        <w:tc>
          <w:tcPr>
            <w:tcW w:w="1954" w:type="dxa"/>
            <w:vMerge w:val="restart"/>
            <w:tcBorders>
              <w:top w:val="double" w:sz="4" w:space="0" w:color="auto"/>
              <w:bottom w:val="double" w:sz="4" w:space="0" w:color="auto"/>
              <w:right w:val="single" w:sz="4" w:space="0" w:color="auto"/>
            </w:tcBorders>
            <w:shd w:val="clear" w:color="auto" w:fill="auto"/>
            <w:vAlign w:val="center"/>
          </w:tcPr>
          <w:p w:rsidR="00EE3D44" w:rsidRPr="00407AF6" w:rsidRDefault="00EE3D44" w:rsidP="00AF7641">
            <w:pPr>
              <w:spacing w:after="0"/>
              <w:jc w:val="center"/>
              <w:rPr>
                <w:b/>
                <w:i/>
              </w:rPr>
            </w:pPr>
            <w:r w:rsidRPr="00407AF6">
              <w:rPr>
                <w:b/>
                <w:i/>
              </w:rPr>
              <w:t>Reference Key</w:t>
            </w:r>
          </w:p>
          <w:p w:rsidR="00EE3D44" w:rsidRPr="00407AF6" w:rsidRDefault="00EE3D44" w:rsidP="00AF7641">
            <w:pPr>
              <w:spacing w:after="0"/>
              <w:jc w:val="center"/>
              <w:rPr>
                <w:b/>
                <w:i/>
              </w:rPr>
            </w:pPr>
            <w:r w:rsidRPr="00407AF6">
              <w:rPr>
                <w:b/>
                <w:i/>
              </w:rPr>
              <w:t>Number</w:t>
            </w:r>
          </w:p>
        </w:tc>
        <w:tc>
          <w:tcPr>
            <w:tcW w:w="2977" w:type="dxa"/>
            <w:gridSpan w:val="2"/>
            <w:tcBorders>
              <w:left w:val="single" w:sz="4" w:space="0" w:color="auto"/>
              <w:bottom w:val="single" w:sz="4" w:space="0" w:color="auto"/>
            </w:tcBorders>
            <w:shd w:val="clear" w:color="auto" w:fill="auto"/>
            <w:vAlign w:val="center"/>
          </w:tcPr>
          <w:p w:rsidR="00EE3D44" w:rsidRPr="00407AF6" w:rsidRDefault="00EE3D44" w:rsidP="00AF7641">
            <w:pPr>
              <w:spacing w:after="0"/>
              <w:jc w:val="center"/>
              <w:rPr>
                <w:b/>
                <w:i/>
              </w:rPr>
            </w:pPr>
            <w:r w:rsidRPr="00407AF6">
              <w:rPr>
                <w:b/>
                <w:i/>
              </w:rPr>
              <w:t>House of Senate Representatives</w:t>
            </w:r>
          </w:p>
        </w:tc>
        <w:tc>
          <w:tcPr>
            <w:tcW w:w="2933" w:type="dxa"/>
            <w:gridSpan w:val="2"/>
            <w:tcBorders>
              <w:bottom w:val="single" w:sz="4" w:space="0" w:color="auto"/>
              <w:right w:val="single" w:sz="4" w:space="0" w:color="auto"/>
            </w:tcBorders>
            <w:shd w:val="clear" w:color="auto" w:fill="auto"/>
            <w:vAlign w:val="center"/>
          </w:tcPr>
          <w:p w:rsidR="00EE3D44" w:rsidRPr="00407AF6" w:rsidRDefault="00EE3D44" w:rsidP="00AF7641">
            <w:pPr>
              <w:spacing w:after="0"/>
              <w:jc w:val="center"/>
              <w:rPr>
                <w:b/>
                <w:i/>
              </w:rPr>
            </w:pPr>
            <w:r w:rsidRPr="00407AF6">
              <w:rPr>
                <w:b/>
                <w:i/>
              </w:rPr>
              <w:t>House of Delegates</w:t>
            </w:r>
          </w:p>
        </w:tc>
        <w:tc>
          <w:tcPr>
            <w:tcW w:w="1466" w:type="dxa"/>
            <w:vMerge w:val="restart"/>
            <w:tcBorders>
              <w:top w:val="double" w:sz="4" w:space="0" w:color="auto"/>
              <w:left w:val="single" w:sz="4" w:space="0" w:color="auto"/>
              <w:bottom w:val="double" w:sz="4" w:space="0" w:color="auto"/>
            </w:tcBorders>
            <w:shd w:val="clear" w:color="auto" w:fill="auto"/>
            <w:vAlign w:val="center"/>
          </w:tcPr>
          <w:p w:rsidR="00EE3D44" w:rsidRPr="00407AF6" w:rsidRDefault="00EE3D44" w:rsidP="00AF7641">
            <w:pPr>
              <w:spacing w:after="0"/>
              <w:jc w:val="center"/>
              <w:rPr>
                <w:b/>
                <w:i/>
              </w:rPr>
            </w:pPr>
            <w:r w:rsidRPr="00407AF6">
              <w:rPr>
                <w:b/>
                <w:i/>
              </w:rPr>
              <w:t>Results</w:t>
            </w:r>
          </w:p>
        </w:tc>
      </w:tr>
      <w:tr w:rsidR="00EE3D44" w:rsidTr="00FD2DFA">
        <w:trPr>
          <w:cantSplit/>
        </w:trPr>
        <w:tc>
          <w:tcPr>
            <w:tcW w:w="1954" w:type="dxa"/>
            <w:vMerge/>
            <w:tcBorders>
              <w:bottom w:val="double" w:sz="4" w:space="0" w:color="auto"/>
              <w:right w:val="single" w:sz="4" w:space="0" w:color="auto"/>
            </w:tcBorders>
            <w:shd w:val="clear" w:color="auto" w:fill="auto"/>
          </w:tcPr>
          <w:p w:rsidR="00EE3D44" w:rsidRDefault="00EE3D44" w:rsidP="00AF7641">
            <w:pPr>
              <w:spacing w:after="0"/>
            </w:pPr>
          </w:p>
        </w:tc>
        <w:tc>
          <w:tcPr>
            <w:tcW w:w="1268" w:type="dxa"/>
            <w:tcBorders>
              <w:top w:val="single" w:sz="4" w:space="0" w:color="auto"/>
              <w:left w:val="single" w:sz="4" w:space="0" w:color="auto"/>
              <w:bottom w:val="double" w:sz="4" w:space="0" w:color="auto"/>
            </w:tcBorders>
            <w:shd w:val="clear" w:color="auto" w:fill="auto"/>
            <w:vAlign w:val="center"/>
          </w:tcPr>
          <w:p w:rsidR="00EE3D44" w:rsidRPr="00407AF6" w:rsidRDefault="00EE3D44" w:rsidP="00AF7641">
            <w:pPr>
              <w:spacing w:after="0"/>
              <w:jc w:val="center"/>
              <w:rPr>
                <w:b/>
                <w:i/>
              </w:rPr>
            </w:pPr>
            <w:r w:rsidRPr="00407AF6">
              <w:rPr>
                <w:b/>
                <w:i/>
              </w:rPr>
              <w:t>Yeas</w:t>
            </w:r>
          </w:p>
        </w:tc>
        <w:tc>
          <w:tcPr>
            <w:tcW w:w="1709" w:type="dxa"/>
            <w:tcBorders>
              <w:top w:val="single" w:sz="4" w:space="0" w:color="auto"/>
              <w:bottom w:val="double" w:sz="4" w:space="0" w:color="auto"/>
            </w:tcBorders>
            <w:shd w:val="clear" w:color="auto" w:fill="auto"/>
            <w:vAlign w:val="center"/>
          </w:tcPr>
          <w:p w:rsidR="00EE3D44" w:rsidRPr="00407AF6" w:rsidRDefault="00EE3D44" w:rsidP="00AF7641">
            <w:pPr>
              <w:spacing w:after="0"/>
              <w:jc w:val="center"/>
              <w:rPr>
                <w:b/>
                <w:i/>
              </w:rPr>
            </w:pPr>
            <w:r w:rsidRPr="00407AF6">
              <w:rPr>
                <w:b/>
                <w:i/>
              </w:rPr>
              <w:t>Nays</w:t>
            </w:r>
          </w:p>
        </w:tc>
        <w:tc>
          <w:tcPr>
            <w:tcW w:w="1386" w:type="dxa"/>
            <w:tcBorders>
              <w:top w:val="single" w:sz="4" w:space="0" w:color="auto"/>
              <w:bottom w:val="double" w:sz="4" w:space="0" w:color="auto"/>
            </w:tcBorders>
            <w:shd w:val="clear" w:color="auto" w:fill="auto"/>
            <w:vAlign w:val="center"/>
          </w:tcPr>
          <w:p w:rsidR="00EE3D44" w:rsidRPr="00407AF6" w:rsidRDefault="00EE3D44" w:rsidP="00AF7641">
            <w:pPr>
              <w:spacing w:after="0"/>
              <w:jc w:val="center"/>
              <w:rPr>
                <w:b/>
                <w:i/>
              </w:rPr>
            </w:pPr>
            <w:r w:rsidRPr="00407AF6">
              <w:rPr>
                <w:b/>
                <w:i/>
              </w:rPr>
              <w:t>Yeas</w:t>
            </w:r>
          </w:p>
        </w:tc>
        <w:tc>
          <w:tcPr>
            <w:tcW w:w="1547" w:type="dxa"/>
            <w:tcBorders>
              <w:top w:val="single" w:sz="4" w:space="0" w:color="auto"/>
              <w:bottom w:val="double" w:sz="4" w:space="0" w:color="auto"/>
              <w:right w:val="single" w:sz="4" w:space="0" w:color="auto"/>
            </w:tcBorders>
            <w:shd w:val="clear" w:color="auto" w:fill="auto"/>
            <w:vAlign w:val="center"/>
          </w:tcPr>
          <w:p w:rsidR="00EE3D44" w:rsidRPr="00407AF6" w:rsidRDefault="00EE3D44" w:rsidP="00AF7641">
            <w:pPr>
              <w:spacing w:after="0"/>
              <w:jc w:val="center"/>
              <w:rPr>
                <w:b/>
                <w:i/>
              </w:rPr>
            </w:pPr>
            <w:r w:rsidRPr="00407AF6">
              <w:rPr>
                <w:b/>
                <w:i/>
              </w:rPr>
              <w:t>Nays</w:t>
            </w:r>
          </w:p>
        </w:tc>
        <w:tc>
          <w:tcPr>
            <w:tcW w:w="1466" w:type="dxa"/>
            <w:vMerge/>
            <w:tcBorders>
              <w:left w:val="single" w:sz="4" w:space="0" w:color="auto"/>
              <w:bottom w:val="double" w:sz="4" w:space="0" w:color="auto"/>
            </w:tcBorders>
            <w:shd w:val="clear" w:color="auto" w:fill="auto"/>
          </w:tcPr>
          <w:p w:rsidR="00EE3D44" w:rsidRDefault="00EE3D44" w:rsidP="00AF7641">
            <w:pPr>
              <w:spacing w:after="0"/>
            </w:pPr>
          </w:p>
        </w:tc>
      </w:tr>
      <w:tr w:rsidR="00EE3D44" w:rsidRPr="002A17C1" w:rsidTr="0052514C">
        <w:tc>
          <w:tcPr>
            <w:tcW w:w="1954" w:type="dxa"/>
            <w:tcBorders>
              <w:top w:val="double" w:sz="4" w:space="0" w:color="auto"/>
            </w:tcBorders>
            <w:shd w:val="clear" w:color="auto" w:fill="auto"/>
            <w:vAlign w:val="center"/>
          </w:tcPr>
          <w:p w:rsidR="00EE3D44" w:rsidRPr="00AB713E" w:rsidRDefault="00E0238F" w:rsidP="00AF7641">
            <w:pPr>
              <w:pStyle w:val="TableText"/>
              <w:jc w:val="center"/>
            </w:pPr>
            <w:r w:rsidRPr="0052514C">
              <w:t>1200-5</w:t>
            </w:r>
          </w:p>
        </w:tc>
        <w:tc>
          <w:tcPr>
            <w:tcW w:w="5910" w:type="dxa"/>
            <w:gridSpan w:val="4"/>
            <w:tcBorders>
              <w:top w:val="double" w:sz="4" w:space="0" w:color="auto"/>
            </w:tcBorders>
            <w:shd w:val="clear" w:color="auto" w:fill="auto"/>
            <w:vAlign w:val="center"/>
          </w:tcPr>
          <w:p w:rsidR="00EE3D44" w:rsidRPr="009C31B8" w:rsidRDefault="00EE3D44" w:rsidP="00AF7641">
            <w:pPr>
              <w:pStyle w:val="TableText"/>
              <w:jc w:val="center"/>
            </w:pPr>
            <w:r w:rsidRPr="009C31B8">
              <w:t>Voice Vote</w:t>
            </w:r>
          </w:p>
        </w:tc>
        <w:tc>
          <w:tcPr>
            <w:tcW w:w="1466" w:type="dxa"/>
            <w:tcBorders>
              <w:top w:val="double" w:sz="4" w:space="0" w:color="auto"/>
            </w:tcBorders>
            <w:shd w:val="clear" w:color="auto" w:fill="auto"/>
            <w:vAlign w:val="center"/>
          </w:tcPr>
          <w:p w:rsidR="00EE3D44" w:rsidRPr="009C31B8" w:rsidRDefault="00EE3D44" w:rsidP="00AF7641">
            <w:pPr>
              <w:pStyle w:val="TableText"/>
              <w:jc w:val="center"/>
            </w:pPr>
            <w:r w:rsidRPr="009C31B8">
              <w:t>Adopted</w:t>
            </w:r>
          </w:p>
        </w:tc>
      </w:tr>
      <w:tr w:rsidR="00EE3D44" w:rsidRPr="002A17C1" w:rsidTr="0052514C">
        <w:tc>
          <w:tcPr>
            <w:tcW w:w="1954" w:type="dxa"/>
            <w:shd w:val="clear" w:color="auto" w:fill="auto"/>
            <w:vAlign w:val="center"/>
          </w:tcPr>
          <w:p w:rsidR="00E0238F" w:rsidRPr="0052514C" w:rsidRDefault="00E0238F">
            <w:pPr>
              <w:pStyle w:val="TableText"/>
              <w:jc w:val="center"/>
            </w:pPr>
            <w:r w:rsidRPr="0052514C">
              <w:t>1200-6</w:t>
            </w:r>
          </w:p>
          <w:p w:rsidR="00EE3D44" w:rsidRPr="00AB713E" w:rsidRDefault="00E0238F">
            <w:pPr>
              <w:pStyle w:val="TableText"/>
              <w:jc w:val="center"/>
            </w:pPr>
            <w:r w:rsidRPr="0052514C">
              <w:t>To hear the amendment.</w:t>
            </w:r>
          </w:p>
        </w:tc>
        <w:tc>
          <w:tcPr>
            <w:tcW w:w="5910" w:type="dxa"/>
            <w:gridSpan w:val="4"/>
            <w:shd w:val="clear" w:color="auto" w:fill="auto"/>
            <w:vAlign w:val="center"/>
          </w:tcPr>
          <w:p w:rsidR="00EE3D44" w:rsidRPr="00AB713E" w:rsidRDefault="00E0238F" w:rsidP="00AF7641">
            <w:pPr>
              <w:pStyle w:val="TableText"/>
              <w:jc w:val="center"/>
            </w:pPr>
            <w:r w:rsidRPr="0052514C">
              <w:t>Voice Vote</w:t>
            </w:r>
          </w:p>
        </w:tc>
        <w:tc>
          <w:tcPr>
            <w:tcW w:w="1466" w:type="dxa"/>
            <w:shd w:val="clear" w:color="auto" w:fill="auto"/>
            <w:vAlign w:val="center"/>
          </w:tcPr>
          <w:p w:rsidR="00EE3D44" w:rsidRPr="00AB713E" w:rsidRDefault="00E0238F" w:rsidP="00AF7641">
            <w:pPr>
              <w:pStyle w:val="TableText"/>
              <w:jc w:val="center"/>
            </w:pPr>
            <w:r w:rsidRPr="0052514C">
              <w:t>Amendment was heard.</w:t>
            </w:r>
          </w:p>
        </w:tc>
      </w:tr>
      <w:tr w:rsidR="00E0238F" w:rsidRPr="002A17C1" w:rsidTr="0052514C">
        <w:trPr>
          <w:trHeight w:val="437"/>
        </w:trPr>
        <w:tc>
          <w:tcPr>
            <w:tcW w:w="1954" w:type="dxa"/>
            <w:shd w:val="clear" w:color="auto" w:fill="auto"/>
            <w:vAlign w:val="center"/>
          </w:tcPr>
          <w:p w:rsidR="00E0238F" w:rsidRPr="0052514C" w:rsidRDefault="00E0238F" w:rsidP="00E0238F">
            <w:pPr>
              <w:pStyle w:val="TableText"/>
              <w:jc w:val="center"/>
            </w:pPr>
            <w:r w:rsidRPr="0052514C">
              <w:t>1200-6</w:t>
            </w:r>
          </w:p>
          <w:p w:rsidR="00E0238F" w:rsidRPr="0052514C" w:rsidRDefault="00E0238F" w:rsidP="00E0238F">
            <w:pPr>
              <w:pStyle w:val="TableText"/>
              <w:jc w:val="center"/>
            </w:pPr>
            <w:r w:rsidRPr="0052514C">
              <w:t>To amend.</w:t>
            </w:r>
          </w:p>
        </w:tc>
        <w:tc>
          <w:tcPr>
            <w:tcW w:w="5910" w:type="dxa"/>
            <w:gridSpan w:val="4"/>
            <w:shd w:val="clear" w:color="auto" w:fill="auto"/>
            <w:vAlign w:val="center"/>
          </w:tcPr>
          <w:p w:rsidR="00E0238F" w:rsidRPr="0052514C" w:rsidRDefault="00E0238F" w:rsidP="00AF7641">
            <w:pPr>
              <w:pStyle w:val="TableText"/>
              <w:jc w:val="center"/>
            </w:pPr>
            <w:r w:rsidRPr="0052514C">
              <w:t>Voice Vote</w:t>
            </w:r>
          </w:p>
        </w:tc>
        <w:tc>
          <w:tcPr>
            <w:tcW w:w="1466" w:type="dxa"/>
            <w:shd w:val="clear" w:color="auto" w:fill="auto"/>
            <w:vAlign w:val="center"/>
          </w:tcPr>
          <w:p w:rsidR="00E0238F" w:rsidRPr="0052514C" w:rsidRDefault="00E0238F" w:rsidP="00AF7641">
            <w:pPr>
              <w:pStyle w:val="TableText"/>
              <w:jc w:val="center"/>
            </w:pPr>
            <w:r w:rsidRPr="0052514C">
              <w:t>Adopted</w:t>
            </w:r>
          </w:p>
        </w:tc>
      </w:tr>
      <w:tr w:rsidR="00E0238F" w:rsidRPr="002A17C1" w:rsidTr="0052514C">
        <w:tc>
          <w:tcPr>
            <w:tcW w:w="1954" w:type="dxa"/>
            <w:shd w:val="clear" w:color="auto" w:fill="auto"/>
          </w:tcPr>
          <w:p w:rsidR="00E0238F" w:rsidRPr="0052514C" w:rsidRDefault="00E0238F">
            <w:pPr>
              <w:pStyle w:val="TableText"/>
              <w:jc w:val="center"/>
            </w:pPr>
            <w:r w:rsidRPr="0052514C">
              <w:t>1200-6</w:t>
            </w:r>
          </w:p>
          <w:p w:rsidR="00E0238F" w:rsidRPr="0052514C" w:rsidRDefault="00E0238F">
            <w:pPr>
              <w:pStyle w:val="TableText"/>
              <w:jc w:val="center"/>
            </w:pPr>
            <w:r w:rsidRPr="0052514C">
              <w:t>As amended.</w:t>
            </w:r>
          </w:p>
        </w:tc>
        <w:tc>
          <w:tcPr>
            <w:tcW w:w="5910" w:type="dxa"/>
            <w:gridSpan w:val="4"/>
            <w:shd w:val="clear" w:color="auto" w:fill="auto"/>
            <w:vAlign w:val="center"/>
          </w:tcPr>
          <w:p w:rsidR="00E0238F" w:rsidRPr="0052514C" w:rsidRDefault="00E0238F" w:rsidP="00AF7641">
            <w:pPr>
              <w:pStyle w:val="TableText"/>
              <w:jc w:val="center"/>
            </w:pPr>
            <w:r w:rsidRPr="0052514C">
              <w:t>Voice Vote</w:t>
            </w:r>
          </w:p>
        </w:tc>
        <w:tc>
          <w:tcPr>
            <w:tcW w:w="1466" w:type="dxa"/>
            <w:shd w:val="clear" w:color="auto" w:fill="auto"/>
            <w:vAlign w:val="center"/>
          </w:tcPr>
          <w:p w:rsidR="00E0238F" w:rsidRPr="0052514C" w:rsidRDefault="00E0238F" w:rsidP="00AF7641">
            <w:pPr>
              <w:pStyle w:val="TableText"/>
              <w:jc w:val="center"/>
            </w:pPr>
            <w:r w:rsidRPr="0052514C">
              <w:t>Adopted</w:t>
            </w:r>
          </w:p>
        </w:tc>
      </w:tr>
      <w:tr w:rsidR="00EE3D44" w:rsidTr="0052514C">
        <w:tc>
          <w:tcPr>
            <w:tcW w:w="1954" w:type="dxa"/>
            <w:shd w:val="clear" w:color="auto" w:fill="auto"/>
            <w:vAlign w:val="center"/>
          </w:tcPr>
          <w:p w:rsidR="00EE3D44" w:rsidRPr="002A17C1" w:rsidRDefault="00EE3D44" w:rsidP="00AF7641">
            <w:pPr>
              <w:pStyle w:val="TableText"/>
              <w:jc w:val="center"/>
            </w:pPr>
            <w:r w:rsidRPr="002A17C1">
              <w:t>To Accept the Report</w:t>
            </w:r>
          </w:p>
        </w:tc>
        <w:tc>
          <w:tcPr>
            <w:tcW w:w="5910" w:type="dxa"/>
            <w:gridSpan w:val="4"/>
            <w:shd w:val="clear" w:color="auto" w:fill="auto"/>
            <w:vAlign w:val="center"/>
          </w:tcPr>
          <w:p w:rsidR="00EE3D44" w:rsidRPr="002A17C1" w:rsidRDefault="00EE3D44" w:rsidP="00AF7641">
            <w:pPr>
              <w:pStyle w:val="TableText"/>
              <w:jc w:val="center"/>
            </w:pPr>
            <w:r w:rsidRPr="002A17C1">
              <w:t>Voice Vote</w:t>
            </w:r>
          </w:p>
        </w:tc>
        <w:tc>
          <w:tcPr>
            <w:tcW w:w="1466" w:type="dxa"/>
            <w:shd w:val="clear" w:color="auto" w:fill="auto"/>
            <w:vAlign w:val="center"/>
          </w:tcPr>
          <w:p w:rsidR="00EE3D44" w:rsidRPr="002A17C1" w:rsidRDefault="00EE3D44" w:rsidP="00AF7641">
            <w:pPr>
              <w:pStyle w:val="TableText"/>
              <w:jc w:val="center"/>
            </w:pPr>
            <w:r w:rsidRPr="002A17C1">
              <w:t>Adopted</w:t>
            </w:r>
          </w:p>
        </w:tc>
      </w:tr>
    </w:tbl>
    <w:p w:rsidR="00EE3D44" w:rsidRDefault="00EE3D44" w:rsidP="00F00312"/>
    <w:p w:rsidR="00EE3D44" w:rsidRDefault="00EE3D44" w:rsidP="00F00312"/>
    <w:tbl>
      <w:tblPr>
        <w:tblW w:w="9360" w:type="dxa"/>
        <w:tblInd w:w="108" w:type="dxa"/>
        <w:tblBorders>
          <w:top w:val="single" w:sz="4" w:space="0" w:color="auto"/>
          <w:bottom w:val="single" w:sz="4" w:space="0" w:color="auto"/>
        </w:tblBorders>
        <w:tblLook w:val="04A0" w:firstRow="1" w:lastRow="0" w:firstColumn="1" w:lastColumn="0" w:noHBand="0" w:noVBand="1"/>
        <w:tblCaption w:val="Details of All Items (In order by Reference Key)"/>
        <w:tblDescription w:val="No body to table heading.  This marks the beginning of the official meeting record."/>
      </w:tblPr>
      <w:tblGrid>
        <w:gridCol w:w="9360"/>
      </w:tblGrid>
      <w:tr w:rsidR="00F00312" w:rsidRPr="007D2DF0" w:rsidTr="00152CAF">
        <w:trPr>
          <w:cantSplit/>
          <w:tblHeader/>
        </w:trPr>
        <w:tc>
          <w:tcPr>
            <w:tcW w:w="9360" w:type="dxa"/>
            <w:tcBorders>
              <w:top w:val="single" w:sz="12" w:space="0" w:color="auto"/>
              <w:bottom w:val="single" w:sz="12" w:space="0" w:color="auto"/>
            </w:tcBorders>
          </w:tcPr>
          <w:p w:rsidR="00F00312" w:rsidRPr="001919D1" w:rsidRDefault="00F00312" w:rsidP="0052514C">
            <w:pPr>
              <w:pStyle w:val="TableHeading"/>
              <w:keepNext w:val="0"/>
              <w:pageBreakBefore/>
              <w:rPr>
                <w:sz w:val="22"/>
                <w:szCs w:val="22"/>
                <w:lang w:val="en-US" w:eastAsia="en-US"/>
              </w:rPr>
            </w:pPr>
            <w:r w:rsidRPr="001919D1">
              <w:rPr>
                <w:sz w:val="22"/>
                <w:szCs w:val="22"/>
                <w:lang w:val="en-US" w:eastAsia="en-US"/>
              </w:rPr>
              <w:lastRenderedPageBreak/>
              <w:t xml:space="preserve">Details of All Items </w:t>
            </w:r>
            <w:r w:rsidRPr="001919D1">
              <w:rPr>
                <w:sz w:val="22"/>
                <w:szCs w:val="22"/>
                <w:lang w:val="en-US" w:eastAsia="en-US"/>
              </w:rPr>
              <w:br/>
            </w:r>
            <w:r w:rsidRPr="001919D1">
              <w:rPr>
                <w:b w:val="0"/>
                <w:i/>
                <w:sz w:val="22"/>
                <w:szCs w:val="22"/>
                <w:lang w:val="en-US" w:eastAsia="en-US"/>
              </w:rPr>
              <w:t>(In order by Reference Key)</w:t>
            </w:r>
          </w:p>
        </w:tc>
      </w:tr>
    </w:tbl>
    <w:p w:rsidR="00F00312" w:rsidRPr="00F3504E" w:rsidRDefault="00F00312">
      <w:pPr>
        <w:pStyle w:val="Heading1"/>
      </w:pPr>
      <w:bookmarkStart w:id="32" w:name="_Toc308082675"/>
      <w:bookmarkStart w:id="33" w:name="_Toc308082719"/>
      <w:bookmarkStart w:id="34" w:name="_Toc308083518"/>
      <w:bookmarkStart w:id="35" w:name="_Toc308083915"/>
      <w:bookmarkStart w:id="36" w:name="_Toc308424341"/>
      <w:bookmarkStart w:id="37" w:name="_Toc308424731"/>
      <w:bookmarkStart w:id="38" w:name="_Toc308425337"/>
      <w:bookmarkStart w:id="39" w:name="_Toc308595415"/>
      <w:bookmarkStart w:id="40" w:name="_Toc308595821"/>
      <w:bookmarkStart w:id="41" w:name="_Toc308596026"/>
      <w:bookmarkStart w:id="42" w:name="_Toc504577538"/>
      <w:bookmarkStart w:id="43" w:name="Text6"/>
      <w:bookmarkStart w:id="44" w:name="_Toc301530206"/>
      <w:bookmarkStart w:id="45" w:name="_Toc301531087"/>
      <w:bookmarkStart w:id="46" w:name="_Toc301535038"/>
      <w:bookmarkStart w:id="47" w:name="_Toc301768223"/>
      <w:r>
        <w:t>1</w:t>
      </w:r>
      <w:r w:rsidRPr="00AB713E">
        <w:t>100</w:t>
      </w:r>
      <w:r w:rsidRPr="00AB713E">
        <w:tab/>
        <w:t>Activity R</w:t>
      </w:r>
      <w:r>
        <w:t>eports</w:t>
      </w:r>
      <w:bookmarkEnd w:id="32"/>
      <w:bookmarkEnd w:id="33"/>
      <w:bookmarkEnd w:id="34"/>
      <w:bookmarkEnd w:id="35"/>
      <w:bookmarkEnd w:id="36"/>
      <w:bookmarkEnd w:id="37"/>
      <w:bookmarkEnd w:id="38"/>
      <w:bookmarkEnd w:id="39"/>
      <w:bookmarkEnd w:id="40"/>
      <w:bookmarkEnd w:id="41"/>
      <w:bookmarkEnd w:id="42"/>
    </w:p>
    <w:p w:rsidR="00F00312" w:rsidRPr="00F3504E" w:rsidRDefault="00F00312" w:rsidP="0052514C">
      <w:pPr>
        <w:pStyle w:val="ItemHeading"/>
      </w:pPr>
      <w:bookmarkStart w:id="48" w:name="_Toc308082676"/>
      <w:bookmarkStart w:id="49" w:name="_Toc308082720"/>
      <w:bookmarkStart w:id="50" w:name="_Toc308083519"/>
      <w:bookmarkStart w:id="51" w:name="_Toc308083916"/>
      <w:bookmarkStart w:id="52" w:name="_Toc308424342"/>
      <w:bookmarkStart w:id="53" w:name="_Toc308424732"/>
      <w:bookmarkStart w:id="54" w:name="_Toc308425338"/>
      <w:bookmarkStart w:id="55" w:name="_Toc308595416"/>
      <w:bookmarkStart w:id="56" w:name="_Toc308595822"/>
      <w:bookmarkStart w:id="57" w:name="_Toc308596027"/>
      <w:bookmarkStart w:id="58" w:name="_Toc503961085"/>
      <w:bookmarkStart w:id="59" w:name="_Toc504577539"/>
      <w:bookmarkEnd w:id="43"/>
      <w:bookmarkEnd w:id="44"/>
      <w:bookmarkEnd w:id="45"/>
      <w:bookmarkEnd w:id="46"/>
      <w:bookmarkEnd w:id="47"/>
      <w:r>
        <w:t>11</w:t>
      </w:r>
      <w:r>
        <w:rPr>
          <w:lang w:val="en-US"/>
        </w:rPr>
        <w:t>0</w:t>
      </w:r>
      <w:r>
        <w:t>0-1</w:t>
      </w:r>
      <w:r>
        <w:tab/>
      </w:r>
      <w:r>
        <w:rPr>
          <w:lang w:val="en-US"/>
        </w:rPr>
        <w:t>I</w:t>
      </w:r>
      <w:r>
        <w:rPr>
          <w:lang w:val="en-US"/>
        </w:rPr>
        <w:tab/>
      </w:r>
      <w:r>
        <w:t>Membership</w:t>
      </w:r>
      <w:bookmarkEnd w:id="48"/>
      <w:bookmarkEnd w:id="49"/>
      <w:bookmarkEnd w:id="50"/>
      <w:bookmarkEnd w:id="51"/>
      <w:bookmarkEnd w:id="52"/>
      <w:bookmarkEnd w:id="53"/>
      <w:bookmarkEnd w:id="54"/>
      <w:bookmarkEnd w:id="55"/>
      <w:bookmarkEnd w:id="56"/>
      <w:bookmarkEnd w:id="57"/>
      <w:bookmarkEnd w:id="58"/>
      <w:bookmarkEnd w:id="59"/>
    </w:p>
    <w:p w:rsidR="00F00312" w:rsidRPr="003A1B70" w:rsidRDefault="00F00312" w:rsidP="00F00312">
      <w:pPr>
        <w:keepNext/>
        <w:keepLines/>
        <w:rPr>
          <w:b/>
        </w:rPr>
      </w:pPr>
      <w:r w:rsidRPr="003A1B70">
        <w:rPr>
          <w:b/>
        </w:rPr>
        <w:t>Membership</w:t>
      </w:r>
    </w:p>
    <w:p w:rsidR="00F00312" w:rsidRPr="00E50798" w:rsidRDefault="00F00312" w:rsidP="00F01FB0">
      <w:pPr>
        <w:spacing w:after="0"/>
      </w:pPr>
      <w:r w:rsidRPr="00564529">
        <w:t xml:space="preserve">The </w:t>
      </w:r>
      <w:r>
        <w:t xml:space="preserve">chart and graph below show NCWM membership levels as </w:t>
      </w:r>
      <w:r w:rsidRPr="00BC3335">
        <w:t xml:space="preserve">of </w:t>
      </w:r>
      <w:r w:rsidR="005C53F7">
        <w:t>June 30</w:t>
      </w:r>
      <w:r w:rsidRPr="00BC3335">
        <w:t xml:space="preserve"> of</w:t>
      </w:r>
      <w:r>
        <w:t xml:space="preserve"> recent years by membership categories</w:t>
      </w:r>
      <w:r w:rsidR="001137D0">
        <w:t xml:space="preserve">.  </w:t>
      </w:r>
      <w:r w:rsidRPr="00E50798">
        <w:t xml:space="preserve">The potential growth remains significant and NCWM continues to enhance programs and services that add value to membership. </w:t>
      </w:r>
    </w:p>
    <w:p w:rsidR="00F00312" w:rsidRDefault="00F00312" w:rsidP="0052514C">
      <w:pPr>
        <w:pStyle w:val="TableTitle"/>
      </w:pPr>
      <w:r w:rsidRPr="00E50798">
        <w:t>Annual Membership Totals</w:t>
      </w:r>
    </w:p>
    <w:p w:rsidR="00F01FB0" w:rsidRPr="00AB713E" w:rsidRDefault="00F01FB0" w:rsidP="00F01FB0">
      <w:pPr>
        <w:keepNext/>
        <w:spacing w:after="0"/>
        <w:jc w:val="center"/>
        <w:rPr>
          <w:b/>
        </w:rPr>
      </w:pPr>
    </w:p>
    <w:tbl>
      <w:tblPr>
        <w:tblW w:w="4942" w:type="pct"/>
        <w:tblInd w:w="1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Caption w:val="Annual Membership Totals"/>
        <w:tblDescription w:val="Table reads left to right.  First items in left column identifies membership type.  Column headings indicate year starting at 2017 and ending in 2009."/>
      </w:tblPr>
      <w:tblGrid>
        <w:gridCol w:w="1342"/>
        <w:gridCol w:w="879"/>
        <w:gridCol w:w="879"/>
        <w:gridCol w:w="878"/>
        <w:gridCol w:w="878"/>
        <w:gridCol w:w="878"/>
        <w:gridCol w:w="878"/>
        <w:gridCol w:w="878"/>
        <w:gridCol w:w="878"/>
        <w:gridCol w:w="878"/>
      </w:tblGrid>
      <w:tr w:rsidR="005C53F7" w:rsidRPr="00C24232" w:rsidTr="002074FF">
        <w:trPr>
          <w:trHeight w:val="369"/>
        </w:trPr>
        <w:tc>
          <w:tcPr>
            <w:tcW w:w="725" w:type="pct"/>
            <w:tcBorders>
              <w:top w:val="nil"/>
              <w:bottom w:val="single" w:sz="4" w:space="0" w:color="auto"/>
              <w:right w:val="single" w:sz="4" w:space="0" w:color="BFBFBF"/>
            </w:tcBorders>
            <w:shd w:val="clear" w:color="auto" w:fill="auto"/>
            <w:vAlign w:val="bottom"/>
          </w:tcPr>
          <w:p w:rsidR="005C53F7" w:rsidRPr="00817709" w:rsidRDefault="00EA08C2" w:rsidP="00B47B76">
            <w:pPr>
              <w:pStyle w:val="TableHeader1"/>
              <w:tabs>
                <w:tab w:val="left" w:pos="578"/>
              </w:tabs>
            </w:pPr>
            <w:r w:rsidRPr="00F03D01">
              <mc:AlternateContent>
                <mc:Choice Requires="wps">
                  <w:drawing>
                    <wp:anchor distT="0" distB="0" distL="114300" distR="114300" simplePos="0" relativeHeight="251664896" behindDoc="0" locked="0" layoutInCell="1" allowOverlap="1">
                      <wp:simplePos x="0" y="0"/>
                      <wp:positionH relativeFrom="column">
                        <wp:posOffset>-70485</wp:posOffset>
                      </wp:positionH>
                      <wp:positionV relativeFrom="paragraph">
                        <wp:posOffset>18415</wp:posOffset>
                      </wp:positionV>
                      <wp:extent cx="838200" cy="269240"/>
                      <wp:effectExtent l="0" t="0" r="0" b="16510"/>
                      <wp:wrapNone/>
                      <wp:docPr id="18" name="Straight Connector 2" descr="Column heading" title="Year/Typ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269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BABA6B" id="Straight Connector 2" o:spid="_x0000_s1026" alt="Title: Year/Type - Description: Column heading"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45pt" to="60.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" strokecolor="windowText">
                      <o:lock v:ext="edit" shapetype="f"/>
                    </v:line>
                  </w:pict>
                </mc:Fallback>
              </mc:AlternateContent>
            </w:r>
            <w:r w:rsidR="00B47B76">
              <w:tab/>
            </w:r>
            <w:r w:rsidR="005C53F7" w:rsidRPr="009947FE">
              <w:t>Year Type</w:t>
            </w:r>
          </w:p>
        </w:tc>
        <w:tc>
          <w:tcPr>
            <w:tcW w:w="475" w:type="pct"/>
            <w:tcBorders>
              <w:top w:val="nil"/>
              <w:left w:val="single" w:sz="4" w:space="0" w:color="BFBFBF"/>
              <w:bottom w:val="single" w:sz="4" w:space="0" w:color="auto"/>
              <w:right w:val="single" w:sz="4" w:space="0" w:color="BFBFBF"/>
            </w:tcBorders>
            <w:vAlign w:val="bottom"/>
          </w:tcPr>
          <w:p w:rsidR="005C53F7" w:rsidRPr="003742B8" w:rsidRDefault="005C53F7" w:rsidP="0052514C">
            <w:pPr>
              <w:pStyle w:val="TableHeader1"/>
            </w:pPr>
            <w:r w:rsidRPr="003742B8">
              <w:t>June</w:t>
            </w:r>
          </w:p>
          <w:p w:rsidR="005C53F7" w:rsidRPr="00072966" w:rsidRDefault="005C53F7" w:rsidP="0052514C">
            <w:pPr>
              <w:pStyle w:val="TableHeader1"/>
            </w:pPr>
            <w:r w:rsidRPr="00DD3F7B">
              <w:t>2017</w:t>
            </w:r>
          </w:p>
        </w:tc>
        <w:tc>
          <w:tcPr>
            <w:tcW w:w="475" w:type="pct"/>
            <w:tcBorders>
              <w:top w:val="nil"/>
              <w:left w:val="single" w:sz="4" w:space="0" w:color="BFBFBF"/>
              <w:bottom w:val="single" w:sz="4" w:space="0" w:color="auto"/>
              <w:right w:val="single" w:sz="4" w:space="0" w:color="BFBFBF"/>
            </w:tcBorders>
            <w:vAlign w:val="bottom"/>
          </w:tcPr>
          <w:p w:rsidR="005C53F7" w:rsidRPr="00072966" w:rsidRDefault="005C53F7" w:rsidP="0052514C">
            <w:pPr>
              <w:pStyle w:val="TableHeader1"/>
            </w:pPr>
            <w:r w:rsidRPr="00072966">
              <w:t>June 2016</w:t>
            </w:r>
          </w:p>
        </w:tc>
        <w:tc>
          <w:tcPr>
            <w:tcW w:w="475" w:type="pct"/>
            <w:tcBorders>
              <w:top w:val="nil"/>
              <w:bottom w:val="single" w:sz="4" w:space="0" w:color="auto"/>
              <w:right w:val="single" w:sz="4" w:space="0" w:color="BFBFBF"/>
            </w:tcBorders>
            <w:vAlign w:val="bottom"/>
          </w:tcPr>
          <w:p w:rsidR="005C53F7" w:rsidRPr="00D00296" w:rsidRDefault="005C53F7" w:rsidP="0052514C">
            <w:pPr>
              <w:pStyle w:val="TableHeader1"/>
            </w:pPr>
            <w:r w:rsidRPr="00D00296">
              <w:t>June 2015</w:t>
            </w:r>
          </w:p>
        </w:tc>
        <w:tc>
          <w:tcPr>
            <w:tcW w:w="475" w:type="pct"/>
            <w:tcBorders>
              <w:top w:val="nil"/>
              <w:bottom w:val="single" w:sz="4" w:space="0" w:color="auto"/>
              <w:right w:val="single" w:sz="4" w:space="0" w:color="BFBFBF"/>
            </w:tcBorders>
            <w:vAlign w:val="bottom"/>
          </w:tcPr>
          <w:p w:rsidR="005C53F7" w:rsidRPr="00D00296" w:rsidRDefault="005C53F7" w:rsidP="0052514C">
            <w:pPr>
              <w:pStyle w:val="TableHeader1"/>
            </w:pPr>
            <w:r w:rsidRPr="00D00296">
              <w:t>June 2014</w:t>
            </w:r>
          </w:p>
        </w:tc>
        <w:tc>
          <w:tcPr>
            <w:tcW w:w="475" w:type="pct"/>
            <w:tcBorders>
              <w:top w:val="nil"/>
              <w:bottom w:val="single" w:sz="4" w:space="0" w:color="auto"/>
              <w:right w:val="single" w:sz="4" w:space="0" w:color="BFBFBF"/>
            </w:tcBorders>
            <w:vAlign w:val="bottom"/>
          </w:tcPr>
          <w:p w:rsidR="005C53F7" w:rsidRPr="005A7C05" w:rsidRDefault="005C53F7" w:rsidP="0052514C">
            <w:pPr>
              <w:pStyle w:val="TableHeader1"/>
            </w:pPr>
            <w:r w:rsidRPr="00230544">
              <w:t>June 2013</w:t>
            </w:r>
          </w:p>
        </w:tc>
        <w:tc>
          <w:tcPr>
            <w:tcW w:w="475" w:type="pct"/>
            <w:tcBorders>
              <w:top w:val="nil"/>
              <w:bottom w:val="single" w:sz="4" w:space="0" w:color="auto"/>
              <w:right w:val="single" w:sz="4" w:space="0" w:color="BFBFBF"/>
            </w:tcBorders>
            <w:vAlign w:val="bottom"/>
          </w:tcPr>
          <w:p w:rsidR="005C53F7" w:rsidRPr="005A7C05" w:rsidRDefault="005C53F7" w:rsidP="0052514C">
            <w:pPr>
              <w:pStyle w:val="TableHeader1"/>
            </w:pPr>
            <w:r w:rsidRPr="005A7C05">
              <w:t>June 2012</w:t>
            </w:r>
          </w:p>
        </w:tc>
        <w:tc>
          <w:tcPr>
            <w:tcW w:w="475" w:type="pct"/>
            <w:tcBorders>
              <w:top w:val="nil"/>
              <w:bottom w:val="single" w:sz="4" w:space="0" w:color="auto"/>
              <w:right w:val="single" w:sz="4" w:space="0" w:color="BFBFBF"/>
            </w:tcBorders>
            <w:vAlign w:val="bottom"/>
          </w:tcPr>
          <w:p w:rsidR="005C53F7" w:rsidRPr="005A7C05" w:rsidRDefault="005C53F7" w:rsidP="0052514C">
            <w:pPr>
              <w:pStyle w:val="TableHeader1"/>
            </w:pPr>
            <w:r w:rsidRPr="005A7C05">
              <w:t>June 2011</w:t>
            </w:r>
          </w:p>
        </w:tc>
        <w:tc>
          <w:tcPr>
            <w:tcW w:w="475" w:type="pct"/>
            <w:tcBorders>
              <w:top w:val="nil"/>
              <w:bottom w:val="single" w:sz="4" w:space="0" w:color="auto"/>
              <w:right w:val="single" w:sz="4" w:space="0" w:color="BFBFBF"/>
            </w:tcBorders>
            <w:vAlign w:val="bottom"/>
          </w:tcPr>
          <w:p w:rsidR="005C53F7" w:rsidRPr="00951B7C" w:rsidRDefault="005C53F7" w:rsidP="0052514C">
            <w:pPr>
              <w:pStyle w:val="TableHeader1"/>
            </w:pPr>
            <w:r w:rsidRPr="00951B7C">
              <w:t>June 2010</w:t>
            </w:r>
          </w:p>
        </w:tc>
        <w:tc>
          <w:tcPr>
            <w:tcW w:w="475" w:type="pct"/>
            <w:tcBorders>
              <w:top w:val="nil"/>
              <w:bottom w:val="single" w:sz="4" w:space="0" w:color="auto"/>
              <w:right w:val="single" w:sz="4" w:space="0" w:color="BFBFBF"/>
            </w:tcBorders>
            <w:vAlign w:val="bottom"/>
          </w:tcPr>
          <w:p w:rsidR="005C53F7" w:rsidRPr="0052514C" w:rsidRDefault="005C53F7" w:rsidP="0052514C">
            <w:pPr>
              <w:pStyle w:val="TableHeader1"/>
            </w:pPr>
            <w:r w:rsidRPr="00951B7C">
              <w:t>June 2009</w:t>
            </w:r>
          </w:p>
        </w:tc>
      </w:tr>
      <w:tr w:rsidR="005C53F7" w:rsidRPr="00E50798" w:rsidTr="002074FF">
        <w:trPr>
          <w:trHeight w:val="432"/>
        </w:trPr>
        <w:tc>
          <w:tcPr>
            <w:tcW w:w="725" w:type="pct"/>
            <w:tcBorders>
              <w:top w:val="single" w:sz="4" w:space="0" w:color="auto"/>
              <w:bottom w:val="single" w:sz="4" w:space="0" w:color="BFBFBF"/>
              <w:right w:val="single" w:sz="4" w:space="0" w:color="auto"/>
            </w:tcBorders>
            <w:shd w:val="clear" w:color="auto" w:fill="auto"/>
            <w:vAlign w:val="center"/>
          </w:tcPr>
          <w:p w:rsidR="005C53F7" w:rsidRPr="00E50798" w:rsidRDefault="005C53F7" w:rsidP="0052514C">
            <w:pPr>
              <w:pStyle w:val="TableTxt1"/>
            </w:pPr>
            <w:r w:rsidRPr="00E50798">
              <w:t>Associate</w:t>
            </w:r>
          </w:p>
        </w:tc>
        <w:tc>
          <w:tcPr>
            <w:tcW w:w="475" w:type="pct"/>
            <w:tcBorders>
              <w:top w:val="single" w:sz="4" w:space="0" w:color="auto"/>
              <w:bottom w:val="single" w:sz="4" w:space="0" w:color="BFBFBF"/>
              <w:right w:val="single" w:sz="4" w:space="0" w:color="BFBFBF"/>
            </w:tcBorders>
            <w:vAlign w:val="center"/>
          </w:tcPr>
          <w:p w:rsidR="005C53F7" w:rsidRPr="00E50798" w:rsidRDefault="005C53F7" w:rsidP="0052514C">
            <w:pPr>
              <w:pStyle w:val="TableTxt1"/>
              <w:jc w:val="right"/>
            </w:pPr>
            <w:r>
              <w:t>817</w:t>
            </w:r>
          </w:p>
        </w:tc>
        <w:tc>
          <w:tcPr>
            <w:tcW w:w="475" w:type="pct"/>
            <w:tcBorders>
              <w:top w:val="single" w:sz="4" w:space="0" w:color="auto"/>
              <w:left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803</w:t>
            </w:r>
          </w:p>
        </w:tc>
        <w:tc>
          <w:tcPr>
            <w:tcW w:w="475" w:type="pct"/>
            <w:tcBorders>
              <w:top w:val="single" w:sz="4"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806</w:t>
            </w:r>
          </w:p>
        </w:tc>
        <w:tc>
          <w:tcPr>
            <w:tcW w:w="475" w:type="pct"/>
            <w:tcBorders>
              <w:top w:val="single" w:sz="4"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802</w:t>
            </w:r>
          </w:p>
        </w:tc>
        <w:tc>
          <w:tcPr>
            <w:tcW w:w="475" w:type="pct"/>
            <w:tcBorders>
              <w:top w:val="single" w:sz="4"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818</w:t>
            </w:r>
          </w:p>
        </w:tc>
        <w:tc>
          <w:tcPr>
            <w:tcW w:w="475" w:type="pct"/>
            <w:tcBorders>
              <w:top w:val="single" w:sz="4"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842</w:t>
            </w:r>
          </w:p>
        </w:tc>
        <w:tc>
          <w:tcPr>
            <w:tcW w:w="475" w:type="pct"/>
            <w:tcBorders>
              <w:top w:val="single" w:sz="4"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813</w:t>
            </w:r>
          </w:p>
        </w:tc>
        <w:tc>
          <w:tcPr>
            <w:tcW w:w="475" w:type="pct"/>
            <w:tcBorders>
              <w:top w:val="single" w:sz="4"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814</w:t>
            </w:r>
          </w:p>
        </w:tc>
        <w:tc>
          <w:tcPr>
            <w:tcW w:w="475" w:type="pct"/>
            <w:tcBorders>
              <w:top w:val="single" w:sz="4"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822</w:t>
            </w:r>
          </w:p>
        </w:tc>
      </w:tr>
      <w:tr w:rsidR="005C53F7" w:rsidRPr="00E50798" w:rsidTr="0052514C">
        <w:trPr>
          <w:trHeight w:val="432"/>
        </w:trPr>
        <w:tc>
          <w:tcPr>
            <w:tcW w:w="725" w:type="pct"/>
            <w:tcBorders>
              <w:top w:val="single" w:sz="4" w:space="0" w:color="BFBFBF"/>
              <w:bottom w:val="single" w:sz="12" w:space="0" w:color="auto"/>
              <w:right w:val="single" w:sz="4" w:space="0" w:color="auto"/>
            </w:tcBorders>
            <w:shd w:val="clear" w:color="auto" w:fill="auto"/>
            <w:vAlign w:val="center"/>
          </w:tcPr>
          <w:p w:rsidR="005C53F7" w:rsidRPr="00E50798" w:rsidRDefault="005C53F7" w:rsidP="0052514C">
            <w:pPr>
              <w:pStyle w:val="TableTxt1"/>
            </w:pPr>
            <w:r w:rsidRPr="00E50798">
              <w:t>Foreign Associate</w:t>
            </w:r>
          </w:p>
        </w:tc>
        <w:tc>
          <w:tcPr>
            <w:tcW w:w="475" w:type="pct"/>
            <w:tcBorders>
              <w:top w:val="single" w:sz="4" w:space="0" w:color="BFBFBF"/>
              <w:bottom w:val="single" w:sz="12" w:space="0" w:color="auto"/>
              <w:right w:val="single" w:sz="4" w:space="0" w:color="BFBFBF"/>
            </w:tcBorders>
            <w:vAlign w:val="center"/>
          </w:tcPr>
          <w:p w:rsidR="005C53F7" w:rsidRPr="00E50798" w:rsidRDefault="005C53F7" w:rsidP="0052514C">
            <w:pPr>
              <w:pStyle w:val="TableTxt1"/>
              <w:jc w:val="right"/>
            </w:pPr>
            <w:r>
              <w:t>87</w:t>
            </w:r>
          </w:p>
        </w:tc>
        <w:tc>
          <w:tcPr>
            <w:tcW w:w="475" w:type="pct"/>
            <w:tcBorders>
              <w:top w:val="single" w:sz="4" w:space="0" w:color="BFBFBF"/>
              <w:left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89</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76</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64</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50</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58</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62</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53</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53</w:t>
            </w:r>
          </w:p>
        </w:tc>
      </w:tr>
      <w:tr w:rsidR="005C53F7" w:rsidRPr="00E50798" w:rsidTr="0052514C">
        <w:trPr>
          <w:trHeight w:val="432"/>
        </w:trPr>
        <w:tc>
          <w:tcPr>
            <w:tcW w:w="725" w:type="pct"/>
            <w:tcBorders>
              <w:top w:val="single" w:sz="12" w:space="0" w:color="auto"/>
              <w:bottom w:val="single" w:sz="12" w:space="0" w:color="auto"/>
              <w:right w:val="single" w:sz="4" w:space="0" w:color="auto"/>
            </w:tcBorders>
            <w:shd w:val="clear" w:color="auto" w:fill="auto"/>
            <w:vAlign w:val="center"/>
          </w:tcPr>
          <w:p w:rsidR="005C53F7" w:rsidRPr="00E50798" w:rsidRDefault="005C53F7" w:rsidP="0052514C">
            <w:pPr>
              <w:pStyle w:val="TableTxt1"/>
              <w:rPr>
                <w:b/>
              </w:rPr>
            </w:pPr>
            <w:r w:rsidRPr="00E50798">
              <w:rPr>
                <w:b/>
              </w:rPr>
              <w:t>Total Associate</w:t>
            </w:r>
          </w:p>
        </w:tc>
        <w:tc>
          <w:tcPr>
            <w:tcW w:w="475" w:type="pct"/>
            <w:tcBorders>
              <w:top w:val="single" w:sz="12" w:space="0" w:color="auto"/>
              <w:bottom w:val="single" w:sz="12" w:space="0" w:color="auto"/>
              <w:right w:val="single" w:sz="4" w:space="0" w:color="BFBFBF"/>
            </w:tcBorders>
            <w:vAlign w:val="center"/>
          </w:tcPr>
          <w:p w:rsidR="005C53F7" w:rsidRPr="00E50798" w:rsidRDefault="005C53F7" w:rsidP="0052514C">
            <w:pPr>
              <w:pStyle w:val="TableTxt1"/>
              <w:jc w:val="right"/>
              <w:rPr>
                <w:b/>
                <w:color w:val="0A1F62"/>
              </w:rPr>
            </w:pPr>
            <w:r>
              <w:rPr>
                <w:b/>
                <w:color w:val="0A1F62"/>
              </w:rPr>
              <w:t>904</w:t>
            </w:r>
          </w:p>
        </w:tc>
        <w:tc>
          <w:tcPr>
            <w:tcW w:w="475" w:type="pct"/>
            <w:tcBorders>
              <w:top w:val="single" w:sz="12" w:space="0" w:color="auto"/>
              <w:left w:val="single" w:sz="4" w:space="0" w:color="BFBFBF"/>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892</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882</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866</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868</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900</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875</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867</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875</w:t>
            </w:r>
          </w:p>
        </w:tc>
      </w:tr>
      <w:tr w:rsidR="005C53F7" w:rsidRPr="00E50798" w:rsidTr="0052514C">
        <w:trPr>
          <w:trHeight w:val="432"/>
        </w:trPr>
        <w:tc>
          <w:tcPr>
            <w:tcW w:w="725" w:type="pct"/>
            <w:tcBorders>
              <w:top w:val="single" w:sz="12" w:space="0" w:color="auto"/>
              <w:bottom w:val="single" w:sz="4" w:space="0" w:color="BFBFBF"/>
              <w:right w:val="single" w:sz="4" w:space="0" w:color="auto"/>
            </w:tcBorders>
            <w:shd w:val="clear" w:color="auto" w:fill="auto"/>
            <w:vAlign w:val="center"/>
          </w:tcPr>
          <w:p w:rsidR="005C53F7" w:rsidRPr="00E50798" w:rsidRDefault="005C53F7" w:rsidP="0052514C">
            <w:pPr>
              <w:pStyle w:val="TableTxt1"/>
            </w:pPr>
            <w:r w:rsidRPr="00E50798">
              <w:t>State Government</w:t>
            </w:r>
          </w:p>
        </w:tc>
        <w:tc>
          <w:tcPr>
            <w:tcW w:w="475" w:type="pct"/>
            <w:tcBorders>
              <w:top w:val="single" w:sz="12" w:space="0" w:color="auto"/>
              <w:bottom w:val="single" w:sz="4" w:space="0" w:color="BFBFBF"/>
              <w:right w:val="single" w:sz="4" w:space="0" w:color="BFBFBF"/>
            </w:tcBorders>
            <w:vAlign w:val="center"/>
          </w:tcPr>
          <w:p w:rsidR="005C53F7" w:rsidRPr="00E50798" w:rsidRDefault="005C53F7" w:rsidP="0052514C">
            <w:pPr>
              <w:pStyle w:val="TableTxt1"/>
              <w:jc w:val="right"/>
            </w:pPr>
            <w:r>
              <w:t>658</w:t>
            </w:r>
          </w:p>
        </w:tc>
        <w:tc>
          <w:tcPr>
            <w:tcW w:w="475" w:type="pct"/>
            <w:tcBorders>
              <w:top w:val="single" w:sz="12" w:space="0" w:color="auto"/>
              <w:left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675</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665</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603</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558</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589</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567</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565</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696</w:t>
            </w:r>
          </w:p>
        </w:tc>
      </w:tr>
      <w:tr w:rsidR="005C53F7" w:rsidRPr="00E50798" w:rsidTr="0052514C">
        <w:trPr>
          <w:trHeight w:val="432"/>
        </w:trPr>
        <w:tc>
          <w:tcPr>
            <w:tcW w:w="725" w:type="pct"/>
            <w:tcBorders>
              <w:top w:val="single" w:sz="4" w:space="0" w:color="BFBFBF"/>
              <w:bottom w:val="single" w:sz="12" w:space="0" w:color="auto"/>
              <w:right w:val="single" w:sz="4" w:space="0" w:color="auto"/>
            </w:tcBorders>
            <w:shd w:val="clear" w:color="auto" w:fill="auto"/>
            <w:vAlign w:val="center"/>
          </w:tcPr>
          <w:p w:rsidR="005C53F7" w:rsidRPr="00E50798" w:rsidRDefault="005C53F7" w:rsidP="0052514C">
            <w:pPr>
              <w:pStyle w:val="TableTxt1"/>
            </w:pPr>
            <w:r w:rsidRPr="00E50798">
              <w:t>Local Government</w:t>
            </w:r>
          </w:p>
        </w:tc>
        <w:tc>
          <w:tcPr>
            <w:tcW w:w="475" w:type="pct"/>
            <w:tcBorders>
              <w:top w:val="single" w:sz="4" w:space="0" w:color="BFBFBF"/>
              <w:bottom w:val="single" w:sz="12" w:space="0" w:color="auto"/>
              <w:right w:val="single" w:sz="4" w:space="0" w:color="BFBFBF"/>
            </w:tcBorders>
            <w:vAlign w:val="center"/>
          </w:tcPr>
          <w:p w:rsidR="005C53F7" w:rsidRPr="00E50798" w:rsidRDefault="005C53F7" w:rsidP="0052514C">
            <w:pPr>
              <w:pStyle w:val="TableTxt1"/>
              <w:jc w:val="right"/>
            </w:pPr>
            <w:r>
              <w:t>474</w:t>
            </w:r>
          </w:p>
        </w:tc>
        <w:tc>
          <w:tcPr>
            <w:tcW w:w="475" w:type="pct"/>
            <w:tcBorders>
              <w:top w:val="single" w:sz="4" w:space="0" w:color="BFBFBF"/>
              <w:left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492</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491</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492</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486</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487</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495</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524</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558</w:t>
            </w:r>
          </w:p>
        </w:tc>
      </w:tr>
      <w:tr w:rsidR="005C53F7" w:rsidRPr="00E50798" w:rsidTr="0052514C">
        <w:trPr>
          <w:trHeight w:val="432"/>
        </w:trPr>
        <w:tc>
          <w:tcPr>
            <w:tcW w:w="725" w:type="pct"/>
            <w:tcBorders>
              <w:top w:val="single" w:sz="12" w:space="0" w:color="auto"/>
              <w:bottom w:val="single" w:sz="12" w:space="0" w:color="auto"/>
              <w:right w:val="single" w:sz="4" w:space="0" w:color="auto"/>
            </w:tcBorders>
            <w:shd w:val="clear" w:color="auto" w:fill="auto"/>
            <w:vAlign w:val="center"/>
          </w:tcPr>
          <w:p w:rsidR="005C53F7" w:rsidRPr="00E50798" w:rsidRDefault="005C53F7" w:rsidP="0052514C">
            <w:pPr>
              <w:pStyle w:val="TableTxt1"/>
              <w:rPr>
                <w:b/>
              </w:rPr>
            </w:pPr>
            <w:r w:rsidRPr="00E50798">
              <w:rPr>
                <w:b/>
              </w:rPr>
              <w:t xml:space="preserve">Total </w:t>
            </w:r>
          </w:p>
          <w:p w:rsidR="005C53F7" w:rsidRPr="00E50798" w:rsidRDefault="005C53F7" w:rsidP="0052514C">
            <w:pPr>
              <w:pStyle w:val="TableTxt1"/>
              <w:rPr>
                <w:b/>
              </w:rPr>
            </w:pPr>
            <w:r w:rsidRPr="00E50798">
              <w:rPr>
                <w:b/>
              </w:rPr>
              <w:t>Active</w:t>
            </w:r>
          </w:p>
        </w:tc>
        <w:tc>
          <w:tcPr>
            <w:tcW w:w="475" w:type="pct"/>
            <w:tcBorders>
              <w:top w:val="single" w:sz="12" w:space="0" w:color="auto"/>
              <w:bottom w:val="single" w:sz="12" w:space="0" w:color="auto"/>
              <w:right w:val="single" w:sz="4" w:space="0" w:color="BFBFBF"/>
            </w:tcBorders>
            <w:vAlign w:val="center"/>
          </w:tcPr>
          <w:p w:rsidR="005C53F7" w:rsidRPr="00E50798" w:rsidRDefault="005C53F7" w:rsidP="0052514C">
            <w:pPr>
              <w:pStyle w:val="TableTxt1"/>
              <w:jc w:val="right"/>
              <w:rPr>
                <w:b/>
                <w:color w:val="0A1F62"/>
              </w:rPr>
            </w:pPr>
            <w:r>
              <w:rPr>
                <w:b/>
                <w:color w:val="0A1F62"/>
              </w:rPr>
              <w:t>1132</w:t>
            </w:r>
          </w:p>
        </w:tc>
        <w:tc>
          <w:tcPr>
            <w:tcW w:w="475" w:type="pct"/>
            <w:tcBorders>
              <w:top w:val="single" w:sz="12" w:space="0" w:color="auto"/>
              <w:left w:val="single" w:sz="4" w:space="0" w:color="BFBFBF"/>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1167</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1156</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1095</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1044</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1076</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1062</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1089</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1254</w:t>
            </w:r>
          </w:p>
        </w:tc>
      </w:tr>
      <w:tr w:rsidR="005C53F7" w:rsidRPr="00E50798" w:rsidTr="0052514C">
        <w:trPr>
          <w:trHeight w:val="432"/>
        </w:trPr>
        <w:tc>
          <w:tcPr>
            <w:tcW w:w="725" w:type="pct"/>
            <w:tcBorders>
              <w:top w:val="single" w:sz="12" w:space="0" w:color="auto"/>
              <w:bottom w:val="single" w:sz="4" w:space="0" w:color="BFBFBF"/>
              <w:right w:val="single" w:sz="4" w:space="0" w:color="auto"/>
            </w:tcBorders>
            <w:shd w:val="clear" w:color="auto" w:fill="auto"/>
            <w:vAlign w:val="center"/>
          </w:tcPr>
          <w:p w:rsidR="005C53F7" w:rsidRPr="00E50798" w:rsidRDefault="005C53F7" w:rsidP="0052514C">
            <w:pPr>
              <w:pStyle w:val="TableTxt1"/>
            </w:pPr>
            <w:r w:rsidRPr="00E50798">
              <w:t>NIST</w:t>
            </w:r>
          </w:p>
        </w:tc>
        <w:tc>
          <w:tcPr>
            <w:tcW w:w="475" w:type="pct"/>
            <w:tcBorders>
              <w:top w:val="single" w:sz="12" w:space="0" w:color="auto"/>
              <w:bottom w:val="single" w:sz="4" w:space="0" w:color="BFBFBF"/>
              <w:right w:val="single" w:sz="4" w:space="0" w:color="BFBFBF"/>
            </w:tcBorders>
            <w:vAlign w:val="center"/>
          </w:tcPr>
          <w:p w:rsidR="005C53F7" w:rsidRPr="00E50798" w:rsidRDefault="005C53F7" w:rsidP="0052514C">
            <w:pPr>
              <w:pStyle w:val="TableTxt1"/>
              <w:jc w:val="right"/>
            </w:pPr>
            <w:r>
              <w:t>16</w:t>
            </w:r>
          </w:p>
        </w:tc>
        <w:tc>
          <w:tcPr>
            <w:tcW w:w="475" w:type="pct"/>
            <w:tcBorders>
              <w:top w:val="single" w:sz="12" w:space="0" w:color="auto"/>
              <w:left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14</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16</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16</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16</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16</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16</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12</w:t>
            </w:r>
          </w:p>
        </w:tc>
        <w:tc>
          <w:tcPr>
            <w:tcW w:w="475" w:type="pct"/>
            <w:tcBorders>
              <w:top w:val="single" w:sz="12" w:space="0" w:color="auto"/>
              <w:bottom w:val="single" w:sz="4" w:space="0" w:color="BFBFBF"/>
              <w:right w:val="single" w:sz="4" w:space="0" w:color="BFBFBF"/>
            </w:tcBorders>
            <w:vAlign w:val="center"/>
          </w:tcPr>
          <w:p w:rsidR="005C53F7" w:rsidRPr="005C53F7" w:rsidRDefault="005C53F7" w:rsidP="0052514C">
            <w:pPr>
              <w:pStyle w:val="TableTxt1"/>
              <w:jc w:val="right"/>
            </w:pPr>
            <w:r w:rsidRPr="005C53F7">
              <w:t>14</w:t>
            </w:r>
          </w:p>
        </w:tc>
      </w:tr>
      <w:tr w:rsidR="005C53F7" w:rsidRPr="00E50798" w:rsidTr="0052514C">
        <w:trPr>
          <w:trHeight w:val="432"/>
        </w:trPr>
        <w:tc>
          <w:tcPr>
            <w:tcW w:w="725" w:type="pct"/>
            <w:tcBorders>
              <w:top w:val="single" w:sz="4" w:space="0" w:color="BFBFBF"/>
              <w:bottom w:val="single" w:sz="4" w:space="0" w:color="BFBFBF"/>
              <w:right w:val="single" w:sz="4" w:space="0" w:color="auto"/>
            </w:tcBorders>
            <w:shd w:val="clear" w:color="auto" w:fill="auto"/>
            <w:vAlign w:val="center"/>
          </w:tcPr>
          <w:p w:rsidR="005C53F7" w:rsidRPr="00E50798" w:rsidRDefault="005C53F7" w:rsidP="0052514C">
            <w:pPr>
              <w:pStyle w:val="TableTxt1"/>
            </w:pPr>
            <w:r w:rsidRPr="00E50798">
              <w:t>Other Federal Government</w:t>
            </w:r>
          </w:p>
        </w:tc>
        <w:tc>
          <w:tcPr>
            <w:tcW w:w="475" w:type="pct"/>
            <w:tcBorders>
              <w:top w:val="single" w:sz="4" w:space="0" w:color="BFBFBF"/>
              <w:bottom w:val="single" w:sz="4" w:space="0" w:color="BFBFBF"/>
              <w:right w:val="single" w:sz="4" w:space="0" w:color="BFBFBF"/>
            </w:tcBorders>
            <w:vAlign w:val="center"/>
          </w:tcPr>
          <w:p w:rsidR="005C53F7" w:rsidRPr="00E50798" w:rsidRDefault="005C53F7" w:rsidP="0052514C">
            <w:pPr>
              <w:pStyle w:val="TableTxt1"/>
              <w:jc w:val="right"/>
            </w:pPr>
            <w:r>
              <w:t>10</w:t>
            </w:r>
          </w:p>
        </w:tc>
        <w:tc>
          <w:tcPr>
            <w:tcW w:w="475" w:type="pct"/>
            <w:tcBorders>
              <w:top w:val="single" w:sz="4" w:space="0" w:color="BFBFBF"/>
              <w:left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11</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11</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9</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10</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11</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11</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12</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10</w:t>
            </w:r>
          </w:p>
        </w:tc>
      </w:tr>
      <w:tr w:rsidR="005C53F7" w:rsidRPr="00E50798" w:rsidTr="0052514C">
        <w:trPr>
          <w:trHeight w:val="432"/>
        </w:trPr>
        <w:tc>
          <w:tcPr>
            <w:tcW w:w="725" w:type="pct"/>
            <w:tcBorders>
              <w:top w:val="single" w:sz="4" w:space="0" w:color="BFBFBF"/>
              <w:bottom w:val="single" w:sz="4" w:space="0" w:color="BFBFBF"/>
              <w:right w:val="single" w:sz="4" w:space="0" w:color="auto"/>
            </w:tcBorders>
            <w:shd w:val="clear" w:color="auto" w:fill="auto"/>
            <w:vAlign w:val="center"/>
          </w:tcPr>
          <w:p w:rsidR="005C53F7" w:rsidRPr="00E50798" w:rsidRDefault="005C53F7" w:rsidP="0052514C">
            <w:pPr>
              <w:pStyle w:val="TableTxt1"/>
            </w:pPr>
            <w:r w:rsidRPr="00E50798">
              <w:t>Foreign Government</w:t>
            </w:r>
          </w:p>
        </w:tc>
        <w:tc>
          <w:tcPr>
            <w:tcW w:w="475" w:type="pct"/>
            <w:tcBorders>
              <w:top w:val="single" w:sz="4" w:space="0" w:color="BFBFBF"/>
              <w:bottom w:val="single" w:sz="4" w:space="0" w:color="BFBFBF"/>
              <w:right w:val="single" w:sz="4" w:space="0" w:color="BFBFBF"/>
            </w:tcBorders>
            <w:vAlign w:val="center"/>
          </w:tcPr>
          <w:p w:rsidR="005C53F7" w:rsidRPr="00E50798" w:rsidRDefault="005C53F7" w:rsidP="0052514C">
            <w:pPr>
              <w:pStyle w:val="TableTxt1"/>
              <w:jc w:val="right"/>
            </w:pPr>
            <w:r>
              <w:t>14</w:t>
            </w:r>
          </w:p>
        </w:tc>
        <w:tc>
          <w:tcPr>
            <w:tcW w:w="475" w:type="pct"/>
            <w:tcBorders>
              <w:top w:val="single" w:sz="4" w:space="0" w:color="BFBFBF"/>
              <w:left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14</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13</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13</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13</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14</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14</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12</w:t>
            </w:r>
          </w:p>
        </w:tc>
        <w:tc>
          <w:tcPr>
            <w:tcW w:w="475" w:type="pct"/>
            <w:tcBorders>
              <w:top w:val="single" w:sz="4" w:space="0" w:color="BFBFBF"/>
              <w:bottom w:val="single" w:sz="4" w:space="0" w:color="BFBFBF"/>
              <w:right w:val="single" w:sz="4" w:space="0" w:color="BFBFBF"/>
            </w:tcBorders>
            <w:vAlign w:val="center"/>
          </w:tcPr>
          <w:p w:rsidR="005C53F7" w:rsidRPr="005C53F7" w:rsidRDefault="005C53F7" w:rsidP="0052514C">
            <w:pPr>
              <w:pStyle w:val="TableTxt1"/>
              <w:jc w:val="right"/>
            </w:pPr>
            <w:r w:rsidRPr="005C53F7">
              <w:t>24</w:t>
            </w:r>
          </w:p>
        </w:tc>
      </w:tr>
      <w:tr w:rsidR="005C53F7" w:rsidRPr="00E50798" w:rsidTr="0052514C">
        <w:trPr>
          <w:trHeight w:val="432"/>
        </w:trPr>
        <w:tc>
          <w:tcPr>
            <w:tcW w:w="725" w:type="pct"/>
            <w:tcBorders>
              <w:top w:val="single" w:sz="4" w:space="0" w:color="BFBFBF"/>
              <w:bottom w:val="single" w:sz="12" w:space="0" w:color="auto"/>
              <w:right w:val="single" w:sz="4" w:space="0" w:color="auto"/>
            </w:tcBorders>
            <w:shd w:val="clear" w:color="auto" w:fill="auto"/>
            <w:vAlign w:val="center"/>
          </w:tcPr>
          <w:p w:rsidR="005C53F7" w:rsidRPr="00E50798" w:rsidRDefault="005C53F7" w:rsidP="0052514C">
            <w:pPr>
              <w:pStyle w:val="TableTxt1"/>
            </w:pPr>
            <w:r w:rsidRPr="00E50798">
              <w:t>Retired</w:t>
            </w:r>
          </w:p>
        </w:tc>
        <w:tc>
          <w:tcPr>
            <w:tcW w:w="475" w:type="pct"/>
            <w:tcBorders>
              <w:top w:val="single" w:sz="4" w:space="0" w:color="BFBFBF"/>
              <w:bottom w:val="single" w:sz="12" w:space="0" w:color="auto"/>
              <w:right w:val="single" w:sz="4" w:space="0" w:color="BFBFBF"/>
            </w:tcBorders>
            <w:vAlign w:val="center"/>
          </w:tcPr>
          <w:p w:rsidR="005C53F7" w:rsidRPr="00E50798" w:rsidRDefault="005C53F7" w:rsidP="0052514C">
            <w:pPr>
              <w:pStyle w:val="TableTxt1"/>
              <w:jc w:val="right"/>
            </w:pPr>
            <w:r>
              <w:t>222</w:t>
            </w:r>
          </w:p>
        </w:tc>
        <w:tc>
          <w:tcPr>
            <w:tcW w:w="475" w:type="pct"/>
            <w:tcBorders>
              <w:top w:val="single" w:sz="4" w:space="0" w:color="BFBFBF"/>
              <w:left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215</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219</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207</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198</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195</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202</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196</w:t>
            </w:r>
          </w:p>
        </w:tc>
        <w:tc>
          <w:tcPr>
            <w:tcW w:w="475" w:type="pct"/>
            <w:tcBorders>
              <w:top w:val="single" w:sz="4" w:space="0" w:color="BFBFBF"/>
              <w:bottom w:val="single" w:sz="12" w:space="0" w:color="auto"/>
              <w:right w:val="single" w:sz="4" w:space="0" w:color="BFBFBF"/>
            </w:tcBorders>
            <w:vAlign w:val="center"/>
          </w:tcPr>
          <w:p w:rsidR="005C53F7" w:rsidRPr="005C53F7" w:rsidRDefault="005C53F7" w:rsidP="0052514C">
            <w:pPr>
              <w:pStyle w:val="TableTxt1"/>
              <w:jc w:val="right"/>
            </w:pPr>
            <w:r w:rsidRPr="005C53F7">
              <w:t>196</w:t>
            </w:r>
          </w:p>
        </w:tc>
      </w:tr>
      <w:tr w:rsidR="005C53F7" w:rsidRPr="00E50798" w:rsidTr="0052514C">
        <w:trPr>
          <w:trHeight w:val="432"/>
        </w:trPr>
        <w:tc>
          <w:tcPr>
            <w:tcW w:w="725" w:type="pct"/>
            <w:tcBorders>
              <w:top w:val="single" w:sz="12" w:space="0" w:color="auto"/>
              <w:bottom w:val="single" w:sz="12" w:space="0" w:color="auto"/>
              <w:right w:val="single" w:sz="4" w:space="0" w:color="auto"/>
            </w:tcBorders>
            <w:shd w:val="clear" w:color="auto" w:fill="auto"/>
            <w:vAlign w:val="center"/>
          </w:tcPr>
          <w:p w:rsidR="005C53F7" w:rsidRPr="00E50798" w:rsidRDefault="005C53F7" w:rsidP="0052514C">
            <w:pPr>
              <w:pStyle w:val="TableTxt1"/>
              <w:rPr>
                <w:b/>
              </w:rPr>
            </w:pPr>
            <w:r w:rsidRPr="00E50798">
              <w:rPr>
                <w:b/>
              </w:rPr>
              <w:t>Total Advisory</w:t>
            </w:r>
          </w:p>
        </w:tc>
        <w:tc>
          <w:tcPr>
            <w:tcW w:w="475" w:type="pct"/>
            <w:tcBorders>
              <w:top w:val="single" w:sz="12" w:space="0" w:color="auto"/>
              <w:bottom w:val="single" w:sz="12" w:space="0" w:color="auto"/>
              <w:right w:val="single" w:sz="4" w:space="0" w:color="BFBFBF"/>
            </w:tcBorders>
            <w:vAlign w:val="center"/>
          </w:tcPr>
          <w:p w:rsidR="005C53F7" w:rsidRPr="00E50798" w:rsidRDefault="005C53F7" w:rsidP="0052514C">
            <w:pPr>
              <w:pStyle w:val="TableTxt1"/>
              <w:jc w:val="right"/>
              <w:rPr>
                <w:b/>
                <w:color w:val="0A1F62"/>
              </w:rPr>
            </w:pPr>
            <w:r>
              <w:rPr>
                <w:b/>
                <w:color w:val="0A1F62"/>
              </w:rPr>
              <w:t>262</w:t>
            </w:r>
          </w:p>
        </w:tc>
        <w:tc>
          <w:tcPr>
            <w:tcW w:w="475" w:type="pct"/>
            <w:tcBorders>
              <w:top w:val="single" w:sz="12" w:space="0" w:color="auto"/>
              <w:left w:val="single" w:sz="4" w:space="0" w:color="BFBFBF"/>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254</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259</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242</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237</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236</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243</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232</w:t>
            </w:r>
          </w:p>
        </w:tc>
        <w:tc>
          <w:tcPr>
            <w:tcW w:w="475" w:type="pct"/>
            <w:tcBorders>
              <w:top w:val="single" w:sz="12" w:space="0" w:color="auto"/>
              <w:bottom w:val="single" w:sz="12" w:space="0" w:color="auto"/>
              <w:right w:val="single" w:sz="4" w:space="0" w:color="BFBFBF"/>
            </w:tcBorders>
            <w:vAlign w:val="center"/>
          </w:tcPr>
          <w:p w:rsidR="005C53F7" w:rsidRPr="005C53F7" w:rsidRDefault="005C53F7" w:rsidP="0052514C">
            <w:pPr>
              <w:pStyle w:val="TableTxt1"/>
              <w:jc w:val="right"/>
              <w:rPr>
                <w:b/>
                <w:color w:val="0A1F62"/>
              </w:rPr>
            </w:pPr>
            <w:r w:rsidRPr="005C53F7">
              <w:rPr>
                <w:b/>
                <w:color w:val="0A1F62"/>
              </w:rPr>
              <w:t>244</w:t>
            </w:r>
          </w:p>
        </w:tc>
      </w:tr>
      <w:tr w:rsidR="005C53F7" w:rsidRPr="00913FED" w:rsidTr="0052514C">
        <w:trPr>
          <w:trHeight w:val="432"/>
        </w:trPr>
        <w:tc>
          <w:tcPr>
            <w:tcW w:w="725" w:type="pct"/>
            <w:tcBorders>
              <w:top w:val="single" w:sz="12" w:space="0" w:color="auto"/>
              <w:bottom w:val="double" w:sz="12" w:space="0" w:color="auto"/>
              <w:right w:val="single" w:sz="4" w:space="0" w:color="auto"/>
            </w:tcBorders>
            <w:shd w:val="clear" w:color="auto" w:fill="auto"/>
            <w:vAlign w:val="center"/>
          </w:tcPr>
          <w:p w:rsidR="005C53F7" w:rsidRPr="00E50798" w:rsidRDefault="002A17C1" w:rsidP="0052514C">
            <w:pPr>
              <w:pStyle w:val="TableTxt1"/>
              <w:rPr>
                <w:b/>
              </w:rPr>
            </w:pPr>
            <w:r w:rsidRPr="00E50798">
              <w:rPr>
                <w:b/>
              </w:rPr>
              <w:t>Grand</w:t>
            </w:r>
            <w:r>
              <w:rPr>
                <w:b/>
              </w:rPr>
              <w:br/>
            </w:r>
            <w:r w:rsidR="005C53F7" w:rsidRPr="00E50798">
              <w:rPr>
                <w:b/>
              </w:rPr>
              <w:t>Total</w:t>
            </w:r>
          </w:p>
        </w:tc>
        <w:tc>
          <w:tcPr>
            <w:tcW w:w="475" w:type="pct"/>
            <w:tcBorders>
              <w:top w:val="single" w:sz="12" w:space="0" w:color="auto"/>
              <w:bottom w:val="double" w:sz="12" w:space="0" w:color="auto"/>
              <w:right w:val="single" w:sz="4" w:space="0" w:color="BFBFBF"/>
            </w:tcBorders>
            <w:vAlign w:val="center"/>
          </w:tcPr>
          <w:p w:rsidR="005C53F7" w:rsidRPr="00E50798" w:rsidRDefault="005C53F7" w:rsidP="0052514C">
            <w:pPr>
              <w:pStyle w:val="TableTxt1"/>
              <w:jc w:val="right"/>
              <w:rPr>
                <w:b/>
              </w:rPr>
            </w:pPr>
            <w:r>
              <w:rPr>
                <w:b/>
              </w:rPr>
              <w:t>2298</w:t>
            </w:r>
          </w:p>
        </w:tc>
        <w:tc>
          <w:tcPr>
            <w:tcW w:w="475" w:type="pct"/>
            <w:tcBorders>
              <w:top w:val="single" w:sz="12" w:space="0" w:color="auto"/>
              <w:left w:val="single" w:sz="4" w:space="0" w:color="BFBFBF"/>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2313</w:t>
            </w:r>
          </w:p>
        </w:tc>
        <w:tc>
          <w:tcPr>
            <w:tcW w:w="475" w:type="pct"/>
            <w:tcBorders>
              <w:top w:val="single" w:sz="12" w:space="0" w:color="auto"/>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2297</w:t>
            </w:r>
          </w:p>
        </w:tc>
        <w:tc>
          <w:tcPr>
            <w:tcW w:w="475" w:type="pct"/>
            <w:tcBorders>
              <w:top w:val="single" w:sz="12" w:space="0" w:color="auto"/>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2203</w:t>
            </w:r>
          </w:p>
        </w:tc>
        <w:tc>
          <w:tcPr>
            <w:tcW w:w="475" w:type="pct"/>
            <w:tcBorders>
              <w:top w:val="single" w:sz="12" w:space="0" w:color="auto"/>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2149</w:t>
            </w:r>
          </w:p>
        </w:tc>
        <w:tc>
          <w:tcPr>
            <w:tcW w:w="475" w:type="pct"/>
            <w:tcBorders>
              <w:top w:val="single" w:sz="12" w:space="0" w:color="auto"/>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2212</w:t>
            </w:r>
          </w:p>
        </w:tc>
        <w:tc>
          <w:tcPr>
            <w:tcW w:w="475" w:type="pct"/>
            <w:tcBorders>
              <w:top w:val="single" w:sz="12" w:space="0" w:color="auto"/>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2180</w:t>
            </w:r>
          </w:p>
        </w:tc>
        <w:tc>
          <w:tcPr>
            <w:tcW w:w="475" w:type="pct"/>
            <w:tcBorders>
              <w:top w:val="single" w:sz="12" w:space="0" w:color="auto"/>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2188</w:t>
            </w:r>
          </w:p>
        </w:tc>
        <w:tc>
          <w:tcPr>
            <w:tcW w:w="475" w:type="pct"/>
            <w:tcBorders>
              <w:top w:val="single" w:sz="12" w:space="0" w:color="auto"/>
              <w:bottom w:val="double" w:sz="12" w:space="0" w:color="auto"/>
              <w:right w:val="single" w:sz="4" w:space="0" w:color="BFBFBF"/>
            </w:tcBorders>
            <w:vAlign w:val="center"/>
          </w:tcPr>
          <w:p w:rsidR="005C53F7" w:rsidRPr="005C53F7" w:rsidRDefault="005C53F7" w:rsidP="0052514C">
            <w:pPr>
              <w:pStyle w:val="TableTxt1"/>
              <w:jc w:val="right"/>
              <w:rPr>
                <w:b/>
              </w:rPr>
            </w:pPr>
            <w:r w:rsidRPr="005C53F7">
              <w:rPr>
                <w:b/>
              </w:rPr>
              <w:t>2373</w:t>
            </w:r>
          </w:p>
        </w:tc>
      </w:tr>
    </w:tbl>
    <w:p w:rsidR="00F00312" w:rsidRPr="0071682F" w:rsidRDefault="00F00312" w:rsidP="0052514C">
      <w:pPr>
        <w:rPr>
          <w:b/>
        </w:rPr>
      </w:pPr>
      <w:bookmarkStart w:id="60" w:name="_Toc308082677"/>
      <w:bookmarkStart w:id="61" w:name="_Toc308082721"/>
      <w:bookmarkStart w:id="62" w:name="_Toc308083520"/>
      <w:bookmarkStart w:id="63" w:name="_Toc308083917"/>
      <w:bookmarkStart w:id="64" w:name="_Toc308424343"/>
      <w:bookmarkStart w:id="65" w:name="_Toc308424733"/>
      <w:bookmarkStart w:id="66" w:name="_Toc308425339"/>
      <w:bookmarkStart w:id="67" w:name="_Toc308595417"/>
      <w:bookmarkStart w:id="68" w:name="_Toc308595823"/>
      <w:bookmarkStart w:id="69" w:name="_Toc308596028"/>
    </w:p>
    <w:p w:rsidR="00F00312" w:rsidRPr="00C31F6F" w:rsidRDefault="00F00312" w:rsidP="009E0C23">
      <w:pPr>
        <w:pStyle w:val="TableTitle"/>
        <w:rPr>
          <w:sz w:val="22"/>
        </w:rPr>
      </w:pPr>
      <w:r w:rsidRPr="00C31F6F">
        <w:rPr>
          <w:sz w:val="22"/>
        </w:rPr>
        <w:lastRenderedPageBreak/>
        <w:t xml:space="preserve">Annual Membership Totals as of </w:t>
      </w:r>
      <w:r w:rsidR="00023EB3" w:rsidRPr="00C31F6F">
        <w:rPr>
          <w:sz w:val="22"/>
        </w:rPr>
        <w:t>March 31,</w:t>
      </w:r>
      <w:r w:rsidRPr="00C31F6F">
        <w:rPr>
          <w:sz w:val="22"/>
        </w:rPr>
        <w:t xml:space="preserve"> Each Year</w:t>
      </w:r>
    </w:p>
    <w:p w:rsidR="00F00312" w:rsidRDefault="00EA08C2" w:rsidP="00F00312">
      <w:pPr>
        <w:keepNext/>
        <w:jc w:val="center"/>
        <w:rPr>
          <w:b/>
        </w:rPr>
      </w:pPr>
      <w:r w:rsidRPr="00BC3335">
        <w:rPr>
          <w:rFonts w:ascii="Century Gothic" w:hAnsi="Century Gothic"/>
          <w:b/>
          <w:noProof/>
          <w:sz w:val="32"/>
          <w:szCs w:val="32"/>
        </w:rPr>
        <w:drawing>
          <wp:inline distT="0" distB="0" distL="0" distR="0">
            <wp:extent cx="6410325" cy="3352800"/>
            <wp:effectExtent l="0" t="0" r="0" b="0"/>
            <wp:docPr id="2" name="Object 1" descr="Bar Graph showing member ship per year:&#10;&#10;Year 2017 - 2239 members&#10;Year 2016 - 2202 members&#10;Year 2015 - 2251 members&#10;Year 2014 - 2153 members&#10;Year 2013 - 2116 members&#10;Year 2012 - 2167 members&#10;Year 2011 - 2150 members&#10;Year 2010 - 2167 members&#10;Year 2009 - 2326 members" title="Annual Membership as of March 31, Each Yeae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0312" w:rsidRDefault="00F00312" w:rsidP="009E0C23">
      <w:pPr>
        <w:pStyle w:val="ItemHeading"/>
      </w:pPr>
      <w:bookmarkStart w:id="70" w:name="_Toc503961086"/>
      <w:bookmarkStart w:id="71" w:name="_Toc504577540"/>
      <w:r w:rsidRPr="00E3723D">
        <w:t>11</w:t>
      </w:r>
      <w:r>
        <w:t>0</w:t>
      </w:r>
      <w:r w:rsidRPr="00E3723D">
        <w:t>0-</w:t>
      </w:r>
      <w:r>
        <w:t>2</w:t>
      </w:r>
      <w:r w:rsidRPr="00E3723D">
        <w:tab/>
      </w:r>
      <w:r>
        <w:t>I</w:t>
      </w:r>
      <w:r>
        <w:tab/>
        <w:t>Meetings</w:t>
      </w:r>
      <w:bookmarkEnd w:id="70"/>
      <w:bookmarkEnd w:id="71"/>
    </w:p>
    <w:p w:rsidR="00885658" w:rsidRDefault="00885658" w:rsidP="00F00312">
      <w:pPr>
        <w:keepNext/>
        <w:keepLines/>
      </w:pPr>
      <w:r>
        <w:t>The 101</w:t>
      </w:r>
      <w:r w:rsidRPr="00974B1B">
        <w:rPr>
          <w:vertAlign w:val="superscript"/>
        </w:rPr>
        <w:t>st</w:t>
      </w:r>
      <w:r>
        <w:t xml:space="preserve"> Annual Meeting was held at the Grand Hyatt in downtown Denver</w:t>
      </w:r>
      <w:r w:rsidR="00763B3D">
        <w:t>, Colorado,</w:t>
      </w:r>
      <w:r>
        <w:t xml:space="preserve"> with </w:t>
      </w:r>
      <w:r w:rsidR="00F01FB0">
        <w:t xml:space="preserve">attendance among the highest of the </w:t>
      </w:r>
      <w:r>
        <w:t>past 10 years</w:t>
      </w:r>
      <w:r w:rsidR="00F01FB0">
        <w:t xml:space="preserve"> and a large number of</w:t>
      </w:r>
      <w:r>
        <w:t xml:space="preserve"> exhibitors.  The </w:t>
      </w:r>
      <w:r w:rsidR="00763B3D">
        <w:t>C</w:t>
      </w:r>
      <w:r>
        <w:t xml:space="preserve">ommittees successfully moved </w:t>
      </w:r>
      <w:r w:rsidR="00F01FB0">
        <w:t xml:space="preserve">on </w:t>
      </w:r>
      <w:r>
        <w:t xml:space="preserve">many important items </w:t>
      </w:r>
      <w:r w:rsidR="00F01FB0">
        <w:t xml:space="preserve">on </w:t>
      </w:r>
      <w:r>
        <w:t>their agendas.</w:t>
      </w:r>
    </w:p>
    <w:p w:rsidR="00F00312" w:rsidRDefault="009A3CAF" w:rsidP="00F00312">
      <w:pPr>
        <w:keepNext/>
        <w:keepLines/>
      </w:pPr>
      <w:r>
        <w:t>T</w:t>
      </w:r>
      <w:r w:rsidR="00F00312">
        <w:t>he 201</w:t>
      </w:r>
      <w:r>
        <w:t>7</w:t>
      </w:r>
      <w:r w:rsidR="00F00312">
        <w:t xml:space="preserve"> Interim Meeting in San </w:t>
      </w:r>
      <w:r>
        <w:t>Antonio, Texas</w:t>
      </w:r>
      <w:r w:rsidR="00763B3D">
        <w:t>,</w:t>
      </w:r>
      <w:r>
        <w:t xml:space="preserve"> was </w:t>
      </w:r>
      <w:r w:rsidR="00F01FB0">
        <w:t xml:space="preserve">also </w:t>
      </w:r>
      <w:r>
        <w:t xml:space="preserve">very successful.  </w:t>
      </w:r>
      <w:r w:rsidR="00A50A42">
        <w:t xml:space="preserve">For the second year, a </w:t>
      </w:r>
      <w:r>
        <w:t xml:space="preserve">special </w:t>
      </w:r>
      <w:r w:rsidR="004248CD">
        <w:t>educational session</w:t>
      </w:r>
      <w:r>
        <w:t xml:space="preserve"> was held on Wednesday morning</w:t>
      </w:r>
      <w:r w:rsidR="004248CD">
        <w:t>.  This year was</w:t>
      </w:r>
      <w:r>
        <w:t xml:space="preserve"> a panel discussion on weights and measures in agriculture.  </w:t>
      </w:r>
      <w:r w:rsidR="00F00312">
        <w:t xml:space="preserve">Panelists included </w:t>
      </w:r>
      <w:r w:rsidR="00763B3D">
        <w:t xml:space="preserve">Ms. </w:t>
      </w:r>
      <w:r>
        <w:t xml:space="preserve">Kristin Macey </w:t>
      </w:r>
      <w:r w:rsidR="00A50A42">
        <w:t>(</w:t>
      </w:r>
      <w:r w:rsidR="00763B3D">
        <w:t>California</w:t>
      </w:r>
      <w:r w:rsidR="00A50A42">
        <w:t>)</w:t>
      </w:r>
      <w:r>
        <w:t xml:space="preserve">, </w:t>
      </w:r>
      <w:r w:rsidR="00763B3D">
        <w:t xml:space="preserve">Mr. </w:t>
      </w:r>
      <w:r>
        <w:t xml:space="preserve">Ron Hayes </w:t>
      </w:r>
      <w:r w:rsidR="00A50A42">
        <w:t>(M</w:t>
      </w:r>
      <w:r w:rsidR="00763B3D">
        <w:t>issouri</w:t>
      </w:r>
      <w:r w:rsidR="00A50A42">
        <w:t>)</w:t>
      </w:r>
      <w:r w:rsidR="00F00312">
        <w:t xml:space="preserve">, </w:t>
      </w:r>
      <w:r w:rsidR="00763B3D">
        <w:t xml:space="preserve">Mr. </w:t>
      </w:r>
      <w:r>
        <w:t xml:space="preserve">Stephen Benjamin </w:t>
      </w:r>
      <w:r w:rsidR="00A50A42">
        <w:t>(N</w:t>
      </w:r>
      <w:r w:rsidR="00763B3D">
        <w:t xml:space="preserve">orth </w:t>
      </w:r>
      <w:r w:rsidR="00A50A42">
        <w:t>C</w:t>
      </w:r>
      <w:r w:rsidR="00763B3D">
        <w:t>arolina</w:t>
      </w:r>
      <w:r w:rsidR="00A50A42">
        <w:t>)</w:t>
      </w:r>
      <w:r>
        <w:t xml:space="preserve">, </w:t>
      </w:r>
      <w:r w:rsidR="00763B3D">
        <w:t xml:space="preserve">Mr. </w:t>
      </w:r>
      <w:r>
        <w:t>Stuart St</w:t>
      </w:r>
      <w:r w:rsidR="00763B3D">
        <w:t>rn</w:t>
      </w:r>
      <w:r>
        <w:t xml:space="preserve">ad </w:t>
      </w:r>
      <w:r w:rsidR="00A50A42">
        <w:t>(</w:t>
      </w:r>
      <w:r w:rsidR="00763B3D">
        <w:t>Texas</w:t>
      </w:r>
      <w:r w:rsidR="00A50A42">
        <w:t xml:space="preserve">), </w:t>
      </w:r>
      <w:r w:rsidR="00763B3D">
        <w:t xml:space="preserve">Ms. </w:t>
      </w:r>
      <w:r w:rsidR="00A50A42">
        <w:t>St</w:t>
      </w:r>
      <w:r>
        <w:t xml:space="preserve">acey Schofield </w:t>
      </w:r>
      <w:r w:rsidR="00A50A42">
        <w:t>(</w:t>
      </w:r>
      <w:r>
        <w:t>GIPSA</w:t>
      </w:r>
      <w:r w:rsidR="00A50A42">
        <w:t>)</w:t>
      </w:r>
      <w:r>
        <w:t xml:space="preserve"> and </w:t>
      </w:r>
      <w:r w:rsidR="00763B3D">
        <w:t xml:space="preserve">Mr. </w:t>
      </w:r>
      <w:r>
        <w:t xml:space="preserve">Ken Tichota </w:t>
      </w:r>
      <w:r w:rsidR="00A50A42">
        <w:t>(</w:t>
      </w:r>
      <w:r w:rsidR="00763B3D">
        <w:t>Nebraska</w:t>
      </w:r>
      <w:r w:rsidR="00A50A42">
        <w:t>)</w:t>
      </w:r>
      <w:r>
        <w:t xml:space="preserve">.  The session was very well attended and included very interesting discussions as each presenter delivered messages on impact in a wide range of agriculture market sectors. </w:t>
      </w:r>
      <w:r w:rsidR="00763B3D">
        <w:t xml:space="preserve"> </w:t>
      </w:r>
      <w:r>
        <w:t xml:space="preserve">Because these sessions have been so successful, NCWM will continue to hold </w:t>
      </w:r>
      <w:r w:rsidR="00F00312">
        <w:t>Wednesday morning educational sessions</w:t>
      </w:r>
      <w:r>
        <w:t xml:space="preserve"> at the Interim Meetings</w:t>
      </w:r>
      <w:r w:rsidR="00A50A42">
        <w:t>.  Anyone with ideas for compelling topics may submit them to NCWM for consideration by the Chairman</w:t>
      </w:r>
      <w:r w:rsidR="00F00312">
        <w:t>.</w:t>
      </w:r>
    </w:p>
    <w:p w:rsidR="00F00312" w:rsidRPr="00E3723D" w:rsidRDefault="00F00312" w:rsidP="00F00312">
      <w:pPr>
        <w:pStyle w:val="BoldHeading"/>
      </w:pPr>
      <w:r w:rsidRPr="00E3723D">
        <w:t>Interim Meetings:</w:t>
      </w:r>
    </w:p>
    <w:p w:rsidR="00F00312" w:rsidRDefault="00F00312" w:rsidP="00F00312">
      <w:pPr>
        <w:pStyle w:val="bulletedlist"/>
      </w:pPr>
      <w:r>
        <w:t>January 21</w:t>
      </w:r>
      <w:r w:rsidR="006F2D8A">
        <w:t> </w:t>
      </w:r>
      <w:r>
        <w:t>-</w:t>
      </w:r>
      <w:r w:rsidR="006F2D8A">
        <w:t> </w:t>
      </w:r>
      <w:r>
        <w:t>24, 2018</w:t>
      </w:r>
      <w:r>
        <w:tab/>
        <w:t xml:space="preserve">Sirata Beach Resort </w:t>
      </w:r>
      <w:r w:rsidR="006F2D8A">
        <w:t xml:space="preserve">and </w:t>
      </w:r>
      <w:r>
        <w:t>Conference Center, St. Petersburg, Florida</w:t>
      </w:r>
    </w:p>
    <w:p w:rsidR="00273637" w:rsidRPr="00E3723D" w:rsidRDefault="00273637" w:rsidP="00F00312">
      <w:pPr>
        <w:pStyle w:val="bulletedlist"/>
      </w:pPr>
      <w:r>
        <w:t xml:space="preserve">January </w:t>
      </w:r>
      <w:r w:rsidR="0046708D">
        <w:t>13</w:t>
      </w:r>
      <w:r w:rsidR="006F2D8A">
        <w:t> </w:t>
      </w:r>
      <w:r w:rsidR="0046708D">
        <w:t>-</w:t>
      </w:r>
      <w:r w:rsidR="006F2D8A">
        <w:t> </w:t>
      </w:r>
      <w:r w:rsidR="0046708D">
        <w:t>16, 2019</w:t>
      </w:r>
      <w:r w:rsidR="0046708D">
        <w:tab/>
        <w:t>Francis Marion Hotel, Charleston, South Carolina</w:t>
      </w:r>
    </w:p>
    <w:p w:rsidR="00F00312" w:rsidRPr="00E3723D" w:rsidRDefault="00F00312" w:rsidP="00F00312">
      <w:pPr>
        <w:pStyle w:val="BoldHeading"/>
      </w:pPr>
      <w:r w:rsidRPr="00E3723D">
        <w:t>Annual Meetings:</w:t>
      </w:r>
    </w:p>
    <w:p w:rsidR="00F00312" w:rsidRDefault="00F00312" w:rsidP="00F00312">
      <w:pPr>
        <w:pStyle w:val="bulletedlist"/>
      </w:pPr>
      <w:r w:rsidRPr="009D1251">
        <w:t xml:space="preserve">July </w:t>
      </w:r>
      <w:r>
        <w:t>15</w:t>
      </w:r>
      <w:r w:rsidR="006F2D8A">
        <w:t> </w:t>
      </w:r>
      <w:r>
        <w:t>-</w:t>
      </w:r>
      <w:r w:rsidR="006F2D8A">
        <w:t> </w:t>
      </w:r>
      <w:r>
        <w:t xml:space="preserve">19, </w:t>
      </w:r>
      <w:r w:rsidRPr="009D1251">
        <w:t>2018</w:t>
      </w:r>
      <w:r w:rsidRPr="009D1251">
        <w:tab/>
        <w:t>103</w:t>
      </w:r>
      <w:r w:rsidRPr="009D1251">
        <w:rPr>
          <w:vertAlign w:val="superscript"/>
        </w:rPr>
        <w:t>rd</w:t>
      </w:r>
      <w:r w:rsidRPr="009D1251">
        <w:t xml:space="preserve"> Annual Meeting:</w:t>
      </w:r>
      <w:r w:rsidR="006F2D8A">
        <w:t xml:space="preserve"> </w:t>
      </w:r>
      <w:r w:rsidRPr="009D1251">
        <w:t xml:space="preserve"> </w:t>
      </w:r>
      <w:r w:rsidR="0046708D">
        <w:t>Hyatt Regency Tulsa Hotel in Tulsa, Oklahoma</w:t>
      </w:r>
      <w:r w:rsidRPr="009D1251">
        <w:t xml:space="preserve"> </w:t>
      </w:r>
    </w:p>
    <w:p w:rsidR="00F00312" w:rsidRPr="00023EB3" w:rsidRDefault="00F00312" w:rsidP="00F00312">
      <w:pPr>
        <w:pStyle w:val="bulletedlist"/>
      </w:pPr>
      <w:r w:rsidRPr="00023EB3">
        <w:t xml:space="preserve">July </w:t>
      </w:r>
      <w:r w:rsidR="001C228E" w:rsidRPr="00023EB3">
        <w:t>14</w:t>
      </w:r>
      <w:r w:rsidR="006F2D8A">
        <w:t> </w:t>
      </w:r>
      <w:r w:rsidR="001C228E" w:rsidRPr="00023EB3">
        <w:t>-</w:t>
      </w:r>
      <w:r w:rsidR="006F2D8A">
        <w:t> </w:t>
      </w:r>
      <w:r w:rsidR="001C228E" w:rsidRPr="00023EB3">
        <w:t xml:space="preserve">18, </w:t>
      </w:r>
      <w:r w:rsidRPr="00023EB3">
        <w:t>2019</w:t>
      </w:r>
      <w:r w:rsidRPr="00023EB3">
        <w:tab/>
        <w:t>104</w:t>
      </w:r>
      <w:r w:rsidRPr="00023EB3">
        <w:rPr>
          <w:vertAlign w:val="superscript"/>
        </w:rPr>
        <w:t>th</w:t>
      </w:r>
      <w:r w:rsidRPr="00023EB3">
        <w:t xml:space="preserve"> Annual Meeting:  </w:t>
      </w:r>
      <w:r w:rsidR="001C228E" w:rsidRPr="00023EB3">
        <w:t>Hyatt Regency Hotel, Milwaukee, Wisconsin</w:t>
      </w:r>
    </w:p>
    <w:p w:rsidR="006B001B" w:rsidRPr="00023EB3" w:rsidRDefault="006B001B" w:rsidP="00F00312">
      <w:pPr>
        <w:pStyle w:val="bulletedlist"/>
      </w:pPr>
      <w:r w:rsidRPr="00023EB3">
        <w:t>July 2020</w:t>
      </w:r>
      <w:r w:rsidRPr="00023EB3">
        <w:tab/>
      </w:r>
      <w:r w:rsidRPr="00023EB3">
        <w:tab/>
        <w:t>Location to be determined in the Western Region</w:t>
      </w:r>
    </w:p>
    <w:p w:rsidR="00023EB3" w:rsidRDefault="00023EB3" w:rsidP="00023EB3">
      <w:pPr>
        <w:keepNext/>
        <w:keepLines/>
      </w:pPr>
      <w:r w:rsidRPr="00AB713E">
        <w:lastRenderedPageBreak/>
        <w:t>The 103</w:t>
      </w:r>
      <w:r w:rsidRPr="009C31B8">
        <w:rPr>
          <w:vertAlign w:val="superscript"/>
        </w:rPr>
        <w:t>rd</w:t>
      </w:r>
      <w:r w:rsidRPr="009C31B8">
        <w:t xml:space="preserve"> Annual Meeting will be located at the Hyatt Regency Tulsa </w:t>
      </w:r>
      <w:r w:rsidRPr="00467069">
        <w:t>Hotel in Tulsa</w:t>
      </w:r>
      <w:r w:rsidR="00F22325" w:rsidRPr="00B40DD2">
        <w:t>,</w:t>
      </w:r>
      <w:r w:rsidRPr="00B40DD2">
        <w:t xml:space="preserve"> Oklahoma.  This hotel </w:t>
      </w:r>
      <w:r w:rsidR="00323D16" w:rsidRPr="00B40DD2">
        <w:rPr>
          <w:lang w:val="en"/>
        </w:rPr>
        <w:t>is in</w:t>
      </w:r>
      <w:r w:rsidRPr="00B40DD2">
        <w:rPr>
          <w:lang w:val="en"/>
        </w:rPr>
        <w:t xml:space="preserve"> the heart of downtown </w:t>
      </w:r>
      <w:r w:rsidR="00667714" w:rsidRPr="00B40DD2">
        <w:rPr>
          <w:lang w:val="en"/>
        </w:rPr>
        <w:t xml:space="preserve">Tulsa’s </w:t>
      </w:r>
      <w:r w:rsidRPr="00B40DD2">
        <w:rPr>
          <w:lang w:val="en"/>
        </w:rPr>
        <w:t xml:space="preserve">vibrant business, entertainment, and cultural districts. </w:t>
      </w:r>
      <w:r w:rsidR="00667714" w:rsidRPr="00B40DD2">
        <w:rPr>
          <w:lang w:val="en"/>
        </w:rPr>
        <w:t xml:space="preserve"> </w:t>
      </w:r>
      <w:r w:rsidRPr="00435F60">
        <w:rPr>
          <w:lang w:val="en"/>
        </w:rPr>
        <w:t>The hotel overlooks the scenic gardens of the Williams Center Complex and is only eight miles from Tulsa International Airp</w:t>
      </w:r>
      <w:r w:rsidRPr="00296676">
        <w:rPr>
          <w:lang w:val="en"/>
        </w:rPr>
        <w:t>ort.  Adjoined via skybridge to Williams Towers, our luxury, high-rise Tulsa hotel is adjacent to the famous Tulsa Performing Arts Center and just a few walking blocks from the Cox Convention Center, BOK Center</w:t>
      </w:r>
      <w:r w:rsidR="00B95EB8" w:rsidRPr="00296676">
        <w:rPr>
          <w:lang w:val="en"/>
        </w:rPr>
        <w:t>,</w:t>
      </w:r>
      <w:r w:rsidRPr="00296676">
        <w:rPr>
          <w:lang w:val="en"/>
        </w:rPr>
        <w:t xml:space="preserve"> an</w:t>
      </w:r>
      <w:r w:rsidRPr="00ED3A9A">
        <w:rPr>
          <w:lang w:val="en"/>
        </w:rPr>
        <w:t>d more than 50 restaurants and bars</w:t>
      </w:r>
      <w:r>
        <w:rPr>
          <w:lang w:val="en"/>
        </w:rPr>
        <w:t>.</w:t>
      </w:r>
      <w:r w:rsidRPr="00ED3A9A">
        <w:t xml:space="preserve"> </w:t>
      </w:r>
      <w:r>
        <w:t xml:space="preserve"> </w:t>
      </w:r>
      <w:r w:rsidRPr="00CF2B01">
        <w:t>For more information about the</w:t>
      </w:r>
      <w:r>
        <w:t xml:space="preserve"> 103</w:t>
      </w:r>
      <w:r w:rsidRPr="00ED3A9A">
        <w:rPr>
          <w:vertAlign w:val="superscript"/>
        </w:rPr>
        <w:t>rd</w:t>
      </w:r>
      <w:r>
        <w:t xml:space="preserve"> Annual Meeting, go to </w:t>
      </w:r>
      <w:hyperlink r:id="rId13" w:history="1">
        <w:r w:rsidR="00667714" w:rsidRPr="00323D16">
          <w:rPr>
            <w:rStyle w:val="Hyperlink"/>
          </w:rPr>
          <w:t>www.ncwm.net/sems/event_detail/2018-annual-ok</w:t>
        </w:r>
      </w:hyperlink>
      <w:r w:rsidRPr="00323D16">
        <w:rPr>
          <w:rStyle w:val="Hyperlink"/>
        </w:rPr>
        <w:t xml:space="preserve"> </w:t>
      </w:r>
      <w:r>
        <w:t xml:space="preserve">or contact </w:t>
      </w:r>
      <w:r w:rsidRPr="00E3723D">
        <w:t xml:space="preserve">Ms. </w:t>
      </w:r>
      <w:r>
        <w:t>Elisa Stritt</w:t>
      </w:r>
      <w:r w:rsidRPr="00E3723D">
        <w:t xml:space="preserve">, NCWM Office Manager, at (402) 434-4872 or </w:t>
      </w:r>
      <w:hyperlink r:id="rId14" w:history="1">
        <w:r w:rsidRPr="00655D93">
          <w:rPr>
            <w:rStyle w:val="Hyperlink"/>
            <w:noProof w:val="0"/>
          </w:rPr>
          <w:t>elisa.stritt@ncwm.net</w:t>
        </w:r>
      </w:hyperlink>
      <w:r>
        <w:t>.</w:t>
      </w:r>
    </w:p>
    <w:p w:rsidR="00F00312" w:rsidRDefault="00023EB3" w:rsidP="00023EB3">
      <w:pPr>
        <w:pStyle w:val="bulletedlist"/>
        <w:numPr>
          <w:ilvl w:val="0"/>
          <w:numId w:val="0"/>
        </w:numPr>
      </w:pPr>
      <w:r>
        <w:t>In January 2019 NCWM Interim Meeting</w:t>
      </w:r>
      <w:r w:rsidR="00DA4C8B">
        <w:t>,</w:t>
      </w:r>
      <w:r>
        <w:t xml:space="preserve"> we will return to the Francis Marion Hotel, Charleston, South Carolina.  This location was a favorite of attendees in 2013.  It is truly a beautiful hotel situated perfectly for attendees to get the full Charleston experience.  For more information about this meeting, contact </w:t>
      </w:r>
      <w:r w:rsidRPr="00E3723D">
        <w:t xml:space="preserve">Ms. </w:t>
      </w:r>
      <w:r>
        <w:t>Elisa Stritt</w:t>
      </w:r>
      <w:r w:rsidRPr="00E3723D">
        <w:t xml:space="preserve">, NCWM Office Manager, at (402) 434-4872 or </w:t>
      </w:r>
      <w:hyperlink r:id="rId15" w:history="1">
        <w:r w:rsidRPr="00655D93">
          <w:rPr>
            <w:rStyle w:val="Hyperlink"/>
            <w:noProof w:val="0"/>
          </w:rPr>
          <w:t>elisa.stritt@ncwm.net</w:t>
        </w:r>
      </w:hyperlink>
      <w:r w:rsidRPr="00E3723D">
        <w:t>.</w:t>
      </w:r>
    </w:p>
    <w:p w:rsidR="00A50A42" w:rsidRPr="00295CB2" w:rsidRDefault="00A50A42" w:rsidP="00F00312">
      <w:pPr>
        <w:keepNext/>
        <w:keepLines/>
      </w:pPr>
      <w:r>
        <w:t>The Board of Directors strives</w:t>
      </w:r>
      <w:r w:rsidRPr="00E3723D">
        <w:t xml:space="preserve"> to plan meetings in locations that </w:t>
      </w:r>
      <w:r>
        <w:t xml:space="preserve">have reasonably priced airline service and are within government per diem rates.  The board also evaluates locations and bids from hotels based on their ability to </w:t>
      </w:r>
      <w:r w:rsidRPr="00E3723D">
        <w:t>offer comfortable rooms</w:t>
      </w:r>
      <w:r>
        <w:t>, quality meeting space</w:t>
      </w:r>
      <w:r w:rsidR="00DA4C8B">
        <w:t>,</w:t>
      </w:r>
      <w:r w:rsidRPr="00E3723D">
        <w:t xml:space="preserve"> and a variety of </w:t>
      </w:r>
      <w:r>
        <w:t xml:space="preserve">nearby </w:t>
      </w:r>
      <w:r w:rsidRPr="00E3723D">
        <w:t>entertainment and dining options</w:t>
      </w:r>
      <w:r>
        <w:t>.</w:t>
      </w:r>
    </w:p>
    <w:p w:rsidR="00F00312" w:rsidRPr="00E3723D" w:rsidRDefault="00F00312" w:rsidP="00323D16">
      <w:pPr>
        <w:pStyle w:val="ItemHeading"/>
      </w:pPr>
      <w:bookmarkStart w:id="72" w:name="_Toc308082679"/>
      <w:bookmarkStart w:id="73" w:name="_Toc308082723"/>
      <w:bookmarkStart w:id="74" w:name="_Toc308083522"/>
      <w:bookmarkStart w:id="75" w:name="_Toc308083919"/>
      <w:bookmarkStart w:id="76" w:name="_Toc308424345"/>
      <w:bookmarkStart w:id="77" w:name="_Toc308424735"/>
      <w:bookmarkStart w:id="78" w:name="_Toc308425341"/>
      <w:bookmarkStart w:id="79" w:name="_Toc308595419"/>
      <w:bookmarkStart w:id="80" w:name="_Toc308595825"/>
      <w:bookmarkStart w:id="81" w:name="_Toc308596030"/>
      <w:bookmarkStart w:id="82" w:name="_Toc503961087"/>
      <w:bookmarkStart w:id="83" w:name="_Toc504577541"/>
      <w:bookmarkEnd w:id="60"/>
      <w:bookmarkEnd w:id="61"/>
      <w:bookmarkEnd w:id="62"/>
      <w:bookmarkEnd w:id="63"/>
      <w:bookmarkEnd w:id="64"/>
      <w:bookmarkEnd w:id="65"/>
      <w:bookmarkEnd w:id="66"/>
      <w:bookmarkEnd w:id="67"/>
      <w:bookmarkEnd w:id="68"/>
      <w:bookmarkEnd w:id="69"/>
      <w:r w:rsidRPr="00E3723D">
        <w:t>11</w:t>
      </w:r>
      <w:r>
        <w:rPr>
          <w:lang w:val="en-US"/>
        </w:rPr>
        <w:t>0</w:t>
      </w:r>
      <w:r w:rsidRPr="00E3723D">
        <w:t>0-</w:t>
      </w:r>
      <w:r>
        <w:rPr>
          <w:lang w:val="en-US"/>
        </w:rPr>
        <w:t>3</w:t>
      </w:r>
      <w:r w:rsidRPr="00E3723D">
        <w:tab/>
      </w:r>
      <w:r>
        <w:rPr>
          <w:lang w:val="en-US"/>
        </w:rPr>
        <w:t>I</w:t>
      </w:r>
      <w:r>
        <w:rPr>
          <w:lang w:val="en-US"/>
        </w:rPr>
        <w:tab/>
      </w:r>
      <w:r w:rsidRPr="00E3723D">
        <w:t>Participation in International Standard Setting</w:t>
      </w:r>
      <w:bookmarkEnd w:id="72"/>
      <w:bookmarkEnd w:id="73"/>
      <w:bookmarkEnd w:id="74"/>
      <w:bookmarkEnd w:id="75"/>
      <w:bookmarkEnd w:id="76"/>
      <w:bookmarkEnd w:id="77"/>
      <w:bookmarkEnd w:id="78"/>
      <w:bookmarkEnd w:id="79"/>
      <w:bookmarkEnd w:id="80"/>
      <w:bookmarkEnd w:id="81"/>
      <w:bookmarkEnd w:id="82"/>
      <w:bookmarkEnd w:id="83"/>
    </w:p>
    <w:p w:rsidR="00F00312" w:rsidRPr="00E3723D" w:rsidRDefault="00F00312" w:rsidP="00F00312">
      <w:pPr>
        <w:rPr>
          <w:i/>
        </w:rPr>
      </w:pPr>
      <w:r>
        <w:t>Dr. Charles Ehrlich</w:t>
      </w:r>
      <w:r w:rsidRPr="00E3723D">
        <w:t>, NIST</w:t>
      </w:r>
      <w:r w:rsidR="00530225">
        <w:t xml:space="preserve"> </w:t>
      </w:r>
      <w:r w:rsidRPr="00E3723D">
        <w:t>OWM, provide</w:t>
      </w:r>
      <w:r w:rsidR="001C228E">
        <w:t>d</w:t>
      </w:r>
      <w:r w:rsidRPr="00E3723D">
        <w:t xml:space="preserve"> a report during </w:t>
      </w:r>
      <w:r w:rsidR="00074736">
        <w:t>open hearings</w:t>
      </w:r>
      <w:r w:rsidRPr="00E3723D">
        <w:t xml:space="preserve"> of the </w:t>
      </w:r>
      <w:r w:rsidR="001A7206">
        <w:t>102</w:t>
      </w:r>
      <w:r w:rsidR="001A7206" w:rsidRPr="001A7206">
        <w:rPr>
          <w:vertAlign w:val="superscript"/>
        </w:rPr>
        <w:t>nd</w:t>
      </w:r>
      <w:r w:rsidR="001A7206">
        <w:t xml:space="preserve"> NC</w:t>
      </w:r>
      <w:r w:rsidRPr="00E3723D">
        <w:t xml:space="preserve">WM </w:t>
      </w:r>
      <w:r w:rsidR="001A7206">
        <w:t>Annual</w:t>
      </w:r>
      <w:r w:rsidRPr="00E3723D">
        <w:t xml:space="preserve"> Meeting in </w:t>
      </w:r>
      <w:r w:rsidR="00023EB3">
        <w:t xml:space="preserve">Pittsburgh, </w:t>
      </w:r>
      <w:r w:rsidR="00781833">
        <w:t>Pennsylvania</w:t>
      </w:r>
      <w:r w:rsidR="001A7206">
        <w:t xml:space="preserve">.  </w:t>
      </w:r>
      <w:r w:rsidRPr="00E3723D">
        <w:t xml:space="preserve">An updated report is also included as an appendix to </w:t>
      </w:r>
      <w:r>
        <w:t>this</w:t>
      </w:r>
      <w:r w:rsidRPr="00E3723D">
        <w:t xml:space="preserve"> </w:t>
      </w:r>
      <w:r>
        <w:t>agenda</w:t>
      </w:r>
      <w:r w:rsidRPr="00E3723D">
        <w:t xml:space="preserve"> of the Board of Directors.</w:t>
      </w:r>
      <w:r w:rsidR="00781833">
        <w:t xml:space="preserve"> </w:t>
      </w:r>
      <w:r w:rsidRPr="00E3723D">
        <w:t xml:space="preserve"> </w:t>
      </w:r>
      <w:r w:rsidRPr="00323D16">
        <w:t>(See Appendix A.)</w:t>
      </w:r>
    </w:p>
    <w:p w:rsidR="00F00312" w:rsidRPr="00E3723D" w:rsidRDefault="00F00312" w:rsidP="00F00312">
      <w:r w:rsidRPr="00E3723D">
        <w:t xml:space="preserve">See the NTEP Committee Agenda for additional reports on NCWM’s involvement internationally, including the Mutual Recognition Arrangement (MRA) with Measurement Canada and the Mutual Acceptance Arrangement (MAA) with OIML. </w:t>
      </w:r>
    </w:p>
    <w:p w:rsidR="00F00312" w:rsidRPr="00E3723D" w:rsidRDefault="00F00312" w:rsidP="00323D16">
      <w:pPr>
        <w:pStyle w:val="ItemHeading"/>
      </w:pPr>
      <w:bookmarkStart w:id="84" w:name="_Toc503961088"/>
      <w:bookmarkStart w:id="85" w:name="_Toc504577542"/>
      <w:r>
        <w:t>11</w:t>
      </w:r>
      <w:r>
        <w:rPr>
          <w:lang w:val="en-US"/>
        </w:rPr>
        <w:t>0</w:t>
      </w:r>
      <w:r>
        <w:t>0-</w:t>
      </w:r>
      <w:r>
        <w:rPr>
          <w:lang w:val="en-US"/>
        </w:rPr>
        <w:t>4</w:t>
      </w:r>
      <w:r w:rsidRPr="00E3723D">
        <w:tab/>
      </w:r>
      <w:r>
        <w:rPr>
          <w:lang w:val="en-US"/>
        </w:rPr>
        <w:t>I</w:t>
      </w:r>
      <w:r>
        <w:rPr>
          <w:lang w:val="en-US"/>
        </w:rPr>
        <w:tab/>
      </w:r>
      <w:r w:rsidRPr="005E03CF">
        <w:t>Associate Membership Committee Activity</w:t>
      </w:r>
      <w:bookmarkEnd w:id="84"/>
      <w:bookmarkEnd w:id="85"/>
    </w:p>
    <w:p w:rsidR="00F00312" w:rsidRDefault="00F00312" w:rsidP="00F00312">
      <w:r w:rsidRPr="00E3723D">
        <w:t xml:space="preserve">The Associate Membership Committee </w:t>
      </w:r>
      <w:r>
        <w:t xml:space="preserve">(AMC) </w:t>
      </w:r>
      <w:r w:rsidRPr="00E3723D">
        <w:t xml:space="preserve">is organized in accordance with the Bylaws of the National Conference on Weights and Measures, Inc.  In addition, AMC operates by its own </w:t>
      </w:r>
      <w:r w:rsidR="00781833">
        <w:t>b</w:t>
      </w:r>
      <w:r w:rsidR="00781833" w:rsidRPr="00E3723D">
        <w:t>ylaws</w:t>
      </w:r>
      <w:r w:rsidR="00781833">
        <w:t>,</w:t>
      </w:r>
      <w:r w:rsidR="00781833" w:rsidRPr="00E3723D">
        <w:t xml:space="preserve"> </w:t>
      </w:r>
      <w:r w:rsidRPr="00E3723D">
        <w:t xml:space="preserve">which are available on the Committee pages of </w:t>
      </w:r>
      <w:hyperlink r:id="rId16" w:history="1">
        <w:r w:rsidRPr="00E3723D">
          <w:rPr>
            <w:rStyle w:val="Hyperlink"/>
          </w:rPr>
          <w:t>www.ncwm.net</w:t>
        </w:r>
      </w:hyperlink>
      <w:r w:rsidRPr="00E3723D">
        <w:t xml:space="preserve">.  AMC meets at least </w:t>
      </w:r>
      <w:r w:rsidR="00781833">
        <w:t>two</w:t>
      </w:r>
      <w:r w:rsidR="00781833" w:rsidRPr="00E3723D">
        <w:t xml:space="preserve"> </w:t>
      </w:r>
      <w:r w:rsidRPr="00E3723D">
        <w:t>times per year in conjunction with NCWM Interim and Annual Meeting</w:t>
      </w:r>
      <w:r>
        <w:t>s</w:t>
      </w:r>
      <w:r w:rsidRPr="00E3723D">
        <w:t>.  It consists of between 5 and 10 members who, amongst themselves, elect offi</w:t>
      </w:r>
      <w:r>
        <w:t>cers to serve as Chair, Vice-</w:t>
      </w:r>
      <w:r w:rsidRPr="00E3723D">
        <w:t>Chair, and Secretary/Treasurer</w:t>
      </w:r>
      <w:r w:rsidR="0000151D">
        <w:t>.  See Appendix B for information on current members and officers</w:t>
      </w:r>
      <w:r w:rsidRPr="00E3723D">
        <w:t xml:space="preserve">.  </w:t>
      </w:r>
    </w:p>
    <w:p w:rsidR="00F00312" w:rsidRPr="00E3723D" w:rsidRDefault="00F00312" w:rsidP="00F00312">
      <w:r w:rsidRPr="00E3723D">
        <w:t>AMC has established a reputation of promoting and improving NCWM and has demonstrated its desire to improve understanding of weights and measures activities in public and private sectors.</w:t>
      </w:r>
    </w:p>
    <w:p w:rsidR="00F00312" w:rsidRPr="00E3723D" w:rsidRDefault="00F00312" w:rsidP="00F00312">
      <w:r w:rsidRPr="00E3723D">
        <w:t xml:space="preserve">The </w:t>
      </w:r>
      <w:r>
        <w:t xml:space="preserve">NCWM </w:t>
      </w:r>
      <w:r w:rsidRPr="00E3723D">
        <w:t>membership dues for Associate members</w:t>
      </w:r>
      <w:r>
        <w:t xml:space="preserve"> of </w:t>
      </w:r>
      <w:r w:rsidRPr="00E3723D">
        <w:t xml:space="preserve">$90 </w:t>
      </w:r>
      <w:r>
        <w:t>are $15</w:t>
      </w:r>
      <w:r w:rsidRPr="00E3723D">
        <w:t xml:space="preserve"> higher than that for Active or Advisory members.  The extra $15 is not for NCWM, but rather is placed in a separate account referred to as the AMC Fund. </w:t>
      </w:r>
      <w:r w:rsidR="00781833">
        <w:t xml:space="preserve"> </w:t>
      </w:r>
      <w:r w:rsidRPr="00E3723D">
        <w:t>While AMC has discretion to allocate the funds in various ways</w:t>
      </w:r>
      <w:r>
        <w:t>, one means of allocating these funds is to provide grants in support of weights and measures training.  T</w:t>
      </w:r>
      <w:r w:rsidRPr="00E3723D">
        <w:t xml:space="preserve">he Committee receives applications and awards training </w:t>
      </w:r>
      <w:r>
        <w:t xml:space="preserve">grants </w:t>
      </w:r>
      <w:r w:rsidRPr="00E3723D">
        <w:t xml:space="preserve">from the </w:t>
      </w:r>
      <w:r>
        <w:t xml:space="preserve">AMC </w:t>
      </w:r>
      <w:r w:rsidRPr="00E3723D">
        <w:t>fund in accordance with their “Guidelines for Selection and Approval of Training Funds</w:t>
      </w:r>
      <w:r w:rsidR="00781833">
        <w:t>,</w:t>
      </w:r>
      <w:r w:rsidRPr="00E3723D">
        <w:t xml:space="preserve">” which are posted on the </w:t>
      </w:r>
      <w:r w:rsidR="00E17C47">
        <w:t>C</w:t>
      </w:r>
      <w:r w:rsidRPr="00E3723D">
        <w:t xml:space="preserve">ommittee’s </w:t>
      </w:r>
      <w:r w:rsidR="00E17C47">
        <w:t>webpage on</w:t>
      </w:r>
      <w:r w:rsidRPr="00E3723D">
        <w:t xml:space="preserve"> </w:t>
      </w:r>
      <w:hyperlink r:id="rId17" w:history="1">
        <w:r w:rsidRPr="00E3723D">
          <w:rPr>
            <w:rStyle w:val="Hyperlink"/>
          </w:rPr>
          <w:t>www.ncwm.net</w:t>
        </w:r>
      </w:hyperlink>
      <w:r w:rsidRPr="00E3723D">
        <w:t>.</w:t>
      </w:r>
      <w:r w:rsidR="00781833">
        <w:t xml:space="preserve"> </w:t>
      </w:r>
      <w:r w:rsidRPr="00E3723D">
        <w:t xml:space="preserve"> Downloadable applications </w:t>
      </w:r>
      <w:r>
        <w:t xml:space="preserve">for training grants </w:t>
      </w:r>
      <w:r w:rsidRPr="00E3723D">
        <w:t xml:space="preserve">and reimbursement forms are also available </w:t>
      </w:r>
      <w:r>
        <w:t>at this site.</w:t>
      </w:r>
      <w:r w:rsidRPr="00E3723D">
        <w:t xml:space="preserve"> </w:t>
      </w:r>
    </w:p>
    <w:p w:rsidR="00F00312" w:rsidRPr="00E3723D" w:rsidRDefault="00F00312" w:rsidP="00F00312">
      <w:r w:rsidRPr="00E3723D">
        <w:rPr>
          <w:bCs/>
        </w:rPr>
        <w:t>The criteria to receive AMC funds for training are as follows:</w:t>
      </w:r>
    </w:p>
    <w:p w:rsidR="00F00312" w:rsidRPr="00E3723D" w:rsidRDefault="00F00312" w:rsidP="00F00312">
      <w:pPr>
        <w:numPr>
          <w:ilvl w:val="0"/>
          <w:numId w:val="10"/>
        </w:numPr>
      </w:pPr>
      <w:r w:rsidRPr="00E3723D">
        <w:t>Funding request forms that are complete, specific</w:t>
      </w:r>
      <w:r w:rsidR="00781833">
        <w:t>,</w:t>
      </w:r>
      <w:r w:rsidRPr="00E3723D">
        <w:t xml:space="preserve"> and detailed will receive priority attention for approval. </w:t>
      </w:r>
      <w:r w:rsidR="00781833">
        <w:t xml:space="preserve"> </w:t>
      </w:r>
      <w:r w:rsidRPr="00E3723D">
        <w:t>Based on the degree of missing or ambiguous information provided, individual requests may not be given any consideration during the AMC review process</w:t>
      </w:r>
      <w:r>
        <w:t xml:space="preserve"> pending further clarification</w:t>
      </w:r>
      <w:r w:rsidRPr="00E3723D">
        <w:t>.</w:t>
      </w:r>
    </w:p>
    <w:p w:rsidR="00F00312" w:rsidRPr="00E3723D" w:rsidRDefault="00F00312" w:rsidP="00F00312">
      <w:pPr>
        <w:numPr>
          <w:ilvl w:val="0"/>
          <w:numId w:val="10"/>
        </w:numPr>
      </w:pPr>
      <w:r w:rsidRPr="00E3723D">
        <w:lastRenderedPageBreak/>
        <w:t>Training requests that benefit higher numbers of participants are generally preferred over those for fewer or single-person benefit.</w:t>
      </w:r>
      <w:r w:rsidR="00781833">
        <w:t xml:space="preserve"> </w:t>
      </w:r>
      <w:r w:rsidRPr="00E3723D">
        <w:t xml:space="preserve"> Multi-state training that encourages uniformity will also be given priority consideration.</w:t>
      </w:r>
    </w:p>
    <w:p w:rsidR="00F00312" w:rsidRPr="00E3723D" w:rsidRDefault="00F00312" w:rsidP="00F00312">
      <w:pPr>
        <w:numPr>
          <w:ilvl w:val="0"/>
          <w:numId w:val="10"/>
        </w:numPr>
      </w:pPr>
      <w:r w:rsidRPr="00E3723D">
        <w:t>In general, attending meetings</w:t>
      </w:r>
      <w:r>
        <w:t xml:space="preserve"> such as </w:t>
      </w:r>
      <w:r w:rsidRPr="00E3723D">
        <w:t>NCWM Annual</w:t>
      </w:r>
      <w:r>
        <w:t xml:space="preserve"> Meetings</w:t>
      </w:r>
      <w:r w:rsidRPr="00E3723D">
        <w:t>, Interim</w:t>
      </w:r>
      <w:r>
        <w:t xml:space="preserve"> Meetings</w:t>
      </w:r>
      <w:r w:rsidR="00781833">
        <w:t>,</w:t>
      </w:r>
      <w:r w:rsidRPr="00E3723D">
        <w:t xml:space="preserve"> or </w:t>
      </w:r>
      <w:r>
        <w:t>r</w:t>
      </w:r>
      <w:r w:rsidRPr="00E3723D">
        <w:t xml:space="preserve">egional </w:t>
      </w:r>
      <w:r>
        <w:t xml:space="preserve">associations </w:t>
      </w:r>
      <w:r w:rsidRPr="00E3723D">
        <w:t xml:space="preserve">meetings </w:t>
      </w:r>
      <w:r>
        <w:t>will not be considered training</w:t>
      </w:r>
      <w:r w:rsidRPr="00E3723D">
        <w:t>.</w:t>
      </w:r>
    </w:p>
    <w:p w:rsidR="00F00312" w:rsidRPr="00E3723D" w:rsidRDefault="00F00312" w:rsidP="00F00312">
      <w:pPr>
        <w:numPr>
          <w:ilvl w:val="0"/>
          <w:numId w:val="10"/>
        </w:numPr>
      </w:pPr>
      <w:r w:rsidRPr="00E3723D">
        <w:t>As a lower priority, requests for the purchase of training materials will be considered, but requests for purchase of assets (such as projectors) will not.</w:t>
      </w:r>
    </w:p>
    <w:p w:rsidR="00F00312" w:rsidRPr="007C19D7" w:rsidRDefault="00F00312" w:rsidP="00F00312">
      <w:pPr>
        <w:numPr>
          <w:ilvl w:val="0"/>
          <w:numId w:val="10"/>
        </w:numPr>
      </w:pPr>
      <w:r w:rsidRPr="00E3723D">
        <w:t>Reasonable funding for travel and expenses will be considered if it is necessary to acquire an “expert trainer” that</w:t>
      </w:r>
      <w:r w:rsidR="00781833">
        <w:t xml:space="preserve"> </w:t>
      </w:r>
      <w:r w:rsidRPr="00E3723D">
        <w:t xml:space="preserve">would benefit a high number of weights and measures officials. </w:t>
      </w:r>
      <w:r w:rsidR="00781833">
        <w:t xml:space="preserve"> </w:t>
      </w:r>
      <w:r w:rsidRPr="00E3723D">
        <w:t xml:space="preserve">This will be an option when </w:t>
      </w:r>
      <w:r w:rsidRPr="007C19D7">
        <w:t>qualified volunteers are not available.</w:t>
      </w:r>
    </w:p>
    <w:p w:rsidR="00F00312" w:rsidRPr="00E3723D" w:rsidRDefault="00F00312" w:rsidP="00F00312">
      <w:r w:rsidRPr="007C19D7">
        <w:t>Regulatory agencies are encouraged to make use of these funds to improve training opportunities and the expert</w:t>
      </w:r>
      <w:r w:rsidRPr="00E3723D">
        <w:t xml:space="preserve">ise of inspection personnel. </w:t>
      </w:r>
    </w:p>
    <w:p w:rsidR="00F00312" w:rsidRDefault="00F00312" w:rsidP="00F00312">
      <w:r w:rsidRPr="00E3723D">
        <w:t xml:space="preserve">AMC members are also looking for new, perhaps innovative ways to play a more effective role in the NCWM structure </w:t>
      </w:r>
      <w:r w:rsidR="001137D0" w:rsidRPr="00E3723D">
        <w:t>to</w:t>
      </w:r>
      <w:r w:rsidRPr="00E3723D">
        <w:t xml:space="preserve"> further improve the organization.  </w:t>
      </w:r>
    </w:p>
    <w:p w:rsidR="001A7206" w:rsidRDefault="00781833" w:rsidP="00F00312">
      <w:r>
        <w:t xml:space="preserve">Mr. </w:t>
      </w:r>
      <w:r w:rsidR="001A7206">
        <w:t xml:space="preserve">Chris Guay reported on the activity of the AMC including the status of the </w:t>
      </w:r>
      <w:r w:rsidR="001A7206" w:rsidRPr="00023EB3">
        <w:t>AMC fund</w:t>
      </w:r>
      <w:r w:rsidR="001C228E" w:rsidRPr="00023EB3">
        <w:t xml:space="preserve">, emphasizing the ways in which the AMC fund is being used to support training and special projects in the advancement of NCWM’s mission. </w:t>
      </w:r>
      <w:r>
        <w:t xml:space="preserve"> </w:t>
      </w:r>
      <w:r w:rsidR="001C228E" w:rsidRPr="00023EB3">
        <w:t>He encouraged additional applications for offsetting costs of training activities.</w:t>
      </w:r>
      <w:r w:rsidR="001A7206" w:rsidRPr="00023EB3">
        <w:t xml:space="preserve">  </w:t>
      </w:r>
      <w:r w:rsidR="00EF51F0" w:rsidRPr="00023EB3">
        <w:t>Mr.</w:t>
      </w:r>
      <w:r w:rsidR="00EF51F0">
        <w:t xml:space="preserve"> Kurt Floren of Los Angeles County expressed great appreciation for the funding that the AMC provided to sponsor the travel for trainers.  Mr</w:t>
      </w:r>
      <w:r>
        <w:t>. </w:t>
      </w:r>
      <w:r w:rsidR="00EF51F0" w:rsidRPr="001C228E">
        <w:t xml:space="preserve">Brett Gurney provided a report on his experience traveling to Saipan to provide </w:t>
      </w:r>
      <w:r w:rsidR="001137D0">
        <w:t xml:space="preserve">NIST </w:t>
      </w:r>
      <w:r w:rsidR="00A54BF6">
        <w:t>Handbook 133 training to 25 </w:t>
      </w:r>
      <w:r w:rsidR="00EF51F0" w:rsidRPr="001C228E">
        <w:t xml:space="preserve">through the AMC fund.  </w:t>
      </w:r>
      <w:r w:rsidR="006948F2" w:rsidRPr="001C228E">
        <w:t>CNMI Governor Ralph Torres reported an estimated $3 million in annual losses for consumers due to inaccurate package contents that are imported to the region through the Saipan seaport</w:t>
      </w:r>
      <w:r w:rsidR="00EF51F0" w:rsidRPr="001C228E">
        <w:t>.  Mr. Gurney said the training was a huge success</w:t>
      </w:r>
      <w:r>
        <w:t>,</w:t>
      </w:r>
      <w:r w:rsidR="006948F2" w:rsidRPr="001C228E">
        <w:t xml:space="preserve"> and </w:t>
      </w:r>
      <w:r w:rsidR="00EF51F0" w:rsidRPr="001C228E">
        <w:t>he was impressed by the enthusiasm to learn and commitment to their work.  He expressed gratitude to the AMC for</w:t>
      </w:r>
      <w:r w:rsidR="00EF51F0">
        <w:t xml:space="preserve"> making this effort possible and for their ongoing efforts to support NCWM’s mission.</w:t>
      </w:r>
      <w:r w:rsidR="001C228E">
        <w:t xml:space="preserve">  </w:t>
      </w:r>
    </w:p>
    <w:p w:rsidR="00F00312" w:rsidRPr="00AB713E" w:rsidRDefault="001A7206" w:rsidP="00F00312">
      <w:r>
        <w:t>The AMC met during the 102</w:t>
      </w:r>
      <w:r w:rsidRPr="001A7206">
        <w:rPr>
          <w:vertAlign w:val="superscript"/>
        </w:rPr>
        <w:t>nd</w:t>
      </w:r>
      <w:r>
        <w:t xml:space="preserve"> Annual Meeting on Tuesday evening, July 18</w:t>
      </w:r>
      <w:r w:rsidR="00781833">
        <w:t>, 2017,</w:t>
      </w:r>
      <w:r>
        <w:t xml:space="preserve"> at 5:00</w:t>
      </w:r>
      <w:r w:rsidR="00781833">
        <w:t xml:space="preserve"> p.m</w:t>
      </w:r>
      <w:r>
        <w:t>.  All</w:t>
      </w:r>
      <w:r w:rsidR="00781833">
        <w:t xml:space="preserve"> Annual M</w:t>
      </w:r>
      <w:r>
        <w:t xml:space="preserve">eeting attendees, </w:t>
      </w:r>
      <w:r w:rsidR="00F00312">
        <w:t xml:space="preserve">especially </w:t>
      </w:r>
      <w:r>
        <w:t xml:space="preserve">NCWM </w:t>
      </w:r>
      <w:r w:rsidR="00F00312">
        <w:t xml:space="preserve">Associate members </w:t>
      </w:r>
      <w:r>
        <w:t xml:space="preserve">are encouraged </w:t>
      </w:r>
      <w:r w:rsidR="00F00312">
        <w:t>to attend</w:t>
      </w:r>
      <w:r w:rsidR="00023EB3">
        <w:t xml:space="preserve"> AMC Meetings</w:t>
      </w:r>
      <w:r w:rsidR="00F00312">
        <w:t xml:space="preserve">.  </w:t>
      </w:r>
      <w:r w:rsidRPr="00AB713E">
        <w:t>(</w:t>
      </w:r>
      <w:r w:rsidR="00F00312" w:rsidRPr="00323D16">
        <w:t>See Appendix B for the AMC Meeting Minutes</w:t>
      </w:r>
      <w:r w:rsidRPr="00323D16">
        <w:t xml:space="preserve"> from January 2017</w:t>
      </w:r>
      <w:r w:rsidR="00F00312" w:rsidRPr="00323D16">
        <w:t>.</w:t>
      </w:r>
      <w:r w:rsidRPr="00323D16">
        <w:t>)</w:t>
      </w:r>
    </w:p>
    <w:p w:rsidR="00F00312" w:rsidRPr="0055473A" w:rsidRDefault="00F00312" w:rsidP="00323D16">
      <w:pPr>
        <w:pStyle w:val="ItemHeading"/>
        <w:rPr>
          <w:lang w:val="en-US"/>
        </w:rPr>
      </w:pPr>
      <w:bookmarkStart w:id="86" w:name="_Toc308424349"/>
      <w:bookmarkStart w:id="87" w:name="_Toc308424739"/>
      <w:bookmarkStart w:id="88" w:name="_Toc308425345"/>
      <w:bookmarkStart w:id="89" w:name="_Toc308595423"/>
      <w:bookmarkStart w:id="90" w:name="_Toc308595829"/>
      <w:bookmarkStart w:id="91" w:name="_Toc308596034"/>
      <w:bookmarkStart w:id="92" w:name="_Toc503961089"/>
      <w:bookmarkStart w:id="93" w:name="_Toc504577543"/>
      <w:r w:rsidRPr="00E3723D">
        <w:t>1</w:t>
      </w:r>
      <w:r>
        <w:rPr>
          <w:lang w:val="en-US"/>
        </w:rPr>
        <w:t>100</w:t>
      </w:r>
      <w:r w:rsidRPr="00E3723D">
        <w:t>-</w:t>
      </w:r>
      <w:r>
        <w:rPr>
          <w:lang w:val="en-US"/>
        </w:rPr>
        <w:t>5</w:t>
      </w:r>
      <w:r w:rsidR="00D75E1A">
        <w:tab/>
      </w:r>
      <w:r>
        <w:rPr>
          <w:lang w:val="en-US"/>
        </w:rPr>
        <w:t>I</w:t>
      </w:r>
      <w:r>
        <w:rPr>
          <w:lang w:val="en-US"/>
        </w:rPr>
        <w:tab/>
      </w:r>
      <w:r w:rsidRPr="00E3723D">
        <w:t>Task Groups, Subcommittees, Steering Committees</w:t>
      </w:r>
      <w:bookmarkEnd w:id="86"/>
      <w:bookmarkEnd w:id="87"/>
      <w:bookmarkEnd w:id="88"/>
      <w:bookmarkEnd w:id="89"/>
      <w:bookmarkEnd w:id="90"/>
      <w:bookmarkEnd w:id="91"/>
      <w:bookmarkEnd w:id="92"/>
      <w:bookmarkEnd w:id="93"/>
    </w:p>
    <w:p w:rsidR="00F00312" w:rsidRPr="00E3723D" w:rsidRDefault="00F00312" w:rsidP="00F00312">
      <w:pPr>
        <w:pStyle w:val="BoldHeading"/>
        <w:keepNext/>
      </w:pPr>
      <w:bookmarkStart w:id="94" w:name="_Toc320020634"/>
      <w:r>
        <w:t xml:space="preserve">Focus Groups, </w:t>
      </w:r>
      <w:r w:rsidRPr="00E3723D">
        <w:t>Task Groups, Subcommittees, Steering Committees:</w:t>
      </w:r>
      <w:bookmarkEnd w:id="94"/>
      <w:r w:rsidRPr="00E3723D">
        <w:t xml:space="preserve">  </w:t>
      </w:r>
    </w:p>
    <w:p w:rsidR="00F00312" w:rsidRPr="00E3723D" w:rsidRDefault="00F00312" w:rsidP="00F00312">
      <w:r>
        <w:t>Focus groups, t</w:t>
      </w:r>
      <w:r w:rsidRPr="00E3723D">
        <w:t>ask groups, subcommittees and steering committees are created by appointment by the NCWM Chairman</w:t>
      </w:r>
      <w:r>
        <w:t xml:space="preserve"> and operate as defined in NCWM Policy 1.5.1. Subgroups Supporting the Work of the Organization</w:t>
      </w:r>
      <w:r w:rsidRPr="00E3723D">
        <w:t>.  A task group is given a specific charge</w:t>
      </w:r>
      <w:r w:rsidR="00D75E1A">
        <w:t>,</w:t>
      </w:r>
      <w:r w:rsidRPr="00E3723D">
        <w:t xml:space="preserve"> and it reports to the appropriate NCWM standing committee.  A task group will disband at the completion of its assignment.  A subcommittee is charged with ongoing responsibilities in support of a standing committee in a specific field of expertise.  A steering committee is charged with unbiased fact-finding that will assist NCWM membership in decision processes for difficult issues.  A steering committee will disband upon completion of its specific charge.</w:t>
      </w:r>
    </w:p>
    <w:p w:rsidR="00F00312" w:rsidRPr="00E3723D" w:rsidRDefault="00F00312" w:rsidP="00F00312">
      <w:r w:rsidRPr="00E3723D">
        <w:t xml:space="preserve">NCWM offers resources to these task groups and subcommittees including meeting space at Interim and Annual Meetings, conference calling and </w:t>
      </w:r>
      <w:r w:rsidR="00D75E1A" w:rsidRPr="00E3723D">
        <w:t>web</w:t>
      </w:r>
      <w:r w:rsidR="00D75E1A">
        <w:t>-</w:t>
      </w:r>
      <w:r w:rsidRPr="00E3723D">
        <w:t>meeting services, group e</w:t>
      </w:r>
      <w:r w:rsidR="00D75E1A">
        <w:t>-</w:t>
      </w:r>
      <w:r w:rsidRPr="00E3723D">
        <w:t>mail services, a dedicated web page for posting and archiving documents related to their work, and broadcast e-mail services to reach targeted audiences.  Additionally, NIST OWM provid</w:t>
      </w:r>
      <w:r w:rsidR="00D75E1A">
        <w:t>es</w:t>
      </w:r>
      <w:r w:rsidRPr="00E3723D">
        <w:t xml:space="preserve"> technical advisors and </w:t>
      </w:r>
      <w:r w:rsidR="00D75E1A" w:rsidRPr="00E3723D">
        <w:t>web</w:t>
      </w:r>
      <w:r w:rsidR="00D75E1A">
        <w:t>-</w:t>
      </w:r>
      <w:r w:rsidRPr="00E3723D">
        <w:t xml:space="preserve">meeting forums.  </w:t>
      </w:r>
      <w:r w:rsidR="00D75E1A" w:rsidRPr="00E3723D">
        <w:t>These</w:t>
      </w:r>
      <w:r w:rsidRPr="00E3723D">
        <w:t xml:space="preserve"> tools enable year-around progress of task group and subcommittee work.</w:t>
      </w:r>
    </w:p>
    <w:p w:rsidR="00F00312" w:rsidRPr="00E3723D" w:rsidRDefault="00F00312" w:rsidP="00F00312">
      <w:r w:rsidRPr="00E3723D">
        <w:t xml:space="preserve">Because NCWM task groups and subcommittees </w:t>
      </w:r>
      <w:r w:rsidR="00090D5F">
        <w:t xml:space="preserve">are part of the NCWM organizational structure and </w:t>
      </w:r>
      <w:r w:rsidRPr="00E3723D">
        <w:t xml:space="preserve">report directly to </w:t>
      </w:r>
      <w:r w:rsidR="00090D5F">
        <w:t>its standing c</w:t>
      </w:r>
      <w:r w:rsidRPr="00E3723D">
        <w:t>ommittees</w:t>
      </w:r>
      <w:r w:rsidR="00090D5F">
        <w:t xml:space="preserve">, </w:t>
      </w:r>
      <w:r w:rsidR="00F94F1A">
        <w:t xml:space="preserve">their proposals may possibly appear </w:t>
      </w:r>
      <w:r w:rsidRPr="00E3723D">
        <w:t xml:space="preserve">in </w:t>
      </w:r>
      <w:r w:rsidRPr="00323D16">
        <w:t>NCWM Publication 15</w:t>
      </w:r>
      <w:r w:rsidRPr="00AB713E">
        <w:t xml:space="preserve"> </w:t>
      </w:r>
      <w:r w:rsidRPr="00E3723D">
        <w:t xml:space="preserve">without first being vetted through a regional association.  Any such proposals are properly vetted through the </w:t>
      </w:r>
      <w:r w:rsidR="00074736">
        <w:t>open hearings</w:t>
      </w:r>
      <w:r w:rsidRPr="00E3723D">
        <w:t xml:space="preserve"> of NCWM.  </w:t>
      </w:r>
    </w:p>
    <w:p w:rsidR="00F00312" w:rsidRDefault="00F00312" w:rsidP="007A09A5">
      <w:r w:rsidRPr="00E3723D">
        <w:lastRenderedPageBreak/>
        <w:t xml:space="preserve">The </w:t>
      </w:r>
      <w:r w:rsidR="00F94F1A">
        <w:t xml:space="preserve">Promotional Toolkit Task Group reports to the Board of Directors.  Among the activities of this group, it has developed </w:t>
      </w:r>
      <w:r w:rsidR="00D75E1A">
        <w:t xml:space="preserve">four </w:t>
      </w:r>
      <w:r w:rsidR="00F94F1A">
        <w:t xml:space="preserve">videos, each showcasing </w:t>
      </w:r>
      <w:r w:rsidR="00F94F1A" w:rsidRPr="00967810">
        <w:t xml:space="preserve">inspection activities in the supermarket, scale inspections, retail </w:t>
      </w:r>
      <w:r w:rsidR="00D75E1A" w:rsidRPr="00967810">
        <w:t>motor</w:t>
      </w:r>
      <w:r w:rsidR="00D75E1A">
        <w:t>-</w:t>
      </w:r>
      <w:r w:rsidR="00F94F1A" w:rsidRPr="00967810">
        <w:t xml:space="preserve">fuel dispenser inspections, and motor fuel quality.  </w:t>
      </w:r>
      <w:r w:rsidR="00967810" w:rsidRPr="00967810">
        <w:t>Mr. Stephen Benjamin (</w:t>
      </w:r>
      <w:r w:rsidR="00D75E1A" w:rsidRPr="00967810">
        <w:t>N</w:t>
      </w:r>
      <w:r w:rsidR="00D75E1A">
        <w:t>orth Carolina</w:t>
      </w:r>
      <w:r w:rsidR="00967810" w:rsidRPr="00967810">
        <w:t xml:space="preserve">) reported on behalf of the Promotional Toolkit Task Group that a </w:t>
      </w:r>
      <w:r w:rsidR="00D75E1A">
        <w:t>fifth</w:t>
      </w:r>
      <w:r w:rsidR="00D75E1A" w:rsidRPr="00967810">
        <w:t xml:space="preserve"> </w:t>
      </w:r>
      <w:r w:rsidR="00967810" w:rsidRPr="00967810">
        <w:t xml:space="preserve">video was shot recently on package inspections. </w:t>
      </w:r>
      <w:r w:rsidR="00D75E1A">
        <w:t xml:space="preserve"> </w:t>
      </w:r>
      <w:r w:rsidR="00F94F1A" w:rsidRPr="00967810">
        <w:t xml:space="preserve">Suggestions </w:t>
      </w:r>
      <w:r w:rsidR="00967810" w:rsidRPr="00967810">
        <w:t xml:space="preserve">for additional videos </w:t>
      </w:r>
      <w:r w:rsidR="00F94F1A" w:rsidRPr="00967810">
        <w:t xml:space="preserve">include LPG meter inspections, grain moisture meters, and possibly </w:t>
      </w:r>
      <w:r w:rsidR="00D75E1A">
        <w:t>two</w:t>
      </w:r>
      <w:r w:rsidR="00D75E1A" w:rsidRPr="00967810">
        <w:t xml:space="preserve"> </w:t>
      </w:r>
      <w:r w:rsidR="00F94F1A" w:rsidRPr="00967810">
        <w:t>videos on metrology; one focused on the laboratory and the other linking this to the field.</w:t>
      </w:r>
      <w:r w:rsidR="00F94F1A">
        <w:t xml:space="preserve"> </w:t>
      </w:r>
    </w:p>
    <w:p w:rsidR="00967810" w:rsidRDefault="00967810" w:rsidP="006539C6">
      <w:pPr>
        <w:keepLines/>
      </w:pPr>
      <w:r w:rsidRPr="00967810">
        <w:t>Mr. Alan Walker (</w:t>
      </w:r>
      <w:r w:rsidR="00D75E1A" w:rsidRPr="00967810">
        <w:t>F</w:t>
      </w:r>
      <w:r w:rsidR="00D75E1A">
        <w:t>lorida</w:t>
      </w:r>
      <w:r w:rsidRPr="00967810">
        <w:t xml:space="preserve">) reported that the WIM Task Group will submit an information paper to the regions this fall in their ongoing effort to put standards in </w:t>
      </w:r>
      <w:r w:rsidR="00D75E1A">
        <w:t xml:space="preserve">NIST </w:t>
      </w:r>
      <w:r w:rsidRPr="00967810">
        <w:t>Handbook 44</w:t>
      </w:r>
      <w:r w:rsidR="00D75E1A">
        <w:t>, “Specifications, Tolerances, and Other Technical Requirements for Weighing and Measuring Devices,”</w:t>
      </w:r>
      <w:r w:rsidRPr="00967810">
        <w:t xml:space="preserve"> for these types of devices.</w:t>
      </w:r>
    </w:p>
    <w:p w:rsidR="00B622C1" w:rsidRDefault="00B622C1" w:rsidP="006539C6">
      <w:r>
        <w:t xml:space="preserve">A new Safety Task Group is being formed under the leadership of </w:t>
      </w:r>
      <w:r w:rsidR="00D75E1A">
        <w:t xml:space="preserve">Ms. </w:t>
      </w:r>
      <w:r>
        <w:t xml:space="preserve">Julie Quinn of Minnesota to report to the Professional Development Committee.  The task group will identify the common safety hazards encountered by inspectors and the resources available to mitigate those hazards.  The task group will also focus on areas where resources are lacking and how those resources can be developed.  Future reporting of this task group will appear in the Professional Development Committee report.  </w:t>
      </w:r>
    </w:p>
    <w:p w:rsidR="00F00312" w:rsidRPr="00E3723D" w:rsidRDefault="00F00312" w:rsidP="00F00312">
      <w:pPr>
        <w:pStyle w:val="bulletedlist"/>
        <w:keepNext/>
        <w:numPr>
          <w:ilvl w:val="0"/>
          <w:numId w:val="0"/>
        </w:numPr>
        <w:spacing w:after="0"/>
        <w:ind w:left="360"/>
        <w:rPr>
          <w:b/>
        </w:rPr>
      </w:pPr>
      <w:r w:rsidRPr="00E3723D">
        <w:rPr>
          <w:b/>
        </w:rPr>
        <w:t xml:space="preserve">Fuels and Lubricants Subcommittee: </w:t>
      </w:r>
    </w:p>
    <w:p w:rsidR="00F00312" w:rsidRPr="00E3723D" w:rsidRDefault="00F00312" w:rsidP="00F00312">
      <w:pPr>
        <w:pStyle w:val="BulletedIndent"/>
        <w:keepNext/>
        <w:spacing w:after="120"/>
        <w:ind w:left="360"/>
      </w:pPr>
      <w:r w:rsidRPr="00E3723D">
        <w:t>This group reports to the L</w:t>
      </w:r>
      <w:r>
        <w:t xml:space="preserve">aws and Regulations </w:t>
      </w:r>
      <w:r w:rsidRPr="00E3723D">
        <w:t>Committee.  For more information, contact:</w:t>
      </w:r>
    </w:p>
    <w:p w:rsidR="00F00312" w:rsidRPr="00E3723D" w:rsidRDefault="00F00312" w:rsidP="00F00312">
      <w:pPr>
        <w:pStyle w:val="BulletedIndent"/>
        <w:keepNext/>
        <w:spacing w:after="0"/>
        <w:rPr>
          <w:b/>
        </w:rPr>
      </w:pPr>
      <w:r w:rsidRPr="00E3723D">
        <w:rPr>
          <w:b/>
        </w:rPr>
        <w:t>Chair</w:t>
      </w:r>
    </w:p>
    <w:p w:rsidR="00F00312" w:rsidRPr="00E3723D" w:rsidRDefault="00F00312" w:rsidP="00F00312">
      <w:pPr>
        <w:pStyle w:val="BulletedIndent"/>
        <w:spacing w:after="0"/>
      </w:pPr>
      <w:r w:rsidRPr="00E3723D">
        <w:t>Dr. Matthew Curran</w:t>
      </w:r>
    </w:p>
    <w:p w:rsidR="00F00312" w:rsidRPr="00E3723D" w:rsidRDefault="00F00312" w:rsidP="00F00312">
      <w:pPr>
        <w:pStyle w:val="BulletedIndent"/>
        <w:spacing w:after="0"/>
      </w:pPr>
      <w:r w:rsidRPr="00E3723D">
        <w:t>Florida Department of Agriculture and Consumer Service</w:t>
      </w:r>
    </w:p>
    <w:p w:rsidR="00F00312" w:rsidRPr="00E3723D" w:rsidRDefault="00F00312" w:rsidP="00F00312">
      <w:pPr>
        <w:pStyle w:val="BulletedIndent"/>
        <w:spacing w:after="0"/>
      </w:pPr>
      <w:r w:rsidRPr="00E3723D">
        <w:t>3125 Conner Boulevard, Building 2</w:t>
      </w:r>
    </w:p>
    <w:p w:rsidR="00F00312" w:rsidRPr="00E3723D" w:rsidRDefault="00F00312" w:rsidP="00F00312">
      <w:pPr>
        <w:pStyle w:val="BulletedIndent"/>
        <w:spacing w:after="0"/>
      </w:pPr>
      <w:r>
        <w:t>Mail Stop L2</w:t>
      </w:r>
    </w:p>
    <w:p w:rsidR="00F00312" w:rsidRPr="00E3723D" w:rsidRDefault="00F00312" w:rsidP="00F00312">
      <w:pPr>
        <w:pStyle w:val="BulletedIndent"/>
        <w:spacing w:after="0"/>
      </w:pPr>
      <w:r w:rsidRPr="00E3723D">
        <w:t>Tallahassee, FL 32399-1650</w:t>
      </w:r>
    </w:p>
    <w:p w:rsidR="005E26E0" w:rsidRDefault="00F00312" w:rsidP="00323D16">
      <w:pPr>
        <w:pStyle w:val="BulletedIndent"/>
        <w:jc w:val="left"/>
      </w:pPr>
      <w:r w:rsidRPr="00E3723D">
        <w:t>Phone:</w:t>
      </w:r>
      <w:r w:rsidR="002B3BAC">
        <w:t xml:space="preserve"> </w:t>
      </w:r>
      <w:r>
        <w:t xml:space="preserve"> </w:t>
      </w:r>
      <w:r w:rsidRPr="00E3723D">
        <w:t>(850)</w:t>
      </w:r>
      <w:r>
        <w:t xml:space="preserve"> </w:t>
      </w:r>
      <w:r w:rsidRPr="00E3723D">
        <w:t>921</w:t>
      </w:r>
      <w:r>
        <w:t>-</w:t>
      </w:r>
      <w:r w:rsidRPr="00E3723D">
        <w:t>1570</w:t>
      </w:r>
      <w:r w:rsidRPr="00E3723D">
        <w:br/>
      </w:r>
      <w:r w:rsidR="00E0287A">
        <w:t>E-m</w:t>
      </w:r>
      <w:r w:rsidRPr="00E3723D">
        <w:t>ail:</w:t>
      </w:r>
      <w:r w:rsidR="00E0287A">
        <w:t xml:space="preserve"> </w:t>
      </w:r>
      <w:r w:rsidR="002B3BAC">
        <w:t xml:space="preserve"> </w:t>
      </w:r>
      <w:hyperlink r:id="rId18" w:history="1">
        <w:r w:rsidR="00F040D1" w:rsidRPr="00AB713E">
          <w:rPr>
            <w:rStyle w:val="Hyperlink"/>
            <w:noProof w:val="0"/>
          </w:rPr>
          <w:t>matthew.curran@freshfromflorida.com</w:t>
        </w:r>
      </w:hyperlink>
    </w:p>
    <w:p w:rsidR="00F00312" w:rsidRPr="00E3723D" w:rsidRDefault="00F00312" w:rsidP="00323D16">
      <w:pPr>
        <w:pStyle w:val="BulletedIndent"/>
        <w:spacing w:after="0"/>
        <w:ind w:left="360"/>
        <w:jc w:val="left"/>
        <w:rPr>
          <w:b/>
        </w:rPr>
      </w:pPr>
      <w:r w:rsidRPr="00E3723D">
        <w:rPr>
          <w:b/>
        </w:rPr>
        <w:t xml:space="preserve">Packaging and Labeling Subcommittee:  </w:t>
      </w:r>
    </w:p>
    <w:p w:rsidR="00F00312" w:rsidRPr="00E3723D" w:rsidRDefault="00F00312" w:rsidP="00F00312">
      <w:pPr>
        <w:pStyle w:val="BulletedIndent"/>
        <w:keepNext/>
        <w:spacing w:after="120"/>
        <w:ind w:left="360"/>
      </w:pPr>
      <w:r w:rsidRPr="00E3723D">
        <w:t>The group reports to the L</w:t>
      </w:r>
      <w:r>
        <w:t>aws and Regulations</w:t>
      </w:r>
      <w:r w:rsidRPr="00E3723D">
        <w:t xml:space="preserve"> Committee.  For more information, contact:</w:t>
      </w:r>
    </w:p>
    <w:p w:rsidR="00F00312" w:rsidRPr="00E3723D" w:rsidRDefault="00F00312" w:rsidP="00F00312">
      <w:pPr>
        <w:pStyle w:val="BulletedIndent"/>
        <w:keepNext/>
        <w:spacing w:after="0"/>
        <w:rPr>
          <w:b/>
        </w:rPr>
      </w:pPr>
      <w:r w:rsidRPr="00E3723D">
        <w:rPr>
          <w:b/>
        </w:rPr>
        <w:t>Chair</w:t>
      </w:r>
    </w:p>
    <w:p w:rsidR="00F00312" w:rsidRPr="00E3723D" w:rsidRDefault="00F00312" w:rsidP="00F00312">
      <w:pPr>
        <w:pStyle w:val="BulletedIndent"/>
        <w:keepNext/>
        <w:spacing w:after="0"/>
      </w:pPr>
      <w:r w:rsidRPr="00E3723D">
        <w:t>Mr. Christopher Guay</w:t>
      </w:r>
    </w:p>
    <w:p w:rsidR="00F00312" w:rsidRPr="00E3723D" w:rsidRDefault="00F00312" w:rsidP="00F00312">
      <w:pPr>
        <w:pStyle w:val="BulletedIndent"/>
        <w:spacing w:after="0"/>
      </w:pPr>
      <w:r w:rsidRPr="00E3723D">
        <w:t>Procter and Gamble Co.</w:t>
      </w:r>
    </w:p>
    <w:p w:rsidR="00F00312" w:rsidRPr="00E3723D" w:rsidRDefault="00F00312" w:rsidP="00F00312">
      <w:pPr>
        <w:pStyle w:val="BulletedIndent"/>
        <w:spacing w:after="0"/>
      </w:pPr>
      <w:r w:rsidRPr="00E3723D">
        <w:t>One Procter and Gamble Plaza</w:t>
      </w:r>
    </w:p>
    <w:p w:rsidR="00F00312" w:rsidRPr="00E3723D" w:rsidRDefault="00F00312" w:rsidP="00F00312">
      <w:pPr>
        <w:pStyle w:val="BulletedIndent"/>
        <w:spacing w:after="0"/>
      </w:pPr>
      <w:r w:rsidRPr="00E3723D">
        <w:t>Cincinnati, OH 45202</w:t>
      </w:r>
    </w:p>
    <w:p w:rsidR="00F00312" w:rsidRPr="00E3723D" w:rsidRDefault="00F00312" w:rsidP="00F00312">
      <w:pPr>
        <w:pStyle w:val="BulletedIndent"/>
        <w:spacing w:after="0"/>
      </w:pPr>
      <w:r w:rsidRPr="00E3723D">
        <w:t xml:space="preserve">Phone: </w:t>
      </w:r>
      <w:r w:rsidR="00F040D1">
        <w:t xml:space="preserve"> </w:t>
      </w:r>
      <w:r w:rsidRPr="00E3723D">
        <w:t>(513) 983-0530</w:t>
      </w:r>
    </w:p>
    <w:p w:rsidR="00F00312" w:rsidRPr="00E3723D" w:rsidRDefault="00F00312" w:rsidP="00F00312">
      <w:pPr>
        <w:pStyle w:val="BulletedIndent"/>
        <w:rPr>
          <w:rStyle w:val="Hyperlink"/>
        </w:rPr>
      </w:pPr>
      <w:r w:rsidRPr="00E3723D">
        <w:t xml:space="preserve">Email: </w:t>
      </w:r>
      <w:r w:rsidR="00F040D1">
        <w:t xml:space="preserve"> </w:t>
      </w:r>
      <w:hyperlink r:id="rId19" w:history="1">
        <w:r w:rsidRPr="00E3723D">
          <w:rPr>
            <w:rStyle w:val="Hyperlink"/>
          </w:rPr>
          <w:t>guay.cb@pg.com</w:t>
        </w:r>
      </w:hyperlink>
    </w:p>
    <w:p w:rsidR="00F00312" w:rsidRPr="00E3723D" w:rsidRDefault="00F00312" w:rsidP="00F00312">
      <w:pPr>
        <w:spacing w:after="0"/>
        <w:ind w:firstLine="360"/>
        <w:rPr>
          <w:b/>
        </w:rPr>
      </w:pPr>
      <w:r w:rsidRPr="00E3723D">
        <w:rPr>
          <w:b/>
        </w:rPr>
        <w:t>Promotional Tool Kit Task Group:</w:t>
      </w:r>
    </w:p>
    <w:p w:rsidR="00F00312" w:rsidRPr="006C2A38" w:rsidRDefault="00F00312" w:rsidP="00AB713E">
      <w:pPr>
        <w:ind w:left="360"/>
      </w:pPr>
      <w:r w:rsidRPr="00E3723D">
        <w:t xml:space="preserve">This group </w:t>
      </w:r>
      <w:r>
        <w:t>reports to the Board of Directors.  For more information, contact:</w:t>
      </w:r>
    </w:p>
    <w:p w:rsidR="00F00312" w:rsidRPr="00E3723D" w:rsidRDefault="00F00312" w:rsidP="00F00312">
      <w:pPr>
        <w:spacing w:after="0"/>
        <w:ind w:left="720"/>
        <w:rPr>
          <w:b/>
        </w:rPr>
      </w:pPr>
      <w:r w:rsidRPr="00E3723D">
        <w:rPr>
          <w:b/>
        </w:rPr>
        <w:t>Chair</w:t>
      </w:r>
    </w:p>
    <w:p w:rsidR="00F00312" w:rsidRPr="00E3723D" w:rsidRDefault="00F00312" w:rsidP="00F00312">
      <w:pPr>
        <w:spacing w:after="0"/>
        <w:ind w:left="720"/>
      </w:pPr>
      <w:r w:rsidRPr="00E3723D">
        <w:t>Mr. Stephen Benjamin</w:t>
      </w:r>
    </w:p>
    <w:p w:rsidR="00F00312" w:rsidRPr="00E3723D" w:rsidRDefault="00F00312" w:rsidP="00F00312">
      <w:pPr>
        <w:spacing w:after="0"/>
        <w:ind w:left="720"/>
      </w:pPr>
      <w:r w:rsidRPr="00E3723D">
        <w:t>North Carolina Department of Agriculture</w:t>
      </w:r>
    </w:p>
    <w:p w:rsidR="00F00312" w:rsidRDefault="00F00312" w:rsidP="00F00312">
      <w:pPr>
        <w:spacing w:after="0"/>
        <w:ind w:left="720"/>
      </w:pPr>
      <w:r w:rsidRPr="00E3723D">
        <w:t>Raleigh, NC</w:t>
      </w:r>
      <w:r>
        <w:t xml:space="preserve"> </w:t>
      </w:r>
      <w:r w:rsidR="00F040D1">
        <w:t xml:space="preserve"> </w:t>
      </w:r>
      <w:r>
        <w:t>27699</w:t>
      </w:r>
    </w:p>
    <w:p w:rsidR="00F00312" w:rsidRPr="00E3723D" w:rsidRDefault="00F00312" w:rsidP="00F00312">
      <w:pPr>
        <w:spacing w:after="0"/>
        <w:ind w:left="720"/>
      </w:pPr>
      <w:r w:rsidRPr="00E3723D">
        <w:t>Phone</w:t>
      </w:r>
      <w:r w:rsidR="00F040D1" w:rsidRPr="00E3723D">
        <w:t>:</w:t>
      </w:r>
      <w:r w:rsidR="00F040D1">
        <w:t xml:space="preserve">  </w:t>
      </w:r>
      <w:r w:rsidRPr="00CE556E">
        <w:t>(919) 707-3225</w:t>
      </w:r>
    </w:p>
    <w:p w:rsidR="00F00312" w:rsidRDefault="00F00312" w:rsidP="00AB713E">
      <w:pPr>
        <w:ind w:left="720"/>
        <w:rPr>
          <w:u w:val="single"/>
        </w:rPr>
      </w:pPr>
      <w:r w:rsidRPr="00E3723D">
        <w:t xml:space="preserve">Email: </w:t>
      </w:r>
      <w:r w:rsidR="00F040D1">
        <w:t xml:space="preserve"> </w:t>
      </w:r>
      <w:hyperlink r:id="rId20" w:history="1">
        <w:r w:rsidRPr="000662D5">
          <w:rPr>
            <w:rStyle w:val="Hyperlink"/>
            <w:noProof w:val="0"/>
          </w:rPr>
          <w:t>steve.benjamin@ncagr.gov</w:t>
        </w:r>
      </w:hyperlink>
    </w:p>
    <w:p w:rsidR="00F00312" w:rsidRPr="00BE3033" w:rsidRDefault="00F00312" w:rsidP="00323D16">
      <w:pPr>
        <w:keepNext/>
        <w:spacing w:after="0"/>
        <w:ind w:left="360"/>
        <w:rPr>
          <w:b/>
        </w:rPr>
      </w:pPr>
      <w:r w:rsidRPr="00BE3033">
        <w:rPr>
          <w:b/>
        </w:rPr>
        <w:lastRenderedPageBreak/>
        <w:t xml:space="preserve">Weigh-in-Motion Vehicle Scale Task Group:  </w:t>
      </w:r>
    </w:p>
    <w:p w:rsidR="00F00312" w:rsidRDefault="00F00312" w:rsidP="00323D16">
      <w:pPr>
        <w:keepNext/>
        <w:ind w:left="360"/>
      </w:pPr>
      <w:r w:rsidRPr="00E3723D">
        <w:t xml:space="preserve">The group reports to the </w:t>
      </w:r>
      <w:r>
        <w:t>Specifications and Tolerances Committee</w:t>
      </w:r>
      <w:r w:rsidRPr="00E3723D">
        <w:t>.  For more information, contact:</w:t>
      </w:r>
    </w:p>
    <w:tbl>
      <w:tblPr>
        <w:tblW w:w="0" w:type="auto"/>
        <w:tblInd w:w="720" w:type="dxa"/>
        <w:tblLook w:val="04A0" w:firstRow="1" w:lastRow="0" w:firstColumn="1" w:lastColumn="0" w:noHBand="0" w:noVBand="1"/>
      </w:tblPr>
      <w:tblGrid>
        <w:gridCol w:w="3888"/>
        <w:gridCol w:w="3780"/>
      </w:tblGrid>
      <w:tr w:rsidR="00B622C1" w:rsidRPr="00953996" w:rsidTr="00953996">
        <w:trPr>
          <w:trHeight w:val="1710"/>
        </w:trPr>
        <w:tc>
          <w:tcPr>
            <w:tcW w:w="3888" w:type="dxa"/>
            <w:shd w:val="clear" w:color="auto" w:fill="auto"/>
          </w:tcPr>
          <w:p w:rsidR="00B622C1" w:rsidRPr="00953996" w:rsidRDefault="00B622C1" w:rsidP="00953996">
            <w:pPr>
              <w:pStyle w:val="BulletedIndent"/>
              <w:keepNext/>
              <w:spacing w:after="0"/>
              <w:ind w:left="0"/>
              <w:rPr>
                <w:b/>
              </w:rPr>
            </w:pPr>
            <w:r w:rsidRPr="00953996">
              <w:rPr>
                <w:b/>
              </w:rPr>
              <w:t>Co- Chair</w:t>
            </w:r>
          </w:p>
          <w:p w:rsidR="00B622C1" w:rsidRPr="00E3723D" w:rsidRDefault="00B622C1" w:rsidP="00953996">
            <w:pPr>
              <w:pStyle w:val="BulletedIndent"/>
              <w:keepNext/>
              <w:spacing w:after="0"/>
              <w:ind w:left="0"/>
            </w:pPr>
            <w:r w:rsidRPr="00E3723D">
              <w:t xml:space="preserve">Mr. </w:t>
            </w:r>
            <w:r>
              <w:t>Alan Walker</w:t>
            </w:r>
          </w:p>
          <w:p w:rsidR="00B622C1" w:rsidRPr="00E3723D" w:rsidRDefault="00B622C1" w:rsidP="00953996">
            <w:pPr>
              <w:pStyle w:val="BulletedIndent"/>
              <w:keepNext/>
              <w:spacing w:after="0"/>
              <w:ind w:left="0"/>
            </w:pPr>
            <w:r>
              <w:t>Florida</w:t>
            </w:r>
            <w:r w:rsidRPr="00E3723D">
              <w:t xml:space="preserve"> </w:t>
            </w:r>
            <w:r>
              <w:t>Bureau of Standards</w:t>
            </w:r>
          </w:p>
          <w:p w:rsidR="00B622C1" w:rsidRPr="00E3723D" w:rsidRDefault="00B622C1" w:rsidP="00953996">
            <w:pPr>
              <w:pStyle w:val="BulletedIndent"/>
              <w:keepNext/>
              <w:spacing w:after="0"/>
              <w:ind w:left="0"/>
            </w:pPr>
            <w:r>
              <w:t>6260 Buckingham R</w:t>
            </w:r>
            <w:r w:rsidR="00F040D1">
              <w:t>oa</w:t>
            </w:r>
            <w:r>
              <w:t>d</w:t>
            </w:r>
          </w:p>
          <w:p w:rsidR="00B622C1" w:rsidRPr="00E3723D" w:rsidRDefault="00B622C1" w:rsidP="00953996">
            <w:pPr>
              <w:pStyle w:val="BulletedIndent"/>
              <w:spacing w:after="0"/>
              <w:ind w:left="0"/>
            </w:pPr>
            <w:r>
              <w:t>Fort Meyers, FL  33905</w:t>
            </w:r>
          </w:p>
          <w:p w:rsidR="00B622C1" w:rsidRPr="00E3723D" w:rsidRDefault="00B622C1" w:rsidP="00953996">
            <w:pPr>
              <w:pStyle w:val="BulletedIndent"/>
              <w:spacing w:after="0"/>
              <w:ind w:left="0"/>
            </w:pPr>
            <w:r w:rsidRPr="00E3723D">
              <w:t xml:space="preserve">Phone: </w:t>
            </w:r>
            <w:r w:rsidR="00F040D1">
              <w:t xml:space="preserve"> </w:t>
            </w:r>
            <w:r w:rsidRPr="00E3723D">
              <w:t>(</w:t>
            </w:r>
            <w:r>
              <w:t>850</w:t>
            </w:r>
            <w:r w:rsidRPr="00E3723D">
              <w:t xml:space="preserve">) </w:t>
            </w:r>
            <w:r>
              <w:t>274-9044</w:t>
            </w:r>
          </w:p>
          <w:p w:rsidR="00B622C1" w:rsidRPr="00953996" w:rsidRDefault="00B622C1" w:rsidP="00953996">
            <w:pPr>
              <w:rPr>
                <w:b/>
              </w:rPr>
            </w:pPr>
            <w:r w:rsidRPr="00E3723D">
              <w:t>Email:</w:t>
            </w:r>
            <w:r w:rsidR="00F040D1">
              <w:t xml:space="preserve"> </w:t>
            </w:r>
            <w:r w:rsidRPr="00E3723D">
              <w:t xml:space="preserve"> </w:t>
            </w:r>
            <w:hyperlink r:id="rId21" w:history="1">
              <w:r w:rsidR="00F040D1" w:rsidRPr="00870C44">
                <w:rPr>
                  <w:rStyle w:val="Hyperlink"/>
                  <w:noProof w:val="0"/>
                </w:rPr>
                <w:t>alan.walker@freshfromflorida.com</w:t>
              </w:r>
            </w:hyperlink>
            <w:r w:rsidR="00F040D1">
              <w:t xml:space="preserve"> </w:t>
            </w:r>
          </w:p>
        </w:tc>
        <w:tc>
          <w:tcPr>
            <w:tcW w:w="3780" w:type="dxa"/>
            <w:shd w:val="clear" w:color="auto" w:fill="auto"/>
          </w:tcPr>
          <w:p w:rsidR="00B622C1" w:rsidRPr="00953996" w:rsidRDefault="00B622C1" w:rsidP="00323D16">
            <w:pPr>
              <w:pStyle w:val="BulletedIndent"/>
              <w:keepNext/>
              <w:spacing w:after="0"/>
              <w:ind w:left="410"/>
              <w:rPr>
                <w:b/>
              </w:rPr>
            </w:pPr>
            <w:r w:rsidRPr="00953996">
              <w:rPr>
                <w:b/>
              </w:rPr>
              <w:t>Co- Chair</w:t>
            </w:r>
          </w:p>
          <w:p w:rsidR="00B622C1" w:rsidRPr="00E3723D" w:rsidRDefault="00B622C1" w:rsidP="00323D16">
            <w:pPr>
              <w:pStyle w:val="BulletedIndent"/>
              <w:keepNext/>
              <w:spacing w:after="0"/>
              <w:ind w:left="410"/>
            </w:pPr>
            <w:r w:rsidRPr="00E3723D">
              <w:t xml:space="preserve">Mr. </w:t>
            </w:r>
            <w:r>
              <w:t>Tim Chesser</w:t>
            </w:r>
          </w:p>
          <w:p w:rsidR="00B622C1" w:rsidRPr="00E3723D" w:rsidRDefault="00B622C1" w:rsidP="00323D16">
            <w:pPr>
              <w:pStyle w:val="BulletedIndent"/>
              <w:keepNext/>
              <w:spacing w:after="0"/>
              <w:ind w:left="410"/>
            </w:pPr>
            <w:r>
              <w:t>Arkansas Bureau of Standards</w:t>
            </w:r>
          </w:p>
          <w:p w:rsidR="00B622C1" w:rsidRDefault="00BE3033" w:rsidP="00323D16">
            <w:pPr>
              <w:pStyle w:val="BulletedIndent"/>
              <w:spacing w:after="0"/>
              <w:ind w:left="410"/>
            </w:pPr>
            <w:r>
              <w:t>4608 West 61</w:t>
            </w:r>
            <w:r w:rsidRPr="00953996">
              <w:rPr>
                <w:vertAlign w:val="superscript"/>
              </w:rPr>
              <w:t>st</w:t>
            </w:r>
            <w:r>
              <w:t xml:space="preserve"> Street</w:t>
            </w:r>
          </w:p>
          <w:p w:rsidR="00BE3033" w:rsidRPr="00E3723D" w:rsidRDefault="00BE3033" w:rsidP="00323D16">
            <w:pPr>
              <w:pStyle w:val="BulletedIndent"/>
              <w:spacing w:after="0"/>
              <w:ind w:left="410"/>
            </w:pPr>
            <w:r>
              <w:t>Little Rock, AR  72209</w:t>
            </w:r>
          </w:p>
          <w:p w:rsidR="00B622C1" w:rsidRPr="00E3723D" w:rsidRDefault="00B622C1" w:rsidP="00323D16">
            <w:pPr>
              <w:pStyle w:val="BulletedIndent"/>
              <w:spacing w:after="0"/>
              <w:ind w:left="410"/>
            </w:pPr>
            <w:r w:rsidRPr="00E3723D">
              <w:t>Phone:</w:t>
            </w:r>
            <w:r w:rsidR="00F040D1">
              <w:t xml:space="preserve"> </w:t>
            </w:r>
            <w:r w:rsidRPr="00E3723D">
              <w:t xml:space="preserve"> </w:t>
            </w:r>
            <w:r w:rsidR="00BE3033">
              <w:t>(501) 570-1159</w:t>
            </w:r>
          </w:p>
          <w:p w:rsidR="00B622C1" w:rsidRPr="00953996" w:rsidRDefault="00B622C1" w:rsidP="00323D16">
            <w:pPr>
              <w:pStyle w:val="BulletedIndent"/>
              <w:keepNext/>
              <w:spacing w:after="0"/>
              <w:ind w:left="410"/>
              <w:rPr>
                <w:b/>
              </w:rPr>
            </w:pPr>
            <w:r w:rsidRPr="00E3723D">
              <w:t xml:space="preserve">Email: </w:t>
            </w:r>
            <w:r w:rsidR="00F040D1">
              <w:t xml:space="preserve"> </w:t>
            </w:r>
            <w:hyperlink r:id="rId22" w:history="1">
              <w:r w:rsidR="00BE3033" w:rsidRPr="00CB7994">
                <w:rPr>
                  <w:rStyle w:val="Hyperlink"/>
                  <w:noProof w:val="0"/>
                </w:rPr>
                <w:t>tim.chesser@aspb.ar.gov</w:t>
              </w:r>
            </w:hyperlink>
          </w:p>
        </w:tc>
      </w:tr>
    </w:tbl>
    <w:p w:rsidR="00BE3033" w:rsidRPr="00E0287A" w:rsidRDefault="00BE3033" w:rsidP="00E0287A">
      <w:pPr>
        <w:keepNext/>
        <w:spacing w:after="0"/>
        <w:ind w:left="360"/>
        <w:rPr>
          <w:b/>
        </w:rPr>
      </w:pPr>
      <w:bookmarkStart w:id="95" w:name="_Toc308424348"/>
      <w:bookmarkStart w:id="96" w:name="_Toc308424738"/>
      <w:bookmarkStart w:id="97" w:name="_Toc308425344"/>
      <w:bookmarkStart w:id="98" w:name="_Toc308595422"/>
      <w:bookmarkStart w:id="99" w:name="_Toc308595828"/>
      <w:bookmarkStart w:id="100" w:name="_Toc308596033"/>
      <w:r w:rsidRPr="00E0287A">
        <w:rPr>
          <w:b/>
        </w:rPr>
        <w:t>Safety Task Group:</w:t>
      </w:r>
    </w:p>
    <w:p w:rsidR="00BE3033" w:rsidRDefault="00BE3033" w:rsidP="00AB713E">
      <w:pPr>
        <w:keepNext/>
        <w:ind w:left="360"/>
      </w:pPr>
      <w:r>
        <w:t>This group reports to the Professional Development Committee:</w:t>
      </w:r>
    </w:p>
    <w:p w:rsidR="00BE3033" w:rsidRPr="00BE3033" w:rsidRDefault="00BE3033" w:rsidP="00E0287A">
      <w:pPr>
        <w:keepNext/>
        <w:spacing w:after="0"/>
        <w:ind w:left="810"/>
        <w:rPr>
          <w:b/>
        </w:rPr>
      </w:pPr>
      <w:r w:rsidRPr="00BE3033">
        <w:rPr>
          <w:b/>
        </w:rPr>
        <w:t>Chair</w:t>
      </w:r>
    </w:p>
    <w:p w:rsidR="00BE3033" w:rsidRDefault="00BE3033" w:rsidP="00E0287A">
      <w:pPr>
        <w:keepNext/>
        <w:spacing w:after="0"/>
        <w:ind w:left="810"/>
      </w:pPr>
      <w:r>
        <w:t>Ms. Julie Quinn</w:t>
      </w:r>
    </w:p>
    <w:p w:rsidR="00BE3033" w:rsidRDefault="00BE3033" w:rsidP="00323D16">
      <w:pPr>
        <w:spacing w:after="0"/>
        <w:ind w:left="810"/>
      </w:pPr>
      <w:r>
        <w:t>Minnesota Weights and Measures Division</w:t>
      </w:r>
    </w:p>
    <w:p w:rsidR="00BE3033" w:rsidRDefault="00BE3033" w:rsidP="00323D16">
      <w:pPr>
        <w:spacing w:after="0"/>
        <w:ind w:left="810"/>
      </w:pPr>
      <w:r>
        <w:t>14305 South Cross Drive</w:t>
      </w:r>
    </w:p>
    <w:p w:rsidR="00BE3033" w:rsidRDefault="00BE3033" w:rsidP="00323D16">
      <w:pPr>
        <w:spacing w:after="0"/>
        <w:ind w:left="810"/>
      </w:pPr>
      <w:r>
        <w:t>Suite 150</w:t>
      </w:r>
    </w:p>
    <w:p w:rsidR="00BE3033" w:rsidRDefault="00BE3033" w:rsidP="00323D16">
      <w:pPr>
        <w:spacing w:after="0"/>
        <w:ind w:left="810"/>
      </w:pPr>
      <w:r>
        <w:t>Burnsville, MN  55306</w:t>
      </w:r>
    </w:p>
    <w:p w:rsidR="00BE3033" w:rsidRDefault="00E0287A" w:rsidP="00323D16">
      <w:pPr>
        <w:spacing w:after="0"/>
        <w:ind w:left="810"/>
      </w:pPr>
      <w:r>
        <w:t>Phone:</w:t>
      </w:r>
      <w:r w:rsidR="00F040D1">
        <w:t xml:space="preserve"> </w:t>
      </w:r>
      <w:r>
        <w:t xml:space="preserve"> (651) 5369-1555</w:t>
      </w:r>
    </w:p>
    <w:p w:rsidR="001C228E" w:rsidRPr="00323D16" w:rsidRDefault="00E0287A" w:rsidP="00323D16">
      <w:pPr>
        <w:spacing w:after="0"/>
        <w:ind w:left="810"/>
        <w:rPr>
          <w:rStyle w:val="Hyperlink"/>
          <w:noProof w:val="0"/>
        </w:rPr>
      </w:pPr>
      <w:r>
        <w:t>E</w:t>
      </w:r>
      <w:r w:rsidR="00EA6E20">
        <w:t>-</w:t>
      </w:r>
      <w:r>
        <w:t>mail:</w:t>
      </w:r>
      <w:r w:rsidR="00F040D1">
        <w:t xml:space="preserve"> </w:t>
      </w:r>
      <w:r w:rsidRPr="00953996">
        <w:rPr>
          <w:color w:val="000000"/>
        </w:rPr>
        <w:t xml:space="preserve"> </w:t>
      </w:r>
      <w:r w:rsidR="00F040D1">
        <w:rPr>
          <w:b/>
          <w:color w:val="000000"/>
        </w:rPr>
        <w:fldChar w:fldCharType="begin"/>
      </w:r>
      <w:r w:rsidR="00F040D1">
        <w:rPr>
          <w:b/>
          <w:color w:val="000000"/>
        </w:rPr>
        <w:instrText xml:space="preserve"> HYPERLINK "mailto:julie.quinn@state.m" </w:instrText>
      </w:r>
      <w:r w:rsidR="00F040D1">
        <w:rPr>
          <w:b/>
          <w:color w:val="000000"/>
        </w:rPr>
        <w:fldChar w:fldCharType="separate"/>
      </w:r>
      <w:r w:rsidRPr="00323D16">
        <w:rPr>
          <w:rStyle w:val="Hyperlink"/>
          <w:noProof w:val="0"/>
        </w:rPr>
        <w:t>julie.quinn@state.mn.us</w:t>
      </w:r>
    </w:p>
    <w:p w:rsidR="00F00312" w:rsidRPr="00E3723D" w:rsidRDefault="00F040D1" w:rsidP="00323D16">
      <w:pPr>
        <w:pStyle w:val="ItemHeading"/>
      </w:pPr>
      <w:r>
        <w:rPr>
          <w:rFonts w:ascii="Times New Roman" w:eastAsia="Calibri" w:hAnsi="Times New Roman"/>
          <w:b/>
          <w:color w:val="000000"/>
          <w:sz w:val="20"/>
          <w:lang w:eastAsia="en-US"/>
        </w:rPr>
        <w:fldChar w:fldCharType="end"/>
      </w:r>
      <w:bookmarkStart w:id="101" w:name="_Toc503961090"/>
      <w:bookmarkStart w:id="102" w:name="_Toc504577544"/>
      <w:r w:rsidR="00F00312" w:rsidRPr="00E3723D">
        <w:t>1</w:t>
      </w:r>
      <w:r w:rsidR="00F00312">
        <w:t>100-6</w:t>
      </w:r>
      <w:r w:rsidR="00F00312" w:rsidRPr="00E3723D">
        <w:tab/>
      </w:r>
      <w:r w:rsidR="00F00312">
        <w:t>I</w:t>
      </w:r>
      <w:r w:rsidR="00F00312" w:rsidRPr="00E3723D">
        <w:tab/>
        <w:t xml:space="preserve">Regional </w:t>
      </w:r>
      <w:r w:rsidR="00F00312">
        <w:t>Association Activities</w:t>
      </w:r>
      <w:bookmarkEnd w:id="95"/>
      <w:bookmarkEnd w:id="96"/>
      <w:bookmarkEnd w:id="97"/>
      <w:bookmarkEnd w:id="98"/>
      <w:bookmarkEnd w:id="99"/>
      <w:bookmarkEnd w:id="100"/>
      <w:bookmarkEnd w:id="101"/>
      <w:bookmarkEnd w:id="102"/>
    </w:p>
    <w:p w:rsidR="00F00312" w:rsidRPr="006C2A38" w:rsidRDefault="00F00312" w:rsidP="00323D16">
      <w:pPr>
        <w:pStyle w:val="BoldHeading"/>
        <w:spacing w:after="240"/>
        <w:rPr>
          <w:b w:val="0"/>
        </w:rPr>
      </w:pPr>
      <w:r w:rsidRPr="006C2A38">
        <w:rPr>
          <w:b w:val="0"/>
        </w:rPr>
        <w:t>Upcoming Regional Association Meetings:</w:t>
      </w:r>
    </w:p>
    <w:p w:rsidR="00F00312" w:rsidRPr="00615C1B" w:rsidRDefault="00F00312" w:rsidP="00323D16">
      <w:pPr>
        <w:pStyle w:val="BoldHeading"/>
        <w:spacing w:after="240"/>
        <w:ind w:left="360"/>
        <w:rPr>
          <w:u w:val="single"/>
        </w:rPr>
      </w:pPr>
      <w:r w:rsidRPr="00615C1B">
        <w:rPr>
          <w:u w:val="single"/>
        </w:rPr>
        <w:t>Spring 201</w:t>
      </w:r>
      <w:r>
        <w:rPr>
          <w:u w:val="single"/>
        </w:rPr>
        <w:t>7</w:t>
      </w:r>
      <w:r w:rsidRPr="00615C1B">
        <w:rPr>
          <w:u w:val="single"/>
        </w:rPr>
        <w:t xml:space="preserve"> Meetings</w:t>
      </w:r>
    </w:p>
    <w:p w:rsidR="00F00312" w:rsidRPr="00615C1B" w:rsidRDefault="00F00312" w:rsidP="002523A1">
      <w:pPr>
        <w:pStyle w:val="BoldHeading"/>
        <w:ind w:left="810"/>
      </w:pPr>
      <w:r w:rsidRPr="00615C1B">
        <w:t>CWMA Annual Meeting</w:t>
      </w:r>
    </w:p>
    <w:p w:rsidR="00F00312" w:rsidRPr="00615C1B" w:rsidRDefault="00F00312" w:rsidP="002523A1">
      <w:pPr>
        <w:pStyle w:val="BoldHeading"/>
        <w:ind w:left="810"/>
        <w:rPr>
          <w:b w:val="0"/>
        </w:rPr>
      </w:pPr>
      <w:r w:rsidRPr="00615C1B">
        <w:rPr>
          <w:b w:val="0"/>
        </w:rPr>
        <w:t>May 2</w:t>
      </w:r>
      <w:r>
        <w:rPr>
          <w:b w:val="0"/>
        </w:rPr>
        <w:t>2</w:t>
      </w:r>
      <w:r w:rsidR="00EA6E20">
        <w:rPr>
          <w:b w:val="0"/>
        </w:rPr>
        <w:t xml:space="preserve"> </w:t>
      </w:r>
      <w:r w:rsidRPr="00615C1B">
        <w:rPr>
          <w:b w:val="0"/>
        </w:rPr>
        <w:t>-</w:t>
      </w:r>
      <w:r w:rsidR="00EA6E20">
        <w:rPr>
          <w:b w:val="0"/>
        </w:rPr>
        <w:t xml:space="preserve"> </w:t>
      </w:r>
      <w:r w:rsidRPr="00615C1B">
        <w:rPr>
          <w:b w:val="0"/>
        </w:rPr>
        <w:t>2</w:t>
      </w:r>
      <w:r>
        <w:rPr>
          <w:b w:val="0"/>
        </w:rPr>
        <w:t>5</w:t>
      </w:r>
      <w:r w:rsidRPr="00615C1B">
        <w:rPr>
          <w:b w:val="0"/>
        </w:rPr>
        <w:t>, 201</w:t>
      </w:r>
      <w:r>
        <w:rPr>
          <w:b w:val="0"/>
        </w:rPr>
        <w:t>7</w:t>
      </w:r>
    </w:p>
    <w:p w:rsidR="00F00312" w:rsidRPr="00615C1B" w:rsidRDefault="00F00312" w:rsidP="002523A1">
      <w:pPr>
        <w:pStyle w:val="BoldHeading"/>
        <w:ind w:left="810"/>
        <w:rPr>
          <w:b w:val="0"/>
        </w:rPr>
      </w:pPr>
      <w:r>
        <w:rPr>
          <w:b w:val="0"/>
        </w:rPr>
        <w:t>Lincoln, Nebraska</w:t>
      </w:r>
    </w:p>
    <w:p w:rsidR="00EA6E20" w:rsidRDefault="00F00312" w:rsidP="00323D16">
      <w:pPr>
        <w:pStyle w:val="BoldHeading"/>
        <w:ind w:left="810"/>
        <w:rPr>
          <w:b w:val="0"/>
        </w:rPr>
      </w:pPr>
      <w:r w:rsidRPr="00615C1B">
        <w:rPr>
          <w:b w:val="0"/>
        </w:rPr>
        <w:t xml:space="preserve">Contact: </w:t>
      </w:r>
      <w:r w:rsidR="004A54F3">
        <w:rPr>
          <w:b w:val="0"/>
        </w:rPr>
        <w:t xml:space="preserve"> </w:t>
      </w:r>
      <w:r w:rsidRPr="00615C1B">
        <w:rPr>
          <w:b w:val="0"/>
        </w:rPr>
        <w:t xml:space="preserve">Sherry Turvey </w:t>
      </w:r>
    </w:p>
    <w:p w:rsidR="00F00312" w:rsidRPr="00615C1B" w:rsidRDefault="00EA6E20" w:rsidP="00323D16">
      <w:pPr>
        <w:pStyle w:val="BoldHeading"/>
        <w:spacing w:after="240"/>
        <w:ind w:left="810"/>
        <w:rPr>
          <w:b w:val="0"/>
        </w:rPr>
      </w:pPr>
      <w:r>
        <w:rPr>
          <w:b w:val="0"/>
        </w:rPr>
        <w:t>E</w:t>
      </w:r>
      <w:r w:rsidRPr="00323D16">
        <w:rPr>
          <w:b w:val="0"/>
        </w:rPr>
        <w:t xml:space="preserve">-mail: </w:t>
      </w:r>
      <w:r>
        <w:t xml:space="preserve"> </w:t>
      </w:r>
      <w:hyperlink r:id="rId23" w:history="1">
        <w:r w:rsidR="00F00312" w:rsidRPr="00615C1B">
          <w:rPr>
            <w:rStyle w:val="Hyperlink"/>
            <w:b/>
            <w:noProof w:val="0"/>
          </w:rPr>
          <w:t>sherry.turvey@kda.ks.gov</w:t>
        </w:r>
      </w:hyperlink>
      <w:r w:rsidR="00F00312" w:rsidRPr="00615C1B">
        <w:rPr>
          <w:b w:val="0"/>
        </w:rPr>
        <w:t xml:space="preserve"> </w:t>
      </w:r>
    </w:p>
    <w:p w:rsidR="00F00312" w:rsidRPr="00615C1B" w:rsidRDefault="00F00312" w:rsidP="002523A1">
      <w:pPr>
        <w:pStyle w:val="BoldHeading"/>
        <w:ind w:left="810"/>
      </w:pPr>
      <w:r w:rsidRPr="00615C1B">
        <w:t>NEWMA Annual Meeting</w:t>
      </w:r>
    </w:p>
    <w:p w:rsidR="00F00312" w:rsidRPr="00615C1B" w:rsidRDefault="00F00312" w:rsidP="002523A1">
      <w:pPr>
        <w:pStyle w:val="BoldHeading"/>
        <w:ind w:left="810"/>
        <w:rPr>
          <w:b w:val="0"/>
        </w:rPr>
      </w:pPr>
      <w:r w:rsidRPr="00615C1B">
        <w:rPr>
          <w:b w:val="0"/>
        </w:rPr>
        <w:t>May 1</w:t>
      </w:r>
      <w:r>
        <w:rPr>
          <w:b w:val="0"/>
        </w:rPr>
        <w:t>5</w:t>
      </w:r>
      <w:r w:rsidR="00EA6E20">
        <w:rPr>
          <w:b w:val="0"/>
        </w:rPr>
        <w:t xml:space="preserve"> </w:t>
      </w:r>
      <w:r w:rsidRPr="00615C1B">
        <w:rPr>
          <w:b w:val="0"/>
        </w:rPr>
        <w:t>-</w:t>
      </w:r>
      <w:r w:rsidR="00EA6E20">
        <w:rPr>
          <w:b w:val="0"/>
        </w:rPr>
        <w:t xml:space="preserve"> </w:t>
      </w:r>
      <w:r w:rsidRPr="00615C1B">
        <w:rPr>
          <w:b w:val="0"/>
        </w:rPr>
        <w:t>1</w:t>
      </w:r>
      <w:r>
        <w:rPr>
          <w:b w:val="0"/>
        </w:rPr>
        <w:t>8</w:t>
      </w:r>
      <w:r w:rsidRPr="00615C1B">
        <w:rPr>
          <w:b w:val="0"/>
        </w:rPr>
        <w:t>, 201</w:t>
      </w:r>
      <w:r>
        <w:rPr>
          <w:b w:val="0"/>
        </w:rPr>
        <w:t>7</w:t>
      </w:r>
    </w:p>
    <w:p w:rsidR="00F00312" w:rsidRPr="00615C1B" w:rsidRDefault="00F00312" w:rsidP="002523A1">
      <w:pPr>
        <w:pStyle w:val="BoldHeading"/>
        <w:ind w:left="810"/>
        <w:rPr>
          <w:b w:val="0"/>
        </w:rPr>
      </w:pPr>
      <w:r>
        <w:rPr>
          <w:b w:val="0"/>
        </w:rPr>
        <w:t>Saratoga Springs, New York</w:t>
      </w:r>
    </w:p>
    <w:p w:rsidR="00F00312" w:rsidRDefault="00F00312" w:rsidP="002523A1">
      <w:pPr>
        <w:pStyle w:val="BoldHeading"/>
        <w:ind w:left="810"/>
        <w:rPr>
          <w:rStyle w:val="Hyperlink"/>
          <w:b/>
          <w:noProof w:val="0"/>
        </w:rPr>
      </w:pPr>
      <w:r w:rsidRPr="00615C1B">
        <w:rPr>
          <w:b w:val="0"/>
        </w:rPr>
        <w:t>Contact</w:t>
      </w:r>
      <w:r w:rsidR="00E0287A">
        <w:rPr>
          <w:b w:val="0"/>
        </w:rPr>
        <w:t>:</w:t>
      </w:r>
      <w:r w:rsidRPr="00615C1B">
        <w:rPr>
          <w:b w:val="0"/>
        </w:rPr>
        <w:t xml:space="preserve"> James Cassidy </w:t>
      </w:r>
    </w:p>
    <w:p w:rsidR="00EA6E20" w:rsidRPr="00615C1B" w:rsidRDefault="00EA6E20" w:rsidP="00323D16">
      <w:pPr>
        <w:pStyle w:val="BoldHeading"/>
        <w:spacing w:after="240"/>
        <w:ind w:left="810"/>
        <w:rPr>
          <w:b w:val="0"/>
        </w:rPr>
      </w:pPr>
      <w:r w:rsidRPr="00865FF3">
        <w:rPr>
          <w:rStyle w:val="Hyperlink"/>
          <w:noProof w:val="0"/>
        </w:rPr>
        <w:t>E-mail:</w:t>
      </w:r>
      <w:r>
        <w:rPr>
          <w:rStyle w:val="Hyperlink"/>
          <w:b/>
          <w:noProof w:val="0"/>
        </w:rPr>
        <w:t xml:space="preserve">  </w:t>
      </w:r>
      <w:hyperlink r:id="rId24" w:history="1">
        <w:r w:rsidRPr="00615C1B">
          <w:rPr>
            <w:rStyle w:val="Hyperlink"/>
            <w:b/>
            <w:noProof w:val="0"/>
          </w:rPr>
          <w:t>jcassidy@cambridgema.gov</w:t>
        </w:r>
      </w:hyperlink>
    </w:p>
    <w:p w:rsidR="00F00312" w:rsidRPr="00615C1B" w:rsidRDefault="00F00312" w:rsidP="00323D16">
      <w:pPr>
        <w:pStyle w:val="BoldHeading"/>
        <w:spacing w:after="240"/>
        <w:ind w:left="360"/>
        <w:rPr>
          <w:u w:val="single"/>
        </w:rPr>
      </w:pPr>
      <w:r w:rsidRPr="00615C1B">
        <w:rPr>
          <w:u w:val="single"/>
        </w:rPr>
        <w:t>Fall 201</w:t>
      </w:r>
      <w:r w:rsidR="00E0287A">
        <w:rPr>
          <w:u w:val="single"/>
        </w:rPr>
        <w:t>7</w:t>
      </w:r>
      <w:r w:rsidRPr="00615C1B">
        <w:rPr>
          <w:u w:val="single"/>
        </w:rPr>
        <w:t xml:space="preserve"> Meetings</w:t>
      </w:r>
    </w:p>
    <w:p w:rsidR="00F00312" w:rsidRPr="00615C1B" w:rsidRDefault="00F00312" w:rsidP="002523A1">
      <w:pPr>
        <w:pStyle w:val="BoldHeading"/>
        <w:ind w:left="810"/>
      </w:pPr>
      <w:r w:rsidRPr="00615C1B">
        <w:t>WWMA Annual Meeting</w:t>
      </w:r>
    </w:p>
    <w:p w:rsidR="00F00312" w:rsidRDefault="00F00312" w:rsidP="002523A1">
      <w:pPr>
        <w:pStyle w:val="BoldHeading"/>
        <w:ind w:left="810"/>
        <w:rPr>
          <w:b w:val="0"/>
        </w:rPr>
      </w:pPr>
      <w:r>
        <w:rPr>
          <w:b w:val="0"/>
        </w:rPr>
        <w:t>Septem</w:t>
      </w:r>
      <w:r w:rsidR="00E0287A">
        <w:rPr>
          <w:b w:val="0"/>
        </w:rPr>
        <w:t>ber 24-2</w:t>
      </w:r>
      <w:r>
        <w:rPr>
          <w:b w:val="0"/>
        </w:rPr>
        <w:t>8, 2017</w:t>
      </w:r>
    </w:p>
    <w:p w:rsidR="00F00312" w:rsidRDefault="00F00312" w:rsidP="002523A1">
      <w:pPr>
        <w:pStyle w:val="BoldHeading"/>
        <w:ind w:left="810"/>
        <w:rPr>
          <w:b w:val="0"/>
        </w:rPr>
      </w:pPr>
      <w:r>
        <w:rPr>
          <w:b w:val="0"/>
        </w:rPr>
        <w:t>Scottsdale, Arizona</w:t>
      </w:r>
    </w:p>
    <w:p w:rsidR="004A54F3" w:rsidRDefault="00F00312" w:rsidP="002523A1">
      <w:pPr>
        <w:pStyle w:val="BoldHeading"/>
        <w:ind w:left="810"/>
        <w:rPr>
          <w:b w:val="0"/>
        </w:rPr>
      </w:pPr>
      <w:r>
        <w:rPr>
          <w:b w:val="0"/>
        </w:rPr>
        <w:t>Contact</w:t>
      </w:r>
      <w:r w:rsidR="004A54F3">
        <w:rPr>
          <w:b w:val="0"/>
        </w:rPr>
        <w:t>:</w:t>
      </w:r>
      <w:r>
        <w:rPr>
          <w:b w:val="0"/>
        </w:rPr>
        <w:t xml:space="preserve"> Michelle Wilson</w:t>
      </w:r>
    </w:p>
    <w:p w:rsidR="00F00312" w:rsidRPr="00615C1B" w:rsidRDefault="004A54F3" w:rsidP="00323D16">
      <w:pPr>
        <w:pStyle w:val="BoldHeading"/>
        <w:spacing w:after="240"/>
        <w:ind w:left="810"/>
        <w:rPr>
          <w:b w:val="0"/>
        </w:rPr>
      </w:pPr>
      <w:r>
        <w:rPr>
          <w:b w:val="0"/>
        </w:rPr>
        <w:t xml:space="preserve">E-mail: </w:t>
      </w:r>
      <w:r w:rsidR="00F00312">
        <w:rPr>
          <w:b w:val="0"/>
        </w:rPr>
        <w:t xml:space="preserve"> </w:t>
      </w:r>
      <w:hyperlink r:id="rId25" w:history="1">
        <w:r w:rsidR="00F00312" w:rsidRPr="00C117EE">
          <w:rPr>
            <w:rStyle w:val="Hyperlink"/>
            <w:b/>
            <w:noProof w:val="0"/>
          </w:rPr>
          <w:t>mwilson@azda.gov</w:t>
        </w:r>
      </w:hyperlink>
      <w:r w:rsidR="00F00312">
        <w:rPr>
          <w:b w:val="0"/>
        </w:rPr>
        <w:t xml:space="preserve"> </w:t>
      </w:r>
    </w:p>
    <w:p w:rsidR="00F00312" w:rsidRPr="00615C1B" w:rsidRDefault="00F00312" w:rsidP="00323D16">
      <w:pPr>
        <w:pStyle w:val="BoldHeading"/>
        <w:keepNext/>
        <w:ind w:left="810"/>
      </w:pPr>
      <w:r w:rsidRPr="00615C1B">
        <w:lastRenderedPageBreak/>
        <w:t>NEWMA Interim Meeting</w:t>
      </w:r>
    </w:p>
    <w:p w:rsidR="00F00312" w:rsidRDefault="00E0287A" w:rsidP="00323D16">
      <w:pPr>
        <w:pStyle w:val="BoldHeading"/>
        <w:keepNext/>
        <w:ind w:left="810"/>
        <w:rPr>
          <w:b w:val="0"/>
        </w:rPr>
      </w:pPr>
      <w:r w:rsidRPr="00967810">
        <w:rPr>
          <w:b w:val="0"/>
        </w:rPr>
        <w:t xml:space="preserve">October </w:t>
      </w:r>
      <w:r w:rsidR="004C4CA4" w:rsidRPr="00967810">
        <w:rPr>
          <w:b w:val="0"/>
        </w:rPr>
        <w:t>24</w:t>
      </w:r>
      <w:r w:rsidRPr="00967810">
        <w:rPr>
          <w:b w:val="0"/>
        </w:rPr>
        <w:t>-26</w:t>
      </w:r>
      <w:r>
        <w:rPr>
          <w:b w:val="0"/>
        </w:rPr>
        <w:t>, 2017</w:t>
      </w:r>
    </w:p>
    <w:p w:rsidR="00E0287A" w:rsidRDefault="00E0287A" w:rsidP="00323D16">
      <w:pPr>
        <w:pStyle w:val="BoldHeading"/>
        <w:keepNext/>
        <w:ind w:left="810"/>
        <w:rPr>
          <w:b w:val="0"/>
        </w:rPr>
      </w:pPr>
      <w:r>
        <w:rPr>
          <w:b w:val="0"/>
        </w:rPr>
        <w:t>Hyatt Place Old Port</w:t>
      </w:r>
    </w:p>
    <w:p w:rsidR="00E0287A" w:rsidRDefault="00E0287A" w:rsidP="00323D16">
      <w:pPr>
        <w:pStyle w:val="BoldHeading"/>
        <w:keepNext/>
        <w:ind w:left="810"/>
        <w:rPr>
          <w:b w:val="0"/>
        </w:rPr>
      </w:pPr>
      <w:r>
        <w:rPr>
          <w:b w:val="0"/>
        </w:rPr>
        <w:t>433 Fore Street</w:t>
      </w:r>
    </w:p>
    <w:p w:rsidR="00E0287A" w:rsidRDefault="00E0287A" w:rsidP="00323D16">
      <w:pPr>
        <w:pStyle w:val="BoldHeading"/>
        <w:keepNext/>
        <w:ind w:left="810"/>
        <w:rPr>
          <w:b w:val="0"/>
        </w:rPr>
      </w:pPr>
      <w:r>
        <w:rPr>
          <w:b w:val="0"/>
        </w:rPr>
        <w:t>Portland, ME  04101</w:t>
      </w:r>
    </w:p>
    <w:p w:rsidR="004A54F3" w:rsidRDefault="00E0287A" w:rsidP="00323D16">
      <w:pPr>
        <w:pStyle w:val="BoldHeading"/>
        <w:keepNext/>
        <w:ind w:left="810"/>
        <w:rPr>
          <w:b w:val="0"/>
        </w:rPr>
      </w:pPr>
      <w:r>
        <w:rPr>
          <w:b w:val="0"/>
        </w:rPr>
        <w:t>Contact:</w:t>
      </w:r>
      <w:r w:rsidR="004A54F3">
        <w:rPr>
          <w:b w:val="0"/>
        </w:rPr>
        <w:t xml:space="preserve"> </w:t>
      </w:r>
      <w:r>
        <w:rPr>
          <w:b w:val="0"/>
        </w:rPr>
        <w:t xml:space="preserve"> </w:t>
      </w:r>
      <w:r w:rsidRPr="00615C1B">
        <w:rPr>
          <w:b w:val="0"/>
        </w:rPr>
        <w:t xml:space="preserve">James Cassidy </w:t>
      </w:r>
    </w:p>
    <w:p w:rsidR="00E0287A" w:rsidRDefault="004A54F3" w:rsidP="00323D16">
      <w:pPr>
        <w:pStyle w:val="BoldHeading"/>
        <w:spacing w:after="240"/>
        <w:ind w:left="810"/>
        <w:rPr>
          <w:b w:val="0"/>
        </w:rPr>
      </w:pPr>
      <w:r w:rsidRPr="00323D16">
        <w:rPr>
          <w:b w:val="0"/>
        </w:rPr>
        <w:t xml:space="preserve">E-mail:  </w:t>
      </w:r>
      <w:hyperlink r:id="rId26" w:history="1">
        <w:r w:rsidR="00E0287A" w:rsidRPr="00615C1B">
          <w:rPr>
            <w:rStyle w:val="Hyperlink"/>
            <w:b/>
            <w:noProof w:val="0"/>
          </w:rPr>
          <w:t>jcassidy@cambridgema.gov</w:t>
        </w:r>
      </w:hyperlink>
    </w:p>
    <w:p w:rsidR="00F00312" w:rsidRPr="00615C1B" w:rsidRDefault="00F00312" w:rsidP="002523A1">
      <w:pPr>
        <w:pStyle w:val="BoldHeading"/>
        <w:ind w:left="810"/>
      </w:pPr>
      <w:r w:rsidRPr="00615C1B">
        <w:t>CWMA Interim Meeting</w:t>
      </w:r>
    </w:p>
    <w:p w:rsidR="00F00312" w:rsidRDefault="00E0287A" w:rsidP="002523A1">
      <w:pPr>
        <w:pStyle w:val="BoldHeading"/>
        <w:ind w:left="810"/>
        <w:rPr>
          <w:b w:val="0"/>
        </w:rPr>
      </w:pPr>
      <w:r>
        <w:rPr>
          <w:b w:val="0"/>
        </w:rPr>
        <w:t>October 16-18, 2017</w:t>
      </w:r>
    </w:p>
    <w:p w:rsidR="00E0287A" w:rsidRDefault="00E0287A" w:rsidP="002523A1">
      <w:pPr>
        <w:pStyle w:val="BoldHeading"/>
        <w:ind w:left="810"/>
        <w:rPr>
          <w:b w:val="0"/>
        </w:rPr>
      </w:pPr>
      <w:r>
        <w:rPr>
          <w:b w:val="0"/>
        </w:rPr>
        <w:t>Embassy Suites</w:t>
      </w:r>
    </w:p>
    <w:p w:rsidR="00E0287A" w:rsidRDefault="00E0287A" w:rsidP="002523A1">
      <w:pPr>
        <w:pStyle w:val="BoldHeading"/>
        <w:ind w:left="810"/>
        <w:rPr>
          <w:b w:val="0"/>
        </w:rPr>
      </w:pPr>
      <w:r>
        <w:rPr>
          <w:b w:val="0"/>
        </w:rPr>
        <w:t>Two Convention Center Plaza</w:t>
      </w:r>
    </w:p>
    <w:p w:rsidR="00E0287A" w:rsidRDefault="00E0287A" w:rsidP="002523A1">
      <w:pPr>
        <w:pStyle w:val="BoldHeading"/>
        <w:ind w:left="810"/>
        <w:rPr>
          <w:b w:val="0"/>
        </w:rPr>
      </w:pPr>
      <w:r>
        <w:rPr>
          <w:b w:val="0"/>
        </w:rPr>
        <w:t>St. Charles, MO  63303</w:t>
      </w:r>
    </w:p>
    <w:p w:rsidR="004A54F3" w:rsidRDefault="00E0287A" w:rsidP="00323D16">
      <w:pPr>
        <w:pStyle w:val="BoldHeading"/>
        <w:ind w:left="810"/>
        <w:rPr>
          <w:b w:val="0"/>
        </w:rPr>
      </w:pPr>
      <w:r w:rsidRPr="00615C1B">
        <w:rPr>
          <w:b w:val="0"/>
        </w:rPr>
        <w:t xml:space="preserve">Contact: </w:t>
      </w:r>
      <w:r w:rsidR="004A54F3">
        <w:rPr>
          <w:b w:val="0"/>
        </w:rPr>
        <w:t xml:space="preserve"> </w:t>
      </w:r>
      <w:r w:rsidRPr="00615C1B">
        <w:rPr>
          <w:b w:val="0"/>
        </w:rPr>
        <w:t xml:space="preserve">Sherry Turvey </w:t>
      </w:r>
    </w:p>
    <w:p w:rsidR="00E0287A" w:rsidRPr="00615C1B" w:rsidRDefault="004A54F3" w:rsidP="00323D16">
      <w:pPr>
        <w:pStyle w:val="BoldHeading"/>
        <w:spacing w:after="240"/>
        <w:ind w:left="810"/>
        <w:rPr>
          <w:b w:val="0"/>
        </w:rPr>
      </w:pPr>
      <w:r>
        <w:rPr>
          <w:b w:val="0"/>
        </w:rPr>
        <w:t xml:space="preserve">E-mail:  </w:t>
      </w:r>
      <w:hyperlink r:id="rId27" w:history="1">
        <w:r w:rsidR="00E0287A" w:rsidRPr="00615C1B">
          <w:rPr>
            <w:rStyle w:val="Hyperlink"/>
            <w:b/>
            <w:noProof w:val="0"/>
          </w:rPr>
          <w:t>sherry.turvey@kda.ks.gov</w:t>
        </w:r>
      </w:hyperlink>
    </w:p>
    <w:p w:rsidR="00F00312" w:rsidRDefault="00F00312" w:rsidP="002523A1">
      <w:pPr>
        <w:pStyle w:val="BoldHeading"/>
        <w:ind w:left="810"/>
      </w:pPr>
      <w:r w:rsidRPr="00615C1B">
        <w:t>SWMA Annual Meeting</w:t>
      </w:r>
    </w:p>
    <w:p w:rsidR="00F00312" w:rsidRDefault="00F00312" w:rsidP="002523A1">
      <w:pPr>
        <w:pStyle w:val="BoldHeading"/>
        <w:ind w:left="810"/>
        <w:rPr>
          <w:b w:val="0"/>
        </w:rPr>
      </w:pPr>
      <w:r w:rsidRPr="00BB1E57">
        <w:rPr>
          <w:b w:val="0"/>
        </w:rPr>
        <w:t>October 8-11, 2017</w:t>
      </w:r>
    </w:p>
    <w:p w:rsidR="00E0287A" w:rsidRDefault="00E0287A" w:rsidP="002523A1">
      <w:pPr>
        <w:pStyle w:val="BoldHeading"/>
        <w:ind w:left="810"/>
        <w:rPr>
          <w:b w:val="0"/>
        </w:rPr>
      </w:pPr>
      <w:r>
        <w:rPr>
          <w:b w:val="0"/>
        </w:rPr>
        <w:t>Wyndham Riverfront Little Rock</w:t>
      </w:r>
    </w:p>
    <w:p w:rsidR="00E0287A" w:rsidRPr="00BB1E57" w:rsidRDefault="00E0287A" w:rsidP="002523A1">
      <w:pPr>
        <w:pStyle w:val="BoldHeading"/>
        <w:ind w:left="810"/>
        <w:rPr>
          <w:b w:val="0"/>
        </w:rPr>
      </w:pPr>
      <w:r>
        <w:rPr>
          <w:b w:val="0"/>
        </w:rPr>
        <w:t>2 Riverfront Place</w:t>
      </w:r>
    </w:p>
    <w:p w:rsidR="00F00312" w:rsidRPr="00BB1E57" w:rsidRDefault="00F00312" w:rsidP="002523A1">
      <w:pPr>
        <w:pStyle w:val="BoldHeading"/>
        <w:ind w:left="810"/>
        <w:rPr>
          <w:b w:val="0"/>
        </w:rPr>
      </w:pPr>
      <w:r w:rsidRPr="00BB1E57">
        <w:rPr>
          <w:b w:val="0"/>
        </w:rPr>
        <w:t>Little Rock</w:t>
      </w:r>
      <w:r w:rsidR="00E0287A">
        <w:rPr>
          <w:b w:val="0"/>
        </w:rPr>
        <w:t>,</w:t>
      </w:r>
      <w:r w:rsidRPr="00BB1E57">
        <w:rPr>
          <w:b w:val="0"/>
        </w:rPr>
        <w:t xml:space="preserve"> Arkansas</w:t>
      </w:r>
      <w:r w:rsidR="00E0287A">
        <w:rPr>
          <w:b w:val="0"/>
        </w:rPr>
        <w:t xml:space="preserve"> 72114</w:t>
      </w:r>
    </w:p>
    <w:p w:rsidR="004A54F3" w:rsidRDefault="00F00312" w:rsidP="002523A1">
      <w:pPr>
        <w:pStyle w:val="BoldHeading"/>
        <w:ind w:left="810"/>
        <w:rPr>
          <w:b w:val="0"/>
        </w:rPr>
      </w:pPr>
      <w:r w:rsidRPr="00BB1E57">
        <w:rPr>
          <w:b w:val="0"/>
        </w:rPr>
        <w:t>Contact</w:t>
      </w:r>
      <w:r w:rsidR="004A54F3">
        <w:rPr>
          <w:b w:val="0"/>
        </w:rPr>
        <w:t xml:space="preserve">: </w:t>
      </w:r>
      <w:r w:rsidRPr="00BB1E57">
        <w:rPr>
          <w:b w:val="0"/>
        </w:rPr>
        <w:t xml:space="preserve"> Tim Chesser </w:t>
      </w:r>
    </w:p>
    <w:p w:rsidR="00F00312" w:rsidRPr="00BB1E57" w:rsidRDefault="004A54F3" w:rsidP="002523A1">
      <w:pPr>
        <w:pStyle w:val="BoldHeading"/>
        <w:ind w:left="810"/>
        <w:rPr>
          <w:b w:val="0"/>
        </w:rPr>
      </w:pPr>
      <w:r>
        <w:rPr>
          <w:b w:val="0"/>
        </w:rPr>
        <w:t xml:space="preserve">E-mail: </w:t>
      </w:r>
      <w:hyperlink r:id="rId28" w:history="1">
        <w:r w:rsidRPr="004A54F3">
          <w:rPr>
            <w:rStyle w:val="Hyperlink"/>
            <w:noProof w:val="0"/>
          </w:rPr>
          <w:t xml:space="preserve"> </w:t>
        </w:r>
        <w:r w:rsidR="00F00312" w:rsidRPr="004A54F3">
          <w:rPr>
            <w:rStyle w:val="Hyperlink"/>
            <w:noProof w:val="0"/>
            <w:lang w:val="en"/>
          </w:rPr>
          <w:t>tim.chesser@aspb.ar.gov</w:t>
        </w:r>
      </w:hyperlink>
    </w:p>
    <w:p w:rsidR="00F00312" w:rsidRPr="00AB713E" w:rsidRDefault="00F00312">
      <w:pPr>
        <w:pStyle w:val="Heading1"/>
      </w:pPr>
      <w:bookmarkStart w:id="103" w:name="_Toc308424346"/>
      <w:bookmarkStart w:id="104" w:name="_Toc308424736"/>
      <w:bookmarkStart w:id="105" w:name="_Toc308425342"/>
      <w:bookmarkStart w:id="106" w:name="_Toc308595420"/>
      <w:bookmarkStart w:id="107" w:name="_Toc308595826"/>
      <w:bookmarkStart w:id="108" w:name="_Toc308596031"/>
      <w:bookmarkStart w:id="109" w:name="_Toc504577545"/>
      <w:bookmarkStart w:id="110" w:name="_Toc308082681"/>
      <w:bookmarkStart w:id="111" w:name="_Toc308082728"/>
      <w:bookmarkStart w:id="112" w:name="_Toc308083527"/>
      <w:bookmarkStart w:id="113" w:name="_Toc308083924"/>
      <w:r w:rsidRPr="00AB713E">
        <w:t>1200</w:t>
      </w:r>
      <w:r w:rsidRPr="00AB713E">
        <w:tab/>
        <w:t>Strategic Planning, Policies, and Bylaws</w:t>
      </w:r>
      <w:bookmarkEnd w:id="103"/>
      <w:bookmarkEnd w:id="104"/>
      <w:bookmarkEnd w:id="105"/>
      <w:bookmarkEnd w:id="106"/>
      <w:bookmarkEnd w:id="107"/>
      <w:bookmarkEnd w:id="108"/>
      <w:bookmarkEnd w:id="109"/>
      <w:r w:rsidRPr="00AB713E">
        <w:t xml:space="preserve"> </w:t>
      </w:r>
      <w:bookmarkEnd w:id="110"/>
      <w:bookmarkEnd w:id="111"/>
      <w:bookmarkEnd w:id="112"/>
      <w:bookmarkEnd w:id="113"/>
    </w:p>
    <w:p w:rsidR="00F00312" w:rsidRPr="00E3723D" w:rsidRDefault="00F00312" w:rsidP="00323D16">
      <w:pPr>
        <w:pStyle w:val="ItemHeading"/>
      </w:pPr>
      <w:bookmarkStart w:id="114" w:name="_Toc308082682"/>
      <w:bookmarkStart w:id="115" w:name="_Toc308082729"/>
      <w:bookmarkStart w:id="116" w:name="_Toc308083528"/>
      <w:bookmarkStart w:id="117" w:name="_Toc308083925"/>
      <w:bookmarkStart w:id="118" w:name="_Toc308424347"/>
      <w:bookmarkStart w:id="119" w:name="_Toc308424737"/>
      <w:bookmarkStart w:id="120" w:name="_Toc308425343"/>
      <w:bookmarkStart w:id="121" w:name="_Toc308595421"/>
      <w:bookmarkStart w:id="122" w:name="_Toc308595827"/>
      <w:bookmarkStart w:id="123" w:name="_Toc308596032"/>
      <w:bookmarkStart w:id="124" w:name="_Toc503961091"/>
      <w:bookmarkStart w:id="125" w:name="_Toc504577546"/>
      <w:r w:rsidRPr="00E3723D">
        <w:t>12</w:t>
      </w:r>
      <w:r>
        <w:rPr>
          <w:lang w:val="en-US"/>
        </w:rPr>
        <w:t>0</w:t>
      </w:r>
      <w:r w:rsidRPr="00E3723D">
        <w:t>0-1</w:t>
      </w:r>
      <w:r w:rsidRPr="00E3723D">
        <w:tab/>
      </w:r>
      <w:r>
        <w:rPr>
          <w:lang w:val="en-US"/>
        </w:rPr>
        <w:t>I</w:t>
      </w:r>
      <w:r w:rsidRPr="00E3723D">
        <w:tab/>
        <w:t>Strategic Planning</w:t>
      </w:r>
      <w:bookmarkEnd w:id="114"/>
      <w:bookmarkEnd w:id="115"/>
      <w:bookmarkEnd w:id="116"/>
      <w:bookmarkEnd w:id="117"/>
      <w:bookmarkEnd w:id="118"/>
      <w:bookmarkEnd w:id="119"/>
      <w:bookmarkEnd w:id="120"/>
      <w:bookmarkEnd w:id="121"/>
      <w:bookmarkEnd w:id="122"/>
      <w:bookmarkEnd w:id="123"/>
      <w:bookmarkEnd w:id="124"/>
      <w:bookmarkEnd w:id="125"/>
    </w:p>
    <w:p w:rsidR="00F00312" w:rsidRPr="007C19D7" w:rsidRDefault="00F00312" w:rsidP="00F00312">
      <w:r w:rsidRPr="00E3723D">
        <w:t>The</w:t>
      </w:r>
      <w:r>
        <w:t xml:space="preserve"> Executive Director presents a S</w:t>
      </w:r>
      <w:r w:rsidRPr="00E3723D">
        <w:t xml:space="preserve">trategic </w:t>
      </w:r>
      <w:r>
        <w:t>P</w:t>
      </w:r>
      <w:r w:rsidRPr="00E3723D">
        <w:t xml:space="preserve">lan progress report each year at the fall Board Meeting. </w:t>
      </w:r>
      <w:r w:rsidR="005F64CB">
        <w:t xml:space="preserve"> </w:t>
      </w:r>
      <w:r w:rsidRPr="00E3723D">
        <w:t xml:space="preserve">The Board conducts </w:t>
      </w:r>
      <w:r w:rsidRPr="007C19D7">
        <w:t xml:space="preserve">a strategic planning session </w:t>
      </w:r>
      <w:r>
        <w:t xml:space="preserve">every other year </w:t>
      </w:r>
      <w:r w:rsidRPr="007C19D7">
        <w:t xml:space="preserve">in January at its quarterly meeting just prior to the Interim </w:t>
      </w:r>
      <w:r w:rsidR="005F64CB" w:rsidRPr="007C19D7">
        <w:t>M</w:t>
      </w:r>
      <w:r w:rsidRPr="007C19D7">
        <w:t xml:space="preserve">eeting.  The </w:t>
      </w:r>
      <w:r w:rsidR="00780AF2">
        <w:t xml:space="preserve">next strategic planning session will be </w:t>
      </w:r>
      <w:r>
        <w:t xml:space="preserve">Friday, January </w:t>
      </w:r>
      <w:r w:rsidR="00780AF2">
        <w:t>19</w:t>
      </w:r>
      <w:r>
        <w:t>, 201</w:t>
      </w:r>
      <w:r w:rsidR="00780AF2">
        <w:t>8</w:t>
      </w:r>
      <w:r w:rsidR="005F64CB">
        <w:t>,</w:t>
      </w:r>
      <w:r>
        <w:t xml:space="preserve"> in S</w:t>
      </w:r>
      <w:r w:rsidR="00780AF2">
        <w:t>t. Petersburg, Florida</w:t>
      </w:r>
      <w:r w:rsidR="005F64CB">
        <w:t>,</w:t>
      </w:r>
      <w:r>
        <w:t xml:space="preserve"> prior to the NCWM Interim Meeting.  </w:t>
      </w:r>
      <w:r w:rsidRPr="007C19D7">
        <w:t xml:space="preserve">Members </w:t>
      </w:r>
      <w:r w:rsidR="005F64CB" w:rsidRPr="007C19D7">
        <w:t>can</w:t>
      </w:r>
      <w:r w:rsidRPr="007C19D7">
        <w:t xml:space="preserve"> review the Strategic Plan online at </w:t>
      </w:r>
      <w:hyperlink r:id="rId29" w:history="1">
        <w:r w:rsidRPr="008C51C4">
          <w:rPr>
            <w:rStyle w:val="Hyperlink"/>
          </w:rPr>
          <w:t>www.ncwm.net</w:t>
        </w:r>
      </w:hyperlink>
      <w:r w:rsidRPr="00615C1B">
        <w:rPr>
          <w:rStyle w:val="Hyperlink"/>
        </w:rPr>
        <w:t xml:space="preserve"> </w:t>
      </w:r>
      <w:r w:rsidRPr="00711ACA">
        <w:rPr>
          <w:rStyle w:val="Hyperlink"/>
          <w:b w:val="0"/>
        </w:rPr>
        <w:t>i</w:t>
      </w:r>
      <w:r w:rsidRPr="00AB713E">
        <w:rPr>
          <w:rStyle w:val="Hyperlink"/>
          <w:b w:val="0"/>
        </w:rPr>
        <w:t>n the</w:t>
      </w:r>
      <w:r w:rsidRPr="00615C1B">
        <w:rPr>
          <w:rStyle w:val="Hyperlink"/>
        </w:rPr>
        <w:t xml:space="preserve"> </w:t>
      </w:r>
      <w:r w:rsidRPr="00AB713E">
        <w:rPr>
          <w:rStyle w:val="Hyperlink"/>
          <w:b w:val="0"/>
        </w:rPr>
        <w:t>“About” section</w:t>
      </w:r>
      <w:r>
        <w:rPr>
          <w:rStyle w:val="Hyperlink"/>
        </w:rPr>
        <w:t>.</w:t>
      </w:r>
      <w:r w:rsidRPr="00615C1B">
        <w:t xml:space="preserve">  </w:t>
      </w:r>
      <w:r w:rsidRPr="007C19D7">
        <w:t>T</w:t>
      </w:r>
      <w:r>
        <w:t>he Board welcomes member input.  Suggestions may be submitted to Executive Director</w:t>
      </w:r>
      <w:r w:rsidR="005F64CB">
        <w:t>,</w:t>
      </w:r>
      <w:r>
        <w:t xml:space="preserve"> Don Onwiler</w:t>
      </w:r>
      <w:r w:rsidR="005F64CB">
        <w:t>,</w:t>
      </w:r>
      <w:r>
        <w:t xml:space="preserve"> at </w:t>
      </w:r>
      <w:hyperlink r:id="rId30" w:history="1">
        <w:r w:rsidRPr="00D64CEA">
          <w:rPr>
            <w:rStyle w:val="Hyperlink"/>
            <w:noProof w:val="0"/>
          </w:rPr>
          <w:t>don.onwiler@ncwm.net</w:t>
        </w:r>
      </w:hyperlink>
      <w:r>
        <w:t>.</w:t>
      </w:r>
    </w:p>
    <w:p w:rsidR="00F00312" w:rsidRPr="007C19D7" w:rsidRDefault="00F00312" w:rsidP="00F00312">
      <w:r w:rsidRPr="007C19D7">
        <w:t xml:space="preserve">There are five </w:t>
      </w:r>
      <w:r>
        <w:t xml:space="preserve">Goals in the </w:t>
      </w:r>
      <w:r w:rsidRPr="007C19D7">
        <w:t>NCWM Strategic Plan:</w:t>
      </w:r>
    </w:p>
    <w:p w:rsidR="00F00312" w:rsidRPr="007C19D7" w:rsidRDefault="00F00312" w:rsidP="00F00312">
      <w:pPr>
        <w:pStyle w:val="numberedlist"/>
      </w:pPr>
      <w:r w:rsidRPr="007C19D7">
        <w:t>Enhance NCWM as a national and international resource for measurement standards development.</w:t>
      </w:r>
    </w:p>
    <w:p w:rsidR="00F00312" w:rsidRPr="007C19D7" w:rsidRDefault="00F00312" w:rsidP="00F00312">
      <w:pPr>
        <w:pStyle w:val="numberedlist"/>
      </w:pPr>
      <w:r w:rsidRPr="007C19D7">
        <w:t>Expand the role of NCWM as a resource for state and local weights and measures programs.</w:t>
      </w:r>
    </w:p>
    <w:p w:rsidR="00F00312" w:rsidRPr="007C19D7" w:rsidRDefault="00F00312" w:rsidP="00F00312">
      <w:pPr>
        <w:pStyle w:val="numberedlist"/>
      </w:pPr>
      <w:r w:rsidRPr="007C19D7">
        <w:t>Promote uniform training for individuals involved in weights and measures.</w:t>
      </w:r>
    </w:p>
    <w:p w:rsidR="00F00312" w:rsidRPr="007C19D7" w:rsidRDefault="00F00312" w:rsidP="00F00312">
      <w:pPr>
        <w:pStyle w:val="numberedlist"/>
      </w:pPr>
      <w:r w:rsidRPr="007C19D7">
        <w:t>Continue to improve NTEP.</w:t>
      </w:r>
    </w:p>
    <w:p w:rsidR="00F00312" w:rsidRPr="007C19D7" w:rsidRDefault="00F00312" w:rsidP="00F00312">
      <w:pPr>
        <w:pStyle w:val="numberedlist"/>
      </w:pPr>
      <w:r w:rsidRPr="007C19D7">
        <w:t>Preserve the financial stability of NCWM.</w:t>
      </w:r>
    </w:p>
    <w:p w:rsidR="00F00312" w:rsidRPr="007C19D7" w:rsidRDefault="00F00312" w:rsidP="00F00312">
      <w:pPr>
        <w:pStyle w:val="BoldHeading"/>
      </w:pPr>
      <w:bookmarkStart w:id="126" w:name="_Toc320020626"/>
      <w:r w:rsidRPr="007C19D7">
        <w:t>Goal 1:</w:t>
      </w:r>
      <w:r w:rsidR="00E2065A">
        <w:t xml:space="preserve"> </w:t>
      </w:r>
      <w:r w:rsidRPr="00685E26">
        <w:t xml:space="preserve"> Enhance the National Conference on Weights and Measures as a national and international resource for standards development:</w:t>
      </w:r>
      <w:bookmarkEnd w:id="126"/>
    </w:p>
    <w:p w:rsidR="00F00312" w:rsidRPr="007C19D7" w:rsidRDefault="00F00312" w:rsidP="00F00312">
      <w:pPr>
        <w:rPr>
          <w:szCs w:val="20"/>
        </w:rPr>
      </w:pPr>
      <w:r w:rsidRPr="007C19D7">
        <w:rPr>
          <w:szCs w:val="20"/>
        </w:rPr>
        <w:t xml:space="preserve">Under this goal, NCWM has recognized the benefit of participating in other organizations where appropriate as a means of drawing on mutual resources toward common goals and heightening awareness of NCWM.  This has been very successful in recent years.  </w:t>
      </w:r>
    </w:p>
    <w:p w:rsidR="00F00312" w:rsidRPr="007C19D7" w:rsidRDefault="00F00312" w:rsidP="00AB713E">
      <w:pPr>
        <w:rPr>
          <w:szCs w:val="20"/>
        </w:rPr>
      </w:pPr>
      <w:r w:rsidRPr="007C19D7">
        <w:rPr>
          <w:szCs w:val="20"/>
        </w:rPr>
        <w:t xml:space="preserve">Also as part of this goal, NCWM is hoping to increase </w:t>
      </w:r>
      <w:r>
        <w:rPr>
          <w:szCs w:val="20"/>
        </w:rPr>
        <w:t>stakeholder</w:t>
      </w:r>
      <w:r w:rsidRPr="007C19D7">
        <w:rPr>
          <w:szCs w:val="20"/>
        </w:rPr>
        <w:t xml:space="preserve"> participation in NCWM through outreach efforts.</w:t>
      </w:r>
    </w:p>
    <w:p w:rsidR="00F00312" w:rsidRPr="007C19D7" w:rsidRDefault="00F00312" w:rsidP="005E26E0">
      <w:pPr>
        <w:pStyle w:val="BoldHeading"/>
        <w:keepNext/>
      </w:pPr>
      <w:bookmarkStart w:id="127" w:name="_Toc320020629"/>
      <w:bookmarkStart w:id="128" w:name="_Toc320020627"/>
      <w:r w:rsidRPr="007C19D7">
        <w:lastRenderedPageBreak/>
        <w:t>Goal 2:</w:t>
      </w:r>
      <w:r w:rsidR="00E2065A">
        <w:t xml:space="preserve"> </w:t>
      </w:r>
      <w:r w:rsidRPr="007C19D7">
        <w:t xml:space="preserve"> </w:t>
      </w:r>
      <w:r w:rsidRPr="00685E26">
        <w:t>Expand the role of the National Conference on Weights and Measures as a source of support for state and local weights and measures programs:</w:t>
      </w:r>
      <w:bookmarkEnd w:id="127"/>
    </w:p>
    <w:p w:rsidR="00F00312" w:rsidRPr="007C19D7" w:rsidRDefault="00F00312" w:rsidP="00F00312">
      <w:r w:rsidRPr="007C19D7">
        <w:t xml:space="preserve">NCWM </w:t>
      </w:r>
      <w:r>
        <w:t>is increasing the number of press releases</w:t>
      </w:r>
      <w:r w:rsidRPr="007C19D7">
        <w:t>.  This will raise the level of recognition for NCWM and its membership as a resource for expert information in a vast array of topics.</w:t>
      </w:r>
    </w:p>
    <w:p w:rsidR="00F00312" w:rsidRPr="00E3723D" w:rsidRDefault="00F00312" w:rsidP="00F00312">
      <w:r w:rsidRPr="007C19D7">
        <w:t xml:space="preserve">Another part of this goal is to conduct surveys on occasion that benefit our members.  </w:t>
      </w:r>
      <w:r>
        <w:t>In some cases, s</w:t>
      </w:r>
      <w:r w:rsidRPr="007C19D7">
        <w:t xml:space="preserve">urveys </w:t>
      </w:r>
      <w:r>
        <w:t xml:space="preserve">are used to create </w:t>
      </w:r>
      <w:r w:rsidRPr="00E3723D">
        <w:t xml:space="preserve">benchmarks </w:t>
      </w:r>
      <w:r>
        <w:t>for comparison with future surveys</w:t>
      </w:r>
      <w:r w:rsidRPr="00E3723D">
        <w:t xml:space="preserve">.  </w:t>
      </w:r>
    </w:p>
    <w:p w:rsidR="00F00312" w:rsidRPr="007C19D7" w:rsidRDefault="00F00312" w:rsidP="00F00312">
      <w:r>
        <w:t xml:space="preserve">A task group was formed and continues its work to develop a </w:t>
      </w:r>
      <w:r w:rsidRPr="00E3723D">
        <w:t xml:space="preserve">“toolkit” </w:t>
      </w:r>
      <w:r>
        <w:t xml:space="preserve">of items </w:t>
      </w:r>
      <w:r w:rsidRPr="00E3723D">
        <w:t xml:space="preserve">that can be used by program administrators to generate awareness and support for their programs.  This toolkit </w:t>
      </w:r>
      <w:r>
        <w:t xml:space="preserve">is available on the NCWM website at </w:t>
      </w:r>
      <w:hyperlink r:id="rId31" w:history="1">
        <w:r w:rsidR="005E26E0">
          <w:rPr>
            <w:rStyle w:val="Hyperlink"/>
            <w:noProof w:val="0"/>
          </w:rPr>
          <w:t>www.ncwm.net/resource/promotional-toolkit</w:t>
        </w:r>
      </w:hyperlink>
      <w:r>
        <w:t>.  North Carolina took the lead in developing the first video</w:t>
      </w:r>
      <w:r w:rsidR="00E2065A">
        <w:t>,</w:t>
      </w:r>
      <w:r>
        <w:t xml:space="preserve"> which is now available.  The Board of Directors and the Associate Membership Committee have pledged matching funds toward </w:t>
      </w:r>
      <w:r w:rsidR="00E2065A">
        <w:t xml:space="preserve">four </w:t>
      </w:r>
      <w:r>
        <w:t>additional video productions.</w:t>
      </w:r>
    </w:p>
    <w:p w:rsidR="00F00312" w:rsidRPr="007C19D7" w:rsidRDefault="00780AF2" w:rsidP="00F00312">
      <w:r>
        <w:t>I</w:t>
      </w:r>
      <w:r w:rsidR="00F00312">
        <w:t xml:space="preserve">n 2015, NCWM began posting </w:t>
      </w:r>
      <w:r w:rsidR="00F00312" w:rsidRPr="007C19D7">
        <w:t xml:space="preserve">a “Tip of the Month” on its website.  </w:t>
      </w:r>
      <w:r w:rsidR="00F00312">
        <w:t>I</w:t>
      </w:r>
      <w:r w:rsidR="00F00312" w:rsidRPr="007C19D7">
        <w:t xml:space="preserve">deas are welcome and should be addressed to Mr. Onwiler at </w:t>
      </w:r>
      <w:hyperlink r:id="rId32" w:history="1">
        <w:r w:rsidR="00F00312" w:rsidRPr="007C19D7">
          <w:rPr>
            <w:rStyle w:val="Hyperlink"/>
            <w:noProof w:val="0"/>
          </w:rPr>
          <w:t>don.onwiler@ncwm.net</w:t>
        </w:r>
      </w:hyperlink>
      <w:r w:rsidR="00F00312" w:rsidRPr="007C19D7">
        <w:t xml:space="preserve">.  </w:t>
      </w:r>
    </w:p>
    <w:p w:rsidR="00F00312" w:rsidRPr="00E3723D" w:rsidRDefault="00F00312" w:rsidP="00F00312">
      <w:r w:rsidRPr="007C19D7">
        <w:t>Also new in 2015 is a strategy to develop guidance for retaining personnel and succession planning for positions in state and local weights and measures agencies.</w:t>
      </w:r>
      <w:r>
        <w:t xml:space="preserve">  </w:t>
      </w:r>
    </w:p>
    <w:p w:rsidR="00F00312" w:rsidRPr="008B5F93" w:rsidRDefault="00F00312" w:rsidP="00F00312">
      <w:pPr>
        <w:pStyle w:val="BoldHeading"/>
      </w:pPr>
      <w:r w:rsidRPr="008B5F93">
        <w:t>Goal 3</w:t>
      </w:r>
      <w:r w:rsidRPr="000D1185">
        <w:t xml:space="preserve">: </w:t>
      </w:r>
      <w:r w:rsidR="00E2065A">
        <w:t xml:space="preserve"> </w:t>
      </w:r>
      <w:r w:rsidRPr="000D1185">
        <w:t>Enhance the technical competence of individuals involved in weights and measures:</w:t>
      </w:r>
      <w:bookmarkEnd w:id="128"/>
      <w:r w:rsidRPr="000D1185">
        <w:t xml:space="preserve"> </w:t>
      </w:r>
      <w:r w:rsidRPr="008B5F93">
        <w:t xml:space="preserve"> </w:t>
      </w:r>
    </w:p>
    <w:p w:rsidR="00F00312" w:rsidRPr="008B5F93" w:rsidRDefault="00F00312" w:rsidP="00F00312">
      <w:r w:rsidRPr="008B5F93">
        <w:t xml:space="preserve">The Professional Certification Program </w:t>
      </w:r>
      <w:r>
        <w:t>has been a high</w:t>
      </w:r>
      <w:r w:rsidRPr="008B5F93">
        <w:t xml:space="preserve"> priority under this goal.  Mr. Ross Andersen serves as Certification Exam Coordinator working with the Professional Development Committee</w:t>
      </w:r>
      <w:r w:rsidR="00E2065A">
        <w:t xml:space="preserve"> (PDC)</w:t>
      </w:r>
      <w:r w:rsidRPr="008B5F93">
        <w:t xml:space="preserve"> and Subject Matter Experts</w:t>
      </w:r>
      <w:r w:rsidR="00E2065A">
        <w:t xml:space="preserve"> (SME)</w:t>
      </w:r>
      <w:r w:rsidRPr="008B5F93">
        <w:t xml:space="preserve">.  Volunteer </w:t>
      </w:r>
      <w:r w:rsidR="00E2065A">
        <w:t xml:space="preserve">SMEs </w:t>
      </w:r>
      <w:r w:rsidRPr="008B5F93">
        <w:t xml:space="preserve">are needed in the areas of </w:t>
      </w:r>
      <w:r>
        <w:t>LP Gas Meters and Price Verification.</w:t>
      </w:r>
      <w:r w:rsidRPr="005C29D6">
        <w:t xml:space="preserve"> </w:t>
      </w:r>
      <w:r w:rsidR="00E2065A">
        <w:t xml:space="preserve"> </w:t>
      </w:r>
      <w:r w:rsidRPr="008B5F93">
        <w:t>Anyone interested in assisting</w:t>
      </w:r>
      <w:r w:rsidR="00E2065A">
        <w:t xml:space="preserve"> with</w:t>
      </w:r>
      <w:r w:rsidRPr="008B5F93">
        <w:t xml:space="preserve"> the writing and reviewing exam questions should contact NCWM</w:t>
      </w:r>
    </w:p>
    <w:p w:rsidR="00F00312" w:rsidRPr="008B5F93" w:rsidRDefault="00F00312" w:rsidP="00F00312">
      <w:r>
        <w:t xml:space="preserve">The PDC is also working with Mr. Andersen to develop two types of basic level exams; one type for service agents and the other for inspectors that are completing their initial training.  </w:t>
      </w:r>
      <w:r w:rsidRPr="008B5F93">
        <w:t xml:space="preserve">See more discussion on this in the PDC report.  </w:t>
      </w:r>
    </w:p>
    <w:p w:rsidR="00F00312" w:rsidRPr="00E3723D" w:rsidRDefault="00F00312" w:rsidP="00F00312">
      <w:r w:rsidRPr="008B5F93">
        <w:t xml:space="preserve">There are </w:t>
      </w:r>
      <w:r w:rsidR="0039382B" w:rsidRPr="008B5F93">
        <w:t>several</w:t>
      </w:r>
      <w:r w:rsidRPr="008B5F93">
        <w:t xml:space="preserve"> other strategies under Goal 3.  Advancement toward those strategies includes a cooperative effort with NIST whereby NCWM uses grant funds from NIST to fund travel for approved trainers from around the country to assist with NIST training events.  </w:t>
      </w:r>
      <w:r>
        <w:t xml:space="preserve">See the “Training” tab at </w:t>
      </w:r>
      <w:hyperlink r:id="rId33" w:history="1">
        <w:r w:rsidRPr="008C51C4">
          <w:rPr>
            <w:rStyle w:val="Hyperlink"/>
            <w:noProof w:val="0"/>
          </w:rPr>
          <w:t>www.ncwm.net</w:t>
        </w:r>
      </w:hyperlink>
      <w:r>
        <w:t xml:space="preserve"> for more information.</w:t>
      </w:r>
    </w:p>
    <w:p w:rsidR="00F00312" w:rsidRPr="00E3723D" w:rsidRDefault="00F00312" w:rsidP="00F00312">
      <w:pPr>
        <w:pStyle w:val="BoldHeading"/>
        <w:keepNext/>
      </w:pPr>
      <w:bookmarkStart w:id="129" w:name="_Toc320020628"/>
      <w:r w:rsidRPr="00E3723D">
        <w:t xml:space="preserve">Goal 4:  </w:t>
      </w:r>
      <w:r w:rsidRPr="00DE1255">
        <w:t>Continue to improve the National Type Evaluation Program</w:t>
      </w:r>
      <w:r w:rsidRPr="00E3723D">
        <w:t>:</w:t>
      </w:r>
      <w:bookmarkEnd w:id="129"/>
      <w:r w:rsidRPr="00E3723D">
        <w:t xml:space="preserve">  </w:t>
      </w:r>
    </w:p>
    <w:p w:rsidR="00F00312" w:rsidRPr="007C19D7" w:rsidRDefault="00F00312" w:rsidP="005E26E0">
      <w:pPr>
        <w:pStyle w:val="BoldHeading"/>
        <w:spacing w:after="240"/>
        <w:rPr>
          <w:b w:val="0"/>
        </w:rPr>
      </w:pPr>
      <w:r>
        <w:rPr>
          <w:b w:val="0"/>
        </w:rPr>
        <w:t>In support of this goal, NCWM surveys r</w:t>
      </w:r>
      <w:r w:rsidRPr="00E3723D">
        <w:rPr>
          <w:b w:val="0"/>
        </w:rPr>
        <w:t xml:space="preserve">egulatory officials </w:t>
      </w:r>
      <w:r>
        <w:rPr>
          <w:b w:val="0"/>
        </w:rPr>
        <w:t xml:space="preserve">every two years to monitor how they </w:t>
      </w:r>
      <w:r w:rsidRPr="00E3723D">
        <w:rPr>
          <w:b w:val="0"/>
        </w:rPr>
        <w:t xml:space="preserve">access NTEP Certificates of Conformance in the field.  </w:t>
      </w:r>
      <w:r>
        <w:rPr>
          <w:b w:val="0"/>
        </w:rPr>
        <w:t xml:space="preserve">The mobile version of the website has benefited them greatly.  </w:t>
      </w:r>
      <w:r w:rsidRPr="007C19D7">
        <w:rPr>
          <w:b w:val="0"/>
        </w:rPr>
        <w:t>As technology advances, NCWM will have a better understanding for how it can make Certificates of Conformance more accessible.</w:t>
      </w:r>
    </w:p>
    <w:p w:rsidR="00F00312" w:rsidRDefault="00F00312" w:rsidP="005E26E0">
      <w:pPr>
        <w:pStyle w:val="BoldHeading"/>
        <w:spacing w:after="240"/>
        <w:rPr>
          <w:b w:val="0"/>
        </w:rPr>
      </w:pPr>
      <w:r>
        <w:rPr>
          <w:b w:val="0"/>
        </w:rPr>
        <w:t>Other strategies in Goal 4 are toward training for applying information from NTEP Certificates of Conformance, maintaining viable laboratory support through authorized labs and international agreements</w:t>
      </w:r>
      <w:r w:rsidR="00E2065A">
        <w:rPr>
          <w:b w:val="0"/>
        </w:rPr>
        <w:t>,</w:t>
      </w:r>
      <w:r>
        <w:rPr>
          <w:b w:val="0"/>
        </w:rPr>
        <w:t xml:space="preserve"> and continued implementation of the Verified Conformity Assessment Program. </w:t>
      </w:r>
    </w:p>
    <w:p w:rsidR="00F00312" w:rsidRPr="007C19D7" w:rsidRDefault="00F00312" w:rsidP="00F00312">
      <w:pPr>
        <w:pStyle w:val="BoldHeading"/>
        <w:keepNext/>
      </w:pPr>
      <w:bookmarkStart w:id="130" w:name="_Toc320020630"/>
      <w:r w:rsidRPr="007C19D7">
        <w:t xml:space="preserve">Goal 5:  </w:t>
      </w:r>
      <w:r w:rsidRPr="00727129">
        <w:t>Preserve the financial stability of NCWM:</w:t>
      </w:r>
      <w:bookmarkEnd w:id="130"/>
      <w:r w:rsidRPr="00727129">
        <w:t xml:space="preserve"> </w:t>
      </w:r>
    </w:p>
    <w:p w:rsidR="00F00312" w:rsidRDefault="00A81731" w:rsidP="00F00312">
      <w:r>
        <w:t>In an attempt to be prepared, the</w:t>
      </w:r>
      <w:r w:rsidR="00F00312" w:rsidRPr="00E3723D">
        <w:t xml:space="preserve"> Board has studied </w:t>
      </w:r>
      <w:r w:rsidR="00F00312">
        <w:t xml:space="preserve">potential hazards that could present a burden on </w:t>
      </w:r>
      <w:r w:rsidR="00F00312" w:rsidRPr="00E3723D">
        <w:t xml:space="preserve">NCWM’s </w:t>
      </w:r>
      <w:r w:rsidR="00F00312">
        <w:t xml:space="preserve">financial </w:t>
      </w:r>
      <w:r w:rsidR="00F00312" w:rsidRPr="00E3723D">
        <w:t>reserves</w:t>
      </w:r>
      <w:r w:rsidR="00F00312">
        <w:t xml:space="preserve">.  </w:t>
      </w:r>
      <w:r w:rsidR="00F00312" w:rsidRPr="00E3723D">
        <w:t xml:space="preserve">This is being balanced with continued efforts to improve services in support of customers and membership.  </w:t>
      </w:r>
      <w:r w:rsidR="00F00312">
        <w:t xml:space="preserve">The Board closely monitors the financial health of the organization through monthly reports and formal reviews at each of the </w:t>
      </w:r>
      <w:r>
        <w:t>B</w:t>
      </w:r>
      <w:r w:rsidR="00F00312">
        <w:t xml:space="preserve">oard meetings. </w:t>
      </w:r>
      <w:r>
        <w:t xml:space="preserve"> </w:t>
      </w:r>
      <w:r w:rsidR="00F00312">
        <w:t>An independent audit of</w:t>
      </w:r>
      <w:r>
        <w:t xml:space="preserve"> the</w:t>
      </w:r>
      <w:r w:rsidR="00F00312">
        <w:t xml:space="preserve"> </w:t>
      </w:r>
      <w:r w:rsidR="00F00312" w:rsidRPr="00E3723D">
        <w:t xml:space="preserve">NCWM finances </w:t>
      </w:r>
      <w:r w:rsidR="00F00312">
        <w:t xml:space="preserve">is conducted at the close of each fiscal year.  </w:t>
      </w:r>
    </w:p>
    <w:p w:rsidR="004C4CA4" w:rsidRPr="00967810" w:rsidRDefault="004C4CA4" w:rsidP="004C4CA4">
      <w:pPr>
        <w:pStyle w:val="BodyText"/>
        <w:kinsoku w:val="0"/>
        <w:overflowPunct w:val="0"/>
      </w:pPr>
      <w:r w:rsidRPr="00967810">
        <w:t>The next strategic planning session will be held in January 2018 in conjunction with the NCWM Interim Meeting.</w:t>
      </w:r>
    </w:p>
    <w:p w:rsidR="004C4CA4" w:rsidRPr="00967810" w:rsidRDefault="004C4CA4" w:rsidP="00305A28">
      <w:pPr>
        <w:pStyle w:val="BodyText"/>
        <w:kinsoku w:val="0"/>
        <w:overflowPunct w:val="0"/>
        <w:spacing w:before="1"/>
      </w:pPr>
      <w:r w:rsidRPr="00967810">
        <w:t>NCWM Chair Kristin Macey reported that a recent survey of weights and  measures programs has been developed and sent to all states in support of the goals of the strategic plan.</w:t>
      </w:r>
      <w:r w:rsidR="00A81731">
        <w:rPr>
          <w:lang w:val="en-US"/>
        </w:rPr>
        <w:t xml:space="preserve"> </w:t>
      </w:r>
      <w:r w:rsidRPr="00967810">
        <w:t xml:space="preserve"> This survey is very comprehensive. </w:t>
      </w:r>
      <w:r w:rsidR="00A81731">
        <w:rPr>
          <w:lang w:val="en-US"/>
        </w:rPr>
        <w:t xml:space="preserve"> </w:t>
      </w:r>
      <w:r w:rsidRPr="00967810">
        <w:t xml:space="preserve">States should forward the survey invitation to any county or city weights and measures programs within their state. </w:t>
      </w:r>
      <w:r w:rsidR="00A81731">
        <w:rPr>
          <w:lang w:val="en-US"/>
        </w:rPr>
        <w:t xml:space="preserve"> </w:t>
      </w:r>
      <w:r w:rsidRPr="00967810">
        <w:t xml:space="preserve">Mr. Steven Harrington provided further explanation of the survey and requested that respondents complete the survey in  a timely </w:t>
      </w:r>
      <w:r w:rsidRPr="00967810">
        <w:lastRenderedPageBreak/>
        <w:t>manner, rather than wait for the October 1 deadline.</w:t>
      </w:r>
      <w:r w:rsidR="00A81731">
        <w:rPr>
          <w:lang w:val="en-US"/>
        </w:rPr>
        <w:t xml:space="preserve"> </w:t>
      </w:r>
      <w:r w:rsidRPr="00967810">
        <w:t xml:space="preserve"> Any agency that has not received the survey invitation and guidance document should contact Executive Director Don Onwiler. </w:t>
      </w:r>
      <w:r w:rsidR="00A81731">
        <w:rPr>
          <w:lang w:val="en-US"/>
        </w:rPr>
        <w:t xml:space="preserve"> </w:t>
      </w:r>
      <w:r w:rsidRPr="00967810">
        <w:t xml:space="preserve">For clarification on the actual survey questions, responders should contact </w:t>
      </w:r>
      <w:r w:rsidR="00A81731">
        <w:rPr>
          <w:lang w:val="en-US"/>
        </w:rPr>
        <w:t xml:space="preserve">Mr. </w:t>
      </w:r>
      <w:r w:rsidRPr="00967810">
        <w:t xml:space="preserve">Steven Harrington. </w:t>
      </w:r>
      <w:r w:rsidR="00A81731">
        <w:rPr>
          <w:lang w:val="en-US"/>
        </w:rPr>
        <w:t xml:space="preserve"> </w:t>
      </w:r>
      <w:r w:rsidRPr="00967810">
        <w:t>Contact information is provided in the survey guidance document.</w:t>
      </w:r>
    </w:p>
    <w:p w:rsidR="004C4CA4" w:rsidRPr="00E3723D" w:rsidRDefault="004C4CA4" w:rsidP="004C4CA4">
      <w:r w:rsidRPr="00967810">
        <w:t>Chairman Macey also reported that a team will develop a survey on fuels and lubricants quality inspection programs.</w:t>
      </w:r>
    </w:p>
    <w:p w:rsidR="00F00312" w:rsidRPr="005633DA" w:rsidRDefault="00F00312" w:rsidP="00323D16">
      <w:pPr>
        <w:pStyle w:val="ItemHeading"/>
      </w:pPr>
      <w:bookmarkStart w:id="131" w:name="_Toc503961092"/>
      <w:bookmarkStart w:id="132" w:name="_Toc504577547"/>
      <w:bookmarkStart w:id="133" w:name="_Toc400003574"/>
      <w:r>
        <w:t>1200</w:t>
      </w:r>
      <w:r w:rsidRPr="00B64A85">
        <w:t>-</w:t>
      </w:r>
      <w:r>
        <w:t>2</w:t>
      </w:r>
      <w:r w:rsidRPr="00B64A85">
        <w:tab/>
      </w:r>
      <w:r>
        <w:t>I</w:t>
      </w:r>
      <w:r>
        <w:tab/>
        <w:t>Improving the NCWM Standards Development Process</w:t>
      </w:r>
      <w:bookmarkEnd w:id="131"/>
      <w:bookmarkEnd w:id="132"/>
    </w:p>
    <w:p w:rsidR="00F00312" w:rsidRPr="001051E9" w:rsidRDefault="00F00312" w:rsidP="00891190">
      <w:pPr>
        <w:pStyle w:val="BoldHeading"/>
        <w:keepNext/>
      </w:pPr>
      <w:r w:rsidRPr="001051E9">
        <w:t xml:space="preserve">Source: </w:t>
      </w:r>
      <w:r w:rsidRPr="001051E9">
        <w:tab/>
      </w:r>
    </w:p>
    <w:p w:rsidR="00F00312" w:rsidRPr="001051E9" w:rsidRDefault="00F00312" w:rsidP="00891190">
      <w:pPr>
        <w:keepNext/>
      </w:pPr>
      <w:r>
        <w:t>NCWM Board of Directors (2016)</w:t>
      </w:r>
    </w:p>
    <w:p w:rsidR="00F00312" w:rsidRPr="00AB6928" w:rsidRDefault="00F00312" w:rsidP="00891190">
      <w:pPr>
        <w:keepNext/>
        <w:spacing w:after="0"/>
        <w:rPr>
          <w:b/>
        </w:rPr>
      </w:pPr>
      <w:r w:rsidRPr="00AB6928">
        <w:rPr>
          <w:b/>
        </w:rPr>
        <w:t>Purpose:</w:t>
      </w:r>
    </w:p>
    <w:p w:rsidR="00F00312" w:rsidRDefault="00F00312" w:rsidP="00F00312">
      <w:r>
        <w:t>Assess the NCWM standards development process to determine ways to improve efficiency and participation.</w:t>
      </w:r>
    </w:p>
    <w:p w:rsidR="00F00312" w:rsidRPr="001A0156" w:rsidRDefault="00F00312" w:rsidP="00F00312">
      <w:pPr>
        <w:spacing w:after="0"/>
        <w:rPr>
          <w:b/>
        </w:rPr>
      </w:pPr>
      <w:r w:rsidRPr="001A0156">
        <w:rPr>
          <w:b/>
        </w:rPr>
        <w:t>Background/Discussion:</w:t>
      </w:r>
    </w:p>
    <w:p w:rsidR="00F00312" w:rsidRDefault="00F00312" w:rsidP="00F00312">
      <w:r>
        <w:t>At the 100</w:t>
      </w:r>
      <w:r w:rsidRPr="005633DA">
        <w:rPr>
          <w:vertAlign w:val="superscript"/>
        </w:rPr>
        <w:t>th</w:t>
      </w:r>
      <w:r>
        <w:t xml:space="preserve"> NCWM Annual Meeting in 2015, several members suggested to the Board of Directors that the standards development process could be improved upon in ways that would make it move more efficiently and at the same time encourage broader attendance and participation by stakeholders.  Some suggestions included modeling NCWM’s process to be more </w:t>
      </w:r>
      <w:r w:rsidR="0039382B">
        <w:t>like</w:t>
      </w:r>
      <w:r>
        <w:t xml:space="preserve"> an ANSI process and possibly voting on standards twice per year instead of once.  </w:t>
      </w:r>
    </w:p>
    <w:p w:rsidR="004A064A" w:rsidRDefault="004A064A" w:rsidP="00E277C2">
      <w:r>
        <w:t xml:space="preserve">In January 2016, </w:t>
      </w:r>
      <w:r w:rsidR="00F00312">
        <w:t>NCWM Chairman</w:t>
      </w:r>
      <w:r w:rsidR="00C43CE5">
        <w:t>,</w:t>
      </w:r>
      <w:r w:rsidR="00F00312">
        <w:t xml:space="preserve"> Jerry Buendel</w:t>
      </w:r>
      <w:r w:rsidR="00C43CE5">
        <w:t>,</w:t>
      </w:r>
      <w:r w:rsidR="00F00312">
        <w:t xml:space="preserve"> </w:t>
      </w:r>
      <w:r>
        <w:t xml:space="preserve">formed a Charter Team and </w:t>
      </w:r>
      <w:r w:rsidR="00F00312">
        <w:t xml:space="preserve">set out four phases in developing recommendations to improve the standards development process.  </w:t>
      </w:r>
      <w:r>
        <w:t>In Phase 1, the Charter Team evaluate</w:t>
      </w:r>
      <w:r w:rsidR="00E277C2">
        <w:t>d</w:t>
      </w:r>
      <w:r>
        <w:t xml:space="preserve"> the NCWM’s existing process and outline</w:t>
      </w:r>
      <w:r w:rsidR="00C43CE5">
        <w:t>d</w:t>
      </w:r>
      <w:r>
        <w:t xml:space="preserve"> its strengths and weaknesses and report back to the Board of Directors in July 2016.  Phase 2 is planned as the phase in which the team identifies potential changes to existing NCWM processes and considers their impact on operation of regional associations, NIST, NCWM governance</w:t>
      </w:r>
      <w:r w:rsidR="00C43CE5">
        <w:t>,</w:t>
      </w:r>
      <w:r>
        <w:t xml:space="preserve"> and others to provide adequate regulations to users on a </w:t>
      </w:r>
      <w:r w:rsidR="00E277C2">
        <w:t>timelier</w:t>
      </w:r>
      <w:r>
        <w:t xml:space="preserve"> basis.  Also in Phase 2</w:t>
      </w:r>
      <w:r w:rsidR="00C43CE5">
        <w:t>,</w:t>
      </w:r>
      <w:r>
        <w:t xml:space="preserve"> the Charter Team will consider other regulation setting models that may be suitable for NCWM.</w:t>
      </w:r>
      <w:r w:rsidR="00C43CE5">
        <w:t xml:space="preserve"> </w:t>
      </w:r>
      <w:r>
        <w:t xml:space="preserve"> In Phase 3 the Charter Team will offer two alternatives for consideration by the Board.  The alternatives will include implementation plans and identify barriers and issues.  In Phase 4 the Board will select the changes and begin implementation.  </w:t>
      </w:r>
    </w:p>
    <w:p w:rsidR="00F00312" w:rsidRDefault="00F00312" w:rsidP="00F00312">
      <w:r>
        <w:t>Charter Team Members are:</w:t>
      </w:r>
    </w:p>
    <w:p w:rsidR="00957DA5" w:rsidRDefault="0017536E" w:rsidP="00B10A87">
      <w:pPr>
        <w:tabs>
          <w:tab w:val="left" w:pos="540"/>
          <w:tab w:val="left" w:pos="3240"/>
          <w:tab w:val="left" w:pos="6840"/>
        </w:tabs>
        <w:spacing w:after="0"/>
        <w:ind w:right="540"/>
      </w:pPr>
      <w:r>
        <w:tab/>
        <w:t>John Gaccione, Chair</w:t>
      </w:r>
      <w:r>
        <w:tab/>
        <w:t>Westchester County, New York</w:t>
      </w:r>
      <w:r>
        <w:tab/>
        <w:t>Northeast Region</w:t>
      </w:r>
    </w:p>
    <w:p w:rsidR="0017536E" w:rsidRDefault="0017536E" w:rsidP="00B10A87">
      <w:pPr>
        <w:tabs>
          <w:tab w:val="left" w:pos="540"/>
          <w:tab w:val="left" w:pos="3240"/>
          <w:tab w:val="left" w:pos="6840"/>
        </w:tabs>
        <w:spacing w:after="0"/>
        <w:ind w:right="540"/>
      </w:pPr>
      <w:r>
        <w:tab/>
        <w:t>Joe Gomez</w:t>
      </w:r>
      <w:r>
        <w:tab/>
        <w:t>New Mexico</w:t>
      </w:r>
      <w:r>
        <w:tab/>
        <w:t>Western Region</w:t>
      </w:r>
    </w:p>
    <w:p w:rsidR="0017536E" w:rsidRDefault="0017536E" w:rsidP="00B10A87">
      <w:pPr>
        <w:tabs>
          <w:tab w:val="left" w:pos="540"/>
          <w:tab w:val="left" w:pos="3240"/>
          <w:tab w:val="left" w:pos="6840"/>
        </w:tabs>
        <w:spacing w:after="0"/>
        <w:ind w:right="540"/>
      </w:pPr>
      <w:r>
        <w:tab/>
        <w:t>Rob DeRubeis</w:t>
      </w:r>
      <w:r>
        <w:tab/>
        <w:t>Michigan</w:t>
      </w:r>
      <w:r>
        <w:tab/>
        <w:t>Central Region</w:t>
      </w:r>
    </w:p>
    <w:p w:rsidR="0017536E" w:rsidRDefault="0017536E" w:rsidP="00B10A87">
      <w:pPr>
        <w:tabs>
          <w:tab w:val="left" w:pos="540"/>
          <w:tab w:val="left" w:pos="3240"/>
          <w:tab w:val="left" w:pos="6840"/>
        </w:tabs>
        <w:spacing w:after="0"/>
        <w:ind w:right="540"/>
      </w:pPr>
      <w:r>
        <w:tab/>
        <w:t>Dr. Matthew Curran</w:t>
      </w:r>
      <w:r>
        <w:tab/>
        <w:t>Florida</w:t>
      </w:r>
      <w:r>
        <w:tab/>
        <w:t>Southern Region</w:t>
      </w:r>
    </w:p>
    <w:p w:rsidR="0017536E" w:rsidRDefault="0017536E" w:rsidP="00B10A87">
      <w:pPr>
        <w:tabs>
          <w:tab w:val="left" w:pos="540"/>
          <w:tab w:val="left" w:pos="3240"/>
          <w:tab w:val="left" w:pos="6840"/>
        </w:tabs>
        <w:spacing w:after="0"/>
        <w:ind w:right="540"/>
      </w:pPr>
      <w:r>
        <w:tab/>
        <w:t>Eric Golden</w:t>
      </w:r>
      <w:r>
        <w:tab/>
        <w:t>Cardinal Scales Mfg.</w:t>
      </w:r>
      <w:r>
        <w:tab/>
        <w:t>Associate Membership</w:t>
      </w:r>
    </w:p>
    <w:p w:rsidR="0017536E" w:rsidRDefault="0017536E" w:rsidP="00B10A87">
      <w:pPr>
        <w:tabs>
          <w:tab w:val="left" w:pos="540"/>
          <w:tab w:val="left" w:pos="3240"/>
          <w:tab w:val="left" w:pos="6840"/>
        </w:tabs>
        <w:spacing w:after="0"/>
        <w:ind w:right="540"/>
      </w:pPr>
      <w:r>
        <w:tab/>
        <w:t>Rob Upright</w:t>
      </w:r>
      <w:r>
        <w:tab/>
        <w:t>Seraphin Test Measure</w:t>
      </w:r>
      <w:r>
        <w:tab/>
        <w:t>Associate Membership</w:t>
      </w:r>
    </w:p>
    <w:p w:rsidR="0017536E" w:rsidRDefault="0017536E" w:rsidP="00B10A87">
      <w:pPr>
        <w:tabs>
          <w:tab w:val="left" w:pos="540"/>
          <w:tab w:val="left" w:pos="3240"/>
          <w:tab w:val="left" w:pos="6840"/>
        </w:tabs>
        <w:spacing w:after="0"/>
        <w:ind w:right="540"/>
      </w:pPr>
      <w:r>
        <w:tab/>
        <w:t>Don Onwiler</w:t>
      </w:r>
      <w:r>
        <w:tab/>
        <w:t>NCWM</w:t>
      </w:r>
      <w:r>
        <w:tab/>
      </w:r>
    </w:p>
    <w:p w:rsidR="0017536E" w:rsidRDefault="0017536E" w:rsidP="00B10A87">
      <w:pPr>
        <w:tabs>
          <w:tab w:val="left" w:pos="540"/>
          <w:tab w:val="left" w:pos="3240"/>
          <w:tab w:val="left" w:pos="6840"/>
        </w:tabs>
        <w:ind w:right="540"/>
      </w:pPr>
      <w:r>
        <w:tab/>
        <w:t>Carol Hockert</w:t>
      </w:r>
      <w:r w:rsidRPr="0017536E">
        <w:t xml:space="preserve"> </w:t>
      </w:r>
      <w:r>
        <w:tab/>
        <w:t>NIST OWM, Retired</w:t>
      </w:r>
    </w:p>
    <w:p w:rsidR="00F00312" w:rsidRPr="00AB713E" w:rsidRDefault="00074B92" w:rsidP="00323D16">
      <w:pPr>
        <w:spacing w:before="240"/>
      </w:pPr>
      <w:r>
        <w:t xml:space="preserve">NCWM Chairman Kristin Macey attended a meeting of the Charter Team at the 2017 Interim Meeting as it continues its work in Phase II.  She provided a report during </w:t>
      </w:r>
      <w:r w:rsidR="00074736">
        <w:t>open hearings</w:t>
      </w:r>
      <w:r>
        <w:t xml:space="preserve">.  The team is exploring the possibility of NCWM having voting sessions at both meetings each year instead of just the July meeting.  The team envisions a system where </w:t>
      </w:r>
      <w:r w:rsidR="009469ED">
        <w:t xml:space="preserve">a </w:t>
      </w:r>
      <w:r>
        <w:t>new proposal could be submitted to the Southern and Western regions in the fall and to the Central and Northeastern regions in the spring.</w:t>
      </w:r>
      <w:r w:rsidR="00B90E0D">
        <w:t xml:space="preserve">  </w:t>
      </w:r>
      <w:r w:rsidR="004A064A">
        <w:t>The spring and fall</w:t>
      </w:r>
      <w:r w:rsidR="00B90E0D">
        <w:t xml:space="preserve"> meetings would be conducted </w:t>
      </w:r>
      <w:r w:rsidR="004A064A">
        <w:t xml:space="preserve">in a </w:t>
      </w:r>
      <w:r w:rsidR="00B90E0D">
        <w:t xml:space="preserve">very similar </w:t>
      </w:r>
      <w:r w:rsidR="004A064A">
        <w:t xml:space="preserve">fashion to </w:t>
      </w:r>
      <w:r w:rsidR="00B90E0D">
        <w:t xml:space="preserve">the current </w:t>
      </w:r>
      <w:r w:rsidR="004A064A">
        <w:t>regional associations’ a</w:t>
      </w:r>
      <w:r w:rsidR="00B90E0D">
        <w:t xml:space="preserve">nnual </w:t>
      </w:r>
      <w:r w:rsidR="004A064A">
        <w:t>m</w:t>
      </w:r>
      <w:r w:rsidR="00B90E0D">
        <w:t xml:space="preserve">eetings.  At both </w:t>
      </w:r>
      <w:r w:rsidR="004C4CA4">
        <w:t>meetings,</w:t>
      </w:r>
      <w:r w:rsidR="00B90E0D">
        <w:t xml:space="preserve"> the </w:t>
      </w:r>
      <w:r w:rsidR="00C43CE5">
        <w:t>C</w:t>
      </w:r>
      <w:r w:rsidR="00B90E0D">
        <w:t>ommittees will assign a status to each item that will be carried over to the next</w:t>
      </w:r>
      <w:r w:rsidR="004A064A">
        <w:t xml:space="preserve"> NCWM meeting</w:t>
      </w:r>
      <w:r w:rsidR="00B90E0D">
        <w:t xml:space="preserve">.  The Charter Team believes this approach addresses many of the issues that were identified in the current process that NCWM uses.  The discussion is now focused on when </w:t>
      </w:r>
      <w:r w:rsidR="004A064A">
        <w:t xml:space="preserve">adopted </w:t>
      </w:r>
      <w:r w:rsidR="00B90E0D">
        <w:t xml:space="preserve">standards </w:t>
      </w:r>
      <w:r w:rsidR="004A064A">
        <w:t xml:space="preserve">would </w:t>
      </w:r>
      <w:r w:rsidR="00B90E0D">
        <w:t xml:space="preserve">become enforceable and whether they </w:t>
      </w:r>
      <w:r w:rsidR="004A064A">
        <w:t>could</w:t>
      </w:r>
      <w:r w:rsidR="00B90E0D">
        <w:t xml:space="preserve"> be published once per year or trice per year.  The group will study the impact on NIST resources and regulatory programs in developing its recommendations.  The group will also discuss possible alternatives and hopes to have a final Phase II report available for the July 2018 Annual Meetin</w:t>
      </w:r>
      <w:r w:rsidR="00B90E0D" w:rsidRPr="006D6998">
        <w:t xml:space="preserve">g. </w:t>
      </w:r>
      <w:r w:rsidR="00C43CE5">
        <w:t xml:space="preserve"> </w:t>
      </w:r>
      <w:r w:rsidR="00C43CE5" w:rsidRPr="00AB713E">
        <w:t>(</w:t>
      </w:r>
      <w:r w:rsidR="00F00312" w:rsidRPr="00323D16">
        <w:t>See Appendix C for a copy of the report.</w:t>
      </w:r>
      <w:r w:rsidR="00C43CE5" w:rsidRPr="00323D16">
        <w:t>)</w:t>
      </w:r>
    </w:p>
    <w:p w:rsidR="00F00312" w:rsidRDefault="00B90E0D" w:rsidP="00AB713E">
      <w:r>
        <w:lastRenderedPageBreak/>
        <w:t xml:space="preserve">NCWM Chairman </w:t>
      </w:r>
      <w:r w:rsidR="00F00312">
        <w:t xml:space="preserve">Kristin Macey </w:t>
      </w:r>
      <w:r>
        <w:t xml:space="preserve">has asked the team </w:t>
      </w:r>
      <w:r w:rsidR="00F00312">
        <w:t xml:space="preserve">to consider a Lean Six Sigma approach of identifying and implementing specific tools to help the team meet its goals.  </w:t>
      </w:r>
    </w:p>
    <w:p w:rsidR="00F00312" w:rsidRDefault="00F00312" w:rsidP="00F00312">
      <w:r>
        <w:t xml:space="preserve">Since the existing standards development process and voting system are defined in NCWM Bylaws, there is </w:t>
      </w:r>
      <w:r w:rsidR="007E5387">
        <w:t xml:space="preserve">the </w:t>
      </w:r>
      <w:r>
        <w:t>probability that any solutions would be brought to a vote of the general NCWM membership in the form of bylaw amendments.</w:t>
      </w:r>
    </w:p>
    <w:p w:rsidR="00F00312" w:rsidRDefault="00F00312" w:rsidP="00F00312">
      <w:r>
        <w:t xml:space="preserve">The Board of Directors believes this process should be slow and deliberate so any action taken will be well-conceived and in the best interest of NCWM and its stakeholders. </w:t>
      </w:r>
      <w:r w:rsidR="007E5387">
        <w:t xml:space="preserve"> </w:t>
      </w:r>
      <w:r>
        <w:t xml:space="preserve">The Board will communicate with membership throughout this process in </w:t>
      </w:r>
      <w:r w:rsidR="00074736">
        <w:t>open hearings</w:t>
      </w:r>
      <w:r>
        <w:t>, the newsletter,</w:t>
      </w:r>
      <w:r w:rsidR="009469ED">
        <w:t xml:space="preserve"> NCWM</w:t>
      </w:r>
      <w:r>
        <w:t xml:space="preserve"> Publication 15 agendas</w:t>
      </w:r>
      <w:r w:rsidR="007E5387">
        <w:t>,</w:t>
      </w:r>
      <w:r>
        <w:t xml:space="preserve"> and </w:t>
      </w:r>
      <w:r w:rsidR="009469ED">
        <w:t xml:space="preserve">NCWM </w:t>
      </w:r>
      <w:r>
        <w:t>Publication 16 reports.</w:t>
      </w:r>
    </w:p>
    <w:p w:rsidR="004C4CA4" w:rsidRPr="005633DA" w:rsidRDefault="004C4CA4" w:rsidP="00F00312">
      <w:r w:rsidRPr="00967810">
        <w:t xml:space="preserve">Mr. Jerry Buendel reported as </w:t>
      </w:r>
      <w:r w:rsidR="00967810">
        <w:t>newly appointed c</w:t>
      </w:r>
      <w:r w:rsidRPr="00967810">
        <w:t>hair</w:t>
      </w:r>
      <w:r w:rsidR="00967810">
        <w:t>man</w:t>
      </w:r>
      <w:r w:rsidRPr="00967810">
        <w:t xml:space="preserve"> of the NCWM Charter Team on its activities.</w:t>
      </w:r>
      <w:r w:rsidR="007E5387">
        <w:t xml:space="preserve"> </w:t>
      </w:r>
      <w:r w:rsidRPr="00967810">
        <w:t xml:space="preserve"> The group will hold web meetings</w:t>
      </w:r>
      <w:r w:rsidRPr="00967810">
        <w:rPr>
          <w:spacing w:val="-1"/>
        </w:rPr>
        <w:t xml:space="preserve"> </w:t>
      </w:r>
      <w:r w:rsidRPr="00967810">
        <w:t>with</w:t>
      </w:r>
      <w:r w:rsidRPr="00967810">
        <w:rPr>
          <w:spacing w:val="-4"/>
        </w:rPr>
        <w:t xml:space="preserve"> </w:t>
      </w:r>
      <w:r w:rsidRPr="00967810">
        <w:t>the</w:t>
      </w:r>
      <w:r w:rsidRPr="00967810">
        <w:rPr>
          <w:spacing w:val="-3"/>
        </w:rPr>
        <w:t xml:space="preserve"> </w:t>
      </w:r>
      <w:r w:rsidRPr="00967810">
        <w:t>goal</w:t>
      </w:r>
      <w:r w:rsidRPr="00967810">
        <w:rPr>
          <w:spacing w:val="-3"/>
        </w:rPr>
        <w:t xml:space="preserve"> </w:t>
      </w:r>
      <w:r w:rsidRPr="00967810">
        <w:t>of</w:t>
      </w:r>
      <w:r w:rsidRPr="00967810">
        <w:rPr>
          <w:spacing w:val="-5"/>
        </w:rPr>
        <w:t xml:space="preserve"> </w:t>
      </w:r>
      <w:r w:rsidRPr="00967810">
        <w:t>submitting</w:t>
      </w:r>
      <w:r w:rsidRPr="00967810">
        <w:rPr>
          <w:spacing w:val="-4"/>
        </w:rPr>
        <w:t xml:space="preserve"> </w:t>
      </w:r>
      <w:r w:rsidRPr="00967810">
        <w:t>a</w:t>
      </w:r>
      <w:r w:rsidRPr="00967810">
        <w:rPr>
          <w:spacing w:val="-3"/>
        </w:rPr>
        <w:t xml:space="preserve"> </w:t>
      </w:r>
      <w:r w:rsidRPr="00967810">
        <w:t>report</w:t>
      </w:r>
      <w:r w:rsidRPr="00967810">
        <w:rPr>
          <w:spacing w:val="-3"/>
        </w:rPr>
        <w:t xml:space="preserve"> </w:t>
      </w:r>
      <w:r w:rsidRPr="00967810">
        <w:t>to</w:t>
      </w:r>
      <w:r w:rsidRPr="00967810">
        <w:rPr>
          <w:spacing w:val="-2"/>
        </w:rPr>
        <w:t xml:space="preserve"> </w:t>
      </w:r>
      <w:r w:rsidRPr="00967810">
        <w:t>membership</w:t>
      </w:r>
      <w:r w:rsidRPr="00967810">
        <w:rPr>
          <w:spacing w:val="-2"/>
        </w:rPr>
        <w:t xml:space="preserve"> </w:t>
      </w:r>
      <w:r w:rsidRPr="00967810">
        <w:t>at</w:t>
      </w:r>
      <w:r w:rsidRPr="00967810">
        <w:rPr>
          <w:spacing w:val="-3"/>
        </w:rPr>
        <w:t xml:space="preserve"> </w:t>
      </w:r>
      <w:r w:rsidRPr="00967810">
        <w:t>the</w:t>
      </w:r>
      <w:r w:rsidRPr="00967810">
        <w:rPr>
          <w:spacing w:val="-3"/>
        </w:rPr>
        <w:t xml:space="preserve"> </w:t>
      </w:r>
      <w:r w:rsidRPr="00967810">
        <w:t>2018</w:t>
      </w:r>
      <w:r w:rsidRPr="00967810">
        <w:rPr>
          <w:spacing w:val="-4"/>
        </w:rPr>
        <w:t xml:space="preserve"> </w:t>
      </w:r>
      <w:r w:rsidRPr="00967810">
        <w:t>Interim</w:t>
      </w:r>
      <w:r w:rsidRPr="00967810">
        <w:rPr>
          <w:spacing w:val="-7"/>
        </w:rPr>
        <w:t xml:space="preserve"> </w:t>
      </w:r>
      <w:r w:rsidRPr="00967810">
        <w:t>Meeting.</w:t>
      </w:r>
    </w:p>
    <w:p w:rsidR="00F00312" w:rsidRPr="00B64A85" w:rsidRDefault="00F00312" w:rsidP="00323D16">
      <w:pPr>
        <w:pStyle w:val="ItemHeading"/>
      </w:pPr>
      <w:bookmarkStart w:id="134" w:name="_Toc503961093"/>
      <w:bookmarkStart w:id="135" w:name="_Toc504577548"/>
      <w:r>
        <w:t>12</w:t>
      </w:r>
      <w:r>
        <w:rPr>
          <w:lang w:val="en-US"/>
        </w:rPr>
        <w:t>0</w:t>
      </w:r>
      <w:r>
        <w:t>0</w:t>
      </w:r>
      <w:r w:rsidRPr="00B64A85">
        <w:t>-</w:t>
      </w:r>
      <w:r>
        <w:rPr>
          <w:lang w:val="en-US"/>
        </w:rPr>
        <w:t>3</w:t>
      </w:r>
      <w:r w:rsidRPr="00B64A85">
        <w:tab/>
      </w:r>
      <w:r>
        <w:rPr>
          <w:lang w:val="en-US"/>
        </w:rPr>
        <w:t>I</w:t>
      </w:r>
      <w:r>
        <w:tab/>
        <w:t>Publication and Distribution of NCWM Work Products</w:t>
      </w:r>
      <w:bookmarkEnd w:id="134"/>
      <w:bookmarkEnd w:id="135"/>
    </w:p>
    <w:p w:rsidR="00F00312" w:rsidRPr="001051E9" w:rsidRDefault="00F00312" w:rsidP="00F00312">
      <w:pPr>
        <w:pStyle w:val="BoldHeading"/>
      </w:pPr>
      <w:r w:rsidRPr="001051E9">
        <w:t xml:space="preserve">Source: </w:t>
      </w:r>
      <w:r w:rsidRPr="001051E9">
        <w:tab/>
      </w:r>
    </w:p>
    <w:p w:rsidR="00F00312" w:rsidRPr="001051E9" w:rsidRDefault="00F00312" w:rsidP="00F00312">
      <w:r>
        <w:t>Packaging and Labeling Subcommittee (2015)</w:t>
      </w:r>
    </w:p>
    <w:p w:rsidR="00F00312" w:rsidRPr="001051E9" w:rsidRDefault="00F00312" w:rsidP="00F00312">
      <w:pPr>
        <w:pStyle w:val="BoldHeading"/>
      </w:pPr>
      <w:r w:rsidRPr="001051E9">
        <w:t xml:space="preserve">Purpose: </w:t>
      </w:r>
      <w:r w:rsidRPr="001051E9">
        <w:tab/>
      </w:r>
    </w:p>
    <w:p w:rsidR="00F00312" w:rsidRDefault="00F00312" w:rsidP="00F00312">
      <w:r>
        <w:t>Develop a plan for publication and distribution of new NCWM work products.</w:t>
      </w:r>
    </w:p>
    <w:p w:rsidR="00F00312" w:rsidRDefault="00F00312" w:rsidP="00F00312">
      <w:pPr>
        <w:spacing w:after="0"/>
        <w:rPr>
          <w:b/>
        </w:rPr>
      </w:pPr>
      <w:r w:rsidRPr="0050524B">
        <w:rPr>
          <w:b/>
        </w:rPr>
        <w:t>Background/Discussion:</w:t>
      </w:r>
    </w:p>
    <w:p w:rsidR="00F00312" w:rsidRDefault="00F00312" w:rsidP="00F00312">
      <w:pPr>
        <w:rPr>
          <w:szCs w:val="20"/>
        </w:rPr>
      </w:pPr>
      <w:r w:rsidRPr="00D07255">
        <w:rPr>
          <w:szCs w:val="20"/>
        </w:rPr>
        <w:t xml:space="preserve">The NCWM Package and Labeling Subcommittee </w:t>
      </w:r>
      <w:r>
        <w:rPr>
          <w:szCs w:val="20"/>
        </w:rPr>
        <w:t xml:space="preserve">(PALS) </w:t>
      </w:r>
      <w:r w:rsidRPr="00D07255">
        <w:rPr>
          <w:szCs w:val="20"/>
        </w:rPr>
        <w:t xml:space="preserve">is </w:t>
      </w:r>
      <w:r>
        <w:rPr>
          <w:szCs w:val="20"/>
        </w:rPr>
        <w:t>d</w:t>
      </w:r>
      <w:r w:rsidRPr="00D07255">
        <w:rPr>
          <w:szCs w:val="20"/>
        </w:rPr>
        <w:t>evelop</w:t>
      </w:r>
      <w:r>
        <w:rPr>
          <w:szCs w:val="20"/>
        </w:rPr>
        <w:t>ing</w:t>
      </w:r>
      <w:r w:rsidRPr="00D07255">
        <w:rPr>
          <w:szCs w:val="20"/>
        </w:rPr>
        <w:t xml:space="preserve"> a document </w:t>
      </w:r>
      <w:r>
        <w:rPr>
          <w:szCs w:val="20"/>
        </w:rPr>
        <w:t>that</w:t>
      </w:r>
      <w:r w:rsidRPr="00D07255">
        <w:rPr>
          <w:szCs w:val="20"/>
        </w:rPr>
        <w:t xml:space="preserve"> provides principles and recommendations to capture best practices for the </w:t>
      </w:r>
      <w:r w:rsidR="009E4619" w:rsidRPr="00D07255">
        <w:rPr>
          <w:szCs w:val="20"/>
        </w:rPr>
        <w:t>many kinds of</w:t>
      </w:r>
      <w:r w:rsidRPr="00D07255">
        <w:rPr>
          <w:szCs w:val="20"/>
        </w:rPr>
        <w:t xml:space="preserve"> existing quantity related statements which appear on package Principal Display Panels (PDPs).  These are statements</w:t>
      </w:r>
      <w:r w:rsidR="007E5387">
        <w:rPr>
          <w:szCs w:val="20"/>
        </w:rPr>
        <w:t>,</w:t>
      </w:r>
      <w:r w:rsidRPr="00D07255">
        <w:rPr>
          <w:szCs w:val="20"/>
        </w:rPr>
        <w:t xml:space="preserve"> which are present</w:t>
      </w:r>
      <w:r w:rsidR="007E5387">
        <w:rPr>
          <w:szCs w:val="20"/>
        </w:rPr>
        <w:t>,</w:t>
      </w:r>
      <w:r w:rsidRPr="00D07255">
        <w:rPr>
          <w:szCs w:val="20"/>
        </w:rPr>
        <w:t xml:space="preserve"> in addition to the required declaration of net quantity.  The practice of adding these expressions has increased significantly over the past decade</w:t>
      </w:r>
      <w:r w:rsidR="007E5387">
        <w:rPr>
          <w:szCs w:val="20"/>
        </w:rPr>
        <w:t>,</w:t>
      </w:r>
      <w:r w:rsidRPr="00D07255">
        <w:rPr>
          <w:szCs w:val="20"/>
        </w:rPr>
        <w:t xml:space="preserve"> and it is recognized that some statements can help consumers make fair value comparisons while others arguably may confuse or </w:t>
      </w:r>
      <w:r w:rsidR="0039382B" w:rsidRPr="00D07255">
        <w:rPr>
          <w:szCs w:val="20"/>
        </w:rPr>
        <w:t>mislead</w:t>
      </w:r>
      <w:r w:rsidRPr="00D07255">
        <w:rPr>
          <w:szCs w:val="20"/>
        </w:rPr>
        <w:t xml:space="preserve"> consumers.  </w:t>
      </w:r>
    </w:p>
    <w:p w:rsidR="00F00312" w:rsidRDefault="00F00312" w:rsidP="00F00312">
      <w:pPr>
        <w:rPr>
          <w:szCs w:val="20"/>
        </w:rPr>
      </w:pPr>
      <w:r w:rsidRPr="00D07255">
        <w:rPr>
          <w:szCs w:val="20"/>
        </w:rPr>
        <w:t xml:space="preserve">The principles and recommendations under development by PALS are intended to provide both manufacturers and regulators with a standard and guidance regarding best practices for these kinds of statements </w:t>
      </w:r>
      <w:r w:rsidR="00323D16" w:rsidRPr="00D07255">
        <w:rPr>
          <w:szCs w:val="20"/>
        </w:rPr>
        <w:t>to</w:t>
      </w:r>
      <w:r w:rsidRPr="00D07255">
        <w:rPr>
          <w:szCs w:val="20"/>
        </w:rPr>
        <w:t xml:space="preserve"> provide increased uniformity and statement integrity.  Rather than attempt to create regulations covering these topics, which would require involvement of multiple </w:t>
      </w:r>
      <w:r>
        <w:rPr>
          <w:szCs w:val="20"/>
        </w:rPr>
        <w:t>f</w:t>
      </w:r>
      <w:r w:rsidRPr="00D07255">
        <w:rPr>
          <w:szCs w:val="20"/>
        </w:rPr>
        <w:t xml:space="preserve">ederal </w:t>
      </w:r>
      <w:r>
        <w:rPr>
          <w:szCs w:val="20"/>
        </w:rPr>
        <w:t>a</w:t>
      </w:r>
      <w:r w:rsidRPr="00D07255">
        <w:rPr>
          <w:szCs w:val="20"/>
        </w:rPr>
        <w:t>gencies, PALS believes</w:t>
      </w:r>
      <w:r>
        <w:rPr>
          <w:szCs w:val="20"/>
        </w:rPr>
        <w:t xml:space="preserve"> the </w:t>
      </w:r>
      <w:r w:rsidRPr="00D07255">
        <w:rPr>
          <w:szCs w:val="20"/>
        </w:rPr>
        <w:t>develop</w:t>
      </w:r>
      <w:r>
        <w:rPr>
          <w:szCs w:val="20"/>
        </w:rPr>
        <w:t>ment</w:t>
      </w:r>
      <w:r w:rsidRPr="00D07255">
        <w:rPr>
          <w:szCs w:val="20"/>
        </w:rPr>
        <w:t xml:space="preserve"> </w:t>
      </w:r>
      <w:r>
        <w:rPr>
          <w:szCs w:val="20"/>
        </w:rPr>
        <w:t xml:space="preserve">of </w:t>
      </w:r>
      <w:r w:rsidRPr="00D07255">
        <w:rPr>
          <w:szCs w:val="20"/>
        </w:rPr>
        <w:t>principles and recommendations provide</w:t>
      </w:r>
      <w:r>
        <w:rPr>
          <w:szCs w:val="20"/>
        </w:rPr>
        <w:t>s</w:t>
      </w:r>
      <w:r w:rsidRPr="00D07255">
        <w:rPr>
          <w:szCs w:val="20"/>
        </w:rPr>
        <w:t xml:space="preserve"> an actionable and reasonable approach </w:t>
      </w:r>
      <w:r>
        <w:rPr>
          <w:szCs w:val="20"/>
        </w:rPr>
        <w:t xml:space="preserve">for </w:t>
      </w:r>
      <w:r w:rsidRPr="00D07255">
        <w:rPr>
          <w:szCs w:val="20"/>
        </w:rPr>
        <w:t>bring</w:t>
      </w:r>
      <w:r>
        <w:rPr>
          <w:szCs w:val="20"/>
        </w:rPr>
        <w:t>ing</w:t>
      </w:r>
      <w:r w:rsidRPr="00D07255">
        <w:rPr>
          <w:szCs w:val="20"/>
        </w:rPr>
        <w:t xml:space="preserve"> standardization and consistency to this </w:t>
      </w:r>
      <w:r>
        <w:rPr>
          <w:szCs w:val="20"/>
        </w:rPr>
        <w:t>topic</w:t>
      </w:r>
      <w:r w:rsidRPr="00D07255">
        <w:rPr>
          <w:szCs w:val="20"/>
        </w:rPr>
        <w:t xml:space="preserve">.  </w:t>
      </w:r>
    </w:p>
    <w:p w:rsidR="004C4CA4" w:rsidRPr="00967810" w:rsidRDefault="004C4CA4" w:rsidP="004C4CA4">
      <w:pPr>
        <w:rPr>
          <w:szCs w:val="20"/>
        </w:rPr>
      </w:pPr>
      <w:r w:rsidRPr="00967810">
        <w:rPr>
          <w:szCs w:val="20"/>
        </w:rPr>
        <w:t>Mr. Chris Guay explained that this project is a two-step process.</w:t>
      </w:r>
    </w:p>
    <w:p w:rsidR="004C4CA4" w:rsidRPr="00967810" w:rsidRDefault="004C4CA4" w:rsidP="00AB713E">
      <w:pPr>
        <w:numPr>
          <w:ilvl w:val="0"/>
          <w:numId w:val="45"/>
        </w:numPr>
        <w:ind w:left="720"/>
        <w:rPr>
          <w:szCs w:val="20"/>
        </w:rPr>
      </w:pPr>
      <w:r w:rsidRPr="00967810">
        <w:rPr>
          <w:szCs w:val="20"/>
        </w:rPr>
        <w:t>Identify and remove any policies and guidelines published in Appendix D of NIST Handbook 130 that are obsolete.</w:t>
      </w:r>
    </w:p>
    <w:p w:rsidR="004C4CA4" w:rsidRPr="00967810" w:rsidRDefault="004C4CA4" w:rsidP="007E5387">
      <w:pPr>
        <w:numPr>
          <w:ilvl w:val="0"/>
          <w:numId w:val="45"/>
        </w:numPr>
        <w:ind w:left="720"/>
        <w:rPr>
          <w:szCs w:val="20"/>
        </w:rPr>
      </w:pPr>
      <w:r w:rsidRPr="00967810">
        <w:rPr>
          <w:szCs w:val="20"/>
        </w:rPr>
        <w:t>Leave remaining items in the handbook, but also reorganize them into a new electronic publication which will expand as new guidance documents or policies are developed.</w:t>
      </w:r>
    </w:p>
    <w:p w:rsidR="00F00312" w:rsidRDefault="00F00312" w:rsidP="00AB713E">
      <w:pPr>
        <w:rPr>
          <w:szCs w:val="20"/>
        </w:rPr>
      </w:pPr>
      <w:r>
        <w:rPr>
          <w:szCs w:val="20"/>
        </w:rPr>
        <w:t>A focus group within the B</w:t>
      </w:r>
      <w:r w:rsidRPr="00D07255">
        <w:rPr>
          <w:szCs w:val="20"/>
        </w:rPr>
        <w:t xml:space="preserve">oard of Directors </w:t>
      </w:r>
      <w:r>
        <w:rPr>
          <w:szCs w:val="20"/>
        </w:rPr>
        <w:t>provided the following recommendations for these guidance documents:</w:t>
      </w:r>
    </w:p>
    <w:p w:rsidR="00F00312" w:rsidRDefault="00F00312" w:rsidP="009C31B8">
      <w:pPr>
        <w:numPr>
          <w:ilvl w:val="0"/>
          <w:numId w:val="15"/>
        </w:numPr>
        <w:rPr>
          <w:szCs w:val="20"/>
        </w:rPr>
      </w:pPr>
      <w:r>
        <w:rPr>
          <w:szCs w:val="20"/>
        </w:rPr>
        <w:t>C</w:t>
      </w:r>
      <w:r w:rsidRPr="002E2E22">
        <w:rPr>
          <w:szCs w:val="20"/>
        </w:rPr>
        <w:t>reat</w:t>
      </w:r>
      <w:r>
        <w:rPr>
          <w:szCs w:val="20"/>
        </w:rPr>
        <w:t>e</w:t>
      </w:r>
      <w:r w:rsidRPr="002E2E22">
        <w:rPr>
          <w:szCs w:val="20"/>
        </w:rPr>
        <w:t xml:space="preserve"> a new tab on the website that </w:t>
      </w:r>
      <w:r>
        <w:rPr>
          <w:szCs w:val="20"/>
        </w:rPr>
        <w:t>would also have the handbooks.</w:t>
      </w:r>
    </w:p>
    <w:p w:rsidR="00F00312" w:rsidRDefault="00F00312" w:rsidP="00467069">
      <w:pPr>
        <w:numPr>
          <w:ilvl w:val="0"/>
          <w:numId w:val="15"/>
        </w:numPr>
        <w:rPr>
          <w:szCs w:val="20"/>
        </w:rPr>
      </w:pPr>
      <w:r>
        <w:rPr>
          <w:szCs w:val="20"/>
        </w:rPr>
        <w:t>Duplicate the I</w:t>
      </w:r>
      <w:r w:rsidRPr="002E2E22">
        <w:rPr>
          <w:szCs w:val="20"/>
        </w:rPr>
        <w:t xml:space="preserve">nterpretations and Guidelines in </w:t>
      </w:r>
      <w:r>
        <w:rPr>
          <w:szCs w:val="20"/>
        </w:rPr>
        <w:t>Section VI of</w:t>
      </w:r>
      <w:r w:rsidR="007E5387">
        <w:rPr>
          <w:szCs w:val="20"/>
        </w:rPr>
        <w:t xml:space="preserve"> NIST</w:t>
      </w:r>
      <w:r>
        <w:rPr>
          <w:szCs w:val="20"/>
        </w:rPr>
        <w:t xml:space="preserve"> </w:t>
      </w:r>
      <w:r w:rsidRPr="002E2E22">
        <w:rPr>
          <w:szCs w:val="20"/>
        </w:rPr>
        <w:t>Handbook 130</w:t>
      </w:r>
      <w:r>
        <w:rPr>
          <w:szCs w:val="20"/>
        </w:rPr>
        <w:t xml:space="preserve">, </w:t>
      </w:r>
      <w:r w:rsidRPr="002E2E22">
        <w:rPr>
          <w:szCs w:val="20"/>
        </w:rPr>
        <w:t>reorganize</w:t>
      </w:r>
      <w:r>
        <w:rPr>
          <w:szCs w:val="20"/>
        </w:rPr>
        <w:t xml:space="preserve"> them</w:t>
      </w:r>
      <w:r w:rsidRPr="002E2E22">
        <w:rPr>
          <w:szCs w:val="20"/>
        </w:rPr>
        <w:t xml:space="preserve"> by topic and post</w:t>
      </w:r>
      <w:r>
        <w:rPr>
          <w:szCs w:val="20"/>
        </w:rPr>
        <w:t xml:space="preserve"> them </w:t>
      </w:r>
      <w:r w:rsidRPr="002E2E22">
        <w:rPr>
          <w:szCs w:val="20"/>
        </w:rPr>
        <w:t xml:space="preserve">to the website in the same tab.  </w:t>
      </w:r>
    </w:p>
    <w:p w:rsidR="00F00312" w:rsidRDefault="00F00312" w:rsidP="00B40DD2">
      <w:pPr>
        <w:numPr>
          <w:ilvl w:val="0"/>
          <w:numId w:val="15"/>
        </w:numPr>
        <w:rPr>
          <w:szCs w:val="20"/>
        </w:rPr>
      </w:pPr>
      <w:r>
        <w:rPr>
          <w:szCs w:val="20"/>
        </w:rPr>
        <w:t xml:space="preserve">Guidance documents should be adopted by a vote of membership </w:t>
      </w:r>
      <w:r w:rsidRPr="002E2E22">
        <w:rPr>
          <w:szCs w:val="20"/>
        </w:rPr>
        <w:t xml:space="preserve">under the Board agenda or appropriate standing committee.  </w:t>
      </w:r>
    </w:p>
    <w:p w:rsidR="00F00312" w:rsidRDefault="00F00312" w:rsidP="00B40DD2">
      <w:pPr>
        <w:numPr>
          <w:ilvl w:val="0"/>
          <w:numId w:val="15"/>
        </w:numPr>
        <w:rPr>
          <w:szCs w:val="20"/>
        </w:rPr>
      </w:pPr>
      <w:r>
        <w:rPr>
          <w:szCs w:val="20"/>
        </w:rPr>
        <w:lastRenderedPageBreak/>
        <w:t>Modify Form 15 to accommodate proposals related to the guidance documents</w:t>
      </w:r>
    </w:p>
    <w:p w:rsidR="00F00312" w:rsidRDefault="00F00312" w:rsidP="00B40DD2">
      <w:pPr>
        <w:numPr>
          <w:ilvl w:val="0"/>
          <w:numId w:val="15"/>
        </w:numPr>
        <w:rPr>
          <w:szCs w:val="20"/>
        </w:rPr>
      </w:pPr>
      <w:r>
        <w:rPr>
          <w:szCs w:val="20"/>
        </w:rPr>
        <w:t>In the process, also simplify Form 15.</w:t>
      </w:r>
    </w:p>
    <w:p w:rsidR="00F00312" w:rsidRDefault="00F00312" w:rsidP="00AB713E">
      <w:pPr>
        <w:rPr>
          <w:szCs w:val="20"/>
        </w:rPr>
      </w:pPr>
      <w:r>
        <w:rPr>
          <w:szCs w:val="20"/>
        </w:rPr>
        <w:t>The reorganized Interpretations and Guidelines from Handbook 130 were presented at the May 2016 Board Meeting.  At that meeting, Mr. Ken Butcher, NIST</w:t>
      </w:r>
      <w:r w:rsidR="00323D16">
        <w:rPr>
          <w:szCs w:val="20"/>
        </w:rPr>
        <w:t>,</w:t>
      </w:r>
      <w:r w:rsidR="00C63AAA">
        <w:rPr>
          <w:szCs w:val="20"/>
        </w:rPr>
        <w:t xml:space="preserve"> </w:t>
      </w:r>
      <w:r>
        <w:rPr>
          <w:szCs w:val="20"/>
        </w:rPr>
        <w:t>OWM, explained that these were originally developed to provide leverage for enforcement agencies.  The focus group will provide a final review of the new document.</w:t>
      </w:r>
      <w:r w:rsidR="00C63AAA">
        <w:rPr>
          <w:szCs w:val="20"/>
        </w:rPr>
        <w:t xml:space="preserve"> </w:t>
      </w:r>
      <w:r>
        <w:rPr>
          <w:szCs w:val="20"/>
        </w:rPr>
        <w:t xml:space="preserve"> Upon completion of that review, the document will be posted to the NCWM Website.</w:t>
      </w:r>
    </w:p>
    <w:p w:rsidR="00F00312" w:rsidRDefault="00F00312" w:rsidP="00F00312">
      <w:pPr>
        <w:spacing w:after="0"/>
        <w:rPr>
          <w:szCs w:val="20"/>
        </w:rPr>
      </w:pPr>
      <w:r>
        <w:rPr>
          <w:szCs w:val="20"/>
        </w:rPr>
        <w:t>The simplified Form 15 was approved and will be implemented immediately.  The form was also modified to include its use in recommending changes to the new guidance document.</w:t>
      </w:r>
    </w:p>
    <w:p w:rsidR="00F00312" w:rsidRPr="00ED4858" w:rsidRDefault="00F00312" w:rsidP="00323D16">
      <w:pPr>
        <w:pStyle w:val="ItemHeading"/>
      </w:pPr>
      <w:bookmarkStart w:id="136" w:name="_Toc503961094"/>
      <w:bookmarkStart w:id="137" w:name="_Toc504577549"/>
      <w:r>
        <w:t>1200</w:t>
      </w:r>
      <w:r w:rsidRPr="00B64A85">
        <w:t>-</w:t>
      </w:r>
      <w:r>
        <w:t>4</w:t>
      </w:r>
      <w:r w:rsidRPr="00B64A85">
        <w:tab/>
      </w:r>
      <w:r w:rsidR="00BA4611">
        <w:t>I</w:t>
      </w:r>
      <w:r>
        <w:tab/>
        <w:t>Policy 3.2.2. Procedures to Modify Handbooks</w:t>
      </w:r>
      <w:bookmarkEnd w:id="136"/>
      <w:bookmarkEnd w:id="137"/>
    </w:p>
    <w:p w:rsidR="00F00312" w:rsidRPr="001051E9" w:rsidRDefault="00F00312" w:rsidP="00F00312">
      <w:pPr>
        <w:pStyle w:val="BoldHeading"/>
      </w:pPr>
      <w:r w:rsidRPr="001051E9">
        <w:t xml:space="preserve">Source: </w:t>
      </w:r>
      <w:r w:rsidRPr="001051E9">
        <w:tab/>
      </w:r>
    </w:p>
    <w:p w:rsidR="00F00312" w:rsidRPr="001051E9" w:rsidRDefault="00F00312" w:rsidP="00F00312">
      <w:r>
        <w:t>NCWM Board of Directors (2017)</w:t>
      </w:r>
    </w:p>
    <w:p w:rsidR="00F00312" w:rsidRPr="001051E9" w:rsidRDefault="00F00312" w:rsidP="00F00312">
      <w:pPr>
        <w:pStyle w:val="BoldHeading"/>
      </w:pPr>
      <w:r w:rsidRPr="001051E9">
        <w:t xml:space="preserve">Purpose: </w:t>
      </w:r>
    </w:p>
    <w:p w:rsidR="00F00312" w:rsidRDefault="00F00312" w:rsidP="00F00312">
      <w:r>
        <w:t xml:space="preserve">Streamline the </w:t>
      </w:r>
      <w:r w:rsidR="00074736">
        <w:t>open hearings</w:t>
      </w:r>
      <w:r>
        <w:t xml:space="preserve"> by establishing a status for items that have been assigned to a subcommittee, steering committee</w:t>
      </w:r>
      <w:r w:rsidR="00C63AAA">
        <w:t>,</w:t>
      </w:r>
      <w:r>
        <w:t xml:space="preserve"> or task group for development whereby the standing committee will refrain from taking comments until it receives recommendations that can be presented for discussion.</w:t>
      </w:r>
    </w:p>
    <w:p w:rsidR="00F00312" w:rsidRPr="00E60423" w:rsidRDefault="00F00312" w:rsidP="00F00312">
      <w:pPr>
        <w:spacing w:after="0"/>
        <w:rPr>
          <w:b/>
        </w:rPr>
      </w:pPr>
      <w:r>
        <w:rPr>
          <w:b/>
        </w:rPr>
        <w:t>Item under Cons</w:t>
      </w:r>
      <w:r w:rsidRPr="00E60423">
        <w:rPr>
          <w:b/>
        </w:rPr>
        <w:t>ideration:</w:t>
      </w:r>
    </w:p>
    <w:p w:rsidR="00F00312" w:rsidRPr="00E60423" w:rsidRDefault="00F00312" w:rsidP="00AB713E">
      <w:r w:rsidRPr="00E60423">
        <w:t>Amend NCWM Policy 3.2.2. Procedures to Modify Handbooks as follows:</w:t>
      </w:r>
    </w:p>
    <w:p w:rsidR="00F00312" w:rsidRPr="00E60423" w:rsidRDefault="00F00312" w:rsidP="00323D16">
      <w:pPr>
        <w:numPr>
          <w:ilvl w:val="0"/>
          <w:numId w:val="17"/>
        </w:numPr>
        <w:spacing w:before="240" w:after="0"/>
        <w:rPr>
          <w:b/>
        </w:rPr>
      </w:pPr>
      <w:r w:rsidRPr="00E60423">
        <w:rPr>
          <w:b/>
        </w:rPr>
        <w:t>Interim Meeting</w:t>
      </w:r>
    </w:p>
    <w:p w:rsidR="00F00312" w:rsidRPr="00E60423" w:rsidRDefault="00F00312" w:rsidP="00323D16">
      <w:pPr>
        <w:numPr>
          <w:ilvl w:val="1"/>
          <w:numId w:val="17"/>
        </w:numPr>
        <w:spacing w:before="240"/>
        <w:ind w:left="1080"/>
      </w:pPr>
      <w:r w:rsidRPr="00E60423">
        <w:t xml:space="preserve">The Committee shall hold public hearings at the Interim Meeting for the purpose of discussing and taking comments on </w:t>
      </w:r>
      <w:r w:rsidRPr="00E60423">
        <w:rPr>
          <w:b/>
          <w:strike/>
        </w:rPr>
        <w:t xml:space="preserve">all </w:t>
      </w:r>
      <w:r w:rsidRPr="00E60423">
        <w:t>agenda items.</w:t>
      </w:r>
    </w:p>
    <w:p w:rsidR="00F00312" w:rsidRPr="00E60423" w:rsidRDefault="00F00312" w:rsidP="00323D16">
      <w:pPr>
        <w:numPr>
          <w:ilvl w:val="1"/>
          <w:numId w:val="17"/>
        </w:numPr>
        <w:ind w:left="1080"/>
      </w:pPr>
      <w:r w:rsidRPr="00E60423">
        <w:t xml:space="preserve">Upon request, the Committee will provide the opportunity for presentations by government officials, industry representatives, consumer groups, or other interested parties during the Interim Meeting. </w:t>
      </w:r>
      <w:r w:rsidR="004D0100">
        <w:t xml:space="preserve"> </w:t>
      </w:r>
      <w:r w:rsidRPr="00E60423">
        <w:t>Requests to make presentations must be received by the Committee Chairman or Technical Advisor at least two weeks prior to the start of the meetings.</w:t>
      </w:r>
    </w:p>
    <w:p w:rsidR="00F00312" w:rsidRPr="00E60423" w:rsidRDefault="00F00312" w:rsidP="00323D16">
      <w:pPr>
        <w:pStyle w:val="ListParagraph"/>
        <w:numPr>
          <w:ilvl w:val="0"/>
          <w:numId w:val="17"/>
        </w:numPr>
        <w:spacing w:line="259" w:lineRule="auto"/>
        <w:contextualSpacing w:val="0"/>
        <w:jc w:val="left"/>
        <w:rPr>
          <w:b/>
          <w:szCs w:val="20"/>
        </w:rPr>
      </w:pPr>
      <w:r w:rsidRPr="00E60423">
        <w:rPr>
          <w:b/>
          <w:szCs w:val="20"/>
        </w:rPr>
        <w:t>Interim Meeting Report</w:t>
      </w:r>
    </w:p>
    <w:p w:rsidR="00F00312" w:rsidRPr="00E60423" w:rsidRDefault="00F00312" w:rsidP="008523F8">
      <w:pPr>
        <w:pStyle w:val="ListParagraph"/>
        <w:numPr>
          <w:ilvl w:val="1"/>
          <w:numId w:val="17"/>
        </w:numPr>
        <w:ind w:left="1080"/>
        <w:contextualSpacing w:val="0"/>
        <w:rPr>
          <w:szCs w:val="20"/>
        </w:rPr>
      </w:pPr>
      <w:r w:rsidRPr="00E60423">
        <w:rPr>
          <w:szCs w:val="20"/>
        </w:rPr>
        <w:t>Items under consideration by the Committee, and about which the Committee offers comments or recommendations to NCWM to act upon during the Annual Meeting, will be included in the Committee’s Interim Report published in the Annual Meeting Program and Committee Reports (NCWM Publication 16).</w:t>
      </w:r>
    </w:p>
    <w:p w:rsidR="00F00312" w:rsidRPr="00E60423" w:rsidRDefault="00F00312" w:rsidP="008523F8">
      <w:pPr>
        <w:pStyle w:val="ListParagraph"/>
        <w:numPr>
          <w:ilvl w:val="1"/>
          <w:numId w:val="17"/>
        </w:numPr>
        <w:ind w:left="1080"/>
        <w:contextualSpacing w:val="0"/>
        <w:rPr>
          <w:szCs w:val="20"/>
        </w:rPr>
      </w:pPr>
      <w:r w:rsidRPr="00E60423">
        <w:rPr>
          <w:szCs w:val="20"/>
        </w:rPr>
        <w:t>The Annual Meeting Program and Committee Reports will be prepared and distributed to Conference members approximately three months prior to the NCWM Annual Meeting.</w:t>
      </w:r>
    </w:p>
    <w:p w:rsidR="00F00312" w:rsidRPr="00E60423" w:rsidRDefault="00F00312" w:rsidP="008523F8">
      <w:pPr>
        <w:pStyle w:val="ListParagraph"/>
        <w:keepNext/>
        <w:numPr>
          <w:ilvl w:val="0"/>
          <w:numId w:val="18"/>
        </w:numPr>
        <w:spacing w:after="160"/>
        <w:rPr>
          <w:b/>
          <w:szCs w:val="20"/>
        </w:rPr>
      </w:pPr>
      <w:r w:rsidRPr="00E60423">
        <w:rPr>
          <w:b/>
          <w:szCs w:val="20"/>
        </w:rPr>
        <w:t>Classifications for Agenda Items</w:t>
      </w:r>
    </w:p>
    <w:p w:rsidR="00F00312" w:rsidRPr="00E60423" w:rsidRDefault="00F00312" w:rsidP="008523F8">
      <w:pPr>
        <w:pStyle w:val="ListParagraph"/>
        <w:contextualSpacing w:val="0"/>
        <w:rPr>
          <w:szCs w:val="20"/>
        </w:rPr>
      </w:pPr>
      <w:r w:rsidRPr="00E60423">
        <w:rPr>
          <w:szCs w:val="20"/>
        </w:rPr>
        <w:t>At the Interim Meeting, the Committee can classify proposals in one of three ways as:</w:t>
      </w:r>
    </w:p>
    <w:p w:rsidR="00F00312" w:rsidRPr="00E60423" w:rsidRDefault="00F00312" w:rsidP="00366CAF">
      <w:pPr>
        <w:pStyle w:val="ListParagraph"/>
        <w:numPr>
          <w:ilvl w:val="1"/>
          <w:numId w:val="18"/>
        </w:numPr>
        <w:ind w:left="1080"/>
        <w:contextualSpacing w:val="0"/>
        <w:rPr>
          <w:szCs w:val="20"/>
        </w:rPr>
      </w:pPr>
      <w:r w:rsidRPr="00E60423">
        <w:rPr>
          <w:szCs w:val="20"/>
        </w:rPr>
        <w:t>“</w:t>
      </w:r>
      <w:r w:rsidRPr="00E60423">
        <w:rPr>
          <w:b/>
          <w:szCs w:val="20"/>
        </w:rPr>
        <w:t>Voting</w:t>
      </w:r>
      <w:r w:rsidRPr="00E60423">
        <w:rPr>
          <w:szCs w:val="20"/>
        </w:rPr>
        <w:t xml:space="preserve">” – These are items the Committee believes are fully developed and ready for final consideration of the voting membership. </w:t>
      </w:r>
      <w:r w:rsidR="004D0100">
        <w:rPr>
          <w:szCs w:val="20"/>
        </w:rPr>
        <w:t xml:space="preserve"> </w:t>
      </w:r>
      <w:r w:rsidRPr="00E60423">
        <w:rPr>
          <w:szCs w:val="20"/>
        </w:rPr>
        <w:t xml:space="preserve">Each item has either received majority support from the Committee or the Committee has reached agreement that it is ready for voting status to let NCWM membership decide. </w:t>
      </w:r>
      <w:r w:rsidR="004D0100">
        <w:rPr>
          <w:szCs w:val="20"/>
        </w:rPr>
        <w:t xml:space="preserve"> </w:t>
      </w:r>
      <w:r w:rsidRPr="00E60423">
        <w:rPr>
          <w:szCs w:val="20"/>
        </w:rPr>
        <w:t xml:space="preserve">The Committee has the ability to remove items from the voting agenda at the Annual Meeting by changing the status prior to a vote of the NCWM membership. </w:t>
      </w:r>
      <w:r w:rsidR="004D0100">
        <w:rPr>
          <w:szCs w:val="20"/>
        </w:rPr>
        <w:t xml:space="preserve"> </w:t>
      </w:r>
      <w:r w:rsidRPr="00E60423">
        <w:rPr>
          <w:szCs w:val="20"/>
        </w:rPr>
        <w:t xml:space="preserve">The Committee may amend voting items during the course of the Annual Meeting based on additional information received following the Interim </w:t>
      </w:r>
      <w:r w:rsidRPr="00E60423">
        <w:rPr>
          <w:szCs w:val="20"/>
        </w:rPr>
        <w:lastRenderedPageBreak/>
        <w:t xml:space="preserve">Meeting and testimony received at the Annual Meeting. </w:t>
      </w:r>
      <w:r w:rsidR="004D0100">
        <w:rPr>
          <w:szCs w:val="20"/>
        </w:rPr>
        <w:t xml:space="preserve"> </w:t>
      </w:r>
      <w:r w:rsidRPr="00E60423">
        <w:rPr>
          <w:szCs w:val="20"/>
        </w:rPr>
        <w:t>These items may also be amended by the voting membership during the voting session of the Annual Meeting following the procedures outlined in the NCWM Bylaws; or</w:t>
      </w:r>
    </w:p>
    <w:p w:rsidR="00F00312" w:rsidRPr="00E60423" w:rsidRDefault="00F00312" w:rsidP="00366CAF">
      <w:pPr>
        <w:pStyle w:val="ListParagraph"/>
        <w:numPr>
          <w:ilvl w:val="1"/>
          <w:numId w:val="18"/>
        </w:numPr>
        <w:ind w:left="1080"/>
        <w:contextualSpacing w:val="0"/>
        <w:rPr>
          <w:szCs w:val="20"/>
        </w:rPr>
      </w:pPr>
      <w:r w:rsidRPr="00E60423">
        <w:rPr>
          <w:szCs w:val="20"/>
        </w:rPr>
        <w:t>“</w:t>
      </w:r>
      <w:r w:rsidRPr="00E60423">
        <w:rPr>
          <w:b/>
          <w:szCs w:val="20"/>
        </w:rPr>
        <w:t>Informational</w:t>
      </w:r>
      <w:r w:rsidRPr="00E60423">
        <w:rPr>
          <w:szCs w:val="20"/>
        </w:rPr>
        <w:t xml:space="preserve">” – These items are deemed by the Committee to have merit. </w:t>
      </w:r>
      <w:r w:rsidR="00025993">
        <w:rPr>
          <w:szCs w:val="20"/>
        </w:rPr>
        <w:t xml:space="preserve"> </w:t>
      </w:r>
      <w:r w:rsidRPr="00E60423">
        <w:rPr>
          <w:szCs w:val="20"/>
        </w:rPr>
        <w:t xml:space="preserve">They typically contain a proposal to address the issue at hand and a meaningful background discussion for the proposal. </w:t>
      </w:r>
      <w:r w:rsidR="003128CC">
        <w:rPr>
          <w:szCs w:val="20"/>
        </w:rPr>
        <w:t xml:space="preserve"> </w:t>
      </w:r>
      <w:r w:rsidRPr="00E60423">
        <w:rPr>
          <w:szCs w:val="20"/>
        </w:rPr>
        <w:t xml:space="preserve">However, the Committee wants to allow more time for review by stakeholders and possibly further development </w:t>
      </w:r>
      <w:r w:rsidR="003128CC">
        <w:rPr>
          <w:szCs w:val="20"/>
        </w:rPr>
        <w:t>for</w:t>
      </w:r>
      <w:r w:rsidR="003128CC" w:rsidRPr="00E60423">
        <w:rPr>
          <w:szCs w:val="20"/>
        </w:rPr>
        <w:t xml:space="preserve"> </w:t>
      </w:r>
      <w:r w:rsidRPr="00E60423">
        <w:rPr>
          <w:szCs w:val="20"/>
        </w:rPr>
        <w:t>addres</w:t>
      </w:r>
      <w:r w:rsidR="003128CC">
        <w:rPr>
          <w:szCs w:val="20"/>
        </w:rPr>
        <w:t>sing</w:t>
      </w:r>
      <w:r w:rsidRPr="00E60423">
        <w:rPr>
          <w:szCs w:val="20"/>
        </w:rPr>
        <w:t xml:space="preserve"> concerns. </w:t>
      </w:r>
      <w:r w:rsidR="003128CC">
        <w:rPr>
          <w:szCs w:val="20"/>
        </w:rPr>
        <w:t xml:space="preserve"> </w:t>
      </w:r>
      <w:r w:rsidRPr="00E60423">
        <w:rPr>
          <w:szCs w:val="20"/>
        </w:rPr>
        <w:t xml:space="preserve">The Committee has taken the responsibility for any </w:t>
      </w:r>
      <w:r w:rsidR="003128CC" w:rsidRPr="00E60423">
        <w:rPr>
          <w:szCs w:val="20"/>
        </w:rPr>
        <w:t>added</w:t>
      </w:r>
      <w:r w:rsidRPr="00E60423">
        <w:rPr>
          <w:szCs w:val="20"/>
        </w:rPr>
        <w:t xml:space="preserve"> development of Informational items. </w:t>
      </w:r>
      <w:r w:rsidR="003128CC">
        <w:rPr>
          <w:szCs w:val="20"/>
        </w:rPr>
        <w:t xml:space="preserve"> </w:t>
      </w:r>
      <w:r w:rsidRPr="00E60423">
        <w:rPr>
          <w:szCs w:val="20"/>
        </w:rPr>
        <w:t xml:space="preserve">For particularly difficult items, the Committee may assign the item to an existing Subcommittee under its charge or request that the NCWM Chair appoint a special task group that reports to the Committee. </w:t>
      </w:r>
      <w:r w:rsidR="003128CC">
        <w:rPr>
          <w:szCs w:val="20"/>
        </w:rPr>
        <w:t xml:space="preserve"> </w:t>
      </w:r>
      <w:r w:rsidRPr="00E60423">
        <w:rPr>
          <w:szCs w:val="20"/>
        </w:rPr>
        <w:t>At the Annual Meeting, the Committee may change the status of the items but not to Voting status</w:t>
      </w:r>
      <w:r w:rsidR="003128CC">
        <w:rPr>
          <w:szCs w:val="20"/>
        </w:rPr>
        <w:t>,</w:t>
      </w:r>
      <w:r w:rsidRPr="00E60423">
        <w:rPr>
          <w:szCs w:val="20"/>
        </w:rPr>
        <w:t xml:space="preserve"> because the item has not been published as such in advance of the meeting; or</w:t>
      </w:r>
    </w:p>
    <w:p w:rsidR="00F00312" w:rsidRPr="00E60423" w:rsidRDefault="00F00312" w:rsidP="00366CAF">
      <w:pPr>
        <w:pStyle w:val="ListParagraph"/>
        <w:numPr>
          <w:ilvl w:val="1"/>
          <w:numId w:val="18"/>
        </w:numPr>
        <w:ind w:left="1080"/>
        <w:contextualSpacing w:val="0"/>
        <w:rPr>
          <w:szCs w:val="20"/>
        </w:rPr>
      </w:pPr>
      <w:r w:rsidRPr="00E60423">
        <w:rPr>
          <w:szCs w:val="20"/>
        </w:rPr>
        <w:t>“</w:t>
      </w:r>
      <w:r w:rsidRPr="00E60423">
        <w:rPr>
          <w:b/>
          <w:szCs w:val="20"/>
        </w:rPr>
        <w:t>Developing</w:t>
      </w:r>
      <w:r w:rsidRPr="00E60423">
        <w:rPr>
          <w:szCs w:val="20"/>
        </w:rPr>
        <w:t xml:space="preserve">” – These items are deemed by the Committee to have merit, but are found to be lacking enough information for full consideration. </w:t>
      </w:r>
      <w:r w:rsidR="003128CC">
        <w:rPr>
          <w:szCs w:val="20"/>
        </w:rPr>
        <w:t xml:space="preserve"> </w:t>
      </w:r>
      <w:r w:rsidRPr="00E60423">
        <w:rPr>
          <w:szCs w:val="20"/>
        </w:rPr>
        <w:t xml:space="preserve">Typically, the item will have a good explanation of the issue, but a clear proposal has yet to be developed. </w:t>
      </w:r>
      <w:r w:rsidR="003128CC">
        <w:rPr>
          <w:szCs w:val="20"/>
        </w:rPr>
        <w:t xml:space="preserve"> </w:t>
      </w:r>
      <w:r w:rsidRPr="00E60423">
        <w:rPr>
          <w:szCs w:val="20"/>
        </w:rPr>
        <w:t xml:space="preserve">By assigning Developing status, the Committee has sent the item back to the source </w:t>
      </w:r>
      <w:r w:rsidRPr="00E60423">
        <w:rPr>
          <w:b/>
          <w:szCs w:val="20"/>
          <w:u w:val="single"/>
        </w:rPr>
        <w:t xml:space="preserve">for </w:t>
      </w:r>
      <w:r w:rsidRPr="00E60423">
        <w:rPr>
          <w:b/>
          <w:strike/>
          <w:szCs w:val="20"/>
        </w:rPr>
        <w:t>or assigned it to some other entity outside the scope of the Committee with the responsibility of</w:t>
      </w:r>
      <w:r w:rsidRPr="00E60423">
        <w:rPr>
          <w:szCs w:val="20"/>
        </w:rPr>
        <w:t xml:space="preserve"> further development. </w:t>
      </w:r>
      <w:r w:rsidR="003128CC">
        <w:rPr>
          <w:szCs w:val="20"/>
        </w:rPr>
        <w:t xml:space="preserve"> </w:t>
      </w:r>
      <w:r w:rsidRPr="00E60423">
        <w:rPr>
          <w:szCs w:val="20"/>
        </w:rPr>
        <w:t xml:space="preserve">The Committee Report will provide the source with </w:t>
      </w:r>
      <w:r w:rsidR="003128CC">
        <w:rPr>
          <w:szCs w:val="20"/>
        </w:rPr>
        <w:t xml:space="preserve">a </w:t>
      </w:r>
      <w:r w:rsidRPr="00E60423">
        <w:rPr>
          <w:szCs w:val="20"/>
        </w:rPr>
        <w:t xml:space="preserve">clear indication of what is necessary to move the item forward for full consideration. </w:t>
      </w:r>
      <w:r w:rsidR="003128CC">
        <w:rPr>
          <w:szCs w:val="20"/>
        </w:rPr>
        <w:t xml:space="preserve"> </w:t>
      </w:r>
      <w:r w:rsidRPr="00E60423">
        <w:rPr>
          <w:szCs w:val="20"/>
        </w:rPr>
        <w:t xml:space="preserve">The item will be carried in the Committee agenda in bulletin board fashion with contact information for the person </w:t>
      </w:r>
      <w:r w:rsidRPr="00323D16">
        <w:rPr>
          <w:b/>
          <w:strike/>
          <w:szCs w:val="20"/>
        </w:rPr>
        <w:t xml:space="preserve">or </w:t>
      </w:r>
      <w:r w:rsidRPr="00E60423">
        <w:rPr>
          <w:b/>
          <w:strike/>
          <w:szCs w:val="20"/>
        </w:rPr>
        <w:t>organization that is</w:t>
      </w:r>
      <w:r w:rsidRPr="00E60423">
        <w:rPr>
          <w:strike/>
          <w:szCs w:val="20"/>
        </w:rPr>
        <w:t xml:space="preserve"> </w:t>
      </w:r>
      <w:r w:rsidRPr="00E60423">
        <w:rPr>
          <w:szCs w:val="20"/>
        </w:rPr>
        <w:t xml:space="preserve">responsible for the development. </w:t>
      </w:r>
      <w:r w:rsidR="003128CC">
        <w:rPr>
          <w:szCs w:val="20"/>
        </w:rPr>
        <w:t xml:space="preserve"> </w:t>
      </w:r>
      <w:r w:rsidRPr="00E60423">
        <w:rPr>
          <w:szCs w:val="20"/>
        </w:rPr>
        <w:t>Since the Committee is not required to receive testimony on developing items, this status should be carefully implemented so as not to weaken the standards development process; or</w:t>
      </w:r>
    </w:p>
    <w:p w:rsidR="00F00312" w:rsidRPr="00E60423" w:rsidRDefault="00F00312" w:rsidP="00366CAF">
      <w:pPr>
        <w:pStyle w:val="ListParagraph"/>
        <w:numPr>
          <w:ilvl w:val="1"/>
          <w:numId w:val="18"/>
        </w:numPr>
        <w:spacing w:line="259" w:lineRule="auto"/>
        <w:ind w:left="1080"/>
        <w:contextualSpacing w:val="0"/>
        <w:rPr>
          <w:b/>
          <w:szCs w:val="20"/>
          <w:u w:val="single"/>
        </w:rPr>
      </w:pPr>
      <w:r w:rsidRPr="00E60423">
        <w:rPr>
          <w:b/>
          <w:szCs w:val="20"/>
          <w:u w:val="single"/>
        </w:rPr>
        <w:t xml:space="preserve">“Assigned” – These items are deemed by the Committee to have merit, but are found to need further development before being considered by the Committee. </w:t>
      </w:r>
      <w:r w:rsidR="00B841E6">
        <w:rPr>
          <w:b/>
          <w:szCs w:val="20"/>
          <w:u w:val="single"/>
        </w:rPr>
        <w:t xml:space="preserve"> </w:t>
      </w:r>
      <w:r w:rsidRPr="00E60423">
        <w:rPr>
          <w:b/>
          <w:szCs w:val="20"/>
          <w:u w:val="single"/>
        </w:rPr>
        <w:t xml:space="preserve">Typically, the item will have a good explanation of the issue, but a clear proposal has yet to be developed and the </w:t>
      </w:r>
      <w:r w:rsidR="00B841E6" w:rsidRPr="00E60423">
        <w:rPr>
          <w:b/>
          <w:szCs w:val="20"/>
          <w:u w:val="single"/>
        </w:rPr>
        <w:t>C</w:t>
      </w:r>
      <w:r w:rsidRPr="00E60423">
        <w:rPr>
          <w:b/>
          <w:szCs w:val="20"/>
          <w:u w:val="single"/>
        </w:rPr>
        <w:t>ommittee thinks further development should be conducted by a subcommittee, steering committee or task group.  The Committee Report will provide the designated group with clear direction and expectations.</w:t>
      </w:r>
      <w:r w:rsidR="00B841E6">
        <w:rPr>
          <w:b/>
          <w:szCs w:val="20"/>
          <w:u w:val="single"/>
        </w:rPr>
        <w:t xml:space="preserve"> </w:t>
      </w:r>
      <w:r w:rsidRPr="00E60423">
        <w:rPr>
          <w:b/>
          <w:szCs w:val="20"/>
          <w:u w:val="single"/>
        </w:rPr>
        <w:t xml:space="preserve"> The item will be carried in the Committee agenda in bulletin board fashion and will include contact information for the chairperson of the responsible subcommittee, steering committee</w:t>
      </w:r>
      <w:r w:rsidR="00B841E6">
        <w:rPr>
          <w:b/>
          <w:szCs w:val="20"/>
          <w:u w:val="single"/>
        </w:rPr>
        <w:t>,</w:t>
      </w:r>
      <w:r w:rsidRPr="00E60423">
        <w:rPr>
          <w:b/>
          <w:szCs w:val="20"/>
          <w:u w:val="single"/>
        </w:rPr>
        <w:t xml:space="preserve"> or task group.</w:t>
      </w:r>
      <w:r w:rsidR="00B841E6">
        <w:rPr>
          <w:b/>
          <w:szCs w:val="20"/>
          <w:u w:val="single"/>
        </w:rPr>
        <w:t xml:space="preserve"> </w:t>
      </w:r>
      <w:r w:rsidRPr="00E60423">
        <w:rPr>
          <w:b/>
          <w:szCs w:val="20"/>
          <w:u w:val="single"/>
        </w:rPr>
        <w:t xml:space="preserve"> Since the item is being developed by a designated group outside of the Committee, the Committee will not receive testimony during open hearings on assigned items</w:t>
      </w:r>
      <w:r w:rsidR="00B841E6">
        <w:rPr>
          <w:b/>
          <w:szCs w:val="20"/>
          <w:u w:val="single"/>
        </w:rPr>
        <w:t>;</w:t>
      </w:r>
      <w:r w:rsidR="00B841E6" w:rsidRPr="00E60423">
        <w:rPr>
          <w:b/>
          <w:szCs w:val="20"/>
          <w:u w:val="single"/>
        </w:rPr>
        <w:t xml:space="preserve"> </w:t>
      </w:r>
      <w:r w:rsidRPr="00E60423">
        <w:rPr>
          <w:b/>
          <w:szCs w:val="20"/>
          <w:u w:val="single"/>
        </w:rPr>
        <w:t>however</w:t>
      </w:r>
      <w:r w:rsidR="00B841E6">
        <w:rPr>
          <w:b/>
          <w:szCs w:val="20"/>
          <w:u w:val="single"/>
        </w:rPr>
        <w:t>,</w:t>
      </w:r>
      <w:r w:rsidRPr="00E60423">
        <w:rPr>
          <w:b/>
          <w:szCs w:val="20"/>
          <w:u w:val="single"/>
        </w:rPr>
        <w:t xml:space="preserve"> a representative of the responsible group will provide a brief progress report on the development efforts.  An assigned item will be returned to the Committee when the responsible group feels the item is fully developed or no further progress can be made in developing the item.  A Committee may revoke the assigned status at any time.  </w:t>
      </w:r>
    </w:p>
    <w:p w:rsidR="00F00312" w:rsidRPr="00E60423" w:rsidRDefault="00F00312" w:rsidP="00420A9C">
      <w:pPr>
        <w:pStyle w:val="ListParagraph"/>
        <w:numPr>
          <w:ilvl w:val="1"/>
          <w:numId w:val="18"/>
        </w:numPr>
        <w:spacing w:after="0"/>
        <w:ind w:left="1080"/>
        <w:rPr>
          <w:szCs w:val="20"/>
        </w:rPr>
      </w:pPr>
      <w:r w:rsidRPr="00E60423">
        <w:rPr>
          <w:szCs w:val="20"/>
        </w:rPr>
        <w:t>“</w:t>
      </w:r>
      <w:r w:rsidRPr="00E60423">
        <w:rPr>
          <w:b/>
          <w:szCs w:val="20"/>
        </w:rPr>
        <w:t>Withdrawn</w:t>
      </w:r>
      <w:r w:rsidRPr="00E60423">
        <w:rPr>
          <w:szCs w:val="20"/>
        </w:rPr>
        <w:t>” – These are items that the Committee has found to be without merit.</w:t>
      </w:r>
      <w:r w:rsidR="00B841E6">
        <w:rPr>
          <w:szCs w:val="20"/>
        </w:rPr>
        <w:t xml:space="preserve"> </w:t>
      </w:r>
      <w:r w:rsidRPr="00E60423">
        <w:rPr>
          <w:szCs w:val="20"/>
        </w:rPr>
        <w:t xml:space="preserve"> The Committee's determination to withdraw should not be based on the Committee's opinion alone but on the input received from stakeholders. </w:t>
      </w:r>
      <w:r w:rsidR="008309E7">
        <w:rPr>
          <w:szCs w:val="20"/>
        </w:rPr>
        <w:t xml:space="preserve"> </w:t>
      </w:r>
      <w:r w:rsidRPr="00E60423">
        <w:rPr>
          <w:szCs w:val="20"/>
        </w:rPr>
        <w:t>The Committee's report will contain an explanation for the withdrawal of the item.  Once an item appears in NCWM Publication 16 as Withdrawn, the status of that item may not be amended.  The item may be reintroduced through the regional associations for consideration as a new item.</w:t>
      </w:r>
    </w:p>
    <w:p w:rsidR="00F00312" w:rsidRPr="00E60423" w:rsidRDefault="00F00312" w:rsidP="009469ED">
      <w:pPr>
        <w:spacing w:before="60"/>
        <w:ind w:left="720"/>
        <w:rPr>
          <w:szCs w:val="20"/>
        </w:rPr>
      </w:pPr>
      <w:r w:rsidRPr="00E60423">
        <w:rPr>
          <w:szCs w:val="20"/>
        </w:rPr>
        <w:t>(Amended 2013)</w:t>
      </w:r>
    </w:p>
    <w:p w:rsidR="00F00312" w:rsidRDefault="00F00312" w:rsidP="009469ED">
      <w:pPr>
        <w:keepNext/>
        <w:spacing w:after="0"/>
        <w:rPr>
          <w:b/>
        </w:rPr>
      </w:pPr>
      <w:r>
        <w:rPr>
          <w:b/>
        </w:rPr>
        <w:t>Background/Discussion:</w:t>
      </w:r>
    </w:p>
    <w:p w:rsidR="00F00312" w:rsidRDefault="00F00312" w:rsidP="00AB713E">
      <w:r>
        <w:t xml:space="preserve">In recent years, </w:t>
      </w:r>
      <w:r w:rsidR="00074736">
        <w:t>open hearings</w:t>
      </w:r>
      <w:r>
        <w:t xml:space="preserve"> have exceeded the allotted time.  Much of the testimony during these open hearings is being spent on items that are still under development by a subcommittee or task group.  The Board of Directors believes that debates and testimony during open hearings should be spent on items where the “item under consideration” has been developed and is being presented for action by the standing committee and NCWM membership.  </w:t>
      </w:r>
    </w:p>
    <w:p w:rsidR="00F00312" w:rsidRDefault="00F00312" w:rsidP="00AB713E">
      <w:pPr>
        <w:rPr>
          <w:szCs w:val="20"/>
        </w:rPr>
      </w:pPr>
      <w:r>
        <w:rPr>
          <w:szCs w:val="20"/>
        </w:rPr>
        <w:lastRenderedPageBreak/>
        <w:t>Under this proposal, the standing committee agenda would identify those items that are assigned by the committee to a subcommittee, steering committee</w:t>
      </w:r>
      <w:r w:rsidR="001107BD">
        <w:rPr>
          <w:szCs w:val="20"/>
        </w:rPr>
        <w:t>,</w:t>
      </w:r>
      <w:r>
        <w:rPr>
          <w:szCs w:val="20"/>
        </w:rPr>
        <w:t xml:space="preserve"> or task group with the status “Assigned</w:t>
      </w:r>
      <w:r w:rsidR="001107BD">
        <w:rPr>
          <w:szCs w:val="20"/>
        </w:rPr>
        <w:t>.</w:t>
      </w:r>
      <w:r>
        <w:rPr>
          <w:szCs w:val="20"/>
        </w:rPr>
        <w:t xml:space="preserve">”  Those items with </w:t>
      </w:r>
      <w:r w:rsidR="006A0F35">
        <w:rPr>
          <w:szCs w:val="20"/>
        </w:rPr>
        <w:t xml:space="preserve">this </w:t>
      </w:r>
      <w:r>
        <w:rPr>
          <w:szCs w:val="20"/>
        </w:rPr>
        <w:t xml:space="preserve">status will not be discussed in open hearings other than an optional update report from the chairman of the group that is developing a recommendation.  When the </w:t>
      </w:r>
      <w:r w:rsidR="006A0F35">
        <w:rPr>
          <w:szCs w:val="20"/>
        </w:rPr>
        <w:t>C</w:t>
      </w:r>
      <w:r>
        <w:rPr>
          <w:szCs w:val="20"/>
        </w:rPr>
        <w:t>ommittee receives a recommendation to present as the “Item under Consideration</w:t>
      </w:r>
      <w:r w:rsidR="006A0F35">
        <w:rPr>
          <w:szCs w:val="20"/>
        </w:rPr>
        <w:t>,</w:t>
      </w:r>
      <w:r>
        <w:rPr>
          <w:szCs w:val="20"/>
        </w:rPr>
        <w:t xml:space="preserve">” the </w:t>
      </w:r>
      <w:r w:rsidR="006A0F35">
        <w:rPr>
          <w:szCs w:val="20"/>
        </w:rPr>
        <w:t xml:space="preserve">Committee </w:t>
      </w:r>
      <w:r>
        <w:rPr>
          <w:szCs w:val="20"/>
        </w:rPr>
        <w:t>would change the status to “Informational” or “Voting” to allow for the normal vetting through open hearings.</w:t>
      </w:r>
    </w:p>
    <w:p w:rsidR="00CF2048" w:rsidRDefault="00CF2048" w:rsidP="00AB713E">
      <w:pPr>
        <w:rPr>
          <w:szCs w:val="20"/>
        </w:rPr>
      </w:pPr>
      <w:r>
        <w:rPr>
          <w:szCs w:val="20"/>
        </w:rPr>
        <w:t xml:space="preserve">Mr. Chuck Corr of ADM an at-large officer on the Board of Directors provided a presentation at the 2017 Interim Meeting explaining this proposed additional agenda item status.  The item prompted </w:t>
      </w:r>
      <w:r w:rsidR="004C4CA4">
        <w:rPr>
          <w:szCs w:val="20"/>
        </w:rPr>
        <w:t>several</w:t>
      </w:r>
      <w:r>
        <w:rPr>
          <w:szCs w:val="20"/>
        </w:rPr>
        <w:t xml:space="preserve"> comments regarding various elements of the current process including the following.</w:t>
      </w:r>
    </w:p>
    <w:p w:rsidR="00CF2048" w:rsidRDefault="00CF2048" w:rsidP="009C31B8">
      <w:pPr>
        <w:numPr>
          <w:ilvl w:val="0"/>
          <w:numId w:val="19"/>
        </w:numPr>
        <w:rPr>
          <w:szCs w:val="20"/>
        </w:rPr>
      </w:pPr>
      <w:r>
        <w:rPr>
          <w:szCs w:val="20"/>
        </w:rPr>
        <w:t>Consider a deadline for Developing Items to be developed so they don’t linger too long on agendas.</w:t>
      </w:r>
    </w:p>
    <w:p w:rsidR="00CF2048" w:rsidRDefault="00CF2048" w:rsidP="00467069">
      <w:pPr>
        <w:numPr>
          <w:ilvl w:val="0"/>
          <w:numId w:val="19"/>
        </w:numPr>
        <w:rPr>
          <w:szCs w:val="20"/>
        </w:rPr>
      </w:pPr>
      <w:r>
        <w:rPr>
          <w:szCs w:val="20"/>
        </w:rPr>
        <w:t xml:space="preserve">Create a forum separate from the </w:t>
      </w:r>
      <w:r w:rsidR="006A0F35">
        <w:rPr>
          <w:szCs w:val="20"/>
        </w:rPr>
        <w:t>C</w:t>
      </w:r>
      <w:r>
        <w:rPr>
          <w:szCs w:val="20"/>
        </w:rPr>
        <w:t>ommittee agendas to discuss Developing Items.</w:t>
      </w:r>
    </w:p>
    <w:p w:rsidR="00CF2048" w:rsidRDefault="00CF2048" w:rsidP="007A2E7B">
      <w:pPr>
        <w:numPr>
          <w:ilvl w:val="0"/>
          <w:numId w:val="19"/>
        </w:numPr>
        <w:rPr>
          <w:szCs w:val="20"/>
        </w:rPr>
      </w:pPr>
      <w:r>
        <w:rPr>
          <w:szCs w:val="20"/>
        </w:rPr>
        <w:t>Bring back the Online Position Forum, but as a “Discussion Forum</w:t>
      </w:r>
      <w:r w:rsidR="006A0F35">
        <w:rPr>
          <w:szCs w:val="20"/>
        </w:rPr>
        <w:t>.</w:t>
      </w:r>
      <w:r>
        <w:rPr>
          <w:szCs w:val="20"/>
        </w:rPr>
        <w:t>”</w:t>
      </w:r>
    </w:p>
    <w:p w:rsidR="00CF2048" w:rsidRDefault="00CF2048" w:rsidP="00B40DD2">
      <w:pPr>
        <w:numPr>
          <w:ilvl w:val="0"/>
          <w:numId w:val="19"/>
        </w:numPr>
        <w:rPr>
          <w:szCs w:val="20"/>
        </w:rPr>
      </w:pPr>
      <w:r>
        <w:rPr>
          <w:szCs w:val="20"/>
        </w:rPr>
        <w:t xml:space="preserve">Put the assigned developer of an item in control of the content for that item in </w:t>
      </w:r>
      <w:r w:rsidR="006A0F35">
        <w:rPr>
          <w:szCs w:val="20"/>
        </w:rPr>
        <w:t xml:space="preserve">NCWM </w:t>
      </w:r>
      <w:r>
        <w:rPr>
          <w:szCs w:val="20"/>
        </w:rPr>
        <w:t>Publications 15 and 16.</w:t>
      </w:r>
    </w:p>
    <w:p w:rsidR="00CF2048" w:rsidRDefault="00CF2048" w:rsidP="00B40DD2">
      <w:pPr>
        <w:numPr>
          <w:ilvl w:val="0"/>
          <w:numId w:val="19"/>
        </w:numPr>
        <w:rPr>
          <w:szCs w:val="20"/>
        </w:rPr>
      </w:pPr>
      <w:r>
        <w:rPr>
          <w:szCs w:val="20"/>
        </w:rPr>
        <w:t xml:space="preserve">Do not bring Developing Items up for open hearing discussions until they are developed. </w:t>
      </w:r>
    </w:p>
    <w:p w:rsidR="00CF2048" w:rsidRPr="00CF2048" w:rsidRDefault="00CF2048" w:rsidP="00B40DD2">
      <w:pPr>
        <w:numPr>
          <w:ilvl w:val="0"/>
          <w:numId w:val="19"/>
        </w:numPr>
        <w:rPr>
          <w:szCs w:val="20"/>
        </w:rPr>
      </w:pPr>
      <w:r>
        <w:rPr>
          <w:szCs w:val="20"/>
        </w:rPr>
        <w:t>Provide an example of a properly developed item that is ready for consideration.</w:t>
      </w:r>
    </w:p>
    <w:p w:rsidR="004C4CA4" w:rsidRDefault="004C4CA4" w:rsidP="004C4CA4">
      <w:pPr>
        <w:pStyle w:val="BodyText"/>
        <w:kinsoku w:val="0"/>
        <w:overflowPunct w:val="0"/>
        <w:ind w:right="115"/>
      </w:pPr>
      <w:r w:rsidRPr="00967810">
        <w:t>Mr. Corr explained</w:t>
      </w:r>
      <w:r w:rsidR="006A0F35">
        <w:rPr>
          <w:lang w:val="en-US"/>
        </w:rPr>
        <w:t>,</w:t>
      </w:r>
      <w:r w:rsidRPr="00967810">
        <w:t xml:space="preserve"> the establishment of an “Assigned” status would focus discussion of those items to the appropriate venue such as a subcommittee or task group until they are ready for consideration by the larger body in open hearings.  All activities would provide full</w:t>
      </w:r>
      <w:r w:rsidRPr="00967810">
        <w:rPr>
          <w:spacing w:val="-33"/>
        </w:rPr>
        <w:t xml:space="preserve"> </w:t>
      </w:r>
      <w:r w:rsidRPr="00967810">
        <w:t>transparency.</w:t>
      </w:r>
    </w:p>
    <w:p w:rsidR="00CF2048" w:rsidRDefault="00F00312" w:rsidP="00AB713E">
      <w:pPr>
        <w:rPr>
          <w:szCs w:val="20"/>
        </w:rPr>
      </w:pPr>
      <w:r>
        <w:rPr>
          <w:szCs w:val="20"/>
        </w:rPr>
        <w:t>The following is an example of how “Assigned” items would be handled in</w:t>
      </w:r>
      <w:r w:rsidR="006A0F35">
        <w:rPr>
          <w:szCs w:val="20"/>
        </w:rPr>
        <w:t xml:space="preserve"> NCWM</w:t>
      </w:r>
      <w:r>
        <w:rPr>
          <w:szCs w:val="20"/>
        </w:rPr>
        <w:t xml:space="preserve"> Publication 15 and 16 </w:t>
      </w:r>
      <w:r w:rsidR="006A0F35">
        <w:rPr>
          <w:szCs w:val="20"/>
        </w:rPr>
        <w:t>C</w:t>
      </w:r>
      <w:r>
        <w:rPr>
          <w:szCs w:val="20"/>
        </w:rPr>
        <w:t>ommittee agendas.  This example is representative of the Laws and Regulations Committee.</w:t>
      </w:r>
    </w:p>
    <w:p w:rsidR="00F00312" w:rsidRPr="00323D16" w:rsidRDefault="00F00312" w:rsidP="009C31B8">
      <w:pPr>
        <w:rPr>
          <w:b/>
          <w:szCs w:val="20"/>
          <w:u w:val="single"/>
        </w:rPr>
      </w:pPr>
      <w:r w:rsidRPr="00323D16">
        <w:rPr>
          <w:b/>
          <w:szCs w:val="20"/>
          <w:u w:val="single"/>
        </w:rPr>
        <w:t>Sample Agenda Index:</w:t>
      </w:r>
    </w:p>
    <w:p w:rsidR="00F00312" w:rsidRDefault="00B74B9D" w:rsidP="00323D16">
      <w:pPr>
        <w:tabs>
          <w:tab w:val="left" w:pos="990"/>
          <w:tab w:val="right" w:leader="dot" w:pos="9360"/>
        </w:tabs>
        <w:spacing w:after="0"/>
        <w:ind w:left="360"/>
        <w:jc w:val="left"/>
        <w:rPr>
          <w:b/>
          <w:szCs w:val="20"/>
        </w:rPr>
      </w:pPr>
      <w:r>
        <w:rPr>
          <w:b/>
          <w:szCs w:val="20"/>
        </w:rPr>
        <w:t>2801</w:t>
      </w:r>
      <w:r w:rsidR="00D22140">
        <w:rPr>
          <w:b/>
          <w:szCs w:val="20"/>
        </w:rPr>
        <w:tab/>
      </w:r>
      <w:r>
        <w:rPr>
          <w:b/>
          <w:szCs w:val="20"/>
        </w:rPr>
        <w:t>FUELS</w:t>
      </w:r>
      <w:r w:rsidR="00F00312">
        <w:rPr>
          <w:b/>
          <w:szCs w:val="20"/>
        </w:rPr>
        <w:t xml:space="preserve"> AND LUBRICANTS SUBCOMMITTEE ACTIVITY REPORTS</w:t>
      </w:r>
      <w:r w:rsidR="00D22140">
        <w:rPr>
          <w:b/>
          <w:szCs w:val="20"/>
        </w:rPr>
        <w:tab/>
      </w:r>
      <w:r w:rsidR="00F00312">
        <w:rPr>
          <w:b/>
          <w:szCs w:val="20"/>
        </w:rPr>
        <w:t>49</w:t>
      </w:r>
    </w:p>
    <w:p w:rsidR="00F00312" w:rsidRDefault="00F00312" w:rsidP="00323D16">
      <w:pPr>
        <w:tabs>
          <w:tab w:val="left" w:pos="900"/>
          <w:tab w:val="left" w:pos="1530"/>
          <w:tab w:val="left" w:pos="1980"/>
          <w:tab w:val="left" w:pos="2160"/>
          <w:tab w:val="left" w:pos="2610"/>
          <w:tab w:val="right" w:leader="dot" w:pos="9360"/>
        </w:tabs>
        <w:spacing w:after="0"/>
        <w:ind w:left="1980" w:hanging="1170"/>
        <w:jc w:val="left"/>
        <w:rPr>
          <w:szCs w:val="20"/>
        </w:rPr>
      </w:pPr>
      <w:r w:rsidRPr="003B5431">
        <w:rPr>
          <w:szCs w:val="20"/>
        </w:rPr>
        <w:t>280</w:t>
      </w:r>
      <w:r>
        <w:rPr>
          <w:szCs w:val="20"/>
        </w:rPr>
        <w:t>1</w:t>
      </w:r>
      <w:r w:rsidRPr="003B5431">
        <w:rPr>
          <w:szCs w:val="20"/>
        </w:rPr>
        <w:t>-1</w:t>
      </w:r>
      <w:r w:rsidRPr="003B5431">
        <w:rPr>
          <w:szCs w:val="20"/>
        </w:rPr>
        <w:tab/>
        <w:t>A</w:t>
      </w:r>
      <w:r>
        <w:rPr>
          <w:szCs w:val="20"/>
        </w:rPr>
        <w:tab/>
      </w:r>
      <w:r w:rsidRPr="003B5431">
        <w:rPr>
          <w:szCs w:val="20"/>
        </w:rPr>
        <w:t>Uniform Regulation for the Method of Sale of Commodities, Section</w:t>
      </w:r>
      <w:r w:rsidR="00D22140">
        <w:rPr>
          <w:szCs w:val="20"/>
        </w:rPr>
        <w:t xml:space="preserve"> </w:t>
      </w:r>
      <w:r w:rsidRPr="003B5431">
        <w:rPr>
          <w:szCs w:val="20"/>
        </w:rPr>
        <w:t>2.XX. Automatic Transmission Fluid</w:t>
      </w:r>
      <w:r w:rsidR="00D22140">
        <w:rPr>
          <w:szCs w:val="20"/>
        </w:rPr>
        <w:tab/>
      </w:r>
      <w:r w:rsidRPr="003B5431">
        <w:rPr>
          <w:szCs w:val="20"/>
        </w:rPr>
        <w:t>49</w:t>
      </w:r>
    </w:p>
    <w:p w:rsidR="00F00312" w:rsidRDefault="00F00312" w:rsidP="00323D16">
      <w:pPr>
        <w:tabs>
          <w:tab w:val="left" w:pos="900"/>
          <w:tab w:val="left" w:pos="1530"/>
          <w:tab w:val="left" w:pos="1980"/>
          <w:tab w:val="left" w:pos="2160"/>
          <w:tab w:val="right" w:leader="dot" w:pos="9360"/>
        </w:tabs>
        <w:ind w:left="1980" w:hanging="1170"/>
        <w:jc w:val="left"/>
        <w:rPr>
          <w:b/>
          <w:szCs w:val="20"/>
        </w:rPr>
      </w:pPr>
      <w:r>
        <w:rPr>
          <w:szCs w:val="20"/>
        </w:rPr>
        <w:t>2801-2</w:t>
      </w:r>
      <w:r>
        <w:rPr>
          <w:szCs w:val="20"/>
        </w:rPr>
        <w:tab/>
        <w:t>A</w:t>
      </w:r>
      <w:r>
        <w:rPr>
          <w:szCs w:val="20"/>
        </w:rPr>
        <w:tab/>
      </w:r>
      <w:r w:rsidRPr="003B5431">
        <w:rPr>
          <w:szCs w:val="20"/>
        </w:rPr>
        <w:t xml:space="preserve">Uniform Engine Fuels and Automotive Lubricants Regulation, Sections 2.1.4. Products </w:t>
      </w:r>
      <w:r w:rsidR="00D22140">
        <w:rPr>
          <w:szCs w:val="20"/>
        </w:rPr>
        <w:br/>
      </w:r>
      <w:r w:rsidRPr="003B5431">
        <w:rPr>
          <w:szCs w:val="20"/>
        </w:rPr>
        <w:t>for Use in Lubricating Automatic Transmission Fluids and 3.14. Automatic Transmission Fluid</w:t>
      </w:r>
      <w:r w:rsidR="00D22140">
        <w:rPr>
          <w:szCs w:val="20"/>
        </w:rPr>
        <w:tab/>
      </w:r>
      <w:r>
        <w:rPr>
          <w:szCs w:val="20"/>
        </w:rPr>
        <w:t>51</w:t>
      </w:r>
    </w:p>
    <w:p w:rsidR="00F00312" w:rsidRDefault="00B74B9D" w:rsidP="00323D16">
      <w:pPr>
        <w:tabs>
          <w:tab w:val="left" w:pos="990"/>
          <w:tab w:val="left" w:pos="1440"/>
          <w:tab w:val="left" w:pos="1800"/>
          <w:tab w:val="left" w:pos="2160"/>
          <w:tab w:val="left" w:pos="2610"/>
          <w:tab w:val="right" w:leader="dot" w:pos="9360"/>
        </w:tabs>
        <w:spacing w:after="0"/>
        <w:ind w:left="360"/>
        <w:rPr>
          <w:b/>
          <w:szCs w:val="20"/>
        </w:rPr>
      </w:pPr>
      <w:r w:rsidRPr="003B5431">
        <w:rPr>
          <w:b/>
          <w:szCs w:val="20"/>
        </w:rPr>
        <w:t>2802</w:t>
      </w:r>
      <w:r w:rsidR="00D22140">
        <w:rPr>
          <w:b/>
          <w:szCs w:val="20"/>
        </w:rPr>
        <w:tab/>
      </w:r>
      <w:r>
        <w:rPr>
          <w:b/>
          <w:szCs w:val="20"/>
        </w:rPr>
        <w:t>PACKAGING</w:t>
      </w:r>
      <w:r w:rsidR="00F00312" w:rsidRPr="003B5431">
        <w:rPr>
          <w:b/>
          <w:szCs w:val="20"/>
        </w:rPr>
        <w:t xml:space="preserve"> AND LABELING SUBCOMMITTEE ACTIVITEE REPORTS</w:t>
      </w:r>
      <w:r w:rsidR="00D22140">
        <w:rPr>
          <w:b/>
          <w:szCs w:val="20"/>
        </w:rPr>
        <w:tab/>
      </w:r>
      <w:r w:rsidR="00F00312" w:rsidRPr="003B5431">
        <w:rPr>
          <w:b/>
          <w:szCs w:val="20"/>
        </w:rPr>
        <w:t>5</w:t>
      </w:r>
      <w:r w:rsidR="00F00312">
        <w:rPr>
          <w:b/>
          <w:szCs w:val="20"/>
        </w:rPr>
        <w:t>2</w:t>
      </w:r>
    </w:p>
    <w:p w:rsidR="00F00312" w:rsidRDefault="00F00312" w:rsidP="00323D16">
      <w:pPr>
        <w:tabs>
          <w:tab w:val="left" w:pos="1530"/>
          <w:tab w:val="left" w:pos="1980"/>
          <w:tab w:val="left" w:pos="2160"/>
          <w:tab w:val="left" w:pos="2610"/>
          <w:tab w:val="right" w:leader="dot" w:pos="9360"/>
        </w:tabs>
        <w:ind w:left="2160" w:hanging="1354"/>
        <w:rPr>
          <w:szCs w:val="20"/>
        </w:rPr>
      </w:pPr>
      <w:r w:rsidRPr="003B5431">
        <w:rPr>
          <w:szCs w:val="20"/>
        </w:rPr>
        <w:t>280</w:t>
      </w:r>
      <w:r>
        <w:rPr>
          <w:szCs w:val="20"/>
        </w:rPr>
        <w:t>2</w:t>
      </w:r>
      <w:r w:rsidRPr="003B5431">
        <w:rPr>
          <w:szCs w:val="20"/>
        </w:rPr>
        <w:t>-1</w:t>
      </w:r>
      <w:r w:rsidRPr="003B5431">
        <w:rPr>
          <w:szCs w:val="20"/>
        </w:rPr>
        <w:tab/>
        <w:t>A</w:t>
      </w:r>
      <w:r>
        <w:rPr>
          <w:szCs w:val="20"/>
        </w:rPr>
        <w:tab/>
        <w:t>Uniform Packaging and Labeling Regulation, Section 13.1. Introductory Offers</w:t>
      </w:r>
      <w:r w:rsidR="00D22140">
        <w:rPr>
          <w:szCs w:val="20"/>
        </w:rPr>
        <w:tab/>
      </w:r>
      <w:r w:rsidRPr="003B5431">
        <w:rPr>
          <w:szCs w:val="20"/>
        </w:rPr>
        <w:t>49</w:t>
      </w:r>
    </w:p>
    <w:p w:rsidR="00F00312" w:rsidRPr="00323D16" w:rsidRDefault="00F00312" w:rsidP="00A25D81">
      <w:pPr>
        <w:keepNext/>
        <w:rPr>
          <w:b/>
          <w:szCs w:val="20"/>
          <w:u w:val="single"/>
        </w:rPr>
      </w:pPr>
      <w:r w:rsidRPr="00323D16">
        <w:rPr>
          <w:b/>
          <w:szCs w:val="20"/>
          <w:u w:val="single"/>
        </w:rPr>
        <w:t>Sample Agenda Item:</w:t>
      </w:r>
    </w:p>
    <w:p w:rsidR="00F00312" w:rsidRPr="0039382B" w:rsidRDefault="00323D16" w:rsidP="00877547">
      <w:pPr>
        <w:keepNext/>
        <w:tabs>
          <w:tab w:val="left" w:pos="990"/>
          <w:tab w:val="right" w:leader="dot" w:pos="9360"/>
        </w:tabs>
        <w:ind w:left="360"/>
        <w:jc w:val="left"/>
        <w:rPr>
          <w:b/>
          <w:sz w:val="22"/>
        </w:rPr>
      </w:pPr>
      <w:r w:rsidRPr="0039382B">
        <w:rPr>
          <w:b/>
          <w:sz w:val="22"/>
        </w:rPr>
        <w:t>2801</w:t>
      </w:r>
      <w:r w:rsidRPr="0039382B">
        <w:rPr>
          <w:b/>
          <w:sz w:val="22"/>
        </w:rPr>
        <w:tab/>
      </w:r>
      <w:r w:rsidR="00B74B9D" w:rsidRPr="0039382B">
        <w:rPr>
          <w:b/>
          <w:sz w:val="22"/>
        </w:rPr>
        <w:t>FUELS</w:t>
      </w:r>
      <w:r w:rsidR="00F00312" w:rsidRPr="0039382B">
        <w:rPr>
          <w:b/>
          <w:sz w:val="22"/>
        </w:rPr>
        <w:t xml:space="preserve"> AND LUBRICANTS SUBCOMMITTEE ACTIVITY REPORT</w:t>
      </w:r>
      <w:r w:rsidR="00D22140" w:rsidRPr="0039382B">
        <w:rPr>
          <w:b/>
          <w:sz w:val="22"/>
        </w:rPr>
        <w:t>S</w:t>
      </w:r>
    </w:p>
    <w:p w:rsidR="00F00312" w:rsidRDefault="00F00312" w:rsidP="00AB713E">
      <w:pPr>
        <w:ind w:left="360"/>
        <w:rPr>
          <w:szCs w:val="20"/>
        </w:rPr>
      </w:pPr>
      <w:r w:rsidRPr="00877547">
        <w:rPr>
          <w:b/>
          <w:szCs w:val="20"/>
        </w:rPr>
        <w:t>NOTE:</w:t>
      </w:r>
      <w:r>
        <w:rPr>
          <w:szCs w:val="20"/>
        </w:rPr>
        <w:t xml:space="preserve"> </w:t>
      </w:r>
      <w:r w:rsidR="00B84671">
        <w:rPr>
          <w:szCs w:val="20"/>
        </w:rPr>
        <w:t xml:space="preserve"> </w:t>
      </w:r>
      <w:r>
        <w:rPr>
          <w:szCs w:val="20"/>
        </w:rPr>
        <w:t xml:space="preserve">The following items have been assigned to the Fuels and Lubricants Subcommittee for development.  The </w:t>
      </w:r>
      <w:r w:rsidR="00B84671">
        <w:rPr>
          <w:szCs w:val="20"/>
        </w:rPr>
        <w:t>C</w:t>
      </w:r>
      <w:r>
        <w:rPr>
          <w:szCs w:val="20"/>
        </w:rPr>
        <w:t>hair or other representative of the subcommittee will provide an update report on these items during open hearings.</w:t>
      </w:r>
      <w:r w:rsidR="00B84671">
        <w:rPr>
          <w:szCs w:val="20"/>
        </w:rPr>
        <w:t xml:space="preserve"> </w:t>
      </w:r>
      <w:r>
        <w:rPr>
          <w:szCs w:val="20"/>
        </w:rPr>
        <w:t xml:space="preserve"> See Appendix A, page XX for additional background and discussion on these items.</w:t>
      </w:r>
    </w:p>
    <w:p w:rsidR="00F00312" w:rsidRPr="0039382B" w:rsidRDefault="00F00312" w:rsidP="00BF6D4E">
      <w:pPr>
        <w:keepNext/>
        <w:tabs>
          <w:tab w:val="left" w:pos="1440"/>
          <w:tab w:val="left" w:pos="1800"/>
        </w:tabs>
        <w:ind w:left="1800" w:hanging="1440"/>
        <w:rPr>
          <w:b/>
          <w:sz w:val="22"/>
        </w:rPr>
      </w:pPr>
      <w:r w:rsidRPr="0039382B">
        <w:rPr>
          <w:b/>
          <w:sz w:val="22"/>
        </w:rPr>
        <w:lastRenderedPageBreak/>
        <w:t>2801-1</w:t>
      </w:r>
      <w:r w:rsidRPr="0039382B">
        <w:rPr>
          <w:b/>
          <w:sz w:val="22"/>
        </w:rPr>
        <w:tab/>
        <w:t>A</w:t>
      </w:r>
      <w:r w:rsidRPr="0039382B">
        <w:rPr>
          <w:b/>
          <w:sz w:val="22"/>
        </w:rPr>
        <w:tab/>
        <w:t>Uniform Regulation for the Method of Sale of Commodities, Section 2.XX. Automatic Transmission Fluids</w:t>
      </w:r>
    </w:p>
    <w:p w:rsidR="00F00312" w:rsidRDefault="00F00312" w:rsidP="00BF6D4E">
      <w:pPr>
        <w:keepNext/>
        <w:spacing w:after="0"/>
        <w:ind w:left="360"/>
        <w:rPr>
          <w:b/>
          <w:szCs w:val="20"/>
        </w:rPr>
      </w:pPr>
      <w:r>
        <w:rPr>
          <w:b/>
          <w:szCs w:val="20"/>
        </w:rPr>
        <w:t>Source:</w:t>
      </w:r>
    </w:p>
    <w:p w:rsidR="00F00312" w:rsidRDefault="00F00312" w:rsidP="00AB713E">
      <w:pPr>
        <w:ind w:left="360"/>
        <w:rPr>
          <w:szCs w:val="20"/>
        </w:rPr>
      </w:pPr>
      <w:r>
        <w:rPr>
          <w:szCs w:val="20"/>
        </w:rPr>
        <w:t>American Petroleum Institute (2016)</w:t>
      </w:r>
    </w:p>
    <w:p w:rsidR="00F00312" w:rsidRDefault="00F00312" w:rsidP="00F00312">
      <w:pPr>
        <w:spacing w:after="0"/>
        <w:ind w:left="360"/>
        <w:rPr>
          <w:b/>
        </w:rPr>
      </w:pPr>
      <w:r w:rsidRPr="006C60D1">
        <w:rPr>
          <w:b/>
        </w:rPr>
        <w:t xml:space="preserve">Purpose:  </w:t>
      </w:r>
    </w:p>
    <w:p w:rsidR="00F00312" w:rsidRDefault="00F00312" w:rsidP="00AB713E">
      <w:pPr>
        <w:ind w:left="360"/>
        <w:rPr>
          <w:b/>
          <w:szCs w:val="20"/>
        </w:rPr>
      </w:pPr>
      <w:r>
        <w:rPr>
          <w:szCs w:val="20"/>
        </w:rPr>
        <w:t>D</w:t>
      </w:r>
      <w:r w:rsidRPr="00616FC4">
        <w:rPr>
          <w:szCs w:val="20"/>
        </w:rPr>
        <w:t>efine how transmission fluids shall be identified in the marketplace on delivery documents and invoices and receipts from service</w:t>
      </w:r>
      <w:r>
        <w:rPr>
          <w:szCs w:val="20"/>
        </w:rPr>
        <w:t>.</w:t>
      </w:r>
      <w:r>
        <w:rPr>
          <w:b/>
          <w:szCs w:val="20"/>
        </w:rPr>
        <w:t xml:space="preserve"> </w:t>
      </w:r>
    </w:p>
    <w:p w:rsidR="00F00312" w:rsidRPr="00C67650" w:rsidRDefault="00F00312" w:rsidP="00F00312">
      <w:pPr>
        <w:spacing w:after="0"/>
        <w:ind w:left="360"/>
        <w:rPr>
          <w:b/>
          <w:szCs w:val="20"/>
        </w:rPr>
      </w:pPr>
      <w:r w:rsidRPr="00C67650">
        <w:rPr>
          <w:b/>
          <w:szCs w:val="20"/>
        </w:rPr>
        <w:t>Item under Consideration:</w:t>
      </w:r>
    </w:p>
    <w:p w:rsidR="00F00312" w:rsidRDefault="00F00312" w:rsidP="00AB713E">
      <w:pPr>
        <w:ind w:left="360"/>
        <w:rPr>
          <w:szCs w:val="20"/>
        </w:rPr>
      </w:pPr>
      <w:r>
        <w:rPr>
          <w:szCs w:val="20"/>
        </w:rPr>
        <w:t>This item is being developed by the Fuels and Lubricants Subcommittee.</w:t>
      </w:r>
    </w:p>
    <w:p w:rsidR="00F00312" w:rsidRPr="00C67650" w:rsidRDefault="00F00312" w:rsidP="00F00312">
      <w:pPr>
        <w:spacing w:after="0"/>
        <w:ind w:left="360"/>
        <w:rPr>
          <w:b/>
          <w:szCs w:val="20"/>
        </w:rPr>
      </w:pPr>
      <w:r w:rsidRPr="00C67650">
        <w:rPr>
          <w:b/>
          <w:szCs w:val="20"/>
        </w:rPr>
        <w:t>Background/Discussion:</w:t>
      </w:r>
    </w:p>
    <w:p w:rsidR="00F00312" w:rsidRPr="00B3162C" w:rsidRDefault="00F00312" w:rsidP="00F00312">
      <w:pPr>
        <w:spacing w:after="0"/>
        <w:ind w:left="360"/>
        <w:rPr>
          <w:szCs w:val="20"/>
        </w:rPr>
      </w:pPr>
      <w:r>
        <w:rPr>
          <w:szCs w:val="20"/>
        </w:rPr>
        <w:t>See Appendix A, Page XX</w:t>
      </w:r>
    </w:p>
    <w:p w:rsidR="00F00312" w:rsidRPr="00F463ED" w:rsidRDefault="00F00312" w:rsidP="00877547">
      <w:pPr>
        <w:pStyle w:val="ItemHeading"/>
      </w:pPr>
      <w:bookmarkStart w:id="138" w:name="_Toc503961095"/>
      <w:bookmarkStart w:id="139" w:name="_Toc504577550"/>
      <w:r>
        <w:t>1200</w:t>
      </w:r>
      <w:r w:rsidRPr="00B64A85">
        <w:t>-</w:t>
      </w:r>
      <w:r>
        <w:t>5</w:t>
      </w:r>
      <w:r w:rsidRPr="00B64A85">
        <w:tab/>
      </w:r>
      <w:r w:rsidR="00AB7A31">
        <w:t>V</w:t>
      </w:r>
      <w:r>
        <w:tab/>
        <w:t xml:space="preserve">Bylaws, Article VI </w:t>
      </w:r>
      <w:r w:rsidR="00F7413B">
        <w:rPr>
          <w:rFonts w:asciiTheme="minorHAnsi" w:hAnsiTheme="minorHAnsi" w:hint="eastAsia"/>
          <w:lang w:val="en-US"/>
        </w:rPr>
        <w:t>–</w:t>
      </w:r>
      <w:r w:rsidR="00F7413B">
        <w:t xml:space="preserve"> </w:t>
      </w:r>
      <w:r>
        <w:t>Directors</w:t>
      </w:r>
      <w:bookmarkEnd w:id="138"/>
      <w:bookmarkEnd w:id="139"/>
    </w:p>
    <w:p w:rsidR="001C228E" w:rsidRPr="001C228E" w:rsidRDefault="001C228E" w:rsidP="009469ED">
      <w:pPr>
        <w:pStyle w:val="BoldHeading"/>
        <w:keepNext/>
        <w:spacing w:after="240"/>
        <w:jc w:val="center"/>
        <w:rPr>
          <w:b w:val="0"/>
        </w:rPr>
      </w:pPr>
      <w:r w:rsidRPr="00967810">
        <w:rPr>
          <w:b w:val="0"/>
        </w:rPr>
        <w:t>(This Item was Adopted</w:t>
      </w:r>
      <w:r w:rsidR="009469ED">
        <w:rPr>
          <w:b w:val="0"/>
        </w:rPr>
        <w:t>.</w:t>
      </w:r>
      <w:r w:rsidRPr="00967810">
        <w:rPr>
          <w:b w:val="0"/>
        </w:rPr>
        <w:t>)</w:t>
      </w:r>
    </w:p>
    <w:p w:rsidR="00F00312" w:rsidRPr="001051E9" w:rsidRDefault="00F00312" w:rsidP="00F00312">
      <w:pPr>
        <w:pStyle w:val="BoldHeading"/>
      </w:pPr>
      <w:r w:rsidRPr="001051E9">
        <w:t xml:space="preserve">Source: </w:t>
      </w:r>
      <w:r w:rsidRPr="001051E9">
        <w:tab/>
      </w:r>
    </w:p>
    <w:p w:rsidR="00F00312" w:rsidRPr="001051E9" w:rsidRDefault="00F00312" w:rsidP="00F00312">
      <w:r>
        <w:t>NCWM Board of Directors (2017)</w:t>
      </w:r>
    </w:p>
    <w:p w:rsidR="00F00312" w:rsidRPr="001051E9" w:rsidRDefault="00F00312" w:rsidP="00F00312">
      <w:pPr>
        <w:pStyle w:val="BoldHeading"/>
      </w:pPr>
      <w:r w:rsidRPr="001051E9">
        <w:t xml:space="preserve">Purpose: </w:t>
      </w:r>
    </w:p>
    <w:p w:rsidR="00F00312" w:rsidRDefault="00F00312" w:rsidP="00F00312">
      <w:r>
        <w:rPr>
          <w:szCs w:val="20"/>
        </w:rPr>
        <w:t>Increase the term of office of the Treasurer on the Board of Directors from one year to three years to ensure better continuity and expertise.</w:t>
      </w:r>
    </w:p>
    <w:p w:rsidR="00F00312" w:rsidRDefault="00F00312" w:rsidP="00F00312">
      <w:pPr>
        <w:spacing w:after="0"/>
        <w:rPr>
          <w:b/>
        </w:rPr>
      </w:pPr>
      <w:r>
        <w:rPr>
          <w:b/>
        </w:rPr>
        <w:t>Item under Consideration:</w:t>
      </w:r>
    </w:p>
    <w:p w:rsidR="00F00312" w:rsidRDefault="00F00312" w:rsidP="00AB713E">
      <w:r w:rsidRPr="002F6436">
        <w:t>Amend the NCWM Bylaws as follows;</w:t>
      </w:r>
    </w:p>
    <w:p w:rsidR="00F00312" w:rsidRPr="00A66937" w:rsidRDefault="00F00312" w:rsidP="00F00312">
      <w:pPr>
        <w:spacing w:after="160" w:line="259" w:lineRule="auto"/>
        <w:ind w:left="345"/>
        <w:rPr>
          <w:b/>
        </w:rPr>
      </w:pPr>
      <w:r w:rsidRPr="00A66937">
        <w:rPr>
          <w:b/>
        </w:rPr>
        <w:t>Article VI – Directors</w:t>
      </w:r>
    </w:p>
    <w:p w:rsidR="00F00312" w:rsidRPr="00A66937" w:rsidRDefault="00F00312" w:rsidP="00F00312">
      <w:pPr>
        <w:spacing w:after="160" w:line="259" w:lineRule="auto"/>
        <w:ind w:left="345"/>
        <w:rPr>
          <w:b/>
        </w:rPr>
      </w:pPr>
      <w:r w:rsidRPr="00A66937">
        <w:rPr>
          <w:b/>
        </w:rPr>
        <w:t xml:space="preserve">Section 1 </w:t>
      </w:r>
      <w:r w:rsidR="00CE416F">
        <w:rPr>
          <w:b/>
        </w:rPr>
        <w:t>–</w:t>
      </w:r>
      <w:r w:rsidR="00CE416F" w:rsidRPr="00A66937">
        <w:rPr>
          <w:b/>
        </w:rPr>
        <w:t xml:space="preserve"> </w:t>
      </w:r>
      <w:r w:rsidRPr="00A66937">
        <w:rPr>
          <w:b/>
        </w:rPr>
        <w:t>Directors</w:t>
      </w:r>
    </w:p>
    <w:p w:rsidR="00F00312" w:rsidRPr="00A66937" w:rsidRDefault="00F00312" w:rsidP="00F00312">
      <w:pPr>
        <w:spacing w:after="160" w:line="259" w:lineRule="auto"/>
        <w:ind w:left="345"/>
      </w:pPr>
      <w:r w:rsidRPr="00A66937">
        <w:t>The Directors of the National Conference on Weights and Measures, Inc., shall be:</w:t>
      </w:r>
    </w:p>
    <w:p w:rsidR="00F00312" w:rsidRPr="00A66937" w:rsidRDefault="00F00312" w:rsidP="00F00312">
      <w:pPr>
        <w:spacing w:after="160" w:line="259" w:lineRule="auto"/>
        <w:ind w:left="345"/>
      </w:pPr>
      <w:r w:rsidRPr="00A66937">
        <w:t>An 11-member Board of Directors consisting of:</w:t>
      </w:r>
    </w:p>
    <w:p w:rsidR="00F00312" w:rsidRPr="00A66937" w:rsidRDefault="00F00312" w:rsidP="00CE416F">
      <w:pPr>
        <w:spacing w:after="160" w:line="259" w:lineRule="auto"/>
        <w:ind w:left="1080" w:hanging="360"/>
      </w:pPr>
      <w:r w:rsidRPr="00A66937">
        <w:t>1</w:t>
      </w:r>
      <w:r w:rsidR="00CE416F" w:rsidRPr="00A66937">
        <w:t>.</w:t>
      </w:r>
      <w:r w:rsidR="00CE416F">
        <w:tab/>
      </w:r>
      <w:r w:rsidRPr="00A66937">
        <w:t>Chairman,</w:t>
      </w:r>
    </w:p>
    <w:p w:rsidR="00F00312" w:rsidRPr="00A66937" w:rsidRDefault="00F00312" w:rsidP="00CE416F">
      <w:pPr>
        <w:spacing w:after="160" w:line="259" w:lineRule="auto"/>
        <w:ind w:left="1080" w:hanging="360"/>
      </w:pPr>
      <w:r w:rsidRPr="00A66937">
        <w:t>2</w:t>
      </w:r>
      <w:r w:rsidR="00CE416F" w:rsidRPr="00A66937">
        <w:t>.</w:t>
      </w:r>
      <w:r w:rsidR="00CE416F">
        <w:tab/>
      </w:r>
      <w:r w:rsidRPr="00A66937">
        <w:t>Past-Chairman,</w:t>
      </w:r>
    </w:p>
    <w:p w:rsidR="00F00312" w:rsidRPr="00A66937" w:rsidRDefault="00F00312" w:rsidP="00CE416F">
      <w:pPr>
        <w:spacing w:after="160" w:line="259" w:lineRule="auto"/>
        <w:ind w:left="1080" w:hanging="360"/>
      </w:pPr>
      <w:r w:rsidRPr="00A66937">
        <w:t>3</w:t>
      </w:r>
      <w:r w:rsidR="00CE416F" w:rsidRPr="00A66937">
        <w:t>.</w:t>
      </w:r>
      <w:r w:rsidR="00CE416F">
        <w:tab/>
      </w:r>
      <w:r w:rsidRPr="00A66937">
        <w:t>Chairman-Elect,</w:t>
      </w:r>
    </w:p>
    <w:p w:rsidR="00F00312" w:rsidRDefault="00F00312" w:rsidP="00CE416F">
      <w:pPr>
        <w:spacing w:after="160" w:line="259" w:lineRule="auto"/>
        <w:ind w:left="1080" w:hanging="360"/>
      </w:pPr>
      <w:r w:rsidRPr="00A66937">
        <w:t>4</w:t>
      </w:r>
      <w:r w:rsidR="00CE416F" w:rsidRPr="00A66937">
        <w:t>.</w:t>
      </w:r>
      <w:r w:rsidR="00CE416F">
        <w:tab/>
      </w:r>
      <w:r w:rsidRPr="00A66937">
        <w:t>Treasurer, and</w:t>
      </w:r>
    </w:p>
    <w:p w:rsidR="00F00312" w:rsidRPr="00A66937" w:rsidRDefault="00CE416F" w:rsidP="00A25D81">
      <w:pPr>
        <w:spacing w:after="160"/>
        <w:ind w:left="1080" w:hanging="360"/>
      </w:pPr>
      <w:r>
        <w:t>5.</w:t>
      </w:r>
      <w:r>
        <w:tab/>
      </w:r>
      <w:r w:rsidR="00F00312" w:rsidRPr="00A66937">
        <w:t xml:space="preserve">Seven other Directors: </w:t>
      </w:r>
      <w:r>
        <w:t xml:space="preserve"> Four </w:t>
      </w:r>
      <w:r w:rsidR="00F00312" w:rsidRPr="00A66937">
        <w:t xml:space="preserve">directors to be elected from the active membership, the Nominating Committee will endeavor, where practical, to nominate one director from each of the </w:t>
      </w:r>
      <w:r>
        <w:t>four</w:t>
      </w:r>
      <w:r w:rsidRPr="00A66937">
        <w:t xml:space="preserve"> </w:t>
      </w:r>
      <w:r w:rsidR="00F00312" w:rsidRPr="00A66937">
        <w:t>regional Conferences, (Central, Northeastern, Southern and Western:</w:t>
      </w:r>
      <w:r>
        <w:t xml:space="preserve"> </w:t>
      </w:r>
      <w:r w:rsidR="00F00312" w:rsidRPr="00A66937">
        <w:t xml:space="preserve"> the "Active Directors"); </w:t>
      </w:r>
      <w:r>
        <w:t>one</w:t>
      </w:r>
      <w:r w:rsidRPr="00A66937">
        <w:t xml:space="preserve"> </w:t>
      </w:r>
      <w:r w:rsidR="00F00312" w:rsidRPr="00A66937">
        <w:t>director from the associate membership (the "Associate Director"); and two at-large Directors, (the</w:t>
      </w:r>
      <w:r w:rsidR="000F69F6">
        <w:t> </w:t>
      </w:r>
      <w:r w:rsidR="00F00312" w:rsidRPr="00A66937">
        <w:t>"at-large Directors") who may be elected from the Active, Advisory, or Associate membership who are eligible to serve.</w:t>
      </w:r>
    </w:p>
    <w:p w:rsidR="00F00312" w:rsidRPr="00A66937" w:rsidRDefault="00F00312" w:rsidP="00BF6D4E">
      <w:pPr>
        <w:keepNext/>
        <w:spacing w:after="0" w:line="259" w:lineRule="auto"/>
        <w:ind w:left="345"/>
        <w:rPr>
          <w:strike/>
        </w:rPr>
      </w:pPr>
      <w:r w:rsidRPr="00732D4D">
        <w:rPr>
          <w:b/>
          <w:strike/>
        </w:rPr>
        <w:t>The treasurer and the active, associate and at-large directors may be consecutively re-elected, however, the consecutive reelection of a Chairman and Chairman-Elect is prohibited</w:t>
      </w:r>
      <w:r w:rsidR="00A25F84" w:rsidRPr="00732D4D">
        <w:rPr>
          <w:b/>
          <w:strike/>
        </w:rPr>
        <w:t xml:space="preserve">.  </w:t>
      </w:r>
      <w:r w:rsidRPr="00732D4D">
        <w:rPr>
          <w:b/>
          <w:strike/>
        </w:rPr>
        <w:t xml:space="preserve">Should the Chairman-Elect for </w:t>
      </w:r>
      <w:r w:rsidRPr="00732D4D">
        <w:rPr>
          <w:b/>
          <w:strike/>
        </w:rPr>
        <w:lastRenderedPageBreak/>
        <w:t>any reason be unable or unwilling to be installed as Chairman, his/her successor shall be elected by the Board of Directors. In this event, the newly elected Chairman-Elect shall be installed as Chairman</w:t>
      </w:r>
      <w:r w:rsidRPr="00A66937">
        <w:rPr>
          <w:strike/>
        </w:rPr>
        <w:t>.</w:t>
      </w:r>
    </w:p>
    <w:p w:rsidR="00F00312" w:rsidRDefault="00F00312" w:rsidP="00F00312">
      <w:pPr>
        <w:spacing w:after="0" w:line="259" w:lineRule="auto"/>
        <w:ind w:left="345"/>
        <w:rPr>
          <w:b/>
        </w:rPr>
      </w:pPr>
      <w:r>
        <w:rPr>
          <w:b/>
        </w:rPr>
        <w:t>.</w:t>
      </w:r>
    </w:p>
    <w:p w:rsidR="00F00312" w:rsidRDefault="00F00312" w:rsidP="00F00312">
      <w:pPr>
        <w:spacing w:after="0" w:line="259" w:lineRule="auto"/>
        <w:ind w:left="345"/>
        <w:rPr>
          <w:b/>
        </w:rPr>
      </w:pPr>
      <w:r>
        <w:rPr>
          <w:b/>
        </w:rPr>
        <w:t>.</w:t>
      </w:r>
    </w:p>
    <w:p w:rsidR="00F00312" w:rsidRDefault="00F00312" w:rsidP="00F00312">
      <w:pPr>
        <w:spacing w:after="0" w:line="259" w:lineRule="auto"/>
        <w:ind w:left="345"/>
        <w:rPr>
          <w:b/>
        </w:rPr>
      </w:pPr>
      <w:r>
        <w:rPr>
          <w:b/>
        </w:rPr>
        <w:t>.</w:t>
      </w:r>
    </w:p>
    <w:p w:rsidR="00F00312" w:rsidRPr="00A66937" w:rsidRDefault="00F00312" w:rsidP="00F00312">
      <w:pPr>
        <w:spacing w:after="160" w:line="259" w:lineRule="auto"/>
        <w:ind w:left="345"/>
        <w:rPr>
          <w:b/>
        </w:rPr>
      </w:pPr>
      <w:r w:rsidRPr="00A66937">
        <w:rPr>
          <w:b/>
        </w:rPr>
        <w:t>Section 3 - Nominations and Elections</w:t>
      </w:r>
    </w:p>
    <w:p w:rsidR="00F00312" w:rsidRPr="00A66937" w:rsidRDefault="00F00312" w:rsidP="00D26AD1">
      <w:pPr>
        <w:keepNext/>
        <w:spacing w:after="160" w:line="259" w:lineRule="auto"/>
        <w:ind w:left="346"/>
        <w:rPr>
          <w:b/>
        </w:rPr>
      </w:pPr>
      <w:r w:rsidRPr="00A66937">
        <w:rPr>
          <w:b/>
        </w:rPr>
        <w:t>D.</w:t>
      </w:r>
      <w:r w:rsidRPr="00A66937">
        <w:rPr>
          <w:b/>
        </w:rPr>
        <w:tab/>
        <w:t>Terms of Office</w:t>
      </w:r>
    </w:p>
    <w:p w:rsidR="00F00312" w:rsidRPr="00A66937" w:rsidRDefault="00F00312" w:rsidP="00CE416F">
      <w:pPr>
        <w:spacing w:after="160" w:line="259" w:lineRule="auto"/>
        <w:ind w:left="1080" w:hanging="375"/>
      </w:pPr>
      <w:r>
        <w:t>1</w:t>
      </w:r>
      <w:r w:rsidR="00CE416F">
        <w:t>.</w:t>
      </w:r>
      <w:r w:rsidR="00CE416F">
        <w:tab/>
      </w:r>
      <w:r w:rsidRPr="00A66937">
        <w:t xml:space="preserve">The Chairman, Chairman-Elect, Past Chairman, </w:t>
      </w:r>
      <w:r w:rsidRPr="00732D4D">
        <w:rPr>
          <w:b/>
          <w:strike/>
        </w:rPr>
        <w:t>and Treasurer,</w:t>
      </w:r>
      <w:r w:rsidRPr="00A66937">
        <w:t xml:space="preserve"> shall serve for a term of </w:t>
      </w:r>
      <w:r w:rsidR="00CE416F">
        <w:t>one</w:t>
      </w:r>
      <w:r w:rsidR="00CE416F" w:rsidRPr="00A66937">
        <w:t xml:space="preserve"> </w:t>
      </w:r>
      <w:r w:rsidRPr="00A66937">
        <w:t>year or until their successors are respectively elected or appointed and qualified.</w:t>
      </w:r>
      <w:r w:rsidR="00CE416F">
        <w:t xml:space="preserve"> </w:t>
      </w:r>
      <w:r w:rsidRPr="00732D4D">
        <w:rPr>
          <w:b/>
        </w:rPr>
        <w:t xml:space="preserve"> </w:t>
      </w:r>
      <w:r w:rsidRPr="00732D4D">
        <w:rPr>
          <w:b/>
          <w:strike/>
        </w:rPr>
        <w:t>The Treasurer may be re-elected.</w:t>
      </w:r>
      <w:r w:rsidR="00CE416F" w:rsidRPr="006D4580">
        <w:rPr>
          <w:b/>
        </w:rPr>
        <w:t xml:space="preserve"> </w:t>
      </w:r>
      <w:r w:rsidRPr="006D4580">
        <w:rPr>
          <w:b/>
        </w:rPr>
        <w:t xml:space="preserve"> </w:t>
      </w:r>
      <w:r w:rsidRPr="00A66937">
        <w:t xml:space="preserve">The </w:t>
      </w:r>
      <w:r w:rsidRPr="00A66937">
        <w:rPr>
          <w:b/>
          <w:u w:val="single"/>
        </w:rPr>
        <w:t>consecutive reelection of a Chairman and Chairman-Elect is prohibited</w:t>
      </w:r>
      <w:r w:rsidR="00CE416F">
        <w:rPr>
          <w:b/>
          <w:u w:val="single"/>
        </w:rPr>
        <w:t>;</w:t>
      </w:r>
      <w:r w:rsidR="00CE416F" w:rsidRPr="00A66937">
        <w:rPr>
          <w:b/>
          <w:u w:val="single"/>
        </w:rPr>
        <w:t xml:space="preserve"> </w:t>
      </w:r>
      <w:r w:rsidRPr="00A66937">
        <w:rPr>
          <w:b/>
          <w:u w:val="single"/>
        </w:rPr>
        <w:t xml:space="preserve">however, the eight </w:t>
      </w:r>
      <w:r w:rsidRPr="00A66937">
        <w:rPr>
          <w:strike/>
        </w:rPr>
        <w:t xml:space="preserve">seven </w:t>
      </w:r>
      <w:r w:rsidRPr="00A66937">
        <w:t xml:space="preserve">other directors may be </w:t>
      </w:r>
      <w:r w:rsidRPr="00A66937">
        <w:rPr>
          <w:b/>
          <w:u w:val="single"/>
        </w:rPr>
        <w:t xml:space="preserve">consecutively </w:t>
      </w:r>
      <w:r w:rsidRPr="00A66937">
        <w:t xml:space="preserve">re-elected. </w:t>
      </w:r>
      <w:r w:rsidR="00CE416F">
        <w:t xml:space="preserve"> </w:t>
      </w:r>
      <w:r w:rsidRPr="00A66937">
        <w:t xml:space="preserve">The </w:t>
      </w:r>
      <w:r w:rsidRPr="00A66937">
        <w:rPr>
          <w:b/>
          <w:u w:val="single"/>
        </w:rPr>
        <w:t xml:space="preserve">eight </w:t>
      </w:r>
      <w:r w:rsidRPr="00A66937">
        <w:rPr>
          <w:strike/>
        </w:rPr>
        <w:t xml:space="preserve">seven </w:t>
      </w:r>
      <w:r w:rsidRPr="00A66937">
        <w:t xml:space="preserve">other directors shall serve for </w:t>
      </w:r>
      <w:r w:rsidR="00CE416F">
        <w:t>five</w:t>
      </w:r>
      <w:r w:rsidRPr="00A66937">
        <w:t xml:space="preserve">-year terms; except for the Associate Director </w:t>
      </w:r>
      <w:r w:rsidRPr="00A66937">
        <w:rPr>
          <w:b/>
          <w:u w:val="single"/>
        </w:rPr>
        <w:t>and Treasurer</w:t>
      </w:r>
      <w:r w:rsidRPr="00A66937">
        <w:t xml:space="preserve">, who shall serve a </w:t>
      </w:r>
      <w:r w:rsidR="00CE416F">
        <w:t>three</w:t>
      </w:r>
      <w:r w:rsidRPr="00A66937">
        <w:t xml:space="preserve">-year term. </w:t>
      </w:r>
      <w:r w:rsidR="00CE416F">
        <w:t xml:space="preserve"> </w:t>
      </w:r>
      <w:r w:rsidRPr="00A66937">
        <w:t>Elections shall take place at such intervals as are necessary to retain an 11-member Board at all times, except that vacancies shall be filled under Section 3, paragraph E, below.</w:t>
      </w:r>
    </w:p>
    <w:p w:rsidR="00F00312" w:rsidRPr="00A66937" w:rsidRDefault="00F00312" w:rsidP="00CE416F">
      <w:pPr>
        <w:spacing w:after="160" w:line="259" w:lineRule="auto"/>
        <w:ind w:left="1080" w:hanging="375"/>
      </w:pPr>
      <w:r>
        <w:t>2</w:t>
      </w:r>
      <w:r w:rsidR="00CE416F">
        <w:t>.</w:t>
      </w:r>
      <w:r w:rsidR="00CE416F">
        <w:tab/>
      </w:r>
      <w:r w:rsidRPr="00A66937">
        <w:t>All Directors shall take office immediately following the close of the Annual Meeting at which they were elected.</w:t>
      </w:r>
    </w:p>
    <w:p w:rsidR="00F00312" w:rsidRPr="00A66937" w:rsidRDefault="00F00312" w:rsidP="00CE416F">
      <w:pPr>
        <w:spacing w:after="160" w:line="259" w:lineRule="auto"/>
        <w:ind w:left="1080" w:hanging="375"/>
        <w:rPr>
          <w:b/>
          <w:u w:val="single"/>
        </w:rPr>
      </w:pPr>
      <w:r>
        <w:rPr>
          <w:b/>
          <w:u w:val="single"/>
        </w:rPr>
        <w:t>3</w:t>
      </w:r>
      <w:r w:rsidR="00CE416F">
        <w:rPr>
          <w:b/>
          <w:u w:val="single"/>
        </w:rPr>
        <w:t>.</w:t>
      </w:r>
      <w:r w:rsidR="00CE416F">
        <w:rPr>
          <w:b/>
          <w:u w:val="single"/>
        </w:rPr>
        <w:tab/>
      </w:r>
      <w:r w:rsidRPr="00A66937">
        <w:rPr>
          <w:b/>
          <w:u w:val="single"/>
        </w:rPr>
        <w:t xml:space="preserve">Should the Chairman-Elect for any reason be unable or unwilling to be installed as Chairman, his/her successor shall be elected by the Board of Directors. </w:t>
      </w:r>
      <w:r w:rsidR="00CE416F">
        <w:rPr>
          <w:b/>
          <w:u w:val="single"/>
        </w:rPr>
        <w:t xml:space="preserve"> </w:t>
      </w:r>
      <w:r w:rsidRPr="00A66937">
        <w:rPr>
          <w:b/>
          <w:u w:val="single"/>
        </w:rPr>
        <w:t>In this event, the newly elected Chairman-Elect shall be installed as Chairman.</w:t>
      </w:r>
    </w:p>
    <w:p w:rsidR="00F00312" w:rsidRPr="00A66937" w:rsidRDefault="00F00312" w:rsidP="00F00312">
      <w:pPr>
        <w:spacing w:after="160" w:line="259" w:lineRule="auto"/>
        <w:ind w:left="345"/>
        <w:rPr>
          <w:b/>
        </w:rPr>
      </w:pPr>
      <w:r w:rsidRPr="00A66937">
        <w:rPr>
          <w:b/>
        </w:rPr>
        <w:t xml:space="preserve">E. </w:t>
      </w:r>
      <w:r w:rsidRPr="00A66937">
        <w:rPr>
          <w:b/>
        </w:rPr>
        <w:tab/>
        <w:t>Filling Vacancies</w:t>
      </w:r>
    </w:p>
    <w:p w:rsidR="00F00312" w:rsidRDefault="00F00312" w:rsidP="00AB713E">
      <w:pPr>
        <w:ind w:left="345"/>
      </w:pPr>
      <w:r w:rsidRPr="00A66937">
        <w:t>In case of a vacancy in any of the elective offices, the Chairman (or, if the vacancy is for the Chairman’s position, the immediate Past-Chairman) shall nominate a replacement, and that person shall be appointed to fill the office if a majority of the members of the Board approve the nomination.</w:t>
      </w:r>
    </w:p>
    <w:p w:rsidR="00F00312" w:rsidRDefault="00F00312" w:rsidP="00F00312">
      <w:pPr>
        <w:spacing w:after="0"/>
        <w:rPr>
          <w:b/>
        </w:rPr>
      </w:pPr>
      <w:r>
        <w:rPr>
          <w:b/>
        </w:rPr>
        <w:t>Background/Discussion:</w:t>
      </w:r>
    </w:p>
    <w:p w:rsidR="00F00312" w:rsidRPr="007315C4" w:rsidRDefault="00F00312" w:rsidP="00F00312">
      <w:pPr>
        <w:spacing w:before="40" w:after="0"/>
        <w:rPr>
          <w:szCs w:val="20"/>
        </w:rPr>
      </w:pPr>
      <w:r>
        <w:rPr>
          <w:szCs w:val="20"/>
        </w:rPr>
        <w:t>There was a consensus of the officers of the Board of Directors at the July 2016 meeting to increase the term of office for the Treasurer from one year to three years.  This increase would allow the Treasurer to develop a deeper understanding of the financial affairs of the Conference.</w:t>
      </w:r>
      <w:r w:rsidR="00AB7A31">
        <w:rPr>
          <w:szCs w:val="20"/>
        </w:rPr>
        <w:t xml:space="preserve">  No comments were received at the 2017 Interim Meeting.</w:t>
      </w:r>
    </w:p>
    <w:p w:rsidR="00F00312" w:rsidRPr="00F463ED" w:rsidRDefault="00F00312" w:rsidP="006D4580">
      <w:pPr>
        <w:pStyle w:val="ItemHeading"/>
      </w:pPr>
      <w:bookmarkStart w:id="140" w:name="_Toc503961096"/>
      <w:bookmarkStart w:id="141" w:name="_Toc504577551"/>
      <w:r>
        <w:t>1200</w:t>
      </w:r>
      <w:r w:rsidRPr="00B64A85">
        <w:t>-</w:t>
      </w:r>
      <w:r>
        <w:t>6</w:t>
      </w:r>
      <w:r w:rsidRPr="00B64A85">
        <w:tab/>
      </w:r>
      <w:r w:rsidR="00AB7A31">
        <w:t>V</w:t>
      </w:r>
      <w:r>
        <w:tab/>
        <w:t>Bylaws, Article X – Voting System</w:t>
      </w:r>
      <w:bookmarkEnd w:id="140"/>
      <w:bookmarkEnd w:id="141"/>
    </w:p>
    <w:p w:rsidR="002101FD" w:rsidRPr="002101FD" w:rsidRDefault="002101FD" w:rsidP="009469ED">
      <w:pPr>
        <w:pStyle w:val="BoldHeading"/>
        <w:spacing w:after="240"/>
        <w:jc w:val="center"/>
        <w:rPr>
          <w:b w:val="0"/>
        </w:rPr>
      </w:pPr>
      <w:r w:rsidRPr="00967810">
        <w:rPr>
          <w:b w:val="0"/>
        </w:rPr>
        <w:t>(This Item was Adopted)</w:t>
      </w:r>
    </w:p>
    <w:p w:rsidR="00F00312" w:rsidRPr="001051E9" w:rsidRDefault="00F00312" w:rsidP="00F00312">
      <w:pPr>
        <w:pStyle w:val="BoldHeading"/>
      </w:pPr>
      <w:r w:rsidRPr="001051E9">
        <w:t xml:space="preserve">Source: </w:t>
      </w:r>
      <w:r w:rsidRPr="001051E9">
        <w:tab/>
      </w:r>
    </w:p>
    <w:p w:rsidR="00F00312" w:rsidRPr="001051E9" w:rsidRDefault="00F00312" w:rsidP="00F00312">
      <w:r>
        <w:t>NCWM Board of Directors (2017)</w:t>
      </w:r>
    </w:p>
    <w:p w:rsidR="00F00312" w:rsidRPr="001051E9" w:rsidRDefault="00F00312" w:rsidP="00F00312">
      <w:pPr>
        <w:pStyle w:val="BoldHeading"/>
      </w:pPr>
      <w:r w:rsidRPr="001051E9">
        <w:t xml:space="preserve">Purpose: </w:t>
      </w:r>
    </w:p>
    <w:p w:rsidR="00F00312" w:rsidRDefault="00F00312" w:rsidP="00F00312">
      <w:r>
        <w:t>Replace the terms “official” and “unofficial” with clearer terminology to describe whether a vote has met the required number of votes to pass or fail within each house.</w:t>
      </w:r>
    </w:p>
    <w:p w:rsidR="00F00312" w:rsidRDefault="00F00312" w:rsidP="00F00312">
      <w:pPr>
        <w:spacing w:after="0"/>
        <w:rPr>
          <w:b/>
        </w:rPr>
      </w:pPr>
      <w:r>
        <w:rPr>
          <w:b/>
        </w:rPr>
        <w:t>Item under Consideration:</w:t>
      </w:r>
    </w:p>
    <w:p w:rsidR="00F00312" w:rsidRPr="007315C4" w:rsidRDefault="00F00312" w:rsidP="00A25D81">
      <w:r w:rsidRPr="002F6436">
        <w:t>Am</w:t>
      </w:r>
      <w:r>
        <w:t>end the NCWM Bylaws as follows</w:t>
      </w:r>
      <w:r w:rsidR="00CE416F">
        <w:t>:</w:t>
      </w:r>
    </w:p>
    <w:p w:rsidR="00F00312" w:rsidRPr="00056FBA" w:rsidRDefault="00F00312" w:rsidP="00F00312">
      <w:pPr>
        <w:pStyle w:val="article"/>
        <w:ind w:left="720"/>
        <w:rPr>
          <w:sz w:val="24"/>
          <w:szCs w:val="24"/>
        </w:rPr>
      </w:pPr>
      <w:r w:rsidRPr="00056FBA">
        <w:rPr>
          <w:sz w:val="24"/>
          <w:szCs w:val="24"/>
        </w:rPr>
        <w:t>Voting System</w:t>
      </w:r>
    </w:p>
    <w:p w:rsidR="00F00312" w:rsidRDefault="00F00312" w:rsidP="00F00312">
      <w:pPr>
        <w:spacing w:after="0"/>
        <w:ind w:left="720"/>
      </w:pPr>
      <w:r>
        <w:t>.</w:t>
      </w:r>
    </w:p>
    <w:p w:rsidR="00F00312" w:rsidRDefault="00F00312" w:rsidP="00F00312">
      <w:pPr>
        <w:spacing w:after="0"/>
        <w:ind w:left="720"/>
      </w:pPr>
      <w:r>
        <w:t>.</w:t>
      </w:r>
    </w:p>
    <w:p w:rsidR="00F00312" w:rsidRDefault="00F00312" w:rsidP="00F00312">
      <w:pPr>
        <w:spacing w:after="0"/>
        <w:ind w:left="720"/>
      </w:pPr>
      <w:r>
        <w:t>.</w:t>
      </w:r>
    </w:p>
    <w:p w:rsidR="00F00312" w:rsidRPr="00056FBA" w:rsidRDefault="00F00312" w:rsidP="003F0A3C">
      <w:pPr>
        <w:pStyle w:val="section"/>
        <w:numPr>
          <w:ilvl w:val="1"/>
          <w:numId w:val="16"/>
        </w:numPr>
        <w:ind w:left="720"/>
        <w:rPr>
          <w:sz w:val="22"/>
          <w:szCs w:val="22"/>
        </w:rPr>
      </w:pPr>
      <w:r w:rsidRPr="00056FBA">
        <w:rPr>
          <w:sz w:val="22"/>
          <w:szCs w:val="22"/>
        </w:rPr>
        <w:lastRenderedPageBreak/>
        <w:t xml:space="preserve">Minimum Votes Needed </w:t>
      </w:r>
      <w:r w:rsidRPr="00056FBA">
        <w:rPr>
          <w:strike/>
          <w:sz w:val="22"/>
          <w:szCs w:val="22"/>
        </w:rPr>
        <w:t>for an Official Vote of a</w:t>
      </w:r>
      <w:r w:rsidRPr="00056FBA">
        <w:rPr>
          <w:sz w:val="22"/>
          <w:szCs w:val="22"/>
        </w:rPr>
        <w:t xml:space="preserve"> </w:t>
      </w:r>
      <w:r w:rsidRPr="00056FBA">
        <w:rPr>
          <w:sz w:val="22"/>
          <w:szCs w:val="22"/>
          <w:u w:val="single"/>
        </w:rPr>
        <w:t>in each</w:t>
      </w:r>
      <w:r w:rsidRPr="00056FBA">
        <w:rPr>
          <w:sz w:val="22"/>
          <w:szCs w:val="22"/>
        </w:rPr>
        <w:t xml:space="preserve"> House on Technical Items</w:t>
      </w:r>
    </w:p>
    <w:p w:rsidR="00F00312" w:rsidRPr="00D03397" w:rsidRDefault="00F00312" w:rsidP="00F00312">
      <w:pPr>
        <w:pStyle w:val="letters"/>
        <w:ind w:left="1080"/>
        <w:rPr>
          <w:b/>
        </w:rPr>
      </w:pPr>
      <w:r w:rsidRPr="00D03397">
        <w:rPr>
          <w:b/>
        </w:rPr>
        <w:t xml:space="preserve">House of State Representatives  </w:t>
      </w:r>
    </w:p>
    <w:p w:rsidR="00F00312" w:rsidRPr="003C438E" w:rsidRDefault="00F00312" w:rsidP="00A25D81">
      <w:pPr>
        <w:pStyle w:val="indentedcopy"/>
        <w:spacing w:after="240"/>
        <w:ind w:left="1080"/>
      </w:pPr>
      <w:r>
        <w:t>A minimum of 27 votes in favor of, or 27 votes in opposition to, an issue must be cast for</w:t>
      </w:r>
      <w:r>
        <w:rPr>
          <w:b/>
          <w:u w:val="single"/>
        </w:rPr>
        <w:t xml:space="preserve"> an item to pass or fail in that house</w:t>
      </w:r>
      <w:r w:rsidRPr="00F35491">
        <w:rPr>
          <w:b/>
          <w:strike/>
        </w:rPr>
        <w:t>the vote to be considered</w:t>
      </w:r>
      <w:r>
        <w:t xml:space="preserve"> </w:t>
      </w:r>
      <w:r w:rsidRPr="00BC1457">
        <w:rPr>
          <w:b/>
          <w:strike/>
        </w:rPr>
        <w:t>official</w:t>
      </w:r>
      <w:r>
        <w:t>.</w:t>
      </w:r>
      <w:r w:rsidR="002F0273">
        <w:t xml:space="preserve"> </w:t>
      </w:r>
      <w:r>
        <w:t xml:space="preserve"> If 54 or more votes are cast in the House of State Representatives, a simple majority of the total votes is required to pass </w:t>
      </w:r>
      <w:r w:rsidRPr="00F35491">
        <w:rPr>
          <w:b/>
          <w:strike/>
        </w:rPr>
        <w:t>(</w:t>
      </w:r>
      <w:r>
        <w:t>or defeat</w:t>
      </w:r>
      <w:r w:rsidRPr="00F35491">
        <w:rPr>
          <w:b/>
          <w:strike/>
        </w:rPr>
        <w:t>)</w:t>
      </w:r>
      <w:r>
        <w:t xml:space="preserve"> the issue.  </w:t>
      </w:r>
      <w:r w:rsidRPr="003C438E">
        <w:rPr>
          <w:szCs w:val="20"/>
        </w:rPr>
        <w:t>Should a tie vote occur, with 27 or more votes each in favor and opposition, the item neither passes nor fails and shall be addressed as set forth in Section 9A (C)</w:t>
      </w:r>
      <w:r w:rsidRPr="003C438E">
        <w:t>.</w:t>
      </w:r>
    </w:p>
    <w:p w:rsidR="00F00312" w:rsidRPr="00D03397" w:rsidRDefault="00F00312" w:rsidP="00F00312">
      <w:pPr>
        <w:pStyle w:val="letters"/>
        <w:keepNext/>
        <w:ind w:left="1080"/>
        <w:rPr>
          <w:b/>
        </w:rPr>
      </w:pPr>
      <w:r w:rsidRPr="00D03397">
        <w:rPr>
          <w:b/>
        </w:rPr>
        <w:t xml:space="preserve">House of Delegates  </w:t>
      </w:r>
    </w:p>
    <w:p w:rsidR="00F00312" w:rsidRPr="00942373" w:rsidRDefault="00F00312" w:rsidP="00A25D81">
      <w:pPr>
        <w:pStyle w:val="indentedcopy"/>
        <w:spacing w:after="240"/>
        <w:ind w:left="1080"/>
      </w:pPr>
      <w:r>
        <w:t xml:space="preserve">A minimum of 27 votes in favor of, or 27 votes in opposition to, an issue must be cast for </w:t>
      </w:r>
      <w:r>
        <w:rPr>
          <w:b/>
          <w:u w:val="single"/>
        </w:rPr>
        <w:t>an item to pass or fail in that house</w:t>
      </w:r>
      <w:r w:rsidRPr="00F35491">
        <w:rPr>
          <w:b/>
          <w:strike/>
        </w:rPr>
        <w:t>the vote to be considered</w:t>
      </w:r>
      <w:r>
        <w:t xml:space="preserve"> </w:t>
      </w:r>
      <w:r w:rsidRPr="00BC1457">
        <w:rPr>
          <w:b/>
          <w:strike/>
        </w:rPr>
        <w:t>official</w:t>
      </w:r>
      <w:r>
        <w:t xml:space="preserve">. </w:t>
      </w:r>
      <w:r w:rsidR="002F0273">
        <w:t xml:space="preserve"> </w:t>
      </w:r>
      <w:r>
        <w:t xml:space="preserve">If 54 total or more votes are cast in the House of Delegates, a simple majority rules. </w:t>
      </w:r>
      <w:r w:rsidR="002F0273">
        <w:t xml:space="preserve"> </w:t>
      </w:r>
      <w:r>
        <w:t xml:space="preserve">If the minimum 27 votes in support or opposition are not cast, the issue is decided by the vote of the House of State </w:t>
      </w:r>
      <w:r w:rsidRPr="00942373">
        <w:t>Representatives</w:t>
      </w:r>
      <w:r>
        <w:t>.</w:t>
      </w:r>
      <w:r w:rsidRPr="00942373">
        <w:t xml:space="preserve">  </w:t>
      </w:r>
      <w:r>
        <w:t xml:space="preserve">It there is a </w:t>
      </w:r>
      <w:r w:rsidRPr="00942373">
        <w:rPr>
          <w:szCs w:val="20"/>
        </w:rPr>
        <w:t xml:space="preserve">tie vote with </w:t>
      </w:r>
      <w:r w:rsidR="002F0273" w:rsidRPr="00942373">
        <w:rPr>
          <w:szCs w:val="20"/>
        </w:rPr>
        <w:t>27</w:t>
      </w:r>
      <w:r w:rsidR="002F0273">
        <w:rPr>
          <w:szCs w:val="20"/>
        </w:rPr>
        <w:t> </w:t>
      </w:r>
      <w:r w:rsidRPr="00942373">
        <w:rPr>
          <w:szCs w:val="20"/>
        </w:rPr>
        <w:t>or more votes each in favor and opposition, the item neither passes nor fails and shall be addressed as set forth in Section 9A (C).</w:t>
      </w:r>
    </w:p>
    <w:p w:rsidR="00F00312" w:rsidRDefault="00F00312" w:rsidP="00F00312">
      <w:pPr>
        <w:spacing w:after="0"/>
        <w:ind w:left="720"/>
      </w:pPr>
      <w:r>
        <w:t>.</w:t>
      </w:r>
    </w:p>
    <w:p w:rsidR="00F00312" w:rsidRDefault="00F00312" w:rsidP="00F00312">
      <w:pPr>
        <w:spacing w:after="0"/>
        <w:ind w:left="720"/>
      </w:pPr>
      <w:r>
        <w:t>.</w:t>
      </w:r>
    </w:p>
    <w:p w:rsidR="00F00312" w:rsidRDefault="00F00312" w:rsidP="00F00312">
      <w:pPr>
        <w:spacing w:after="0"/>
        <w:ind w:left="720"/>
      </w:pPr>
      <w:r>
        <w:t>.</w:t>
      </w:r>
    </w:p>
    <w:p w:rsidR="00F00312" w:rsidRDefault="00F00312" w:rsidP="00F00312">
      <w:pPr>
        <w:pStyle w:val="sectionletter"/>
        <w:ind w:left="720"/>
      </w:pPr>
      <w:r w:rsidRPr="007469C3">
        <w:rPr>
          <w:sz w:val="22"/>
          <w:szCs w:val="22"/>
        </w:rPr>
        <w:t xml:space="preserve">Voting </w:t>
      </w:r>
      <w:r w:rsidR="002F0273" w:rsidRPr="007469C3">
        <w:rPr>
          <w:sz w:val="22"/>
          <w:szCs w:val="22"/>
        </w:rPr>
        <w:t xml:space="preserve">– </w:t>
      </w:r>
      <w:r w:rsidRPr="007469C3">
        <w:rPr>
          <w:sz w:val="22"/>
          <w:szCs w:val="22"/>
        </w:rPr>
        <w:t>Technical Issue</w:t>
      </w:r>
      <w:r>
        <w:t>s</w:t>
      </w:r>
    </w:p>
    <w:p w:rsidR="00F00312" w:rsidRPr="00C50670" w:rsidRDefault="00F00312" w:rsidP="00A25D81">
      <w:pPr>
        <w:pStyle w:val="copy"/>
        <w:spacing w:after="240"/>
        <w:ind w:left="720"/>
      </w:pPr>
      <w:r>
        <w:t xml:space="preserve">Only members of the House of Delegates and the House of State Representatives will vote on the technical questions before the Corporation.  At the conclusion of debate (if authorized) on a motion, there shall be a call for the vote by voice vote, a show of hands, standing, or electronic count.  </w:t>
      </w:r>
      <w:r w:rsidRPr="00C50670">
        <w:t xml:space="preserve">The requirements for </w:t>
      </w:r>
      <w:r w:rsidRPr="005274E5">
        <w:rPr>
          <w:b/>
          <w:strike/>
        </w:rPr>
        <w:t>an official</w:t>
      </w:r>
      <w:r>
        <w:rPr>
          <w:b/>
          <w:strike/>
        </w:rPr>
        <w:t xml:space="preserve"> </w:t>
      </w:r>
      <w:r w:rsidRPr="00CE07C0">
        <w:rPr>
          <w:b/>
          <w:strike/>
        </w:rPr>
        <w:t>vote</w:t>
      </w:r>
      <w:r>
        <w:rPr>
          <w:b/>
          <w:u w:val="single"/>
        </w:rPr>
        <w:t>minimum votes</w:t>
      </w:r>
      <w:r w:rsidRPr="00C50670">
        <w:t xml:space="preserve"> in a house are found in Article X, Section 4.</w:t>
      </w:r>
    </w:p>
    <w:p w:rsidR="00F00312" w:rsidRPr="00E572F7" w:rsidRDefault="00F00312" w:rsidP="00A25D81">
      <w:pPr>
        <w:pStyle w:val="letters"/>
        <w:numPr>
          <w:ilvl w:val="2"/>
          <w:numId w:val="12"/>
        </w:numPr>
        <w:spacing w:after="240"/>
        <w:ind w:left="1080"/>
        <w:rPr>
          <w:b/>
        </w:rPr>
      </w:pPr>
      <w:r w:rsidRPr="00E572F7">
        <w:rPr>
          <w:b/>
        </w:rPr>
        <w:t>Motion Accepted If:</w:t>
      </w:r>
    </w:p>
    <w:p w:rsidR="00F00312" w:rsidRPr="00967810" w:rsidRDefault="00F00312" w:rsidP="00A25D81">
      <w:pPr>
        <w:pStyle w:val="numbers"/>
        <w:numPr>
          <w:ilvl w:val="3"/>
          <w:numId w:val="13"/>
        </w:numPr>
        <w:spacing w:after="240"/>
        <w:ind w:left="1440"/>
      </w:pPr>
      <w:r w:rsidRPr="00967810">
        <w:t xml:space="preserve">the </w:t>
      </w:r>
      <w:r w:rsidR="004C4CA4" w:rsidRPr="00967810">
        <w:rPr>
          <w:b/>
          <w:bCs/>
          <w:szCs w:val="20"/>
          <w:u w:val="single"/>
        </w:rPr>
        <w:t>majority of the</w:t>
      </w:r>
      <w:r w:rsidR="004C4CA4" w:rsidRPr="00967810">
        <w:rPr>
          <w:b/>
          <w:bCs/>
          <w:szCs w:val="20"/>
        </w:rPr>
        <w:t xml:space="preserve"> </w:t>
      </w:r>
      <w:r w:rsidR="004C4CA4" w:rsidRPr="00967810">
        <w:rPr>
          <w:szCs w:val="20"/>
        </w:rPr>
        <w:t xml:space="preserve">House of State Representatives casts </w:t>
      </w:r>
      <w:r w:rsidR="004C4CA4" w:rsidRPr="00967810">
        <w:rPr>
          <w:b/>
          <w:bCs/>
          <w:strike/>
          <w:szCs w:val="20"/>
        </w:rPr>
        <w:t>an official vote</w:t>
      </w:r>
      <w:r w:rsidR="004C4CA4" w:rsidRPr="00967810">
        <w:rPr>
          <w:b/>
          <w:bCs/>
          <w:szCs w:val="20"/>
          <w:u w:val="single"/>
        </w:rPr>
        <w:t>the required minimum votes</w:t>
      </w:r>
      <w:r w:rsidR="004C4CA4" w:rsidRPr="00967810">
        <w:rPr>
          <w:b/>
          <w:bCs/>
          <w:szCs w:val="20"/>
        </w:rPr>
        <w:t xml:space="preserve"> </w:t>
      </w:r>
      <w:r w:rsidRPr="00967810">
        <w:t>in favor of the item</w:t>
      </w:r>
    </w:p>
    <w:p w:rsidR="00F00312" w:rsidRPr="00967810" w:rsidRDefault="00F00312" w:rsidP="00A25D81">
      <w:pPr>
        <w:pStyle w:val="numbers"/>
        <w:numPr>
          <w:ilvl w:val="0"/>
          <w:numId w:val="0"/>
        </w:numPr>
        <w:spacing w:after="240"/>
        <w:ind w:left="1440"/>
        <w:rPr>
          <w:b/>
        </w:rPr>
      </w:pPr>
      <w:r w:rsidRPr="00967810">
        <w:rPr>
          <w:b/>
        </w:rPr>
        <w:t>And</w:t>
      </w:r>
    </w:p>
    <w:p w:rsidR="00F00312" w:rsidRPr="00967810" w:rsidRDefault="00F00312" w:rsidP="00A25D81">
      <w:pPr>
        <w:pStyle w:val="numbers"/>
        <w:numPr>
          <w:ilvl w:val="3"/>
          <w:numId w:val="13"/>
        </w:numPr>
        <w:spacing w:after="240"/>
        <w:ind w:left="1440"/>
      </w:pPr>
      <w:r w:rsidRPr="00967810">
        <w:t xml:space="preserve">the </w:t>
      </w:r>
      <w:r w:rsidR="004C4CA4" w:rsidRPr="00967810">
        <w:rPr>
          <w:b/>
          <w:bCs/>
          <w:szCs w:val="20"/>
          <w:u w:val="single"/>
        </w:rPr>
        <w:t>majority of the</w:t>
      </w:r>
      <w:r w:rsidR="004C4CA4" w:rsidRPr="00967810">
        <w:rPr>
          <w:b/>
          <w:bCs/>
          <w:szCs w:val="20"/>
        </w:rPr>
        <w:t xml:space="preserve"> </w:t>
      </w:r>
      <w:r w:rsidR="004C4CA4" w:rsidRPr="00967810">
        <w:rPr>
          <w:szCs w:val="20"/>
        </w:rPr>
        <w:t xml:space="preserve">House of Delegates casts </w:t>
      </w:r>
      <w:r w:rsidR="004C4CA4" w:rsidRPr="00967810">
        <w:rPr>
          <w:b/>
          <w:bCs/>
          <w:strike/>
          <w:szCs w:val="20"/>
        </w:rPr>
        <w:t xml:space="preserve">an official </w:t>
      </w:r>
      <w:r w:rsidR="004C4CA4" w:rsidRPr="00967810">
        <w:rPr>
          <w:b/>
          <w:bCs/>
          <w:strike/>
          <w:szCs w:val="20"/>
          <w:u w:val="single"/>
        </w:rPr>
        <w:t>vote</w:t>
      </w:r>
      <w:r w:rsidR="004C4CA4" w:rsidRPr="00967810">
        <w:rPr>
          <w:b/>
          <w:bCs/>
          <w:szCs w:val="20"/>
          <w:u w:val="single"/>
        </w:rPr>
        <w:t>the minimum required votes</w:t>
      </w:r>
      <w:r w:rsidR="004C4CA4" w:rsidRPr="00967810">
        <w:rPr>
          <w:b/>
          <w:bCs/>
          <w:szCs w:val="20"/>
        </w:rPr>
        <w:t xml:space="preserve"> </w:t>
      </w:r>
      <w:r w:rsidR="004C4CA4" w:rsidRPr="00967810">
        <w:rPr>
          <w:szCs w:val="20"/>
        </w:rPr>
        <w:t xml:space="preserve">in favor of the item or the House of Delegates fails to cast </w:t>
      </w:r>
      <w:r w:rsidR="004C4CA4" w:rsidRPr="00967810">
        <w:rPr>
          <w:b/>
          <w:bCs/>
          <w:strike/>
          <w:szCs w:val="20"/>
        </w:rPr>
        <w:t xml:space="preserve">an official </w:t>
      </w:r>
      <w:r w:rsidR="004C4CA4" w:rsidRPr="00967810">
        <w:rPr>
          <w:b/>
          <w:bCs/>
          <w:strike/>
          <w:szCs w:val="20"/>
          <w:u w:val="single"/>
        </w:rPr>
        <w:t>vote</w:t>
      </w:r>
      <w:r w:rsidR="004C4CA4" w:rsidRPr="00967810">
        <w:rPr>
          <w:b/>
          <w:bCs/>
          <w:szCs w:val="20"/>
          <w:u w:val="single"/>
        </w:rPr>
        <w:t>the minimum required votes in opposition to the</w:t>
      </w:r>
      <w:r w:rsidR="004C4CA4" w:rsidRPr="00967810">
        <w:rPr>
          <w:b/>
          <w:bCs/>
          <w:spacing w:val="-19"/>
          <w:szCs w:val="20"/>
          <w:u w:val="single"/>
        </w:rPr>
        <w:t xml:space="preserve"> </w:t>
      </w:r>
      <w:r w:rsidR="004C4CA4" w:rsidRPr="00967810">
        <w:rPr>
          <w:b/>
          <w:bCs/>
          <w:szCs w:val="20"/>
          <w:u w:val="single"/>
        </w:rPr>
        <w:t>item</w:t>
      </w:r>
      <w:r w:rsidRPr="00967810">
        <w:t>.</w:t>
      </w:r>
    </w:p>
    <w:p w:rsidR="00F00312" w:rsidRPr="00967810" w:rsidRDefault="00F00312" w:rsidP="00A25D81">
      <w:pPr>
        <w:pStyle w:val="letters"/>
        <w:spacing w:after="240"/>
        <w:ind w:left="1080"/>
        <w:rPr>
          <w:b/>
        </w:rPr>
      </w:pPr>
      <w:r w:rsidRPr="00967810">
        <w:rPr>
          <w:b/>
        </w:rPr>
        <w:t>Motion Rejected If:</w:t>
      </w:r>
    </w:p>
    <w:p w:rsidR="00F00312" w:rsidRPr="00967810" w:rsidRDefault="002101FD" w:rsidP="00A25D81">
      <w:pPr>
        <w:pStyle w:val="numbers"/>
        <w:spacing w:after="240"/>
        <w:ind w:left="1440"/>
      </w:pPr>
      <w:r w:rsidRPr="00967810">
        <w:rPr>
          <w:szCs w:val="20"/>
        </w:rPr>
        <w:t xml:space="preserve">the </w:t>
      </w:r>
      <w:r w:rsidRPr="00967810">
        <w:rPr>
          <w:b/>
          <w:bCs/>
          <w:szCs w:val="20"/>
          <w:u w:val="single"/>
        </w:rPr>
        <w:t>majority of the</w:t>
      </w:r>
      <w:r w:rsidRPr="00967810">
        <w:rPr>
          <w:b/>
          <w:bCs/>
          <w:szCs w:val="20"/>
        </w:rPr>
        <w:t xml:space="preserve"> </w:t>
      </w:r>
      <w:r w:rsidRPr="00967810">
        <w:rPr>
          <w:szCs w:val="20"/>
        </w:rPr>
        <w:t xml:space="preserve">House of State Representatives casts </w:t>
      </w:r>
      <w:r w:rsidRPr="00967810">
        <w:rPr>
          <w:b/>
          <w:bCs/>
          <w:strike/>
          <w:szCs w:val="20"/>
        </w:rPr>
        <w:t xml:space="preserve">an official </w:t>
      </w:r>
      <w:r w:rsidRPr="00967810">
        <w:rPr>
          <w:b/>
          <w:bCs/>
          <w:strike/>
          <w:szCs w:val="20"/>
          <w:u w:val="single"/>
        </w:rPr>
        <w:t>vote</w:t>
      </w:r>
      <w:r w:rsidRPr="00967810">
        <w:rPr>
          <w:b/>
          <w:bCs/>
          <w:szCs w:val="20"/>
          <w:u w:val="single"/>
        </w:rPr>
        <w:t>the minimum required votes</w:t>
      </w:r>
      <w:r w:rsidRPr="00967810">
        <w:rPr>
          <w:b/>
          <w:bCs/>
          <w:szCs w:val="20"/>
        </w:rPr>
        <w:t xml:space="preserve"> </w:t>
      </w:r>
      <w:r w:rsidRPr="00967810">
        <w:rPr>
          <w:szCs w:val="20"/>
        </w:rPr>
        <w:t>in opposition of the</w:t>
      </w:r>
      <w:r w:rsidRPr="00967810">
        <w:rPr>
          <w:spacing w:val="-14"/>
          <w:szCs w:val="20"/>
        </w:rPr>
        <w:t xml:space="preserve"> </w:t>
      </w:r>
      <w:r w:rsidRPr="00967810">
        <w:rPr>
          <w:szCs w:val="20"/>
        </w:rPr>
        <w:t>item</w:t>
      </w:r>
    </w:p>
    <w:p w:rsidR="00F00312" w:rsidRPr="00967810" w:rsidRDefault="00F00312" w:rsidP="00A25D81">
      <w:pPr>
        <w:pStyle w:val="indentednumbercopy"/>
        <w:spacing w:after="240"/>
        <w:ind w:left="1440"/>
        <w:rPr>
          <w:b/>
        </w:rPr>
      </w:pPr>
      <w:r w:rsidRPr="00967810">
        <w:rPr>
          <w:b/>
        </w:rPr>
        <w:t>And</w:t>
      </w:r>
    </w:p>
    <w:p w:rsidR="00F00312" w:rsidRPr="00967810" w:rsidRDefault="00F00312" w:rsidP="00A25D81">
      <w:pPr>
        <w:pStyle w:val="numbers"/>
        <w:spacing w:after="240"/>
        <w:ind w:left="1440"/>
      </w:pPr>
      <w:r w:rsidRPr="00967810">
        <w:t xml:space="preserve">the </w:t>
      </w:r>
      <w:r w:rsidR="002101FD" w:rsidRPr="00967810">
        <w:rPr>
          <w:b/>
          <w:bCs/>
          <w:szCs w:val="20"/>
          <w:u w:val="single"/>
        </w:rPr>
        <w:t>majority of the</w:t>
      </w:r>
      <w:r w:rsidR="002101FD" w:rsidRPr="00967810">
        <w:rPr>
          <w:b/>
          <w:bCs/>
          <w:szCs w:val="20"/>
        </w:rPr>
        <w:t xml:space="preserve"> </w:t>
      </w:r>
      <w:r w:rsidR="002101FD" w:rsidRPr="00967810">
        <w:rPr>
          <w:szCs w:val="20"/>
        </w:rPr>
        <w:t xml:space="preserve">House of Delegates casts </w:t>
      </w:r>
      <w:r w:rsidR="002101FD" w:rsidRPr="00967810">
        <w:rPr>
          <w:b/>
          <w:bCs/>
          <w:strike/>
          <w:szCs w:val="20"/>
        </w:rPr>
        <w:t xml:space="preserve">an official </w:t>
      </w:r>
      <w:r w:rsidR="002101FD" w:rsidRPr="00967810">
        <w:rPr>
          <w:b/>
          <w:bCs/>
          <w:strike/>
          <w:szCs w:val="20"/>
          <w:u w:val="single"/>
        </w:rPr>
        <w:t>vote</w:t>
      </w:r>
      <w:r w:rsidR="002101FD" w:rsidRPr="00967810">
        <w:rPr>
          <w:b/>
          <w:bCs/>
          <w:szCs w:val="20"/>
          <w:u w:val="single"/>
        </w:rPr>
        <w:t>the minimum required votes</w:t>
      </w:r>
      <w:r w:rsidR="002101FD" w:rsidRPr="00967810">
        <w:rPr>
          <w:b/>
          <w:bCs/>
          <w:szCs w:val="20"/>
        </w:rPr>
        <w:t xml:space="preserve"> </w:t>
      </w:r>
      <w:r w:rsidR="002101FD" w:rsidRPr="00967810">
        <w:rPr>
          <w:szCs w:val="20"/>
        </w:rPr>
        <w:t xml:space="preserve">in opposition of the item or the House of Delegates fails to cast </w:t>
      </w:r>
      <w:r w:rsidR="002101FD" w:rsidRPr="00967810">
        <w:rPr>
          <w:b/>
          <w:bCs/>
          <w:strike/>
          <w:szCs w:val="20"/>
        </w:rPr>
        <w:t xml:space="preserve">an official </w:t>
      </w:r>
      <w:r w:rsidR="002101FD" w:rsidRPr="00967810">
        <w:rPr>
          <w:b/>
          <w:bCs/>
          <w:strike/>
          <w:szCs w:val="20"/>
          <w:u w:val="single"/>
        </w:rPr>
        <w:t>vote</w:t>
      </w:r>
      <w:r w:rsidR="002101FD" w:rsidRPr="00967810">
        <w:rPr>
          <w:b/>
          <w:bCs/>
          <w:szCs w:val="20"/>
          <w:u w:val="single"/>
        </w:rPr>
        <w:t>the minimum required votes in opposition to the</w:t>
      </w:r>
      <w:r w:rsidR="002101FD" w:rsidRPr="00967810">
        <w:rPr>
          <w:b/>
          <w:bCs/>
          <w:spacing w:val="-20"/>
          <w:szCs w:val="20"/>
          <w:u w:val="single"/>
        </w:rPr>
        <w:t xml:space="preserve"> </w:t>
      </w:r>
      <w:r w:rsidR="002101FD" w:rsidRPr="00967810">
        <w:rPr>
          <w:b/>
          <w:bCs/>
          <w:szCs w:val="20"/>
          <w:u w:val="single"/>
        </w:rPr>
        <w:t>item</w:t>
      </w:r>
      <w:r w:rsidRPr="00967810">
        <w:t>.</w:t>
      </w:r>
    </w:p>
    <w:p w:rsidR="00F00312" w:rsidRPr="00171C19" w:rsidRDefault="00F00312" w:rsidP="00A25D81">
      <w:pPr>
        <w:pStyle w:val="letters"/>
        <w:spacing w:after="240"/>
        <w:ind w:left="1080"/>
        <w:rPr>
          <w:b/>
        </w:rPr>
      </w:pPr>
      <w:r w:rsidRPr="00171C19">
        <w:rPr>
          <w:b/>
        </w:rPr>
        <w:t xml:space="preserve">Issue Returned to Committee for Future Consideration </w:t>
      </w:r>
      <w:r w:rsidR="002F0273">
        <w:rPr>
          <w:b/>
        </w:rPr>
        <w:t>i</w:t>
      </w:r>
      <w:r w:rsidR="002F0273" w:rsidRPr="00171C19">
        <w:rPr>
          <w:b/>
        </w:rPr>
        <w:t>f</w:t>
      </w:r>
      <w:r w:rsidRPr="00171C19">
        <w:rPr>
          <w:b/>
        </w:rPr>
        <w:t xml:space="preserve">: </w:t>
      </w:r>
    </w:p>
    <w:p w:rsidR="00F00312" w:rsidRPr="00942373" w:rsidRDefault="00F00312" w:rsidP="00A25D81">
      <w:pPr>
        <w:pStyle w:val="lowercaseletters"/>
        <w:numPr>
          <w:ilvl w:val="0"/>
          <w:numId w:val="0"/>
        </w:numPr>
        <w:spacing w:after="240"/>
        <w:ind w:left="720" w:firstLine="360"/>
      </w:pPr>
      <w:r w:rsidRPr="00171C19">
        <w:t>1.</w:t>
      </w:r>
      <w:r w:rsidRPr="00171C19">
        <w:tab/>
        <w:t xml:space="preserve">The House of Representatives fails to cast </w:t>
      </w:r>
      <w:r w:rsidRPr="005274E5">
        <w:rPr>
          <w:b/>
          <w:strike/>
        </w:rPr>
        <w:t>an official</w:t>
      </w:r>
      <w:r w:rsidRPr="00CE07C0">
        <w:rPr>
          <w:b/>
          <w:strike/>
        </w:rPr>
        <w:t xml:space="preserve"> </w:t>
      </w:r>
      <w:r w:rsidRPr="00CE07C0">
        <w:rPr>
          <w:b/>
          <w:strike/>
          <w:u w:val="single"/>
        </w:rPr>
        <w:t>vote</w:t>
      </w:r>
      <w:r>
        <w:rPr>
          <w:b/>
          <w:u w:val="single"/>
        </w:rPr>
        <w:t xml:space="preserve">the </w:t>
      </w:r>
      <w:r w:rsidRPr="00CE07C0">
        <w:rPr>
          <w:b/>
          <w:u w:val="single"/>
        </w:rPr>
        <w:t>minimum</w:t>
      </w:r>
      <w:r>
        <w:rPr>
          <w:b/>
          <w:u w:val="single"/>
        </w:rPr>
        <w:t xml:space="preserve"> required votes.</w:t>
      </w:r>
    </w:p>
    <w:p w:rsidR="00F00312" w:rsidRPr="00171C19" w:rsidRDefault="00F00312" w:rsidP="00A25D81">
      <w:pPr>
        <w:pStyle w:val="lowercaseletters"/>
        <w:numPr>
          <w:ilvl w:val="0"/>
          <w:numId w:val="0"/>
        </w:numPr>
        <w:spacing w:after="240"/>
        <w:ind w:left="1440" w:hanging="360"/>
      </w:pPr>
      <w:r w:rsidRPr="00171C19">
        <w:lastRenderedPageBreak/>
        <w:t>2.</w:t>
      </w:r>
      <w:r w:rsidRPr="00171C19">
        <w:tab/>
      </w:r>
      <w:r>
        <w:t>A</w:t>
      </w:r>
      <w:r w:rsidRPr="005274E5">
        <w:rPr>
          <w:b/>
          <w:strike/>
        </w:rPr>
        <w:t>n official</w:t>
      </w:r>
      <w:r w:rsidRPr="00CE07C0">
        <w:rPr>
          <w:b/>
          <w:strike/>
        </w:rPr>
        <w:t xml:space="preserve"> </w:t>
      </w:r>
      <w:r w:rsidRPr="00CE07C0">
        <w:rPr>
          <w:b/>
          <w:strike/>
          <w:u w:val="single"/>
        </w:rPr>
        <w:t>vote</w:t>
      </w:r>
      <w:r>
        <w:rPr>
          <w:b/>
          <w:u w:val="single"/>
        </w:rPr>
        <w:t xml:space="preserve">The </w:t>
      </w:r>
      <w:r w:rsidRPr="00CE07C0">
        <w:rPr>
          <w:b/>
          <w:u w:val="single"/>
        </w:rPr>
        <w:t>minimum</w:t>
      </w:r>
      <w:r>
        <w:rPr>
          <w:b/>
          <w:u w:val="single"/>
        </w:rPr>
        <w:t xml:space="preserve"> required votes</w:t>
      </w:r>
      <w:r w:rsidRPr="00171C19">
        <w:t xml:space="preserve"> is cast in each house but one house votes yea and the other house votes nay.</w:t>
      </w:r>
      <w:r w:rsidRPr="00942373">
        <w:t xml:space="preserve"> </w:t>
      </w:r>
    </w:p>
    <w:p w:rsidR="00F00312" w:rsidRPr="00171C19" w:rsidRDefault="00F00312" w:rsidP="00A25D81">
      <w:pPr>
        <w:pStyle w:val="lowercaseletters"/>
        <w:numPr>
          <w:ilvl w:val="0"/>
          <w:numId w:val="0"/>
        </w:numPr>
        <w:spacing w:after="240"/>
        <w:ind w:left="1440"/>
        <w:rPr>
          <w:b/>
        </w:rPr>
      </w:pPr>
      <w:r w:rsidRPr="00171C19">
        <w:rPr>
          <w:b/>
        </w:rPr>
        <w:t>Or</w:t>
      </w:r>
    </w:p>
    <w:p w:rsidR="00F00312" w:rsidRDefault="00F00312" w:rsidP="00A25D81">
      <w:pPr>
        <w:pStyle w:val="lowercaseletters"/>
        <w:numPr>
          <w:ilvl w:val="0"/>
          <w:numId w:val="0"/>
        </w:numPr>
        <w:spacing w:after="240"/>
        <w:ind w:left="1440" w:hanging="360"/>
      </w:pPr>
      <w:r>
        <w:t>3.</w:t>
      </w:r>
      <w:r>
        <w:tab/>
        <w:t xml:space="preserve">Either </w:t>
      </w:r>
      <w:r w:rsidRPr="00942373">
        <w:rPr>
          <w:szCs w:val="20"/>
        </w:rPr>
        <w:t>the House of Representatives or House of Delegates casts a tie vote of 27 votes or more each in favor and in opposition to the item</w:t>
      </w:r>
      <w:r>
        <w:t>.</w:t>
      </w:r>
    </w:p>
    <w:p w:rsidR="00F00312" w:rsidRDefault="00F00312" w:rsidP="00A25D81">
      <w:pPr>
        <w:pStyle w:val="indentedcopy"/>
        <w:spacing w:after="240"/>
        <w:ind w:left="1080"/>
      </w:pPr>
      <w:r>
        <w:t>The issue cannot be recalled for another vote at the same Annual Meeting.</w:t>
      </w:r>
    </w:p>
    <w:tbl>
      <w:tblPr>
        <w:tblW w:w="9175" w:type="dxa"/>
        <w:jc w:val="center"/>
        <w:tblLayout w:type="fixed"/>
        <w:tblLook w:val="04A0" w:firstRow="1" w:lastRow="0" w:firstColumn="1" w:lastColumn="0" w:noHBand="0" w:noVBand="1"/>
        <w:tblCaption w:val="Voting on Technical Issues:  The Two-House System "/>
        <w:tblDescription w:val="Chart that illustrates the Voting and Passage or Rejection of items for vote."/>
      </w:tblPr>
      <w:tblGrid>
        <w:gridCol w:w="1350"/>
        <w:gridCol w:w="895"/>
        <w:gridCol w:w="85"/>
        <w:gridCol w:w="910"/>
        <w:gridCol w:w="450"/>
        <w:gridCol w:w="264"/>
        <w:gridCol w:w="28"/>
        <w:gridCol w:w="243"/>
        <w:gridCol w:w="922"/>
        <w:gridCol w:w="67"/>
        <w:gridCol w:w="29"/>
        <w:gridCol w:w="893"/>
        <w:gridCol w:w="67"/>
        <w:gridCol w:w="922"/>
        <w:gridCol w:w="67"/>
        <w:gridCol w:w="29"/>
        <w:gridCol w:w="960"/>
        <w:gridCol w:w="994"/>
      </w:tblGrid>
      <w:tr w:rsidR="00F00312" w:rsidRPr="00561744" w:rsidTr="006A72F9">
        <w:trPr>
          <w:cantSplit/>
          <w:trHeight w:val="432"/>
          <w:tblHeader/>
          <w:jc w:val="center"/>
        </w:trPr>
        <w:tc>
          <w:tcPr>
            <w:tcW w:w="9175" w:type="dxa"/>
            <w:gridSpan w:val="18"/>
            <w:tcBorders>
              <w:top w:val="single" w:sz="4" w:space="0" w:color="auto"/>
              <w:left w:val="single" w:sz="4" w:space="0" w:color="auto"/>
              <w:right w:val="single" w:sz="4" w:space="0" w:color="auto"/>
            </w:tcBorders>
            <w:shd w:val="clear" w:color="auto" w:fill="auto"/>
            <w:noWrap/>
            <w:vAlign w:val="center"/>
            <w:hideMark/>
          </w:tcPr>
          <w:p w:rsidR="00F00312" w:rsidRPr="004F4B8B" w:rsidRDefault="00F00312" w:rsidP="00333243">
            <w:pPr>
              <w:pStyle w:val="TableHeading-11"/>
            </w:pPr>
            <w:r w:rsidRPr="00333243">
              <w:rPr>
                <w:sz w:val="32"/>
              </w:rPr>
              <w:t xml:space="preserve">Voting on Technical Issues: </w:t>
            </w:r>
            <w:r w:rsidR="002F0273" w:rsidRPr="00333243">
              <w:rPr>
                <w:sz w:val="32"/>
              </w:rPr>
              <w:t xml:space="preserve"> </w:t>
            </w:r>
            <w:r w:rsidRPr="00333243">
              <w:rPr>
                <w:sz w:val="32"/>
              </w:rPr>
              <w:t xml:space="preserve">The </w:t>
            </w:r>
            <w:r w:rsidR="002F0273" w:rsidRPr="00333243">
              <w:rPr>
                <w:sz w:val="32"/>
              </w:rPr>
              <w:t>Two</w:t>
            </w:r>
            <w:r w:rsidRPr="00333243">
              <w:rPr>
                <w:sz w:val="32"/>
              </w:rPr>
              <w:t>-House System</w:t>
            </w:r>
          </w:p>
        </w:tc>
      </w:tr>
      <w:tr w:rsidR="00F00312" w:rsidRPr="00561744" w:rsidTr="00953996">
        <w:trPr>
          <w:trHeight w:val="300"/>
          <w:jc w:val="center"/>
        </w:trPr>
        <w:tc>
          <w:tcPr>
            <w:tcW w:w="3690" w:type="dxa"/>
            <w:gridSpan w:val="5"/>
            <w:tcBorders>
              <w:top w:val="nil"/>
              <w:left w:val="single" w:sz="4" w:space="0" w:color="auto"/>
              <w:bottom w:val="nil"/>
            </w:tcBorders>
            <w:shd w:val="clear" w:color="auto" w:fill="auto"/>
            <w:noWrap/>
            <w:vAlign w:val="bottom"/>
          </w:tcPr>
          <w:p w:rsidR="00F00312" w:rsidRPr="00E66C2D" w:rsidRDefault="00F00312" w:rsidP="00953996">
            <w:pPr>
              <w:keepNext/>
              <w:keepLines/>
              <w:widowControl w:val="0"/>
              <w:spacing w:after="0"/>
              <w:ind w:left="-108"/>
              <w:rPr>
                <w:rFonts w:eastAsia="Times New Roman"/>
                <w:b/>
                <w:strike/>
                <w:color w:val="000000"/>
                <w:sz w:val="18"/>
                <w:szCs w:val="18"/>
              </w:rPr>
            </w:pPr>
            <w:r w:rsidRPr="00E66C2D">
              <w:rPr>
                <w:rFonts w:eastAsia="Times New Roman"/>
                <w:b/>
                <w:bCs/>
                <w:strike/>
                <w:color w:val="000000"/>
                <w:sz w:val="18"/>
                <w:szCs w:val="18"/>
              </w:rPr>
              <w:t>The vote by a house is “Official” if:</w:t>
            </w:r>
          </w:p>
        </w:tc>
        <w:tc>
          <w:tcPr>
            <w:tcW w:w="292" w:type="dxa"/>
            <w:gridSpan w:val="2"/>
            <w:tcBorders>
              <w:top w:val="nil"/>
              <w:bottom w:val="nil"/>
              <w:right w:val="nil"/>
            </w:tcBorders>
            <w:shd w:val="clear" w:color="auto" w:fill="auto"/>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5193" w:type="dxa"/>
            <w:gridSpan w:val="11"/>
            <w:tcBorders>
              <w:left w:val="nil"/>
              <w:bottom w:val="nil"/>
              <w:right w:val="single" w:sz="4" w:space="0" w:color="auto"/>
            </w:tcBorders>
            <w:shd w:val="clear" w:color="auto" w:fill="auto"/>
            <w:vAlign w:val="bottom"/>
          </w:tcPr>
          <w:p w:rsidR="00F00312" w:rsidRPr="00E66C2D" w:rsidRDefault="00F00312" w:rsidP="00953996">
            <w:pPr>
              <w:keepNext/>
              <w:keepLines/>
              <w:widowControl w:val="0"/>
              <w:spacing w:after="0"/>
              <w:ind w:left="-108"/>
              <w:rPr>
                <w:rFonts w:eastAsia="Times New Roman"/>
                <w:b/>
                <w:strike/>
                <w:color w:val="000000"/>
                <w:sz w:val="18"/>
                <w:szCs w:val="18"/>
              </w:rPr>
            </w:pPr>
            <w:r w:rsidRPr="00E66C2D">
              <w:rPr>
                <w:rFonts w:eastAsia="Times New Roman"/>
                <w:b/>
                <w:strike/>
                <w:color w:val="000000"/>
                <w:sz w:val="18"/>
                <w:szCs w:val="18"/>
              </w:rPr>
              <w:t>The number of Yea votes is 27 or more</w:t>
            </w:r>
          </w:p>
        </w:tc>
      </w:tr>
      <w:tr w:rsidR="00F00312" w:rsidRPr="00561744" w:rsidTr="00953996">
        <w:trPr>
          <w:trHeight w:val="300"/>
          <w:jc w:val="center"/>
        </w:trPr>
        <w:tc>
          <w:tcPr>
            <w:tcW w:w="1350" w:type="dxa"/>
            <w:tcBorders>
              <w:top w:val="nil"/>
              <w:left w:val="single" w:sz="4" w:space="0" w:color="auto"/>
              <w:bottom w:val="nil"/>
              <w:right w:val="nil"/>
            </w:tcBorders>
            <w:shd w:val="clear" w:color="auto" w:fill="auto"/>
            <w:noWrap/>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980" w:type="dxa"/>
            <w:gridSpan w:val="2"/>
            <w:tcBorders>
              <w:top w:val="nil"/>
              <w:left w:val="nil"/>
              <w:bottom w:val="nil"/>
              <w:right w:val="nil"/>
            </w:tcBorders>
            <w:shd w:val="clear" w:color="auto" w:fill="auto"/>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910" w:type="dxa"/>
            <w:tcBorders>
              <w:left w:val="nil"/>
              <w:bottom w:val="nil"/>
              <w:right w:val="nil"/>
            </w:tcBorders>
            <w:shd w:val="clear" w:color="auto" w:fill="auto"/>
            <w:noWrap/>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714" w:type="dxa"/>
            <w:gridSpan w:val="2"/>
            <w:tcBorders>
              <w:left w:val="nil"/>
              <w:bottom w:val="nil"/>
              <w:right w:val="nil"/>
            </w:tcBorders>
            <w:shd w:val="clear" w:color="auto" w:fill="auto"/>
            <w:vAlign w:val="bottom"/>
          </w:tcPr>
          <w:p w:rsidR="00F00312" w:rsidRPr="00E66C2D" w:rsidRDefault="00F00312" w:rsidP="00953996">
            <w:pPr>
              <w:keepNext/>
              <w:keepLines/>
              <w:widowControl w:val="0"/>
              <w:spacing w:after="0"/>
              <w:ind w:left="-108"/>
              <w:jc w:val="center"/>
              <w:rPr>
                <w:rFonts w:eastAsia="Times New Roman"/>
                <w:b/>
                <w:strike/>
                <w:color w:val="000000"/>
                <w:sz w:val="18"/>
                <w:szCs w:val="18"/>
              </w:rPr>
            </w:pPr>
            <w:r w:rsidRPr="00E66C2D">
              <w:rPr>
                <w:rFonts w:eastAsia="Times New Roman"/>
                <w:b/>
                <w:bCs/>
                <w:strike/>
                <w:color w:val="000000"/>
                <w:sz w:val="18"/>
                <w:szCs w:val="18"/>
              </w:rPr>
              <w:t>OR</w:t>
            </w:r>
          </w:p>
        </w:tc>
        <w:tc>
          <w:tcPr>
            <w:tcW w:w="1193" w:type="dxa"/>
            <w:gridSpan w:val="3"/>
            <w:tcBorders>
              <w:left w:val="nil"/>
              <w:bottom w:val="nil"/>
              <w:right w:val="nil"/>
            </w:tcBorders>
            <w:shd w:val="clear" w:color="auto" w:fill="auto"/>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989" w:type="dxa"/>
            <w:gridSpan w:val="3"/>
            <w:tcBorders>
              <w:left w:val="nil"/>
              <w:bottom w:val="nil"/>
              <w:right w:val="nil"/>
            </w:tcBorders>
            <w:shd w:val="clear" w:color="auto" w:fill="auto"/>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989" w:type="dxa"/>
            <w:gridSpan w:val="2"/>
            <w:tcBorders>
              <w:top w:val="nil"/>
              <w:left w:val="nil"/>
              <w:bottom w:val="nil"/>
              <w:right w:val="nil"/>
            </w:tcBorders>
            <w:shd w:val="clear" w:color="auto" w:fill="auto"/>
            <w:vAlign w:val="bottom"/>
          </w:tcPr>
          <w:p w:rsidR="00F00312" w:rsidRPr="00C73A9F" w:rsidRDefault="00F00312" w:rsidP="00953996">
            <w:pPr>
              <w:keepNext/>
              <w:keepLines/>
              <w:widowControl w:val="0"/>
              <w:spacing w:after="0"/>
              <w:ind w:left="-108"/>
              <w:rPr>
                <w:rFonts w:eastAsia="Times New Roman"/>
                <w:color w:val="000000"/>
                <w:sz w:val="18"/>
                <w:szCs w:val="18"/>
              </w:rPr>
            </w:pPr>
          </w:p>
        </w:tc>
        <w:tc>
          <w:tcPr>
            <w:tcW w:w="2050" w:type="dxa"/>
            <w:gridSpan w:val="4"/>
            <w:tcBorders>
              <w:top w:val="nil"/>
              <w:left w:val="nil"/>
              <w:bottom w:val="nil"/>
              <w:right w:val="single" w:sz="4" w:space="0" w:color="auto"/>
            </w:tcBorders>
            <w:shd w:val="clear" w:color="auto" w:fill="auto"/>
            <w:vAlign w:val="bottom"/>
          </w:tcPr>
          <w:p w:rsidR="00F00312" w:rsidRPr="00C73A9F" w:rsidRDefault="00F00312" w:rsidP="00953996">
            <w:pPr>
              <w:keepNext/>
              <w:keepLines/>
              <w:widowControl w:val="0"/>
              <w:spacing w:after="0"/>
              <w:ind w:left="-108"/>
              <w:rPr>
                <w:rFonts w:eastAsia="Times New Roman"/>
                <w:color w:val="000000"/>
                <w:sz w:val="18"/>
                <w:szCs w:val="18"/>
              </w:rPr>
            </w:pPr>
          </w:p>
        </w:tc>
      </w:tr>
      <w:tr w:rsidR="00F00312" w:rsidRPr="00561744" w:rsidTr="00953996">
        <w:trPr>
          <w:trHeight w:val="432"/>
          <w:jc w:val="center"/>
        </w:trPr>
        <w:tc>
          <w:tcPr>
            <w:tcW w:w="1350" w:type="dxa"/>
            <w:tcBorders>
              <w:top w:val="nil"/>
              <w:left w:val="single" w:sz="4" w:space="0" w:color="auto"/>
              <w:bottom w:val="nil"/>
              <w:right w:val="nil"/>
            </w:tcBorders>
            <w:shd w:val="clear" w:color="auto" w:fill="auto"/>
            <w:noWrap/>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980" w:type="dxa"/>
            <w:gridSpan w:val="2"/>
            <w:tcBorders>
              <w:top w:val="nil"/>
              <w:left w:val="nil"/>
              <w:bottom w:val="nil"/>
              <w:right w:val="nil"/>
            </w:tcBorders>
            <w:shd w:val="clear" w:color="auto" w:fill="auto"/>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910" w:type="dxa"/>
            <w:tcBorders>
              <w:left w:val="nil"/>
              <w:bottom w:val="nil"/>
              <w:right w:val="nil"/>
            </w:tcBorders>
            <w:shd w:val="clear" w:color="auto" w:fill="auto"/>
            <w:noWrap/>
            <w:vAlign w:val="bottom"/>
          </w:tcPr>
          <w:p w:rsidR="00F00312" w:rsidRPr="00E66C2D" w:rsidRDefault="00F00312" w:rsidP="00953996">
            <w:pPr>
              <w:keepNext/>
              <w:keepLines/>
              <w:widowControl w:val="0"/>
              <w:spacing w:after="0"/>
              <w:ind w:left="-108"/>
              <w:rPr>
                <w:rFonts w:eastAsia="Times New Roman"/>
                <w:b/>
                <w:strike/>
                <w:color w:val="000000"/>
                <w:sz w:val="18"/>
                <w:szCs w:val="18"/>
              </w:rPr>
            </w:pPr>
          </w:p>
        </w:tc>
        <w:tc>
          <w:tcPr>
            <w:tcW w:w="450" w:type="dxa"/>
            <w:tcBorders>
              <w:left w:val="nil"/>
              <w:bottom w:val="nil"/>
              <w:right w:val="nil"/>
            </w:tcBorders>
            <w:shd w:val="clear" w:color="auto" w:fill="auto"/>
          </w:tcPr>
          <w:p w:rsidR="00F00312" w:rsidRPr="00E66C2D" w:rsidRDefault="00F00312" w:rsidP="00953996">
            <w:pPr>
              <w:keepNext/>
              <w:keepLines/>
              <w:widowControl w:val="0"/>
              <w:spacing w:after="0"/>
              <w:ind w:left="-108"/>
              <w:jc w:val="center"/>
              <w:rPr>
                <w:rFonts w:eastAsia="Times New Roman"/>
                <w:b/>
                <w:strike/>
                <w:color w:val="000000"/>
                <w:sz w:val="18"/>
                <w:szCs w:val="18"/>
              </w:rPr>
            </w:pPr>
          </w:p>
        </w:tc>
        <w:tc>
          <w:tcPr>
            <w:tcW w:w="264" w:type="dxa"/>
            <w:tcBorders>
              <w:left w:val="nil"/>
              <w:bottom w:val="nil"/>
              <w:right w:val="nil"/>
            </w:tcBorders>
            <w:shd w:val="clear" w:color="auto" w:fill="auto"/>
          </w:tcPr>
          <w:p w:rsidR="00F00312" w:rsidRPr="00E66C2D" w:rsidRDefault="00F00312" w:rsidP="00953996">
            <w:pPr>
              <w:keepNext/>
              <w:keepLines/>
              <w:widowControl w:val="0"/>
              <w:spacing w:after="0"/>
              <w:ind w:left="-108"/>
              <w:jc w:val="center"/>
              <w:rPr>
                <w:rFonts w:eastAsia="Times New Roman"/>
                <w:b/>
                <w:strike/>
                <w:color w:val="000000"/>
                <w:sz w:val="18"/>
                <w:szCs w:val="18"/>
              </w:rPr>
            </w:pPr>
          </w:p>
        </w:tc>
        <w:tc>
          <w:tcPr>
            <w:tcW w:w="5221" w:type="dxa"/>
            <w:gridSpan w:val="12"/>
            <w:tcBorders>
              <w:left w:val="nil"/>
              <w:bottom w:val="nil"/>
              <w:right w:val="single" w:sz="4" w:space="0" w:color="auto"/>
            </w:tcBorders>
            <w:shd w:val="clear" w:color="auto" w:fill="auto"/>
          </w:tcPr>
          <w:p w:rsidR="00F00312" w:rsidRPr="00E66C2D" w:rsidRDefault="00F00312" w:rsidP="00953996">
            <w:pPr>
              <w:keepNext/>
              <w:keepLines/>
              <w:widowControl w:val="0"/>
              <w:spacing w:after="0"/>
              <w:ind w:left="-108"/>
              <w:rPr>
                <w:rFonts w:eastAsia="Times New Roman"/>
                <w:b/>
                <w:strike/>
                <w:color w:val="000000"/>
                <w:sz w:val="18"/>
                <w:szCs w:val="18"/>
              </w:rPr>
            </w:pPr>
            <w:r w:rsidRPr="00E66C2D">
              <w:rPr>
                <w:rFonts w:eastAsia="Times New Roman"/>
                <w:b/>
                <w:strike/>
                <w:color w:val="000000"/>
                <w:sz w:val="18"/>
                <w:szCs w:val="18"/>
              </w:rPr>
              <w:t>The number of Nay votes is 27 or more</w:t>
            </w:r>
          </w:p>
        </w:tc>
      </w:tr>
      <w:tr w:rsidR="00F00312" w:rsidRPr="00561744" w:rsidTr="00953996">
        <w:trPr>
          <w:trHeight w:val="432"/>
          <w:jc w:val="center"/>
        </w:trPr>
        <w:tc>
          <w:tcPr>
            <w:tcW w:w="3240" w:type="dxa"/>
            <w:gridSpan w:val="4"/>
            <w:vMerge w:val="restart"/>
            <w:tcBorders>
              <w:top w:val="nil"/>
              <w:left w:val="single" w:sz="4" w:space="0" w:color="auto"/>
              <w:right w:val="nil"/>
            </w:tcBorders>
            <w:shd w:val="clear" w:color="auto" w:fill="auto"/>
            <w:vAlign w:val="bottom"/>
            <w:hideMark/>
          </w:tcPr>
          <w:p w:rsidR="00F00312" w:rsidRPr="00C73A9F" w:rsidRDefault="00F00312" w:rsidP="00953996">
            <w:pPr>
              <w:keepNext/>
              <w:keepLines/>
              <w:widowControl w:val="0"/>
              <w:spacing w:after="0"/>
              <w:ind w:left="-108"/>
              <w:rPr>
                <w:rFonts w:eastAsia="Times New Roman"/>
                <w:color w:val="000000"/>
                <w:sz w:val="18"/>
                <w:szCs w:val="18"/>
              </w:rPr>
            </w:pPr>
          </w:p>
        </w:tc>
        <w:tc>
          <w:tcPr>
            <w:tcW w:w="5935" w:type="dxa"/>
            <w:gridSpan w:val="14"/>
            <w:tcBorders>
              <w:top w:val="single" w:sz="4" w:space="0" w:color="auto"/>
              <w:left w:val="single" w:sz="4" w:space="0" w:color="auto"/>
              <w:bottom w:val="single" w:sz="4" w:space="0" w:color="auto"/>
              <w:right w:val="single" w:sz="4" w:space="0" w:color="auto"/>
            </w:tcBorders>
            <w:shd w:val="clear" w:color="000000" w:fill="D9D9D9"/>
            <w:vAlign w:val="bottom"/>
            <w:hideMark/>
          </w:tcPr>
          <w:p w:rsidR="00F00312" w:rsidRPr="00C73A9F" w:rsidRDefault="00F00312" w:rsidP="00953996">
            <w:pPr>
              <w:keepNext/>
              <w:keepLines/>
              <w:widowControl w:val="0"/>
              <w:spacing w:after="0"/>
              <w:ind w:left="-108"/>
              <w:jc w:val="center"/>
              <w:rPr>
                <w:rFonts w:eastAsia="Times New Roman"/>
                <w:b/>
                <w:bCs/>
                <w:color w:val="000000"/>
                <w:sz w:val="18"/>
                <w:szCs w:val="18"/>
              </w:rPr>
            </w:pPr>
            <w:r w:rsidRPr="00C73A9F">
              <w:rPr>
                <w:rFonts w:eastAsia="Times New Roman"/>
                <w:b/>
                <w:bCs/>
                <w:color w:val="000000"/>
                <w:sz w:val="18"/>
                <w:szCs w:val="18"/>
              </w:rPr>
              <w:t>House of Delegates</w:t>
            </w:r>
          </w:p>
        </w:tc>
      </w:tr>
      <w:tr w:rsidR="00F00312" w:rsidRPr="00561744" w:rsidTr="00953996">
        <w:trPr>
          <w:trHeight w:val="432"/>
          <w:jc w:val="center"/>
        </w:trPr>
        <w:tc>
          <w:tcPr>
            <w:tcW w:w="3240" w:type="dxa"/>
            <w:gridSpan w:val="4"/>
            <w:vMerge/>
            <w:tcBorders>
              <w:left w:val="single" w:sz="4" w:space="0" w:color="auto"/>
              <w:right w:val="nil"/>
            </w:tcBorders>
            <w:shd w:val="clear" w:color="auto" w:fill="auto"/>
            <w:vAlign w:val="bottom"/>
            <w:hideMark/>
          </w:tcPr>
          <w:p w:rsidR="00F00312" w:rsidRPr="00C73A9F" w:rsidRDefault="00F00312" w:rsidP="00953996">
            <w:pPr>
              <w:keepNext/>
              <w:keepLines/>
              <w:widowControl w:val="0"/>
              <w:spacing w:after="0"/>
              <w:ind w:left="-108"/>
              <w:jc w:val="right"/>
              <w:rPr>
                <w:rFonts w:eastAsia="Times New Roman"/>
                <w:color w:val="000000"/>
                <w:sz w:val="18"/>
                <w:szCs w:val="18"/>
              </w:rPr>
            </w:pPr>
          </w:p>
        </w:tc>
        <w:tc>
          <w:tcPr>
            <w:tcW w:w="2003"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Yea</w:t>
            </w:r>
          </w:p>
        </w:tc>
        <w:tc>
          <w:tcPr>
            <w:tcW w:w="1978" w:type="dxa"/>
            <w:gridSpan w:val="5"/>
            <w:tcBorders>
              <w:top w:val="single" w:sz="4" w:space="0" w:color="auto"/>
              <w:left w:val="nil"/>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Nay</w:t>
            </w:r>
          </w:p>
        </w:tc>
        <w:tc>
          <w:tcPr>
            <w:tcW w:w="195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Tie Vote</w:t>
            </w:r>
          </w:p>
        </w:tc>
      </w:tr>
      <w:tr w:rsidR="00F00312" w:rsidRPr="00561744" w:rsidTr="00B47B76">
        <w:trPr>
          <w:trHeight w:val="1005"/>
          <w:jc w:val="center"/>
        </w:trPr>
        <w:tc>
          <w:tcPr>
            <w:tcW w:w="3240" w:type="dxa"/>
            <w:gridSpan w:val="4"/>
            <w:vMerge/>
            <w:tcBorders>
              <w:left w:val="single" w:sz="4" w:space="0" w:color="auto"/>
              <w:bottom w:val="nil"/>
              <w:right w:val="nil"/>
            </w:tcBorders>
            <w:shd w:val="clear" w:color="auto" w:fill="auto"/>
            <w:noWrap/>
            <w:vAlign w:val="bottom"/>
            <w:hideMark/>
          </w:tcPr>
          <w:p w:rsidR="00F00312" w:rsidRPr="00C73A9F" w:rsidRDefault="00F00312" w:rsidP="00953996">
            <w:pPr>
              <w:keepNext/>
              <w:keepLines/>
              <w:widowControl w:val="0"/>
              <w:spacing w:after="0"/>
              <w:ind w:left="-108"/>
              <w:jc w:val="center"/>
              <w:rPr>
                <w:rFonts w:eastAsia="Times New Roman"/>
                <w:color w:val="000000"/>
                <w:sz w:val="18"/>
                <w:szCs w:val="18"/>
              </w:rPr>
            </w:pPr>
          </w:p>
        </w:tc>
        <w:tc>
          <w:tcPr>
            <w:tcW w:w="985" w:type="dxa"/>
            <w:gridSpan w:val="4"/>
            <w:tcBorders>
              <w:top w:val="nil"/>
              <w:left w:val="single" w:sz="4" w:space="0" w:color="auto"/>
              <w:bottom w:val="single" w:sz="4" w:space="0" w:color="auto"/>
              <w:right w:val="single" w:sz="4" w:space="0" w:color="auto"/>
            </w:tcBorders>
            <w:shd w:val="clear" w:color="000000" w:fill="D9D9D9"/>
            <w:vAlign w:val="center"/>
            <w:hideMark/>
          </w:tcPr>
          <w:p w:rsidR="00F00312" w:rsidRPr="001D65EC" w:rsidRDefault="00F00312" w:rsidP="00953996">
            <w:pPr>
              <w:keepNext/>
              <w:keepLines/>
              <w:widowControl w:val="0"/>
              <w:spacing w:after="0"/>
              <w:ind w:left="-108"/>
              <w:jc w:val="center"/>
              <w:rPr>
                <w:rFonts w:eastAsia="Times New Roman"/>
                <w:b/>
                <w:strike/>
                <w:color w:val="000000"/>
                <w:sz w:val="18"/>
                <w:szCs w:val="18"/>
              </w:rPr>
            </w:pPr>
            <w:r w:rsidRPr="001D65EC">
              <w:rPr>
                <w:rFonts w:eastAsia="Times New Roman"/>
                <w:b/>
                <w:strike/>
                <w:color w:val="000000"/>
                <w:sz w:val="18"/>
                <w:szCs w:val="18"/>
              </w:rPr>
              <w:t>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Vote</w:t>
            </w:r>
            <w:r w:rsidR="00B47B76">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r>
              <w:rPr>
                <w:rFonts w:eastAsia="Times New Roman"/>
                <w:b/>
                <w:color w:val="000000"/>
                <w:sz w:val="18"/>
                <w:szCs w:val="18"/>
                <w:u w:val="single"/>
              </w:rPr>
              <w:t xml:space="preserve"> Votes</w:t>
            </w:r>
            <w:r w:rsidRPr="001D65EC">
              <w:rPr>
                <w:rFonts w:eastAsia="Times New Roman"/>
                <w:strike/>
                <w:color w:val="000000"/>
                <w:sz w:val="18"/>
                <w:szCs w:val="18"/>
              </w:rPr>
              <w:t xml:space="preserve"> </w:t>
            </w:r>
            <w:r w:rsidRPr="001D65EC">
              <w:rPr>
                <w:rFonts w:eastAsia="Times New Roman"/>
                <w:b/>
                <w:strike/>
                <w:color w:val="000000"/>
                <w:sz w:val="18"/>
                <w:szCs w:val="18"/>
              </w:rPr>
              <w:t>)</w:t>
            </w:r>
          </w:p>
        </w:tc>
        <w:tc>
          <w:tcPr>
            <w:tcW w:w="989" w:type="dxa"/>
            <w:gridSpan w:val="2"/>
            <w:tcBorders>
              <w:top w:val="nil"/>
              <w:left w:val="nil"/>
              <w:bottom w:val="single" w:sz="4" w:space="0" w:color="auto"/>
              <w:right w:val="single" w:sz="4" w:space="0" w:color="auto"/>
            </w:tcBorders>
            <w:shd w:val="clear" w:color="000000" w:fill="D9D9D9"/>
            <w:vAlign w:val="center"/>
            <w:hideMark/>
          </w:tcPr>
          <w:p w:rsidR="00F00312" w:rsidRPr="001D65EC" w:rsidRDefault="00F00312" w:rsidP="00953996">
            <w:pPr>
              <w:keepNext/>
              <w:keepLines/>
              <w:widowControl w:val="0"/>
              <w:spacing w:after="0"/>
              <w:ind w:left="-108"/>
              <w:jc w:val="center"/>
              <w:rPr>
                <w:rFonts w:eastAsia="Times New Roman"/>
                <w:b/>
                <w:strike/>
                <w:color w:val="000000"/>
                <w:sz w:val="18"/>
                <w:szCs w:val="18"/>
              </w:rPr>
            </w:pPr>
            <w:r w:rsidRPr="001D65EC">
              <w:rPr>
                <w:rFonts w:eastAsia="Times New Roman"/>
                <w:b/>
                <w:strike/>
                <w:color w:val="000000"/>
                <w:sz w:val="18"/>
                <w:szCs w:val="18"/>
              </w:rPr>
              <w:t>Unofficial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Vote</w:t>
            </w:r>
            <w:r w:rsidR="00B47B76">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rPr>
              <w:t>&lt; 27</w:t>
            </w:r>
            <w:r>
              <w:rPr>
                <w:rFonts w:eastAsia="Times New Roman"/>
                <w:b/>
                <w:color w:val="000000"/>
                <w:sz w:val="18"/>
                <w:szCs w:val="18"/>
                <w:u w:val="single"/>
              </w:rPr>
              <w:t xml:space="preserve"> Votes</w:t>
            </w:r>
            <w:r w:rsidRPr="001D65EC">
              <w:rPr>
                <w:rFonts w:eastAsia="Times New Roman"/>
                <w:strike/>
                <w:color w:val="000000"/>
                <w:sz w:val="18"/>
                <w:szCs w:val="18"/>
              </w:rPr>
              <w:t xml:space="preserve"> </w:t>
            </w:r>
            <w:r w:rsidRPr="001D65EC">
              <w:rPr>
                <w:rFonts w:eastAsia="Times New Roman"/>
                <w:b/>
                <w:strike/>
                <w:color w:val="000000"/>
                <w:sz w:val="18"/>
                <w:szCs w:val="18"/>
              </w:rPr>
              <w:t xml:space="preserve">) </w:t>
            </w:r>
          </w:p>
        </w:tc>
        <w:tc>
          <w:tcPr>
            <w:tcW w:w="989" w:type="dxa"/>
            <w:gridSpan w:val="3"/>
            <w:tcBorders>
              <w:top w:val="nil"/>
              <w:left w:val="nil"/>
              <w:bottom w:val="single" w:sz="4" w:space="0" w:color="auto"/>
              <w:right w:val="single" w:sz="4" w:space="0" w:color="auto"/>
            </w:tcBorders>
            <w:shd w:val="clear" w:color="000000" w:fill="D9D9D9"/>
            <w:vAlign w:val="center"/>
            <w:hideMark/>
          </w:tcPr>
          <w:p w:rsidR="00F00312" w:rsidRDefault="00F00312" w:rsidP="00953996">
            <w:pPr>
              <w:keepNext/>
              <w:keepLines/>
              <w:widowControl w:val="0"/>
              <w:spacing w:after="0"/>
              <w:ind w:left="-108"/>
              <w:jc w:val="center"/>
              <w:rPr>
                <w:rFonts w:eastAsia="Times New Roman"/>
                <w:b/>
                <w:strike/>
                <w:color w:val="000000"/>
                <w:sz w:val="18"/>
                <w:szCs w:val="18"/>
              </w:rPr>
            </w:pPr>
            <w:r w:rsidRPr="005274E5">
              <w:rPr>
                <w:rFonts w:eastAsia="Times New Roman"/>
                <w:b/>
                <w:strike/>
                <w:color w:val="000000"/>
                <w:sz w:val="18"/>
                <w:szCs w:val="18"/>
              </w:rPr>
              <w:t>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Vote</w:t>
            </w:r>
            <w:r w:rsidR="00B47B76">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r>
              <w:rPr>
                <w:rFonts w:eastAsia="Times New Roman"/>
                <w:b/>
                <w:color w:val="000000"/>
                <w:sz w:val="18"/>
                <w:szCs w:val="18"/>
                <w:u w:val="single"/>
              </w:rPr>
              <w:t>Votes</w:t>
            </w:r>
            <w:r w:rsidRPr="001D65EC">
              <w:rPr>
                <w:rFonts w:eastAsia="Times New Roman"/>
                <w:strike/>
                <w:color w:val="000000"/>
                <w:sz w:val="18"/>
                <w:szCs w:val="18"/>
              </w:rPr>
              <w:t xml:space="preserve"> </w:t>
            </w:r>
            <w:r w:rsidRPr="001D65EC">
              <w:rPr>
                <w:rFonts w:eastAsia="Times New Roman"/>
                <w:b/>
                <w:strike/>
                <w:color w:val="000000"/>
                <w:sz w:val="18"/>
                <w:szCs w:val="18"/>
              </w:rPr>
              <w:t>)</w:t>
            </w:r>
          </w:p>
        </w:tc>
        <w:tc>
          <w:tcPr>
            <w:tcW w:w="989" w:type="dxa"/>
            <w:gridSpan w:val="2"/>
            <w:tcBorders>
              <w:top w:val="nil"/>
              <w:left w:val="nil"/>
              <w:bottom w:val="single" w:sz="4" w:space="0" w:color="auto"/>
              <w:right w:val="single" w:sz="4" w:space="0" w:color="auto"/>
            </w:tcBorders>
            <w:shd w:val="clear" w:color="000000" w:fill="D9D9D9"/>
            <w:vAlign w:val="center"/>
            <w:hideMark/>
          </w:tcPr>
          <w:p w:rsidR="00F00312" w:rsidRDefault="00F00312" w:rsidP="00953996">
            <w:pPr>
              <w:keepNext/>
              <w:keepLines/>
              <w:widowControl w:val="0"/>
              <w:spacing w:after="0"/>
              <w:ind w:left="-108"/>
              <w:jc w:val="center"/>
              <w:rPr>
                <w:rFonts w:eastAsia="Times New Roman"/>
                <w:b/>
                <w:strike/>
                <w:color w:val="000000"/>
                <w:sz w:val="18"/>
                <w:szCs w:val="18"/>
              </w:rPr>
            </w:pPr>
            <w:r w:rsidRPr="005274E5">
              <w:rPr>
                <w:rFonts w:eastAsia="Times New Roman"/>
                <w:b/>
                <w:strike/>
                <w:color w:val="000000"/>
                <w:sz w:val="18"/>
                <w:szCs w:val="18"/>
              </w:rPr>
              <w:t>Unofficial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Vote</w:t>
            </w:r>
            <w:r w:rsidR="00B47B76">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rPr>
              <w:t>&lt; 27</w:t>
            </w:r>
            <w:r>
              <w:rPr>
                <w:rFonts w:eastAsia="Times New Roman"/>
                <w:b/>
                <w:color w:val="000000"/>
                <w:sz w:val="18"/>
                <w:szCs w:val="18"/>
                <w:u w:val="single"/>
              </w:rPr>
              <w:t>Votes</w:t>
            </w:r>
            <w:r w:rsidRPr="001D65EC">
              <w:rPr>
                <w:rFonts w:eastAsia="Times New Roman"/>
                <w:strike/>
                <w:color w:val="000000"/>
                <w:sz w:val="18"/>
                <w:szCs w:val="18"/>
              </w:rPr>
              <w:t xml:space="preserve"> </w:t>
            </w:r>
            <w:r w:rsidRPr="001D65EC">
              <w:rPr>
                <w:rFonts w:eastAsia="Times New Roman"/>
                <w:b/>
                <w:strike/>
                <w:color w:val="000000"/>
                <w:sz w:val="18"/>
                <w:szCs w:val="18"/>
              </w:rPr>
              <w:t>)</w:t>
            </w:r>
          </w:p>
        </w:tc>
        <w:tc>
          <w:tcPr>
            <w:tcW w:w="98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50670" w:rsidRDefault="00F00312" w:rsidP="00B47B76">
            <w:pPr>
              <w:keepNext/>
              <w:keepLines/>
              <w:widowControl w:val="0"/>
              <w:spacing w:after="0"/>
              <w:ind w:left="-108"/>
              <w:jc w:val="center"/>
              <w:rPr>
                <w:rFonts w:eastAsia="Times New Roman"/>
                <w:sz w:val="18"/>
                <w:szCs w:val="18"/>
              </w:rPr>
            </w:pPr>
            <w:r w:rsidRPr="001D65EC">
              <w:rPr>
                <w:rFonts w:eastAsia="Times New Roman"/>
                <w:b/>
                <w:strike/>
                <w:sz w:val="18"/>
                <w:szCs w:val="18"/>
              </w:rPr>
              <w:t>(</w:t>
            </w:r>
            <w:r w:rsidRPr="00C50670">
              <w:rPr>
                <w:rFonts w:eastAsia="Times New Roman"/>
                <w:sz w:val="18"/>
                <w:szCs w:val="18"/>
              </w:rPr>
              <w:t xml:space="preserve"> &lt; 54 total votes</w:t>
            </w:r>
            <w:r w:rsidRPr="001D65EC">
              <w:rPr>
                <w:rFonts w:eastAsia="Times New Roman"/>
                <w:strike/>
                <w:sz w:val="18"/>
                <w:szCs w:val="18"/>
              </w:rPr>
              <w:t xml:space="preserve"> </w:t>
            </w:r>
            <w:r w:rsidRPr="001D65EC">
              <w:rPr>
                <w:rFonts w:eastAsia="Times New Roman"/>
                <w:b/>
                <w:strike/>
                <w:sz w:val="18"/>
                <w:szCs w:val="18"/>
              </w:rPr>
              <w:t>)</w:t>
            </w:r>
          </w:p>
        </w:tc>
        <w:tc>
          <w:tcPr>
            <w:tcW w:w="994" w:type="dxa"/>
            <w:tcBorders>
              <w:top w:val="single" w:sz="4" w:space="0" w:color="auto"/>
              <w:left w:val="single" w:sz="4" w:space="0" w:color="auto"/>
              <w:bottom w:val="single" w:sz="4" w:space="0" w:color="auto"/>
              <w:right w:val="single" w:sz="4" w:space="0" w:color="auto"/>
            </w:tcBorders>
            <w:shd w:val="clear" w:color="000000" w:fill="D9D9D9"/>
            <w:vAlign w:val="center"/>
          </w:tcPr>
          <w:p w:rsidR="00F00312" w:rsidRPr="00C50670" w:rsidRDefault="00F00312" w:rsidP="00B47B76">
            <w:pPr>
              <w:spacing w:after="0"/>
              <w:ind w:left="-108"/>
              <w:jc w:val="center"/>
              <w:rPr>
                <w:rFonts w:eastAsia="Times New Roman"/>
                <w:sz w:val="18"/>
                <w:szCs w:val="18"/>
              </w:rPr>
            </w:pPr>
            <w:r w:rsidRPr="001D65EC">
              <w:rPr>
                <w:rFonts w:eastAsia="Times New Roman"/>
                <w:b/>
                <w:strike/>
                <w:sz w:val="18"/>
                <w:szCs w:val="18"/>
              </w:rPr>
              <w:t>(</w:t>
            </w:r>
            <w:r w:rsidRPr="00C50670">
              <w:rPr>
                <w:rFonts w:eastAsia="Times New Roman"/>
                <w:sz w:val="18"/>
                <w:szCs w:val="18"/>
              </w:rPr>
              <w:t xml:space="preserve"> </w:t>
            </w:r>
            <w:r>
              <w:rPr>
                <w:rFonts w:ascii="Times New Roman Bold" w:eastAsia="Times New Roman" w:hAnsi="Times New Roman Bold"/>
                <w:sz w:val="18"/>
                <w:szCs w:val="18"/>
              </w:rPr>
              <w:t>≥</w:t>
            </w:r>
            <w:r w:rsidRPr="00C50670">
              <w:rPr>
                <w:rFonts w:ascii="Times New Roman Bold" w:eastAsia="Times New Roman" w:hAnsi="Times New Roman Bold"/>
                <w:sz w:val="18"/>
                <w:szCs w:val="18"/>
              </w:rPr>
              <w:t xml:space="preserve"> </w:t>
            </w:r>
            <w:r w:rsidRPr="00C50670">
              <w:rPr>
                <w:rFonts w:eastAsia="Times New Roman"/>
                <w:sz w:val="18"/>
                <w:szCs w:val="18"/>
              </w:rPr>
              <w:t>54 total votes</w:t>
            </w:r>
            <w:r w:rsidRPr="001D65EC">
              <w:rPr>
                <w:rFonts w:eastAsia="Times New Roman"/>
                <w:strike/>
                <w:sz w:val="18"/>
                <w:szCs w:val="18"/>
              </w:rPr>
              <w:t xml:space="preserve"> </w:t>
            </w:r>
            <w:r w:rsidRPr="001D65EC">
              <w:rPr>
                <w:rFonts w:eastAsia="Times New Roman"/>
                <w:b/>
                <w:strike/>
                <w:sz w:val="18"/>
                <w:szCs w:val="18"/>
              </w:rPr>
              <w:t>)</w:t>
            </w:r>
          </w:p>
        </w:tc>
      </w:tr>
      <w:tr w:rsidR="00F00312" w:rsidRPr="00AA25BC" w:rsidTr="00953996">
        <w:trPr>
          <w:trHeight w:val="900"/>
          <w:jc w:val="center"/>
        </w:trPr>
        <w:tc>
          <w:tcPr>
            <w:tcW w:w="13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b/>
                <w:bCs/>
                <w:color w:val="000000"/>
                <w:sz w:val="18"/>
                <w:szCs w:val="18"/>
              </w:rPr>
            </w:pPr>
            <w:r w:rsidRPr="00C73A9F">
              <w:rPr>
                <w:rFonts w:eastAsia="Times New Roman"/>
                <w:b/>
                <w:bCs/>
                <w:color w:val="000000"/>
                <w:sz w:val="18"/>
                <w:szCs w:val="18"/>
              </w:rPr>
              <w:t>House of State Representatives</w:t>
            </w:r>
          </w:p>
        </w:tc>
        <w:tc>
          <w:tcPr>
            <w:tcW w:w="8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Yea</w:t>
            </w:r>
          </w:p>
        </w:tc>
        <w:tc>
          <w:tcPr>
            <w:tcW w:w="995" w:type="dxa"/>
            <w:gridSpan w:val="2"/>
            <w:tcBorders>
              <w:top w:val="single" w:sz="4" w:space="0" w:color="auto"/>
              <w:left w:val="nil"/>
              <w:bottom w:val="single" w:sz="6" w:space="0" w:color="auto"/>
              <w:right w:val="single" w:sz="4" w:space="0" w:color="auto"/>
            </w:tcBorders>
            <w:shd w:val="clear" w:color="000000" w:fill="D9D9D9"/>
            <w:vAlign w:val="center"/>
            <w:hideMark/>
          </w:tcPr>
          <w:p w:rsidR="00F00312" w:rsidRDefault="00F00312" w:rsidP="00953996">
            <w:pPr>
              <w:keepNext/>
              <w:keepLines/>
              <w:widowControl w:val="0"/>
              <w:spacing w:after="0"/>
              <w:ind w:left="-108"/>
              <w:jc w:val="center"/>
              <w:rPr>
                <w:rFonts w:eastAsia="Times New Roman"/>
                <w:b/>
                <w:strike/>
                <w:color w:val="000000"/>
                <w:sz w:val="18"/>
                <w:szCs w:val="18"/>
              </w:rPr>
            </w:pPr>
            <w:r w:rsidRPr="005274E5">
              <w:rPr>
                <w:rFonts w:eastAsia="Times New Roman"/>
                <w:b/>
                <w:strike/>
                <w:color w:val="000000"/>
                <w:sz w:val="18"/>
                <w:szCs w:val="18"/>
              </w:rPr>
              <w:t>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 xml:space="preserve">Vote </w:t>
            </w:r>
            <w:r w:rsidR="00781597">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r>
              <w:rPr>
                <w:rFonts w:eastAsia="Times New Roman"/>
                <w:b/>
                <w:color w:val="000000"/>
                <w:sz w:val="18"/>
                <w:szCs w:val="18"/>
                <w:u w:val="single"/>
              </w:rPr>
              <w:t>Votes</w:t>
            </w:r>
            <w:r w:rsidRPr="001D65EC">
              <w:rPr>
                <w:rFonts w:eastAsia="Times New Roman"/>
                <w:b/>
                <w:strike/>
                <w:color w:val="000000"/>
                <w:sz w:val="18"/>
                <w:szCs w:val="18"/>
              </w:rPr>
              <w:t xml:space="preserve"> )</w:t>
            </w:r>
          </w:p>
        </w:tc>
        <w:tc>
          <w:tcPr>
            <w:tcW w:w="985" w:type="dxa"/>
            <w:gridSpan w:val="4"/>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895" w:type="dxa"/>
            <w:vMerge/>
            <w:tcBorders>
              <w:top w:val="single" w:sz="2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color w:val="000000"/>
                <w:sz w:val="18"/>
                <w:szCs w:val="18"/>
              </w:rPr>
            </w:pPr>
          </w:p>
        </w:tc>
        <w:tc>
          <w:tcPr>
            <w:tcW w:w="995" w:type="dxa"/>
            <w:gridSpan w:val="2"/>
            <w:tcBorders>
              <w:top w:val="single" w:sz="6" w:space="0" w:color="auto"/>
              <w:left w:val="nil"/>
              <w:bottom w:val="single" w:sz="4" w:space="0" w:color="auto"/>
              <w:right w:val="single" w:sz="4" w:space="0" w:color="auto"/>
            </w:tcBorders>
            <w:shd w:val="clear" w:color="000000" w:fill="D9D9D9"/>
            <w:vAlign w:val="center"/>
            <w:hideMark/>
          </w:tcPr>
          <w:p w:rsidR="00F00312" w:rsidRDefault="00F00312" w:rsidP="00953996">
            <w:pPr>
              <w:keepNext/>
              <w:keepLines/>
              <w:widowControl w:val="0"/>
              <w:spacing w:after="0"/>
              <w:ind w:left="-108"/>
              <w:jc w:val="center"/>
              <w:rPr>
                <w:rFonts w:eastAsia="Times New Roman"/>
                <w:b/>
                <w:strike/>
                <w:color w:val="000000"/>
                <w:sz w:val="18"/>
                <w:szCs w:val="18"/>
              </w:rPr>
            </w:pPr>
            <w:r w:rsidRPr="005274E5">
              <w:rPr>
                <w:rFonts w:eastAsia="Times New Roman"/>
                <w:b/>
                <w:strike/>
                <w:color w:val="000000"/>
                <w:sz w:val="18"/>
                <w:szCs w:val="18"/>
              </w:rPr>
              <w:t>Unofficial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Vote</w:t>
            </w:r>
            <w:r w:rsidR="00781597">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rPr>
              <w:t>&lt;27</w:t>
            </w:r>
            <w:r>
              <w:rPr>
                <w:rFonts w:eastAsia="Times New Roman"/>
                <w:b/>
                <w:color w:val="000000"/>
                <w:sz w:val="18"/>
                <w:szCs w:val="18"/>
                <w:u w:val="single"/>
              </w:rPr>
              <w:t>Votes</w:t>
            </w:r>
            <w:r w:rsidRPr="001D65EC">
              <w:rPr>
                <w:rFonts w:eastAsia="Times New Roman"/>
                <w:strike/>
                <w:color w:val="000000"/>
                <w:sz w:val="18"/>
                <w:szCs w:val="18"/>
              </w:rPr>
              <w:t xml:space="preserve"> </w:t>
            </w:r>
            <w:r w:rsidRPr="001D65EC">
              <w:rPr>
                <w:rFonts w:eastAsia="Times New Roman"/>
                <w:b/>
                <w:strike/>
                <w:color w:val="000000"/>
                <w:sz w:val="18"/>
                <w:szCs w:val="18"/>
              </w:rPr>
              <w:t>)</w:t>
            </w:r>
          </w:p>
        </w:tc>
        <w:tc>
          <w:tcPr>
            <w:tcW w:w="985" w:type="dxa"/>
            <w:gridSpan w:val="4"/>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3"/>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 xml:space="preserve">  Returned to Committee</w:t>
            </w:r>
          </w:p>
        </w:tc>
        <w:tc>
          <w:tcPr>
            <w:tcW w:w="994" w:type="dxa"/>
            <w:tcBorders>
              <w:top w:val="single" w:sz="4" w:space="0" w:color="auto"/>
              <w:left w:val="nil"/>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895" w:type="dxa"/>
            <w:vMerge w:val="restart"/>
            <w:tcBorders>
              <w:top w:val="nil"/>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Nay</w:t>
            </w:r>
          </w:p>
        </w:tc>
        <w:tc>
          <w:tcPr>
            <w:tcW w:w="995" w:type="dxa"/>
            <w:gridSpan w:val="2"/>
            <w:tcBorders>
              <w:top w:val="nil"/>
              <w:left w:val="nil"/>
              <w:bottom w:val="single" w:sz="4" w:space="0" w:color="auto"/>
              <w:right w:val="single" w:sz="4" w:space="0" w:color="auto"/>
            </w:tcBorders>
            <w:shd w:val="clear" w:color="000000" w:fill="D9D9D9"/>
            <w:vAlign w:val="center"/>
            <w:hideMark/>
          </w:tcPr>
          <w:p w:rsidR="00F00312" w:rsidRDefault="00F00312" w:rsidP="00953996">
            <w:pPr>
              <w:keepNext/>
              <w:keepLines/>
              <w:widowControl w:val="0"/>
              <w:spacing w:after="0"/>
              <w:ind w:left="-108"/>
              <w:jc w:val="center"/>
              <w:rPr>
                <w:rFonts w:eastAsia="Times New Roman"/>
                <w:b/>
                <w:strike/>
                <w:color w:val="000000"/>
                <w:sz w:val="18"/>
                <w:szCs w:val="18"/>
              </w:rPr>
            </w:pPr>
            <w:r w:rsidRPr="005274E5">
              <w:rPr>
                <w:rFonts w:eastAsia="Times New Roman"/>
                <w:b/>
                <w:strike/>
                <w:color w:val="000000"/>
                <w:sz w:val="18"/>
                <w:szCs w:val="18"/>
              </w:rPr>
              <w:t>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 xml:space="preserve">Vote </w:t>
            </w:r>
            <w:r w:rsidR="00781597">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u w:val="single"/>
              </w:rPr>
              <w:t>&gt;</w:t>
            </w:r>
            <w:r w:rsidRPr="00C73A9F">
              <w:rPr>
                <w:rFonts w:eastAsia="Times New Roman"/>
                <w:color w:val="000000"/>
                <w:sz w:val="18"/>
                <w:szCs w:val="18"/>
              </w:rPr>
              <w:t xml:space="preserve"> 27</w:t>
            </w:r>
            <w:r>
              <w:rPr>
                <w:rFonts w:eastAsia="Times New Roman"/>
                <w:b/>
                <w:color w:val="000000"/>
                <w:sz w:val="18"/>
                <w:szCs w:val="18"/>
                <w:u w:val="single"/>
              </w:rPr>
              <w:t>Votes</w:t>
            </w:r>
            <w:r w:rsidRPr="001D65EC">
              <w:rPr>
                <w:rFonts w:eastAsia="Times New Roman"/>
                <w:strike/>
                <w:color w:val="000000"/>
                <w:sz w:val="18"/>
                <w:szCs w:val="18"/>
              </w:rPr>
              <w:t xml:space="preserve"> </w:t>
            </w:r>
            <w:r w:rsidRPr="001D65EC">
              <w:rPr>
                <w:rFonts w:eastAsia="Times New Roman"/>
                <w:b/>
                <w:strike/>
                <w:color w:val="000000"/>
                <w:sz w:val="18"/>
                <w:szCs w:val="18"/>
              </w:rPr>
              <w:t>)</w:t>
            </w:r>
          </w:p>
        </w:tc>
        <w:tc>
          <w:tcPr>
            <w:tcW w:w="985" w:type="dxa"/>
            <w:gridSpan w:val="4"/>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89" w:type="dxa"/>
            <w:gridSpan w:val="3"/>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Motion Rejected</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895" w:type="dxa"/>
            <w:vMerge/>
            <w:tcBorders>
              <w:top w:val="nil"/>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color w:val="000000"/>
                <w:sz w:val="18"/>
                <w:szCs w:val="18"/>
              </w:rPr>
            </w:pPr>
          </w:p>
        </w:tc>
        <w:tc>
          <w:tcPr>
            <w:tcW w:w="995" w:type="dxa"/>
            <w:gridSpan w:val="2"/>
            <w:tcBorders>
              <w:top w:val="nil"/>
              <w:left w:val="nil"/>
              <w:bottom w:val="single" w:sz="4" w:space="0" w:color="auto"/>
              <w:right w:val="single" w:sz="4" w:space="0" w:color="auto"/>
            </w:tcBorders>
            <w:shd w:val="clear" w:color="000000" w:fill="D9D9D9"/>
            <w:vAlign w:val="center"/>
            <w:hideMark/>
          </w:tcPr>
          <w:p w:rsidR="00F00312" w:rsidRDefault="00F00312" w:rsidP="00953996">
            <w:pPr>
              <w:keepNext/>
              <w:keepLines/>
              <w:widowControl w:val="0"/>
              <w:spacing w:after="0"/>
              <w:ind w:left="-108"/>
              <w:jc w:val="center"/>
              <w:rPr>
                <w:rFonts w:eastAsia="Times New Roman"/>
                <w:b/>
                <w:strike/>
                <w:color w:val="000000"/>
                <w:sz w:val="18"/>
                <w:szCs w:val="18"/>
              </w:rPr>
            </w:pPr>
            <w:r w:rsidRPr="005274E5">
              <w:rPr>
                <w:rFonts w:eastAsia="Times New Roman"/>
                <w:b/>
                <w:strike/>
                <w:color w:val="000000"/>
                <w:sz w:val="18"/>
                <w:szCs w:val="18"/>
              </w:rPr>
              <w:t>Unofficial</w:t>
            </w:r>
          </w:p>
          <w:p w:rsidR="00F00312" w:rsidRPr="00C73A9F" w:rsidRDefault="00F00312" w:rsidP="00953996">
            <w:pPr>
              <w:keepNext/>
              <w:keepLines/>
              <w:widowControl w:val="0"/>
              <w:spacing w:after="0"/>
              <w:ind w:left="-108"/>
              <w:jc w:val="center"/>
              <w:rPr>
                <w:rFonts w:eastAsia="Times New Roman"/>
                <w:color w:val="000000"/>
                <w:sz w:val="18"/>
                <w:szCs w:val="18"/>
              </w:rPr>
            </w:pPr>
            <w:r w:rsidRPr="001D65EC">
              <w:rPr>
                <w:rFonts w:eastAsia="Times New Roman"/>
                <w:b/>
                <w:strike/>
                <w:color w:val="000000"/>
                <w:sz w:val="18"/>
                <w:szCs w:val="18"/>
              </w:rPr>
              <w:t>Vote</w:t>
            </w:r>
            <w:r w:rsidR="00781597">
              <w:rPr>
                <w:rFonts w:eastAsia="Times New Roman"/>
                <w:b/>
                <w:strike/>
                <w:color w:val="000000"/>
                <w:sz w:val="18"/>
                <w:szCs w:val="18"/>
              </w:rPr>
              <w:br/>
            </w:r>
            <w:r w:rsidRPr="001D65EC">
              <w:rPr>
                <w:rFonts w:eastAsia="Times New Roman"/>
                <w:b/>
                <w:strike/>
                <w:color w:val="000000"/>
                <w:sz w:val="18"/>
                <w:szCs w:val="18"/>
              </w:rPr>
              <w:t>(</w:t>
            </w:r>
            <w:r w:rsidRPr="001D65EC">
              <w:rPr>
                <w:rFonts w:eastAsia="Times New Roman"/>
                <w:strike/>
                <w:color w:val="000000"/>
                <w:sz w:val="18"/>
                <w:szCs w:val="18"/>
              </w:rPr>
              <w:t xml:space="preserve"> </w:t>
            </w:r>
            <w:r w:rsidRPr="00C73A9F">
              <w:rPr>
                <w:rFonts w:eastAsia="Times New Roman"/>
                <w:color w:val="000000"/>
                <w:sz w:val="18"/>
                <w:szCs w:val="18"/>
              </w:rPr>
              <w:t>&lt; 27</w:t>
            </w:r>
            <w:r>
              <w:rPr>
                <w:rFonts w:eastAsia="Times New Roman"/>
                <w:b/>
                <w:color w:val="000000"/>
                <w:sz w:val="18"/>
                <w:szCs w:val="18"/>
                <w:u w:val="single"/>
              </w:rPr>
              <w:t>Votes</w:t>
            </w:r>
            <w:r w:rsidRPr="001D65EC">
              <w:rPr>
                <w:rFonts w:eastAsia="Times New Roman"/>
                <w:strike/>
                <w:color w:val="000000"/>
                <w:sz w:val="18"/>
                <w:szCs w:val="18"/>
              </w:rPr>
              <w:t xml:space="preserve"> </w:t>
            </w:r>
            <w:r w:rsidRPr="001D65EC">
              <w:rPr>
                <w:rFonts w:eastAsia="Times New Roman"/>
                <w:b/>
                <w:strike/>
                <w:color w:val="000000"/>
                <w:sz w:val="18"/>
                <w:szCs w:val="18"/>
              </w:rPr>
              <w:t>)</w:t>
            </w:r>
          </w:p>
        </w:tc>
        <w:tc>
          <w:tcPr>
            <w:tcW w:w="985" w:type="dxa"/>
            <w:gridSpan w:val="4"/>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3"/>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 xml:space="preserve"> Returned to Committee</w:t>
            </w:r>
          </w:p>
        </w:tc>
        <w:tc>
          <w:tcPr>
            <w:tcW w:w="994" w:type="dxa"/>
            <w:tcBorders>
              <w:top w:val="single" w:sz="4" w:space="0" w:color="auto"/>
              <w:left w:val="nil"/>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1890" w:type="dxa"/>
            <w:gridSpan w:val="3"/>
            <w:tcBorders>
              <w:top w:val="single" w:sz="4" w:space="0" w:color="auto"/>
              <w:left w:val="nil"/>
              <w:bottom w:val="single" w:sz="4" w:space="0" w:color="auto"/>
              <w:right w:val="single" w:sz="4" w:space="0" w:color="000000"/>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Tie Vote</w:t>
            </w:r>
          </w:p>
        </w:tc>
        <w:tc>
          <w:tcPr>
            <w:tcW w:w="985" w:type="dxa"/>
            <w:gridSpan w:val="4"/>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3"/>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nil"/>
              <w:left w:val="nil"/>
              <w:bottom w:val="single" w:sz="4" w:space="0" w:color="auto"/>
              <w:right w:val="single" w:sz="4" w:space="0" w:color="auto"/>
            </w:tcBorders>
            <w:shd w:val="clear" w:color="auto" w:fill="auto"/>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 xml:space="preserve"> Returned to Committee</w:t>
            </w:r>
          </w:p>
        </w:tc>
        <w:tc>
          <w:tcPr>
            <w:tcW w:w="994" w:type="dxa"/>
            <w:tcBorders>
              <w:top w:val="nil"/>
              <w:left w:val="nil"/>
              <w:bottom w:val="single" w:sz="4" w:space="0" w:color="auto"/>
              <w:right w:val="single" w:sz="4" w:space="0" w:color="auto"/>
            </w:tcBorders>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bl>
    <w:p w:rsidR="00F00312" w:rsidRPr="00330661" w:rsidRDefault="00F00312" w:rsidP="00F00312">
      <w:pPr>
        <w:spacing w:after="0"/>
        <w:rPr>
          <w:b/>
          <w:sz w:val="16"/>
          <w:szCs w:val="16"/>
        </w:rPr>
      </w:pPr>
    </w:p>
    <w:p w:rsidR="00F00312" w:rsidRDefault="00F00312" w:rsidP="00333243">
      <w:pPr>
        <w:keepNext/>
        <w:spacing w:before="240" w:after="0"/>
        <w:rPr>
          <w:b/>
        </w:rPr>
      </w:pPr>
      <w:r w:rsidRPr="0050524B">
        <w:rPr>
          <w:b/>
        </w:rPr>
        <w:t>Background/Discussion:</w:t>
      </w:r>
    </w:p>
    <w:p w:rsidR="00F00312" w:rsidRDefault="00F00312" w:rsidP="00AB713E">
      <w:r>
        <w:t>Presently, the bylaws define an “official” vote as one that has met the specified minimum number of votes within a house.  In 2015, a table was incorporated into Article X to help clarify action taken on issues depending on whether the “official” vote has been achieved.  When this table was developed, the term “unofficial” was introduced to describe any house vote that did not meet the minimum number of required votes for an “official” vote.  It has been mentioned however, that those votes are still official votes, even if the minimum votes are not cast.</w:t>
      </w:r>
    </w:p>
    <w:p w:rsidR="00F00312" w:rsidRDefault="00F00312" w:rsidP="00F00312">
      <w:r>
        <w:lastRenderedPageBreak/>
        <w:t>The Board of Directors suggests removing the terms “official” and “unofficial</w:t>
      </w:r>
      <w:r w:rsidR="005D76F3">
        <w:t>.</w:t>
      </w:r>
      <w:r>
        <w:t>”  Instead, the bylaws would simply define the number of votes needed in each house and the outcome of the item based on those requirements.</w:t>
      </w:r>
      <w:r w:rsidR="005D76F3">
        <w:t xml:space="preserve"> </w:t>
      </w:r>
      <w:r>
        <w:t xml:space="preserve"> This proposal does not change in any way the interpretation of the bylaws </w:t>
      </w:r>
      <w:r w:rsidR="00AB7A31">
        <w:t>or</w:t>
      </w:r>
      <w:r>
        <w:t xml:space="preserve"> how they are applied.</w:t>
      </w:r>
    </w:p>
    <w:p w:rsidR="002101FD" w:rsidRPr="002101FD" w:rsidRDefault="002101FD" w:rsidP="002101FD">
      <w:r w:rsidRPr="002101FD">
        <w:t>Based on comments received in open hearings, the proposal is modified as follows to provide further clarity and to provide editorial correction to the lettering.</w:t>
      </w:r>
    </w:p>
    <w:p w:rsidR="002101FD" w:rsidRPr="002101FD" w:rsidRDefault="002101FD" w:rsidP="002101FD">
      <w:r w:rsidRPr="002101FD">
        <w:t>The words “majority of the” were added to Section 9A, Parts A. 1</w:t>
      </w:r>
      <w:r w:rsidR="00A25F84" w:rsidRPr="002101FD">
        <w:t>.,</w:t>
      </w:r>
      <w:r w:rsidRPr="002101FD">
        <w:t xml:space="preserve"> A. 2., B.1., and B. 2.</w:t>
      </w:r>
    </w:p>
    <w:p w:rsidR="002101FD" w:rsidRDefault="002101FD" w:rsidP="002101FD">
      <w:r w:rsidRPr="002101FD">
        <w:t xml:space="preserve">The words, “in opposition to the item” were added to the end of Section 9A, Parts A. 2. </w:t>
      </w:r>
      <w:r w:rsidR="00A25F84" w:rsidRPr="002101FD">
        <w:t>a</w:t>
      </w:r>
      <w:r w:rsidRPr="002101FD">
        <w:t>nd B. 2.</w:t>
      </w:r>
    </w:p>
    <w:p w:rsidR="00F00312" w:rsidRDefault="00B74B9D" w:rsidP="00B74B9D">
      <w:pPr>
        <w:keepNext/>
      </w:pPr>
      <w:r>
        <w:t>C</w:t>
      </w:r>
      <w:r w:rsidR="00F00312">
        <w:t>lean copy of the voting table as proposed:</w:t>
      </w:r>
    </w:p>
    <w:tbl>
      <w:tblPr>
        <w:tblW w:w="9175" w:type="dxa"/>
        <w:jc w:val="center"/>
        <w:tblLayout w:type="fixed"/>
        <w:tblLook w:val="04A0" w:firstRow="1" w:lastRow="0" w:firstColumn="1" w:lastColumn="0" w:noHBand="0" w:noVBand="1"/>
        <w:tblCaption w:val="Voting on Technical Issues:  The Two-House System"/>
        <w:tblDescription w:val="Chart showing how the voting results are interpreted and the actions taken."/>
      </w:tblPr>
      <w:tblGrid>
        <w:gridCol w:w="1350"/>
        <w:gridCol w:w="895"/>
        <w:gridCol w:w="995"/>
        <w:gridCol w:w="985"/>
        <w:gridCol w:w="989"/>
        <w:gridCol w:w="29"/>
        <w:gridCol w:w="960"/>
        <w:gridCol w:w="989"/>
        <w:gridCol w:w="29"/>
        <w:gridCol w:w="960"/>
        <w:gridCol w:w="994"/>
      </w:tblGrid>
      <w:tr w:rsidR="00F00312" w:rsidRPr="00561744" w:rsidTr="006A72F9">
        <w:trPr>
          <w:cantSplit/>
          <w:trHeight w:val="432"/>
          <w:tblHeader/>
          <w:jc w:val="center"/>
        </w:trPr>
        <w:tc>
          <w:tcPr>
            <w:tcW w:w="9175" w:type="dxa"/>
            <w:gridSpan w:val="11"/>
            <w:tcBorders>
              <w:top w:val="single" w:sz="4" w:space="0" w:color="auto"/>
              <w:left w:val="single" w:sz="4" w:space="0" w:color="auto"/>
              <w:right w:val="single" w:sz="4" w:space="0" w:color="auto"/>
            </w:tcBorders>
            <w:shd w:val="clear" w:color="auto" w:fill="auto"/>
            <w:noWrap/>
            <w:vAlign w:val="center"/>
            <w:hideMark/>
          </w:tcPr>
          <w:p w:rsidR="00F00312" w:rsidRPr="00333243" w:rsidRDefault="00F00312" w:rsidP="00333243">
            <w:pPr>
              <w:pStyle w:val="TableHdg1"/>
            </w:pPr>
            <w:r w:rsidRPr="00333243">
              <w:rPr>
                <w:sz w:val="32"/>
              </w:rPr>
              <w:t>Voting on Technical Issues:</w:t>
            </w:r>
            <w:r w:rsidR="00AB1A5B" w:rsidRPr="00333243">
              <w:rPr>
                <w:sz w:val="32"/>
              </w:rPr>
              <w:t xml:space="preserve"> </w:t>
            </w:r>
            <w:r w:rsidRPr="00333243">
              <w:rPr>
                <w:sz w:val="32"/>
              </w:rPr>
              <w:t xml:space="preserve"> The </w:t>
            </w:r>
            <w:r w:rsidR="005D76F3" w:rsidRPr="00333243">
              <w:rPr>
                <w:sz w:val="32"/>
              </w:rPr>
              <w:t>Two</w:t>
            </w:r>
            <w:r w:rsidRPr="00333243">
              <w:rPr>
                <w:sz w:val="32"/>
              </w:rPr>
              <w:t>-House System</w:t>
            </w:r>
          </w:p>
        </w:tc>
      </w:tr>
      <w:tr w:rsidR="00F00312" w:rsidRPr="00561744" w:rsidTr="00953996">
        <w:trPr>
          <w:trHeight w:val="432"/>
          <w:jc w:val="center"/>
        </w:trPr>
        <w:tc>
          <w:tcPr>
            <w:tcW w:w="3240" w:type="dxa"/>
            <w:gridSpan w:val="3"/>
            <w:vMerge w:val="restart"/>
            <w:tcBorders>
              <w:top w:val="nil"/>
              <w:left w:val="single" w:sz="4" w:space="0" w:color="auto"/>
              <w:right w:val="nil"/>
            </w:tcBorders>
            <w:shd w:val="clear" w:color="auto" w:fill="auto"/>
            <w:vAlign w:val="bottom"/>
            <w:hideMark/>
          </w:tcPr>
          <w:p w:rsidR="00F00312" w:rsidRPr="00C73A9F" w:rsidRDefault="00F00312" w:rsidP="00953996">
            <w:pPr>
              <w:keepNext/>
              <w:keepLines/>
              <w:widowControl w:val="0"/>
              <w:spacing w:after="0"/>
              <w:ind w:left="-108"/>
              <w:rPr>
                <w:rFonts w:eastAsia="Times New Roman"/>
                <w:color w:val="000000"/>
                <w:sz w:val="18"/>
                <w:szCs w:val="18"/>
              </w:rPr>
            </w:pPr>
          </w:p>
        </w:tc>
        <w:tc>
          <w:tcPr>
            <w:tcW w:w="5935" w:type="dxa"/>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rsidR="00F00312" w:rsidRPr="00C73A9F" w:rsidRDefault="00F00312" w:rsidP="00953996">
            <w:pPr>
              <w:keepNext/>
              <w:keepLines/>
              <w:widowControl w:val="0"/>
              <w:spacing w:after="0"/>
              <w:ind w:left="-108"/>
              <w:jc w:val="center"/>
              <w:rPr>
                <w:rFonts w:eastAsia="Times New Roman"/>
                <w:b/>
                <w:bCs/>
                <w:color w:val="000000"/>
                <w:sz w:val="18"/>
                <w:szCs w:val="18"/>
              </w:rPr>
            </w:pPr>
            <w:r w:rsidRPr="00C73A9F">
              <w:rPr>
                <w:rFonts w:eastAsia="Times New Roman"/>
                <w:b/>
                <w:bCs/>
                <w:color w:val="000000"/>
                <w:sz w:val="18"/>
                <w:szCs w:val="18"/>
              </w:rPr>
              <w:t>House of Delegates</w:t>
            </w:r>
          </w:p>
        </w:tc>
      </w:tr>
      <w:tr w:rsidR="00F00312" w:rsidRPr="00561744" w:rsidTr="00953996">
        <w:trPr>
          <w:trHeight w:val="432"/>
          <w:jc w:val="center"/>
        </w:trPr>
        <w:tc>
          <w:tcPr>
            <w:tcW w:w="3240" w:type="dxa"/>
            <w:gridSpan w:val="3"/>
            <w:vMerge/>
            <w:tcBorders>
              <w:left w:val="single" w:sz="4" w:space="0" w:color="auto"/>
              <w:right w:val="nil"/>
            </w:tcBorders>
            <w:shd w:val="clear" w:color="auto" w:fill="auto"/>
            <w:vAlign w:val="bottom"/>
            <w:hideMark/>
          </w:tcPr>
          <w:p w:rsidR="00F00312" w:rsidRPr="00C73A9F" w:rsidRDefault="00F00312" w:rsidP="00953996">
            <w:pPr>
              <w:keepNext/>
              <w:keepLines/>
              <w:widowControl w:val="0"/>
              <w:spacing w:after="0"/>
              <w:ind w:left="-108"/>
              <w:jc w:val="right"/>
              <w:rPr>
                <w:rFonts w:eastAsia="Times New Roman"/>
                <w:color w:val="00000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Yea</w:t>
            </w:r>
          </w:p>
        </w:tc>
        <w:tc>
          <w:tcPr>
            <w:tcW w:w="1978" w:type="dxa"/>
            <w:gridSpan w:val="3"/>
            <w:tcBorders>
              <w:top w:val="single" w:sz="4" w:space="0" w:color="auto"/>
              <w:left w:val="nil"/>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Nay</w:t>
            </w:r>
          </w:p>
        </w:tc>
        <w:tc>
          <w:tcPr>
            <w:tcW w:w="1954"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Tie Vote</w:t>
            </w:r>
          </w:p>
        </w:tc>
      </w:tr>
      <w:tr w:rsidR="00F00312" w:rsidRPr="00561744" w:rsidTr="00953996">
        <w:trPr>
          <w:trHeight w:val="737"/>
          <w:jc w:val="center"/>
        </w:trPr>
        <w:tc>
          <w:tcPr>
            <w:tcW w:w="3240" w:type="dxa"/>
            <w:gridSpan w:val="3"/>
            <w:vMerge/>
            <w:tcBorders>
              <w:left w:val="single" w:sz="4" w:space="0" w:color="auto"/>
              <w:bottom w:val="nil"/>
              <w:right w:val="nil"/>
            </w:tcBorders>
            <w:shd w:val="clear" w:color="auto" w:fill="auto"/>
            <w:noWrap/>
            <w:vAlign w:val="bottom"/>
            <w:hideMark/>
          </w:tcPr>
          <w:p w:rsidR="00F00312" w:rsidRPr="00C73A9F" w:rsidRDefault="00F00312" w:rsidP="00953996">
            <w:pPr>
              <w:keepNext/>
              <w:keepLines/>
              <w:widowControl w:val="0"/>
              <w:spacing w:after="0"/>
              <w:ind w:left="-108"/>
              <w:jc w:val="center"/>
              <w:rPr>
                <w:rFonts w:eastAsia="Times New Roman"/>
                <w:color w:val="000000"/>
                <w:sz w:val="18"/>
                <w:szCs w:val="18"/>
              </w:rPr>
            </w:pPr>
          </w:p>
        </w:tc>
        <w:tc>
          <w:tcPr>
            <w:tcW w:w="985" w:type="dxa"/>
            <w:tcBorders>
              <w:top w:val="nil"/>
              <w:left w:val="single" w:sz="4" w:space="0" w:color="auto"/>
              <w:bottom w:val="single" w:sz="4"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u w:val="single"/>
              </w:rPr>
              <w:t>&gt;</w:t>
            </w:r>
            <w:r w:rsidRPr="00B13C11">
              <w:rPr>
                <w:rFonts w:eastAsia="Times New Roman"/>
                <w:color w:val="000000"/>
                <w:sz w:val="18"/>
                <w:szCs w:val="18"/>
              </w:rPr>
              <w:t xml:space="preserve"> 27 Votes</w:t>
            </w:r>
          </w:p>
        </w:tc>
        <w:tc>
          <w:tcPr>
            <w:tcW w:w="989" w:type="dxa"/>
            <w:tcBorders>
              <w:top w:val="nil"/>
              <w:left w:val="nil"/>
              <w:bottom w:val="single" w:sz="4"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rPr>
              <w:t>&lt; 27 Votes</w:t>
            </w:r>
            <w:r w:rsidRPr="00B13C11">
              <w:rPr>
                <w:rFonts w:eastAsia="Times New Roman"/>
                <w:strike/>
                <w:color w:val="000000"/>
                <w:sz w:val="18"/>
                <w:szCs w:val="18"/>
              </w:rPr>
              <w:t xml:space="preserve"> </w:t>
            </w:r>
          </w:p>
        </w:tc>
        <w:tc>
          <w:tcPr>
            <w:tcW w:w="989" w:type="dxa"/>
            <w:gridSpan w:val="2"/>
            <w:tcBorders>
              <w:top w:val="nil"/>
              <w:left w:val="nil"/>
              <w:bottom w:val="single" w:sz="4"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u w:val="single"/>
              </w:rPr>
              <w:t>&gt;</w:t>
            </w:r>
            <w:r w:rsidRPr="00B13C11">
              <w:rPr>
                <w:rFonts w:eastAsia="Times New Roman"/>
                <w:color w:val="000000"/>
                <w:sz w:val="18"/>
                <w:szCs w:val="18"/>
              </w:rPr>
              <w:t xml:space="preserve"> 27 Votes</w:t>
            </w:r>
          </w:p>
        </w:tc>
        <w:tc>
          <w:tcPr>
            <w:tcW w:w="989" w:type="dxa"/>
            <w:tcBorders>
              <w:top w:val="nil"/>
              <w:left w:val="nil"/>
              <w:bottom w:val="single" w:sz="4"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rPr>
              <w:t>&lt; 27 Votes</w:t>
            </w:r>
          </w:p>
        </w:tc>
        <w:tc>
          <w:tcPr>
            <w:tcW w:w="98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50670" w:rsidRDefault="00F00312" w:rsidP="00953996">
            <w:pPr>
              <w:keepNext/>
              <w:keepLines/>
              <w:widowControl w:val="0"/>
              <w:spacing w:after="0"/>
              <w:ind w:left="-108"/>
              <w:jc w:val="center"/>
              <w:rPr>
                <w:rFonts w:eastAsia="Times New Roman"/>
                <w:sz w:val="18"/>
                <w:szCs w:val="18"/>
              </w:rPr>
            </w:pPr>
            <w:r w:rsidRPr="00C50670">
              <w:rPr>
                <w:rFonts w:eastAsia="Times New Roman"/>
                <w:sz w:val="18"/>
                <w:szCs w:val="18"/>
              </w:rPr>
              <w:t>&lt; 54 total votes</w:t>
            </w:r>
          </w:p>
        </w:tc>
        <w:tc>
          <w:tcPr>
            <w:tcW w:w="994" w:type="dxa"/>
            <w:tcBorders>
              <w:top w:val="single" w:sz="4" w:space="0" w:color="auto"/>
              <w:left w:val="single" w:sz="4" w:space="0" w:color="auto"/>
              <w:bottom w:val="single" w:sz="4" w:space="0" w:color="auto"/>
              <w:right w:val="single" w:sz="4" w:space="0" w:color="auto"/>
            </w:tcBorders>
            <w:shd w:val="clear" w:color="000000" w:fill="D9D9D9"/>
            <w:vAlign w:val="center"/>
          </w:tcPr>
          <w:p w:rsidR="00F00312" w:rsidRPr="00C50670" w:rsidRDefault="00F00312" w:rsidP="00953996">
            <w:pPr>
              <w:spacing w:after="0"/>
              <w:ind w:left="-108"/>
              <w:jc w:val="center"/>
              <w:rPr>
                <w:rFonts w:eastAsia="Times New Roman"/>
                <w:sz w:val="18"/>
                <w:szCs w:val="18"/>
              </w:rPr>
            </w:pPr>
            <w:r>
              <w:rPr>
                <w:rFonts w:ascii="Times New Roman Bold" w:eastAsia="Times New Roman" w:hAnsi="Times New Roman Bold"/>
                <w:sz w:val="18"/>
                <w:szCs w:val="18"/>
              </w:rPr>
              <w:t>≥</w:t>
            </w:r>
            <w:r w:rsidRPr="00C50670">
              <w:rPr>
                <w:rFonts w:ascii="Times New Roman Bold" w:eastAsia="Times New Roman" w:hAnsi="Times New Roman Bold"/>
                <w:sz w:val="18"/>
                <w:szCs w:val="18"/>
              </w:rPr>
              <w:t xml:space="preserve"> </w:t>
            </w:r>
            <w:r w:rsidRPr="00C50670">
              <w:rPr>
                <w:rFonts w:eastAsia="Times New Roman"/>
                <w:sz w:val="18"/>
                <w:szCs w:val="18"/>
              </w:rPr>
              <w:t>54 total votes</w:t>
            </w:r>
          </w:p>
        </w:tc>
      </w:tr>
      <w:tr w:rsidR="00F00312" w:rsidRPr="00AA25BC" w:rsidTr="00953996">
        <w:trPr>
          <w:trHeight w:val="900"/>
          <w:jc w:val="center"/>
        </w:trPr>
        <w:tc>
          <w:tcPr>
            <w:tcW w:w="13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b/>
                <w:bCs/>
                <w:color w:val="000000"/>
                <w:sz w:val="18"/>
                <w:szCs w:val="18"/>
              </w:rPr>
            </w:pPr>
            <w:r w:rsidRPr="00C73A9F">
              <w:rPr>
                <w:rFonts w:eastAsia="Times New Roman"/>
                <w:b/>
                <w:bCs/>
                <w:color w:val="000000"/>
                <w:sz w:val="18"/>
                <w:szCs w:val="18"/>
              </w:rPr>
              <w:t>House of State Representatives</w:t>
            </w:r>
          </w:p>
        </w:tc>
        <w:tc>
          <w:tcPr>
            <w:tcW w:w="8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Yea</w:t>
            </w:r>
          </w:p>
        </w:tc>
        <w:tc>
          <w:tcPr>
            <w:tcW w:w="995" w:type="dxa"/>
            <w:tcBorders>
              <w:top w:val="single" w:sz="4" w:space="0" w:color="auto"/>
              <w:left w:val="nil"/>
              <w:bottom w:val="single" w:sz="6"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u w:val="single"/>
              </w:rPr>
              <w:t>&gt;</w:t>
            </w:r>
            <w:r w:rsidRPr="00B13C11">
              <w:rPr>
                <w:rFonts w:eastAsia="Times New Roman"/>
                <w:color w:val="000000"/>
                <w:sz w:val="18"/>
                <w:szCs w:val="18"/>
              </w:rPr>
              <w:t xml:space="preserve"> 27 Votes</w:t>
            </w:r>
          </w:p>
        </w:tc>
        <w:tc>
          <w:tcPr>
            <w:tcW w:w="985" w:type="dxa"/>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89" w:type="dxa"/>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9BBB59"/>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Accepted</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895" w:type="dxa"/>
            <w:vMerge/>
            <w:tcBorders>
              <w:top w:val="single" w:sz="2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color w:val="000000"/>
                <w:sz w:val="18"/>
                <w:szCs w:val="18"/>
              </w:rPr>
            </w:pPr>
          </w:p>
        </w:tc>
        <w:tc>
          <w:tcPr>
            <w:tcW w:w="995" w:type="dxa"/>
            <w:tcBorders>
              <w:top w:val="single" w:sz="6" w:space="0" w:color="auto"/>
              <w:left w:val="nil"/>
              <w:bottom w:val="single" w:sz="4"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rPr>
              <w:t>&lt;27 Votes</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 xml:space="preserve">  Returned to Committee</w:t>
            </w:r>
          </w:p>
        </w:tc>
        <w:tc>
          <w:tcPr>
            <w:tcW w:w="994" w:type="dxa"/>
            <w:tcBorders>
              <w:top w:val="single" w:sz="4" w:space="0" w:color="auto"/>
              <w:left w:val="nil"/>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895" w:type="dxa"/>
            <w:vMerge w:val="restart"/>
            <w:tcBorders>
              <w:top w:val="nil"/>
              <w:left w:val="single" w:sz="4" w:space="0" w:color="auto"/>
              <w:bottom w:val="single" w:sz="4" w:space="0" w:color="auto"/>
              <w:right w:val="single" w:sz="4" w:space="0" w:color="auto"/>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Majority Vote Nay</w:t>
            </w:r>
          </w:p>
        </w:tc>
        <w:tc>
          <w:tcPr>
            <w:tcW w:w="995" w:type="dxa"/>
            <w:tcBorders>
              <w:top w:val="nil"/>
              <w:left w:val="nil"/>
              <w:bottom w:val="single" w:sz="4"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u w:val="single"/>
              </w:rPr>
              <w:t>&gt;</w:t>
            </w:r>
            <w:r w:rsidRPr="00B13C11">
              <w:rPr>
                <w:rFonts w:eastAsia="Times New Roman"/>
                <w:color w:val="000000"/>
                <w:sz w:val="18"/>
                <w:szCs w:val="18"/>
              </w:rPr>
              <w:t xml:space="preserve"> 27 Votes</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89" w:type="dxa"/>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C73A9F" w:rsidRDefault="00F00312" w:rsidP="00953996">
            <w:pPr>
              <w:keepNext/>
              <w:keepLines/>
              <w:widowControl w:val="0"/>
              <w:spacing w:after="0"/>
              <w:ind w:left="-108"/>
              <w:jc w:val="center"/>
              <w:rPr>
                <w:rFonts w:eastAsia="Times New Roman"/>
                <w:b/>
                <w:color w:val="000000"/>
                <w:sz w:val="18"/>
                <w:szCs w:val="18"/>
              </w:rPr>
            </w:pPr>
            <w:r w:rsidRPr="00C73A9F">
              <w:rPr>
                <w:rFonts w:eastAsia="Times New Roman"/>
                <w:b/>
                <w:color w:val="000000"/>
                <w:sz w:val="18"/>
                <w:szCs w:val="18"/>
              </w:rPr>
              <w:t>Motion Rejected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FF5050"/>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Motion Rejected</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895" w:type="dxa"/>
            <w:vMerge/>
            <w:tcBorders>
              <w:top w:val="nil"/>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color w:val="000000"/>
                <w:sz w:val="18"/>
                <w:szCs w:val="18"/>
              </w:rPr>
            </w:pPr>
          </w:p>
        </w:tc>
        <w:tc>
          <w:tcPr>
            <w:tcW w:w="995" w:type="dxa"/>
            <w:tcBorders>
              <w:top w:val="nil"/>
              <w:left w:val="nil"/>
              <w:bottom w:val="single" w:sz="4" w:space="0" w:color="auto"/>
              <w:right w:val="single" w:sz="4" w:space="0" w:color="auto"/>
            </w:tcBorders>
            <w:shd w:val="clear" w:color="000000" w:fill="D9D9D9"/>
            <w:vAlign w:val="center"/>
            <w:hideMark/>
          </w:tcPr>
          <w:p w:rsidR="00F00312" w:rsidRPr="00B13C11" w:rsidRDefault="00F00312" w:rsidP="00953996">
            <w:pPr>
              <w:keepNext/>
              <w:keepLines/>
              <w:widowControl w:val="0"/>
              <w:spacing w:after="0"/>
              <w:ind w:left="-108"/>
              <w:jc w:val="center"/>
              <w:rPr>
                <w:rFonts w:eastAsia="Times New Roman"/>
                <w:color w:val="000000"/>
                <w:sz w:val="18"/>
                <w:szCs w:val="18"/>
              </w:rPr>
            </w:pPr>
            <w:r w:rsidRPr="00B13C11">
              <w:rPr>
                <w:rFonts w:eastAsia="Times New Roman"/>
                <w:color w:val="000000"/>
                <w:sz w:val="18"/>
                <w:szCs w:val="18"/>
              </w:rPr>
              <w:t>&lt; 27 Votes</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single" w:sz="4" w:space="0" w:color="auto"/>
              <w:left w:val="nil"/>
              <w:bottom w:val="single" w:sz="4" w:space="0" w:color="auto"/>
              <w:right w:val="single" w:sz="4" w:space="0" w:color="auto"/>
            </w:tcBorders>
            <w:shd w:val="clear" w:color="auto" w:fill="auto"/>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 xml:space="preserve"> Returned to Committee</w:t>
            </w:r>
          </w:p>
        </w:tc>
        <w:tc>
          <w:tcPr>
            <w:tcW w:w="994" w:type="dxa"/>
            <w:tcBorders>
              <w:top w:val="single" w:sz="4" w:space="0" w:color="auto"/>
              <w:left w:val="nil"/>
              <w:bottom w:val="single" w:sz="4" w:space="0" w:color="auto"/>
              <w:right w:val="single" w:sz="4" w:space="0" w:color="auto"/>
            </w:tcBorders>
            <w:shd w:val="clear" w:color="auto" w:fill="auto"/>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r w:rsidR="00F00312" w:rsidRPr="00EB6EB8" w:rsidTr="00953996">
        <w:trPr>
          <w:trHeight w:val="900"/>
          <w:jc w:val="center"/>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00312" w:rsidRPr="00C73A9F" w:rsidRDefault="00F00312" w:rsidP="00953996">
            <w:pPr>
              <w:keepNext/>
              <w:keepLines/>
              <w:widowControl w:val="0"/>
              <w:spacing w:after="0"/>
              <w:ind w:left="-108"/>
              <w:rPr>
                <w:rFonts w:eastAsia="Times New Roman"/>
                <w:b/>
                <w:bCs/>
                <w:color w:val="000000"/>
                <w:sz w:val="18"/>
                <w:szCs w:val="18"/>
              </w:rPr>
            </w:pPr>
          </w:p>
        </w:tc>
        <w:tc>
          <w:tcPr>
            <w:tcW w:w="1890" w:type="dxa"/>
            <w:gridSpan w:val="2"/>
            <w:tcBorders>
              <w:top w:val="single" w:sz="4" w:space="0" w:color="auto"/>
              <w:left w:val="nil"/>
              <w:bottom w:val="single" w:sz="4" w:space="0" w:color="auto"/>
              <w:right w:val="single" w:sz="4" w:space="0" w:color="000000"/>
            </w:tcBorders>
            <w:shd w:val="clear" w:color="000000" w:fill="D9D9D9"/>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sidRPr="00C73A9F">
              <w:rPr>
                <w:rFonts w:eastAsia="Times New Roman"/>
                <w:color w:val="000000"/>
                <w:sz w:val="18"/>
                <w:szCs w:val="18"/>
              </w:rPr>
              <w:t>Tie Vote</w:t>
            </w:r>
          </w:p>
        </w:tc>
        <w:tc>
          <w:tcPr>
            <w:tcW w:w="985" w:type="dxa"/>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tcBorders>
              <w:top w:val="nil"/>
              <w:left w:val="nil"/>
              <w:bottom w:val="single" w:sz="4" w:space="0" w:color="auto"/>
              <w:right w:val="single" w:sz="4" w:space="0" w:color="auto"/>
            </w:tcBorders>
            <w:shd w:val="clear" w:color="auto" w:fill="auto"/>
            <w:vAlign w:val="center"/>
            <w:hideMark/>
          </w:tcPr>
          <w:p w:rsidR="00F00312" w:rsidRPr="00C73A9F" w:rsidRDefault="00F00312" w:rsidP="00953996">
            <w:pPr>
              <w:keepNext/>
              <w:keepLines/>
              <w:widowControl w:val="0"/>
              <w:spacing w:after="0"/>
              <w:ind w:left="-108"/>
              <w:jc w:val="center"/>
              <w:rPr>
                <w:rFonts w:eastAsia="Times New Roman"/>
                <w:color w:val="000000"/>
                <w:sz w:val="18"/>
                <w:szCs w:val="18"/>
              </w:rPr>
            </w:pPr>
            <w:r>
              <w:rPr>
                <w:rFonts w:eastAsia="Times New Roman"/>
                <w:color w:val="000000"/>
                <w:sz w:val="18"/>
                <w:szCs w:val="18"/>
              </w:rPr>
              <w:t xml:space="preserve"> </w:t>
            </w:r>
            <w:r w:rsidRPr="00C73A9F">
              <w:rPr>
                <w:rFonts w:eastAsia="Times New Roman"/>
                <w:color w:val="000000"/>
                <w:sz w:val="18"/>
                <w:szCs w:val="18"/>
              </w:rPr>
              <w:t>Returned to Committee</w:t>
            </w:r>
          </w:p>
        </w:tc>
        <w:tc>
          <w:tcPr>
            <w:tcW w:w="989" w:type="dxa"/>
            <w:gridSpan w:val="2"/>
            <w:tcBorders>
              <w:top w:val="nil"/>
              <w:left w:val="nil"/>
              <w:bottom w:val="single" w:sz="4" w:space="0" w:color="auto"/>
              <w:right w:val="single" w:sz="4" w:space="0" w:color="auto"/>
            </w:tcBorders>
            <w:shd w:val="clear" w:color="auto" w:fill="auto"/>
            <w:vAlign w:val="center"/>
            <w:hideMark/>
          </w:tcPr>
          <w:p w:rsidR="00F00312" w:rsidRPr="00AA25BC" w:rsidRDefault="00F00312" w:rsidP="00953996">
            <w:pPr>
              <w:keepNext/>
              <w:keepLines/>
              <w:widowControl w:val="0"/>
              <w:spacing w:after="0"/>
              <w:ind w:left="-108"/>
              <w:jc w:val="center"/>
              <w:rPr>
                <w:rFonts w:eastAsia="Times New Roman"/>
                <w:color w:val="000000"/>
                <w:sz w:val="18"/>
                <w:szCs w:val="18"/>
              </w:rPr>
            </w:pPr>
            <w:r w:rsidRPr="00AA25BC">
              <w:rPr>
                <w:rFonts w:eastAsia="Times New Roman"/>
                <w:color w:val="000000"/>
                <w:sz w:val="18"/>
                <w:szCs w:val="18"/>
              </w:rPr>
              <w:t xml:space="preserve"> Returned to Committee</w:t>
            </w:r>
          </w:p>
        </w:tc>
        <w:tc>
          <w:tcPr>
            <w:tcW w:w="994" w:type="dxa"/>
            <w:tcBorders>
              <w:top w:val="nil"/>
              <w:left w:val="nil"/>
              <w:bottom w:val="single" w:sz="4" w:space="0" w:color="auto"/>
              <w:right w:val="single" w:sz="4" w:space="0" w:color="auto"/>
            </w:tcBorders>
            <w:vAlign w:val="center"/>
          </w:tcPr>
          <w:p w:rsidR="00F00312" w:rsidRPr="00AA25BC" w:rsidRDefault="00F00312" w:rsidP="00953996">
            <w:pPr>
              <w:keepNext/>
              <w:keepLines/>
              <w:widowControl w:val="0"/>
              <w:spacing w:after="0"/>
              <w:ind w:left="-108"/>
              <w:jc w:val="center"/>
              <w:rPr>
                <w:rFonts w:eastAsia="Times New Roman"/>
                <w:sz w:val="18"/>
                <w:szCs w:val="18"/>
              </w:rPr>
            </w:pPr>
            <w:r w:rsidRPr="00AA25BC">
              <w:rPr>
                <w:rFonts w:eastAsia="Times New Roman"/>
                <w:sz w:val="18"/>
                <w:szCs w:val="18"/>
              </w:rPr>
              <w:t xml:space="preserve"> Returned to Committee</w:t>
            </w:r>
          </w:p>
        </w:tc>
      </w:tr>
    </w:tbl>
    <w:p w:rsidR="00F00312" w:rsidRPr="00E3723D" w:rsidRDefault="00F00312" w:rsidP="00AB713E">
      <w:pPr>
        <w:pStyle w:val="Heading1"/>
      </w:pPr>
      <w:bookmarkStart w:id="142" w:name="_Toc308082683"/>
      <w:bookmarkStart w:id="143" w:name="_Toc308082730"/>
      <w:bookmarkStart w:id="144" w:name="_Toc308083529"/>
      <w:bookmarkStart w:id="145" w:name="_Toc308083926"/>
      <w:bookmarkStart w:id="146" w:name="_Toc308424352"/>
      <w:bookmarkStart w:id="147" w:name="_Toc308424742"/>
      <w:bookmarkStart w:id="148" w:name="_Toc308425348"/>
      <w:bookmarkStart w:id="149" w:name="_Toc308595426"/>
      <w:bookmarkStart w:id="150" w:name="_Toc308595832"/>
      <w:bookmarkStart w:id="151" w:name="_Toc308596037"/>
      <w:bookmarkStart w:id="152" w:name="_Toc504577552"/>
      <w:bookmarkEnd w:id="133"/>
      <w:r w:rsidRPr="00E3723D">
        <w:t>13</w:t>
      </w:r>
      <w:r>
        <w:t>0</w:t>
      </w:r>
      <w:r w:rsidRPr="00E3723D">
        <w:t>0</w:t>
      </w:r>
      <w:r w:rsidRPr="00E3723D">
        <w:tab/>
        <w:t>Financial</w:t>
      </w:r>
      <w:bookmarkEnd w:id="142"/>
      <w:bookmarkEnd w:id="143"/>
      <w:bookmarkEnd w:id="144"/>
      <w:bookmarkEnd w:id="145"/>
      <w:bookmarkEnd w:id="146"/>
      <w:bookmarkEnd w:id="147"/>
      <w:bookmarkEnd w:id="148"/>
      <w:bookmarkEnd w:id="149"/>
      <w:bookmarkEnd w:id="150"/>
      <w:bookmarkEnd w:id="151"/>
      <w:bookmarkEnd w:id="152"/>
    </w:p>
    <w:p w:rsidR="00F00312" w:rsidRPr="00E3723D" w:rsidRDefault="00F00312" w:rsidP="00333243">
      <w:pPr>
        <w:pStyle w:val="ItemHeading"/>
      </w:pPr>
      <w:bookmarkStart w:id="153" w:name="_Toc308082684"/>
      <w:bookmarkStart w:id="154" w:name="_Toc308082731"/>
      <w:bookmarkStart w:id="155" w:name="_Toc308083530"/>
      <w:bookmarkStart w:id="156" w:name="_Toc308083927"/>
      <w:bookmarkStart w:id="157" w:name="_Toc308424353"/>
      <w:bookmarkStart w:id="158" w:name="_Toc308424743"/>
      <w:bookmarkStart w:id="159" w:name="_Toc308425349"/>
      <w:bookmarkStart w:id="160" w:name="_Toc308595427"/>
      <w:bookmarkStart w:id="161" w:name="_Toc308595833"/>
      <w:bookmarkStart w:id="162" w:name="_Toc308596038"/>
      <w:bookmarkStart w:id="163" w:name="_Toc503961097"/>
      <w:bookmarkStart w:id="164" w:name="_Toc504577553"/>
      <w:r w:rsidRPr="00E3723D">
        <w:t>130</w:t>
      </w:r>
      <w:r>
        <w:rPr>
          <w:lang w:val="en-US"/>
        </w:rPr>
        <w:t>0</w:t>
      </w:r>
      <w:r w:rsidRPr="00E3723D">
        <w:t>-1</w:t>
      </w:r>
      <w:r w:rsidRPr="00E3723D">
        <w:tab/>
      </w:r>
      <w:r>
        <w:rPr>
          <w:lang w:val="en-US"/>
        </w:rPr>
        <w:t>I</w:t>
      </w:r>
      <w:r w:rsidRPr="00E3723D">
        <w:tab/>
        <w:t>Financial Report</w:t>
      </w:r>
      <w:bookmarkEnd w:id="153"/>
      <w:bookmarkEnd w:id="154"/>
      <w:bookmarkEnd w:id="155"/>
      <w:bookmarkEnd w:id="156"/>
      <w:bookmarkEnd w:id="157"/>
      <w:bookmarkEnd w:id="158"/>
      <w:bookmarkEnd w:id="159"/>
      <w:bookmarkEnd w:id="160"/>
      <w:bookmarkEnd w:id="161"/>
      <w:bookmarkEnd w:id="162"/>
      <w:bookmarkEnd w:id="163"/>
      <w:bookmarkEnd w:id="164"/>
    </w:p>
    <w:p w:rsidR="00F00312" w:rsidRPr="00E3723D" w:rsidRDefault="00F00312" w:rsidP="00F00312">
      <w:pPr>
        <w:keepNext/>
      </w:pPr>
      <w:r w:rsidRPr="00E3723D">
        <w:t xml:space="preserve">NCWM operates on a fiscal year of October 1 through September 30.  Budgets are set to be conservative on projected revenues and realistic on anticipated expenses. </w:t>
      </w:r>
      <w:r w:rsidR="00047E84">
        <w:t xml:space="preserve"> </w:t>
      </w:r>
      <w:r>
        <w:t>In 2017, the Board implement</w:t>
      </w:r>
      <w:r w:rsidR="00904ED5">
        <w:t>ed</w:t>
      </w:r>
      <w:r>
        <w:t xml:space="preserve"> a 10-year forecasting method to assist in the budgeting process.</w:t>
      </w:r>
      <w:r w:rsidRPr="00E3723D">
        <w:t xml:space="preserve"> </w:t>
      </w:r>
    </w:p>
    <w:p w:rsidR="00F00312" w:rsidRDefault="00F00312" w:rsidP="00F00312">
      <w:r w:rsidRPr="00E3723D">
        <w:t>The Board of Directors continues to monitor its ability to fully implement contingency plans based on potential costs compared to reserve funds.</w:t>
      </w:r>
    </w:p>
    <w:p w:rsidR="002101FD" w:rsidRPr="00E3723D" w:rsidRDefault="002101FD" w:rsidP="002101FD">
      <w:r w:rsidRPr="002101FD">
        <w:lastRenderedPageBreak/>
        <w:t xml:space="preserve">Treasurer Ray Johnson reported that a $100,000 </w:t>
      </w:r>
      <w:r w:rsidR="00967810" w:rsidRPr="002101FD">
        <w:t>Certificate of</w:t>
      </w:r>
      <w:r w:rsidRPr="002101FD">
        <w:t xml:space="preserve"> Deposit recently matured </w:t>
      </w:r>
      <w:r w:rsidR="00327679" w:rsidRPr="002101FD">
        <w:t>and was</w:t>
      </w:r>
      <w:r w:rsidRPr="002101FD">
        <w:t xml:space="preserve"> </w:t>
      </w:r>
      <w:r w:rsidR="00327679" w:rsidRPr="002101FD">
        <w:t>combined with</w:t>
      </w:r>
      <w:r w:rsidRPr="002101FD">
        <w:t xml:space="preserve"> a</w:t>
      </w:r>
      <w:bookmarkStart w:id="165" w:name="1400_Other_items"/>
      <w:bookmarkEnd w:id="165"/>
      <w:r>
        <w:t xml:space="preserve"> </w:t>
      </w:r>
      <w:r w:rsidRPr="002101FD">
        <w:t xml:space="preserve">$12,000 cash balance in the Charles Schwab account to invest in a new $112,000, </w:t>
      </w:r>
      <w:r w:rsidR="00047E84">
        <w:t>five</w:t>
      </w:r>
      <w:r w:rsidRPr="002101FD">
        <w:t>-year CD.</w:t>
      </w:r>
    </w:p>
    <w:p w:rsidR="00F00312" w:rsidRPr="00E3723D" w:rsidRDefault="00F00312" w:rsidP="00F00312">
      <w:r w:rsidRPr="00E3723D">
        <w:t xml:space="preserve">The following is the balance sheet as of </w:t>
      </w:r>
      <w:r w:rsidR="00967810">
        <w:t>June 30, 2017,</w:t>
      </w:r>
      <w:r w:rsidRPr="00E3723D">
        <w:t xml:space="preserve"> in comparison with the same time the previous year.  Assets in the balance sheet </w:t>
      </w:r>
      <w:r w:rsidR="00904ED5">
        <w:t xml:space="preserve">were </w:t>
      </w:r>
      <w:r w:rsidRPr="00E3723D">
        <w:t xml:space="preserve">inflated </w:t>
      </w:r>
      <w:r w:rsidR="00327679">
        <w:t xml:space="preserve">by $20,668.70 </w:t>
      </w:r>
      <w:r w:rsidR="00904ED5">
        <w:t xml:space="preserve">in 2016 </w:t>
      </w:r>
      <w:r w:rsidRPr="00E3723D">
        <w:t>by the NIST Training Initiative Grant that was awarded to NCWM</w:t>
      </w:r>
      <w:r>
        <w:t>.</w:t>
      </w:r>
      <w:r w:rsidRPr="00E3723D">
        <w:t xml:space="preserve">  Those funds </w:t>
      </w:r>
      <w:r w:rsidR="00904ED5">
        <w:t>have been depleted</w:t>
      </w:r>
      <w:r w:rsidR="003E58E9">
        <w:t>,</w:t>
      </w:r>
      <w:r w:rsidR="00904ED5">
        <w:t xml:space="preserve"> and the new grant will reimburse NCWM as funds are spent.  This will provide a more stable representation of NCWM’s actual assets.  </w:t>
      </w:r>
      <w:r w:rsidRPr="00E3723D">
        <w:t>Assets are also inflated by the Associate Membership Fund.  Th</w:t>
      </w:r>
      <w:r>
        <w:t>ese funds are</w:t>
      </w:r>
      <w:r w:rsidRPr="00E3723D">
        <w:t xml:space="preserve"> accumulated through the additional $15 dues paid by Associate Members and </w:t>
      </w:r>
      <w:r w:rsidR="00F30914">
        <w:t>are</w:t>
      </w:r>
      <w:r w:rsidRPr="00E3723D">
        <w:t xml:space="preserve"> spent at the discretion of the Associate Membership Committee in accordance with Committee Bylaws.</w:t>
      </w:r>
      <w:r>
        <w:t xml:space="preserve">  </w:t>
      </w:r>
    </w:p>
    <w:tbl>
      <w:tblPr>
        <w:tblW w:w="9337" w:type="dxa"/>
        <w:tblLook w:val="04A0" w:firstRow="1" w:lastRow="0" w:firstColumn="1" w:lastColumn="0" w:noHBand="0" w:noVBand="1"/>
      </w:tblPr>
      <w:tblGrid>
        <w:gridCol w:w="4608"/>
        <w:gridCol w:w="2233"/>
        <w:gridCol w:w="262"/>
        <w:gridCol w:w="2234"/>
      </w:tblGrid>
      <w:tr w:rsidR="00904ED5" w:rsidRPr="007D2DF0" w:rsidTr="00D67BF1">
        <w:tc>
          <w:tcPr>
            <w:tcW w:w="4608" w:type="dxa"/>
            <w:shd w:val="clear" w:color="auto" w:fill="auto"/>
          </w:tcPr>
          <w:p w:rsidR="00904ED5" w:rsidRPr="00E3723D" w:rsidRDefault="00904ED5" w:rsidP="00904ED5">
            <w:pPr>
              <w:pStyle w:val="TableText"/>
              <w:keepNext/>
              <w:rPr>
                <w:b/>
              </w:rPr>
            </w:pPr>
            <w:r w:rsidRPr="00E3723D">
              <w:rPr>
                <w:b/>
              </w:rPr>
              <w:t>ASSETS</w:t>
            </w:r>
          </w:p>
        </w:tc>
        <w:tc>
          <w:tcPr>
            <w:tcW w:w="2233" w:type="dxa"/>
            <w:tcBorders>
              <w:bottom w:val="single" w:sz="4" w:space="0" w:color="auto"/>
            </w:tcBorders>
            <w:shd w:val="clear" w:color="auto" w:fill="auto"/>
          </w:tcPr>
          <w:p w:rsidR="00904ED5" w:rsidRPr="00904ED5" w:rsidRDefault="00D67BF1" w:rsidP="00904ED5">
            <w:pPr>
              <w:pStyle w:val="TableText"/>
              <w:keepNext/>
              <w:jc w:val="center"/>
              <w:rPr>
                <w:b/>
                <w:highlight w:val="yellow"/>
              </w:rPr>
            </w:pPr>
            <w:r>
              <w:rPr>
                <w:b/>
              </w:rPr>
              <w:t>June 30</w:t>
            </w:r>
            <w:r w:rsidR="00904ED5" w:rsidRPr="005F276A">
              <w:rPr>
                <w:b/>
              </w:rPr>
              <w:t>, 2017</w:t>
            </w:r>
          </w:p>
        </w:tc>
        <w:tc>
          <w:tcPr>
            <w:tcW w:w="262" w:type="dxa"/>
            <w:shd w:val="clear" w:color="auto" w:fill="auto"/>
          </w:tcPr>
          <w:p w:rsidR="00904ED5" w:rsidRPr="001642E7" w:rsidRDefault="00904ED5" w:rsidP="00904ED5">
            <w:pPr>
              <w:pStyle w:val="TableText"/>
              <w:keepNext/>
              <w:jc w:val="center"/>
              <w:rPr>
                <w:b/>
                <w:highlight w:val="yellow"/>
              </w:rPr>
            </w:pPr>
          </w:p>
        </w:tc>
        <w:tc>
          <w:tcPr>
            <w:tcW w:w="2234" w:type="dxa"/>
            <w:tcBorders>
              <w:bottom w:val="single" w:sz="4" w:space="0" w:color="auto"/>
            </w:tcBorders>
          </w:tcPr>
          <w:p w:rsidR="00904ED5" w:rsidRPr="00975038" w:rsidRDefault="00D67BF1" w:rsidP="00904ED5">
            <w:pPr>
              <w:pStyle w:val="TableText"/>
              <w:keepNext/>
              <w:jc w:val="center"/>
              <w:rPr>
                <w:b/>
              </w:rPr>
            </w:pPr>
            <w:r>
              <w:rPr>
                <w:b/>
              </w:rPr>
              <w:t>June 30,</w:t>
            </w:r>
            <w:r w:rsidR="00904ED5" w:rsidRPr="00691740">
              <w:rPr>
                <w:b/>
              </w:rPr>
              <w:t xml:space="preserve"> 2016</w:t>
            </w:r>
          </w:p>
        </w:tc>
      </w:tr>
      <w:tr w:rsidR="00904ED5" w:rsidRPr="007D2DF0" w:rsidTr="00D67BF1">
        <w:tc>
          <w:tcPr>
            <w:tcW w:w="4608" w:type="dxa"/>
            <w:shd w:val="clear" w:color="auto" w:fill="auto"/>
          </w:tcPr>
          <w:p w:rsidR="00904ED5" w:rsidRPr="007D2DF0" w:rsidRDefault="00904ED5" w:rsidP="00904ED5">
            <w:pPr>
              <w:pStyle w:val="TableText"/>
              <w:keepNext/>
              <w:ind w:left="360"/>
            </w:pPr>
            <w:r w:rsidRPr="007D2DF0">
              <w:t>Current Assets</w:t>
            </w:r>
          </w:p>
        </w:tc>
        <w:tc>
          <w:tcPr>
            <w:tcW w:w="2233" w:type="dxa"/>
            <w:tcBorders>
              <w:top w:val="single" w:sz="4" w:space="0" w:color="auto"/>
            </w:tcBorders>
            <w:shd w:val="clear" w:color="auto" w:fill="auto"/>
          </w:tcPr>
          <w:p w:rsidR="00904ED5" w:rsidRPr="00480D26" w:rsidRDefault="00904ED5" w:rsidP="00904ED5">
            <w:pPr>
              <w:pStyle w:val="TableText"/>
              <w:keepNext/>
              <w:tabs>
                <w:tab w:val="left" w:pos="0"/>
                <w:tab w:val="right" w:pos="2016"/>
              </w:tabs>
            </w:pPr>
            <w:r w:rsidRPr="00480D26">
              <w:t>$</w:t>
            </w:r>
            <w:r w:rsidRPr="00480D26">
              <w:tab/>
            </w:r>
          </w:p>
        </w:tc>
        <w:tc>
          <w:tcPr>
            <w:tcW w:w="262" w:type="dxa"/>
            <w:shd w:val="clear" w:color="auto" w:fill="auto"/>
          </w:tcPr>
          <w:p w:rsidR="00904ED5" w:rsidRPr="007D2DF0" w:rsidRDefault="00904ED5" w:rsidP="00904ED5">
            <w:pPr>
              <w:pStyle w:val="TableText"/>
              <w:keepNext/>
              <w:tabs>
                <w:tab w:val="left" w:pos="0"/>
              </w:tabs>
            </w:pPr>
          </w:p>
        </w:tc>
        <w:tc>
          <w:tcPr>
            <w:tcW w:w="2234" w:type="dxa"/>
            <w:tcBorders>
              <w:top w:val="single" w:sz="4" w:space="0" w:color="auto"/>
            </w:tcBorders>
          </w:tcPr>
          <w:p w:rsidR="00904ED5" w:rsidRPr="00480D26" w:rsidRDefault="00904ED5" w:rsidP="00904ED5">
            <w:pPr>
              <w:pStyle w:val="TableText"/>
              <w:keepNext/>
              <w:tabs>
                <w:tab w:val="left" w:pos="0"/>
                <w:tab w:val="right" w:pos="2016"/>
              </w:tabs>
            </w:pPr>
            <w:r w:rsidRPr="00480D26">
              <w:t>$</w:t>
            </w:r>
            <w:r w:rsidRPr="00480D26">
              <w:tab/>
            </w:r>
          </w:p>
        </w:tc>
      </w:tr>
      <w:tr w:rsidR="00904ED5" w:rsidRPr="007D2DF0" w:rsidTr="00682E8A">
        <w:tc>
          <w:tcPr>
            <w:tcW w:w="4608" w:type="dxa"/>
            <w:shd w:val="clear" w:color="auto" w:fill="auto"/>
          </w:tcPr>
          <w:p w:rsidR="00904ED5" w:rsidRPr="007D2DF0" w:rsidRDefault="00904ED5" w:rsidP="00904ED5">
            <w:pPr>
              <w:pStyle w:val="TableText"/>
              <w:keepNext/>
              <w:ind w:left="720"/>
            </w:pPr>
            <w:r w:rsidRPr="007D2DF0">
              <w:t>Checking/Savings</w:t>
            </w:r>
          </w:p>
        </w:tc>
        <w:tc>
          <w:tcPr>
            <w:tcW w:w="2233" w:type="dxa"/>
            <w:shd w:val="clear" w:color="auto" w:fill="auto"/>
          </w:tcPr>
          <w:p w:rsidR="00904ED5" w:rsidRPr="00480D26" w:rsidRDefault="00904ED5" w:rsidP="00904ED5">
            <w:pPr>
              <w:pStyle w:val="TableText"/>
              <w:keepNext/>
              <w:tabs>
                <w:tab w:val="left" w:pos="0"/>
                <w:tab w:val="right" w:pos="2016"/>
              </w:tabs>
            </w:pP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480D26" w:rsidRDefault="00904ED5" w:rsidP="00904ED5">
            <w:pPr>
              <w:pStyle w:val="TableText"/>
              <w:keepNext/>
              <w:tabs>
                <w:tab w:val="left" w:pos="0"/>
                <w:tab w:val="right" w:pos="2016"/>
              </w:tabs>
            </w:pPr>
          </w:p>
        </w:tc>
      </w:tr>
      <w:tr w:rsidR="00904ED5" w:rsidRPr="0077023A" w:rsidTr="00682E8A">
        <w:trPr>
          <w:trHeight w:val="80"/>
        </w:trPr>
        <w:tc>
          <w:tcPr>
            <w:tcW w:w="4608" w:type="dxa"/>
            <w:shd w:val="clear" w:color="auto" w:fill="auto"/>
          </w:tcPr>
          <w:p w:rsidR="00904ED5" w:rsidRPr="007D2DF0" w:rsidRDefault="00904ED5" w:rsidP="00904ED5">
            <w:pPr>
              <w:pStyle w:val="TableText"/>
              <w:keepNext/>
              <w:ind w:left="1080"/>
            </w:pPr>
            <w:r w:rsidRPr="007D2DF0">
              <w:t>Associate Member Fund</w:t>
            </w:r>
          </w:p>
        </w:tc>
        <w:tc>
          <w:tcPr>
            <w:tcW w:w="2233" w:type="dxa"/>
            <w:shd w:val="clear" w:color="auto" w:fill="auto"/>
          </w:tcPr>
          <w:p w:rsidR="00904ED5" w:rsidRPr="00480D26" w:rsidRDefault="0077023A" w:rsidP="00904ED5">
            <w:pPr>
              <w:pStyle w:val="TableText"/>
              <w:keepNext/>
              <w:tabs>
                <w:tab w:val="left" w:pos="0"/>
                <w:tab w:val="right" w:pos="2016"/>
              </w:tabs>
              <w:jc w:val="right"/>
            </w:pPr>
            <w:r>
              <w:t>25,517.49</w:t>
            </w: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color w:val="010101"/>
                <w:szCs w:val="20"/>
              </w:rPr>
              <w:t>29,542</w:t>
            </w:r>
            <w:r w:rsidRPr="0077023A">
              <w:rPr>
                <w:color w:val="363636"/>
                <w:szCs w:val="20"/>
              </w:rPr>
              <w:t>.</w:t>
            </w:r>
            <w:r w:rsidRPr="0077023A">
              <w:rPr>
                <w:color w:val="010101"/>
                <w:szCs w:val="20"/>
              </w:rPr>
              <w:t>91</w:t>
            </w:r>
          </w:p>
        </w:tc>
      </w:tr>
      <w:tr w:rsidR="00904ED5" w:rsidRPr="0077023A" w:rsidTr="00682E8A">
        <w:tc>
          <w:tcPr>
            <w:tcW w:w="4608" w:type="dxa"/>
            <w:shd w:val="clear" w:color="auto" w:fill="auto"/>
          </w:tcPr>
          <w:p w:rsidR="00904ED5" w:rsidRPr="007D2DF0" w:rsidRDefault="00904ED5" w:rsidP="00904ED5">
            <w:pPr>
              <w:pStyle w:val="TableText"/>
              <w:keepNext/>
              <w:ind w:left="1080"/>
            </w:pPr>
            <w:r>
              <w:t>NIST Training Grant</w:t>
            </w:r>
          </w:p>
        </w:tc>
        <w:tc>
          <w:tcPr>
            <w:tcW w:w="2233" w:type="dxa"/>
            <w:shd w:val="clear" w:color="auto" w:fill="auto"/>
          </w:tcPr>
          <w:p w:rsidR="00904ED5" w:rsidRPr="00480D26" w:rsidRDefault="00682E8A" w:rsidP="00904ED5">
            <w:pPr>
              <w:pStyle w:val="TableText"/>
              <w:keepNext/>
              <w:tabs>
                <w:tab w:val="left" w:pos="0"/>
                <w:tab w:val="right" w:pos="2016"/>
              </w:tabs>
              <w:jc w:val="right"/>
            </w:pPr>
            <w:r>
              <w:t>0</w:t>
            </w: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color w:val="010101"/>
                <w:w w:val="105"/>
                <w:szCs w:val="20"/>
              </w:rPr>
              <w:t>20,668</w:t>
            </w:r>
            <w:r w:rsidRPr="0077023A">
              <w:rPr>
                <w:color w:val="363636"/>
                <w:w w:val="105"/>
                <w:szCs w:val="20"/>
              </w:rPr>
              <w:t>.</w:t>
            </w:r>
            <w:r w:rsidRPr="0077023A">
              <w:rPr>
                <w:color w:val="010101"/>
                <w:w w:val="105"/>
                <w:szCs w:val="20"/>
              </w:rPr>
              <w:t>70</w:t>
            </w:r>
          </w:p>
        </w:tc>
      </w:tr>
      <w:tr w:rsidR="00904ED5" w:rsidRPr="0077023A" w:rsidTr="00682E8A">
        <w:tc>
          <w:tcPr>
            <w:tcW w:w="4608" w:type="dxa"/>
            <w:shd w:val="clear" w:color="auto" w:fill="auto"/>
          </w:tcPr>
          <w:p w:rsidR="00904ED5" w:rsidRPr="007D2DF0" w:rsidRDefault="00904ED5" w:rsidP="00904ED5">
            <w:pPr>
              <w:pStyle w:val="TableText"/>
              <w:keepNext/>
              <w:ind w:left="1080"/>
            </w:pPr>
            <w:r w:rsidRPr="007D2DF0">
              <w:t>Certificates of Deposit</w:t>
            </w:r>
          </w:p>
        </w:tc>
        <w:tc>
          <w:tcPr>
            <w:tcW w:w="2233" w:type="dxa"/>
            <w:shd w:val="clear" w:color="auto" w:fill="auto"/>
          </w:tcPr>
          <w:p w:rsidR="00904ED5" w:rsidRPr="00480D26" w:rsidRDefault="00682E8A" w:rsidP="00904ED5">
            <w:pPr>
              <w:pStyle w:val="TableText"/>
              <w:keepNext/>
              <w:tabs>
                <w:tab w:val="left" w:pos="0"/>
                <w:tab w:val="right" w:pos="2016"/>
              </w:tabs>
              <w:jc w:val="right"/>
            </w:pPr>
            <w:r>
              <w:t>1,</w:t>
            </w:r>
            <w:r w:rsidR="0077023A">
              <w:t>232,848.39</w:t>
            </w: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color w:val="010101"/>
                <w:szCs w:val="20"/>
              </w:rPr>
              <w:t xml:space="preserve">1,216,909 </w:t>
            </w:r>
            <w:r w:rsidRPr="0077023A">
              <w:rPr>
                <w:color w:val="363636"/>
                <w:szCs w:val="20"/>
              </w:rPr>
              <w:t>.</w:t>
            </w:r>
            <w:r w:rsidRPr="0077023A">
              <w:rPr>
                <w:color w:val="010101"/>
                <w:szCs w:val="20"/>
              </w:rPr>
              <w:t>66</w:t>
            </w:r>
          </w:p>
        </w:tc>
      </w:tr>
      <w:tr w:rsidR="00904ED5" w:rsidRPr="0077023A" w:rsidTr="00D67BF1">
        <w:tc>
          <w:tcPr>
            <w:tcW w:w="4608" w:type="dxa"/>
            <w:shd w:val="clear" w:color="auto" w:fill="auto"/>
          </w:tcPr>
          <w:p w:rsidR="00904ED5" w:rsidRPr="007D2DF0" w:rsidRDefault="00904ED5" w:rsidP="00904ED5">
            <w:pPr>
              <w:pStyle w:val="TableText"/>
              <w:keepNext/>
              <w:ind w:left="1080"/>
            </w:pPr>
            <w:r w:rsidRPr="007D2DF0">
              <w:t>Checking</w:t>
            </w:r>
          </w:p>
        </w:tc>
        <w:tc>
          <w:tcPr>
            <w:tcW w:w="2233" w:type="dxa"/>
            <w:shd w:val="clear" w:color="auto" w:fill="auto"/>
          </w:tcPr>
          <w:p w:rsidR="00904ED5" w:rsidRPr="00480D26" w:rsidRDefault="0077023A" w:rsidP="00904ED5">
            <w:pPr>
              <w:pStyle w:val="TableText"/>
              <w:keepNext/>
              <w:tabs>
                <w:tab w:val="left" w:pos="0"/>
                <w:tab w:val="right" w:pos="2016"/>
              </w:tabs>
              <w:jc w:val="right"/>
            </w:pPr>
            <w:r>
              <w:t>1,539.55</w:t>
            </w: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color w:val="010101"/>
                <w:szCs w:val="20"/>
              </w:rPr>
              <w:t xml:space="preserve">15,324 </w:t>
            </w:r>
            <w:r w:rsidRPr="0077023A">
              <w:rPr>
                <w:color w:val="363636"/>
                <w:szCs w:val="20"/>
              </w:rPr>
              <w:t>.</w:t>
            </w:r>
            <w:r w:rsidRPr="0077023A">
              <w:rPr>
                <w:color w:val="010101"/>
                <w:szCs w:val="20"/>
              </w:rPr>
              <w:t>16</w:t>
            </w:r>
          </w:p>
        </w:tc>
      </w:tr>
      <w:tr w:rsidR="00904ED5" w:rsidRPr="0077023A" w:rsidTr="00D67BF1">
        <w:tc>
          <w:tcPr>
            <w:tcW w:w="4608" w:type="dxa"/>
            <w:shd w:val="clear" w:color="auto" w:fill="auto"/>
          </w:tcPr>
          <w:p w:rsidR="00904ED5" w:rsidRPr="007D2DF0" w:rsidRDefault="00904ED5" w:rsidP="00904ED5">
            <w:pPr>
              <w:pStyle w:val="TableText"/>
              <w:keepNext/>
              <w:ind w:left="1080"/>
            </w:pPr>
            <w:r w:rsidRPr="007D2DF0">
              <w:t>Savings</w:t>
            </w:r>
          </w:p>
        </w:tc>
        <w:tc>
          <w:tcPr>
            <w:tcW w:w="2233" w:type="dxa"/>
            <w:tcBorders>
              <w:bottom w:val="single" w:sz="4" w:space="0" w:color="auto"/>
            </w:tcBorders>
            <w:shd w:val="clear" w:color="auto" w:fill="auto"/>
          </w:tcPr>
          <w:p w:rsidR="00904ED5" w:rsidRPr="00480D26" w:rsidRDefault="0077023A" w:rsidP="00904ED5">
            <w:pPr>
              <w:pStyle w:val="TableText"/>
              <w:keepNext/>
              <w:tabs>
                <w:tab w:val="left" w:pos="0"/>
                <w:tab w:val="right" w:pos="2016"/>
              </w:tabs>
              <w:jc w:val="right"/>
            </w:pPr>
            <w:r>
              <w:t>315,751.13</w:t>
            </w:r>
          </w:p>
        </w:tc>
        <w:tc>
          <w:tcPr>
            <w:tcW w:w="262" w:type="dxa"/>
            <w:shd w:val="clear" w:color="auto" w:fill="auto"/>
          </w:tcPr>
          <w:p w:rsidR="00904ED5" w:rsidRPr="007D2DF0" w:rsidRDefault="00904ED5" w:rsidP="00904ED5">
            <w:pPr>
              <w:pStyle w:val="TableText"/>
              <w:keepNext/>
              <w:tabs>
                <w:tab w:val="left" w:pos="0"/>
              </w:tabs>
            </w:pPr>
          </w:p>
        </w:tc>
        <w:tc>
          <w:tcPr>
            <w:tcW w:w="2234" w:type="dxa"/>
            <w:tcBorders>
              <w:bottom w:val="single" w:sz="4" w:space="0" w:color="auto"/>
            </w:tcBorders>
          </w:tcPr>
          <w:p w:rsidR="00904ED5" w:rsidRPr="0077023A" w:rsidRDefault="00D67BF1" w:rsidP="00904ED5">
            <w:pPr>
              <w:pStyle w:val="TableText"/>
              <w:keepNext/>
              <w:tabs>
                <w:tab w:val="left" w:pos="0"/>
                <w:tab w:val="right" w:pos="2016"/>
              </w:tabs>
              <w:jc w:val="right"/>
              <w:rPr>
                <w:szCs w:val="20"/>
              </w:rPr>
            </w:pPr>
            <w:r w:rsidRPr="0077023A">
              <w:rPr>
                <w:color w:val="010101"/>
                <w:szCs w:val="20"/>
              </w:rPr>
              <w:t xml:space="preserve">254,702 </w:t>
            </w:r>
            <w:r w:rsidRPr="0077023A">
              <w:rPr>
                <w:color w:val="363636"/>
                <w:szCs w:val="20"/>
              </w:rPr>
              <w:t>.</w:t>
            </w:r>
            <w:r w:rsidRPr="0077023A">
              <w:rPr>
                <w:color w:val="010101"/>
                <w:szCs w:val="20"/>
              </w:rPr>
              <w:t>03</w:t>
            </w:r>
          </w:p>
        </w:tc>
      </w:tr>
      <w:tr w:rsidR="00904ED5" w:rsidRPr="0077023A" w:rsidTr="00D67BF1">
        <w:tc>
          <w:tcPr>
            <w:tcW w:w="4608" w:type="dxa"/>
            <w:shd w:val="clear" w:color="auto" w:fill="auto"/>
          </w:tcPr>
          <w:p w:rsidR="00904ED5" w:rsidRPr="007D2DF0" w:rsidRDefault="00904ED5" w:rsidP="00904ED5">
            <w:pPr>
              <w:pStyle w:val="TableText"/>
              <w:keepNext/>
              <w:ind w:left="720"/>
            </w:pPr>
            <w:r w:rsidRPr="007D2DF0">
              <w:t>Total Checking/Savings</w:t>
            </w:r>
          </w:p>
        </w:tc>
        <w:tc>
          <w:tcPr>
            <w:tcW w:w="2233" w:type="dxa"/>
            <w:tcBorders>
              <w:top w:val="single" w:sz="4" w:space="0" w:color="auto"/>
            </w:tcBorders>
            <w:shd w:val="clear" w:color="auto" w:fill="auto"/>
          </w:tcPr>
          <w:p w:rsidR="00904ED5" w:rsidRPr="00480D26" w:rsidRDefault="0077023A" w:rsidP="00904ED5">
            <w:pPr>
              <w:pStyle w:val="TableText"/>
              <w:keepNext/>
              <w:tabs>
                <w:tab w:val="left" w:pos="0"/>
                <w:tab w:val="right" w:pos="2016"/>
              </w:tabs>
              <w:jc w:val="right"/>
            </w:pPr>
            <w:r>
              <w:t>1,575,656.56</w:t>
            </w:r>
          </w:p>
        </w:tc>
        <w:tc>
          <w:tcPr>
            <w:tcW w:w="262" w:type="dxa"/>
            <w:shd w:val="clear" w:color="auto" w:fill="auto"/>
          </w:tcPr>
          <w:p w:rsidR="00904ED5" w:rsidRPr="007D2DF0" w:rsidRDefault="00904ED5" w:rsidP="00904ED5">
            <w:pPr>
              <w:pStyle w:val="TableText"/>
              <w:keepNext/>
              <w:tabs>
                <w:tab w:val="left" w:pos="0"/>
              </w:tabs>
            </w:pPr>
          </w:p>
        </w:tc>
        <w:tc>
          <w:tcPr>
            <w:tcW w:w="2234" w:type="dxa"/>
            <w:tcBorders>
              <w:top w:val="single" w:sz="4" w:space="0" w:color="auto"/>
            </w:tcBorders>
          </w:tcPr>
          <w:p w:rsidR="00904ED5" w:rsidRPr="0077023A" w:rsidRDefault="00D67BF1" w:rsidP="00904ED5">
            <w:pPr>
              <w:pStyle w:val="TableText"/>
              <w:keepNext/>
              <w:tabs>
                <w:tab w:val="left" w:pos="0"/>
                <w:tab w:val="right" w:pos="2016"/>
              </w:tabs>
              <w:jc w:val="right"/>
              <w:rPr>
                <w:szCs w:val="20"/>
              </w:rPr>
            </w:pPr>
            <w:r w:rsidRPr="0077023A">
              <w:rPr>
                <w:bCs/>
                <w:color w:val="010101"/>
                <w:szCs w:val="20"/>
              </w:rPr>
              <w:t>1,537,147.46</w:t>
            </w:r>
          </w:p>
        </w:tc>
      </w:tr>
      <w:tr w:rsidR="00904ED5" w:rsidRPr="0077023A" w:rsidTr="00682E8A">
        <w:tc>
          <w:tcPr>
            <w:tcW w:w="4608" w:type="dxa"/>
            <w:shd w:val="clear" w:color="auto" w:fill="auto"/>
          </w:tcPr>
          <w:p w:rsidR="00904ED5" w:rsidRPr="007D2DF0" w:rsidRDefault="00904ED5" w:rsidP="00904ED5">
            <w:pPr>
              <w:pStyle w:val="TableText"/>
              <w:keepNext/>
              <w:ind w:left="720"/>
            </w:pPr>
          </w:p>
        </w:tc>
        <w:tc>
          <w:tcPr>
            <w:tcW w:w="2233" w:type="dxa"/>
            <w:shd w:val="clear" w:color="auto" w:fill="auto"/>
          </w:tcPr>
          <w:p w:rsidR="00904ED5" w:rsidRPr="00480D26" w:rsidRDefault="00904ED5" w:rsidP="00904ED5">
            <w:pPr>
              <w:pStyle w:val="TableText"/>
              <w:keepNext/>
              <w:tabs>
                <w:tab w:val="left" w:pos="0"/>
                <w:tab w:val="right" w:pos="2016"/>
              </w:tabs>
              <w:jc w:val="right"/>
            </w:pP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904ED5" w:rsidP="00904ED5">
            <w:pPr>
              <w:pStyle w:val="TableText"/>
              <w:keepNext/>
              <w:tabs>
                <w:tab w:val="left" w:pos="0"/>
                <w:tab w:val="right" w:pos="2016"/>
              </w:tabs>
              <w:jc w:val="right"/>
              <w:rPr>
                <w:szCs w:val="20"/>
              </w:rPr>
            </w:pPr>
          </w:p>
        </w:tc>
      </w:tr>
      <w:tr w:rsidR="00904ED5" w:rsidRPr="0077023A" w:rsidTr="00682E8A">
        <w:tc>
          <w:tcPr>
            <w:tcW w:w="4608" w:type="dxa"/>
            <w:shd w:val="clear" w:color="auto" w:fill="auto"/>
          </w:tcPr>
          <w:p w:rsidR="00904ED5" w:rsidRPr="007D2DF0" w:rsidRDefault="00904ED5" w:rsidP="00904ED5">
            <w:pPr>
              <w:pStyle w:val="TableText"/>
              <w:keepNext/>
              <w:ind w:left="720"/>
            </w:pPr>
            <w:r w:rsidRPr="007D2DF0">
              <w:t>Accounts Receivable</w:t>
            </w:r>
          </w:p>
        </w:tc>
        <w:tc>
          <w:tcPr>
            <w:tcW w:w="2233" w:type="dxa"/>
            <w:shd w:val="clear" w:color="auto" w:fill="auto"/>
          </w:tcPr>
          <w:p w:rsidR="00904ED5" w:rsidRPr="00480D26" w:rsidRDefault="0077023A" w:rsidP="00904ED5">
            <w:pPr>
              <w:pStyle w:val="TableText"/>
              <w:keepNext/>
              <w:tabs>
                <w:tab w:val="left" w:pos="0"/>
                <w:tab w:val="right" w:pos="2016"/>
              </w:tabs>
              <w:jc w:val="right"/>
            </w:pPr>
            <w:r>
              <w:t>38.00</w:t>
            </w: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color w:val="010101"/>
                <w:w w:val="105"/>
                <w:szCs w:val="20"/>
              </w:rPr>
              <w:t>23</w:t>
            </w:r>
            <w:r w:rsidRPr="0077023A">
              <w:rPr>
                <w:color w:val="363636"/>
                <w:w w:val="105"/>
                <w:szCs w:val="20"/>
              </w:rPr>
              <w:t>.</w:t>
            </w:r>
            <w:r w:rsidRPr="0077023A">
              <w:rPr>
                <w:color w:val="010101"/>
                <w:w w:val="105"/>
                <w:szCs w:val="20"/>
              </w:rPr>
              <w:t>00</w:t>
            </w:r>
          </w:p>
        </w:tc>
      </w:tr>
      <w:tr w:rsidR="00904ED5" w:rsidRPr="0077023A" w:rsidTr="00682E8A">
        <w:tc>
          <w:tcPr>
            <w:tcW w:w="4608" w:type="dxa"/>
            <w:shd w:val="clear" w:color="auto" w:fill="auto"/>
          </w:tcPr>
          <w:p w:rsidR="00904ED5" w:rsidRPr="007D2DF0" w:rsidRDefault="00904ED5" w:rsidP="00904ED5">
            <w:pPr>
              <w:pStyle w:val="TableText"/>
              <w:keepNext/>
              <w:ind w:left="720"/>
            </w:pPr>
          </w:p>
        </w:tc>
        <w:tc>
          <w:tcPr>
            <w:tcW w:w="2233" w:type="dxa"/>
            <w:shd w:val="clear" w:color="auto" w:fill="auto"/>
          </w:tcPr>
          <w:p w:rsidR="00904ED5" w:rsidRPr="00480D26" w:rsidRDefault="00904ED5" w:rsidP="00904ED5">
            <w:pPr>
              <w:pStyle w:val="TableText"/>
              <w:keepNext/>
              <w:tabs>
                <w:tab w:val="left" w:pos="0"/>
                <w:tab w:val="right" w:pos="2016"/>
              </w:tabs>
              <w:jc w:val="right"/>
            </w:pP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904ED5" w:rsidP="00904ED5">
            <w:pPr>
              <w:pStyle w:val="TableText"/>
              <w:keepNext/>
              <w:tabs>
                <w:tab w:val="left" w:pos="0"/>
                <w:tab w:val="right" w:pos="2016"/>
              </w:tabs>
              <w:jc w:val="right"/>
              <w:rPr>
                <w:szCs w:val="20"/>
              </w:rPr>
            </w:pPr>
          </w:p>
        </w:tc>
      </w:tr>
      <w:tr w:rsidR="00904ED5" w:rsidRPr="0077023A" w:rsidTr="00682E8A">
        <w:tc>
          <w:tcPr>
            <w:tcW w:w="4608" w:type="dxa"/>
            <w:shd w:val="clear" w:color="auto" w:fill="auto"/>
          </w:tcPr>
          <w:p w:rsidR="00904ED5" w:rsidRPr="007D2DF0" w:rsidRDefault="00904ED5" w:rsidP="00904ED5">
            <w:pPr>
              <w:pStyle w:val="TableText"/>
              <w:keepNext/>
              <w:ind w:left="720"/>
            </w:pPr>
            <w:r w:rsidRPr="007D2DF0">
              <w:t>Other Current Assets</w:t>
            </w:r>
          </w:p>
        </w:tc>
        <w:tc>
          <w:tcPr>
            <w:tcW w:w="2233" w:type="dxa"/>
            <w:shd w:val="clear" w:color="auto" w:fill="auto"/>
          </w:tcPr>
          <w:p w:rsidR="00904ED5" w:rsidRPr="00480D26" w:rsidRDefault="0077023A" w:rsidP="00904ED5">
            <w:pPr>
              <w:pStyle w:val="TableText"/>
              <w:keepNext/>
              <w:tabs>
                <w:tab w:val="left" w:pos="0"/>
                <w:tab w:val="right" w:pos="2016"/>
              </w:tabs>
              <w:jc w:val="right"/>
            </w:pPr>
            <w:r>
              <w:t>72,872.70</w:t>
            </w: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bCs/>
                <w:color w:val="010101"/>
                <w:szCs w:val="20"/>
              </w:rPr>
              <w:t>92,360.30</w:t>
            </w:r>
          </w:p>
        </w:tc>
      </w:tr>
      <w:tr w:rsidR="00904ED5" w:rsidRPr="0077023A" w:rsidTr="00682E8A">
        <w:tc>
          <w:tcPr>
            <w:tcW w:w="4608" w:type="dxa"/>
            <w:shd w:val="clear" w:color="auto" w:fill="auto"/>
          </w:tcPr>
          <w:p w:rsidR="00904ED5" w:rsidRPr="007D2DF0" w:rsidRDefault="00904ED5" w:rsidP="00904ED5">
            <w:pPr>
              <w:pStyle w:val="TableText"/>
              <w:keepNext/>
              <w:ind w:left="720"/>
            </w:pPr>
          </w:p>
        </w:tc>
        <w:tc>
          <w:tcPr>
            <w:tcW w:w="2233" w:type="dxa"/>
            <w:shd w:val="clear" w:color="auto" w:fill="auto"/>
          </w:tcPr>
          <w:p w:rsidR="00904ED5" w:rsidRPr="00480D26" w:rsidRDefault="00904ED5" w:rsidP="00904ED5">
            <w:pPr>
              <w:pStyle w:val="TableText"/>
              <w:keepNext/>
              <w:tabs>
                <w:tab w:val="left" w:pos="0"/>
                <w:tab w:val="right" w:pos="2016"/>
              </w:tabs>
              <w:jc w:val="right"/>
            </w:pP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904ED5" w:rsidP="00904ED5">
            <w:pPr>
              <w:pStyle w:val="TableText"/>
              <w:keepNext/>
              <w:tabs>
                <w:tab w:val="left" w:pos="0"/>
                <w:tab w:val="right" w:pos="2016"/>
              </w:tabs>
              <w:jc w:val="right"/>
              <w:rPr>
                <w:szCs w:val="20"/>
              </w:rPr>
            </w:pPr>
          </w:p>
        </w:tc>
      </w:tr>
      <w:tr w:rsidR="00904ED5" w:rsidRPr="0077023A" w:rsidTr="00682E8A">
        <w:tc>
          <w:tcPr>
            <w:tcW w:w="4608" w:type="dxa"/>
            <w:shd w:val="clear" w:color="auto" w:fill="auto"/>
          </w:tcPr>
          <w:p w:rsidR="00904ED5" w:rsidRPr="007D2DF0" w:rsidRDefault="00904ED5" w:rsidP="00904ED5">
            <w:pPr>
              <w:pStyle w:val="TableText"/>
              <w:keepNext/>
              <w:ind w:left="720"/>
            </w:pPr>
            <w:r w:rsidRPr="007D2DF0">
              <w:t>Other Assets</w:t>
            </w:r>
          </w:p>
        </w:tc>
        <w:tc>
          <w:tcPr>
            <w:tcW w:w="2233" w:type="dxa"/>
            <w:shd w:val="clear" w:color="auto" w:fill="auto"/>
          </w:tcPr>
          <w:p w:rsidR="00904ED5" w:rsidRPr="00480D26" w:rsidRDefault="0077023A" w:rsidP="00904ED5">
            <w:pPr>
              <w:pStyle w:val="TableText"/>
              <w:keepNext/>
              <w:tabs>
                <w:tab w:val="left" w:pos="0"/>
                <w:tab w:val="right" w:pos="2016"/>
              </w:tabs>
              <w:jc w:val="right"/>
            </w:pPr>
            <w:r>
              <w:t>17,818.54</w:t>
            </w: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bCs/>
                <w:color w:val="010101"/>
                <w:szCs w:val="20"/>
              </w:rPr>
              <w:t>15,436.99</w:t>
            </w:r>
          </w:p>
        </w:tc>
      </w:tr>
      <w:tr w:rsidR="00904ED5" w:rsidRPr="0077023A" w:rsidTr="00D67BF1">
        <w:tc>
          <w:tcPr>
            <w:tcW w:w="4608" w:type="dxa"/>
            <w:shd w:val="clear" w:color="auto" w:fill="auto"/>
          </w:tcPr>
          <w:p w:rsidR="00904ED5" w:rsidRPr="007D2DF0" w:rsidRDefault="00904ED5" w:rsidP="00904ED5">
            <w:pPr>
              <w:pStyle w:val="TableText"/>
              <w:keepNext/>
              <w:ind w:left="720"/>
            </w:pPr>
          </w:p>
        </w:tc>
        <w:tc>
          <w:tcPr>
            <w:tcW w:w="2233" w:type="dxa"/>
            <w:shd w:val="clear" w:color="auto" w:fill="auto"/>
          </w:tcPr>
          <w:p w:rsidR="00904ED5" w:rsidRPr="00480D26" w:rsidRDefault="00904ED5" w:rsidP="00904ED5">
            <w:pPr>
              <w:pStyle w:val="TableText"/>
              <w:keepNext/>
              <w:tabs>
                <w:tab w:val="left" w:pos="0"/>
                <w:tab w:val="right" w:pos="2016"/>
              </w:tabs>
              <w:jc w:val="right"/>
            </w:pPr>
          </w:p>
        </w:tc>
        <w:tc>
          <w:tcPr>
            <w:tcW w:w="262" w:type="dxa"/>
            <w:shd w:val="clear" w:color="auto" w:fill="auto"/>
          </w:tcPr>
          <w:p w:rsidR="00904ED5" w:rsidRPr="007D2DF0" w:rsidRDefault="00904ED5" w:rsidP="00904ED5">
            <w:pPr>
              <w:pStyle w:val="TableText"/>
              <w:keepNext/>
              <w:tabs>
                <w:tab w:val="left" w:pos="0"/>
              </w:tabs>
            </w:pPr>
          </w:p>
        </w:tc>
        <w:tc>
          <w:tcPr>
            <w:tcW w:w="2234" w:type="dxa"/>
          </w:tcPr>
          <w:p w:rsidR="00904ED5" w:rsidRPr="0077023A" w:rsidRDefault="00904ED5" w:rsidP="00904ED5">
            <w:pPr>
              <w:pStyle w:val="TableText"/>
              <w:keepNext/>
              <w:tabs>
                <w:tab w:val="left" w:pos="0"/>
                <w:tab w:val="right" w:pos="2016"/>
              </w:tabs>
              <w:jc w:val="right"/>
              <w:rPr>
                <w:szCs w:val="20"/>
              </w:rPr>
            </w:pPr>
          </w:p>
        </w:tc>
      </w:tr>
      <w:tr w:rsidR="00904ED5" w:rsidRPr="0077023A" w:rsidTr="00D67BF1">
        <w:tc>
          <w:tcPr>
            <w:tcW w:w="4608" w:type="dxa"/>
            <w:shd w:val="clear" w:color="auto" w:fill="auto"/>
          </w:tcPr>
          <w:p w:rsidR="00904ED5" w:rsidRPr="007D2DF0" w:rsidRDefault="00904ED5" w:rsidP="00904ED5">
            <w:pPr>
              <w:pStyle w:val="TableText"/>
              <w:keepNext/>
              <w:rPr>
                <w:b/>
              </w:rPr>
            </w:pPr>
            <w:r w:rsidRPr="007D2DF0">
              <w:rPr>
                <w:b/>
              </w:rPr>
              <w:t>TOTAL ASSETS</w:t>
            </w:r>
          </w:p>
        </w:tc>
        <w:tc>
          <w:tcPr>
            <w:tcW w:w="2233" w:type="dxa"/>
            <w:tcBorders>
              <w:bottom w:val="double" w:sz="4" w:space="0" w:color="auto"/>
            </w:tcBorders>
            <w:shd w:val="clear" w:color="auto" w:fill="auto"/>
          </w:tcPr>
          <w:p w:rsidR="00904ED5" w:rsidRPr="00480D26" w:rsidRDefault="00682E8A" w:rsidP="00904ED5">
            <w:pPr>
              <w:pStyle w:val="TableText"/>
              <w:keepNext/>
              <w:tabs>
                <w:tab w:val="left" w:pos="0"/>
                <w:tab w:val="right" w:pos="2016"/>
              </w:tabs>
              <w:jc w:val="right"/>
              <w:rPr>
                <w:b/>
              </w:rPr>
            </w:pPr>
            <w:r>
              <w:rPr>
                <w:b/>
              </w:rPr>
              <w:t>1,</w:t>
            </w:r>
            <w:r w:rsidR="0077023A">
              <w:rPr>
                <w:b/>
              </w:rPr>
              <w:t>666,385.80</w:t>
            </w:r>
          </w:p>
        </w:tc>
        <w:tc>
          <w:tcPr>
            <w:tcW w:w="262" w:type="dxa"/>
            <w:shd w:val="clear" w:color="auto" w:fill="auto"/>
          </w:tcPr>
          <w:p w:rsidR="00904ED5" w:rsidRPr="007D2DF0" w:rsidRDefault="00904ED5" w:rsidP="00904ED5">
            <w:pPr>
              <w:pStyle w:val="TableText"/>
              <w:keepNext/>
              <w:tabs>
                <w:tab w:val="left" w:pos="0"/>
              </w:tabs>
              <w:rPr>
                <w:b/>
              </w:rPr>
            </w:pPr>
          </w:p>
        </w:tc>
        <w:tc>
          <w:tcPr>
            <w:tcW w:w="2234" w:type="dxa"/>
            <w:tcBorders>
              <w:bottom w:val="double" w:sz="4" w:space="0" w:color="auto"/>
            </w:tcBorders>
          </w:tcPr>
          <w:p w:rsidR="00904ED5" w:rsidRPr="0077023A" w:rsidRDefault="00D67BF1" w:rsidP="00904ED5">
            <w:pPr>
              <w:pStyle w:val="TableText"/>
              <w:keepNext/>
              <w:tabs>
                <w:tab w:val="left" w:pos="0"/>
                <w:tab w:val="right" w:pos="2016"/>
              </w:tabs>
              <w:jc w:val="right"/>
              <w:rPr>
                <w:b/>
                <w:szCs w:val="20"/>
              </w:rPr>
            </w:pPr>
            <w:r w:rsidRPr="0077023A">
              <w:rPr>
                <w:b/>
                <w:bCs/>
                <w:color w:val="010101"/>
                <w:szCs w:val="20"/>
              </w:rPr>
              <w:t>1,644,967.75</w:t>
            </w:r>
          </w:p>
        </w:tc>
      </w:tr>
      <w:tr w:rsidR="00904ED5" w:rsidRPr="0077023A" w:rsidTr="00D67BF1">
        <w:tc>
          <w:tcPr>
            <w:tcW w:w="4608" w:type="dxa"/>
            <w:shd w:val="clear" w:color="auto" w:fill="auto"/>
          </w:tcPr>
          <w:p w:rsidR="00904ED5" w:rsidRPr="007D2DF0" w:rsidRDefault="00904ED5" w:rsidP="00904ED5">
            <w:pPr>
              <w:pStyle w:val="TableText"/>
              <w:keepNext/>
              <w:ind w:left="720"/>
            </w:pPr>
          </w:p>
        </w:tc>
        <w:tc>
          <w:tcPr>
            <w:tcW w:w="2233" w:type="dxa"/>
            <w:tcBorders>
              <w:top w:val="double" w:sz="4" w:space="0" w:color="auto"/>
            </w:tcBorders>
            <w:shd w:val="clear" w:color="auto" w:fill="auto"/>
          </w:tcPr>
          <w:p w:rsidR="00904ED5" w:rsidRPr="00480D26" w:rsidRDefault="00904ED5" w:rsidP="00904ED5">
            <w:pPr>
              <w:pStyle w:val="TableText"/>
              <w:keepNext/>
              <w:jc w:val="right"/>
            </w:pPr>
          </w:p>
        </w:tc>
        <w:tc>
          <w:tcPr>
            <w:tcW w:w="262" w:type="dxa"/>
            <w:shd w:val="clear" w:color="auto" w:fill="auto"/>
          </w:tcPr>
          <w:p w:rsidR="00904ED5" w:rsidRPr="007D2DF0" w:rsidRDefault="00904ED5" w:rsidP="00904ED5">
            <w:pPr>
              <w:pStyle w:val="TableText"/>
              <w:keepNext/>
            </w:pPr>
          </w:p>
        </w:tc>
        <w:tc>
          <w:tcPr>
            <w:tcW w:w="2234" w:type="dxa"/>
            <w:tcBorders>
              <w:top w:val="double" w:sz="4" w:space="0" w:color="auto"/>
            </w:tcBorders>
          </w:tcPr>
          <w:p w:rsidR="00904ED5" w:rsidRPr="0077023A" w:rsidRDefault="00904ED5" w:rsidP="00904ED5">
            <w:pPr>
              <w:pStyle w:val="TableText"/>
              <w:keepNext/>
              <w:jc w:val="right"/>
              <w:rPr>
                <w:szCs w:val="20"/>
              </w:rPr>
            </w:pPr>
          </w:p>
        </w:tc>
      </w:tr>
      <w:tr w:rsidR="00904ED5" w:rsidRPr="0077023A" w:rsidTr="00682E8A">
        <w:tc>
          <w:tcPr>
            <w:tcW w:w="4608" w:type="dxa"/>
            <w:shd w:val="clear" w:color="auto" w:fill="auto"/>
          </w:tcPr>
          <w:p w:rsidR="00904ED5" w:rsidRPr="007D2DF0" w:rsidRDefault="00904ED5" w:rsidP="00904ED5">
            <w:pPr>
              <w:pStyle w:val="TableText"/>
              <w:keepNext/>
              <w:rPr>
                <w:b/>
              </w:rPr>
            </w:pPr>
            <w:r w:rsidRPr="007D2DF0">
              <w:rPr>
                <w:b/>
              </w:rPr>
              <w:t>LIABILITIES &amp; EQUITY</w:t>
            </w:r>
          </w:p>
        </w:tc>
        <w:tc>
          <w:tcPr>
            <w:tcW w:w="2233" w:type="dxa"/>
            <w:shd w:val="clear" w:color="auto" w:fill="auto"/>
          </w:tcPr>
          <w:p w:rsidR="00904ED5" w:rsidRPr="00480D26" w:rsidRDefault="00904ED5" w:rsidP="00904ED5">
            <w:pPr>
              <w:pStyle w:val="TableText"/>
              <w:keepNext/>
              <w:jc w:val="right"/>
            </w:pPr>
          </w:p>
        </w:tc>
        <w:tc>
          <w:tcPr>
            <w:tcW w:w="262" w:type="dxa"/>
            <w:shd w:val="clear" w:color="auto" w:fill="auto"/>
          </w:tcPr>
          <w:p w:rsidR="00904ED5" w:rsidRPr="007D2DF0" w:rsidRDefault="00904ED5" w:rsidP="00904ED5">
            <w:pPr>
              <w:pStyle w:val="TableText"/>
              <w:keepNext/>
            </w:pPr>
          </w:p>
        </w:tc>
        <w:tc>
          <w:tcPr>
            <w:tcW w:w="2234" w:type="dxa"/>
          </w:tcPr>
          <w:p w:rsidR="00904ED5" w:rsidRPr="0077023A" w:rsidRDefault="00904ED5" w:rsidP="00904ED5">
            <w:pPr>
              <w:pStyle w:val="TableText"/>
              <w:keepNext/>
              <w:jc w:val="right"/>
              <w:rPr>
                <w:szCs w:val="20"/>
              </w:rPr>
            </w:pPr>
          </w:p>
        </w:tc>
      </w:tr>
      <w:tr w:rsidR="00904ED5" w:rsidRPr="0077023A" w:rsidTr="00682E8A">
        <w:tc>
          <w:tcPr>
            <w:tcW w:w="4608" w:type="dxa"/>
            <w:shd w:val="clear" w:color="auto" w:fill="auto"/>
          </w:tcPr>
          <w:p w:rsidR="00904ED5" w:rsidRPr="007D2DF0" w:rsidRDefault="00904ED5" w:rsidP="00904ED5">
            <w:pPr>
              <w:pStyle w:val="TableText"/>
              <w:keepNext/>
              <w:ind w:left="360"/>
            </w:pPr>
            <w:r w:rsidRPr="007D2DF0">
              <w:t>Liabilities</w:t>
            </w:r>
          </w:p>
        </w:tc>
        <w:tc>
          <w:tcPr>
            <w:tcW w:w="2233" w:type="dxa"/>
            <w:shd w:val="clear" w:color="auto" w:fill="auto"/>
          </w:tcPr>
          <w:p w:rsidR="00904ED5" w:rsidRPr="00480D26" w:rsidRDefault="00904ED5" w:rsidP="00904ED5">
            <w:pPr>
              <w:pStyle w:val="TableText"/>
              <w:keepNext/>
              <w:tabs>
                <w:tab w:val="right" w:pos="2008"/>
              </w:tabs>
              <w:jc w:val="right"/>
            </w:pPr>
          </w:p>
        </w:tc>
        <w:tc>
          <w:tcPr>
            <w:tcW w:w="262" w:type="dxa"/>
            <w:shd w:val="clear" w:color="auto" w:fill="auto"/>
          </w:tcPr>
          <w:p w:rsidR="00904ED5" w:rsidRPr="007D2DF0" w:rsidRDefault="00904ED5" w:rsidP="00904ED5">
            <w:pPr>
              <w:pStyle w:val="TableText"/>
              <w:keepNext/>
            </w:pPr>
          </w:p>
        </w:tc>
        <w:tc>
          <w:tcPr>
            <w:tcW w:w="2234" w:type="dxa"/>
          </w:tcPr>
          <w:p w:rsidR="00904ED5" w:rsidRPr="0077023A" w:rsidRDefault="00904ED5" w:rsidP="00904ED5">
            <w:pPr>
              <w:pStyle w:val="TableText"/>
              <w:keepNext/>
              <w:tabs>
                <w:tab w:val="right" w:pos="2008"/>
              </w:tabs>
              <w:jc w:val="right"/>
              <w:rPr>
                <w:szCs w:val="20"/>
              </w:rPr>
            </w:pPr>
          </w:p>
        </w:tc>
      </w:tr>
      <w:tr w:rsidR="00904ED5" w:rsidRPr="0077023A" w:rsidTr="00D67BF1">
        <w:tc>
          <w:tcPr>
            <w:tcW w:w="4608" w:type="dxa"/>
            <w:shd w:val="clear" w:color="auto" w:fill="auto"/>
          </w:tcPr>
          <w:p w:rsidR="00904ED5" w:rsidRPr="007D2DF0" w:rsidRDefault="00904ED5" w:rsidP="00904ED5">
            <w:pPr>
              <w:pStyle w:val="TableText"/>
              <w:keepNext/>
              <w:ind w:left="720"/>
            </w:pPr>
            <w:r w:rsidRPr="007D2DF0">
              <w:t>Current Liabilities</w:t>
            </w:r>
          </w:p>
        </w:tc>
        <w:tc>
          <w:tcPr>
            <w:tcW w:w="2233" w:type="dxa"/>
            <w:shd w:val="clear" w:color="auto" w:fill="auto"/>
          </w:tcPr>
          <w:p w:rsidR="00904ED5" w:rsidRPr="00480D26" w:rsidRDefault="0077023A" w:rsidP="00904ED5">
            <w:pPr>
              <w:pStyle w:val="TableText"/>
              <w:keepNext/>
              <w:tabs>
                <w:tab w:val="left" w:pos="0"/>
                <w:tab w:val="right" w:pos="2016"/>
              </w:tabs>
              <w:jc w:val="right"/>
            </w:pPr>
            <w:r>
              <w:t>43,406.48</w:t>
            </w:r>
          </w:p>
        </w:tc>
        <w:tc>
          <w:tcPr>
            <w:tcW w:w="262" w:type="dxa"/>
            <w:shd w:val="clear" w:color="auto" w:fill="auto"/>
          </w:tcPr>
          <w:p w:rsidR="00904ED5" w:rsidRPr="007D2DF0" w:rsidRDefault="00904ED5" w:rsidP="00904ED5">
            <w:pPr>
              <w:pStyle w:val="TableText"/>
              <w:keepNext/>
              <w:jc w:val="right"/>
            </w:pPr>
          </w:p>
        </w:tc>
        <w:tc>
          <w:tcPr>
            <w:tcW w:w="2234" w:type="dxa"/>
          </w:tcPr>
          <w:p w:rsidR="00904ED5" w:rsidRPr="0077023A" w:rsidRDefault="00D67BF1" w:rsidP="00904ED5">
            <w:pPr>
              <w:pStyle w:val="TableText"/>
              <w:keepNext/>
              <w:tabs>
                <w:tab w:val="left" w:pos="0"/>
                <w:tab w:val="right" w:pos="2016"/>
              </w:tabs>
              <w:jc w:val="right"/>
              <w:rPr>
                <w:szCs w:val="20"/>
              </w:rPr>
            </w:pPr>
            <w:r w:rsidRPr="0077023A">
              <w:rPr>
                <w:bCs/>
                <w:color w:val="010101"/>
                <w:szCs w:val="20"/>
              </w:rPr>
              <w:t>39,423.45</w:t>
            </w:r>
          </w:p>
        </w:tc>
      </w:tr>
      <w:tr w:rsidR="00904ED5" w:rsidRPr="0077023A" w:rsidTr="00D67BF1">
        <w:tc>
          <w:tcPr>
            <w:tcW w:w="4608" w:type="dxa"/>
            <w:shd w:val="clear" w:color="auto" w:fill="auto"/>
          </w:tcPr>
          <w:p w:rsidR="00904ED5" w:rsidRPr="007D2DF0" w:rsidRDefault="00904ED5" w:rsidP="00904ED5">
            <w:pPr>
              <w:pStyle w:val="TableText"/>
              <w:keepNext/>
              <w:ind w:left="720"/>
            </w:pPr>
          </w:p>
        </w:tc>
        <w:tc>
          <w:tcPr>
            <w:tcW w:w="2233" w:type="dxa"/>
            <w:tcBorders>
              <w:bottom w:val="single" w:sz="4" w:space="0" w:color="auto"/>
            </w:tcBorders>
            <w:shd w:val="clear" w:color="auto" w:fill="auto"/>
          </w:tcPr>
          <w:p w:rsidR="00904ED5" w:rsidRPr="00480D26" w:rsidRDefault="00904ED5" w:rsidP="00904ED5">
            <w:pPr>
              <w:pStyle w:val="TableText"/>
              <w:keepNext/>
              <w:jc w:val="right"/>
            </w:pPr>
          </w:p>
        </w:tc>
        <w:tc>
          <w:tcPr>
            <w:tcW w:w="262" w:type="dxa"/>
            <w:shd w:val="clear" w:color="auto" w:fill="auto"/>
          </w:tcPr>
          <w:p w:rsidR="00904ED5" w:rsidRPr="007D2DF0" w:rsidRDefault="00904ED5" w:rsidP="00904ED5">
            <w:pPr>
              <w:pStyle w:val="TableText"/>
              <w:keepNext/>
            </w:pPr>
          </w:p>
        </w:tc>
        <w:tc>
          <w:tcPr>
            <w:tcW w:w="2234" w:type="dxa"/>
            <w:tcBorders>
              <w:bottom w:val="single" w:sz="4" w:space="0" w:color="auto"/>
            </w:tcBorders>
          </w:tcPr>
          <w:p w:rsidR="00904ED5" w:rsidRPr="0077023A" w:rsidRDefault="00904ED5" w:rsidP="00904ED5">
            <w:pPr>
              <w:pStyle w:val="TableText"/>
              <w:keepNext/>
              <w:jc w:val="right"/>
              <w:rPr>
                <w:szCs w:val="20"/>
              </w:rPr>
            </w:pPr>
          </w:p>
        </w:tc>
      </w:tr>
      <w:tr w:rsidR="00904ED5" w:rsidRPr="0077023A" w:rsidTr="00D67BF1">
        <w:tc>
          <w:tcPr>
            <w:tcW w:w="4608" w:type="dxa"/>
            <w:shd w:val="clear" w:color="auto" w:fill="auto"/>
          </w:tcPr>
          <w:p w:rsidR="00904ED5" w:rsidRPr="007D2DF0" w:rsidRDefault="00904ED5" w:rsidP="00904ED5">
            <w:pPr>
              <w:pStyle w:val="TableText"/>
              <w:keepNext/>
              <w:ind w:left="360"/>
            </w:pPr>
            <w:r w:rsidRPr="007D2DF0">
              <w:t>Total Liabilities</w:t>
            </w:r>
          </w:p>
        </w:tc>
        <w:tc>
          <w:tcPr>
            <w:tcW w:w="2233" w:type="dxa"/>
            <w:tcBorders>
              <w:top w:val="single" w:sz="4" w:space="0" w:color="auto"/>
            </w:tcBorders>
            <w:shd w:val="clear" w:color="auto" w:fill="auto"/>
          </w:tcPr>
          <w:p w:rsidR="00904ED5" w:rsidRPr="00480D26" w:rsidRDefault="0077023A" w:rsidP="00904ED5">
            <w:pPr>
              <w:pStyle w:val="TableText"/>
              <w:keepNext/>
              <w:tabs>
                <w:tab w:val="left" w:pos="0"/>
                <w:tab w:val="right" w:pos="2016"/>
              </w:tabs>
              <w:jc w:val="right"/>
            </w:pPr>
            <w:r>
              <w:t>43,406.48</w:t>
            </w:r>
          </w:p>
        </w:tc>
        <w:tc>
          <w:tcPr>
            <w:tcW w:w="262" w:type="dxa"/>
            <w:shd w:val="clear" w:color="auto" w:fill="auto"/>
          </w:tcPr>
          <w:p w:rsidR="00904ED5" w:rsidRPr="007D2DF0" w:rsidRDefault="00904ED5" w:rsidP="00904ED5">
            <w:pPr>
              <w:pStyle w:val="TableText"/>
              <w:keepNext/>
            </w:pPr>
          </w:p>
        </w:tc>
        <w:tc>
          <w:tcPr>
            <w:tcW w:w="2234" w:type="dxa"/>
            <w:tcBorders>
              <w:top w:val="single" w:sz="4" w:space="0" w:color="auto"/>
            </w:tcBorders>
          </w:tcPr>
          <w:p w:rsidR="00904ED5" w:rsidRPr="0077023A" w:rsidRDefault="00D67BF1" w:rsidP="00904ED5">
            <w:pPr>
              <w:pStyle w:val="TableText"/>
              <w:keepNext/>
              <w:tabs>
                <w:tab w:val="left" w:pos="0"/>
                <w:tab w:val="right" w:pos="2016"/>
              </w:tabs>
              <w:jc w:val="right"/>
              <w:rPr>
                <w:szCs w:val="20"/>
              </w:rPr>
            </w:pPr>
            <w:r w:rsidRPr="0077023A">
              <w:rPr>
                <w:bCs/>
                <w:color w:val="010101"/>
                <w:szCs w:val="20"/>
              </w:rPr>
              <w:t>39,423.45</w:t>
            </w:r>
          </w:p>
        </w:tc>
      </w:tr>
      <w:tr w:rsidR="00904ED5" w:rsidRPr="0077023A" w:rsidTr="00682E8A">
        <w:tc>
          <w:tcPr>
            <w:tcW w:w="4608" w:type="dxa"/>
            <w:shd w:val="clear" w:color="auto" w:fill="auto"/>
          </w:tcPr>
          <w:p w:rsidR="00904ED5" w:rsidRPr="007D2DF0" w:rsidRDefault="00904ED5" w:rsidP="00904ED5">
            <w:pPr>
              <w:pStyle w:val="TableText"/>
              <w:keepNext/>
              <w:ind w:left="720"/>
            </w:pPr>
          </w:p>
        </w:tc>
        <w:tc>
          <w:tcPr>
            <w:tcW w:w="2233" w:type="dxa"/>
            <w:shd w:val="clear" w:color="auto" w:fill="auto"/>
          </w:tcPr>
          <w:p w:rsidR="00904ED5" w:rsidRPr="004F0C46" w:rsidRDefault="00904ED5" w:rsidP="00904ED5">
            <w:pPr>
              <w:pStyle w:val="TableText"/>
              <w:keepNext/>
              <w:jc w:val="right"/>
              <w:rPr>
                <w:highlight w:val="yellow"/>
              </w:rPr>
            </w:pPr>
          </w:p>
        </w:tc>
        <w:tc>
          <w:tcPr>
            <w:tcW w:w="262" w:type="dxa"/>
            <w:shd w:val="clear" w:color="auto" w:fill="auto"/>
          </w:tcPr>
          <w:p w:rsidR="00904ED5" w:rsidRPr="007D2DF0" w:rsidRDefault="00904ED5" w:rsidP="00904ED5">
            <w:pPr>
              <w:pStyle w:val="TableText"/>
              <w:keepNext/>
            </w:pPr>
          </w:p>
        </w:tc>
        <w:tc>
          <w:tcPr>
            <w:tcW w:w="2234" w:type="dxa"/>
          </w:tcPr>
          <w:p w:rsidR="00904ED5" w:rsidRPr="0077023A" w:rsidRDefault="00904ED5" w:rsidP="00904ED5">
            <w:pPr>
              <w:pStyle w:val="TableText"/>
              <w:keepNext/>
              <w:jc w:val="right"/>
              <w:rPr>
                <w:szCs w:val="20"/>
                <w:highlight w:val="yellow"/>
              </w:rPr>
            </w:pPr>
          </w:p>
        </w:tc>
      </w:tr>
      <w:tr w:rsidR="00904ED5" w:rsidRPr="0077023A" w:rsidTr="00682E8A">
        <w:tc>
          <w:tcPr>
            <w:tcW w:w="4608" w:type="dxa"/>
            <w:shd w:val="clear" w:color="auto" w:fill="auto"/>
          </w:tcPr>
          <w:p w:rsidR="00904ED5" w:rsidRPr="007D2DF0" w:rsidRDefault="00904ED5" w:rsidP="00904ED5">
            <w:pPr>
              <w:pStyle w:val="TableText"/>
              <w:keepNext/>
              <w:ind w:left="360"/>
            </w:pPr>
            <w:r w:rsidRPr="007D2DF0">
              <w:t>Equity</w:t>
            </w:r>
          </w:p>
        </w:tc>
        <w:tc>
          <w:tcPr>
            <w:tcW w:w="2233" w:type="dxa"/>
            <w:shd w:val="clear" w:color="auto" w:fill="auto"/>
          </w:tcPr>
          <w:p w:rsidR="00904ED5" w:rsidRPr="004F0C46" w:rsidRDefault="00904ED5" w:rsidP="00904ED5">
            <w:pPr>
              <w:pStyle w:val="TableText"/>
              <w:keepNext/>
              <w:jc w:val="right"/>
              <w:rPr>
                <w:highlight w:val="yellow"/>
              </w:rPr>
            </w:pPr>
          </w:p>
        </w:tc>
        <w:tc>
          <w:tcPr>
            <w:tcW w:w="262" w:type="dxa"/>
            <w:shd w:val="clear" w:color="auto" w:fill="auto"/>
          </w:tcPr>
          <w:p w:rsidR="00904ED5" w:rsidRPr="007D2DF0" w:rsidRDefault="00904ED5" w:rsidP="00904ED5">
            <w:pPr>
              <w:pStyle w:val="TableText"/>
              <w:keepNext/>
            </w:pPr>
          </w:p>
        </w:tc>
        <w:tc>
          <w:tcPr>
            <w:tcW w:w="2234" w:type="dxa"/>
          </w:tcPr>
          <w:p w:rsidR="00904ED5" w:rsidRPr="0077023A" w:rsidRDefault="00904ED5" w:rsidP="00904ED5">
            <w:pPr>
              <w:pStyle w:val="TableText"/>
              <w:keepNext/>
              <w:jc w:val="right"/>
              <w:rPr>
                <w:szCs w:val="20"/>
                <w:highlight w:val="yellow"/>
              </w:rPr>
            </w:pPr>
          </w:p>
        </w:tc>
      </w:tr>
      <w:tr w:rsidR="00D67BF1" w:rsidRPr="0077023A" w:rsidTr="00682E8A">
        <w:tc>
          <w:tcPr>
            <w:tcW w:w="4608" w:type="dxa"/>
            <w:shd w:val="clear" w:color="auto" w:fill="auto"/>
          </w:tcPr>
          <w:p w:rsidR="00D67BF1" w:rsidRPr="007D2DF0" w:rsidRDefault="00D67BF1" w:rsidP="00D67BF1">
            <w:pPr>
              <w:pStyle w:val="TableText"/>
              <w:keepNext/>
              <w:ind w:left="720"/>
            </w:pPr>
            <w:r>
              <w:t xml:space="preserve">Designated - Associate Membership </w:t>
            </w:r>
          </w:p>
        </w:tc>
        <w:tc>
          <w:tcPr>
            <w:tcW w:w="2233" w:type="dxa"/>
            <w:shd w:val="clear" w:color="auto" w:fill="auto"/>
          </w:tcPr>
          <w:p w:rsidR="00D67BF1" w:rsidRPr="00934EE5" w:rsidRDefault="0077023A" w:rsidP="00D67BF1">
            <w:pPr>
              <w:pStyle w:val="TableText"/>
              <w:keepNext/>
              <w:tabs>
                <w:tab w:val="left" w:pos="0"/>
                <w:tab w:val="right" w:pos="2016"/>
              </w:tabs>
              <w:jc w:val="right"/>
            </w:pPr>
            <w:r>
              <w:t>25,517.49</w:t>
            </w:r>
          </w:p>
        </w:tc>
        <w:tc>
          <w:tcPr>
            <w:tcW w:w="262" w:type="dxa"/>
            <w:shd w:val="clear" w:color="auto" w:fill="auto"/>
          </w:tcPr>
          <w:p w:rsidR="00D67BF1" w:rsidRPr="007D2DF0" w:rsidRDefault="00D67BF1" w:rsidP="00D67BF1">
            <w:pPr>
              <w:pStyle w:val="TableText"/>
              <w:keepNext/>
              <w:tabs>
                <w:tab w:val="right" w:pos="2008"/>
              </w:tabs>
            </w:pPr>
          </w:p>
        </w:tc>
        <w:tc>
          <w:tcPr>
            <w:tcW w:w="2234" w:type="dxa"/>
          </w:tcPr>
          <w:p w:rsidR="00D67BF1" w:rsidRPr="008C46B7" w:rsidRDefault="00D67BF1" w:rsidP="00D67BF1">
            <w:pPr>
              <w:pStyle w:val="TableParagraph"/>
              <w:kinsoku w:val="0"/>
              <w:overflowPunct w:val="0"/>
              <w:spacing w:before="38"/>
              <w:ind w:right="69"/>
              <w:jc w:val="right"/>
              <w:rPr>
                <w:rFonts w:ascii="Times New Roman" w:hAnsi="Times New Roman" w:cs="Times New Roman"/>
                <w:color w:val="010101"/>
                <w:w w:val="105"/>
                <w:sz w:val="20"/>
                <w:szCs w:val="20"/>
              </w:rPr>
            </w:pPr>
            <w:r w:rsidRPr="008C46B7">
              <w:rPr>
                <w:rFonts w:ascii="Times New Roman" w:hAnsi="Times New Roman" w:cs="Times New Roman"/>
                <w:color w:val="010101"/>
                <w:w w:val="105"/>
                <w:sz w:val="20"/>
                <w:szCs w:val="20"/>
              </w:rPr>
              <w:t>29,542</w:t>
            </w:r>
            <w:r w:rsidRPr="008C46B7">
              <w:rPr>
                <w:rFonts w:ascii="Times New Roman" w:hAnsi="Times New Roman" w:cs="Times New Roman"/>
                <w:color w:val="2F2F2F"/>
                <w:w w:val="105"/>
                <w:sz w:val="20"/>
                <w:szCs w:val="20"/>
              </w:rPr>
              <w:t>.</w:t>
            </w:r>
            <w:r w:rsidRPr="008C46B7">
              <w:rPr>
                <w:rFonts w:ascii="Times New Roman" w:hAnsi="Times New Roman" w:cs="Times New Roman"/>
                <w:color w:val="010101"/>
                <w:w w:val="105"/>
                <w:sz w:val="20"/>
                <w:szCs w:val="20"/>
              </w:rPr>
              <w:t>91</w:t>
            </w:r>
          </w:p>
        </w:tc>
      </w:tr>
      <w:tr w:rsidR="00D67BF1" w:rsidRPr="0077023A" w:rsidTr="00682E8A">
        <w:tc>
          <w:tcPr>
            <w:tcW w:w="4608" w:type="dxa"/>
            <w:shd w:val="clear" w:color="auto" w:fill="auto"/>
          </w:tcPr>
          <w:p w:rsidR="00D67BF1" w:rsidRPr="007D2DF0" w:rsidRDefault="00D67BF1" w:rsidP="00D67BF1">
            <w:pPr>
              <w:pStyle w:val="TableText"/>
              <w:keepNext/>
              <w:ind w:left="720"/>
            </w:pPr>
            <w:r>
              <w:t>Designated – NIST Training Grant</w:t>
            </w:r>
          </w:p>
        </w:tc>
        <w:tc>
          <w:tcPr>
            <w:tcW w:w="2233" w:type="dxa"/>
            <w:shd w:val="clear" w:color="auto" w:fill="auto"/>
          </w:tcPr>
          <w:p w:rsidR="00D67BF1" w:rsidRPr="00934EE5" w:rsidRDefault="00D67BF1" w:rsidP="00D67BF1">
            <w:pPr>
              <w:pStyle w:val="TableText"/>
              <w:keepNext/>
              <w:tabs>
                <w:tab w:val="left" w:pos="0"/>
                <w:tab w:val="right" w:pos="2016"/>
              </w:tabs>
              <w:jc w:val="right"/>
            </w:pPr>
            <w:r>
              <w:t>0</w:t>
            </w:r>
          </w:p>
        </w:tc>
        <w:tc>
          <w:tcPr>
            <w:tcW w:w="262" w:type="dxa"/>
            <w:shd w:val="clear" w:color="auto" w:fill="auto"/>
          </w:tcPr>
          <w:p w:rsidR="00D67BF1" w:rsidRPr="007D2DF0" w:rsidRDefault="00D67BF1" w:rsidP="00D67BF1">
            <w:pPr>
              <w:pStyle w:val="TableText"/>
              <w:keepNext/>
              <w:tabs>
                <w:tab w:val="right" w:pos="2008"/>
              </w:tabs>
            </w:pPr>
          </w:p>
        </w:tc>
        <w:tc>
          <w:tcPr>
            <w:tcW w:w="2234" w:type="dxa"/>
          </w:tcPr>
          <w:p w:rsidR="00D67BF1" w:rsidRPr="008C46B7" w:rsidRDefault="00D67BF1" w:rsidP="00D67BF1">
            <w:pPr>
              <w:pStyle w:val="TableParagraph"/>
              <w:kinsoku w:val="0"/>
              <w:overflowPunct w:val="0"/>
              <w:spacing w:before="38"/>
              <w:ind w:right="70"/>
              <w:jc w:val="right"/>
              <w:rPr>
                <w:rFonts w:ascii="Times New Roman" w:hAnsi="Times New Roman" w:cs="Times New Roman"/>
                <w:color w:val="010101"/>
                <w:w w:val="110"/>
                <w:sz w:val="20"/>
                <w:szCs w:val="20"/>
              </w:rPr>
            </w:pPr>
            <w:r w:rsidRPr="008C46B7">
              <w:rPr>
                <w:rFonts w:ascii="Times New Roman" w:hAnsi="Times New Roman" w:cs="Times New Roman"/>
                <w:color w:val="010101"/>
                <w:w w:val="110"/>
                <w:sz w:val="20"/>
                <w:szCs w:val="20"/>
              </w:rPr>
              <w:t>20,668</w:t>
            </w:r>
            <w:r w:rsidRPr="008C46B7">
              <w:rPr>
                <w:rFonts w:ascii="Times New Roman" w:hAnsi="Times New Roman" w:cs="Times New Roman"/>
                <w:color w:val="2F2F2F"/>
                <w:w w:val="110"/>
                <w:sz w:val="20"/>
                <w:szCs w:val="20"/>
              </w:rPr>
              <w:t>.</w:t>
            </w:r>
            <w:r w:rsidRPr="008C46B7">
              <w:rPr>
                <w:rFonts w:ascii="Times New Roman" w:hAnsi="Times New Roman" w:cs="Times New Roman"/>
                <w:color w:val="010101"/>
                <w:w w:val="110"/>
                <w:sz w:val="20"/>
                <w:szCs w:val="20"/>
              </w:rPr>
              <w:t>70</w:t>
            </w:r>
          </w:p>
        </w:tc>
      </w:tr>
      <w:tr w:rsidR="0077023A" w:rsidRPr="0077023A" w:rsidTr="00327679">
        <w:tc>
          <w:tcPr>
            <w:tcW w:w="4608" w:type="dxa"/>
            <w:shd w:val="clear" w:color="auto" w:fill="auto"/>
          </w:tcPr>
          <w:p w:rsidR="0077023A" w:rsidRPr="007D2DF0" w:rsidRDefault="0077023A" w:rsidP="0077023A">
            <w:pPr>
              <w:pStyle w:val="TableText"/>
              <w:keepNext/>
              <w:ind w:left="720"/>
            </w:pPr>
            <w:r w:rsidRPr="007D2DF0">
              <w:t>Unrestricted Net Assets</w:t>
            </w:r>
          </w:p>
        </w:tc>
        <w:tc>
          <w:tcPr>
            <w:tcW w:w="2233" w:type="dxa"/>
            <w:shd w:val="clear" w:color="auto" w:fill="auto"/>
          </w:tcPr>
          <w:p w:rsidR="0077023A" w:rsidRPr="00934EE5" w:rsidRDefault="0077023A" w:rsidP="0077023A">
            <w:pPr>
              <w:pStyle w:val="TableText"/>
              <w:keepNext/>
              <w:tabs>
                <w:tab w:val="left" w:pos="0"/>
                <w:tab w:val="right" w:pos="2016"/>
              </w:tabs>
              <w:jc w:val="right"/>
            </w:pPr>
            <w:r>
              <w:t>1,418,856.63</w:t>
            </w:r>
          </w:p>
        </w:tc>
        <w:tc>
          <w:tcPr>
            <w:tcW w:w="262" w:type="dxa"/>
            <w:shd w:val="clear" w:color="auto" w:fill="auto"/>
          </w:tcPr>
          <w:p w:rsidR="0077023A" w:rsidRPr="007D2DF0" w:rsidRDefault="0077023A" w:rsidP="0077023A">
            <w:pPr>
              <w:pStyle w:val="TableText"/>
              <w:keepNext/>
              <w:tabs>
                <w:tab w:val="right" w:pos="2008"/>
              </w:tabs>
            </w:pPr>
          </w:p>
        </w:tc>
        <w:tc>
          <w:tcPr>
            <w:tcW w:w="2234" w:type="dxa"/>
          </w:tcPr>
          <w:p w:rsidR="0077023A" w:rsidRPr="008C46B7" w:rsidRDefault="0077023A" w:rsidP="0077023A">
            <w:pPr>
              <w:pStyle w:val="TableParagraph"/>
              <w:kinsoku w:val="0"/>
              <w:overflowPunct w:val="0"/>
              <w:spacing w:before="36"/>
              <w:ind w:right="78"/>
              <w:jc w:val="right"/>
              <w:rPr>
                <w:rFonts w:ascii="Times New Roman" w:hAnsi="Times New Roman" w:cs="Times New Roman"/>
                <w:color w:val="010101"/>
                <w:w w:val="105"/>
                <w:sz w:val="20"/>
                <w:szCs w:val="20"/>
              </w:rPr>
            </w:pPr>
            <w:r w:rsidRPr="008C46B7">
              <w:rPr>
                <w:rFonts w:ascii="Times New Roman" w:hAnsi="Times New Roman" w:cs="Times New Roman"/>
                <w:color w:val="010101"/>
                <w:w w:val="105"/>
                <w:sz w:val="20"/>
                <w:szCs w:val="20"/>
              </w:rPr>
              <w:t>1,375,059.54</w:t>
            </w:r>
          </w:p>
        </w:tc>
      </w:tr>
      <w:tr w:rsidR="0077023A" w:rsidRPr="0077023A" w:rsidTr="00327679">
        <w:tc>
          <w:tcPr>
            <w:tcW w:w="4608" w:type="dxa"/>
            <w:shd w:val="clear" w:color="auto" w:fill="auto"/>
          </w:tcPr>
          <w:p w:rsidR="0077023A" w:rsidRPr="007D2DF0" w:rsidRDefault="0077023A" w:rsidP="0077023A">
            <w:pPr>
              <w:pStyle w:val="TableText"/>
              <w:keepNext/>
              <w:ind w:left="720"/>
            </w:pPr>
            <w:r w:rsidRPr="007D2DF0">
              <w:t>Net Income</w:t>
            </w:r>
          </w:p>
        </w:tc>
        <w:tc>
          <w:tcPr>
            <w:tcW w:w="2233" w:type="dxa"/>
            <w:tcBorders>
              <w:bottom w:val="single" w:sz="4" w:space="0" w:color="auto"/>
            </w:tcBorders>
            <w:shd w:val="clear" w:color="auto" w:fill="auto"/>
          </w:tcPr>
          <w:p w:rsidR="0077023A" w:rsidRPr="00934EE5" w:rsidRDefault="0077023A" w:rsidP="0077023A">
            <w:pPr>
              <w:pStyle w:val="TableText"/>
              <w:keepNext/>
              <w:tabs>
                <w:tab w:val="left" w:pos="0"/>
                <w:tab w:val="right" w:pos="2016"/>
              </w:tabs>
              <w:jc w:val="right"/>
            </w:pPr>
            <w:r>
              <w:t>178,605.20</w:t>
            </w:r>
          </w:p>
        </w:tc>
        <w:tc>
          <w:tcPr>
            <w:tcW w:w="262" w:type="dxa"/>
            <w:shd w:val="clear" w:color="auto" w:fill="auto"/>
          </w:tcPr>
          <w:p w:rsidR="0077023A" w:rsidRPr="007D2DF0" w:rsidRDefault="0077023A" w:rsidP="0077023A">
            <w:pPr>
              <w:pStyle w:val="TableText"/>
              <w:keepNext/>
              <w:tabs>
                <w:tab w:val="right" w:pos="2008"/>
              </w:tabs>
            </w:pPr>
          </w:p>
        </w:tc>
        <w:tc>
          <w:tcPr>
            <w:tcW w:w="2234" w:type="dxa"/>
            <w:tcBorders>
              <w:bottom w:val="single" w:sz="4" w:space="0" w:color="auto"/>
            </w:tcBorders>
          </w:tcPr>
          <w:p w:rsidR="0077023A" w:rsidRPr="008C46B7" w:rsidRDefault="0077023A" w:rsidP="0077023A">
            <w:pPr>
              <w:pStyle w:val="TableParagraph"/>
              <w:kinsoku w:val="0"/>
              <w:overflowPunct w:val="0"/>
              <w:spacing w:before="38"/>
              <w:ind w:right="83"/>
              <w:jc w:val="right"/>
              <w:rPr>
                <w:rFonts w:ascii="Times New Roman" w:hAnsi="Times New Roman" w:cs="Times New Roman"/>
                <w:color w:val="010101"/>
                <w:w w:val="105"/>
                <w:sz w:val="20"/>
                <w:szCs w:val="20"/>
              </w:rPr>
            </w:pPr>
            <w:r w:rsidRPr="008C46B7">
              <w:rPr>
                <w:rFonts w:ascii="Times New Roman" w:hAnsi="Times New Roman" w:cs="Times New Roman"/>
                <w:color w:val="010101"/>
                <w:w w:val="105"/>
                <w:sz w:val="20"/>
                <w:szCs w:val="20"/>
              </w:rPr>
              <w:t>180,273.15</w:t>
            </w:r>
          </w:p>
        </w:tc>
      </w:tr>
      <w:tr w:rsidR="00904ED5" w:rsidRPr="0077023A" w:rsidTr="00327679">
        <w:tc>
          <w:tcPr>
            <w:tcW w:w="4608" w:type="dxa"/>
            <w:shd w:val="clear" w:color="auto" w:fill="auto"/>
          </w:tcPr>
          <w:p w:rsidR="00904ED5" w:rsidRPr="007D2DF0" w:rsidRDefault="00904ED5" w:rsidP="00904ED5">
            <w:pPr>
              <w:pStyle w:val="TableText"/>
              <w:keepNext/>
              <w:ind w:left="360"/>
            </w:pPr>
            <w:r w:rsidRPr="007D2DF0">
              <w:t>Total Equity</w:t>
            </w:r>
          </w:p>
        </w:tc>
        <w:tc>
          <w:tcPr>
            <w:tcW w:w="2233" w:type="dxa"/>
            <w:tcBorders>
              <w:top w:val="single" w:sz="4" w:space="0" w:color="auto"/>
              <w:bottom w:val="single" w:sz="4" w:space="0" w:color="auto"/>
            </w:tcBorders>
            <w:shd w:val="clear" w:color="auto" w:fill="auto"/>
          </w:tcPr>
          <w:p w:rsidR="00904ED5" w:rsidRPr="00934EE5" w:rsidRDefault="00682E8A" w:rsidP="00904ED5">
            <w:pPr>
              <w:pStyle w:val="TableText"/>
              <w:keepNext/>
              <w:tabs>
                <w:tab w:val="left" w:pos="0"/>
                <w:tab w:val="right" w:pos="2016"/>
              </w:tabs>
              <w:jc w:val="right"/>
            </w:pPr>
            <w:r>
              <w:t>1,6</w:t>
            </w:r>
            <w:r w:rsidR="0077023A">
              <w:t>22,979.32</w:t>
            </w:r>
          </w:p>
        </w:tc>
        <w:tc>
          <w:tcPr>
            <w:tcW w:w="262" w:type="dxa"/>
            <w:shd w:val="clear" w:color="auto" w:fill="auto"/>
          </w:tcPr>
          <w:p w:rsidR="00904ED5" w:rsidRPr="007D2DF0" w:rsidRDefault="00904ED5" w:rsidP="00904ED5">
            <w:pPr>
              <w:pStyle w:val="TableText"/>
              <w:keepNext/>
            </w:pPr>
          </w:p>
        </w:tc>
        <w:tc>
          <w:tcPr>
            <w:tcW w:w="2234" w:type="dxa"/>
            <w:tcBorders>
              <w:top w:val="single" w:sz="4" w:space="0" w:color="auto"/>
              <w:bottom w:val="single" w:sz="4" w:space="0" w:color="auto"/>
            </w:tcBorders>
          </w:tcPr>
          <w:p w:rsidR="00904ED5" w:rsidRPr="0077023A" w:rsidRDefault="0077023A" w:rsidP="0077023A">
            <w:pPr>
              <w:pStyle w:val="TableText"/>
              <w:keepNext/>
              <w:tabs>
                <w:tab w:val="left" w:pos="0"/>
              </w:tabs>
              <w:ind w:right="115"/>
              <w:jc w:val="right"/>
              <w:rPr>
                <w:szCs w:val="20"/>
              </w:rPr>
            </w:pPr>
            <w:r w:rsidRPr="0077023A">
              <w:rPr>
                <w:bCs/>
                <w:color w:val="010101"/>
                <w:w w:val="95"/>
                <w:szCs w:val="20"/>
              </w:rPr>
              <w:t>1,605,544.30</w:t>
            </w:r>
          </w:p>
        </w:tc>
      </w:tr>
      <w:tr w:rsidR="00904ED5" w:rsidRPr="0077023A" w:rsidTr="00D67BF1">
        <w:tc>
          <w:tcPr>
            <w:tcW w:w="4608" w:type="dxa"/>
            <w:shd w:val="clear" w:color="auto" w:fill="auto"/>
          </w:tcPr>
          <w:p w:rsidR="00904ED5" w:rsidRPr="007D2DF0" w:rsidRDefault="00904ED5" w:rsidP="00904ED5">
            <w:pPr>
              <w:pStyle w:val="TableText"/>
              <w:keepNext/>
              <w:ind w:left="720"/>
            </w:pPr>
          </w:p>
        </w:tc>
        <w:tc>
          <w:tcPr>
            <w:tcW w:w="2233" w:type="dxa"/>
            <w:tcBorders>
              <w:top w:val="single" w:sz="4" w:space="0" w:color="auto"/>
            </w:tcBorders>
            <w:shd w:val="clear" w:color="auto" w:fill="auto"/>
          </w:tcPr>
          <w:p w:rsidR="00904ED5" w:rsidRPr="00934EE5" w:rsidRDefault="00904ED5" w:rsidP="00904ED5">
            <w:pPr>
              <w:pStyle w:val="TableText"/>
              <w:keepNext/>
              <w:jc w:val="right"/>
            </w:pPr>
          </w:p>
        </w:tc>
        <w:tc>
          <w:tcPr>
            <w:tcW w:w="262" w:type="dxa"/>
            <w:shd w:val="clear" w:color="auto" w:fill="auto"/>
          </w:tcPr>
          <w:p w:rsidR="00904ED5" w:rsidRPr="007D2DF0" w:rsidRDefault="00904ED5" w:rsidP="00904ED5">
            <w:pPr>
              <w:pStyle w:val="TableText"/>
              <w:keepNext/>
            </w:pPr>
          </w:p>
        </w:tc>
        <w:tc>
          <w:tcPr>
            <w:tcW w:w="2234" w:type="dxa"/>
            <w:tcBorders>
              <w:top w:val="single" w:sz="4" w:space="0" w:color="auto"/>
            </w:tcBorders>
          </w:tcPr>
          <w:p w:rsidR="00904ED5" w:rsidRPr="0077023A" w:rsidRDefault="00904ED5" w:rsidP="00904ED5">
            <w:pPr>
              <w:pStyle w:val="TableText"/>
              <w:keepNext/>
              <w:jc w:val="right"/>
              <w:rPr>
                <w:szCs w:val="20"/>
              </w:rPr>
            </w:pPr>
          </w:p>
        </w:tc>
      </w:tr>
      <w:tr w:rsidR="00904ED5" w:rsidRPr="0077023A" w:rsidTr="00D67BF1">
        <w:tc>
          <w:tcPr>
            <w:tcW w:w="4608" w:type="dxa"/>
            <w:shd w:val="clear" w:color="auto" w:fill="auto"/>
          </w:tcPr>
          <w:p w:rsidR="00904ED5" w:rsidRPr="007D2DF0" w:rsidRDefault="00904ED5" w:rsidP="00904ED5">
            <w:pPr>
              <w:pStyle w:val="TableText"/>
              <w:rPr>
                <w:b/>
              </w:rPr>
            </w:pPr>
            <w:r w:rsidRPr="007D2DF0">
              <w:rPr>
                <w:b/>
              </w:rPr>
              <w:t>TOTAL LIABILITIES &amp; EQUITY</w:t>
            </w:r>
          </w:p>
        </w:tc>
        <w:tc>
          <w:tcPr>
            <w:tcW w:w="2233" w:type="dxa"/>
            <w:tcBorders>
              <w:bottom w:val="double" w:sz="4" w:space="0" w:color="auto"/>
            </w:tcBorders>
            <w:shd w:val="clear" w:color="auto" w:fill="auto"/>
          </w:tcPr>
          <w:p w:rsidR="00904ED5" w:rsidRPr="00934EE5" w:rsidRDefault="0077023A" w:rsidP="00904ED5">
            <w:pPr>
              <w:pStyle w:val="TableText"/>
              <w:tabs>
                <w:tab w:val="right" w:pos="2008"/>
              </w:tabs>
              <w:jc w:val="right"/>
              <w:rPr>
                <w:b/>
              </w:rPr>
            </w:pPr>
            <w:r>
              <w:rPr>
                <w:b/>
              </w:rPr>
              <w:t>1,666,385.80</w:t>
            </w:r>
          </w:p>
        </w:tc>
        <w:tc>
          <w:tcPr>
            <w:tcW w:w="262" w:type="dxa"/>
            <w:shd w:val="clear" w:color="auto" w:fill="auto"/>
          </w:tcPr>
          <w:p w:rsidR="00904ED5" w:rsidRPr="007D2DF0" w:rsidRDefault="00904ED5" w:rsidP="00904ED5">
            <w:pPr>
              <w:pStyle w:val="TableText"/>
              <w:rPr>
                <w:b/>
              </w:rPr>
            </w:pPr>
          </w:p>
        </w:tc>
        <w:tc>
          <w:tcPr>
            <w:tcW w:w="2234" w:type="dxa"/>
            <w:tcBorders>
              <w:bottom w:val="double" w:sz="4" w:space="0" w:color="auto"/>
            </w:tcBorders>
          </w:tcPr>
          <w:p w:rsidR="00904ED5" w:rsidRPr="0077023A" w:rsidRDefault="0077023A" w:rsidP="00904ED5">
            <w:pPr>
              <w:pStyle w:val="TableText"/>
              <w:tabs>
                <w:tab w:val="right" w:pos="2008"/>
              </w:tabs>
              <w:jc w:val="right"/>
              <w:rPr>
                <w:b/>
                <w:szCs w:val="20"/>
              </w:rPr>
            </w:pPr>
            <w:r w:rsidRPr="0077023A">
              <w:rPr>
                <w:b/>
                <w:color w:val="010101"/>
                <w:szCs w:val="20"/>
              </w:rPr>
              <w:t>1,644,967.75</w:t>
            </w:r>
          </w:p>
        </w:tc>
      </w:tr>
    </w:tbl>
    <w:p w:rsidR="00F00312" w:rsidRPr="00E3723D" w:rsidRDefault="00F00312" w:rsidP="00AB713E">
      <w:pPr>
        <w:pStyle w:val="Heading1"/>
      </w:pPr>
      <w:bookmarkStart w:id="166" w:name="_Toc504577554"/>
      <w:r w:rsidRPr="00E3723D">
        <w:t>1</w:t>
      </w:r>
      <w:r>
        <w:t>40</w:t>
      </w:r>
      <w:r w:rsidRPr="00E3723D">
        <w:t>0</w:t>
      </w:r>
      <w:r w:rsidRPr="00E3723D">
        <w:tab/>
      </w:r>
      <w:r>
        <w:t>Other items</w:t>
      </w:r>
      <w:bookmarkEnd w:id="166"/>
    </w:p>
    <w:p w:rsidR="00F00312" w:rsidRDefault="00F00312" w:rsidP="00333243">
      <w:pPr>
        <w:pStyle w:val="ItemHeading"/>
      </w:pPr>
      <w:bookmarkStart w:id="167" w:name="_Toc503961098"/>
      <w:bookmarkStart w:id="168" w:name="_Toc504577555"/>
      <w:r w:rsidRPr="00E3723D">
        <w:t>1</w:t>
      </w:r>
      <w:r>
        <w:t>4</w:t>
      </w:r>
      <w:r w:rsidRPr="00E3723D">
        <w:t>0</w:t>
      </w:r>
      <w:r>
        <w:t>0</w:t>
      </w:r>
      <w:r w:rsidRPr="00E3723D">
        <w:t>-1</w:t>
      </w:r>
      <w:r w:rsidRPr="00E3723D">
        <w:tab/>
      </w:r>
      <w:r>
        <w:t>I</w:t>
      </w:r>
      <w:r w:rsidRPr="00E3723D">
        <w:tab/>
      </w:r>
      <w:r>
        <w:t>Electronic Voting System</w:t>
      </w:r>
      <w:bookmarkEnd w:id="167"/>
      <w:bookmarkEnd w:id="168"/>
    </w:p>
    <w:p w:rsidR="00F00312" w:rsidRPr="001051E9" w:rsidRDefault="00F00312" w:rsidP="00F00312">
      <w:pPr>
        <w:pStyle w:val="BoldHeading"/>
      </w:pPr>
      <w:r w:rsidRPr="001051E9">
        <w:t xml:space="preserve">Source: </w:t>
      </w:r>
    </w:p>
    <w:p w:rsidR="00F00312" w:rsidRPr="001051E9" w:rsidRDefault="00F00312" w:rsidP="00F00312">
      <w:r>
        <w:t>NCWM Board of Directors (2017)</w:t>
      </w:r>
    </w:p>
    <w:p w:rsidR="00F00312" w:rsidRPr="001051E9" w:rsidRDefault="00F00312" w:rsidP="00F00312">
      <w:pPr>
        <w:pStyle w:val="BoldHeading"/>
      </w:pPr>
      <w:r w:rsidRPr="001051E9">
        <w:t xml:space="preserve">Purpose: </w:t>
      </w:r>
    </w:p>
    <w:p w:rsidR="00F00312" w:rsidRDefault="00F00312" w:rsidP="00F00312">
      <w:r>
        <w:t xml:space="preserve">Implement a modern, </w:t>
      </w:r>
      <w:r w:rsidR="00A25F84">
        <w:t>fast,</w:t>
      </w:r>
      <w:r>
        <w:t xml:space="preserve"> and reliable voting system that will improve efficiency of voting sessions.</w:t>
      </w:r>
    </w:p>
    <w:p w:rsidR="00F00312" w:rsidRDefault="00F00312" w:rsidP="00333243">
      <w:pPr>
        <w:keepNext/>
        <w:spacing w:after="0"/>
        <w:rPr>
          <w:b/>
        </w:rPr>
      </w:pPr>
      <w:r w:rsidRPr="0050524B">
        <w:rPr>
          <w:b/>
        </w:rPr>
        <w:lastRenderedPageBreak/>
        <w:t>Background/Discussion</w:t>
      </w:r>
      <w:r>
        <w:rPr>
          <w:b/>
        </w:rPr>
        <w:t>:</w:t>
      </w:r>
    </w:p>
    <w:p w:rsidR="00F00312" w:rsidRDefault="00F00312" w:rsidP="00F00312">
      <w:r>
        <w:t xml:space="preserve">NCWM purchased a wireless electronic voting system in 2016.  It was used at the 2016 Annual Meeting for the first time.  Unfortunately, the wireless communication was slower than expected, raising concerns for whether votes were being received.  After voting on several items in this manner, the voting assembly reverted back to manually counting raised state placards and hands. </w:t>
      </w:r>
    </w:p>
    <w:p w:rsidR="00AB7A31" w:rsidRDefault="00F00312" w:rsidP="00F00312">
      <w:r>
        <w:t xml:space="preserve">After reviewing the circumstances of this first attempt, several hardware issues were identified that would have delayed communication.  Additionally, there appeared to be some user issues, partially from experimentation by some voters who wanted to see how the vote tally responds and partially from incorrect use of the keypads.  The latter can be overcome with </w:t>
      </w:r>
      <w:r w:rsidR="001354AF">
        <w:t>simple</w:t>
      </w:r>
      <w:r>
        <w:t xml:space="preserve"> education in how to interpret information provided to the voter through the keypad display.  </w:t>
      </w:r>
    </w:p>
    <w:p w:rsidR="00F00312" w:rsidRDefault="00F00312" w:rsidP="00F00312">
      <w:r>
        <w:t xml:space="preserve">Following the </w:t>
      </w:r>
      <w:r w:rsidR="00E16741">
        <w:t xml:space="preserve">2016 </w:t>
      </w:r>
      <w:r>
        <w:t xml:space="preserve">Annual Meeting, the manufacturer of the voting system provided several updates to the software to improve communication speed between the keypads and the computer.  Several hardware improvements were </w:t>
      </w:r>
      <w:r w:rsidR="00AB7A31">
        <w:t xml:space="preserve">also </w:t>
      </w:r>
      <w:r>
        <w:t>made to increase the speed of communication between the keypads and the computer.  Upon further testing, the system appear</w:t>
      </w:r>
      <w:r w:rsidR="00AB7A31">
        <w:t>ed</w:t>
      </w:r>
      <w:r>
        <w:t xml:space="preserve"> to be more responsive.  </w:t>
      </w:r>
      <w:r w:rsidR="00AB7A31">
        <w:t>The voting process will also be modified by removing the time limit to vote.</w:t>
      </w:r>
      <w:r w:rsidR="00904ED5">
        <w:t xml:space="preserve">  This will allow each voter to receive confirmation from the system that their vote has been registered.</w:t>
      </w:r>
    </w:p>
    <w:p w:rsidR="00062723" w:rsidRDefault="00F00312" w:rsidP="00851ED6">
      <w:r>
        <w:t>The</w:t>
      </w:r>
      <w:r w:rsidR="00AB7A31">
        <w:t xml:space="preserve"> attendees of the </w:t>
      </w:r>
      <w:r>
        <w:t>2017 Interim Meeting</w:t>
      </w:r>
      <w:r w:rsidR="00AB7A31">
        <w:t xml:space="preserve"> attempted to run tests of the system to see if the concerns were alleviated.  Unfortunately, there was a software disconnect between the data collection software and the slide presentation software.  The cause of this disconnect was identified and further testing </w:t>
      </w:r>
      <w:r w:rsidR="00E16741">
        <w:t xml:space="preserve">was conducted </w:t>
      </w:r>
      <w:r w:rsidR="00AB7A31">
        <w:t>at the CWMA Annual Meeting in May</w:t>
      </w:r>
      <w:r w:rsidR="00E16741">
        <w:t xml:space="preserve"> 2017</w:t>
      </w:r>
      <w:r w:rsidR="00AB7A31">
        <w:t xml:space="preserve">.  </w:t>
      </w:r>
    </w:p>
    <w:p w:rsidR="002101FD" w:rsidRDefault="00E16741" w:rsidP="00F00312">
      <w:pPr>
        <w:spacing w:after="0"/>
      </w:pPr>
      <w:r>
        <w:t xml:space="preserve">The voting system was successfully implemented at the </w:t>
      </w:r>
      <w:r w:rsidR="002101FD" w:rsidRPr="00327679">
        <w:t>102</w:t>
      </w:r>
      <w:r w:rsidR="002101FD" w:rsidRPr="00327679">
        <w:rPr>
          <w:position w:val="7"/>
          <w:sz w:val="13"/>
          <w:szCs w:val="13"/>
        </w:rPr>
        <w:t xml:space="preserve">nd </w:t>
      </w:r>
      <w:r w:rsidR="002101FD" w:rsidRPr="00327679">
        <w:t xml:space="preserve">Annual Meeting </w:t>
      </w:r>
      <w:r>
        <w:t xml:space="preserve">and will </w:t>
      </w:r>
      <w:r w:rsidR="001354AF">
        <w:t xml:space="preserve">be </w:t>
      </w:r>
      <w:r>
        <w:t xml:space="preserve">used at future Annual Meetings. </w:t>
      </w:r>
    </w:p>
    <w:p w:rsidR="00C56EA9" w:rsidRDefault="00C56EA9" w:rsidP="00781597">
      <w:pPr>
        <w:spacing w:before="2200" w:after="0"/>
      </w:pPr>
    </w:p>
    <w:tbl>
      <w:tblPr>
        <w:tblW w:w="0" w:type="auto"/>
        <w:tblInd w:w="1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Caption w:val="Ruled line"/>
      </w:tblPr>
      <w:tblGrid>
        <w:gridCol w:w="4777"/>
      </w:tblGrid>
      <w:tr w:rsidR="00EA5CC3" w:rsidRPr="007D2DF0" w:rsidTr="00CC606F">
        <w:tc>
          <w:tcPr>
            <w:tcW w:w="4777" w:type="dxa"/>
            <w:tcBorders>
              <w:top w:val="nil"/>
              <w:left w:val="nil"/>
              <w:bottom w:val="single" w:sz="8" w:space="0" w:color="auto"/>
              <w:right w:val="nil"/>
            </w:tcBorders>
          </w:tcPr>
          <w:p w:rsidR="00EA5CC3" w:rsidRPr="007D2DF0" w:rsidRDefault="00EA5CC3" w:rsidP="00CC606F">
            <w:pPr>
              <w:pStyle w:val="TableText"/>
              <w:keepNext/>
            </w:pPr>
          </w:p>
        </w:tc>
      </w:tr>
    </w:tbl>
    <w:p w:rsidR="0088522C" w:rsidRPr="00AB6928" w:rsidRDefault="0088522C" w:rsidP="0088522C">
      <w:pPr>
        <w:pStyle w:val="CommitteeMemberNames"/>
        <w:keepNext/>
        <w:spacing w:before="120"/>
      </w:pPr>
      <w:r w:rsidRPr="00AB6928">
        <w:t>Ms. Kristin Macey, California | Chairman</w:t>
      </w:r>
    </w:p>
    <w:p w:rsidR="0088522C" w:rsidRPr="00AB6928" w:rsidRDefault="0088522C" w:rsidP="0088522C">
      <w:pPr>
        <w:pStyle w:val="CommitteeMemberNames"/>
        <w:keepNext/>
      </w:pPr>
      <w:r w:rsidRPr="00AB6928">
        <w:t>Mr. James Cassidy, City of Cambridge, Massachusetts | Chair-Elect</w:t>
      </w:r>
    </w:p>
    <w:p w:rsidR="0088522C" w:rsidRPr="00AB6928" w:rsidRDefault="0088522C" w:rsidP="0088522C">
      <w:pPr>
        <w:pStyle w:val="CommitteeMemberNames"/>
        <w:keepNext/>
      </w:pPr>
      <w:r w:rsidRPr="00AB6928">
        <w:t>Mr. Jerry Buendel, Washington | NTEP Committee Chair</w:t>
      </w:r>
    </w:p>
    <w:p w:rsidR="0088522C" w:rsidRPr="00AB6928" w:rsidRDefault="0088522C" w:rsidP="0088522C">
      <w:pPr>
        <w:pStyle w:val="CommitteeMemberNames"/>
        <w:keepNext/>
      </w:pPr>
      <w:r w:rsidRPr="00AB6928">
        <w:t xml:space="preserve">Mr. Raymond Johnson, New Mexico | Treasurer </w:t>
      </w:r>
    </w:p>
    <w:p w:rsidR="0088522C" w:rsidRPr="00AB6928" w:rsidRDefault="0088522C" w:rsidP="0088522C">
      <w:pPr>
        <w:pStyle w:val="CommitteeMemberNames"/>
        <w:keepNext/>
      </w:pPr>
      <w:r w:rsidRPr="00AB6928">
        <w:t>Mr. Brett Gurney, Utah | Active Membership - Western</w:t>
      </w:r>
    </w:p>
    <w:p w:rsidR="0088522C" w:rsidRPr="00AB6928" w:rsidRDefault="0088522C" w:rsidP="0088522C">
      <w:pPr>
        <w:pStyle w:val="CommitteeMemberNames"/>
        <w:keepNext/>
      </w:pPr>
      <w:r w:rsidRPr="00AB6928">
        <w:t>Mr. Craig VanBuren, Michigan | Active Membership - Central</w:t>
      </w:r>
    </w:p>
    <w:p w:rsidR="0088522C" w:rsidRPr="00AB6928" w:rsidRDefault="0088522C" w:rsidP="0088522C">
      <w:pPr>
        <w:pStyle w:val="CommitteeMemberNames"/>
        <w:keepNext/>
      </w:pPr>
      <w:r w:rsidRPr="00AB6928">
        <w:t>Mr. Kenneth Ramsburg, Maryland | Active Membership - Southern</w:t>
      </w:r>
    </w:p>
    <w:p w:rsidR="0088522C" w:rsidRPr="00AB6928" w:rsidRDefault="0088522C" w:rsidP="0088522C">
      <w:pPr>
        <w:pStyle w:val="CommitteeMemberNames"/>
        <w:keepNext/>
      </w:pPr>
      <w:r w:rsidRPr="00AB6928">
        <w:t>Mr. Steve Giguere, Maine | Active Membership - Northeastern</w:t>
      </w:r>
    </w:p>
    <w:p w:rsidR="0088522C" w:rsidRPr="00AB6928" w:rsidRDefault="0088522C" w:rsidP="0088522C">
      <w:pPr>
        <w:pStyle w:val="CommitteeMemberNames"/>
        <w:keepNext/>
      </w:pPr>
      <w:r w:rsidRPr="00AB6928">
        <w:t xml:space="preserve">Mr. Chris Guay, Procter and Gamble | Associate Membership </w:t>
      </w:r>
    </w:p>
    <w:p w:rsidR="0088522C" w:rsidRPr="00AB6928" w:rsidRDefault="0088522C" w:rsidP="0088522C">
      <w:pPr>
        <w:pStyle w:val="CommitteeMemberNames"/>
        <w:keepNext/>
      </w:pPr>
      <w:r w:rsidRPr="00AB6928">
        <w:t xml:space="preserve">Mr. Chuck Corr, Archer Daniels Midland Co. | At-Large </w:t>
      </w:r>
    </w:p>
    <w:p w:rsidR="0088522C" w:rsidRPr="00AB6928" w:rsidRDefault="0088522C" w:rsidP="0088522C">
      <w:pPr>
        <w:pStyle w:val="CommitteeMemberNames"/>
        <w:keepNext/>
      </w:pPr>
      <w:r>
        <w:t xml:space="preserve">Ms. Julie Quinn, Minnesota </w:t>
      </w:r>
      <w:r w:rsidRPr="00AB6928">
        <w:t>| At-Large</w:t>
      </w:r>
    </w:p>
    <w:p w:rsidR="0088522C" w:rsidRPr="00AB6928" w:rsidRDefault="0088522C" w:rsidP="0088522C">
      <w:pPr>
        <w:pStyle w:val="CommitteeMemberNames"/>
        <w:keepNext/>
      </w:pPr>
    </w:p>
    <w:p w:rsidR="0088522C" w:rsidRPr="00F3504E" w:rsidRDefault="0088522C" w:rsidP="0088522C">
      <w:pPr>
        <w:pStyle w:val="CommitteeMemberNames"/>
        <w:keepNext/>
      </w:pPr>
      <w:r w:rsidRPr="00AB6928">
        <w:t>Mr. Don Onwiler, NCWM | Executive Director</w:t>
      </w:r>
    </w:p>
    <w:p w:rsidR="0088522C" w:rsidRPr="00AB6928" w:rsidRDefault="0088522C" w:rsidP="0088522C">
      <w:pPr>
        <w:pStyle w:val="CommitteeMemberNames"/>
        <w:keepNext/>
      </w:pPr>
      <w:r>
        <w:t>Dr</w:t>
      </w:r>
      <w:r w:rsidRPr="00AB6928">
        <w:t xml:space="preserve">. </w:t>
      </w:r>
      <w:r>
        <w:t>Douglas Olson</w:t>
      </w:r>
      <w:r w:rsidRPr="00AB6928">
        <w:t>, NIST, OWM | Executive Secretary</w:t>
      </w:r>
    </w:p>
    <w:p w:rsidR="0088522C" w:rsidRPr="00AB6928" w:rsidRDefault="0088522C" w:rsidP="0088522C">
      <w:pPr>
        <w:pStyle w:val="CommitteeMemberNames"/>
        <w:keepNext/>
      </w:pPr>
      <w:r w:rsidRPr="00AB6928">
        <w:t>Mr. Jim Truex, NCWM | NTEP Administrator</w:t>
      </w:r>
    </w:p>
    <w:p w:rsidR="0088522C" w:rsidRPr="00AB6928" w:rsidRDefault="0088522C" w:rsidP="009C44AE">
      <w:pPr>
        <w:pStyle w:val="CommitteeMemberNames"/>
        <w:keepNext/>
        <w:spacing w:after="240"/>
      </w:pPr>
      <w:r w:rsidRPr="00AB6928">
        <w:t xml:space="preserve">Mr. </w:t>
      </w:r>
      <w:r>
        <w:t>Carl Cotton</w:t>
      </w:r>
      <w:r w:rsidRPr="00AB6928">
        <w:t>, Measurement Canada | Board of Directors Advisor</w:t>
      </w:r>
    </w:p>
    <w:p w:rsidR="00AB713E" w:rsidRPr="00851ED6" w:rsidRDefault="00EA5CC3" w:rsidP="00436D05">
      <w:pPr>
        <w:pStyle w:val="CommitteeMemberNames"/>
        <w:keepNext/>
        <w:jc w:val="left"/>
        <w:rPr>
          <w:b/>
          <w:sz w:val="22"/>
        </w:rPr>
      </w:pPr>
      <w:r w:rsidRPr="00851ED6">
        <w:rPr>
          <w:b/>
          <w:sz w:val="22"/>
        </w:rPr>
        <w:t>Board of Directors</w:t>
      </w:r>
      <w:bookmarkEnd w:id="23"/>
      <w:bookmarkEnd w:id="24"/>
      <w:bookmarkEnd w:id="25"/>
      <w:bookmarkEnd w:id="26"/>
      <w:bookmarkEnd w:id="27"/>
      <w:bookmarkEnd w:id="28"/>
      <w:bookmarkEnd w:id="29"/>
      <w:bookmarkEnd w:id="30"/>
    </w:p>
    <w:p w:rsidR="00AB713E" w:rsidRDefault="00AB713E">
      <w:pPr>
        <w:spacing w:after="0"/>
        <w:jc w:val="left"/>
        <w:rPr>
          <w:b/>
          <w:sz w:val="24"/>
          <w:szCs w:val="24"/>
        </w:rPr>
      </w:pPr>
      <w:r>
        <w:rPr>
          <w:b/>
          <w:sz w:val="24"/>
          <w:szCs w:val="24"/>
        </w:rPr>
        <w:br w:type="page"/>
      </w:r>
    </w:p>
    <w:p w:rsidR="00BF6D4E" w:rsidRDefault="00BF6D4E" w:rsidP="005E4C66">
      <w:pPr>
        <w:spacing w:after="0"/>
        <w:jc w:val="center"/>
        <w:rPr>
          <w:szCs w:val="20"/>
        </w:rPr>
      </w:pPr>
    </w:p>
    <w:p w:rsidR="00AB713E" w:rsidRPr="00780550" w:rsidRDefault="00AB713E" w:rsidP="005E4C66">
      <w:pPr>
        <w:spacing w:before="4000" w:after="0"/>
        <w:jc w:val="center"/>
        <w:rPr>
          <w:szCs w:val="20"/>
        </w:rPr>
      </w:pPr>
      <w:r w:rsidRPr="00780550">
        <w:rPr>
          <w:szCs w:val="20"/>
        </w:rPr>
        <w:t>THIS PAGE INTENTIONALLY LEFT BLANK</w:t>
      </w:r>
    </w:p>
    <w:p w:rsidR="00D807DC" w:rsidRPr="00780550" w:rsidRDefault="00D807DC" w:rsidP="00436D05">
      <w:pPr>
        <w:pStyle w:val="CommitteeMemberNames"/>
        <w:keepNext/>
        <w:jc w:val="left"/>
        <w:rPr>
          <w:sz w:val="24"/>
          <w:szCs w:val="24"/>
        </w:rPr>
        <w:sectPr w:rsidR="00D807DC" w:rsidRPr="00780550" w:rsidSect="00EA2CD7">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ols w:space="720"/>
          <w:docGrid w:linePitch="360"/>
        </w:sectPr>
      </w:pPr>
    </w:p>
    <w:p w:rsidR="00240975" w:rsidRPr="00780550" w:rsidRDefault="00240975" w:rsidP="00780550">
      <w:pPr>
        <w:pStyle w:val="AppendixHeading"/>
        <w:rPr>
          <w:b w:val="0"/>
        </w:rPr>
      </w:pPr>
      <w:bookmarkStart w:id="169" w:name="_Toc301768233"/>
      <w:bookmarkStart w:id="170" w:name="_Toc308595428"/>
      <w:bookmarkStart w:id="171" w:name="_Toc308595834"/>
      <w:bookmarkStart w:id="172" w:name="_Toc308596039"/>
      <w:r w:rsidRPr="00780550">
        <w:lastRenderedPageBreak/>
        <w:t>Appe</w:t>
      </w:r>
      <w:bookmarkStart w:id="173" w:name="AppendixA"/>
      <w:bookmarkEnd w:id="173"/>
      <w:r w:rsidRPr="00780550">
        <w:t>ndix A</w:t>
      </w:r>
      <w:bookmarkEnd w:id="169"/>
      <w:bookmarkEnd w:id="170"/>
      <w:bookmarkEnd w:id="171"/>
      <w:bookmarkEnd w:id="172"/>
    </w:p>
    <w:p w:rsidR="00240975" w:rsidRPr="00A25D81" w:rsidRDefault="00240975" w:rsidP="00780550">
      <w:pPr>
        <w:pStyle w:val="AppendixHeading"/>
        <w:rPr>
          <w:b w:val="0"/>
        </w:rPr>
      </w:pPr>
      <w:bookmarkStart w:id="174" w:name="_Toc308595429"/>
      <w:bookmarkStart w:id="175" w:name="_Toc308595835"/>
      <w:bookmarkStart w:id="176" w:name="_Toc308596040"/>
      <w:r w:rsidRPr="008523F8">
        <w:t>Report of the Activities of the International Organiz</w:t>
      </w:r>
      <w:r w:rsidRPr="00A25D81">
        <w:t>ation of Legal Metrology (OIML) and Regional Legal Metrology Organizations</w:t>
      </w:r>
      <w:bookmarkEnd w:id="174"/>
      <w:bookmarkEnd w:id="175"/>
      <w:bookmarkEnd w:id="176"/>
    </w:p>
    <w:p w:rsidR="00BA299D" w:rsidRPr="006B018D" w:rsidRDefault="00240975" w:rsidP="006B018D">
      <w:pPr>
        <w:pStyle w:val="submitterinformation"/>
      </w:pPr>
      <w:bookmarkStart w:id="177" w:name="_Toc301535051"/>
      <w:bookmarkStart w:id="178" w:name="_Toc301768234"/>
      <w:bookmarkStart w:id="179" w:name="_Toc301773549"/>
      <w:bookmarkStart w:id="180" w:name="_Toc301773720"/>
      <w:bookmarkStart w:id="181" w:name="_Toc301773950"/>
      <w:bookmarkStart w:id="182" w:name="_Toc301774082"/>
      <w:r w:rsidRPr="00F23602">
        <w:t>National Institute of Standards and Technology (NIST), Office of Weights and Measures (OWM)</w:t>
      </w:r>
      <w:bookmarkEnd w:id="177"/>
      <w:bookmarkEnd w:id="178"/>
      <w:bookmarkEnd w:id="179"/>
      <w:bookmarkEnd w:id="180"/>
      <w:bookmarkEnd w:id="181"/>
      <w:bookmarkEnd w:id="182"/>
    </w:p>
    <w:p w:rsidR="00C048BF" w:rsidRPr="00B40DD2" w:rsidRDefault="00C048BF" w:rsidP="00A25D81">
      <w:pPr>
        <w:pStyle w:val="OIMLHdg1"/>
      </w:pPr>
      <w:bookmarkStart w:id="183" w:name="_Toc341859168"/>
      <w:bookmarkStart w:id="184" w:name="_Toc341864167"/>
      <w:bookmarkStart w:id="185" w:name="_Toc367371941"/>
      <w:bookmarkStart w:id="186" w:name="_Toc452469008"/>
      <w:bookmarkStart w:id="187" w:name="_Toc503961099"/>
      <w:bookmarkStart w:id="188" w:name="_Toc503964954"/>
      <w:r w:rsidRPr="00B40DD2">
        <w:t>INTRODUCTION</w:t>
      </w:r>
      <w:bookmarkEnd w:id="183"/>
      <w:bookmarkEnd w:id="184"/>
      <w:bookmarkEnd w:id="185"/>
      <w:bookmarkEnd w:id="186"/>
      <w:bookmarkEnd w:id="187"/>
      <w:bookmarkEnd w:id="188"/>
    </w:p>
    <w:p w:rsidR="00F23602" w:rsidRPr="00F23602" w:rsidRDefault="00F23602" w:rsidP="008523F8">
      <w:pPr>
        <w:spacing w:after="200"/>
        <w:rPr>
          <w:szCs w:val="20"/>
        </w:rPr>
      </w:pPr>
      <w:r w:rsidRPr="00F23602">
        <w:rPr>
          <w:szCs w:val="20"/>
        </w:rPr>
        <w:t>The OWM at NIST is responsible for coordinating United States participation in OIML and other international legal metrology organizations</w:t>
      </w:r>
      <w:r w:rsidR="00A25F84" w:rsidRPr="00F23602">
        <w:rPr>
          <w:szCs w:val="20"/>
        </w:rPr>
        <w:t xml:space="preserve">.  </w:t>
      </w:r>
      <w:r w:rsidRPr="00F23602">
        <w:rPr>
          <w:szCs w:val="20"/>
        </w:rPr>
        <w:t xml:space="preserve">Learn more about OIML at </w:t>
      </w:r>
      <w:hyperlink r:id="rId40" w:history="1">
        <w:r w:rsidRPr="00F23602">
          <w:rPr>
            <w:szCs w:val="20"/>
          </w:rPr>
          <w:t>www.oiml.org</w:t>
        </w:r>
      </w:hyperlink>
      <w:r w:rsidRPr="00F23602">
        <w:rPr>
          <w:szCs w:val="20"/>
        </w:rPr>
        <w:t xml:space="preserve"> and about NIST, OWM at </w:t>
      </w:r>
      <w:hyperlink r:id="rId41" w:history="1">
        <w:r w:rsidRPr="008523F8">
          <w:rPr>
            <w:b/>
            <w:szCs w:val="20"/>
          </w:rPr>
          <w:t>www.nist.gov/owm</w:t>
        </w:r>
      </w:hyperlink>
      <w:r w:rsidR="00A25F84" w:rsidRPr="00F23602">
        <w:rPr>
          <w:szCs w:val="20"/>
        </w:rPr>
        <w:t xml:space="preserve">.  </w:t>
      </w:r>
      <w:r w:rsidRPr="00F23602">
        <w:rPr>
          <w:szCs w:val="20"/>
        </w:rPr>
        <w:t>Dr. Charles Ehrlich, Program Leader of the International Legal Metrology Program, can be contacted at (301</w:t>
      </w:r>
      <w:r w:rsidR="00B01D1A" w:rsidRPr="00F23602">
        <w:rPr>
          <w:szCs w:val="20"/>
        </w:rPr>
        <w:t>)</w:t>
      </w:r>
      <w:r w:rsidR="00B01D1A">
        <w:rPr>
          <w:szCs w:val="20"/>
        </w:rPr>
        <w:t> </w:t>
      </w:r>
      <w:r w:rsidRPr="00F23602">
        <w:rPr>
          <w:szCs w:val="20"/>
        </w:rPr>
        <w:t>975</w:t>
      </w:r>
      <w:r w:rsidR="00D82FF6">
        <w:rPr>
          <w:szCs w:val="20"/>
        </w:rPr>
        <w:noBreakHyphen/>
      </w:r>
      <w:r w:rsidRPr="00F23602">
        <w:rPr>
          <w:szCs w:val="20"/>
        </w:rPr>
        <w:t xml:space="preserve">4834 by fax at (301) 975-8091 or </w:t>
      </w:r>
      <w:hyperlink r:id="rId42" w:history="1">
        <w:r w:rsidRPr="008523F8">
          <w:rPr>
            <w:b/>
            <w:szCs w:val="20"/>
          </w:rPr>
          <w:t>charles.ehrlich@nist.gov</w:t>
        </w:r>
      </w:hyperlink>
      <w:r w:rsidRPr="00F23602">
        <w:rPr>
          <w:szCs w:val="20"/>
        </w:rPr>
        <w:t>.</w:t>
      </w:r>
    </w:p>
    <w:p w:rsidR="00F23602" w:rsidRPr="00F23602" w:rsidRDefault="00F23602" w:rsidP="00F23602">
      <w:pPr>
        <w:spacing w:after="200" w:line="276" w:lineRule="auto"/>
        <w:rPr>
          <w:szCs w:val="20"/>
        </w:rPr>
      </w:pPr>
      <w:r w:rsidRPr="00F23602">
        <w:rPr>
          <w:b/>
          <w:szCs w:val="20"/>
        </w:rPr>
        <w:t>Note:</w:t>
      </w:r>
      <w:r w:rsidRPr="00F23602">
        <w:rPr>
          <w:szCs w:val="20"/>
        </w:rPr>
        <w:t xml:space="preserve">  OIML publications are available electronically without cost at </w:t>
      </w:r>
      <w:hyperlink r:id="rId43" w:history="1">
        <w:r w:rsidRPr="008523F8">
          <w:rPr>
            <w:rStyle w:val="Hyperlink"/>
          </w:rPr>
          <w:t>www.oiml.org</w:t>
        </w:r>
      </w:hyperlink>
      <w:r w:rsidRPr="00F23602">
        <w:rPr>
          <w:szCs w:val="20"/>
        </w:rPr>
        <w:t>.</w:t>
      </w:r>
    </w:p>
    <w:tbl>
      <w:tblPr>
        <w:tblW w:w="0" w:type="auto"/>
        <w:tblBorders>
          <w:top w:val="single" w:sz="18" w:space="0" w:color="auto"/>
          <w:bottom w:val="single" w:sz="18" w:space="0" w:color="auto"/>
        </w:tblBorders>
        <w:tblCellMar>
          <w:top w:w="43" w:type="dxa"/>
          <w:left w:w="115" w:type="dxa"/>
          <w:bottom w:w="43" w:type="dxa"/>
          <w:right w:w="115" w:type="dxa"/>
        </w:tblCellMar>
        <w:tblLook w:val="04A0" w:firstRow="1" w:lastRow="0" w:firstColumn="1" w:lastColumn="0" w:noHBand="0" w:noVBand="1"/>
        <w:tblCaption w:val="Table A. Table of Contents"/>
        <w:tblDescription w:val="Header on the Table of Contents which follows."/>
      </w:tblPr>
      <w:tblGrid>
        <w:gridCol w:w="9360"/>
      </w:tblGrid>
      <w:tr w:rsidR="00F23602" w:rsidRPr="00A656C6" w:rsidTr="006A72F9">
        <w:trPr>
          <w:cantSplit/>
          <w:tblHeader/>
        </w:trPr>
        <w:tc>
          <w:tcPr>
            <w:tcW w:w="9360" w:type="dxa"/>
            <w:tcBorders>
              <w:bottom w:val="single" w:sz="18" w:space="0" w:color="auto"/>
            </w:tcBorders>
            <w:shd w:val="clear" w:color="auto" w:fill="auto"/>
            <w:vAlign w:val="center"/>
          </w:tcPr>
          <w:p w:rsidR="00F23602" w:rsidRPr="00F03D01" w:rsidRDefault="00F23602" w:rsidP="008523F8">
            <w:pPr>
              <w:pStyle w:val="TableHeader1"/>
              <w:spacing w:line="240" w:lineRule="auto"/>
            </w:pPr>
            <w:r w:rsidRPr="008523F8">
              <w:rPr>
                <w:sz w:val="22"/>
              </w:rPr>
              <w:t>Table A</w:t>
            </w:r>
            <w:r w:rsidR="00A656C6" w:rsidRPr="008523F8">
              <w:rPr>
                <w:sz w:val="22"/>
                <w:szCs w:val="22"/>
              </w:rPr>
              <w:br/>
            </w:r>
            <w:r w:rsidRPr="008523F8">
              <w:rPr>
                <w:sz w:val="22"/>
                <w:szCs w:val="22"/>
              </w:rPr>
              <w:t>Table of Contents</w:t>
            </w:r>
          </w:p>
        </w:tc>
      </w:tr>
      <w:tr w:rsidR="00096839" w:rsidRPr="00A656C6" w:rsidTr="006A72F9">
        <w:trPr>
          <w:cantSplit/>
          <w:tblHeader/>
        </w:trPr>
        <w:tc>
          <w:tcPr>
            <w:tcW w:w="9360" w:type="dxa"/>
            <w:tcBorders>
              <w:top w:val="single" w:sz="18" w:space="0" w:color="auto"/>
              <w:bottom w:val="single" w:sz="18" w:space="0" w:color="auto"/>
            </w:tcBorders>
            <w:shd w:val="clear" w:color="auto" w:fill="auto"/>
            <w:vAlign w:val="center"/>
          </w:tcPr>
          <w:p w:rsidR="00096839" w:rsidRPr="00F03D01" w:rsidRDefault="00096839" w:rsidP="008523F8">
            <w:pPr>
              <w:tabs>
                <w:tab w:val="left" w:pos="3750"/>
                <w:tab w:val="left" w:pos="8610"/>
              </w:tabs>
              <w:spacing w:after="0"/>
              <w:ind w:right="-110"/>
            </w:pPr>
            <w:r>
              <w:rPr>
                <w:rFonts w:ascii="Times New Roman Bold" w:hAnsi="Times New Roman Bold"/>
                <w:b/>
                <w:szCs w:val="20"/>
              </w:rPr>
              <w:t>Reference Key</w:t>
            </w:r>
            <w:r>
              <w:rPr>
                <w:rFonts w:ascii="Times New Roman Bold" w:hAnsi="Times New Roman Bold"/>
                <w:b/>
                <w:szCs w:val="20"/>
              </w:rPr>
              <w:tab/>
              <w:t>Title of Content</w:t>
            </w:r>
            <w:r>
              <w:rPr>
                <w:rFonts w:ascii="Times New Roman Bold" w:hAnsi="Times New Roman Bold"/>
                <w:b/>
                <w:szCs w:val="20"/>
              </w:rPr>
              <w:tab/>
              <w:t>Page A</w:t>
            </w:r>
          </w:p>
        </w:tc>
      </w:tr>
    </w:tbl>
    <w:p w:rsidR="001D72BA" w:rsidRDefault="001D72BA">
      <w:pPr>
        <w:pStyle w:val="TOC1"/>
        <w:rPr>
          <w:rFonts w:asciiTheme="minorHAnsi" w:eastAsiaTheme="minorEastAsia" w:hAnsiTheme="minorHAnsi" w:cstheme="minorBidi"/>
          <w:b w:val="0"/>
          <w:caps w:val="0"/>
          <w:noProof/>
          <w:color w:val="auto"/>
          <w:sz w:val="22"/>
          <w:lang w:eastAsia="en-US"/>
        </w:rPr>
      </w:pPr>
      <w:r>
        <w:rPr>
          <w:b w:val="0"/>
          <w:szCs w:val="20"/>
        </w:rPr>
        <w:fldChar w:fldCharType="begin"/>
      </w:r>
      <w:r>
        <w:rPr>
          <w:b w:val="0"/>
          <w:szCs w:val="20"/>
        </w:rPr>
        <w:instrText xml:space="preserve"> TOC \h \z \t "OIML Hdg 1,1,OIML Hdg 2,2" </w:instrText>
      </w:r>
      <w:r>
        <w:rPr>
          <w:b w:val="0"/>
          <w:szCs w:val="20"/>
        </w:rPr>
        <w:fldChar w:fldCharType="separate"/>
      </w:r>
      <w:hyperlink w:anchor="_Toc503964954" w:history="1">
        <w:r w:rsidRPr="00C366BC">
          <w:rPr>
            <w:rStyle w:val="Hyperlink"/>
          </w:rPr>
          <w:t>INTRODUCTION</w:t>
        </w:r>
        <w:r>
          <w:rPr>
            <w:noProof/>
            <w:webHidden/>
          </w:rPr>
          <w:tab/>
        </w:r>
        <w:r>
          <w:rPr>
            <w:noProof/>
            <w:webHidden/>
          </w:rPr>
          <w:fldChar w:fldCharType="begin"/>
        </w:r>
        <w:r>
          <w:rPr>
            <w:noProof/>
            <w:webHidden/>
          </w:rPr>
          <w:instrText xml:space="preserve"> PAGEREF _Toc503964954 \h </w:instrText>
        </w:r>
        <w:r>
          <w:rPr>
            <w:noProof/>
            <w:webHidden/>
          </w:rPr>
        </w:r>
        <w:r>
          <w:rPr>
            <w:noProof/>
            <w:webHidden/>
          </w:rPr>
          <w:fldChar w:fldCharType="separate"/>
        </w:r>
        <w:r w:rsidR="007A09A5">
          <w:rPr>
            <w:noProof/>
            <w:webHidden/>
          </w:rPr>
          <w:t>1</w:t>
        </w:r>
        <w:r>
          <w:rPr>
            <w:noProof/>
            <w:webHidden/>
          </w:rPr>
          <w:fldChar w:fldCharType="end"/>
        </w:r>
      </w:hyperlink>
    </w:p>
    <w:p w:rsidR="001D72BA" w:rsidRDefault="00F84D31">
      <w:pPr>
        <w:pStyle w:val="TOC1"/>
        <w:rPr>
          <w:rFonts w:asciiTheme="minorHAnsi" w:eastAsiaTheme="minorEastAsia" w:hAnsiTheme="minorHAnsi" w:cstheme="minorBidi"/>
          <w:b w:val="0"/>
          <w:caps w:val="0"/>
          <w:noProof/>
          <w:color w:val="auto"/>
          <w:sz w:val="22"/>
          <w:lang w:eastAsia="en-US"/>
        </w:rPr>
      </w:pPr>
      <w:hyperlink w:anchor="_Toc503964955" w:history="1">
        <w:r w:rsidR="001D72BA" w:rsidRPr="00C366BC">
          <w:rPr>
            <w:rStyle w:val="Hyperlink"/>
          </w:rPr>
          <w:t>I.</w:t>
        </w:r>
        <w:r w:rsidR="001D72BA">
          <w:rPr>
            <w:rFonts w:asciiTheme="minorHAnsi" w:eastAsiaTheme="minorEastAsia" w:hAnsiTheme="minorHAnsi" w:cstheme="minorBidi"/>
            <w:b w:val="0"/>
            <w:caps w:val="0"/>
            <w:noProof/>
            <w:color w:val="auto"/>
            <w:sz w:val="22"/>
            <w:lang w:eastAsia="en-US"/>
          </w:rPr>
          <w:tab/>
        </w:r>
        <w:r w:rsidR="001D72BA" w:rsidRPr="00C366BC">
          <w:rPr>
            <w:rStyle w:val="Hyperlink"/>
          </w:rPr>
          <w:t>Report on the Activities of the OIML Technical Committees</w:t>
        </w:r>
        <w:r w:rsidR="001D72BA">
          <w:rPr>
            <w:noProof/>
            <w:webHidden/>
          </w:rPr>
          <w:tab/>
        </w:r>
        <w:r w:rsidR="001D72BA">
          <w:rPr>
            <w:noProof/>
            <w:webHidden/>
          </w:rPr>
          <w:fldChar w:fldCharType="begin"/>
        </w:r>
        <w:r w:rsidR="001D72BA">
          <w:rPr>
            <w:noProof/>
            <w:webHidden/>
          </w:rPr>
          <w:instrText xml:space="preserve"> PAGEREF _Toc503964955 \h </w:instrText>
        </w:r>
        <w:r w:rsidR="001D72BA">
          <w:rPr>
            <w:noProof/>
            <w:webHidden/>
          </w:rPr>
        </w:r>
        <w:r w:rsidR="001D72BA">
          <w:rPr>
            <w:noProof/>
            <w:webHidden/>
          </w:rPr>
          <w:fldChar w:fldCharType="separate"/>
        </w:r>
        <w:r w:rsidR="007A09A5">
          <w:rPr>
            <w:noProof/>
            <w:webHidden/>
          </w:rPr>
          <w:t>3</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56" w:history="1">
        <w:r w:rsidR="001D72BA" w:rsidRPr="00C366BC">
          <w:rPr>
            <w:rStyle w:val="Hyperlink"/>
          </w:rPr>
          <w:t>TC 3/SC 5 Conformity Assessment (United States)</w:t>
        </w:r>
        <w:r w:rsidR="001D72BA">
          <w:rPr>
            <w:noProof/>
            <w:webHidden/>
          </w:rPr>
          <w:tab/>
        </w:r>
        <w:r w:rsidR="001D72BA">
          <w:rPr>
            <w:noProof/>
            <w:webHidden/>
          </w:rPr>
          <w:fldChar w:fldCharType="begin"/>
        </w:r>
        <w:r w:rsidR="001D72BA">
          <w:rPr>
            <w:noProof/>
            <w:webHidden/>
          </w:rPr>
          <w:instrText xml:space="preserve"> PAGEREF _Toc503964956 \h </w:instrText>
        </w:r>
        <w:r w:rsidR="001D72BA">
          <w:rPr>
            <w:noProof/>
            <w:webHidden/>
          </w:rPr>
        </w:r>
        <w:r w:rsidR="001D72BA">
          <w:rPr>
            <w:noProof/>
            <w:webHidden/>
          </w:rPr>
          <w:fldChar w:fldCharType="separate"/>
        </w:r>
        <w:r w:rsidR="007A09A5">
          <w:rPr>
            <w:noProof/>
            <w:webHidden/>
          </w:rPr>
          <w:t>3</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57" w:history="1">
        <w:r w:rsidR="001D72BA" w:rsidRPr="00C366BC">
          <w:rPr>
            <w:rStyle w:val="Hyperlink"/>
          </w:rPr>
          <w:t>TC 5/SC 1 Environmental Conditions (Netherlands)</w:t>
        </w:r>
        <w:r w:rsidR="001D72BA">
          <w:rPr>
            <w:noProof/>
            <w:webHidden/>
          </w:rPr>
          <w:tab/>
        </w:r>
        <w:r w:rsidR="001D72BA">
          <w:rPr>
            <w:noProof/>
            <w:webHidden/>
          </w:rPr>
          <w:fldChar w:fldCharType="begin"/>
        </w:r>
        <w:r w:rsidR="001D72BA">
          <w:rPr>
            <w:noProof/>
            <w:webHidden/>
          </w:rPr>
          <w:instrText xml:space="preserve"> PAGEREF _Toc503964957 \h </w:instrText>
        </w:r>
        <w:r w:rsidR="001D72BA">
          <w:rPr>
            <w:noProof/>
            <w:webHidden/>
          </w:rPr>
        </w:r>
        <w:r w:rsidR="001D72BA">
          <w:rPr>
            <w:noProof/>
            <w:webHidden/>
          </w:rPr>
          <w:fldChar w:fldCharType="separate"/>
        </w:r>
        <w:r w:rsidR="007A09A5">
          <w:rPr>
            <w:noProof/>
            <w:webHidden/>
          </w:rPr>
          <w:t>3</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58" w:history="1">
        <w:r w:rsidR="001D72BA" w:rsidRPr="00C366BC">
          <w:rPr>
            <w:rStyle w:val="Hyperlink"/>
          </w:rPr>
          <w:t>TC 5/SC 2 Software (Germany and BIML)</w:t>
        </w:r>
        <w:r w:rsidR="001D72BA">
          <w:rPr>
            <w:noProof/>
            <w:webHidden/>
          </w:rPr>
          <w:tab/>
        </w:r>
        <w:r w:rsidR="001D72BA">
          <w:rPr>
            <w:noProof/>
            <w:webHidden/>
          </w:rPr>
          <w:fldChar w:fldCharType="begin"/>
        </w:r>
        <w:r w:rsidR="001D72BA">
          <w:rPr>
            <w:noProof/>
            <w:webHidden/>
          </w:rPr>
          <w:instrText xml:space="preserve"> PAGEREF _Toc503964958 \h </w:instrText>
        </w:r>
        <w:r w:rsidR="001D72BA">
          <w:rPr>
            <w:noProof/>
            <w:webHidden/>
          </w:rPr>
        </w:r>
        <w:r w:rsidR="001D72BA">
          <w:rPr>
            <w:noProof/>
            <w:webHidden/>
          </w:rPr>
          <w:fldChar w:fldCharType="separate"/>
        </w:r>
        <w:r w:rsidR="007A09A5">
          <w:rPr>
            <w:noProof/>
            <w:webHidden/>
          </w:rPr>
          <w:t>4</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59" w:history="1">
        <w:r w:rsidR="001D72BA" w:rsidRPr="00C366BC">
          <w:rPr>
            <w:rStyle w:val="Hyperlink"/>
          </w:rPr>
          <w:t>TC 6 Prepackaged Products (South Africa)</w:t>
        </w:r>
        <w:r w:rsidR="001D72BA">
          <w:rPr>
            <w:noProof/>
            <w:webHidden/>
          </w:rPr>
          <w:tab/>
        </w:r>
        <w:r w:rsidR="001D72BA">
          <w:rPr>
            <w:noProof/>
            <w:webHidden/>
          </w:rPr>
          <w:fldChar w:fldCharType="begin"/>
        </w:r>
        <w:r w:rsidR="001D72BA">
          <w:rPr>
            <w:noProof/>
            <w:webHidden/>
          </w:rPr>
          <w:instrText xml:space="preserve"> PAGEREF _Toc503964959 \h </w:instrText>
        </w:r>
        <w:r w:rsidR="001D72BA">
          <w:rPr>
            <w:noProof/>
            <w:webHidden/>
          </w:rPr>
        </w:r>
        <w:r w:rsidR="001D72BA">
          <w:rPr>
            <w:noProof/>
            <w:webHidden/>
          </w:rPr>
          <w:fldChar w:fldCharType="separate"/>
        </w:r>
        <w:r w:rsidR="007A09A5">
          <w:rPr>
            <w:noProof/>
            <w:webHidden/>
          </w:rPr>
          <w:t>4</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0" w:history="1">
        <w:r w:rsidR="001D72BA" w:rsidRPr="00C366BC">
          <w:rPr>
            <w:rStyle w:val="Hyperlink"/>
          </w:rPr>
          <w:t>TC 8 Measurement of Quantities of Fluids (Japan)</w:t>
        </w:r>
        <w:r w:rsidR="001D72BA">
          <w:rPr>
            <w:noProof/>
            <w:webHidden/>
          </w:rPr>
          <w:tab/>
        </w:r>
        <w:r w:rsidR="001D72BA">
          <w:rPr>
            <w:noProof/>
            <w:webHidden/>
          </w:rPr>
          <w:fldChar w:fldCharType="begin"/>
        </w:r>
        <w:r w:rsidR="001D72BA">
          <w:rPr>
            <w:noProof/>
            <w:webHidden/>
          </w:rPr>
          <w:instrText xml:space="preserve"> PAGEREF _Toc503964960 \h </w:instrText>
        </w:r>
        <w:r w:rsidR="001D72BA">
          <w:rPr>
            <w:noProof/>
            <w:webHidden/>
          </w:rPr>
        </w:r>
        <w:r w:rsidR="001D72BA">
          <w:rPr>
            <w:noProof/>
            <w:webHidden/>
          </w:rPr>
          <w:fldChar w:fldCharType="separate"/>
        </w:r>
        <w:r w:rsidR="007A09A5">
          <w:rPr>
            <w:noProof/>
            <w:webHidden/>
          </w:rPr>
          <w:t>4</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1" w:history="1">
        <w:r w:rsidR="001D72BA" w:rsidRPr="00C366BC">
          <w:rPr>
            <w:rStyle w:val="Hyperlink"/>
          </w:rPr>
          <w:t>TC 8/SC 1 Static Volume and Mass Measurement (United States and Netherlands)</w:t>
        </w:r>
        <w:r w:rsidR="001D72BA">
          <w:rPr>
            <w:noProof/>
            <w:webHidden/>
          </w:rPr>
          <w:tab/>
        </w:r>
        <w:r w:rsidR="001D72BA">
          <w:rPr>
            <w:noProof/>
            <w:webHidden/>
          </w:rPr>
          <w:fldChar w:fldCharType="begin"/>
        </w:r>
        <w:r w:rsidR="001D72BA">
          <w:rPr>
            <w:noProof/>
            <w:webHidden/>
          </w:rPr>
          <w:instrText xml:space="preserve"> PAGEREF _Toc503964961 \h </w:instrText>
        </w:r>
        <w:r w:rsidR="001D72BA">
          <w:rPr>
            <w:noProof/>
            <w:webHidden/>
          </w:rPr>
        </w:r>
        <w:r w:rsidR="001D72BA">
          <w:rPr>
            <w:noProof/>
            <w:webHidden/>
          </w:rPr>
          <w:fldChar w:fldCharType="separate"/>
        </w:r>
        <w:r w:rsidR="007A09A5">
          <w:rPr>
            <w:noProof/>
            <w:webHidden/>
          </w:rPr>
          <w:t>4</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2" w:history="1">
        <w:r w:rsidR="001D72BA" w:rsidRPr="00C366BC">
          <w:rPr>
            <w:rStyle w:val="Hyperlink"/>
          </w:rPr>
          <w:t>TC 8/SC 3 Dynamic Volume and Mass Measurement for Liquids Other Than Water (United States and Germany)</w:t>
        </w:r>
        <w:r w:rsidR="001D72BA">
          <w:rPr>
            <w:noProof/>
            <w:webHidden/>
          </w:rPr>
          <w:tab/>
        </w:r>
        <w:r w:rsidR="001D72BA">
          <w:rPr>
            <w:noProof/>
            <w:webHidden/>
          </w:rPr>
          <w:fldChar w:fldCharType="begin"/>
        </w:r>
        <w:r w:rsidR="001D72BA">
          <w:rPr>
            <w:noProof/>
            <w:webHidden/>
          </w:rPr>
          <w:instrText xml:space="preserve"> PAGEREF _Toc503964962 \h </w:instrText>
        </w:r>
        <w:r w:rsidR="001D72BA">
          <w:rPr>
            <w:noProof/>
            <w:webHidden/>
          </w:rPr>
        </w:r>
        <w:r w:rsidR="001D72BA">
          <w:rPr>
            <w:noProof/>
            <w:webHidden/>
          </w:rPr>
          <w:fldChar w:fldCharType="separate"/>
        </w:r>
        <w:r w:rsidR="007A09A5">
          <w:rPr>
            <w:noProof/>
            <w:webHidden/>
          </w:rPr>
          <w:t>5</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3" w:history="1">
        <w:r w:rsidR="001D72BA" w:rsidRPr="00C366BC">
          <w:rPr>
            <w:rStyle w:val="Hyperlink"/>
          </w:rPr>
          <w:t>TC 8/SC 6 Measurement of Cryogenic Liquids (United States)</w:t>
        </w:r>
        <w:r w:rsidR="001D72BA">
          <w:rPr>
            <w:noProof/>
            <w:webHidden/>
          </w:rPr>
          <w:tab/>
        </w:r>
        <w:r w:rsidR="001D72BA">
          <w:rPr>
            <w:noProof/>
            <w:webHidden/>
          </w:rPr>
          <w:fldChar w:fldCharType="begin"/>
        </w:r>
        <w:r w:rsidR="001D72BA">
          <w:rPr>
            <w:noProof/>
            <w:webHidden/>
          </w:rPr>
          <w:instrText xml:space="preserve"> PAGEREF _Toc503964963 \h </w:instrText>
        </w:r>
        <w:r w:rsidR="001D72BA">
          <w:rPr>
            <w:noProof/>
            <w:webHidden/>
          </w:rPr>
        </w:r>
        <w:r w:rsidR="001D72BA">
          <w:rPr>
            <w:noProof/>
            <w:webHidden/>
          </w:rPr>
          <w:fldChar w:fldCharType="separate"/>
        </w:r>
        <w:r w:rsidR="007A09A5">
          <w:rPr>
            <w:noProof/>
            <w:webHidden/>
          </w:rPr>
          <w:t>5</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4" w:history="1">
        <w:r w:rsidR="001D72BA" w:rsidRPr="00C366BC">
          <w:rPr>
            <w:rStyle w:val="Hyperlink"/>
          </w:rPr>
          <w:t>TC 8/SC 7 Gas Metering (Netherlands)</w:t>
        </w:r>
        <w:r w:rsidR="001D72BA">
          <w:rPr>
            <w:noProof/>
            <w:webHidden/>
          </w:rPr>
          <w:tab/>
        </w:r>
        <w:r w:rsidR="001D72BA">
          <w:rPr>
            <w:noProof/>
            <w:webHidden/>
          </w:rPr>
          <w:fldChar w:fldCharType="begin"/>
        </w:r>
        <w:r w:rsidR="001D72BA">
          <w:rPr>
            <w:noProof/>
            <w:webHidden/>
          </w:rPr>
          <w:instrText xml:space="preserve"> PAGEREF _Toc503964964 \h </w:instrText>
        </w:r>
        <w:r w:rsidR="001D72BA">
          <w:rPr>
            <w:noProof/>
            <w:webHidden/>
          </w:rPr>
        </w:r>
        <w:r w:rsidR="001D72BA">
          <w:rPr>
            <w:noProof/>
            <w:webHidden/>
          </w:rPr>
          <w:fldChar w:fldCharType="separate"/>
        </w:r>
        <w:r w:rsidR="007A09A5">
          <w:rPr>
            <w:noProof/>
            <w:webHidden/>
          </w:rPr>
          <w:t>5</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5" w:history="1">
        <w:r w:rsidR="001D72BA" w:rsidRPr="00C366BC">
          <w:rPr>
            <w:rStyle w:val="Hyperlink"/>
          </w:rPr>
          <w:t>TC 9 Instruments for Measuring Mass (United States)</w:t>
        </w:r>
        <w:r w:rsidR="001D72BA">
          <w:rPr>
            <w:noProof/>
            <w:webHidden/>
          </w:rPr>
          <w:tab/>
        </w:r>
        <w:r w:rsidR="001D72BA">
          <w:rPr>
            <w:noProof/>
            <w:webHidden/>
          </w:rPr>
          <w:fldChar w:fldCharType="begin"/>
        </w:r>
        <w:r w:rsidR="001D72BA">
          <w:rPr>
            <w:noProof/>
            <w:webHidden/>
          </w:rPr>
          <w:instrText xml:space="preserve"> PAGEREF _Toc503964965 \h </w:instrText>
        </w:r>
        <w:r w:rsidR="001D72BA">
          <w:rPr>
            <w:noProof/>
            <w:webHidden/>
          </w:rPr>
        </w:r>
        <w:r w:rsidR="001D72BA">
          <w:rPr>
            <w:noProof/>
            <w:webHidden/>
          </w:rPr>
          <w:fldChar w:fldCharType="separate"/>
        </w:r>
        <w:r w:rsidR="007A09A5">
          <w:rPr>
            <w:noProof/>
            <w:webHidden/>
          </w:rPr>
          <w:t>5</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6" w:history="1">
        <w:r w:rsidR="001D72BA" w:rsidRPr="00C366BC">
          <w:rPr>
            <w:rStyle w:val="Hyperlink"/>
          </w:rPr>
          <w:t>TC 9/SC 1 Non-Automatic Weighing Instruments (Germany and France)</w:t>
        </w:r>
        <w:r w:rsidR="001D72BA">
          <w:rPr>
            <w:noProof/>
            <w:webHidden/>
          </w:rPr>
          <w:tab/>
        </w:r>
        <w:r w:rsidR="001D72BA">
          <w:rPr>
            <w:noProof/>
            <w:webHidden/>
          </w:rPr>
          <w:fldChar w:fldCharType="begin"/>
        </w:r>
        <w:r w:rsidR="001D72BA">
          <w:rPr>
            <w:noProof/>
            <w:webHidden/>
          </w:rPr>
          <w:instrText xml:space="preserve"> PAGEREF _Toc503964966 \h </w:instrText>
        </w:r>
        <w:r w:rsidR="001D72BA">
          <w:rPr>
            <w:noProof/>
            <w:webHidden/>
          </w:rPr>
        </w:r>
        <w:r w:rsidR="001D72BA">
          <w:rPr>
            <w:noProof/>
            <w:webHidden/>
          </w:rPr>
          <w:fldChar w:fldCharType="separate"/>
        </w:r>
        <w:r w:rsidR="007A09A5">
          <w:rPr>
            <w:noProof/>
            <w:webHidden/>
          </w:rPr>
          <w:t>5</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7" w:history="1">
        <w:r w:rsidR="001D72BA" w:rsidRPr="00C366BC">
          <w:rPr>
            <w:rStyle w:val="Hyperlink"/>
          </w:rPr>
          <w:t>TC 9/SC 2 Automatic Weighing Instruments (United Kingdom)</w:t>
        </w:r>
        <w:r w:rsidR="001D72BA">
          <w:rPr>
            <w:noProof/>
            <w:webHidden/>
          </w:rPr>
          <w:tab/>
        </w:r>
        <w:r w:rsidR="001D72BA">
          <w:rPr>
            <w:noProof/>
            <w:webHidden/>
          </w:rPr>
          <w:fldChar w:fldCharType="begin"/>
        </w:r>
        <w:r w:rsidR="001D72BA">
          <w:rPr>
            <w:noProof/>
            <w:webHidden/>
          </w:rPr>
          <w:instrText xml:space="preserve"> PAGEREF _Toc503964967 \h </w:instrText>
        </w:r>
        <w:r w:rsidR="001D72BA">
          <w:rPr>
            <w:noProof/>
            <w:webHidden/>
          </w:rPr>
        </w:r>
        <w:r w:rsidR="001D72BA">
          <w:rPr>
            <w:noProof/>
            <w:webHidden/>
          </w:rPr>
          <w:fldChar w:fldCharType="separate"/>
        </w:r>
        <w:r w:rsidR="007A09A5">
          <w:rPr>
            <w:noProof/>
            <w:webHidden/>
          </w:rPr>
          <w:t>6</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8" w:history="1">
        <w:r w:rsidR="001D72BA" w:rsidRPr="00C366BC">
          <w:rPr>
            <w:rStyle w:val="Hyperlink"/>
          </w:rPr>
          <w:t>TC 17/SC 1 Humidity (China and United States)</w:t>
        </w:r>
        <w:r w:rsidR="001D72BA">
          <w:rPr>
            <w:noProof/>
            <w:webHidden/>
          </w:rPr>
          <w:tab/>
        </w:r>
        <w:r w:rsidR="001D72BA">
          <w:rPr>
            <w:noProof/>
            <w:webHidden/>
          </w:rPr>
          <w:fldChar w:fldCharType="begin"/>
        </w:r>
        <w:r w:rsidR="001D72BA">
          <w:rPr>
            <w:noProof/>
            <w:webHidden/>
          </w:rPr>
          <w:instrText xml:space="preserve"> PAGEREF _Toc503964968 \h </w:instrText>
        </w:r>
        <w:r w:rsidR="001D72BA">
          <w:rPr>
            <w:noProof/>
            <w:webHidden/>
          </w:rPr>
        </w:r>
        <w:r w:rsidR="001D72BA">
          <w:rPr>
            <w:noProof/>
            <w:webHidden/>
          </w:rPr>
          <w:fldChar w:fldCharType="separate"/>
        </w:r>
        <w:r w:rsidR="007A09A5">
          <w:rPr>
            <w:noProof/>
            <w:webHidden/>
          </w:rPr>
          <w:t>6</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69" w:history="1">
        <w:r w:rsidR="001D72BA" w:rsidRPr="00C366BC">
          <w:rPr>
            <w:rStyle w:val="Hyperlink"/>
          </w:rPr>
          <w:t>TC 17/SC 8 Quality Analysis of Agricultural Products (Australia)</w:t>
        </w:r>
        <w:r w:rsidR="001D72BA">
          <w:rPr>
            <w:noProof/>
            <w:webHidden/>
          </w:rPr>
          <w:tab/>
        </w:r>
        <w:r w:rsidR="001D72BA">
          <w:rPr>
            <w:noProof/>
            <w:webHidden/>
          </w:rPr>
          <w:fldChar w:fldCharType="begin"/>
        </w:r>
        <w:r w:rsidR="001D72BA">
          <w:rPr>
            <w:noProof/>
            <w:webHidden/>
          </w:rPr>
          <w:instrText xml:space="preserve"> PAGEREF _Toc503964969 \h </w:instrText>
        </w:r>
        <w:r w:rsidR="001D72BA">
          <w:rPr>
            <w:noProof/>
            <w:webHidden/>
          </w:rPr>
        </w:r>
        <w:r w:rsidR="001D72BA">
          <w:rPr>
            <w:noProof/>
            <w:webHidden/>
          </w:rPr>
          <w:fldChar w:fldCharType="separate"/>
        </w:r>
        <w:r w:rsidR="007A09A5">
          <w:rPr>
            <w:noProof/>
            <w:webHidden/>
          </w:rPr>
          <w:t>6</w:t>
        </w:r>
        <w:r w:rsidR="001D72BA">
          <w:rPr>
            <w:noProof/>
            <w:webHidden/>
          </w:rPr>
          <w:fldChar w:fldCharType="end"/>
        </w:r>
      </w:hyperlink>
    </w:p>
    <w:p w:rsidR="001D72BA" w:rsidRDefault="00F84D31" w:rsidP="00951B7C">
      <w:pPr>
        <w:pStyle w:val="TOC2"/>
        <w:rPr>
          <w:rFonts w:asciiTheme="minorHAnsi" w:eastAsiaTheme="minorEastAsia" w:hAnsiTheme="minorHAnsi" w:cstheme="minorBidi"/>
          <w:noProof/>
          <w:color w:val="auto"/>
          <w:sz w:val="22"/>
          <w:lang w:eastAsia="en-US"/>
        </w:rPr>
      </w:pPr>
      <w:hyperlink w:anchor="_Toc503964970" w:history="1">
        <w:r w:rsidR="001D72BA" w:rsidRPr="00C366BC">
          <w:rPr>
            <w:rStyle w:val="Hyperlink"/>
          </w:rPr>
          <w:t>OIML Mutual Acceptance Arrangement (MAA)</w:t>
        </w:r>
        <w:r w:rsidR="001D72BA">
          <w:rPr>
            <w:noProof/>
            <w:webHidden/>
          </w:rPr>
          <w:tab/>
        </w:r>
        <w:r w:rsidR="001D72BA">
          <w:rPr>
            <w:noProof/>
            <w:webHidden/>
          </w:rPr>
          <w:fldChar w:fldCharType="begin"/>
        </w:r>
        <w:r w:rsidR="001D72BA">
          <w:rPr>
            <w:noProof/>
            <w:webHidden/>
          </w:rPr>
          <w:instrText xml:space="preserve"> PAGEREF _Toc503964970 \h </w:instrText>
        </w:r>
        <w:r w:rsidR="001D72BA">
          <w:rPr>
            <w:noProof/>
            <w:webHidden/>
          </w:rPr>
        </w:r>
        <w:r w:rsidR="001D72BA">
          <w:rPr>
            <w:noProof/>
            <w:webHidden/>
          </w:rPr>
          <w:fldChar w:fldCharType="separate"/>
        </w:r>
        <w:r w:rsidR="007A09A5">
          <w:rPr>
            <w:noProof/>
            <w:webHidden/>
          </w:rPr>
          <w:t>6</w:t>
        </w:r>
        <w:r w:rsidR="001D72BA">
          <w:rPr>
            <w:noProof/>
            <w:webHidden/>
          </w:rPr>
          <w:fldChar w:fldCharType="end"/>
        </w:r>
      </w:hyperlink>
    </w:p>
    <w:p w:rsidR="001D72BA" w:rsidRDefault="00F84D31">
      <w:pPr>
        <w:pStyle w:val="TOC1"/>
        <w:rPr>
          <w:rFonts w:asciiTheme="minorHAnsi" w:eastAsiaTheme="minorEastAsia" w:hAnsiTheme="minorHAnsi" w:cstheme="minorBidi"/>
          <w:b w:val="0"/>
          <w:caps w:val="0"/>
          <w:noProof/>
          <w:color w:val="auto"/>
          <w:sz w:val="22"/>
          <w:lang w:eastAsia="en-US"/>
        </w:rPr>
      </w:pPr>
      <w:hyperlink w:anchor="_Toc503964971" w:history="1">
        <w:r w:rsidR="001D72BA" w:rsidRPr="00C366BC">
          <w:rPr>
            <w:rStyle w:val="Hyperlink"/>
            <w:rFonts w:eastAsia="Calibri"/>
          </w:rPr>
          <w:t>II.</w:t>
        </w:r>
        <w:r w:rsidR="001D72BA">
          <w:rPr>
            <w:rFonts w:asciiTheme="minorHAnsi" w:eastAsiaTheme="minorEastAsia" w:hAnsiTheme="minorHAnsi" w:cstheme="minorBidi"/>
            <w:b w:val="0"/>
            <w:caps w:val="0"/>
            <w:noProof/>
            <w:color w:val="auto"/>
            <w:sz w:val="22"/>
            <w:lang w:eastAsia="en-US"/>
          </w:rPr>
          <w:tab/>
        </w:r>
        <w:r w:rsidR="001D72BA" w:rsidRPr="00C366BC">
          <w:rPr>
            <w:rStyle w:val="Hyperlink"/>
            <w:rFonts w:eastAsia="Calibri"/>
          </w:rPr>
          <w:t>REPORT ON THE 51</w:t>
        </w:r>
        <w:r w:rsidR="001D72BA" w:rsidRPr="00C366BC">
          <w:rPr>
            <w:rStyle w:val="Hyperlink"/>
            <w:rFonts w:eastAsia="Calibri"/>
            <w:vertAlign w:val="superscript"/>
          </w:rPr>
          <w:t>st</w:t>
        </w:r>
        <w:r w:rsidR="001D72BA" w:rsidRPr="00C366BC">
          <w:rPr>
            <w:rStyle w:val="Hyperlink"/>
            <w:rFonts w:eastAsia="Calibri"/>
          </w:rPr>
          <w:t xml:space="preserve"> CIML MEETING and the 15</w:t>
        </w:r>
        <w:r w:rsidR="001D72BA" w:rsidRPr="00C366BC">
          <w:rPr>
            <w:rStyle w:val="Hyperlink"/>
            <w:rFonts w:eastAsia="Calibri"/>
            <w:vertAlign w:val="superscript"/>
          </w:rPr>
          <w:t>th</w:t>
        </w:r>
        <w:r w:rsidR="001D72BA" w:rsidRPr="00C366BC">
          <w:rPr>
            <w:rStyle w:val="Hyperlink"/>
            <w:rFonts w:eastAsia="Calibri"/>
          </w:rPr>
          <w:t xml:space="preserve"> OIML International</w:t>
        </w:r>
        <w:r w:rsidR="001D72BA">
          <w:rPr>
            <w:noProof/>
            <w:webHidden/>
          </w:rPr>
          <w:tab/>
        </w:r>
        <w:r w:rsidR="001D72BA">
          <w:rPr>
            <w:noProof/>
            <w:webHidden/>
          </w:rPr>
          <w:fldChar w:fldCharType="begin"/>
        </w:r>
        <w:r w:rsidR="001D72BA">
          <w:rPr>
            <w:noProof/>
            <w:webHidden/>
          </w:rPr>
          <w:instrText xml:space="preserve"> PAGEREF _Toc503964971 \h </w:instrText>
        </w:r>
        <w:r w:rsidR="001D72BA">
          <w:rPr>
            <w:noProof/>
            <w:webHidden/>
          </w:rPr>
        </w:r>
        <w:r w:rsidR="001D72BA">
          <w:rPr>
            <w:noProof/>
            <w:webHidden/>
          </w:rPr>
          <w:fldChar w:fldCharType="separate"/>
        </w:r>
        <w:r w:rsidR="007A09A5">
          <w:rPr>
            <w:noProof/>
            <w:webHidden/>
          </w:rPr>
          <w:t>6</w:t>
        </w:r>
        <w:r w:rsidR="001D72BA">
          <w:rPr>
            <w:noProof/>
            <w:webHidden/>
          </w:rPr>
          <w:fldChar w:fldCharType="end"/>
        </w:r>
      </w:hyperlink>
    </w:p>
    <w:p w:rsidR="001D72BA" w:rsidRDefault="00F84D31">
      <w:pPr>
        <w:pStyle w:val="TOC1"/>
        <w:rPr>
          <w:rFonts w:asciiTheme="minorHAnsi" w:eastAsiaTheme="minorEastAsia" w:hAnsiTheme="minorHAnsi" w:cstheme="minorBidi"/>
          <w:b w:val="0"/>
          <w:caps w:val="0"/>
          <w:noProof/>
          <w:color w:val="auto"/>
          <w:sz w:val="22"/>
          <w:lang w:eastAsia="en-US"/>
        </w:rPr>
      </w:pPr>
      <w:hyperlink w:anchor="_Toc503964972" w:history="1">
        <w:r w:rsidR="001D72BA" w:rsidRPr="00C366BC">
          <w:rPr>
            <w:rStyle w:val="Hyperlink"/>
          </w:rPr>
          <w:t>III.</w:t>
        </w:r>
        <w:r w:rsidR="001D72BA">
          <w:rPr>
            <w:rFonts w:asciiTheme="minorHAnsi" w:eastAsiaTheme="minorEastAsia" w:hAnsiTheme="minorHAnsi" w:cstheme="minorBidi"/>
            <w:b w:val="0"/>
            <w:caps w:val="0"/>
            <w:noProof/>
            <w:color w:val="auto"/>
            <w:sz w:val="22"/>
            <w:lang w:eastAsia="en-US"/>
          </w:rPr>
          <w:tab/>
        </w:r>
        <w:r w:rsidR="001D72BA" w:rsidRPr="00C366BC">
          <w:rPr>
            <w:rStyle w:val="Hyperlink"/>
          </w:rPr>
          <w:t>Future OIML Meetings</w:t>
        </w:r>
        <w:r w:rsidR="001D72BA">
          <w:rPr>
            <w:noProof/>
            <w:webHidden/>
          </w:rPr>
          <w:tab/>
        </w:r>
        <w:r w:rsidR="001D72BA">
          <w:rPr>
            <w:noProof/>
            <w:webHidden/>
          </w:rPr>
          <w:fldChar w:fldCharType="begin"/>
        </w:r>
        <w:r w:rsidR="001D72BA">
          <w:rPr>
            <w:noProof/>
            <w:webHidden/>
          </w:rPr>
          <w:instrText xml:space="preserve"> PAGEREF _Toc503964972 \h </w:instrText>
        </w:r>
        <w:r w:rsidR="001D72BA">
          <w:rPr>
            <w:noProof/>
            <w:webHidden/>
          </w:rPr>
        </w:r>
        <w:r w:rsidR="001D72BA">
          <w:rPr>
            <w:noProof/>
            <w:webHidden/>
          </w:rPr>
          <w:fldChar w:fldCharType="separate"/>
        </w:r>
        <w:r w:rsidR="007A09A5">
          <w:rPr>
            <w:noProof/>
            <w:webHidden/>
          </w:rPr>
          <w:t>8</w:t>
        </w:r>
        <w:r w:rsidR="001D72BA">
          <w:rPr>
            <w:noProof/>
            <w:webHidden/>
          </w:rPr>
          <w:fldChar w:fldCharType="end"/>
        </w:r>
      </w:hyperlink>
    </w:p>
    <w:p w:rsidR="001D72BA" w:rsidRDefault="00F84D31">
      <w:pPr>
        <w:pStyle w:val="TOC1"/>
        <w:rPr>
          <w:rFonts w:asciiTheme="minorHAnsi" w:eastAsiaTheme="minorEastAsia" w:hAnsiTheme="minorHAnsi" w:cstheme="minorBidi"/>
          <w:b w:val="0"/>
          <w:caps w:val="0"/>
          <w:noProof/>
          <w:color w:val="auto"/>
          <w:sz w:val="22"/>
          <w:lang w:eastAsia="en-US"/>
        </w:rPr>
      </w:pPr>
      <w:hyperlink w:anchor="_Toc503964973" w:history="1">
        <w:r w:rsidR="001D72BA" w:rsidRPr="00C366BC">
          <w:rPr>
            <w:rStyle w:val="Hyperlink"/>
          </w:rPr>
          <w:t>IV.</w:t>
        </w:r>
        <w:r w:rsidR="001D72BA">
          <w:rPr>
            <w:rFonts w:asciiTheme="minorHAnsi" w:eastAsiaTheme="minorEastAsia" w:hAnsiTheme="minorHAnsi" w:cstheme="minorBidi"/>
            <w:b w:val="0"/>
            <w:caps w:val="0"/>
            <w:noProof/>
            <w:color w:val="auto"/>
            <w:sz w:val="22"/>
            <w:lang w:eastAsia="en-US"/>
          </w:rPr>
          <w:tab/>
        </w:r>
        <w:r w:rsidR="001D72BA" w:rsidRPr="00C366BC">
          <w:rPr>
            <w:rStyle w:val="Hyperlink"/>
          </w:rPr>
          <w:t>Regional Legal Metrology Organizations</w:t>
        </w:r>
        <w:r w:rsidR="001D72BA">
          <w:rPr>
            <w:noProof/>
            <w:webHidden/>
          </w:rPr>
          <w:tab/>
        </w:r>
        <w:r w:rsidR="001D72BA">
          <w:rPr>
            <w:noProof/>
            <w:webHidden/>
          </w:rPr>
          <w:fldChar w:fldCharType="begin"/>
        </w:r>
        <w:r w:rsidR="001D72BA">
          <w:rPr>
            <w:noProof/>
            <w:webHidden/>
          </w:rPr>
          <w:instrText xml:space="preserve"> PAGEREF _Toc503964973 \h </w:instrText>
        </w:r>
        <w:r w:rsidR="001D72BA">
          <w:rPr>
            <w:noProof/>
            <w:webHidden/>
          </w:rPr>
        </w:r>
        <w:r w:rsidR="001D72BA">
          <w:rPr>
            <w:noProof/>
            <w:webHidden/>
          </w:rPr>
          <w:fldChar w:fldCharType="separate"/>
        </w:r>
        <w:r w:rsidR="007A09A5">
          <w:rPr>
            <w:noProof/>
            <w:webHidden/>
          </w:rPr>
          <w:t>8</w:t>
        </w:r>
        <w:r w:rsidR="001D72BA">
          <w:rPr>
            <w:noProof/>
            <w:webHidden/>
          </w:rPr>
          <w:fldChar w:fldCharType="end"/>
        </w:r>
      </w:hyperlink>
    </w:p>
    <w:p w:rsidR="00F23602" w:rsidRPr="00F23602" w:rsidRDefault="00290326" w:rsidP="00F23602">
      <w:pPr>
        <w:spacing w:after="200" w:line="276" w:lineRule="auto"/>
        <w:rPr>
          <w:szCs w:val="20"/>
        </w:rPr>
      </w:pPr>
      <w:r>
        <w:rPr>
          <w:noProof/>
        </w:rPr>
        <mc:AlternateContent>
          <mc:Choice Requires="wps">
            <w:drawing>
              <wp:anchor distT="0" distB="0" distL="114300" distR="114300" simplePos="0" relativeHeight="251665920" behindDoc="0" locked="0" layoutInCell="1" allowOverlap="1">
                <wp:simplePos x="0" y="0"/>
                <wp:positionH relativeFrom="column">
                  <wp:posOffset>-107950</wp:posOffset>
                </wp:positionH>
                <wp:positionV relativeFrom="paragraph">
                  <wp:posOffset>62230</wp:posOffset>
                </wp:positionV>
                <wp:extent cx="6134100" cy="0"/>
                <wp:effectExtent l="0" t="0" r="0" b="0"/>
                <wp:wrapNone/>
                <wp:docPr id="19" name="Straight Connector 19" descr="Line used to indicate the end of the above table." title="Horizontal Line"/>
                <wp:cNvGraphicFramePr/>
                <a:graphic xmlns:a="http://schemas.openxmlformats.org/drawingml/2006/main">
                  <a:graphicData uri="http://schemas.microsoft.com/office/word/2010/wordprocessingShape">
                    <wps:wsp>
                      <wps:cNvCnPr/>
                      <wps:spPr>
                        <a:xfrm flipV="1">
                          <a:off x="0" y="0"/>
                          <a:ext cx="6134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9CD39" id="Straight Connector 19" o:spid="_x0000_s1026" alt="Title: Horizontal Line - Description: Line used to indicate the end of the above tabl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9pt" to="47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" strokecolor="black [3213]" strokeweight="1.5pt">
                <v:stroke joinstyle="miter"/>
              </v:line>
            </w:pict>
          </mc:Fallback>
        </mc:AlternateContent>
      </w:r>
      <w:r w:rsidR="001D72BA">
        <w:rPr>
          <w:rFonts w:ascii="Times New Roman Bold" w:eastAsia="Times New Roman" w:hAnsi="Times New Roman Bold"/>
          <w:b/>
          <w:color w:val="000000"/>
          <w:szCs w:val="20"/>
          <w:lang w:eastAsia="ja-JP"/>
        </w:rPr>
        <w:fldChar w:fldCharType="end"/>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B. Glossary of Acronyms and Terms"/>
        <w:tblDescription w:val="This is the heading for the table to follow"/>
      </w:tblPr>
      <w:tblGrid>
        <w:gridCol w:w="9360"/>
      </w:tblGrid>
      <w:tr w:rsidR="00F23602" w:rsidRPr="00F23602" w:rsidTr="006A72F9">
        <w:trPr>
          <w:cantSplit/>
          <w:tblHeader/>
        </w:trPr>
        <w:tc>
          <w:tcPr>
            <w:tcW w:w="9646" w:type="dxa"/>
            <w:shd w:val="clear" w:color="auto" w:fill="auto"/>
          </w:tcPr>
          <w:p w:rsidR="00F23602" w:rsidRPr="008523F8" w:rsidRDefault="00F23602" w:rsidP="008523F8">
            <w:pPr>
              <w:pStyle w:val="TableHeader1"/>
              <w:spacing w:line="240" w:lineRule="auto"/>
              <w:rPr>
                <w:b w:val="0"/>
                <w:sz w:val="22"/>
              </w:rPr>
            </w:pPr>
            <w:r w:rsidRPr="008523F8">
              <w:rPr>
                <w:sz w:val="22"/>
                <w:szCs w:val="22"/>
              </w:rPr>
              <w:lastRenderedPageBreak/>
              <w:t>Table B</w:t>
            </w:r>
          </w:p>
          <w:p w:rsidR="00F23602" w:rsidRPr="00F23602" w:rsidRDefault="00F23602" w:rsidP="008523F8">
            <w:pPr>
              <w:pStyle w:val="TableHeader1"/>
              <w:spacing w:line="240" w:lineRule="auto"/>
            </w:pPr>
            <w:r w:rsidRPr="008523F8">
              <w:rPr>
                <w:sz w:val="22"/>
                <w:szCs w:val="22"/>
              </w:rPr>
              <w:t>Glossary of Acronyms and Terms</w:t>
            </w:r>
          </w:p>
        </w:tc>
      </w:tr>
    </w:tbl>
    <w:p w:rsidR="00F23602" w:rsidRPr="00F23602" w:rsidRDefault="00F23602" w:rsidP="008523F8">
      <w:pPr>
        <w:keepNext/>
        <w:spacing w:after="0" w:line="276" w:lineRule="auto"/>
        <w:rPr>
          <w:szCs w:val="20"/>
        </w:rPr>
      </w:pPr>
    </w:p>
    <w:tbl>
      <w:tblPr>
        <w:tblW w:w="0" w:type="auto"/>
        <w:tblInd w:w="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000" w:firstRow="0" w:lastRow="0" w:firstColumn="0" w:lastColumn="0" w:noHBand="0" w:noVBand="0"/>
        <w:tblCaption w:val="Table B. Glossary of Acronyms and Terms"/>
        <w:tblDescription w:val="Table is broken into four columns which are read left to right.&#10;Columns 1 and 3 list the acronymns and Columns 2 and 4 list the Term that matches with the acronyms."/>
      </w:tblPr>
      <w:tblGrid>
        <w:gridCol w:w="1181"/>
        <w:gridCol w:w="3513"/>
        <w:gridCol w:w="1167"/>
        <w:gridCol w:w="3527"/>
      </w:tblGrid>
      <w:tr w:rsidR="00F23602" w:rsidRPr="00F23602" w:rsidTr="006A72F9">
        <w:trPr>
          <w:cantSplit/>
          <w:trHeight w:val="20"/>
          <w:tblHeader/>
        </w:trPr>
        <w:tc>
          <w:tcPr>
            <w:tcW w:w="1181" w:type="dxa"/>
            <w:tcBorders>
              <w:top w:val="double" w:sz="4" w:space="0" w:color="auto"/>
              <w:bottom w:val="double" w:sz="4" w:space="0" w:color="auto"/>
            </w:tcBorders>
            <w:vAlign w:val="center"/>
          </w:tcPr>
          <w:p w:rsidR="00F23602" w:rsidRPr="008523F8" w:rsidRDefault="00CD3B47" w:rsidP="008523F8">
            <w:pPr>
              <w:pStyle w:val="TableColumnHeadings"/>
              <w:rPr>
                <w:b w:val="0"/>
              </w:rPr>
            </w:pPr>
            <w:r>
              <w:rPr>
                <w:lang w:val="en-US"/>
              </w:rPr>
              <w:t>Acronym</w:t>
            </w:r>
          </w:p>
        </w:tc>
        <w:tc>
          <w:tcPr>
            <w:tcW w:w="3513" w:type="dxa"/>
            <w:tcBorders>
              <w:top w:val="double" w:sz="4" w:space="0" w:color="auto"/>
              <w:bottom w:val="double" w:sz="4" w:space="0" w:color="auto"/>
              <w:right w:val="single" w:sz="12" w:space="0" w:color="auto"/>
            </w:tcBorders>
            <w:vAlign w:val="center"/>
          </w:tcPr>
          <w:p w:rsidR="00F23602" w:rsidRPr="00F23602" w:rsidRDefault="00F23602" w:rsidP="008523F8">
            <w:pPr>
              <w:pStyle w:val="TableColumnHeadings"/>
            </w:pPr>
            <w:r w:rsidRPr="00F23602">
              <w:t>Term</w:t>
            </w:r>
          </w:p>
        </w:tc>
        <w:tc>
          <w:tcPr>
            <w:tcW w:w="1167" w:type="dxa"/>
            <w:tcBorders>
              <w:top w:val="double" w:sz="4" w:space="0" w:color="auto"/>
              <w:left w:val="single" w:sz="12" w:space="0" w:color="auto"/>
              <w:bottom w:val="double" w:sz="4" w:space="0" w:color="auto"/>
            </w:tcBorders>
            <w:vAlign w:val="center"/>
          </w:tcPr>
          <w:p w:rsidR="00F23602" w:rsidRPr="00F23602" w:rsidRDefault="00F23602" w:rsidP="008523F8">
            <w:pPr>
              <w:pStyle w:val="TableColumnHeadings"/>
            </w:pPr>
            <w:r w:rsidRPr="00F23602">
              <w:t>Acronym</w:t>
            </w:r>
          </w:p>
        </w:tc>
        <w:tc>
          <w:tcPr>
            <w:tcW w:w="3527" w:type="dxa"/>
            <w:tcBorders>
              <w:top w:val="double" w:sz="4" w:space="0" w:color="auto"/>
              <w:bottom w:val="double" w:sz="4" w:space="0" w:color="auto"/>
            </w:tcBorders>
            <w:vAlign w:val="center"/>
          </w:tcPr>
          <w:p w:rsidR="00F23602" w:rsidRPr="00F23602" w:rsidRDefault="00F23602" w:rsidP="008523F8">
            <w:pPr>
              <w:pStyle w:val="TableColumnHeadings"/>
            </w:pPr>
            <w:r w:rsidRPr="00F23602">
              <w:t>Term</w:t>
            </w:r>
          </w:p>
        </w:tc>
      </w:tr>
      <w:tr w:rsidR="00F23602" w:rsidRPr="00F23602" w:rsidTr="00711B64">
        <w:trPr>
          <w:trHeight w:val="20"/>
        </w:trPr>
        <w:tc>
          <w:tcPr>
            <w:tcW w:w="1181" w:type="dxa"/>
            <w:tcBorders>
              <w:top w:val="double" w:sz="4" w:space="0" w:color="auto"/>
            </w:tcBorders>
            <w:vAlign w:val="center"/>
          </w:tcPr>
          <w:p w:rsidR="00F23602" w:rsidRPr="00F23602" w:rsidRDefault="00F23602" w:rsidP="008523F8">
            <w:pPr>
              <w:pStyle w:val="TableText"/>
            </w:pPr>
            <w:r w:rsidRPr="00F23602">
              <w:t>ANSI</w:t>
            </w:r>
          </w:p>
        </w:tc>
        <w:tc>
          <w:tcPr>
            <w:tcW w:w="3513" w:type="dxa"/>
            <w:tcBorders>
              <w:top w:val="double" w:sz="4" w:space="0" w:color="auto"/>
              <w:right w:val="single" w:sz="12" w:space="0" w:color="auto"/>
            </w:tcBorders>
            <w:vAlign w:val="center"/>
          </w:tcPr>
          <w:p w:rsidR="00F23602" w:rsidRPr="00F23602" w:rsidRDefault="00F23602" w:rsidP="008523F8">
            <w:pPr>
              <w:pStyle w:val="TableText"/>
            </w:pPr>
            <w:r w:rsidRPr="00F23602">
              <w:t>American National Standards Institute</w:t>
            </w:r>
          </w:p>
        </w:tc>
        <w:tc>
          <w:tcPr>
            <w:tcW w:w="1167" w:type="dxa"/>
            <w:tcBorders>
              <w:top w:val="double" w:sz="4" w:space="0" w:color="auto"/>
              <w:left w:val="single" w:sz="12" w:space="0" w:color="auto"/>
            </w:tcBorders>
            <w:vAlign w:val="center"/>
          </w:tcPr>
          <w:p w:rsidR="00F23602" w:rsidRPr="00F23602" w:rsidRDefault="00F23602" w:rsidP="008523F8">
            <w:pPr>
              <w:pStyle w:val="TableText"/>
            </w:pPr>
            <w:r w:rsidRPr="00F23602">
              <w:t>ISO</w:t>
            </w:r>
          </w:p>
        </w:tc>
        <w:tc>
          <w:tcPr>
            <w:tcW w:w="3527" w:type="dxa"/>
            <w:tcBorders>
              <w:top w:val="double" w:sz="4" w:space="0" w:color="auto"/>
            </w:tcBorders>
            <w:vAlign w:val="center"/>
          </w:tcPr>
          <w:p w:rsidR="00F23602" w:rsidRPr="00F23602" w:rsidRDefault="00F23602" w:rsidP="008523F8">
            <w:pPr>
              <w:pStyle w:val="TableText"/>
            </w:pPr>
            <w:r w:rsidRPr="00F23602">
              <w:t>International Standardization Organization</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APEC</w:t>
            </w:r>
          </w:p>
        </w:tc>
        <w:tc>
          <w:tcPr>
            <w:tcW w:w="3513" w:type="dxa"/>
            <w:tcBorders>
              <w:right w:val="single" w:sz="12" w:space="0" w:color="auto"/>
            </w:tcBorders>
            <w:vAlign w:val="center"/>
          </w:tcPr>
          <w:p w:rsidR="00F23602" w:rsidRPr="00F23602" w:rsidRDefault="00F23602" w:rsidP="008523F8">
            <w:pPr>
              <w:pStyle w:val="TableText"/>
            </w:pPr>
            <w:r w:rsidRPr="00F23602">
              <w:t>Asia-Pacific Economic Cooperation</w:t>
            </w:r>
          </w:p>
        </w:tc>
        <w:tc>
          <w:tcPr>
            <w:tcW w:w="1167" w:type="dxa"/>
            <w:tcBorders>
              <w:left w:val="single" w:sz="12" w:space="0" w:color="auto"/>
            </w:tcBorders>
            <w:vAlign w:val="center"/>
          </w:tcPr>
          <w:p w:rsidR="00F23602" w:rsidRPr="00F23602" w:rsidRDefault="00F23602" w:rsidP="008523F8">
            <w:pPr>
              <w:pStyle w:val="TableText"/>
            </w:pPr>
            <w:r w:rsidRPr="00F23602">
              <w:t>IWG</w:t>
            </w:r>
          </w:p>
        </w:tc>
        <w:tc>
          <w:tcPr>
            <w:tcW w:w="3527" w:type="dxa"/>
            <w:vAlign w:val="center"/>
          </w:tcPr>
          <w:p w:rsidR="00F23602" w:rsidRPr="00F23602" w:rsidRDefault="00F23602" w:rsidP="008523F8">
            <w:pPr>
              <w:pStyle w:val="TableText"/>
            </w:pPr>
            <w:r w:rsidRPr="00F23602">
              <w:t>International Work Group</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APLMF</w:t>
            </w:r>
          </w:p>
        </w:tc>
        <w:tc>
          <w:tcPr>
            <w:tcW w:w="3513" w:type="dxa"/>
            <w:tcBorders>
              <w:right w:val="single" w:sz="12" w:space="0" w:color="auto"/>
            </w:tcBorders>
            <w:vAlign w:val="center"/>
          </w:tcPr>
          <w:p w:rsidR="00F23602" w:rsidRPr="00F23602" w:rsidRDefault="00F23602" w:rsidP="008523F8">
            <w:pPr>
              <w:pStyle w:val="TableText"/>
            </w:pPr>
            <w:r w:rsidRPr="00F23602">
              <w:t>Asia-Pacific Legal Metrology Forum</w:t>
            </w:r>
          </w:p>
        </w:tc>
        <w:tc>
          <w:tcPr>
            <w:tcW w:w="1167" w:type="dxa"/>
            <w:tcBorders>
              <w:left w:val="single" w:sz="12" w:space="0" w:color="auto"/>
            </w:tcBorders>
            <w:vAlign w:val="center"/>
          </w:tcPr>
          <w:p w:rsidR="00F23602" w:rsidRPr="00F23602" w:rsidRDefault="00F23602" w:rsidP="008523F8">
            <w:pPr>
              <w:pStyle w:val="TableText"/>
            </w:pPr>
            <w:r w:rsidRPr="00F23602">
              <w:t>LMWG</w:t>
            </w:r>
          </w:p>
        </w:tc>
        <w:tc>
          <w:tcPr>
            <w:tcW w:w="3527" w:type="dxa"/>
            <w:vAlign w:val="center"/>
          </w:tcPr>
          <w:p w:rsidR="00F23602" w:rsidRPr="00F23602" w:rsidRDefault="00F23602" w:rsidP="008523F8">
            <w:pPr>
              <w:pStyle w:val="TableText"/>
            </w:pPr>
            <w:r w:rsidRPr="00F23602">
              <w:t>Legal Metrology Work Group</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APMP</w:t>
            </w:r>
          </w:p>
        </w:tc>
        <w:tc>
          <w:tcPr>
            <w:tcW w:w="3513" w:type="dxa"/>
            <w:tcBorders>
              <w:right w:val="single" w:sz="12" w:space="0" w:color="auto"/>
            </w:tcBorders>
            <w:vAlign w:val="center"/>
          </w:tcPr>
          <w:p w:rsidR="00F23602" w:rsidRPr="00F23602" w:rsidRDefault="00F23602" w:rsidP="008523F8">
            <w:pPr>
              <w:pStyle w:val="TableText"/>
            </w:pPr>
            <w:r w:rsidRPr="00F23602">
              <w:t>Asia-Pacific Metrology Program</w:t>
            </w:r>
          </w:p>
        </w:tc>
        <w:tc>
          <w:tcPr>
            <w:tcW w:w="1167" w:type="dxa"/>
            <w:tcBorders>
              <w:left w:val="single" w:sz="12" w:space="0" w:color="auto"/>
            </w:tcBorders>
            <w:vAlign w:val="center"/>
          </w:tcPr>
          <w:p w:rsidR="00F23602" w:rsidRPr="00F23602" w:rsidRDefault="00F23602" w:rsidP="008523F8">
            <w:pPr>
              <w:pStyle w:val="TableText"/>
            </w:pPr>
            <w:r w:rsidRPr="00F23602">
              <w:t>MAA</w:t>
            </w:r>
          </w:p>
        </w:tc>
        <w:tc>
          <w:tcPr>
            <w:tcW w:w="3527" w:type="dxa"/>
            <w:vAlign w:val="center"/>
          </w:tcPr>
          <w:p w:rsidR="00F23602" w:rsidRPr="00F23602" w:rsidRDefault="00F23602" w:rsidP="008523F8">
            <w:pPr>
              <w:pStyle w:val="TableText"/>
            </w:pPr>
            <w:r w:rsidRPr="00F23602">
              <w:t>Mutual Acceptance Agreement</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B</w:t>
            </w:r>
          </w:p>
        </w:tc>
        <w:tc>
          <w:tcPr>
            <w:tcW w:w="3513" w:type="dxa"/>
            <w:tcBorders>
              <w:right w:val="single" w:sz="12" w:space="0" w:color="auto"/>
            </w:tcBorders>
            <w:vAlign w:val="center"/>
          </w:tcPr>
          <w:p w:rsidR="00F23602" w:rsidRPr="00F23602" w:rsidRDefault="00F23602" w:rsidP="008523F8">
            <w:pPr>
              <w:pStyle w:val="TableText"/>
            </w:pPr>
            <w:r w:rsidRPr="00F23602">
              <w:t>Basic Publication</w:t>
            </w:r>
          </w:p>
        </w:tc>
        <w:tc>
          <w:tcPr>
            <w:tcW w:w="1167" w:type="dxa"/>
            <w:tcBorders>
              <w:left w:val="single" w:sz="12" w:space="0" w:color="auto"/>
            </w:tcBorders>
            <w:vAlign w:val="center"/>
          </w:tcPr>
          <w:p w:rsidR="00F23602" w:rsidRPr="00F23602" w:rsidRDefault="00F23602" w:rsidP="008523F8">
            <w:pPr>
              <w:pStyle w:val="TableText"/>
            </w:pPr>
            <w:r w:rsidRPr="00F23602">
              <w:t>MTL</w:t>
            </w:r>
          </w:p>
        </w:tc>
        <w:tc>
          <w:tcPr>
            <w:tcW w:w="3527" w:type="dxa"/>
            <w:vAlign w:val="center"/>
          </w:tcPr>
          <w:p w:rsidR="00F23602" w:rsidRPr="00F23602" w:rsidRDefault="00F23602" w:rsidP="008523F8">
            <w:pPr>
              <w:pStyle w:val="TableText"/>
            </w:pPr>
            <w:r w:rsidRPr="00F23602">
              <w:t>Manufacturers’ Testing Laboratory</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BIML</w:t>
            </w:r>
          </w:p>
        </w:tc>
        <w:tc>
          <w:tcPr>
            <w:tcW w:w="3513" w:type="dxa"/>
            <w:tcBorders>
              <w:right w:val="single" w:sz="12" w:space="0" w:color="auto"/>
            </w:tcBorders>
            <w:vAlign w:val="center"/>
          </w:tcPr>
          <w:p w:rsidR="00F23602" w:rsidRPr="00F23602" w:rsidRDefault="00F23602" w:rsidP="008523F8">
            <w:pPr>
              <w:pStyle w:val="TableText"/>
            </w:pPr>
            <w:r w:rsidRPr="00F23602">
              <w:t>International Bureau of Legal Metrology</w:t>
            </w:r>
          </w:p>
        </w:tc>
        <w:tc>
          <w:tcPr>
            <w:tcW w:w="1167" w:type="dxa"/>
            <w:tcBorders>
              <w:left w:val="single" w:sz="12" w:space="0" w:color="auto"/>
            </w:tcBorders>
            <w:vAlign w:val="center"/>
          </w:tcPr>
          <w:p w:rsidR="00F23602" w:rsidRPr="00F23602" w:rsidRDefault="00F23602" w:rsidP="008523F8">
            <w:pPr>
              <w:pStyle w:val="TableText"/>
            </w:pPr>
            <w:r w:rsidRPr="00F23602">
              <w:t>NIST</w:t>
            </w:r>
          </w:p>
        </w:tc>
        <w:tc>
          <w:tcPr>
            <w:tcW w:w="3527" w:type="dxa"/>
            <w:vAlign w:val="center"/>
          </w:tcPr>
          <w:p w:rsidR="00F23602" w:rsidRPr="00F23602" w:rsidRDefault="00F23602" w:rsidP="008523F8">
            <w:pPr>
              <w:pStyle w:val="TableText"/>
            </w:pPr>
            <w:r w:rsidRPr="00F23602">
              <w:t>National Institute of Standards and Technology</w:t>
            </w:r>
          </w:p>
        </w:tc>
      </w:tr>
      <w:tr w:rsidR="00F23602" w:rsidRPr="00F23602" w:rsidTr="00711B64">
        <w:trPr>
          <w:trHeight w:val="20"/>
        </w:trPr>
        <w:tc>
          <w:tcPr>
            <w:tcW w:w="1181" w:type="dxa"/>
            <w:vAlign w:val="center"/>
          </w:tcPr>
          <w:p w:rsidR="00F23602" w:rsidRPr="00F23602" w:rsidRDefault="00F23602" w:rsidP="008523F8">
            <w:pPr>
              <w:pStyle w:val="TableText"/>
              <w:rPr>
                <w:spacing w:val="-4"/>
              </w:rPr>
            </w:pPr>
            <w:r w:rsidRPr="00F23602">
              <w:t>BIPM</w:t>
            </w:r>
          </w:p>
        </w:tc>
        <w:tc>
          <w:tcPr>
            <w:tcW w:w="3513" w:type="dxa"/>
            <w:tcBorders>
              <w:right w:val="single" w:sz="12" w:space="0" w:color="auto"/>
            </w:tcBorders>
            <w:vAlign w:val="center"/>
          </w:tcPr>
          <w:p w:rsidR="00F23602" w:rsidRPr="00F23602" w:rsidRDefault="00F23602" w:rsidP="008523F8">
            <w:pPr>
              <w:pStyle w:val="TableText"/>
              <w:rPr>
                <w:spacing w:val="-2"/>
                <w:sz w:val="13"/>
                <w:szCs w:val="13"/>
              </w:rPr>
            </w:pPr>
            <w:r w:rsidRPr="00F23602">
              <w:t>International Bureau of Weights and Measures</w:t>
            </w:r>
          </w:p>
        </w:tc>
        <w:tc>
          <w:tcPr>
            <w:tcW w:w="1167" w:type="dxa"/>
            <w:tcBorders>
              <w:left w:val="single" w:sz="12" w:space="0" w:color="auto"/>
            </w:tcBorders>
            <w:vAlign w:val="center"/>
          </w:tcPr>
          <w:p w:rsidR="00F23602" w:rsidRPr="00F23602" w:rsidRDefault="00F23602" w:rsidP="008523F8">
            <w:pPr>
              <w:pStyle w:val="TableText"/>
            </w:pPr>
            <w:r w:rsidRPr="00F23602">
              <w:t>NTEP</w:t>
            </w:r>
          </w:p>
        </w:tc>
        <w:tc>
          <w:tcPr>
            <w:tcW w:w="3527" w:type="dxa"/>
            <w:vAlign w:val="center"/>
          </w:tcPr>
          <w:p w:rsidR="00F23602" w:rsidRPr="00F23602" w:rsidRDefault="00F23602" w:rsidP="008523F8">
            <w:pPr>
              <w:pStyle w:val="TableText"/>
            </w:pPr>
            <w:r w:rsidRPr="00F23602">
              <w:t>National Type Evaluation Program</w:t>
            </w:r>
          </w:p>
        </w:tc>
      </w:tr>
      <w:tr w:rsidR="00F23602" w:rsidRPr="00F23602" w:rsidTr="00711B64">
        <w:trPr>
          <w:trHeight w:val="20"/>
        </w:trPr>
        <w:tc>
          <w:tcPr>
            <w:tcW w:w="1181" w:type="dxa"/>
            <w:vAlign w:val="center"/>
          </w:tcPr>
          <w:p w:rsidR="00F23602" w:rsidRPr="00F23602" w:rsidRDefault="00F23602" w:rsidP="008523F8">
            <w:pPr>
              <w:pStyle w:val="TableText"/>
              <w:rPr>
                <w:spacing w:val="-1"/>
              </w:rPr>
            </w:pPr>
            <w:r w:rsidRPr="00F23602">
              <w:t>CD</w:t>
            </w:r>
          </w:p>
        </w:tc>
        <w:tc>
          <w:tcPr>
            <w:tcW w:w="3513" w:type="dxa"/>
            <w:tcBorders>
              <w:right w:val="single" w:sz="12" w:space="0" w:color="auto"/>
            </w:tcBorders>
            <w:vAlign w:val="center"/>
          </w:tcPr>
          <w:p w:rsidR="00F23602" w:rsidRPr="00F23602" w:rsidRDefault="00F23602" w:rsidP="008523F8">
            <w:pPr>
              <w:pStyle w:val="TableText"/>
            </w:pPr>
            <w:r w:rsidRPr="00F23602">
              <w:t>Committee Draft</w:t>
            </w:r>
            <w:r w:rsidRPr="00F23602">
              <w:rPr>
                <w:vertAlign w:val="superscript"/>
              </w:rPr>
              <w:t>1</w:t>
            </w:r>
          </w:p>
        </w:tc>
        <w:tc>
          <w:tcPr>
            <w:tcW w:w="1167" w:type="dxa"/>
            <w:tcBorders>
              <w:left w:val="single" w:sz="12" w:space="0" w:color="auto"/>
            </w:tcBorders>
            <w:vAlign w:val="center"/>
          </w:tcPr>
          <w:p w:rsidR="00F23602" w:rsidRPr="00F23602" w:rsidRDefault="00F23602" w:rsidP="008523F8">
            <w:pPr>
              <w:pStyle w:val="TableText"/>
            </w:pPr>
            <w:r w:rsidRPr="00F23602">
              <w:t>OIML</w:t>
            </w:r>
          </w:p>
        </w:tc>
        <w:tc>
          <w:tcPr>
            <w:tcW w:w="3527" w:type="dxa"/>
            <w:vAlign w:val="center"/>
          </w:tcPr>
          <w:p w:rsidR="00F23602" w:rsidRPr="00F23602" w:rsidRDefault="00F23602" w:rsidP="008523F8">
            <w:pPr>
              <w:pStyle w:val="TableText"/>
            </w:pPr>
            <w:r w:rsidRPr="00F23602">
              <w:t>International Organization of Legal Metrology</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CIML</w:t>
            </w:r>
          </w:p>
        </w:tc>
        <w:tc>
          <w:tcPr>
            <w:tcW w:w="3513" w:type="dxa"/>
            <w:tcBorders>
              <w:right w:val="single" w:sz="12" w:space="0" w:color="auto"/>
            </w:tcBorders>
            <w:vAlign w:val="center"/>
          </w:tcPr>
          <w:p w:rsidR="00F23602" w:rsidRPr="00F23602" w:rsidRDefault="00F23602" w:rsidP="008523F8">
            <w:pPr>
              <w:pStyle w:val="TableText"/>
            </w:pPr>
            <w:r w:rsidRPr="00F23602">
              <w:t>International Committee of Legal Metrology</w:t>
            </w:r>
          </w:p>
        </w:tc>
        <w:tc>
          <w:tcPr>
            <w:tcW w:w="1167" w:type="dxa"/>
            <w:tcBorders>
              <w:left w:val="single" w:sz="12" w:space="0" w:color="auto"/>
            </w:tcBorders>
            <w:vAlign w:val="center"/>
          </w:tcPr>
          <w:p w:rsidR="00F23602" w:rsidRPr="00F23602" w:rsidRDefault="00F23602" w:rsidP="008523F8">
            <w:pPr>
              <w:pStyle w:val="TableText"/>
            </w:pPr>
            <w:r w:rsidRPr="00F23602">
              <w:t>OWM</w:t>
            </w:r>
          </w:p>
        </w:tc>
        <w:tc>
          <w:tcPr>
            <w:tcW w:w="3527" w:type="dxa"/>
            <w:vAlign w:val="center"/>
          </w:tcPr>
          <w:p w:rsidR="00F23602" w:rsidRPr="00F23602" w:rsidRDefault="00F23602" w:rsidP="008523F8">
            <w:pPr>
              <w:pStyle w:val="TableText"/>
            </w:pPr>
            <w:r w:rsidRPr="00F23602">
              <w:t>Office of Weights and Measures</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CTT</w:t>
            </w:r>
          </w:p>
        </w:tc>
        <w:tc>
          <w:tcPr>
            <w:tcW w:w="3513" w:type="dxa"/>
            <w:tcBorders>
              <w:right w:val="single" w:sz="12" w:space="0" w:color="auto"/>
            </w:tcBorders>
            <w:vAlign w:val="center"/>
          </w:tcPr>
          <w:p w:rsidR="00F23602" w:rsidRPr="00F23602" w:rsidRDefault="00F23602" w:rsidP="008523F8">
            <w:pPr>
              <w:pStyle w:val="TableText"/>
            </w:pPr>
            <w:r w:rsidRPr="00F23602">
              <w:t>Conformity to Type</w:t>
            </w:r>
          </w:p>
        </w:tc>
        <w:tc>
          <w:tcPr>
            <w:tcW w:w="1167" w:type="dxa"/>
            <w:tcBorders>
              <w:left w:val="single" w:sz="12" w:space="0" w:color="auto"/>
            </w:tcBorders>
            <w:vAlign w:val="center"/>
          </w:tcPr>
          <w:p w:rsidR="00F23602" w:rsidRPr="00F23602" w:rsidRDefault="00F23602" w:rsidP="008523F8">
            <w:pPr>
              <w:pStyle w:val="TableText"/>
            </w:pPr>
            <w:r w:rsidRPr="00F23602">
              <w:t>PG</w:t>
            </w:r>
          </w:p>
        </w:tc>
        <w:tc>
          <w:tcPr>
            <w:tcW w:w="3527" w:type="dxa"/>
            <w:vAlign w:val="center"/>
          </w:tcPr>
          <w:p w:rsidR="00F23602" w:rsidRPr="00F23602" w:rsidRDefault="00F23602" w:rsidP="008523F8">
            <w:pPr>
              <w:pStyle w:val="TableText"/>
            </w:pPr>
            <w:r w:rsidRPr="00F23602">
              <w:t>Project Group</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D</w:t>
            </w:r>
          </w:p>
        </w:tc>
        <w:tc>
          <w:tcPr>
            <w:tcW w:w="3513" w:type="dxa"/>
            <w:tcBorders>
              <w:right w:val="single" w:sz="12" w:space="0" w:color="auto"/>
            </w:tcBorders>
            <w:vAlign w:val="center"/>
          </w:tcPr>
          <w:p w:rsidR="00F23602" w:rsidRPr="00F23602" w:rsidRDefault="00F23602" w:rsidP="008523F8">
            <w:pPr>
              <w:pStyle w:val="TableText"/>
            </w:pPr>
            <w:r w:rsidRPr="00F23602">
              <w:t>Document</w:t>
            </w:r>
          </w:p>
        </w:tc>
        <w:tc>
          <w:tcPr>
            <w:tcW w:w="1167" w:type="dxa"/>
            <w:tcBorders>
              <w:left w:val="single" w:sz="12" w:space="0" w:color="auto"/>
            </w:tcBorders>
            <w:vAlign w:val="center"/>
          </w:tcPr>
          <w:p w:rsidR="00F23602" w:rsidRPr="00F23602" w:rsidRDefault="00F23602" w:rsidP="008523F8">
            <w:pPr>
              <w:pStyle w:val="TableText"/>
            </w:pPr>
            <w:r w:rsidRPr="00F23602">
              <w:t>R</w:t>
            </w:r>
          </w:p>
        </w:tc>
        <w:tc>
          <w:tcPr>
            <w:tcW w:w="3527" w:type="dxa"/>
            <w:vAlign w:val="center"/>
          </w:tcPr>
          <w:p w:rsidR="00F23602" w:rsidRPr="00F23602" w:rsidRDefault="00F23602" w:rsidP="008523F8">
            <w:pPr>
              <w:pStyle w:val="TableText"/>
            </w:pPr>
            <w:r w:rsidRPr="00F23602">
              <w:t>Recommendation</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DD</w:t>
            </w:r>
          </w:p>
        </w:tc>
        <w:tc>
          <w:tcPr>
            <w:tcW w:w="3513" w:type="dxa"/>
            <w:tcBorders>
              <w:right w:val="single" w:sz="12" w:space="0" w:color="auto"/>
            </w:tcBorders>
            <w:vAlign w:val="center"/>
          </w:tcPr>
          <w:p w:rsidR="00F23602" w:rsidRPr="00F23602" w:rsidRDefault="00F23602" w:rsidP="008523F8">
            <w:pPr>
              <w:pStyle w:val="TableText"/>
              <w:rPr>
                <w:sz w:val="13"/>
                <w:szCs w:val="13"/>
              </w:rPr>
            </w:pPr>
            <w:r w:rsidRPr="00F23602">
              <w:t>Draft Document</w:t>
            </w:r>
            <w:r w:rsidRPr="00F23602">
              <w:rPr>
                <w:vertAlign w:val="superscript"/>
              </w:rPr>
              <w:t>2</w:t>
            </w:r>
          </w:p>
        </w:tc>
        <w:tc>
          <w:tcPr>
            <w:tcW w:w="1167" w:type="dxa"/>
            <w:tcBorders>
              <w:left w:val="single" w:sz="12" w:space="0" w:color="auto"/>
            </w:tcBorders>
            <w:vAlign w:val="center"/>
          </w:tcPr>
          <w:p w:rsidR="00F23602" w:rsidRPr="00F23602" w:rsidRDefault="00F23602" w:rsidP="008523F8">
            <w:pPr>
              <w:pStyle w:val="TableText"/>
            </w:pPr>
            <w:r w:rsidRPr="00F23602">
              <w:t>SC</w:t>
            </w:r>
          </w:p>
        </w:tc>
        <w:tc>
          <w:tcPr>
            <w:tcW w:w="3527" w:type="dxa"/>
            <w:vAlign w:val="center"/>
          </w:tcPr>
          <w:p w:rsidR="00F23602" w:rsidRPr="00F23602" w:rsidRDefault="00F23602" w:rsidP="008523F8">
            <w:pPr>
              <w:pStyle w:val="TableText"/>
            </w:pPr>
            <w:r w:rsidRPr="00F23602">
              <w:t>Technical Subcommittee</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DoMC</w:t>
            </w:r>
          </w:p>
        </w:tc>
        <w:tc>
          <w:tcPr>
            <w:tcW w:w="3513" w:type="dxa"/>
            <w:tcBorders>
              <w:right w:val="single" w:sz="12" w:space="0" w:color="auto"/>
            </w:tcBorders>
            <w:vAlign w:val="center"/>
          </w:tcPr>
          <w:p w:rsidR="00F23602" w:rsidRPr="00F23602" w:rsidRDefault="00F23602" w:rsidP="008523F8">
            <w:pPr>
              <w:pStyle w:val="TableText"/>
            </w:pPr>
            <w:r w:rsidRPr="00F23602">
              <w:t>Declaration of Mutual Confidence</w:t>
            </w:r>
          </w:p>
        </w:tc>
        <w:tc>
          <w:tcPr>
            <w:tcW w:w="1167" w:type="dxa"/>
            <w:tcBorders>
              <w:left w:val="single" w:sz="12" w:space="0" w:color="auto"/>
            </w:tcBorders>
            <w:vAlign w:val="center"/>
          </w:tcPr>
          <w:p w:rsidR="00F23602" w:rsidRPr="00F23602" w:rsidRDefault="00F23602" w:rsidP="008523F8">
            <w:pPr>
              <w:pStyle w:val="TableText"/>
            </w:pPr>
            <w:r w:rsidRPr="00F23602">
              <w:t>SIM</w:t>
            </w:r>
          </w:p>
        </w:tc>
        <w:tc>
          <w:tcPr>
            <w:tcW w:w="3527" w:type="dxa"/>
            <w:vAlign w:val="center"/>
          </w:tcPr>
          <w:p w:rsidR="00F23602" w:rsidRPr="00F23602" w:rsidRDefault="00F23602" w:rsidP="008523F8">
            <w:pPr>
              <w:pStyle w:val="TableText"/>
            </w:pPr>
            <w:r w:rsidRPr="00F23602">
              <w:t>Inter-American Metrology System</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DR</w:t>
            </w:r>
          </w:p>
        </w:tc>
        <w:tc>
          <w:tcPr>
            <w:tcW w:w="3513" w:type="dxa"/>
            <w:tcBorders>
              <w:right w:val="single" w:sz="12" w:space="0" w:color="auto"/>
            </w:tcBorders>
            <w:vAlign w:val="center"/>
          </w:tcPr>
          <w:p w:rsidR="00F23602" w:rsidRPr="00F23602" w:rsidRDefault="00F23602" w:rsidP="008523F8">
            <w:pPr>
              <w:pStyle w:val="TableText"/>
              <w:rPr>
                <w:sz w:val="13"/>
                <w:szCs w:val="13"/>
              </w:rPr>
            </w:pPr>
            <w:r w:rsidRPr="00F23602">
              <w:t>Draft Recommendation</w:t>
            </w:r>
            <w:r w:rsidRPr="00F23602">
              <w:rPr>
                <w:vertAlign w:val="superscript"/>
              </w:rPr>
              <w:t>2</w:t>
            </w:r>
          </w:p>
        </w:tc>
        <w:tc>
          <w:tcPr>
            <w:tcW w:w="1167" w:type="dxa"/>
            <w:tcBorders>
              <w:left w:val="single" w:sz="12" w:space="0" w:color="auto"/>
            </w:tcBorders>
            <w:vAlign w:val="center"/>
          </w:tcPr>
          <w:p w:rsidR="00F23602" w:rsidRPr="00F23602" w:rsidRDefault="00F23602" w:rsidP="008523F8">
            <w:pPr>
              <w:pStyle w:val="TableText"/>
            </w:pPr>
            <w:r w:rsidRPr="00F23602">
              <w:t>TC</w:t>
            </w:r>
          </w:p>
        </w:tc>
        <w:tc>
          <w:tcPr>
            <w:tcW w:w="3527" w:type="dxa"/>
            <w:vAlign w:val="center"/>
          </w:tcPr>
          <w:p w:rsidR="00F23602" w:rsidRPr="00F23602" w:rsidRDefault="00F23602" w:rsidP="008523F8">
            <w:pPr>
              <w:pStyle w:val="TableText"/>
            </w:pPr>
            <w:r w:rsidRPr="00F23602">
              <w:t>Technical Committee</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DV</w:t>
            </w:r>
          </w:p>
        </w:tc>
        <w:tc>
          <w:tcPr>
            <w:tcW w:w="3513" w:type="dxa"/>
            <w:tcBorders>
              <w:right w:val="single" w:sz="12" w:space="0" w:color="auto"/>
            </w:tcBorders>
            <w:vAlign w:val="center"/>
          </w:tcPr>
          <w:p w:rsidR="00F23602" w:rsidRPr="00F23602" w:rsidRDefault="00F23602" w:rsidP="008523F8">
            <w:pPr>
              <w:pStyle w:val="TableText"/>
              <w:rPr>
                <w:sz w:val="13"/>
                <w:szCs w:val="13"/>
              </w:rPr>
            </w:pPr>
            <w:r w:rsidRPr="00F23602">
              <w:t>Draft Vocabulary</w:t>
            </w:r>
            <w:r w:rsidRPr="00F23602">
              <w:rPr>
                <w:vertAlign w:val="superscript"/>
              </w:rPr>
              <w:t>3</w:t>
            </w:r>
          </w:p>
        </w:tc>
        <w:tc>
          <w:tcPr>
            <w:tcW w:w="1167" w:type="dxa"/>
            <w:tcBorders>
              <w:left w:val="single" w:sz="12" w:space="0" w:color="auto"/>
            </w:tcBorders>
            <w:vAlign w:val="center"/>
          </w:tcPr>
          <w:p w:rsidR="00F23602" w:rsidRPr="00F23602" w:rsidRDefault="00F23602" w:rsidP="008523F8">
            <w:pPr>
              <w:pStyle w:val="TableText"/>
            </w:pPr>
            <w:r w:rsidRPr="00F23602">
              <w:t>USNWG</w:t>
            </w:r>
          </w:p>
        </w:tc>
        <w:tc>
          <w:tcPr>
            <w:tcW w:w="3527" w:type="dxa"/>
            <w:vAlign w:val="center"/>
          </w:tcPr>
          <w:p w:rsidR="00F23602" w:rsidRPr="00F23602" w:rsidRDefault="00F23602" w:rsidP="008523F8">
            <w:pPr>
              <w:pStyle w:val="TableText"/>
            </w:pPr>
            <w:r w:rsidRPr="00F23602">
              <w:t>U.S. National Work Group</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GA</w:t>
            </w:r>
          </w:p>
        </w:tc>
        <w:tc>
          <w:tcPr>
            <w:tcW w:w="3513" w:type="dxa"/>
            <w:tcBorders>
              <w:right w:val="single" w:sz="12" w:space="0" w:color="auto"/>
            </w:tcBorders>
            <w:vAlign w:val="center"/>
          </w:tcPr>
          <w:p w:rsidR="00F23602" w:rsidRPr="00F23602" w:rsidRDefault="00F23602" w:rsidP="008523F8">
            <w:pPr>
              <w:pStyle w:val="TableText"/>
            </w:pPr>
            <w:r w:rsidRPr="00F23602">
              <w:t>General Assembly</w:t>
            </w:r>
          </w:p>
        </w:tc>
        <w:tc>
          <w:tcPr>
            <w:tcW w:w="1167" w:type="dxa"/>
            <w:tcBorders>
              <w:left w:val="single" w:sz="12" w:space="0" w:color="auto"/>
            </w:tcBorders>
            <w:vAlign w:val="center"/>
          </w:tcPr>
          <w:p w:rsidR="00F23602" w:rsidRPr="00F23602" w:rsidRDefault="00F23602" w:rsidP="008523F8">
            <w:pPr>
              <w:pStyle w:val="TableText"/>
            </w:pPr>
            <w:r w:rsidRPr="00F23602">
              <w:t>VIM</w:t>
            </w:r>
          </w:p>
        </w:tc>
        <w:tc>
          <w:tcPr>
            <w:tcW w:w="3527" w:type="dxa"/>
            <w:vAlign w:val="center"/>
          </w:tcPr>
          <w:p w:rsidR="00F23602" w:rsidRPr="00F23602" w:rsidRDefault="00F23602" w:rsidP="008523F8">
            <w:pPr>
              <w:pStyle w:val="TableText"/>
            </w:pPr>
            <w:r w:rsidRPr="00F23602">
              <w:t>International Vocabulary of Metrology</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IEC</w:t>
            </w:r>
          </w:p>
        </w:tc>
        <w:tc>
          <w:tcPr>
            <w:tcW w:w="3513" w:type="dxa"/>
            <w:tcBorders>
              <w:right w:val="single" w:sz="12" w:space="0" w:color="auto"/>
            </w:tcBorders>
            <w:vAlign w:val="center"/>
          </w:tcPr>
          <w:p w:rsidR="00F23602" w:rsidRPr="00F23602" w:rsidRDefault="00F23602" w:rsidP="008523F8">
            <w:pPr>
              <w:pStyle w:val="TableText"/>
            </w:pPr>
            <w:r w:rsidRPr="00F23602">
              <w:t>International Electrotechnical Commission</w:t>
            </w:r>
          </w:p>
        </w:tc>
        <w:tc>
          <w:tcPr>
            <w:tcW w:w="1167" w:type="dxa"/>
            <w:tcBorders>
              <w:left w:val="single" w:sz="12" w:space="0" w:color="auto"/>
            </w:tcBorders>
            <w:vAlign w:val="center"/>
          </w:tcPr>
          <w:p w:rsidR="00F23602" w:rsidRPr="00F23602" w:rsidRDefault="00F23602" w:rsidP="008523F8">
            <w:pPr>
              <w:pStyle w:val="TableText"/>
            </w:pPr>
            <w:r w:rsidRPr="00F23602">
              <w:t>VIML</w:t>
            </w:r>
          </w:p>
        </w:tc>
        <w:tc>
          <w:tcPr>
            <w:tcW w:w="3527" w:type="dxa"/>
            <w:vAlign w:val="center"/>
          </w:tcPr>
          <w:p w:rsidR="00F23602" w:rsidRPr="00F23602" w:rsidRDefault="00F23602" w:rsidP="008523F8">
            <w:pPr>
              <w:pStyle w:val="TableText"/>
            </w:pPr>
            <w:r w:rsidRPr="00F23602">
              <w:t>International Vocabulary of Legal Metrology</w:t>
            </w:r>
          </w:p>
        </w:tc>
      </w:tr>
      <w:tr w:rsidR="00F23602" w:rsidRPr="00F23602" w:rsidTr="00711B64">
        <w:trPr>
          <w:trHeight w:val="20"/>
        </w:trPr>
        <w:tc>
          <w:tcPr>
            <w:tcW w:w="1181" w:type="dxa"/>
            <w:vAlign w:val="center"/>
          </w:tcPr>
          <w:p w:rsidR="00F23602" w:rsidRPr="00F23602" w:rsidRDefault="00F23602" w:rsidP="008523F8">
            <w:pPr>
              <w:pStyle w:val="TableText"/>
            </w:pPr>
            <w:r w:rsidRPr="00F23602">
              <w:t>IQ Mark</w:t>
            </w:r>
          </w:p>
        </w:tc>
        <w:tc>
          <w:tcPr>
            <w:tcW w:w="3513" w:type="dxa"/>
            <w:tcBorders>
              <w:bottom w:val="single" w:sz="6" w:space="0" w:color="auto"/>
              <w:right w:val="single" w:sz="12" w:space="0" w:color="auto"/>
            </w:tcBorders>
            <w:vAlign w:val="center"/>
          </w:tcPr>
          <w:p w:rsidR="00F23602" w:rsidRPr="00F23602" w:rsidRDefault="00F23602" w:rsidP="008523F8">
            <w:pPr>
              <w:pStyle w:val="TableText"/>
            </w:pPr>
            <w:r w:rsidRPr="00F23602">
              <w:t>International Quantity Mark</w:t>
            </w:r>
          </w:p>
        </w:tc>
        <w:tc>
          <w:tcPr>
            <w:tcW w:w="1167" w:type="dxa"/>
            <w:tcBorders>
              <w:left w:val="single" w:sz="12" w:space="0" w:color="auto"/>
              <w:bottom w:val="single" w:sz="6" w:space="0" w:color="auto"/>
            </w:tcBorders>
            <w:vAlign w:val="center"/>
          </w:tcPr>
          <w:p w:rsidR="00F23602" w:rsidRPr="00F23602" w:rsidRDefault="00F23602" w:rsidP="008523F8">
            <w:pPr>
              <w:pStyle w:val="TableText"/>
            </w:pPr>
            <w:r w:rsidRPr="00F23602">
              <w:t>WD</w:t>
            </w:r>
          </w:p>
        </w:tc>
        <w:tc>
          <w:tcPr>
            <w:tcW w:w="3527" w:type="dxa"/>
            <w:vAlign w:val="center"/>
          </w:tcPr>
          <w:p w:rsidR="00F23602" w:rsidRPr="00F23602" w:rsidRDefault="00F23602" w:rsidP="008523F8">
            <w:pPr>
              <w:pStyle w:val="TableText"/>
              <w:rPr>
                <w:sz w:val="13"/>
                <w:szCs w:val="13"/>
              </w:rPr>
            </w:pPr>
            <w:r w:rsidRPr="00F23602">
              <w:t>Working Draft</w:t>
            </w:r>
            <w:r w:rsidRPr="00F23602">
              <w:rPr>
                <w:vertAlign w:val="superscript"/>
              </w:rPr>
              <w:t>3</w:t>
            </w:r>
          </w:p>
        </w:tc>
      </w:tr>
      <w:tr w:rsidR="00F23602" w:rsidRPr="00F23602" w:rsidTr="00711B64">
        <w:trPr>
          <w:trHeight w:val="20"/>
        </w:trPr>
        <w:tc>
          <w:tcPr>
            <w:tcW w:w="9388" w:type="dxa"/>
            <w:gridSpan w:val="4"/>
          </w:tcPr>
          <w:p w:rsidR="00F23602" w:rsidRPr="00F03D01" w:rsidRDefault="00F23602" w:rsidP="008523F8">
            <w:pPr>
              <w:pStyle w:val="TableText"/>
              <w:spacing w:before="80" w:after="80"/>
              <w:jc w:val="both"/>
              <w:rPr>
                <w:szCs w:val="20"/>
              </w:rPr>
            </w:pPr>
            <w:r w:rsidRPr="00F23602">
              <w:rPr>
                <w:sz w:val="13"/>
                <w:szCs w:val="13"/>
                <w:vertAlign w:val="superscript"/>
              </w:rPr>
              <w:t>1</w:t>
            </w:r>
            <w:r w:rsidRPr="00F23602">
              <w:t xml:space="preserve"> </w:t>
            </w:r>
            <w:r w:rsidRPr="00F03D01">
              <w:rPr>
                <w:szCs w:val="20"/>
              </w:rPr>
              <w:t xml:space="preserve">CD: </w:t>
            </w:r>
            <w:r w:rsidR="00EF4575">
              <w:rPr>
                <w:szCs w:val="20"/>
              </w:rPr>
              <w:t xml:space="preserve"> </w:t>
            </w:r>
            <w:r w:rsidRPr="00F03D01">
              <w:rPr>
                <w:szCs w:val="20"/>
              </w:rPr>
              <w:t xml:space="preserve">a committee draft at the stage of development within a technical committee, </w:t>
            </w:r>
            <w:r w:rsidR="00A25F84" w:rsidRPr="00F03D01">
              <w:rPr>
                <w:szCs w:val="20"/>
              </w:rPr>
              <w:t>subcommittee,</w:t>
            </w:r>
            <w:r w:rsidRPr="00F03D01">
              <w:rPr>
                <w:szCs w:val="20"/>
              </w:rPr>
              <w:t xml:space="preserve"> or project group; in this document, successive drafts are numbered 1 CD, 2 CD, etc.</w:t>
            </w:r>
          </w:p>
          <w:p w:rsidR="00F23602" w:rsidRPr="00F03D01" w:rsidRDefault="00F23602" w:rsidP="008523F8">
            <w:pPr>
              <w:pStyle w:val="TableText"/>
              <w:spacing w:before="80" w:after="80"/>
              <w:jc w:val="both"/>
              <w:rPr>
                <w:szCs w:val="20"/>
              </w:rPr>
            </w:pPr>
            <w:r w:rsidRPr="008523F8">
              <w:rPr>
                <w:szCs w:val="20"/>
                <w:vertAlign w:val="superscript"/>
              </w:rPr>
              <w:t>2</w:t>
            </w:r>
            <w:r w:rsidRPr="00F03D01">
              <w:rPr>
                <w:szCs w:val="20"/>
              </w:rPr>
              <w:t xml:space="preserve"> DD, DR, and DV: </w:t>
            </w:r>
            <w:r w:rsidR="00EF4575">
              <w:rPr>
                <w:szCs w:val="20"/>
              </w:rPr>
              <w:t xml:space="preserve"> </w:t>
            </w:r>
            <w:r w:rsidRPr="00F03D01">
              <w:rPr>
                <w:szCs w:val="20"/>
              </w:rPr>
              <w:t>a draft document approved at the level of the technical committee, subcommittee or project group concerned and sent to BIML for approval by CIML.</w:t>
            </w:r>
          </w:p>
          <w:p w:rsidR="00F23602" w:rsidRPr="00F23602" w:rsidRDefault="00F23602" w:rsidP="008523F8">
            <w:pPr>
              <w:pStyle w:val="TableText"/>
              <w:spacing w:before="80" w:after="80"/>
              <w:jc w:val="both"/>
            </w:pPr>
            <w:r w:rsidRPr="008523F8">
              <w:rPr>
                <w:szCs w:val="20"/>
                <w:vertAlign w:val="superscript"/>
              </w:rPr>
              <w:t>3</w:t>
            </w:r>
            <w:r w:rsidRPr="00F03D01">
              <w:rPr>
                <w:szCs w:val="20"/>
              </w:rPr>
              <w:t xml:space="preserve">WD: </w:t>
            </w:r>
            <w:r w:rsidR="00EF4575">
              <w:rPr>
                <w:szCs w:val="20"/>
              </w:rPr>
              <w:t xml:space="preserve"> </w:t>
            </w:r>
            <w:r w:rsidRPr="00F03D01">
              <w:rPr>
                <w:szCs w:val="20"/>
              </w:rPr>
              <w:t>working draft that precedes the development of a CD; in this document, successive drafts are number 1 WD, 2 WD, etc.</w:t>
            </w:r>
          </w:p>
        </w:tc>
      </w:tr>
    </w:tbl>
    <w:p w:rsidR="00F23602" w:rsidRPr="00F23602" w:rsidRDefault="00F23602" w:rsidP="00F23602">
      <w:pPr>
        <w:spacing w:after="200" w:line="276" w:lineRule="auto"/>
        <w:rPr>
          <w:szCs w:val="20"/>
        </w:rPr>
      </w:pPr>
    </w:p>
    <w:p w:rsidR="00F23602" w:rsidRPr="00F23602" w:rsidRDefault="00F23602" w:rsidP="00F23602">
      <w:pPr>
        <w:spacing w:after="200" w:line="276" w:lineRule="auto"/>
        <w:rPr>
          <w:szCs w:val="20"/>
        </w:rPr>
      </w:pPr>
      <w:r w:rsidRPr="00F23602">
        <w:rPr>
          <w:szCs w:val="20"/>
        </w:rPr>
        <w:br w:type="page"/>
      </w:r>
    </w:p>
    <w:tbl>
      <w:tblPr>
        <w:tblW w:w="0" w:type="auto"/>
        <w:tblBorders>
          <w:top w:val="single" w:sz="18" w:space="0" w:color="auto"/>
          <w:bottom w:val="single" w:sz="18"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Details of All Items (In order by Reference Key)"/>
      </w:tblPr>
      <w:tblGrid>
        <w:gridCol w:w="9360"/>
      </w:tblGrid>
      <w:tr w:rsidR="00F23602" w:rsidRPr="00F23602" w:rsidTr="006A72F9">
        <w:trPr>
          <w:cantSplit/>
          <w:tblHeader/>
        </w:trPr>
        <w:tc>
          <w:tcPr>
            <w:tcW w:w="9590" w:type="dxa"/>
            <w:shd w:val="clear" w:color="auto" w:fill="auto"/>
            <w:vAlign w:val="center"/>
          </w:tcPr>
          <w:p w:rsidR="00F23602" w:rsidRPr="00F23602" w:rsidRDefault="00F23602" w:rsidP="00711B64">
            <w:pPr>
              <w:spacing w:after="0"/>
              <w:jc w:val="center"/>
              <w:rPr>
                <w:b/>
                <w:sz w:val="22"/>
                <w:szCs w:val="24"/>
              </w:rPr>
            </w:pPr>
            <w:r w:rsidRPr="00F23602">
              <w:rPr>
                <w:b/>
                <w:sz w:val="22"/>
                <w:szCs w:val="24"/>
              </w:rPr>
              <w:lastRenderedPageBreak/>
              <w:t>Details of All Items</w:t>
            </w:r>
          </w:p>
          <w:p w:rsidR="00F23602" w:rsidRPr="00DE47AD" w:rsidRDefault="00F23602" w:rsidP="00711B64">
            <w:pPr>
              <w:spacing w:after="0"/>
              <w:jc w:val="center"/>
              <w:rPr>
                <w:i/>
                <w:szCs w:val="20"/>
              </w:rPr>
            </w:pPr>
            <w:r w:rsidRPr="00DE47AD">
              <w:rPr>
                <w:i/>
                <w:szCs w:val="20"/>
              </w:rPr>
              <w:t>(In order by Reference Key)</w:t>
            </w:r>
          </w:p>
        </w:tc>
      </w:tr>
    </w:tbl>
    <w:p w:rsidR="00F23602" w:rsidRPr="00F23602" w:rsidRDefault="00F23602" w:rsidP="008523F8">
      <w:pPr>
        <w:pStyle w:val="OIMLHdg1"/>
      </w:pPr>
      <w:bookmarkStart w:id="189" w:name="_Toc367371942"/>
      <w:bookmarkStart w:id="190" w:name="_Toc503964955"/>
      <w:r w:rsidRPr="00F23602">
        <w:t>I.</w:t>
      </w:r>
      <w:r w:rsidRPr="00F23602">
        <w:tab/>
        <w:t>Report on the Activities of the OIML Technical Committees</w:t>
      </w:r>
      <w:bookmarkEnd w:id="189"/>
      <w:bookmarkEnd w:id="190"/>
    </w:p>
    <w:p w:rsidR="00F23602" w:rsidRPr="00F23602" w:rsidRDefault="00F23602" w:rsidP="008523F8">
      <w:r w:rsidRPr="00F23602">
        <w:t>This section reports on recent activities and the status of work in the OIML Technical Committees (TCs), Technical Subcommittees (SCs), and Project Groups (PGs) of specific interest to members of the National Conference on Weights and Measures (NCWM).  Schedules of future activities of the TC/SC Secretariats, PG Conveners, the U.S. National Work Groups (USNWGs), and the International Work Groups (IWGs) and Project Groups of the TCs and SCs are also included.</w:t>
      </w:r>
    </w:p>
    <w:p w:rsidR="00F23602" w:rsidRPr="00F23602" w:rsidRDefault="00F23602" w:rsidP="008523F8">
      <w:pPr>
        <w:pStyle w:val="OIMLHdg2"/>
      </w:pPr>
      <w:bookmarkStart w:id="191" w:name="_Toc503964956"/>
      <w:r w:rsidRPr="00F23602">
        <w:t>TC 3/SC 5 Conformity Assessment (United States)</w:t>
      </w:r>
      <w:bookmarkEnd w:id="191"/>
      <w:r w:rsidRPr="00F23602">
        <w:t xml:space="preserve"> </w:t>
      </w:r>
    </w:p>
    <w:p w:rsidR="00F23602" w:rsidRPr="00F23602" w:rsidRDefault="00F23602" w:rsidP="008523F8">
      <w:r w:rsidRPr="00F23602">
        <w:t xml:space="preserve">The OIML Basic Publications </w:t>
      </w:r>
      <w:r w:rsidR="00635F6A" w:rsidRPr="00F23602">
        <w:t>B</w:t>
      </w:r>
      <w:r w:rsidR="00635F6A">
        <w:t> </w:t>
      </w:r>
      <w:r w:rsidRPr="00F23602">
        <w:t xml:space="preserve">3:2011 </w:t>
      </w:r>
      <w:r w:rsidRPr="00F23602">
        <w:rPr>
          <w:i/>
          <w:iCs/>
        </w:rPr>
        <w:t xml:space="preserve">Certificate System </w:t>
      </w:r>
      <w:r w:rsidRPr="00F23602">
        <w:t xml:space="preserve">and </w:t>
      </w:r>
      <w:r w:rsidR="00635F6A" w:rsidRPr="00F23602">
        <w:t>B</w:t>
      </w:r>
      <w:r w:rsidR="00635F6A">
        <w:t> </w:t>
      </w:r>
      <w:r w:rsidRPr="00F23602">
        <w:t xml:space="preserve">10:2012 </w:t>
      </w:r>
      <w:r w:rsidRPr="00F23602">
        <w:rPr>
          <w:i/>
          <w:iCs/>
        </w:rPr>
        <w:t xml:space="preserve">Mutual Acceptance Arrangement </w:t>
      </w:r>
      <w:r w:rsidRPr="00F23602">
        <w:t>(MAA) are the core documents underpinning the OIML Certificate System.  An amendment to B</w:t>
      </w:r>
      <w:r w:rsidR="00635F6A">
        <w:t> </w:t>
      </w:r>
      <w:r w:rsidRPr="00F23602">
        <w:t>10 was approved by the CIML that allows for the voluntary use of test data from manufacturer’s test laboratories (MTLs) under specially supervised conditions (NCWM has adopted the position that it will not accept test data under the MAA that was obtained from MTLs).</w:t>
      </w:r>
    </w:p>
    <w:p w:rsidR="00F23602" w:rsidRPr="00F23602" w:rsidRDefault="00F23602" w:rsidP="008523F8">
      <w:r w:rsidRPr="00F23602">
        <w:t>The OIML Ad</w:t>
      </w:r>
      <w:r w:rsidR="00635F6A">
        <w:t xml:space="preserve"> </w:t>
      </w:r>
      <w:r w:rsidRPr="00F23602">
        <w:t>Hoc Working Group (AHWG) on the OIML Certificate System developed a proposal that will significantly change the way that the OIML Certificate System is structured, managed</w:t>
      </w:r>
      <w:r w:rsidR="00635F6A">
        <w:t>,</w:t>
      </w:r>
      <w:r w:rsidRPr="00F23602">
        <w:t xml:space="preserve"> and operated. </w:t>
      </w:r>
      <w:r w:rsidR="00635F6A">
        <w:t xml:space="preserve"> </w:t>
      </w:r>
      <w:r w:rsidRPr="00F23602">
        <w:t xml:space="preserve">This proposal includes the creation of an OIML Certification System (called OIML-CS) that would be managed by a Management Committee instead of by the BIML. </w:t>
      </w:r>
      <w:r w:rsidR="008D68E0">
        <w:t xml:space="preserve"> </w:t>
      </w:r>
      <w:r w:rsidRPr="00F23602">
        <w:t xml:space="preserve">Advisory Committees to the Management Committee are also planned. </w:t>
      </w:r>
      <w:r w:rsidR="008D68E0">
        <w:t xml:space="preserve"> </w:t>
      </w:r>
      <w:r w:rsidRPr="00F23602">
        <w:t>The AHWG put this proposal forward to the CIML at its meeting in Arachon, France</w:t>
      </w:r>
      <w:r w:rsidR="008D68E0">
        <w:t>,</w:t>
      </w:r>
      <w:r w:rsidRPr="00F23602">
        <w:t xml:space="preserve"> in October 2015, where it was approved. </w:t>
      </w:r>
      <w:r w:rsidR="008D68E0">
        <w:t xml:space="preserve"> </w:t>
      </w:r>
      <w:r w:rsidRPr="00F23602">
        <w:t xml:space="preserve">The AHWG was then disbanded, and a new certification system project group (CSPG) was established that prepared a draft of a proposed new framework document establishing the OIML-CS, for voting on at the 2016 CIML Meeting (in Strasbourg, France). </w:t>
      </w:r>
      <w:r w:rsidR="008D68E0">
        <w:t xml:space="preserve"> </w:t>
      </w:r>
      <w:r w:rsidRPr="00F23602">
        <w:t>Prior to this CIML Meeting, a meeting of the CSPG was held (in Teddington, England) to resolve issues with the framework document, which permitted the framework document to be approved at the 2016 CIML Meeting.</w:t>
      </w:r>
      <w:r w:rsidR="008D68E0">
        <w:t xml:space="preserve"> </w:t>
      </w:r>
      <w:r w:rsidRPr="00F23602">
        <w:t xml:space="preserve"> Also, approved at the 2016 CIML Meeting was the creation of a Preliminary Management Committee (PrMC), also Chaired by Dr. Schwartz</w:t>
      </w:r>
      <w:r w:rsidR="00A25F84" w:rsidRPr="00F23602">
        <w:t xml:space="preserve">.  </w:t>
      </w:r>
      <w:r w:rsidRPr="00F23602">
        <w:t xml:space="preserve">Draft Operational Documents for the OIML-CS were discussed at a meeting of the PrMC in February 2017 in Berlin, Germany. </w:t>
      </w:r>
      <w:r w:rsidR="008D68E0">
        <w:t xml:space="preserve"> </w:t>
      </w:r>
      <w:r w:rsidRPr="00F23602">
        <w:t>A second meeting of the PrMC w</w:t>
      </w:r>
      <w:r w:rsidR="001B2C04">
        <w:t>as</w:t>
      </w:r>
      <w:r w:rsidRPr="00F23602">
        <w:t xml:space="preserve"> held in Shanghai, China</w:t>
      </w:r>
      <w:r w:rsidR="008D68E0">
        <w:t>,</w:t>
      </w:r>
      <w:r w:rsidRPr="00F23602">
        <w:t xml:space="preserve"> in June 2017 so that </w:t>
      </w:r>
      <w:r w:rsidR="00A25F84" w:rsidRPr="00F23602">
        <w:t>all</w:t>
      </w:r>
      <w:r w:rsidRPr="00F23602">
        <w:t xml:space="preserve"> the OIML-CS documents </w:t>
      </w:r>
      <w:r w:rsidR="001B2C04" w:rsidRPr="00F23602">
        <w:t>c</w:t>
      </w:r>
      <w:r w:rsidR="001B2C04">
        <w:t>ould</w:t>
      </w:r>
      <w:r w:rsidR="001B2C04" w:rsidRPr="00F23602">
        <w:t xml:space="preserve"> </w:t>
      </w:r>
      <w:r w:rsidRPr="00F23602">
        <w:t xml:space="preserve">be approved at the 2017 CIML Meeting, with implementation of the OIML-CS anticipated to begin in January 2018. </w:t>
      </w:r>
      <w:r w:rsidR="008D68E0">
        <w:t xml:space="preserve"> </w:t>
      </w:r>
      <w:r w:rsidRPr="00F23602">
        <w:t xml:space="preserve">Until the new OIML-CS is fully implemented, the current Basic and MAA systems will continue and will be supported by the BIML.  </w:t>
      </w:r>
    </w:p>
    <w:p w:rsidR="00F23602" w:rsidRPr="00F23602" w:rsidRDefault="00F23602" w:rsidP="008523F8">
      <w:r w:rsidRPr="00F23602">
        <w:t xml:space="preserve">A meeting of the CPR </w:t>
      </w:r>
      <w:r w:rsidR="001B2C04" w:rsidRPr="00F23602">
        <w:t>w</w:t>
      </w:r>
      <w:r w:rsidR="001B2C04">
        <w:t>as</w:t>
      </w:r>
      <w:r w:rsidRPr="00F23602">
        <w:t xml:space="preserve"> held in Shanghai, China</w:t>
      </w:r>
      <w:r w:rsidR="008D68E0">
        <w:t>,</w:t>
      </w:r>
      <w:r w:rsidRPr="00F23602">
        <w:t xml:space="preserve"> in June 2017; the </w:t>
      </w:r>
      <w:r w:rsidR="001D542B" w:rsidRPr="00F23602">
        <w:t>U</w:t>
      </w:r>
      <w:r w:rsidR="001D542B">
        <w:t>nited States</w:t>
      </w:r>
      <w:r w:rsidR="001D542B" w:rsidRPr="00F23602">
        <w:t xml:space="preserve"> </w:t>
      </w:r>
      <w:r w:rsidR="001B2C04" w:rsidRPr="00F23602">
        <w:t>w</w:t>
      </w:r>
      <w:r w:rsidR="001B2C04">
        <w:t>as</w:t>
      </w:r>
      <w:r w:rsidRPr="00F23602">
        <w:t xml:space="preserve"> represented at the meeting by Mr. Darrell Flocken (NCWM</w:t>
      </w:r>
      <w:r w:rsidR="008D68E0">
        <w:t xml:space="preserve"> </w:t>
      </w:r>
      <w:r w:rsidRPr="00F23602">
        <w:t>NTEP) and Dr. Charles Ehrlich (NIST</w:t>
      </w:r>
      <w:r w:rsidR="008D68E0">
        <w:t xml:space="preserve"> </w:t>
      </w:r>
      <w:r w:rsidRPr="00F23602">
        <w:t>OWM).</w:t>
      </w:r>
    </w:p>
    <w:p w:rsidR="00F23602" w:rsidRPr="00F23602" w:rsidRDefault="00F23602" w:rsidP="008523F8">
      <w:r w:rsidRPr="00F23602">
        <w:t xml:space="preserve">A new OIML Guide OIML </w:t>
      </w:r>
      <w:r w:rsidR="008D68E0" w:rsidRPr="00F23602">
        <w:t>G</w:t>
      </w:r>
      <w:r w:rsidR="008D68E0">
        <w:t> </w:t>
      </w:r>
      <w:r w:rsidRPr="00F23602">
        <w:t xml:space="preserve">19 entitled </w:t>
      </w:r>
      <w:r w:rsidRPr="00F23602">
        <w:rPr>
          <w:i/>
          <w:iCs/>
        </w:rPr>
        <w:t>The Role of Measurement Uncertainty in Conformity Assessment Decisions in Legal Metrology</w:t>
      </w:r>
      <w:r w:rsidRPr="00F23602">
        <w:t xml:space="preserve"> was published in January 2017.  This document was published as an OIML Guide, rather than a Document, </w:t>
      </w:r>
      <w:r w:rsidR="00A25F84" w:rsidRPr="00F23602">
        <w:t>to</w:t>
      </w:r>
      <w:r w:rsidRPr="00F23602">
        <w:t xml:space="preserve"> give the user </w:t>
      </w:r>
      <w:r w:rsidR="00695F99" w:rsidRPr="00F23602">
        <w:t>community,</w:t>
      </w:r>
      <w:r w:rsidRPr="00F23602">
        <w:t xml:space="preserve"> the necessary time to consider how to incorporate it into OIML Recommendations.</w:t>
      </w:r>
      <w:r w:rsidR="008D68E0">
        <w:t xml:space="preserve"> </w:t>
      </w:r>
      <w:r w:rsidRPr="00F23602">
        <w:t xml:space="preserve"> If there are any questions, or for more information, please contact Dr. Ehrlich at (301) 975-4834 or </w:t>
      </w:r>
      <w:hyperlink r:id="rId44" w:history="1">
        <w:r w:rsidRPr="00A366C3">
          <w:rPr>
            <w:rStyle w:val="Hyperlink"/>
          </w:rPr>
          <w:t>charles.ehrlich@nist.gov</w:t>
        </w:r>
      </w:hyperlink>
      <w:r w:rsidRPr="00F23602">
        <w:t>.  Please also see the MAA section in the National Type Evaluation Program (NTEP) Committee Report of this publication.</w:t>
      </w:r>
    </w:p>
    <w:p w:rsidR="00F23602" w:rsidRPr="00F23602" w:rsidRDefault="00F23602" w:rsidP="00A366C3">
      <w:pPr>
        <w:pStyle w:val="OIMLHdg2"/>
      </w:pPr>
      <w:bookmarkStart w:id="192" w:name="_Toc503964957"/>
      <w:r w:rsidRPr="00F23602">
        <w:t>TC 5/SC 1 Environmental Conditions (Netherlands)</w:t>
      </w:r>
      <w:bookmarkEnd w:id="192"/>
    </w:p>
    <w:p w:rsidR="00F23602" w:rsidRPr="00F23602" w:rsidRDefault="00F23602" w:rsidP="00A366C3">
      <w:r w:rsidRPr="00F23602">
        <w:t xml:space="preserve">OIML </w:t>
      </w:r>
      <w:r w:rsidR="008D68E0" w:rsidRPr="00F23602">
        <w:t>D</w:t>
      </w:r>
      <w:r w:rsidR="008D68E0">
        <w:t> </w:t>
      </w:r>
      <w:r w:rsidRPr="00F23602">
        <w:t>11</w:t>
      </w:r>
      <w:r w:rsidR="008D68E0">
        <w:t>,</w:t>
      </w:r>
      <w:r w:rsidRPr="00F23602">
        <w:t xml:space="preserve"> </w:t>
      </w:r>
      <w:r w:rsidRPr="00F23602">
        <w:rPr>
          <w:i/>
        </w:rPr>
        <w:t>General requirements for measuring instruments - Environmental conditions</w:t>
      </w:r>
      <w:r w:rsidRPr="00F23602">
        <w:t xml:space="preserve"> has been published.  This is a very important document in the OIML system and is used by all the OIML TCs as a general reference for technical and testing requirements on all measuring instruments. </w:t>
      </w:r>
      <w:r w:rsidR="008D68E0">
        <w:t xml:space="preserve"> </w:t>
      </w:r>
      <w:r w:rsidRPr="00F23602">
        <w:t xml:space="preserve">Highlights of this recent revision cycle include: </w:t>
      </w:r>
      <w:r w:rsidR="008D68E0">
        <w:t xml:space="preserve"> </w:t>
      </w:r>
      <w:r w:rsidRPr="00F23602">
        <w:t xml:space="preserve">expanding the terminology section, updating several testing sections to reflect the latest International Electrotechnical Commission (IEC) reference standards, and including a new environmental class (“E3”) for a non-mains local source of electrical power supply.  Please contact Mr. Ralph Richter at (301) 975-3997 or </w:t>
      </w:r>
      <w:hyperlink r:id="rId45" w:history="1">
        <w:r w:rsidRPr="00A366C3">
          <w:rPr>
            <w:rStyle w:val="Hyperlink"/>
          </w:rPr>
          <w:t>ralph.richter@nist.gov</w:t>
        </w:r>
      </w:hyperlink>
      <w:r w:rsidRPr="00F23602">
        <w:rPr>
          <w:u w:val="single"/>
        </w:rPr>
        <w:t>,</w:t>
      </w:r>
      <w:r w:rsidRPr="00F23602">
        <w:t xml:space="preserve"> if you would like additional information on TC</w:t>
      </w:r>
      <w:r w:rsidR="00E44AF6">
        <w:t> </w:t>
      </w:r>
      <w:r w:rsidRPr="00F23602">
        <w:t>5/SC</w:t>
      </w:r>
      <w:r w:rsidR="00E44AF6">
        <w:t> </w:t>
      </w:r>
      <w:r w:rsidRPr="00F23602">
        <w:t xml:space="preserve">1 or OIML </w:t>
      </w:r>
      <w:r w:rsidR="00E44AF6" w:rsidRPr="00F23602">
        <w:t>D</w:t>
      </w:r>
      <w:r w:rsidR="00E44AF6">
        <w:t> </w:t>
      </w:r>
      <w:r w:rsidRPr="00F23602">
        <w:t>11.</w:t>
      </w:r>
    </w:p>
    <w:p w:rsidR="00F23602" w:rsidRPr="00765279" w:rsidRDefault="00F23602" w:rsidP="00A366C3">
      <w:pPr>
        <w:pStyle w:val="OIMLHdg2"/>
      </w:pPr>
      <w:bookmarkStart w:id="193" w:name="_Toc503964958"/>
      <w:r w:rsidRPr="00765279">
        <w:lastRenderedPageBreak/>
        <w:t>TC 5/SC 2 Software (Germany and BIML)</w:t>
      </w:r>
      <w:bookmarkEnd w:id="193"/>
    </w:p>
    <w:p w:rsidR="00F23602" w:rsidRPr="00F23602" w:rsidRDefault="00F23602" w:rsidP="00A366C3">
      <w:r w:rsidRPr="00F23602">
        <w:t xml:space="preserve">A new project to revise OIML </w:t>
      </w:r>
      <w:r w:rsidR="002F7E19" w:rsidRPr="00F23602">
        <w:t>D</w:t>
      </w:r>
      <w:r w:rsidR="002F7E19">
        <w:t> </w:t>
      </w:r>
      <w:r w:rsidRPr="00F23602">
        <w:t>31</w:t>
      </w:r>
      <w:r w:rsidR="002A275B">
        <w:t>,</w:t>
      </w:r>
      <w:r w:rsidRPr="00F23602">
        <w:t xml:space="preserve"> </w:t>
      </w:r>
      <w:r w:rsidRPr="00F23602">
        <w:rPr>
          <w:i/>
          <w:iCs/>
        </w:rPr>
        <w:t xml:space="preserve">General Requirements for Software-controlled Measuring Instruments </w:t>
      </w:r>
      <w:r w:rsidRPr="00F23602">
        <w:t xml:space="preserve">was approved in October 2016.  This document serves as guidance for software requirements in International Recommendations by OIML TCs. </w:t>
      </w:r>
      <w:r w:rsidR="002A275B">
        <w:t xml:space="preserve"> </w:t>
      </w:r>
      <w:r w:rsidRPr="00F23602">
        <w:t>The United States will participate in the technical work on this project</w:t>
      </w:r>
      <w:r w:rsidR="002A275B">
        <w:t>,</w:t>
      </w:r>
      <w:r w:rsidRPr="00F23602">
        <w:t xml:space="preserve"> which will expand the scope of the document to include software verification. </w:t>
      </w:r>
      <w:r w:rsidR="002A275B">
        <w:t xml:space="preserve"> </w:t>
      </w:r>
      <w:r w:rsidRPr="00F23602">
        <w:t>A new Working Draft (WD) has been distributed by the convener with comments requested by June 2017.  Please contact Dr. Ambler Thompson at (301</w:t>
      </w:r>
      <w:r w:rsidR="002A275B" w:rsidRPr="00F23602">
        <w:t>)</w:t>
      </w:r>
      <w:r w:rsidR="002A275B">
        <w:t> </w:t>
      </w:r>
      <w:r w:rsidRPr="00F23602">
        <w:t>975-2333 or if you would like to discuss OIML software efforts.</w:t>
      </w:r>
    </w:p>
    <w:p w:rsidR="00F23602" w:rsidRPr="00765279" w:rsidRDefault="00F23602" w:rsidP="00C31F6F">
      <w:pPr>
        <w:pStyle w:val="OIMLHdg2"/>
      </w:pPr>
      <w:bookmarkStart w:id="194" w:name="_Toc503964959"/>
      <w:r w:rsidRPr="00765279">
        <w:t>TC 6 Prepackaged Products (South Africa)</w:t>
      </w:r>
      <w:bookmarkEnd w:id="194"/>
    </w:p>
    <w:p w:rsidR="00F23602" w:rsidRPr="00F23602" w:rsidRDefault="00F23602" w:rsidP="00C31F6F">
      <w:r w:rsidRPr="00F23602">
        <w:t xml:space="preserve">A new publication </w:t>
      </w:r>
      <w:r w:rsidRPr="00F23602">
        <w:rPr>
          <w:color w:val="000000"/>
        </w:rPr>
        <w:t>en</w:t>
      </w:r>
      <w:r w:rsidRPr="00F23602">
        <w:t xml:space="preserve">titled “Guidance for Defining the System Requirements for a Certification System for Prepackages” </w:t>
      </w:r>
      <w:r w:rsidRPr="00F23602">
        <w:rPr>
          <w:color w:val="000000"/>
        </w:rPr>
        <w:t xml:space="preserve">will be </w:t>
      </w:r>
      <w:r w:rsidRPr="00F23602">
        <w:t xml:space="preserve">finalized and </w:t>
      </w:r>
      <w:r w:rsidRPr="00F23602">
        <w:rPr>
          <w:color w:val="000000"/>
        </w:rPr>
        <w:t xml:space="preserve">submitted to the CIML for adoption in </w:t>
      </w:r>
      <w:r w:rsidRPr="00F23602">
        <w:t xml:space="preserve">2017.  This guideline was developed to assist countries in establishing reciprocal agreements to accept the test results on prepackaged goods.  </w:t>
      </w:r>
    </w:p>
    <w:p w:rsidR="00F23602" w:rsidRPr="00F23602" w:rsidRDefault="00F23602" w:rsidP="00C31F6F">
      <w:r w:rsidRPr="00F23602">
        <w:t xml:space="preserve">A new edition of OIML Recommendation </w:t>
      </w:r>
      <w:r w:rsidR="002A275B" w:rsidRPr="00F23602">
        <w:t>R</w:t>
      </w:r>
      <w:r w:rsidR="002A275B">
        <w:t> </w:t>
      </w:r>
      <w:r w:rsidRPr="00F23602">
        <w:t xml:space="preserve">87 “Quantity of Product in Prepackages” (equivalent to NIST </w:t>
      </w:r>
      <w:r w:rsidR="002A275B" w:rsidRPr="00F23602">
        <w:t>Handbook</w:t>
      </w:r>
      <w:r w:rsidR="002A275B">
        <w:t> </w:t>
      </w:r>
      <w:r w:rsidRPr="00F23602">
        <w:t>133</w:t>
      </w:r>
      <w:r w:rsidR="002A275B">
        <w:t>,</w:t>
      </w:r>
      <w:r w:rsidRPr="00F23602">
        <w:t xml:space="preserve"> “Checking the Net Contents of Packaged Goods”) has been published on the OIML website.  This new edition includes a comprehensive overhaul of the statistical requirements and sampling plans (the revisions were prepared by </w:t>
      </w:r>
      <w:r w:rsidR="002A275B">
        <w:t xml:space="preserve">Mr. </w:t>
      </w:r>
      <w:r w:rsidRPr="00F23602">
        <w:t>Blaza Toman of NIST’s Statistical Engineering Division) to correct errors discovered by a statistician from Asia a few years ago.  The U</w:t>
      </w:r>
      <w:r w:rsidR="002A275B">
        <w:t>nited States</w:t>
      </w:r>
      <w:r w:rsidRPr="00F23602">
        <w:t xml:space="preserve"> and several other countries were successful in opposing efforts by several European Union countries to add drained weight test procedures and packaging requirements utilized in that region to the new edition of R</w:t>
      </w:r>
      <w:r w:rsidR="002A275B">
        <w:t> </w:t>
      </w:r>
      <w:r w:rsidRPr="00F23602">
        <w:t xml:space="preserve">87. </w:t>
      </w:r>
      <w:r w:rsidR="002A275B">
        <w:t xml:space="preserve"> </w:t>
      </w:r>
      <w:r w:rsidRPr="00F23602">
        <w:t>Those procedures were rejected primarily because they failed to recognize drained weight test methods that have been in use around the world for decades</w:t>
      </w:r>
      <w:r w:rsidR="002A275B">
        <w:t xml:space="preserve">, </w:t>
      </w:r>
      <w:r w:rsidRPr="00F23602">
        <w:t xml:space="preserve">which have been adopted by Codex Alimentarius.  The preliminary ballot of </w:t>
      </w:r>
      <w:r w:rsidR="002A275B" w:rsidRPr="00F23602">
        <w:t>R</w:t>
      </w:r>
      <w:r w:rsidR="002A275B">
        <w:t> </w:t>
      </w:r>
      <w:r w:rsidRPr="00F23602">
        <w:t xml:space="preserve">87 passed in September 2015.  A sufficient majority of CIML Members supported the Draft Recommendation, but it was decided that two issues concerning sample sizes and the statistical requirements for sampling needed to be resolved before the Final Draft Recommendation could be submitted to the CIML for final approval.  The project group held a meeting in Rio de Janeiro, Brazil, in </w:t>
      </w:r>
      <w:r w:rsidR="002A275B" w:rsidRPr="00F23602">
        <w:t>January</w:t>
      </w:r>
      <w:r w:rsidR="002A275B">
        <w:t> </w:t>
      </w:r>
      <w:r w:rsidRPr="00F23602">
        <w:t xml:space="preserve">2016 and resolved the statistical issues.  The CIML approved the final draft of </w:t>
      </w:r>
      <w:r w:rsidR="002A275B" w:rsidRPr="00F23602">
        <w:t>R</w:t>
      </w:r>
      <w:r w:rsidR="002A275B">
        <w:t> </w:t>
      </w:r>
      <w:r w:rsidRPr="00F23602">
        <w:t xml:space="preserve">87 in October 2016.  </w:t>
      </w:r>
    </w:p>
    <w:p w:rsidR="00F23602" w:rsidRPr="00F23602" w:rsidRDefault="00F23602" w:rsidP="00C31F6F">
      <w:pPr>
        <w:rPr>
          <w:iCs/>
        </w:rPr>
      </w:pPr>
      <w:r w:rsidRPr="00F23602">
        <w:t xml:space="preserve">OIML </w:t>
      </w:r>
      <w:r w:rsidR="002A275B" w:rsidRPr="00F23602">
        <w:t>R</w:t>
      </w:r>
      <w:r w:rsidR="002A275B">
        <w:t> </w:t>
      </w:r>
      <w:r w:rsidRPr="00F23602">
        <w:t>79</w:t>
      </w:r>
      <w:r w:rsidR="002A275B">
        <w:t>,</w:t>
      </w:r>
      <w:r w:rsidRPr="00F23602">
        <w:t xml:space="preserve"> </w:t>
      </w:r>
      <w:r w:rsidRPr="00F23602">
        <w:rPr>
          <w:i/>
          <w:iCs/>
        </w:rPr>
        <w:t>Labeling Requirements for Prepackaged Products</w:t>
      </w:r>
      <w:r w:rsidRPr="00F23602">
        <w:rPr>
          <w:iCs/>
        </w:rPr>
        <w:t xml:space="preserve"> received </w:t>
      </w:r>
      <w:r w:rsidRPr="00F23602">
        <w:t xml:space="preserve">final CIML approval in October 2015 and has now been published. </w:t>
      </w:r>
      <w:r w:rsidR="002A275B">
        <w:t xml:space="preserve"> </w:t>
      </w:r>
      <w:r w:rsidRPr="00F23602">
        <w:t>The U</w:t>
      </w:r>
      <w:r w:rsidR="002A275B">
        <w:t xml:space="preserve">nited </w:t>
      </w:r>
      <w:r w:rsidRPr="00F23602">
        <w:t>S</w:t>
      </w:r>
      <w:r w:rsidR="002A275B">
        <w:t>tates</w:t>
      </w:r>
      <w:r w:rsidRPr="00F23602">
        <w:t xml:space="preserve"> voted “yes” on both the CIML preliminary ballot </w:t>
      </w:r>
      <w:r w:rsidRPr="00F23602">
        <w:rPr>
          <w:iCs/>
        </w:rPr>
        <w:t xml:space="preserve">in June 2015 and the final Draft Recommendation.  </w:t>
      </w:r>
    </w:p>
    <w:p w:rsidR="00F23602" w:rsidRPr="00F23602" w:rsidRDefault="00F23602" w:rsidP="00A366C3">
      <w:r w:rsidRPr="00F23602">
        <w:t>For more information or to participate on the activities of this committee, please contact Mr. Ken Butcher at (301</w:t>
      </w:r>
      <w:r w:rsidR="002A275B" w:rsidRPr="00F23602">
        <w:t>)</w:t>
      </w:r>
      <w:r w:rsidR="002A275B">
        <w:t> </w:t>
      </w:r>
      <w:r w:rsidRPr="00F23602">
        <w:t>975</w:t>
      </w:r>
      <w:r w:rsidR="002F7E19">
        <w:noBreakHyphen/>
      </w:r>
      <w:r w:rsidRPr="00F23602">
        <w:t xml:space="preserve">4859 or </w:t>
      </w:r>
      <w:hyperlink r:id="rId46" w:history="1">
        <w:r w:rsidRPr="00A366C3">
          <w:rPr>
            <w:rStyle w:val="Hyperlink"/>
          </w:rPr>
          <w:t>kbutcher@nist.gov</w:t>
        </w:r>
      </w:hyperlink>
      <w:r w:rsidRPr="00F23602">
        <w:t>.</w:t>
      </w:r>
    </w:p>
    <w:p w:rsidR="00F23602" w:rsidRPr="00765279" w:rsidRDefault="00F23602" w:rsidP="00A366C3">
      <w:pPr>
        <w:pStyle w:val="OIMLHdg2"/>
      </w:pPr>
      <w:bookmarkStart w:id="195" w:name="_Toc503964960"/>
      <w:r w:rsidRPr="00765279">
        <w:t>TC 8 Measurement of Quantities of Fluids (Japan)</w:t>
      </w:r>
      <w:bookmarkEnd w:id="195"/>
    </w:p>
    <w:p w:rsidR="00F23602" w:rsidRPr="00F23602" w:rsidRDefault="00F23602" w:rsidP="00A366C3">
      <w:r w:rsidRPr="00F23602">
        <w:t xml:space="preserve">Based on responses received on a questionnaire concerning several projects in </w:t>
      </w:r>
      <w:r w:rsidR="00330797" w:rsidRPr="00F23602">
        <w:t>TC</w:t>
      </w:r>
      <w:r w:rsidR="00330797">
        <w:t> </w:t>
      </w:r>
      <w:r w:rsidRPr="00F23602">
        <w:t xml:space="preserve">8, Japan decided to cancel a project to combine and revise </w:t>
      </w:r>
      <w:r w:rsidR="00330797" w:rsidRPr="00F23602">
        <w:t>R</w:t>
      </w:r>
      <w:r w:rsidR="00330797">
        <w:t> </w:t>
      </w:r>
      <w:r w:rsidRPr="00F23602">
        <w:t xml:space="preserve">40, </w:t>
      </w:r>
      <w:r w:rsidR="00330797" w:rsidRPr="00F23602">
        <w:t>R</w:t>
      </w:r>
      <w:r w:rsidR="00330797">
        <w:t> </w:t>
      </w:r>
      <w:r w:rsidRPr="00F23602">
        <w:t xml:space="preserve">41 and </w:t>
      </w:r>
      <w:r w:rsidR="00330797" w:rsidRPr="00F23602">
        <w:t>R</w:t>
      </w:r>
      <w:r w:rsidR="00330797">
        <w:t> </w:t>
      </w:r>
      <w:r w:rsidRPr="00F23602">
        <w:t xml:space="preserve">43 into a single standard entitled </w:t>
      </w:r>
      <w:r w:rsidRPr="00F23602">
        <w:rPr>
          <w:i/>
        </w:rPr>
        <w:t>Standard volumetric measures.</w:t>
      </w:r>
      <w:r w:rsidRPr="00F23602">
        <w:t xml:space="preserve">  Japan also decided to delay the project to revise </w:t>
      </w:r>
      <w:r w:rsidR="00330797" w:rsidRPr="00F23602">
        <w:t>R</w:t>
      </w:r>
      <w:r w:rsidR="00330797">
        <w:t> </w:t>
      </w:r>
      <w:r w:rsidRPr="00F23602">
        <w:t xml:space="preserve">63 </w:t>
      </w:r>
      <w:r w:rsidRPr="00F23602">
        <w:rPr>
          <w:i/>
          <w:iCs/>
        </w:rPr>
        <w:t xml:space="preserve">Petroleum Measurement Tables </w:t>
      </w:r>
      <w:r w:rsidRPr="00F23602">
        <w:t xml:space="preserve">(1994) until the corresponding ISO standard is next revised.  The Secretariat plans to start the revision of </w:t>
      </w:r>
      <w:r w:rsidR="00330797" w:rsidRPr="00F23602">
        <w:t>R</w:t>
      </w:r>
      <w:r w:rsidR="00330797">
        <w:t> </w:t>
      </w:r>
      <w:r w:rsidRPr="00F23602">
        <w:t>119</w:t>
      </w:r>
      <w:r w:rsidR="00330797">
        <w:t>,</w:t>
      </w:r>
      <w:r w:rsidRPr="00F23602">
        <w:t xml:space="preserve"> </w:t>
      </w:r>
      <w:r w:rsidRPr="00F23602">
        <w:rPr>
          <w:i/>
          <w:iCs/>
        </w:rPr>
        <w:t xml:space="preserve">Pipe Provers for Testing of Measuring Systems for Liquids Other Than Water </w:t>
      </w:r>
      <w:r w:rsidRPr="00F23602">
        <w:t xml:space="preserve">(1996) </w:t>
      </w:r>
      <w:r w:rsidR="00330797">
        <w:t>–</w:t>
      </w:r>
      <w:r w:rsidR="00330797" w:rsidRPr="00F23602">
        <w:t xml:space="preserve"> </w:t>
      </w:r>
      <w:r w:rsidRPr="00F23602">
        <w:t>this document is important for other OIML Recommendations involving liquid measurement.  Please contact Mr. Ralph Richter at (301</w:t>
      </w:r>
      <w:r w:rsidR="00330797" w:rsidRPr="00F23602">
        <w:t>)</w:t>
      </w:r>
      <w:r w:rsidR="00330797">
        <w:t> </w:t>
      </w:r>
      <w:r w:rsidRPr="00F23602">
        <w:t xml:space="preserve">975-3997 or </w:t>
      </w:r>
      <w:hyperlink r:id="rId47" w:history="1">
        <w:r w:rsidRPr="00A366C3">
          <w:rPr>
            <w:rStyle w:val="Hyperlink"/>
          </w:rPr>
          <w:t>ralph.richter@nist.gov</w:t>
        </w:r>
      </w:hyperlink>
      <w:r w:rsidRPr="00A366C3">
        <w:t>,</w:t>
      </w:r>
      <w:r w:rsidRPr="00F23602">
        <w:t xml:space="preserve"> if you would like copies of any of these documents or to participate in the project to revise </w:t>
      </w:r>
      <w:r w:rsidR="00DB56F4" w:rsidRPr="00F23602">
        <w:t>R</w:t>
      </w:r>
      <w:r w:rsidR="00DB56F4">
        <w:t> </w:t>
      </w:r>
      <w:r w:rsidRPr="00F23602">
        <w:t>119.</w:t>
      </w:r>
    </w:p>
    <w:p w:rsidR="00F23602" w:rsidRPr="00765279" w:rsidRDefault="00F23602" w:rsidP="00A366C3">
      <w:pPr>
        <w:pStyle w:val="OIMLHdg2"/>
      </w:pPr>
      <w:bookmarkStart w:id="196" w:name="_Toc503964961"/>
      <w:r w:rsidRPr="00765279">
        <w:t>TC 8/SC 1 Static Volume and Mass Measurement (United States and Netherlands)</w:t>
      </w:r>
      <w:bookmarkEnd w:id="196"/>
    </w:p>
    <w:p w:rsidR="00F23602" w:rsidRPr="00F23602" w:rsidRDefault="00F23602" w:rsidP="00A366C3">
      <w:r w:rsidRPr="00F23602">
        <w:t xml:space="preserve">The United States and The Netherlands became the new Co-Secretariats of </w:t>
      </w:r>
      <w:r w:rsidR="00635A4D" w:rsidRPr="00F23602">
        <w:t>TC</w:t>
      </w:r>
      <w:r w:rsidR="00635A4D">
        <w:t> </w:t>
      </w:r>
      <w:r w:rsidRPr="00F23602">
        <w:t>8/</w:t>
      </w:r>
      <w:r w:rsidR="00635A4D" w:rsidRPr="00F23602">
        <w:t>SC</w:t>
      </w:r>
      <w:r w:rsidR="00635A4D">
        <w:t> </w:t>
      </w:r>
      <w:r w:rsidRPr="00F23602">
        <w:t xml:space="preserve">1 in June 2016 after Germany announced that it wished to step down as Secretariat.  The United States chairs the Project Group that drafted new sections of OIML 71 </w:t>
      </w:r>
      <w:r w:rsidRPr="00F23602">
        <w:rPr>
          <w:i/>
          <w:iCs/>
        </w:rPr>
        <w:t xml:space="preserve">Fixed Storage Tanks </w:t>
      </w:r>
      <w:r w:rsidRPr="00F23602">
        <w:t xml:space="preserve">and R 85 </w:t>
      </w:r>
      <w:r w:rsidRPr="00F23602">
        <w:rPr>
          <w:i/>
          <w:iCs/>
        </w:rPr>
        <w:t xml:space="preserve">Automatic Level Gages for Measuring the Level of Liquid in Fixed Storage Tanks </w:t>
      </w:r>
      <w:r w:rsidRPr="00F23602">
        <w:t xml:space="preserve">to add specific requirements for specialized tanks.  The 1CDs of R 71 and R 85 were distributed for project group comment in March 2016.  The 2CD of OIML R 80-2, </w:t>
      </w:r>
      <w:r w:rsidRPr="00F23602">
        <w:rPr>
          <w:i/>
          <w:iCs/>
        </w:rPr>
        <w:t>Road and Rail Tankers, Test Methods</w:t>
      </w:r>
      <w:r w:rsidRPr="00F23602">
        <w:t xml:space="preserve"> was distributed in April 2016.  A meeting to discuss all these TC 8/SC 1 projects was held in June 2016 in Gothenburg, Sweden.  The Subcommittee also discussed the importance of revising OIML R 125</w:t>
      </w:r>
      <w:r w:rsidR="00635A4D">
        <w:t>,</w:t>
      </w:r>
      <w:r w:rsidRPr="00F23602">
        <w:t xml:space="preserve"> </w:t>
      </w:r>
      <w:r w:rsidRPr="00F23602">
        <w:rPr>
          <w:i/>
        </w:rPr>
        <w:t>Measuring Systems for the Mass of Liquids in Tanks</w:t>
      </w:r>
      <w:r w:rsidR="00635A4D">
        <w:rPr>
          <w:i/>
        </w:rPr>
        <w:t>,</w:t>
      </w:r>
      <w:r w:rsidRPr="00F23602">
        <w:t xml:space="preserve"> at the meeting in Sweden, and a new project to revise </w:t>
      </w:r>
      <w:r w:rsidR="00635A4D" w:rsidRPr="00F23602">
        <w:t>R</w:t>
      </w:r>
      <w:r w:rsidR="00635A4D">
        <w:t> </w:t>
      </w:r>
      <w:r w:rsidRPr="00F23602">
        <w:t xml:space="preserve">125 was approved by the CIML in </w:t>
      </w:r>
      <w:r w:rsidR="002F7E19" w:rsidRPr="00F23602">
        <w:t>October</w:t>
      </w:r>
      <w:r w:rsidR="002F7E19">
        <w:t> </w:t>
      </w:r>
      <w:r w:rsidRPr="00F23602">
        <w:t>2016.  Please contact Mr. Ralph Richter at (301</w:t>
      </w:r>
      <w:r w:rsidR="00635A4D" w:rsidRPr="00F23602">
        <w:t>)</w:t>
      </w:r>
      <w:r w:rsidR="00635A4D">
        <w:t> </w:t>
      </w:r>
      <w:r w:rsidRPr="00F23602">
        <w:t>975</w:t>
      </w:r>
      <w:r w:rsidR="00635A4D">
        <w:noBreakHyphen/>
      </w:r>
      <w:r w:rsidRPr="00F23602">
        <w:t xml:space="preserve">3997 or </w:t>
      </w:r>
      <w:hyperlink r:id="rId48" w:history="1">
        <w:r w:rsidRPr="00A366C3">
          <w:rPr>
            <w:rStyle w:val="Hyperlink"/>
          </w:rPr>
          <w:t>ralph.richter@nist.gov</w:t>
        </w:r>
      </w:hyperlink>
      <w:r w:rsidRPr="00A366C3">
        <w:t>,</w:t>
      </w:r>
      <w:r w:rsidRPr="00F23602">
        <w:t xml:space="preserve"> if you would like copies of the documents or to participate in any of these projects.</w:t>
      </w:r>
    </w:p>
    <w:p w:rsidR="00F23602" w:rsidRPr="00F23602" w:rsidRDefault="00F23602" w:rsidP="00A366C3">
      <w:pPr>
        <w:pStyle w:val="OIMLHdg2"/>
      </w:pPr>
      <w:bookmarkStart w:id="197" w:name="_Toc503964962"/>
      <w:r w:rsidRPr="00765279">
        <w:lastRenderedPageBreak/>
        <w:t>TC 8/SC 3 Dynamic Volume and Mass Measurement for Liquids Other Than Water (United States</w:t>
      </w:r>
      <w:r w:rsidRPr="00F23602">
        <w:t xml:space="preserve"> and Germany)</w:t>
      </w:r>
      <w:bookmarkEnd w:id="197"/>
    </w:p>
    <w:p w:rsidR="00F23602" w:rsidRPr="00F23602" w:rsidRDefault="00F23602" w:rsidP="00A366C3">
      <w:r w:rsidRPr="00F23602">
        <w:t xml:space="preserve">This subcommittee continues the effort on a new project for the “immediate revision” of all three parts of </w:t>
      </w:r>
      <w:r w:rsidR="007C5838" w:rsidRPr="00F23602">
        <w:t>R</w:t>
      </w:r>
      <w:r w:rsidR="007C5838">
        <w:t> </w:t>
      </w:r>
      <w:r w:rsidRPr="00F23602">
        <w:t>117</w:t>
      </w:r>
      <w:r w:rsidR="007C5838">
        <w:t>,</w:t>
      </w:r>
      <w:r w:rsidRPr="00F23602">
        <w:rPr>
          <w:i/>
          <w:iCs/>
        </w:rPr>
        <w:t xml:space="preserve"> Dynamic Measuring Systems for Liquids Other Than Water</w:t>
      </w:r>
      <w:r w:rsidRPr="00F23602">
        <w:t xml:space="preserve">.  This new project will fully harmonize all three parts and add new annexes to </w:t>
      </w:r>
      <w:r w:rsidR="007C5838" w:rsidRPr="00F23602">
        <w:t>R</w:t>
      </w:r>
      <w:r w:rsidR="007C5838">
        <w:t> </w:t>
      </w:r>
      <w:r w:rsidRPr="00F23602">
        <w:t>117 for several complete measuring systems, including:  (a) measuring systems for the unloading of ships' tanks and for rail and road tankers using an intermediate tank, (b) measuring systems for liquefied gases under pressure (other than LPG dispensers), (c) measuring systems for bunker fuel, and (d) measuring systems for liquefied natural gas (LNG).  The 1</w:t>
      </w:r>
      <w:r w:rsidR="005B44F3">
        <w:t> </w:t>
      </w:r>
      <w:r w:rsidRPr="00F23602">
        <w:t xml:space="preserve">CD of </w:t>
      </w:r>
      <w:r w:rsidR="007C5838" w:rsidRPr="00F23602">
        <w:t>R</w:t>
      </w:r>
      <w:r w:rsidR="007C5838">
        <w:t> </w:t>
      </w:r>
      <w:r w:rsidRPr="00F23602">
        <w:t>117 was distributed in April 2016, and an R</w:t>
      </w:r>
      <w:r w:rsidR="007C5838">
        <w:t> </w:t>
      </w:r>
      <w:r w:rsidRPr="00F23602">
        <w:t>117 project group meeting was held in Delft, The Netherlands</w:t>
      </w:r>
      <w:r w:rsidR="007C5838">
        <w:t>,</w:t>
      </w:r>
      <w:r w:rsidRPr="00F23602">
        <w:t xml:space="preserve"> in July 2016 to resolve comments received on the 1</w:t>
      </w:r>
      <w:r w:rsidR="005B44F3">
        <w:t> </w:t>
      </w:r>
      <w:r w:rsidRPr="00F23602">
        <w:t xml:space="preserve">CD.  If you have any questions or would like to participate in this project, please contact Mr. Ralph Richter at (301) 975-3997 or </w:t>
      </w:r>
      <w:hyperlink r:id="rId49" w:history="1">
        <w:r w:rsidRPr="00A366C3">
          <w:rPr>
            <w:rStyle w:val="Hyperlink"/>
          </w:rPr>
          <w:t>ralph.richter@nist.gov</w:t>
        </w:r>
      </w:hyperlink>
      <w:r w:rsidRPr="00F23602">
        <w:t>.</w:t>
      </w:r>
    </w:p>
    <w:p w:rsidR="00F23602" w:rsidRPr="00F23602" w:rsidRDefault="00F23602" w:rsidP="00A366C3">
      <w:pPr>
        <w:pStyle w:val="OIMLHdg2"/>
      </w:pPr>
      <w:bookmarkStart w:id="198" w:name="_Toc503964963"/>
      <w:r w:rsidRPr="00F23602">
        <w:t>TC 8/SC 6 Measurement of Cryogenic Liquids (United States)</w:t>
      </w:r>
      <w:bookmarkEnd w:id="198"/>
    </w:p>
    <w:p w:rsidR="00F23602" w:rsidRPr="00F23602" w:rsidRDefault="00F23602" w:rsidP="00F03D01">
      <w:pPr>
        <w:spacing w:after="200" w:line="276" w:lineRule="auto"/>
      </w:pPr>
      <w:r w:rsidRPr="00F23602">
        <w:t xml:space="preserve">The Secretariat for </w:t>
      </w:r>
      <w:r w:rsidR="00F03D01" w:rsidRPr="00F23602">
        <w:t>R</w:t>
      </w:r>
      <w:r w:rsidR="00F03D01">
        <w:t> </w:t>
      </w:r>
      <w:r w:rsidRPr="00F23602">
        <w:t xml:space="preserve">81, </w:t>
      </w:r>
      <w:r w:rsidRPr="00F23602">
        <w:rPr>
          <w:i/>
        </w:rPr>
        <w:t>Dynamic Measuring Devices and Systems for Cryogenic Liquids</w:t>
      </w:r>
      <w:r w:rsidR="00F03D01">
        <w:rPr>
          <w:i/>
        </w:rPr>
        <w:t>,</w:t>
      </w:r>
      <w:r w:rsidRPr="00F23602">
        <w:t xml:space="preserve"> distributed a first committee draft (1</w:t>
      </w:r>
      <w:r w:rsidR="005B44F3">
        <w:t> </w:t>
      </w:r>
      <w:r w:rsidRPr="00F23602">
        <w:t xml:space="preserve">CD) of </w:t>
      </w:r>
      <w:r w:rsidR="00F03D01" w:rsidRPr="00F23602">
        <w:t>R</w:t>
      </w:r>
      <w:r w:rsidR="00F03D01">
        <w:t> </w:t>
      </w:r>
      <w:r w:rsidRPr="00F23602">
        <w:t xml:space="preserve">81 to project group members and the USNWG for their review and comment; this comment period on </w:t>
      </w:r>
      <w:r w:rsidR="00F03D01" w:rsidRPr="00F23602">
        <w:t>R</w:t>
      </w:r>
      <w:r w:rsidR="00F03D01">
        <w:t> </w:t>
      </w:r>
      <w:r w:rsidRPr="00F23602">
        <w:t>81 closed in September 2016.  To obtain more information or to participate in this project, please contact Ms. Juana Williams at (301)</w:t>
      </w:r>
      <w:r w:rsidR="00F03D01">
        <w:t> </w:t>
      </w:r>
      <w:r w:rsidRPr="00F23602">
        <w:t>975</w:t>
      </w:r>
      <w:r w:rsidR="00F03D01">
        <w:noBreakHyphen/>
      </w:r>
      <w:r w:rsidRPr="00F23602">
        <w:t xml:space="preserve">3989 or </w:t>
      </w:r>
      <w:r w:rsidRPr="00A366C3">
        <w:rPr>
          <w:rStyle w:val="Hyperlink"/>
        </w:rPr>
        <w:t>juana.williams@nist.gov</w:t>
      </w:r>
      <w:r w:rsidRPr="00F23602">
        <w:t>.</w:t>
      </w:r>
    </w:p>
    <w:p w:rsidR="00F23602" w:rsidRPr="00F23602" w:rsidRDefault="00F23602" w:rsidP="00A366C3">
      <w:pPr>
        <w:pStyle w:val="OIMLHdg2"/>
      </w:pPr>
      <w:bookmarkStart w:id="199" w:name="_Toc503964964"/>
      <w:r w:rsidRPr="009947FE">
        <w:t>TC 8/SC 7 Gas Metering (Netherlands)</w:t>
      </w:r>
      <w:bookmarkEnd w:id="199"/>
    </w:p>
    <w:p w:rsidR="00F23602" w:rsidRPr="00F23602" w:rsidRDefault="00F23602" w:rsidP="00A366C3">
      <w:r w:rsidRPr="00F23602">
        <w:t xml:space="preserve">All three parts of OIML </w:t>
      </w:r>
      <w:r w:rsidR="00C67DEF" w:rsidRPr="00F23602">
        <w:t>R</w:t>
      </w:r>
      <w:r w:rsidR="00C67DEF">
        <w:t> </w:t>
      </w:r>
      <w:r w:rsidRPr="00F23602">
        <w:t>137</w:t>
      </w:r>
      <w:r w:rsidR="002F7E19">
        <w:t>,</w:t>
      </w:r>
      <w:r w:rsidRPr="00F23602">
        <w:t xml:space="preserve"> </w:t>
      </w:r>
      <w:r w:rsidRPr="00F23602">
        <w:rPr>
          <w:i/>
        </w:rPr>
        <w:t>Gas Meters</w:t>
      </w:r>
      <w:r w:rsidRPr="00F23602">
        <w:t xml:space="preserve"> have been published.  Extensive U</w:t>
      </w:r>
      <w:r w:rsidR="0024341B">
        <w:t>.</w:t>
      </w:r>
      <w:r w:rsidRPr="00F23602">
        <w:t>S</w:t>
      </w:r>
      <w:r w:rsidR="0024341B">
        <w:t>.</w:t>
      </w:r>
      <w:r w:rsidRPr="00F23602">
        <w:t xml:space="preserve"> comments on the </w:t>
      </w:r>
      <w:r w:rsidR="002F7E19" w:rsidRPr="00F23602">
        <w:t>1</w:t>
      </w:r>
      <w:r w:rsidR="002F7E19">
        <w:t> </w:t>
      </w:r>
      <w:r w:rsidRPr="00F23602">
        <w:t xml:space="preserve">CD, the </w:t>
      </w:r>
      <w:r w:rsidR="002F7E19" w:rsidRPr="00F23602">
        <w:t>2</w:t>
      </w:r>
      <w:r w:rsidR="002F7E19">
        <w:t> </w:t>
      </w:r>
      <w:r w:rsidRPr="00F23602">
        <w:t xml:space="preserve">CD, and the DR were developed in cooperation with the measurement committees of the American Gas Association.  The OIML </w:t>
      </w:r>
      <w:r w:rsidR="002F7E19" w:rsidRPr="00F23602">
        <w:t>R</w:t>
      </w:r>
      <w:r w:rsidR="002F7E19">
        <w:t> </w:t>
      </w:r>
      <w:r w:rsidRPr="00F23602">
        <w:t xml:space="preserve">137 document is especially important to the U.S. interests because the American National Standards Institute (ANSI) </w:t>
      </w:r>
      <w:r w:rsidR="002F7E19" w:rsidRPr="00F23602">
        <w:t>B</w:t>
      </w:r>
      <w:r w:rsidR="002F7E19">
        <w:t> </w:t>
      </w:r>
      <w:r w:rsidRPr="00F23602">
        <w:t xml:space="preserve">109 committee on gas measurement is using the published </w:t>
      </w:r>
      <w:r w:rsidR="002F7E19" w:rsidRPr="00F23602">
        <w:t>R</w:t>
      </w:r>
      <w:r w:rsidR="002F7E19">
        <w:t> </w:t>
      </w:r>
      <w:r w:rsidRPr="00F23602">
        <w:t xml:space="preserve">137 to create a new performance-based standard for gas meters in the United States.  Please contact Mr. Ralph Richter at (301) 975-3997 or </w:t>
      </w:r>
      <w:hyperlink r:id="rId50" w:history="1">
        <w:r w:rsidRPr="00A366C3">
          <w:rPr>
            <w:rStyle w:val="Hyperlink"/>
          </w:rPr>
          <w:t>ralph.richter@nist.gov</w:t>
        </w:r>
      </w:hyperlink>
      <w:r w:rsidRPr="00A366C3">
        <w:t>,</w:t>
      </w:r>
      <w:r w:rsidRPr="00F23602">
        <w:t xml:space="preserve"> if you would like to participate in these efforts or if you would like to obtain a copy of any of these gas measurement documents.</w:t>
      </w:r>
    </w:p>
    <w:p w:rsidR="00F23602" w:rsidRPr="00F23602" w:rsidRDefault="00F23602" w:rsidP="00A366C3">
      <w:r w:rsidRPr="00F23602">
        <w:t xml:space="preserve">Although all three parts of OIML </w:t>
      </w:r>
      <w:r w:rsidR="002F7E19" w:rsidRPr="00F23602">
        <w:t>R</w:t>
      </w:r>
      <w:r w:rsidR="002F7E19">
        <w:t> </w:t>
      </w:r>
      <w:r w:rsidRPr="00F23602">
        <w:t xml:space="preserve">139, </w:t>
      </w:r>
      <w:r w:rsidRPr="00F23602">
        <w:rPr>
          <w:i/>
        </w:rPr>
        <w:t>Compressed gaseous fuel measuring systems for vehicles,</w:t>
      </w:r>
      <w:r w:rsidRPr="00F23602">
        <w:t xml:space="preserve"> have recently been published, a project to initiate a new revision of R</w:t>
      </w:r>
      <w:r w:rsidR="002F7E19">
        <w:t> </w:t>
      </w:r>
      <w:r w:rsidRPr="00F23602">
        <w:t xml:space="preserve">139 was approved by the CIML in October 2016.  The Netherlands and Japan serve as Co-Conveners on this new project that will mostly focus on ensuring that the Recommendation fully and accurately includes proper requirements and test procedures for hydrogen fuel dispensers.  A </w:t>
      </w:r>
      <w:r w:rsidR="002F7E19">
        <w:t>k</w:t>
      </w:r>
      <w:r w:rsidR="002F7E19" w:rsidRPr="00F23602">
        <w:t>ick</w:t>
      </w:r>
      <w:r w:rsidRPr="00F23602">
        <w:t xml:space="preserve">-off meeting of the </w:t>
      </w:r>
      <w:r w:rsidR="002F7E19" w:rsidRPr="00F23602">
        <w:t>R</w:t>
      </w:r>
      <w:r w:rsidR="002F7E19">
        <w:t> </w:t>
      </w:r>
      <w:r w:rsidRPr="00F23602">
        <w:t>139 Project Group was held in February 2017 in Tokyo, Japan.  This standard is important to U</w:t>
      </w:r>
      <w:r w:rsidR="002F7E19">
        <w:t>.</w:t>
      </w:r>
      <w:r w:rsidRPr="00F23602">
        <w:t>S</w:t>
      </w:r>
      <w:r w:rsidR="002F7E19">
        <w:t>.</w:t>
      </w:r>
      <w:r w:rsidRPr="00F23602">
        <w:t xml:space="preserve"> stakeholders, especially in the effort to maximize harmonization between domestic and international legal metrology requirements used for the delivery of alternative fuels.  A 1</w:t>
      </w:r>
      <w:r w:rsidR="002F7E19">
        <w:t> </w:t>
      </w:r>
      <w:r w:rsidRPr="00F23602">
        <w:t xml:space="preserve">CD of </w:t>
      </w:r>
      <w:r w:rsidR="002F7E19" w:rsidRPr="00F23602">
        <w:t>R</w:t>
      </w:r>
      <w:r w:rsidR="002F7E19">
        <w:t> </w:t>
      </w:r>
      <w:r w:rsidRPr="00F23602">
        <w:t xml:space="preserve">139 </w:t>
      </w:r>
      <w:r w:rsidR="001B2C04">
        <w:t>was distributed</w:t>
      </w:r>
      <w:r w:rsidRPr="00F23602">
        <w:t xml:space="preserve"> in the </w:t>
      </w:r>
      <w:r w:rsidR="002F7E19">
        <w:t>s</w:t>
      </w:r>
      <w:r w:rsidR="002F7E19" w:rsidRPr="00F23602">
        <w:t xml:space="preserve">ummer </w:t>
      </w:r>
      <w:r w:rsidRPr="00F23602">
        <w:t xml:space="preserve">of 2017.  To obtain more information on this effort, please contact Mr. Ralph Richter at (301) 975-3997 or </w:t>
      </w:r>
      <w:hyperlink r:id="rId51" w:history="1">
        <w:r w:rsidRPr="00A366C3">
          <w:rPr>
            <w:rStyle w:val="Hyperlink"/>
          </w:rPr>
          <w:t>ralph.richter@nist.gov</w:t>
        </w:r>
      </w:hyperlink>
      <w:r w:rsidRPr="00F23602">
        <w:t>.</w:t>
      </w:r>
    </w:p>
    <w:p w:rsidR="00F23602" w:rsidRPr="00F23602" w:rsidRDefault="00F23602" w:rsidP="00A366C3">
      <w:pPr>
        <w:pStyle w:val="OIMLHdg2"/>
      </w:pPr>
      <w:bookmarkStart w:id="200" w:name="_Toc503964965"/>
      <w:r w:rsidRPr="00F23602">
        <w:t>TC 9 Instruments for Measuring Mass (United States)</w:t>
      </w:r>
      <w:bookmarkEnd w:id="200"/>
    </w:p>
    <w:p w:rsidR="00F23602" w:rsidRPr="00F23602" w:rsidRDefault="00F23602" w:rsidP="00A366C3">
      <w:r w:rsidRPr="00F23602">
        <w:t>The United States distributed the 5</w:t>
      </w:r>
      <w:r w:rsidRPr="00F23602">
        <w:rPr>
          <w:vertAlign w:val="superscript"/>
        </w:rPr>
        <w:t>th</w:t>
      </w:r>
      <w:r w:rsidRPr="00F23602">
        <w:t xml:space="preserve"> Committee Draft (CD) of all parts of </w:t>
      </w:r>
      <w:r w:rsidR="002F7E19" w:rsidRPr="00F23602">
        <w:t>R</w:t>
      </w:r>
      <w:r w:rsidR="002F7E19">
        <w:t> </w:t>
      </w:r>
      <w:r w:rsidRPr="00F23602">
        <w:t xml:space="preserve">60 </w:t>
      </w:r>
      <w:r w:rsidRPr="00F23602">
        <w:rPr>
          <w:i/>
          <w:iCs/>
        </w:rPr>
        <w:t>Metrological Regulation for Load Cells</w:t>
      </w:r>
      <w:r w:rsidRPr="00F23602">
        <w:t xml:space="preserve"> (Metrological and technical requirements and Metrological controls and performance tests) in October 2016.  Votes and comments from the </w:t>
      </w:r>
      <w:r w:rsidR="002F7E19" w:rsidRPr="00F23602">
        <w:t>R</w:t>
      </w:r>
      <w:r w:rsidR="002F7E19">
        <w:t> </w:t>
      </w:r>
      <w:r w:rsidRPr="00F23602">
        <w:t>60 Project Group were received and collated in January 2017</w:t>
      </w:r>
      <w:r w:rsidR="002F7E19" w:rsidRPr="00F23602">
        <w:t>.</w:t>
      </w:r>
      <w:r w:rsidR="002F7E19">
        <w:t xml:space="preserve"> </w:t>
      </w:r>
      <w:r w:rsidR="002F7E19" w:rsidRPr="00F23602">
        <w:t xml:space="preserve"> </w:t>
      </w:r>
      <w:r w:rsidRPr="00F23602">
        <w:rPr>
          <w:lang w:val="en-GB"/>
        </w:rPr>
        <w:t>Twenty votes in total were received from the P members of TC</w:t>
      </w:r>
      <w:r w:rsidR="002F7E19">
        <w:rPr>
          <w:lang w:val="en-GB"/>
        </w:rPr>
        <w:t> </w:t>
      </w:r>
      <w:r w:rsidRPr="00F23602">
        <w:rPr>
          <w:lang w:val="en-GB"/>
        </w:rPr>
        <w:t xml:space="preserve">9/p1.  The votes consisted of: </w:t>
      </w:r>
      <w:r w:rsidR="002F7E19">
        <w:rPr>
          <w:lang w:val="en-GB"/>
        </w:rPr>
        <w:t xml:space="preserve"> 1</w:t>
      </w:r>
      <w:r w:rsidR="002F7E19" w:rsidRPr="00F23602">
        <w:rPr>
          <w:lang w:val="en-GB"/>
        </w:rPr>
        <w:t xml:space="preserve"> </w:t>
      </w:r>
      <w:r w:rsidRPr="00F23602">
        <w:rPr>
          <w:lang w:val="en-GB"/>
        </w:rPr>
        <w:t xml:space="preserve">abstention; </w:t>
      </w:r>
      <w:r w:rsidR="002F7E19">
        <w:rPr>
          <w:lang w:val="en-GB"/>
        </w:rPr>
        <w:t>2</w:t>
      </w:r>
      <w:r w:rsidR="002F7E19" w:rsidRPr="00F23602">
        <w:rPr>
          <w:lang w:val="en-GB"/>
        </w:rPr>
        <w:t xml:space="preserve"> </w:t>
      </w:r>
      <w:r w:rsidRPr="00F23602">
        <w:rPr>
          <w:lang w:val="en-GB"/>
        </w:rPr>
        <w:t xml:space="preserve">“no” votes; and </w:t>
      </w:r>
      <w:r w:rsidR="002F7E19">
        <w:rPr>
          <w:lang w:val="en-GB"/>
        </w:rPr>
        <w:t>18 </w:t>
      </w:r>
      <w:r w:rsidRPr="00F23602">
        <w:rPr>
          <w:lang w:val="en-GB"/>
        </w:rPr>
        <w:t>“yes” votes</w:t>
      </w:r>
      <w:r w:rsidR="002F7E19" w:rsidRPr="00F23602">
        <w:rPr>
          <w:lang w:val="en-GB"/>
        </w:rPr>
        <w:t>.</w:t>
      </w:r>
      <w:r w:rsidR="002F7E19">
        <w:rPr>
          <w:lang w:val="en-GB"/>
        </w:rPr>
        <w:t xml:space="preserve"> </w:t>
      </w:r>
      <w:r w:rsidR="002F7E19" w:rsidRPr="00F23602">
        <w:rPr>
          <w:lang w:val="en-GB"/>
        </w:rPr>
        <w:t xml:space="preserve"> </w:t>
      </w:r>
      <w:r w:rsidRPr="00F23602">
        <w:rPr>
          <w:lang w:val="en-GB"/>
        </w:rPr>
        <w:t>The threshold needed for approval of the 5</w:t>
      </w:r>
      <w:r w:rsidRPr="00F23602">
        <w:rPr>
          <w:vertAlign w:val="superscript"/>
          <w:lang w:val="en-GB"/>
        </w:rPr>
        <w:t>th</w:t>
      </w:r>
      <w:r w:rsidRPr="00F23602">
        <w:rPr>
          <w:lang w:val="en-GB"/>
        </w:rPr>
        <w:t xml:space="preserve"> Committee Draft was met.  While the two-thirds majority needed for approval of the 5</w:t>
      </w:r>
      <w:r w:rsidR="002F7E19">
        <w:rPr>
          <w:lang w:val="en-GB"/>
        </w:rPr>
        <w:t> </w:t>
      </w:r>
      <w:r w:rsidRPr="00F23602">
        <w:rPr>
          <w:lang w:val="en-GB"/>
        </w:rPr>
        <w:t>CD was exceeded, some Project Group members had submitted comments that implied there were a few significant issues</w:t>
      </w:r>
      <w:r w:rsidR="002F7E19">
        <w:rPr>
          <w:lang w:val="en-GB"/>
        </w:rPr>
        <w:t>, which</w:t>
      </w:r>
      <w:r w:rsidRPr="00F23602">
        <w:rPr>
          <w:lang w:val="en-GB"/>
        </w:rPr>
        <w:t xml:space="preserve"> were unacceptable to those members.  Considering those significant issues could result in the rejection of the 5</w:t>
      </w:r>
      <w:r w:rsidR="002F7E19">
        <w:rPr>
          <w:lang w:val="en-GB"/>
        </w:rPr>
        <w:t> </w:t>
      </w:r>
      <w:r w:rsidRPr="00F23602">
        <w:rPr>
          <w:lang w:val="en-GB"/>
        </w:rPr>
        <w:t>CD during a CIML preliminary ballot, it was determined that a subgroup be formed to resolve those few issues.  A meeting of that subgroup (TC</w:t>
      </w:r>
      <w:r w:rsidR="00EB6A17">
        <w:rPr>
          <w:lang w:val="en-GB"/>
        </w:rPr>
        <w:t> </w:t>
      </w:r>
      <w:r w:rsidRPr="00F23602">
        <w:rPr>
          <w:lang w:val="en-GB"/>
        </w:rPr>
        <w:t>9/p1/SG</w:t>
      </w:r>
      <w:r w:rsidR="00EB6A17">
        <w:rPr>
          <w:lang w:val="en-GB"/>
        </w:rPr>
        <w:t> </w:t>
      </w:r>
      <w:r w:rsidRPr="00F23602">
        <w:rPr>
          <w:lang w:val="en-GB"/>
        </w:rPr>
        <w:t>1) was convened on March</w:t>
      </w:r>
      <w:r w:rsidR="00EB6A17">
        <w:rPr>
          <w:lang w:val="en-GB"/>
        </w:rPr>
        <w:t> </w:t>
      </w:r>
      <w:r w:rsidR="00EB6A17" w:rsidRPr="00F23602">
        <w:rPr>
          <w:lang w:val="en-GB"/>
        </w:rPr>
        <w:t>14</w:t>
      </w:r>
      <w:r w:rsidRPr="00F23602">
        <w:rPr>
          <w:lang w:val="en-GB"/>
        </w:rPr>
        <w:t>, 2017</w:t>
      </w:r>
      <w:r w:rsidR="00EB6A17">
        <w:rPr>
          <w:lang w:val="en-GB"/>
        </w:rPr>
        <w:t>,</w:t>
      </w:r>
      <w:r w:rsidRPr="00F23602">
        <w:rPr>
          <w:lang w:val="en-GB"/>
        </w:rPr>
        <w:t xml:space="preserve"> and resulted in additional revisions to the 5</w:t>
      </w:r>
      <w:r w:rsidR="00EB6A17">
        <w:rPr>
          <w:lang w:val="en-GB"/>
        </w:rPr>
        <w:t> </w:t>
      </w:r>
      <w:r w:rsidRPr="00F23602">
        <w:rPr>
          <w:lang w:val="en-GB"/>
        </w:rPr>
        <w:t>CD.  These revisions alleviated the objections raised by the PG members working in that subgroup.  The current draft (5.1</w:t>
      </w:r>
      <w:r w:rsidR="00EB6A17">
        <w:rPr>
          <w:lang w:val="en-GB"/>
        </w:rPr>
        <w:t> </w:t>
      </w:r>
      <w:r w:rsidRPr="00F23602">
        <w:rPr>
          <w:lang w:val="en-GB"/>
        </w:rPr>
        <w:t>CD) was posted on the appropriate OIML PG Workspaces</w:t>
      </w:r>
      <w:r w:rsidR="00CE44BE">
        <w:rPr>
          <w:lang w:val="en-GB"/>
        </w:rPr>
        <w:t>.</w:t>
      </w:r>
      <w:r w:rsidRPr="00F23602">
        <w:rPr>
          <w:lang w:val="en-GB"/>
        </w:rPr>
        <w:t xml:space="preserve"> </w:t>
      </w:r>
      <w:r w:rsidR="00CE44BE">
        <w:rPr>
          <w:lang w:val="en-GB"/>
        </w:rPr>
        <w:t xml:space="preserve"> </w:t>
      </w:r>
      <w:r w:rsidRPr="00F23602">
        <w:rPr>
          <w:lang w:val="en-GB"/>
        </w:rPr>
        <w:t>Provided the 5.1</w:t>
      </w:r>
      <w:r w:rsidR="00EB6A17">
        <w:rPr>
          <w:lang w:val="en-GB"/>
        </w:rPr>
        <w:t> </w:t>
      </w:r>
      <w:r w:rsidRPr="00F23602">
        <w:rPr>
          <w:lang w:val="en-GB"/>
        </w:rPr>
        <w:t xml:space="preserve">CD is approved by the PG, it will then be forwarded to the CIML for preliminary ballot.  </w:t>
      </w:r>
      <w:r w:rsidRPr="00F23602">
        <w:t xml:space="preserve">For more information on </w:t>
      </w:r>
      <w:r w:rsidR="00EB6A17" w:rsidRPr="00F23602">
        <w:t>TC</w:t>
      </w:r>
      <w:r w:rsidR="00EB6A17">
        <w:t> </w:t>
      </w:r>
      <w:r w:rsidRPr="00F23602">
        <w:t>9 activities, please contact Mr. John Barton at (301</w:t>
      </w:r>
      <w:r w:rsidR="00EB6A17" w:rsidRPr="00F23602">
        <w:t>)</w:t>
      </w:r>
      <w:r w:rsidR="00EB6A17">
        <w:t> </w:t>
      </w:r>
      <w:r w:rsidRPr="00F23602">
        <w:t xml:space="preserve">975-4002 or </w:t>
      </w:r>
      <w:hyperlink r:id="rId52" w:history="1">
        <w:r w:rsidRPr="00A366C3">
          <w:rPr>
            <w:rStyle w:val="Hyperlink"/>
          </w:rPr>
          <w:t>john.barton@nist.gov</w:t>
        </w:r>
      </w:hyperlink>
      <w:r w:rsidRPr="00F23602">
        <w:t>.</w:t>
      </w:r>
    </w:p>
    <w:p w:rsidR="00F23602" w:rsidRPr="00F23602" w:rsidRDefault="00F23602" w:rsidP="00A366C3">
      <w:pPr>
        <w:pStyle w:val="OIMLHdg2"/>
      </w:pPr>
      <w:bookmarkStart w:id="201" w:name="_Toc503964966"/>
      <w:r w:rsidRPr="00F23602">
        <w:t>TC 9/SC 1 Non-Automatic Weighing Instruments (Germany and France)</w:t>
      </w:r>
      <w:bookmarkEnd w:id="201"/>
    </w:p>
    <w:p w:rsidR="00F23602" w:rsidRPr="00F23602" w:rsidRDefault="00F23602" w:rsidP="00A366C3">
      <w:r w:rsidRPr="00F23602">
        <w:t xml:space="preserve">A new project to revise OIML </w:t>
      </w:r>
      <w:r w:rsidR="00EC3901" w:rsidRPr="00F23602">
        <w:t>R</w:t>
      </w:r>
      <w:r w:rsidR="00EC3901">
        <w:t> </w:t>
      </w:r>
      <w:r w:rsidRPr="00F23602">
        <w:t xml:space="preserve">76:2006 </w:t>
      </w:r>
      <w:r w:rsidRPr="00F23602">
        <w:rPr>
          <w:i/>
        </w:rPr>
        <w:t>Non-automatic weighing instruments</w:t>
      </w:r>
      <w:r w:rsidRPr="00F23602">
        <w:t xml:space="preserve"> was approved by the CIML in </w:t>
      </w:r>
      <w:r w:rsidR="00EC3901" w:rsidRPr="00F23602">
        <w:t>October</w:t>
      </w:r>
      <w:r w:rsidR="00EC3901">
        <w:t> </w:t>
      </w:r>
      <w:r w:rsidRPr="00F23602">
        <w:t xml:space="preserve">2016 at its annual meeting in Strasbourg, France.  In addition to revising </w:t>
      </w:r>
      <w:r w:rsidR="00EC3901" w:rsidRPr="00F23602">
        <w:t>R</w:t>
      </w:r>
      <w:r w:rsidR="00EC3901">
        <w:t> </w:t>
      </w:r>
      <w:r w:rsidRPr="00F23602">
        <w:t xml:space="preserve">76, the project group has been requested to provide suggestions on how to best approach the verification and inspection of these measuring </w:t>
      </w:r>
      <w:r w:rsidRPr="00F23602">
        <w:lastRenderedPageBreak/>
        <w:t>instruments.  Please contact Mr. Rick Harshman at (301</w:t>
      </w:r>
      <w:r w:rsidR="00EC3901" w:rsidRPr="00F23602">
        <w:t>)</w:t>
      </w:r>
      <w:r w:rsidR="00EC3901">
        <w:t> </w:t>
      </w:r>
      <w:r w:rsidRPr="00F23602">
        <w:t xml:space="preserve">975-8107 or </w:t>
      </w:r>
      <w:r w:rsidRPr="00A366C3">
        <w:rPr>
          <w:rStyle w:val="Hyperlink"/>
        </w:rPr>
        <w:t>richard.harshman@nist.gov</w:t>
      </w:r>
      <w:r w:rsidRPr="00F23602">
        <w:t xml:space="preserve"> if you are interested in the project to revise this document.</w:t>
      </w:r>
    </w:p>
    <w:p w:rsidR="00F23602" w:rsidRPr="00F23602" w:rsidRDefault="00F23602" w:rsidP="00A366C3">
      <w:pPr>
        <w:pStyle w:val="OIMLHdg2"/>
      </w:pPr>
      <w:bookmarkStart w:id="202" w:name="_Toc503964967"/>
      <w:r w:rsidRPr="00F23602">
        <w:t>TC 9/SC 2 Automatic Weighing Instruments (United Kingdom)</w:t>
      </w:r>
      <w:bookmarkEnd w:id="202"/>
    </w:p>
    <w:p w:rsidR="00F23602" w:rsidRPr="00F23602" w:rsidRDefault="00F23602" w:rsidP="00A366C3">
      <w:r w:rsidRPr="00F23602">
        <w:t xml:space="preserve">In October 2016, the CIML approved a new </w:t>
      </w:r>
      <w:r w:rsidR="00EC3901" w:rsidRPr="00F23602">
        <w:t>TC</w:t>
      </w:r>
      <w:r w:rsidR="00EC3901">
        <w:t> </w:t>
      </w:r>
      <w:r w:rsidRPr="00F23602">
        <w:t>9/SC</w:t>
      </w:r>
      <w:r w:rsidR="00EC3901">
        <w:t> </w:t>
      </w:r>
      <w:r w:rsidRPr="00F23602">
        <w:t xml:space="preserve">2 project to develop a new OIML Recommendation on </w:t>
      </w:r>
      <w:r w:rsidRPr="00F23602">
        <w:rPr>
          <w:i/>
        </w:rPr>
        <w:t xml:space="preserve">Continuous totalizing automatic weighing instruments of the arched chute type.  </w:t>
      </w:r>
      <w:r w:rsidRPr="00F23602">
        <w:t>To receive copies of the documents concerning this project or to obtain more information on the work of this subcommittee, please contact Mr. John Barton at (301</w:t>
      </w:r>
      <w:r w:rsidR="00EC3901" w:rsidRPr="00F23602">
        <w:t>)</w:t>
      </w:r>
      <w:r w:rsidR="00EC3901">
        <w:t> </w:t>
      </w:r>
      <w:r w:rsidRPr="00F23602">
        <w:t xml:space="preserve">975-4002 or </w:t>
      </w:r>
      <w:hyperlink r:id="rId53" w:history="1">
        <w:r w:rsidRPr="00A366C3">
          <w:rPr>
            <w:rStyle w:val="Hyperlink"/>
          </w:rPr>
          <w:t>john.barton@nist.gov</w:t>
        </w:r>
      </w:hyperlink>
      <w:r w:rsidRPr="00F23602">
        <w:t>. </w:t>
      </w:r>
    </w:p>
    <w:p w:rsidR="00F23602" w:rsidRPr="00F23602" w:rsidRDefault="00F23602" w:rsidP="00A366C3">
      <w:r w:rsidRPr="00F23602">
        <w:t xml:space="preserve">The </w:t>
      </w:r>
      <w:r w:rsidR="00FF6E15" w:rsidRPr="00F23602">
        <w:t>TC</w:t>
      </w:r>
      <w:r w:rsidR="00FF6E15">
        <w:t> </w:t>
      </w:r>
      <w:r w:rsidRPr="00F23602">
        <w:t>9/SC</w:t>
      </w:r>
      <w:r w:rsidR="00FF6E15">
        <w:t> </w:t>
      </w:r>
      <w:r w:rsidRPr="00F23602">
        <w:t>2 Secretariat has distributed the 5</w:t>
      </w:r>
      <w:r w:rsidR="00FF6E15">
        <w:t> </w:t>
      </w:r>
      <w:r w:rsidRPr="00F23602">
        <w:t xml:space="preserve">CD of OIML </w:t>
      </w:r>
      <w:r w:rsidR="00FF6E15" w:rsidRPr="00F23602">
        <w:t>R</w:t>
      </w:r>
      <w:r w:rsidR="00FF6E15">
        <w:t> </w:t>
      </w:r>
      <w:r w:rsidRPr="00F23602">
        <w:t>61</w:t>
      </w:r>
      <w:r w:rsidR="00FF6E15">
        <w:t>,</w:t>
      </w:r>
      <w:r w:rsidRPr="00F23602">
        <w:t xml:space="preserve"> </w:t>
      </w:r>
      <w:r w:rsidRPr="00F23602">
        <w:rPr>
          <w:i/>
        </w:rPr>
        <w:t>Automatic gravimetric filling instruments</w:t>
      </w:r>
      <w:r w:rsidRPr="00F23602">
        <w:t>; votes and the Project Group approved the 5</w:t>
      </w:r>
      <w:r w:rsidR="00FF6E15">
        <w:t> </w:t>
      </w:r>
      <w:r w:rsidRPr="00F23602">
        <w:t xml:space="preserve">CD.  The Preliminary Ballot </w:t>
      </w:r>
      <w:r w:rsidR="009B0CFF">
        <w:t>of R 51 was approved</w:t>
      </w:r>
      <w:r w:rsidRPr="00F23602">
        <w:t xml:space="preserve">.  The </w:t>
      </w:r>
      <w:r w:rsidR="00FF6E15" w:rsidRPr="00F23602">
        <w:t>TC</w:t>
      </w:r>
      <w:r w:rsidR="00FF6E15">
        <w:t> </w:t>
      </w:r>
      <w:r w:rsidRPr="00F23602">
        <w:t>9/</w:t>
      </w:r>
      <w:r w:rsidR="00FF6E15" w:rsidRPr="00F23602">
        <w:t>SC</w:t>
      </w:r>
      <w:r w:rsidR="00FF6E15">
        <w:t> </w:t>
      </w:r>
      <w:r w:rsidRPr="00F23602">
        <w:t xml:space="preserve">2 Secretariat distributed a questionnaire concerning a possible project to revise OIML </w:t>
      </w:r>
      <w:r w:rsidR="00FF6E15" w:rsidRPr="00F23602">
        <w:t>R</w:t>
      </w:r>
      <w:r w:rsidR="00FF6E15">
        <w:t> </w:t>
      </w:r>
      <w:r w:rsidRPr="00F23602">
        <w:t>51</w:t>
      </w:r>
      <w:r w:rsidR="00FF6E15">
        <w:t>,</w:t>
      </w:r>
      <w:r w:rsidRPr="00F23602">
        <w:t xml:space="preserve"> </w:t>
      </w:r>
      <w:r w:rsidRPr="00F23602">
        <w:rPr>
          <w:i/>
        </w:rPr>
        <w:t xml:space="preserve">Automatic catch-weighing instruments, </w:t>
      </w:r>
      <w:r w:rsidRPr="00F23602">
        <w:t xml:space="preserve">which was last revised in 2006.  The proposed international effort to revise </w:t>
      </w:r>
      <w:r w:rsidR="00FF6E15" w:rsidRPr="00F23602">
        <w:t>R</w:t>
      </w:r>
      <w:r w:rsidR="00FF6E15">
        <w:t> </w:t>
      </w:r>
      <w:r w:rsidRPr="00F23602">
        <w:t>51 was also announced by the NCWM.  Please contact Mr. Rick Harshman at (301</w:t>
      </w:r>
      <w:r w:rsidR="00FF6E15" w:rsidRPr="00F23602">
        <w:t>)</w:t>
      </w:r>
      <w:r w:rsidR="00FF6E15">
        <w:t> </w:t>
      </w:r>
      <w:r w:rsidRPr="00F23602">
        <w:t xml:space="preserve">975-8107 or </w:t>
      </w:r>
      <w:hyperlink r:id="rId54" w:history="1">
        <w:r w:rsidRPr="00A366C3">
          <w:rPr>
            <w:rStyle w:val="Hyperlink"/>
          </w:rPr>
          <w:t>richard.harshman@nist.gov</w:t>
        </w:r>
      </w:hyperlink>
      <w:r w:rsidRPr="00F23602">
        <w:t xml:space="preserve"> if you are interested in the project to revise this document.</w:t>
      </w:r>
    </w:p>
    <w:p w:rsidR="00F23602" w:rsidRPr="00F23602" w:rsidRDefault="00F23602" w:rsidP="00A366C3">
      <w:pPr>
        <w:pStyle w:val="OIMLHdg2"/>
      </w:pPr>
      <w:bookmarkStart w:id="203" w:name="_Toc503964968"/>
      <w:r w:rsidRPr="00F23602">
        <w:t>TC 17/SC 1 Humidity (China and United States)</w:t>
      </w:r>
      <w:bookmarkEnd w:id="203"/>
    </w:p>
    <w:p w:rsidR="00F23602" w:rsidRPr="00F23602" w:rsidRDefault="00F23602" w:rsidP="00A366C3">
      <w:r w:rsidRPr="00F23602">
        <w:t xml:space="preserve">The voting on the preliminary ballot of OIML </w:t>
      </w:r>
      <w:r w:rsidR="00FF6E15" w:rsidRPr="00F23602">
        <w:t>R</w:t>
      </w:r>
      <w:r w:rsidR="00FF6E15">
        <w:t> </w:t>
      </w:r>
      <w:r w:rsidRPr="00F23602">
        <w:t>59</w:t>
      </w:r>
      <w:r w:rsidR="00FF6E15">
        <w:t>,</w:t>
      </w:r>
      <w:r w:rsidRPr="00F23602">
        <w:t xml:space="preserve"> </w:t>
      </w:r>
      <w:r w:rsidRPr="00F23602">
        <w:rPr>
          <w:i/>
          <w:iCs/>
        </w:rPr>
        <w:t>Moisture Meters for Cereal Grains and Oilseeds</w:t>
      </w:r>
      <w:r w:rsidR="00FF6E15">
        <w:rPr>
          <w:i/>
          <w:iCs/>
        </w:rPr>
        <w:t>,</w:t>
      </w:r>
      <w:r w:rsidRPr="00F23602">
        <w:t xml:space="preserve"> closed in </w:t>
      </w:r>
      <w:r w:rsidR="00FF6E15" w:rsidRPr="00F23602">
        <w:t>July</w:t>
      </w:r>
      <w:r w:rsidR="00FF6E15">
        <w:t> </w:t>
      </w:r>
      <w:r w:rsidRPr="00F23602">
        <w:t xml:space="preserve">2016.  </w:t>
      </w:r>
      <w:r w:rsidR="00FF6E15" w:rsidRPr="00F23602">
        <w:t>R</w:t>
      </w:r>
      <w:r w:rsidR="00FF6E15">
        <w:t> </w:t>
      </w:r>
      <w:r w:rsidRPr="00F23602">
        <w:t xml:space="preserve">59 received final CIML approval in October 2016, and it was published on the OIML website in </w:t>
      </w:r>
      <w:r w:rsidR="00FF6E15" w:rsidRPr="00F23602">
        <w:t>March</w:t>
      </w:r>
      <w:r w:rsidR="00FF6E15">
        <w:t> </w:t>
      </w:r>
      <w:r w:rsidRPr="00F23602">
        <w:t xml:space="preserve">2017.  Please contact Ms. G. Diane Lee at (301) 975-4405 or </w:t>
      </w:r>
      <w:hyperlink r:id="rId55" w:history="1">
        <w:r w:rsidRPr="00A366C3">
          <w:rPr>
            <w:rStyle w:val="Hyperlink"/>
          </w:rPr>
          <w:t>diane.lee@nist.gov</w:t>
        </w:r>
      </w:hyperlink>
      <w:r w:rsidRPr="00F23602">
        <w:t xml:space="preserve"> if you would like more information on this effort.</w:t>
      </w:r>
    </w:p>
    <w:p w:rsidR="00F23602" w:rsidRPr="00F23602" w:rsidRDefault="00F23602" w:rsidP="00A366C3">
      <w:pPr>
        <w:pStyle w:val="OIMLHdg2"/>
      </w:pPr>
      <w:bookmarkStart w:id="204" w:name="_Toc503964969"/>
      <w:r w:rsidRPr="00F23602">
        <w:t>TC 17/SC 8 Quality Analysis of Agricultural Products (Australia)</w:t>
      </w:r>
      <w:bookmarkEnd w:id="204"/>
    </w:p>
    <w:p w:rsidR="00F23602" w:rsidRPr="00F23602" w:rsidRDefault="00F23602" w:rsidP="00A366C3">
      <w:r w:rsidRPr="00F23602">
        <w:t>Preliminary ballot voting closed in Nov 2015 on a new draft document</w:t>
      </w:r>
      <w:r w:rsidR="00FF6E15">
        <w:t>,</w:t>
      </w:r>
      <w:r w:rsidRPr="00F23602">
        <w:t xml:space="preserve"> </w:t>
      </w:r>
      <w:r w:rsidRPr="00F23602">
        <w:rPr>
          <w:i/>
          <w:iCs/>
        </w:rPr>
        <w:t>Measuring Instruments for Protein Determination in Grains.</w:t>
      </w:r>
      <w:r w:rsidRPr="00F23602">
        <w:t xml:space="preserve">  The U</w:t>
      </w:r>
      <w:r w:rsidR="00FF6E15">
        <w:t xml:space="preserve">nited </w:t>
      </w:r>
      <w:r w:rsidRPr="00F23602">
        <w:t>S</w:t>
      </w:r>
      <w:r w:rsidR="00FF6E15">
        <w:t>tates</w:t>
      </w:r>
      <w:r w:rsidRPr="00F23602">
        <w:t xml:space="preserve"> submitted a “no” vote with some significant comments on the DR based on the non-uniformity with the testing requirements in OIML </w:t>
      </w:r>
      <w:r w:rsidR="00FF6E15" w:rsidRPr="00F23602">
        <w:t>R</w:t>
      </w:r>
      <w:r w:rsidR="00FF6E15">
        <w:t> </w:t>
      </w:r>
      <w:r w:rsidRPr="00F23602">
        <w:t xml:space="preserve">59.  These issues were resolved, and this new Recommendation received final CIML approval in October 2016.  It was published as OIML </w:t>
      </w:r>
      <w:r w:rsidR="00FF6E15" w:rsidRPr="00F23602">
        <w:t>R</w:t>
      </w:r>
      <w:r w:rsidR="00FF6E15">
        <w:t> </w:t>
      </w:r>
      <w:r w:rsidRPr="00F23602">
        <w:t>146 on the OIML website in February 2017.</w:t>
      </w:r>
      <w:r w:rsidRPr="00A366C3">
        <w:t xml:space="preserve"> </w:t>
      </w:r>
      <w:r w:rsidRPr="00F23602">
        <w:t xml:space="preserve"> Please contact Ms. G. Diane Lee at (301) 975-4405 or </w:t>
      </w:r>
      <w:hyperlink r:id="rId56" w:history="1">
        <w:r w:rsidRPr="00A366C3">
          <w:rPr>
            <w:rStyle w:val="Hyperlink"/>
          </w:rPr>
          <w:t>diane.lee@nist.gov</w:t>
        </w:r>
      </w:hyperlink>
      <w:r w:rsidRPr="00A366C3">
        <w:t>,</w:t>
      </w:r>
      <w:r w:rsidRPr="00F23602">
        <w:t xml:space="preserve"> if you would like more information on this effort.  </w:t>
      </w:r>
    </w:p>
    <w:p w:rsidR="00F23602" w:rsidRPr="00F23602" w:rsidRDefault="00F23602" w:rsidP="00A366C3">
      <w:pPr>
        <w:pStyle w:val="OIMLHdg2"/>
      </w:pPr>
      <w:bookmarkStart w:id="205" w:name="_Toc503964970"/>
      <w:r w:rsidRPr="00F23602">
        <w:t>OIML Mutual Acceptance Arrangement (MAA)</w:t>
      </w:r>
      <w:bookmarkEnd w:id="205"/>
    </w:p>
    <w:p w:rsidR="00F23602" w:rsidRPr="00F23602" w:rsidRDefault="00F23602" w:rsidP="00A366C3">
      <w:pPr>
        <w:rPr>
          <w:u w:val="single"/>
        </w:rPr>
      </w:pPr>
      <w:r w:rsidRPr="00F23602">
        <w:t xml:space="preserve">The report on the OIML MAA can be found in the </w:t>
      </w:r>
      <w:r w:rsidR="00E4276F" w:rsidRPr="00F23602">
        <w:t>TC</w:t>
      </w:r>
      <w:r w:rsidR="00E4276F">
        <w:t> </w:t>
      </w:r>
      <w:r w:rsidRPr="00F23602">
        <w:t>3/</w:t>
      </w:r>
      <w:r w:rsidR="00E4276F" w:rsidRPr="00F23602">
        <w:t>SC</w:t>
      </w:r>
      <w:r w:rsidR="00E4276F">
        <w:t> </w:t>
      </w:r>
      <w:r w:rsidRPr="00F23602">
        <w:t xml:space="preserve">5 report above and in the NTEP section of this document. </w:t>
      </w:r>
      <w:r w:rsidR="00E4276F">
        <w:t xml:space="preserve"> </w:t>
      </w:r>
      <w:r w:rsidRPr="00F23602">
        <w:t xml:space="preserve">For further information on the MAA and its implementation, please contact Dr. Charles Ehrlich at (301) 975-4834 or email </w:t>
      </w:r>
      <w:hyperlink r:id="rId57" w:history="1">
        <w:r w:rsidRPr="00A366C3">
          <w:rPr>
            <w:rStyle w:val="Hyperlink"/>
          </w:rPr>
          <w:t>charles.ehrlich@nist.gov</w:t>
        </w:r>
      </w:hyperlink>
      <w:r w:rsidRPr="00A366C3">
        <w:t>.</w:t>
      </w:r>
    </w:p>
    <w:p w:rsidR="00F23602" w:rsidRPr="00F23602" w:rsidRDefault="00F23602" w:rsidP="00765279">
      <w:pPr>
        <w:keepNext/>
        <w:keepLines/>
        <w:spacing w:before="360"/>
        <w:ind w:left="547" w:hanging="547"/>
        <w:outlineLvl w:val="0"/>
        <w:rPr>
          <w:rFonts w:ascii="Times New Roman Bold" w:hAnsi="Times New Roman Bold"/>
          <w:b/>
          <w:bCs/>
          <w:caps/>
          <w:sz w:val="24"/>
          <w:szCs w:val="28"/>
        </w:rPr>
      </w:pPr>
      <w:bookmarkStart w:id="206" w:name="_Toc503964971"/>
      <w:bookmarkStart w:id="207" w:name="_Toc367371943"/>
      <w:r w:rsidRPr="00A366C3">
        <w:rPr>
          <w:rStyle w:val="OIMLHdg1Char"/>
          <w:rFonts w:eastAsia="Calibri"/>
        </w:rPr>
        <w:t>II.</w:t>
      </w:r>
      <w:r w:rsidRPr="00A366C3">
        <w:rPr>
          <w:rStyle w:val="OIMLHdg1Char"/>
          <w:rFonts w:eastAsia="Calibri"/>
        </w:rPr>
        <w:tab/>
        <w:t>REPORT ON THE 51st CIML MEETING and the 15th OIML International</w:t>
      </w:r>
      <w:bookmarkEnd w:id="206"/>
      <w:r w:rsidRPr="00F23602">
        <w:rPr>
          <w:rFonts w:ascii="Times New Roman Bold" w:hAnsi="Times New Roman Bold"/>
          <w:b/>
          <w:bCs/>
          <w:caps/>
          <w:sz w:val="24"/>
          <w:szCs w:val="28"/>
        </w:rPr>
        <w:t xml:space="preserve"> Conference IN strasbourg, FRANCE IN </w:t>
      </w:r>
      <w:r w:rsidR="00765279" w:rsidRPr="00F23602">
        <w:rPr>
          <w:rFonts w:ascii="Times New Roman Bold" w:hAnsi="Times New Roman Bold"/>
          <w:b/>
          <w:bCs/>
          <w:caps/>
          <w:sz w:val="24"/>
          <w:szCs w:val="28"/>
        </w:rPr>
        <w:t>OCTOBER</w:t>
      </w:r>
      <w:r w:rsidR="00765279">
        <w:rPr>
          <w:rFonts w:ascii="Times New Roman Bold" w:hAnsi="Times New Roman Bold" w:hint="eastAsia"/>
          <w:b/>
          <w:bCs/>
          <w:caps/>
          <w:sz w:val="24"/>
          <w:szCs w:val="28"/>
        </w:rPr>
        <w:t> </w:t>
      </w:r>
      <w:r w:rsidRPr="00F23602">
        <w:rPr>
          <w:rFonts w:ascii="Times New Roman Bold" w:hAnsi="Times New Roman Bold"/>
          <w:b/>
          <w:bCs/>
          <w:caps/>
          <w:sz w:val="24"/>
          <w:szCs w:val="28"/>
        </w:rPr>
        <w:t xml:space="preserve">2016  </w:t>
      </w:r>
    </w:p>
    <w:p w:rsidR="00F23602" w:rsidRPr="00F23602" w:rsidRDefault="00F23602" w:rsidP="00A366C3">
      <w:r w:rsidRPr="00F23602">
        <w:t xml:space="preserve">Mr. Peter Mason, CIML member from the United Kingdom and President of the CIML, opened the meeting and gave the President’s Report.  </w:t>
      </w:r>
    </w:p>
    <w:p w:rsidR="00F23602" w:rsidRPr="00F23602" w:rsidRDefault="00F23602" w:rsidP="00A366C3">
      <w:r w:rsidRPr="00F23602">
        <w:t xml:space="preserve">Mr. Stephen Patoray, who has been serving as BIML Director since January 2011, provided several reports on financial and administrative matters at the BIML, including improvements that have been implemented since his arrival at the BIML.  Mr. Patoray also discussed several upgrades to the OIML website.  Mr. Patoray’s appointment as the BIML Director will end in 2018.  </w:t>
      </w:r>
    </w:p>
    <w:p w:rsidR="00F23602" w:rsidRPr="00F23602" w:rsidRDefault="00F23602" w:rsidP="00A366C3">
      <w:r w:rsidRPr="00F23602">
        <w:t xml:space="preserve">The Committee sadly noted the unexpected passing of BIML Assistant Director Mr. Willem Kool, and posthumously awarded him the OIML Medal.  It was decided that the vacant position of a BIML Assistant Director be advertised with the plan to have a new BIML Assistant Director appointed at the 52nd CIML Meeting in 2017. </w:t>
      </w:r>
    </w:p>
    <w:p w:rsidR="00F23602" w:rsidRPr="00F23602" w:rsidRDefault="00F23602" w:rsidP="00A366C3">
      <w:r w:rsidRPr="00F23602">
        <w:t>Dr. Roman Schwartz of the PTB in Germany is currently serving as CIML First Vice-President; the Committee selected Dr. Schwartz to continue serving in the role for a six-year term.</w:t>
      </w:r>
    </w:p>
    <w:p w:rsidR="00F23602" w:rsidRPr="00F23602" w:rsidRDefault="00F23602" w:rsidP="00A366C3">
      <w:r w:rsidRPr="00F23602">
        <w:lastRenderedPageBreak/>
        <w:t xml:space="preserve">The Committee welcomed Thailand as a new Member State and welcomed Angola as a new Corresponding Member. </w:t>
      </w:r>
    </w:p>
    <w:p w:rsidR="00F23602" w:rsidRPr="00F23602" w:rsidRDefault="00F23602" w:rsidP="00D64AFD">
      <w:r w:rsidRPr="00F23602">
        <w:t>The Committee noted a report on OIML activities in liaison with other international organizations aimed at developing countries.  The Committee also noted the report of an advisory group that was established to carry out wide consultation, to seek suggestions</w:t>
      </w:r>
      <w:r w:rsidR="00D11646">
        <w:t>,</w:t>
      </w:r>
      <w:r w:rsidRPr="00F23602">
        <w:t xml:space="preserve"> and to build up links with other bodies with an interest in promoting the economic development of countries and economies with emerging metrology systems.</w:t>
      </w:r>
    </w:p>
    <w:p w:rsidR="00F23602" w:rsidRPr="00F23602" w:rsidRDefault="00F23602" w:rsidP="00D64AFD">
      <w:pPr>
        <w:rPr>
          <w:color w:val="000000"/>
        </w:rPr>
      </w:pPr>
      <w:r w:rsidRPr="00F23602">
        <w:rPr>
          <w:color w:val="000000"/>
        </w:rPr>
        <w:t>The CIML, recognizing the continued efforts that are needed to assist in building the capacity of legal metrology institutions and their staff in countries and economies with emerging metrology systems (CEEMS), instructed the Bureau to (1) continue its efforts to participate in capacity building activities through training courses and other regional activities organized by other organizations, and (2) further develop the OIML website such that it may be used as a source of up-to-date information on capacity-building initiatives, including training materials and, if feasible, a database of experts available to contribute to such work.  The CIML also requested relevant Technical Committees and Subcommittees to take note of the demand from CEEMS to ensure Recommendations take more account of the needs of CEEMS.</w:t>
      </w:r>
    </w:p>
    <w:p w:rsidR="00F23602" w:rsidRPr="00F23602" w:rsidRDefault="00F23602" w:rsidP="00602A7F">
      <w:r w:rsidRPr="00F23602">
        <w:t xml:space="preserve">The Committee recognized the continuing efforts of the Ad-hoc Working Group that is working to revise </w:t>
      </w:r>
      <w:r w:rsidR="00FB5FDE" w:rsidRPr="00F23602">
        <w:t>OIML</w:t>
      </w:r>
      <w:r w:rsidR="00FB5FDE">
        <w:t> </w:t>
      </w:r>
      <w:r w:rsidR="00FB5FDE" w:rsidRPr="00F23602">
        <w:t>B</w:t>
      </w:r>
      <w:r w:rsidR="00FB5FDE">
        <w:t> </w:t>
      </w:r>
      <w:r w:rsidRPr="00F23602">
        <w:t>6:2013</w:t>
      </w:r>
      <w:r w:rsidR="00FB5FDE">
        <w:t>,</w:t>
      </w:r>
      <w:r w:rsidRPr="00F23602">
        <w:t xml:space="preserve"> </w:t>
      </w:r>
      <w:r w:rsidRPr="00F23602">
        <w:rPr>
          <w:i/>
        </w:rPr>
        <w:t xml:space="preserve">Directives for OIML technical work.  </w:t>
      </w:r>
    </w:p>
    <w:p w:rsidR="00F23602" w:rsidRPr="00F23602" w:rsidRDefault="00F23602" w:rsidP="00602A7F">
      <w:pPr>
        <w:autoSpaceDE w:val="0"/>
        <w:autoSpaceDN w:val="0"/>
        <w:adjustRightInd w:val="0"/>
        <w:jc w:val="left"/>
        <w:rPr>
          <w:szCs w:val="20"/>
        </w:rPr>
      </w:pPr>
      <w:r w:rsidRPr="00F23602">
        <w:rPr>
          <w:szCs w:val="20"/>
        </w:rPr>
        <w:t xml:space="preserve">The Committee approved the following final draft publications: </w:t>
      </w:r>
    </w:p>
    <w:p w:rsidR="00F23602" w:rsidRPr="00F23602" w:rsidRDefault="00F23602" w:rsidP="00F03D01">
      <w:pPr>
        <w:numPr>
          <w:ilvl w:val="0"/>
          <w:numId w:val="43"/>
        </w:numPr>
        <w:autoSpaceDE w:val="0"/>
        <w:autoSpaceDN w:val="0"/>
        <w:adjustRightInd w:val="0"/>
        <w:spacing w:line="276" w:lineRule="auto"/>
        <w:jc w:val="left"/>
        <w:rPr>
          <w:szCs w:val="20"/>
        </w:rPr>
      </w:pPr>
      <w:r w:rsidRPr="00F23602">
        <w:rPr>
          <w:szCs w:val="20"/>
        </w:rPr>
        <w:t xml:space="preserve">Revision of </w:t>
      </w:r>
      <w:r w:rsidR="00FB5FDE" w:rsidRPr="00F23602">
        <w:rPr>
          <w:szCs w:val="20"/>
        </w:rPr>
        <w:t>R</w:t>
      </w:r>
      <w:r w:rsidR="00FB5FDE">
        <w:rPr>
          <w:szCs w:val="20"/>
        </w:rPr>
        <w:t> </w:t>
      </w:r>
      <w:r w:rsidRPr="00F23602">
        <w:rPr>
          <w:szCs w:val="20"/>
        </w:rPr>
        <w:t>59</w:t>
      </w:r>
      <w:r w:rsidR="00FB5FDE">
        <w:rPr>
          <w:szCs w:val="20"/>
        </w:rPr>
        <w:t>,</w:t>
      </w:r>
      <w:r w:rsidRPr="00F23602">
        <w:rPr>
          <w:szCs w:val="20"/>
        </w:rPr>
        <w:t xml:space="preserve"> </w:t>
      </w:r>
      <w:r w:rsidRPr="00F23602">
        <w:rPr>
          <w:i/>
          <w:szCs w:val="20"/>
        </w:rPr>
        <w:t>Moisture meters for cereal grains and oilseeds</w:t>
      </w:r>
      <w:r w:rsidRPr="00F23602">
        <w:rPr>
          <w:szCs w:val="20"/>
        </w:rPr>
        <w:t>;</w:t>
      </w:r>
    </w:p>
    <w:p w:rsidR="00F23602" w:rsidRPr="00F23602" w:rsidRDefault="00F23602" w:rsidP="00F03D01">
      <w:pPr>
        <w:numPr>
          <w:ilvl w:val="0"/>
          <w:numId w:val="43"/>
        </w:numPr>
        <w:autoSpaceDE w:val="0"/>
        <w:autoSpaceDN w:val="0"/>
        <w:adjustRightInd w:val="0"/>
        <w:spacing w:line="276" w:lineRule="auto"/>
        <w:jc w:val="left"/>
        <w:rPr>
          <w:szCs w:val="20"/>
        </w:rPr>
      </w:pPr>
      <w:r w:rsidRPr="00F23602">
        <w:rPr>
          <w:szCs w:val="20"/>
        </w:rPr>
        <w:t xml:space="preserve">Revision of </w:t>
      </w:r>
      <w:r w:rsidR="00FB5FDE" w:rsidRPr="00F23602">
        <w:rPr>
          <w:szCs w:val="20"/>
        </w:rPr>
        <w:t>R</w:t>
      </w:r>
      <w:r w:rsidR="00FB5FDE">
        <w:rPr>
          <w:szCs w:val="20"/>
        </w:rPr>
        <w:t> </w:t>
      </w:r>
      <w:r w:rsidRPr="00F23602">
        <w:rPr>
          <w:szCs w:val="20"/>
        </w:rPr>
        <w:t>87</w:t>
      </w:r>
      <w:r w:rsidR="00FB5FDE">
        <w:rPr>
          <w:szCs w:val="20"/>
        </w:rPr>
        <w:t>,</w:t>
      </w:r>
      <w:r w:rsidRPr="00F23602">
        <w:rPr>
          <w:szCs w:val="20"/>
        </w:rPr>
        <w:t xml:space="preserve"> </w:t>
      </w:r>
      <w:r w:rsidRPr="00F23602">
        <w:rPr>
          <w:i/>
          <w:szCs w:val="20"/>
        </w:rPr>
        <w:t>Quantity of product in prepackages</w:t>
      </w:r>
      <w:r w:rsidRPr="00F23602">
        <w:rPr>
          <w:szCs w:val="20"/>
        </w:rPr>
        <w:t>;</w:t>
      </w:r>
    </w:p>
    <w:p w:rsidR="00F23602" w:rsidRPr="00F23602" w:rsidRDefault="00F23602" w:rsidP="00822ACB">
      <w:pPr>
        <w:numPr>
          <w:ilvl w:val="0"/>
          <w:numId w:val="43"/>
        </w:numPr>
        <w:autoSpaceDE w:val="0"/>
        <w:autoSpaceDN w:val="0"/>
        <w:adjustRightInd w:val="0"/>
        <w:spacing w:line="276" w:lineRule="auto"/>
        <w:jc w:val="left"/>
        <w:rPr>
          <w:szCs w:val="20"/>
        </w:rPr>
      </w:pPr>
      <w:r w:rsidRPr="00F23602">
        <w:rPr>
          <w:szCs w:val="20"/>
        </w:rPr>
        <w:t xml:space="preserve">New Recommendation (will become </w:t>
      </w:r>
      <w:r w:rsidR="00FB5FDE" w:rsidRPr="00F23602">
        <w:rPr>
          <w:szCs w:val="20"/>
        </w:rPr>
        <w:t>R</w:t>
      </w:r>
      <w:r w:rsidR="00FB5FDE">
        <w:rPr>
          <w:szCs w:val="20"/>
        </w:rPr>
        <w:t> </w:t>
      </w:r>
      <w:r w:rsidRPr="00F23602">
        <w:rPr>
          <w:szCs w:val="20"/>
        </w:rPr>
        <w:t xml:space="preserve">146) </w:t>
      </w:r>
      <w:r w:rsidRPr="00F23602">
        <w:rPr>
          <w:i/>
          <w:szCs w:val="20"/>
        </w:rPr>
        <w:t>Protein measuring instruments for cereal grains and oilseeds</w:t>
      </w:r>
      <w:r w:rsidRPr="00F23602">
        <w:rPr>
          <w:szCs w:val="20"/>
        </w:rPr>
        <w:t>;</w:t>
      </w:r>
    </w:p>
    <w:p w:rsidR="00F23602" w:rsidRPr="00F23602" w:rsidRDefault="00F23602" w:rsidP="00822ACB">
      <w:pPr>
        <w:numPr>
          <w:ilvl w:val="0"/>
          <w:numId w:val="43"/>
        </w:numPr>
        <w:autoSpaceDE w:val="0"/>
        <w:autoSpaceDN w:val="0"/>
        <w:adjustRightInd w:val="0"/>
        <w:spacing w:line="276" w:lineRule="auto"/>
        <w:jc w:val="left"/>
        <w:rPr>
          <w:szCs w:val="20"/>
        </w:rPr>
      </w:pPr>
      <w:r w:rsidRPr="00F23602">
        <w:rPr>
          <w:szCs w:val="20"/>
        </w:rPr>
        <w:t xml:space="preserve">New Recommendation (will become </w:t>
      </w:r>
      <w:r w:rsidR="00FB5FDE" w:rsidRPr="00F23602">
        <w:rPr>
          <w:szCs w:val="20"/>
        </w:rPr>
        <w:t>R</w:t>
      </w:r>
      <w:r w:rsidR="00FB5FDE">
        <w:rPr>
          <w:szCs w:val="20"/>
        </w:rPr>
        <w:t> </w:t>
      </w:r>
      <w:r w:rsidRPr="00F23602">
        <w:rPr>
          <w:szCs w:val="20"/>
        </w:rPr>
        <w:t xml:space="preserve">147) </w:t>
      </w:r>
      <w:r w:rsidRPr="00F23602">
        <w:rPr>
          <w:i/>
          <w:szCs w:val="20"/>
        </w:rPr>
        <w:t>Standard blackbody radiator for the temperature range from –</w:t>
      </w:r>
      <w:r w:rsidR="00FB5FDE" w:rsidRPr="00F23602">
        <w:rPr>
          <w:i/>
          <w:szCs w:val="20"/>
        </w:rPr>
        <w:t>50</w:t>
      </w:r>
      <w:r w:rsidR="00FB5FDE">
        <w:rPr>
          <w:i/>
          <w:szCs w:val="20"/>
        </w:rPr>
        <w:t> </w:t>
      </w:r>
      <w:r w:rsidRPr="00F23602">
        <w:rPr>
          <w:i/>
          <w:szCs w:val="20"/>
        </w:rPr>
        <w:t xml:space="preserve">°C to </w:t>
      </w:r>
      <w:r w:rsidR="00FB5FDE" w:rsidRPr="00F23602">
        <w:rPr>
          <w:i/>
          <w:szCs w:val="20"/>
        </w:rPr>
        <w:t>2500</w:t>
      </w:r>
      <w:r w:rsidR="00FB5FDE">
        <w:rPr>
          <w:i/>
          <w:szCs w:val="20"/>
        </w:rPr>
        <w:t> </w:t>
      </w:r>
      <w:r w:rsidRPr="00F23602">
        <w:rPr>
          <w:i/>
          <w:szCs w:val="20"/>
        </w:rPr>
        <w:t>°C</w:t>
      </w:r>
      <w:r w:rsidRPr="00F23602">
        <w:rPr>
          <w:szCs w:val="20"/>
        </w:rPr>
        <w:t>.</w:t>
      </w:r>
    </w:p>
    <w:p w:rsidR="00F23602" w:rsidRPr="00F23602" w:rsidRDefault="00F23602" w:rsidP="00822ACB">
      <w:pPr>
        <w:autoSpaceDE w:val="0"/>
        <w:autoSpaceDN w:val="0"/>
        <w:adjustRightInd w:val="0"/>
        <w:jc w:val="left"/>
        <w:rPr>
          <w:szCs w:val="20"/>
        </w:rPr>
      </w:pPr>
      <w:r w:rsidRPr="00F23602">
        <w:rPr>
          <w:szCs w:val="20"/>
        </w:rPr>
        <w:t>The Committee approved several new technical projects:</w:t>
      </w:r>
    </w:p>
    <w:p w:rsidR="00F23602" w:rsidRPr="00F23602" w:rsidRDefault="00B25923" w:rsidP="00822ACB">
      <w:pPr>
        <w:numPr>
          <w:ilvl w:val="0"/>
          <w:numId w:val="44"/>
        </w:numPr>
        <w:autoSpaceDE w:val="0"/>
        <w:autoSpaceDN w:val="0"/>
        <w:adjustRightInd w:val="0"/>
        <w:spacing w:line="276" w:lineRule="auto"/>
        <w:jc w:val="left"/>
        <w:rPr>
          <w:szCs w:val="20"/>
        </w:rPr>
      </w:pPr>
      <w:r w:rsidRPr="00F23602">
        <w:rPr>
          <w:szCs w:val="20"/>
        </w:rPr>
        <w:t>Rev</w:t>
      </w:r>
      <w:r w:rsidR="00F23602" w:rsidRPr="00F23602">
        <w:rPr>
          <w:szCs w:val="20"/>
        </w:rPr>
        <w:t>ision of D</w:t>
      </w:r>
      <w:r w:rsidR="00FB5FDE">
        <w:rPr>
          <w:szCs w:val="20"/>
        </w:rPr>
        <w:t> </w:t>
      </w:r>
      <w:r w:rsidR="00F23602" w:rsidRPr="00F23602">
        <w:rPr>
          <w:szCs w:val="20"/>
        </w:rPr>
        <w:t>31:2008</w:t>
      </w:r>
      <w:r w:rsidR="00FB5FDE">
        <w:rPr>
          <w:szCs w:val="20"/>
        </w:rPr>
        <w:t>,</w:t>
      </w:r>
      <w:r w:rsidR="00F23602" w:rsidRPr="00F23602">
        <w:rPr>
          <w:szCs w:val="20"/>
        </w:rPr>
        <w:t xml:space="preserve"> </w:t>
      </w:r>
      <w:r w:rsidR="00F23602" w:rsidRPr="00F23602">
        <w:rPr>
          <w:i/>
          <w:szCs w:val="20"/>
        </w:rPr>
        <w:t>General requirements for software controlled measuring instruments</w:t>
      </w:r>
      <w:r w:rsidR="00F23602" w:rsidRPr="00F23602">
        <w:rPr>
          <w:szCs w:val="20"/>
        </w:rPr>
        <w:t>;</w:t>
      </w:r>
    </w:p>
    <w:p w:rsidR="00F23602" w:rsidRPr="00F23602" w:rsidRDefault="00B25923" w:rsidP="00822ACB">
      <w:pPr>
        <w:numPr>
          <w:ilvl w:val="0"/>
          <w:numId w:val="44"/>
        </w:numPr>
        <w:autoSpaceDE w:val="0"/>
        <w:autoSpaceDN w:val="0"/>
        <w:adjustRightInd w:val="0"/>
        <w:spacing w:line="276" w:lineRule="auto"/>
        <w:jc w:val="left"/>
        <w:rPr>
          <w:szCs w:val="20"/>
        </w:rPr>
      </w:pPr>
      <w:r w:rsidRPr="00F23602">
        <w:rPr>
          <w:szCs w:val="20"/>
        </w:rPr>
        <w:t>Re</w:t>
      </w:r>
      <w:r w:rsidR="00F23602" w:rsidRPr="00F23602">
        <w:rPr>
          <w:szCs w:val="20"/>
        </w:rPr>
        <w:t xml:space="preserve">vision of </w:t>
      </w:r>
      <w:r w:rsidR="00FB5FDE" w:rsidRPr="00F23602">
        <w:rPr>
          <w:szCs w:val="20"/>
        </w:rPr>
        <w:t>R</w:t>
      </w:r>
      <w:r w:rsidR="00FB5FDE">
        <w:rPr>
          <w:szCs w:val="20"/>
        </w:rPr>
        <w:t> </w:t>
      </w:r>
      <w:r w:rsidR="00F23602" w:rsidRPr="00F23602">
        <w:rPr>
          <w:szCs w:val="20"/>
        </w:rPr>
        <w:t>46:2012</w:t>
      </w:r>
      <w:r w:rsidR="00FB5FDE">
        <w:rPr>
          <w:szCs w:val="20"/>
        </w:rPr>
        <w:t>,</w:t>
      </w:r>
      <w:r w:rsidR="00F23602" w:rsidRPr="00F23602">
        <w:rPr>
          <w:szCs w:val="20"/>
        </w:rPr>
        <w:t xml:space="preserve"> </w:t>
      </w:r>
      <w:r w:rsidR="00F23602" w:rsidRPr="00F23602">
        <w:rPr>
          <w:i/>
          <w:szCs w:val="20"/>
        </w:rPr>
        <w:t>Active electrical energy meters</w:t>
      </w:r>
      <w:r w:rsidR="00F23602" w:rsidRPr="00F23602">
        <w:rPr>
          <w:szCs w:val="20"/>
        </w:rPr>
        <w:t>;</w:t>
      </w:r>
    </w:p>
    <w:p w:rsidR="00F23602" w:rsidRPr="00F23602" w:rsidRDefault="00B25923" w:rsidP="00822ACB">
      <w:pPr>
        <w:numPr>
          <w:ilvl w:val="0"/>
          <w:numId w:val="44"/>
        </w:numPr>
        <w:autoSpaceDE w:val="0"/>
        <w:autoSpaceDN w:val="0"/>
        <w:adjustRightInd w:val="0"/>
        <w:spacing w:line="276" w:lineRule="auto"/>
        <w:jc w:val="left"/>
        <w:rPr>
          <w:szCs w:val="20"/>
        </w:rPr>
      </w:pPr>
      <w:r w:rsidRPr="00F23602">
        <w:rPr>
          <w:szCs w:val="20"/>
        </w:rPr>
        <w:t>Rev</w:t>
      </w:r>
      <w:r w:rsidR="00F23602" w:rsidRPr="00F23602">
        <w:rPr>
          <w:szCs w:val="20"/>
        </w:rPr>
        <w:t xml:space="preserve">ision of </w:t>
      </w:r>
      <w:r w:rsidR="00FB5FDE" w:rsidRPr="00F23602">
        <w:rPr>
          <w:szCs w:val="20"/>
        </w:rPr>
        <w:t>R</w:t>
      </w:r>
      <w:r w:rsidR="00FB5FDE">
        <w:rPr>
          <w:szCs w:val="20"/>
        </w:rPr>
        <w:t> </w:t>
      </w:r>
      <w:r w:rsidR="00F23602" w:rsidRPr="00F23602">
        <w:rPr>
          <w:szCs w:val="20"/>
        </w:rPr>
        <w:t>76:2006</w:t>
      </w:r>
      <w:r w:rsidR="00FB5FDE">
        <w:rPr>
          <w:szCs w:val="20"/>
        </w:rPr>
        <w:t>,</w:t>
      </w:r>
      <w:r w:rsidR="00F23602" w:rsidRPr="00F23602">
        <w:rPr>
          <w:szCs w:val="20"/>
        </w:rPr>
        <w:t xml:space="preserve"> </w:t>
      </w:r>
      <w:r w:rsidR="00F23602" w:rsidRPr="00F23602">
        <w:rPr>
          <w:i/>
          <w:szCs w:val="20"/>
        </w:rPr>
        <w:t>Non-automatic weighing instruments</w:t>
      </w:r>
      <w:r w:rsidR="00F23602" w:rsidRPr="00F23602">
        <w:rPr>
          <w:szCs w:val="20"/>
        </w:rPr>
        <w:t>;</w:t>
      </w:r>
    </w:p>
    <w:p w:rsidR="00F23602" w:rsidRPr="00F23602" w:rsidRDefault="00B25923" w:rsidP="00822ACB">
      <w:pPr>
        <w:numPr>
          <w:ilvl w:val="0"/>
          <w:numId w:val="44"/>
        </w:numPr>
        <w:autoSpaceDE w:val="0"/>
        <w:autoSpaceDN w:val="0"/>
        <w:adjustRightInd w:val="0"/>
        <w:spacing w:line="276" w:lineRule="auto"/>
        <w:jc w:val="left"/>
        <w:rPr>
          <w:szCs w:val="20"/>
        </w:rPr>
      </w:pPr>
      <w:r w:rsidRPr="00F23602">
        <w:rPr>
          <w:szCs w:val="20"/>
        </w:rPr>
        <w:t>Revis</w:t>
      </w:r>
      <w:r w:rsidR="00F23602" w:rsidRPr="00F23602">
        <w:rPr>
          <w:szCs w:val="20"/>
        </w:rPr>
        <w:t xml:space="preserve">ion of </w:t>
      </w:r>
      <w:r w:rsidR="00FB5FDE" w:rsidRPr="00F23602">
        <w:rPr>
          <w:szCs w:val="20"/>
        </w:rPr>
        <w:t>R</w:t>
      </w:r>
      <w:r w:rsidR="00FB5FDE">
        <w:rPr>
          <w:szCs w:val="20"/>
        </w:rPr>
        <w:t> </w:t>
      </w:r>
      <w:r w:rsidR="00F23602" w:rsidRPr="00F23602">
        <w:rPr>
          <w:szCs w:val="20"/>
        </w:rPr>
        <w:t>125:1998</w:t>
      </w:r>
      <w:r w:rsidR="00FB5FDE">
        <w:rPr>
          <w:szCs w:val="20"/>
        </w:rPr>
        <w:t>,</w:t>
      </w:r>
      <w:r w:rsidR="00F23602" w:rsidRPr="00F23602">
        <w:rPr>
          <w:szCs w:val="20"/>
        </w:rPr>
        <w:t xml:space="preserve"> </w:t>
      </w:r>
      <w:r w:rsidR="00F23602" w:rsidRPr="00F23602">
        <w:rPr>
          <w:i/>
          <w:szCs w:val="20"/>
        </w:rPr>
        <w:t>Measuring systems for the mass of liquids in tanks</w:t>
      </w:r>
      <w:r w:rsidR="00F23602" w:rsidRPr="00F23602">
        <w:rPr>
          <w:szCs w:val="20"/>
        </w:rPr>
        <w:t>;</w:t>
      </w:r>
    </w:p>
    <w:p w:rsidR="00F23602" w:rsidRPr="00F23602" w:rsidRDefault="00B25923" w:rsidP="00822ACB">
      <w:pPr>
        <w:numPr>
          <w:ilvl w:val="0"/>
          <w:numId w:val="44"/>
        </w:numPr>
        <w:autoSpaceDE w:val="0"/>
        <w:autoSpaceDN w:val="0"/>
        <w:adjustRightInd w:val="0"/>
        <w:spacing w:line="276" w:lineRule="auto"/>
        <w:jc w:val="left"/>
        <w:rPr>
          <w:szCs w:val="20"/>
        </w:rPr>
      </w:pPr>
      <w:r w:rsidRPr="00F23602">
        <w:rPr>
          <w:szCs w:val="20"/>
        </w:rPr>
        <w:t>Re</w:t>
      </w:r>
      <w:r w:rsidR="00F23602" w:rsidRPr="00F23602">
        <w:rPr>
          <w:szCs w:val="20"/>
        </w:rPr>
        <w:t xml:space="preserve">vision of </w:t>
      </w:r>
      <w:r w:rsidR="00FB5FDE" w:rsidRPr="00F23602">
        <w:rPr>
          <w:szCs w:val="20"/>
        </w:rPr>
        <w:t>R</w:t>
      </w:r>
      <w:r w:rsidR="00FB5FDE">
        <w:rPr>
          <w:szCs w:val="20"/>
        </w:rPr>
        <w:t> </w:t>
      </w:r>
      <w:r w:rsidR="00F23602" w:rsidRPr="00F23602">
        <w:rPr>
          <w:szCs w:val="20"/>
        </w:rPr>
        <w:t>139:2014</w:t>
      </w:r>
      <w:r w:rsidR="00FB5FDE">
        <w:rPr>
          <w:szCs w:val="20"/>
        </w:rPr>
        <w:t>,</w:t>
      </w:r>
      <w:r w:rsidR="00F23602" w:rsidRPr="00F23602">
        <w:rPr>
          <w:szCs w:val="20"/>
        </w:rPr>
        <w:t xml:space="preserve"> </w:t>
      </w:r>
      <w:r w:rsidR="00F23602" w:rsidRPr="00F23602">
        <w:rPr>
          <w:i/>
          <w:szCs w:val="20"/>
        </w:rPr>
        <w:t>Compressed gaseous fuel measuring systems for vehicles</w:t>
      </w:r>
      <w:r w:rsidR="00F23602" w:rsidRPr="00F23602">
        <w:rPr>
          <w:szCs w:val="20"/>
        </w:rPr>
        <w:t>;</w:t>
      </w:r>
    </w:p>
    <w:p w:rsidR="00F23602" w:rsidRPr="00F23602" w:rsidRDefault="00B25923" w:rsidP="00822ACB">
      <w:pPr>
        <w:numPr>
          <w:ilvl w:val="0"/>
          <w:numId w:val="44"/>
        </w:numPr>
        <w:autoSpaceDE w:val="0"/>
        <w:autoSpaceDN w:val="0"/>
        <w:adjustRightInd w:val="0"/>
        <w:spacing w:line="276" w:lineRule="auto"/>
        <w:jc w:val="left"/>
        <w:rPr>
          <w:szCs w:val="20"/>
        </w:rPr>
      </w:pPr>
      <w:r w:rsidRPr="00F23602">
        <w:rPr>
          <w:szCs w:val="20"/>
        </w:rPr>
        <w:t>Dev</w:t>
      </w:r>
      <w:r w:rsidR="00F23602" w:rsidRPr="00F23602">
        <w:rPr>
          <w:szCs w:val="20"/>
        </w:rPr>
        <w:t xml:space="preserve">elopment of a new Recommendation on </w:t>
      </w:r>
      <w:r w:rsidR="00F23602" w:rsidRPr="00F23602">
        <w:rPr>
          <w:i/>
          <w:szCs w:val="20"/>
        </w:rPr>
        <w:t>Continuous totalizing automatic weighing instruments of the arched chute type</w:t>
      </w:r>
      <w:r w:rsidR="00F23602" w:rsidRPr="00F23602">
        <w:rPr>
          <w:szCs w:val="20"/>
        </w:rPr>
        <w:t>;</w:t>
      </w:r>
    </w:p>
    <w:p w:rsidR="00F23602" w:rsidRPr="00F23602" w:rsidRDefault="00B25923" w:rsidP="00822ACB">
      <w:pPr>
        <w:numPr>
          <w:ilvl w:val="0"/>
          <w:numId w:val="44"/>
        </w:numPr>
        <w:autoSpaceDE w:val="0"/>
        <w:autoSpaceDN w:val="0"/>
        <w:adjustRightInd w:val="0"/>
        <w:spacing w:line="276" w:lineRule="auto"/>
        <w:jc w:val="left"/>
        <w:rPr>
          <w:szCs w:val="20"/>
        </w:rPr>
      </w:pPr>
      <w:r w:rsidRPr="00F23602">
        <w:rPr>
          <w:szCs w:val="20"/>
        </w:rPr>
        <w:t>De</w:t>
      </w:r>
      <w:r w:rsidR="00F23602" w:rsidRPr="00F23602">
        <w:rPr>
          <w:szCs w:val="20"/>
        </w:rPr>
        <w:t xml:space="preserve">velopment of a new Recommendation on </w:t>
      </w:r>
      <w:r w:rsidR="00F23602" w:rsidRPr="00F23602">
        <w:rPr>
          <w:i/>
          <w:szCs w:val="20"/>
        </w:rPr>
        <w:t>Near infra-red saccharimetry instruments</w:t>
      </w:r>
      <w:r w:rsidR="00F23602" w:rsidRPr="00F23602">
        <w:rPr>
          <w:szCs w:val="20"/>
        </w:rPr>
        <w:t>.</w:t>
      </w:r>
    </w:p>
    <w:p w:rsidR="00F23602" w:rsidRPr="00F23602" w:rsidRDefault="00F23602" w:rsidP="00822ACB">
      <w:r w:rsidRPr="00F23602">
        <w:t>The Committee held lengthy discussions on the effort to create and implement the new OIML Certification System (called OIML-CS) that would be managed by a Management Committee instead of by the BIML.  (For a summary of this effort, please see the TC</w:t>
      </w:r>
      <w:r w:rsidR="000850DA">
        <w:t> </w:t>
      </w:r>
      <w:r w:rsidRPr="00F23602">
        <w:t>3/SC</w:t>
      </w:r>
      <w:r w:rsidR="000850DA">
        <w:t> </w:t>
      </w:r>
      <w:r w:rsidRPr="00F23602">
        <w:t>5 section of this report.)  Until the new OIML-CS is fully operational, the current Basic and MAA systems will continue and will be supported by the BIML.</w:t>
      </w:r>
    </w:p>
    <w:p w:rsidR="00F23602" w:rsidRPr="00F23602" w:rsidRDefault="00F23602" w:rsidP="00822ACB">
      <w:r w:rsidRPr="00F23602">
        <w:lastRenderedPageBreak/>
        <w:t>The Committee instructed the secretariats of Technical Committees and Subcommittees and the conveners of Project</w:t>
      </w:r>
      <w:r w:rsidR="000850DA">
        <w:t>.</w:t>
      </w:r>
    </w:p>
    <w:p w:rsidR="00F23602" w:rsidRPr="00F23602" w:rsidRDefault="00F23602" w:rsidP="00822ACB">
      <w:r w:rsidRPr="00F23602">
        <w:t>Groups, when OIML Recommendations for relevant categories of measuring instruments are being developed or revised, to ensure that a requirement should be included, if necessary, stating that the instruments shall not exploit the maximum permissible errors or systematically favor any party.  The Committee also instructed the Bureau to monitor the implementation of this resolution.</w:t>
      </w:r>
    </w:p>
    <w:p w:rsidR="00F23602" w:rsidRPr="00F23602" w:rsidRDefault="00F23602" w:rsidP="00822ACB">
      <w:r w:rsidRPr="00F23602">
        <w:t>The Committee congratulated this year’s recipient of the OIML Award for Excellent Achievements in Legal Metrology in Developing Countries – The Institute of Trade Standards Administration, Kenya.</w:t>
      </w:r>
    </w:p>
    <w:p w:rsidR="00F23602" w:rsidRPr="00F23602" w:rsidRDefault="00F23602" w:rsidP="00822ACB">
      <w:pPr>
        <w:pStyle w:val="OIMLHdg1"/>
      </w:pPr>
      <w:bookmarkStart w:id="208" w:name="_Toc367371945"/>
      <w:bookmarkStart w:id="209" w:name="_Toc503964972"/>
      <w:bookmarkEnd w:id="207"/>
      <w:r w:rsidRPr="00F23602">
        <w:t>III.</w:t>
      </w:r>
      <w:r w:rsidRPr="00F23602">
        <w:tab/>
        <w:t>Future OIML Meetings</w:t>
      </w:r>
      <w:bookmarkEnd w:id="208"/>
      <w:bookmarkEnd w:id="209"/>
    </w:p>
    <w:p w:rsidR="00F23602" w:rsidRPr="00F23602" w:rsidRDefault="00F23602" w:rsidP="00822ACB">
      <w:r w:rsidRPr="00F23602">
        <w:t>The 52</w:t>
      </w:r>
      <w:r w:rsidRPr="00F23602">
        <w:rPr>
          <w:vertAlign w:val="superscript"/>
        </w:rPr>
        <w:t>nd</w:t>
      </w:r>
      <w:r w:rsidRPr="00F23602">
        <w:t xml:space="preserve"> CIML Meeting is being planned to be held in Cartagena, Columbia</w:t>
      </w:r>
      <w:r w:rsidR="001B09DD">
        <w:t>,</w:t>
      </w:r>
      <w:r w:rsidRPr="00F23602">
        <w:t xml:space="preserve"> in October 2017.  The 53</w:t>
      </w:r>
      <w:r w:rsidRPr="00F23602">
        <w:rPr>
          <w:vertAlign w:val="superscript"/>
        </w:rPr>
        <w:t>rd</w:t>
      </w:r>
      <w:r w:rsidRPr="00F23602">
        <w:t xml:space="preserve"> CIML Meeting is being planned to be held in Hamburg, Germany</w:t>
      </w:r>
      <w:r w:rsidR="001B09DD">
        <w:t>,</w:t>
      </w:r>
      <w:r w:rsidRPr="00F23602">
        <w:t xml:space="preserve"> in October 2018. </w:t>
      </w:r>
    </w:p>
    <w:p w:rsidR="00F23602" w:rsidRPr="00F23602" w:rsidRDefault="00F23602" w:rsidP="00822ACB">
      <w:pPr>
        <w:pStyle w:val="OIMLHdg1"/>
      </w:pPr>
      <w:bookmarkStart w:id="210" w:name="_Toc367371946"/>
      <w:bookmarkStart w:id="211" w:name="_Toc503964973"/>
      <w:r w:rsidRPr="00F23602">
        <w:t>IV.</w:t>
      </w:r>
      <w:r w:rsidRPr="00F23602">
        <w:tab/>
        <w:t>Regional Legal Metrology Organizations</w:t>
      </w:r>
      <w:bookmarkEnd w:id="210"/>
      <w:bookmarkEnd w:id="211"/>
    </w:p>
    <w:p w:rsidR="00F23602" w:rsidRPr="00F23602" w:rsidRDefault="00F23602" w:rsidP="00822ACB">
      <w:r w:rsidRPr="00F23602">
        <w:t>A meeting of the Inter-American Metrology System (SIM) General Assembly is organized annually and is the event where delegates from National Metrology Institutes of the Americas meet to discuss important issues.  The past two years, the SIM General Assembly was held in in Punta Cana, Dominican Republic</w:t>
      </w:r>
      <w:r w:rsidR="001B09DD">
        <w:t>,</w:t>
      </w:r>
      <w:r w:rsidRPr="00F23602">
        <w:t xml:space="preserve"> (November 2015) and in Montevideo, Uruguay (November 2016).  Mr.</w:t>
      </w:r>
      <w:r w:rsidR="001B09DD">
        <w:t xml:space="preserve"> </w:t>
      </w:r>
      <w:r w:rsidRPr="00F23602">
        <w:t xml:space="preserve">Hector Laiz from INTI, Argentina serves as the SIM President.  The new chair for the Legal Metrology Working Group is </w:t>
      </w:r>
      <w:r w:rsidR="001B09DD">
        <w:t xml:space="preserve">Mr. </w:t>
      </w:r>
      <w:r w:rsidRPr="00F23602">
        <w:t>Raimundo Alves de Rezende, Legal Metrology Director of INMETRO, Brazil.  The organization is working to build capacity in legal metrology for SIM member countries.</w:t>
      </w:r>
      <w:r w:rsidR="001B09DD">
        <w:t xml:space="preserve"> </w:t>
      </w:r>
      <w:r w:rsidRPr="00F23602">
        <w:t xml:space="preserve"> In April 2016, INTI organized a workshop on “Metrological requirements for household water meters” in Lima, Peru.  Please contact Mr. Ralph Richter at (301) 975-3997 or </w:t>
      </w:r>
      <w:hyperlink r:id="rId58" w:history="1">
        <w:r w:rsidRPr="00822ACB">
          <w:rPr>
            <w:rStyle w:val="Hyperlink"/>
          </w:rPr>
          <w:t>ralph.richter@nist.gov</w:t>
        </w:r>
      </w:hyperlink>
      <w:r w:rsidRPr="00F23602">
        <w:t xml:space="preserve"> for more information on SIM.</w:t>
      </w:r>
    </w:p>
    <w:p w:rsidR="00F23602" w:rsidRPr="00F23602" w:rsidRDefault="00F23602" w:rsidP="00822ACB">
      <w:r w:rsidRPr="00F23602">
        <w:t>The 23</w:t>
      </w:r>
      <w:r w:rsidRPr="00F23602">
        <w:rPr>
          <w:vertAlign w:val="superscript"/>
        </w:rPr>
        <w:t>rd</w:t>
      </w:r>
      <w:r w:rsidRPr="00F23602">
        <w:t xml:space="preserve"> Meeting of the Asia-Pacific Legal Metrology Forum (APLMF) was hosted by Japan and was held in Tokyo in November 2016.  Starting in January 2016, New Zealand assumed the APLMF Secretariat, and Mr. Stephen O’Brien of New Zealand’s Ministry of Business, Innovation </w:t>
      </w:r>
      <w:r w:rsidR="001B09DD">
        <w:t>and</w:t>
      </w:r>
      <w:r w:rsidR="001B09DD" w:rsidRPr="00F23602">
        <w:t xml:space="preserve"> </w:t>
      </w:r>
      <w:r w:rsidRPr="00F23602">
        <w:t>Employment (MBIE) assumed the Presidency.  Previously, the People’s Republic of China held the Presidency and the Secretariat of APLMF for several years.</w:t>
      </w:r>
    </w:p>
    <w:p w:rsidR="00F23602" w:rsidRPr="00F23602" w:rsidRDefault="00F23602" w:rsidP="00822ACB">
      <w:r w:rsidRPr="00F23602">
        <w:t xml:space="preserve">The main objectives of APLMF are to coordinate regional training courses in legal metrology and to provide a forum for exchange of information among legal metrology authorities. </w:t>
      </w:r>
      <w:r w:rsidR="00C12506">
        <w:t xml:space="preserve"> </w:t>
      </w:r>
      <w:r w:rsidRPr="00F23602">
        <w:t>APLMF activities are facilitated through its seven work groups.</w:t>
      </w:r>
      <w:r w:rsidR="00C12506">
        <w:t xml:space="preserve"> </w:t>
      </w:r>
      <w:r w:rsidRPr="00F23602">
        <w:t xml:space="preserve"> The most active WG is the Working Group on Training Coordination chaired by Australia.  In 2016, APLMF held the following training courses:</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APLMF Training Courses Held"/>
        <w:tblDescription w:val="Columns right to left:  Course; Venue/Host; Trainers; Delivery Date"/>
      </w:tblPr>
      <w:tblGrid>
        <w:gridCol w:w="2940"/>
        <w:gridCol w:w="2515"/>
        <w:gridCol w:w="1617"/>
        <w:gridCol w:w="2150"/>
      </w:tblGrid>
      <w:tr w:rsidR="00F23602" w:rsidRPr="00C12506" w:rsidTr="006A72F9">
        <w:trPr>
          <w:cantSplit/>
          <w:trHeight w:val="350"/>
          <w:tblHeader/>
        </w:trPr>
        <w:tc>
          <w:tcPr>
            <w:tcW w:w="2940" w:type="dxa"/>
            <w:tcBorders>
              <w:top w:val="double" w:sz="4" w:space="0" w:color="auto"/>
              <w:bottom w:val="single" w:sz="6" w:space="0" w:color="auto"/>
            </w:tcBorders>
            <w:shd w:val="clear" w:color="auto" w:fill="auto"/>
            <w:vAlign w:val="center"/>
          </w:tcPr>
          <w:p w:rsidR="00F23602" w:rsidRPr="00822ACB" w:rsidRDefault="00F23602" w:rsidP="00822ACB">
            <w:pPr>
              <w:pStyle w:val="TableHdg1"/>
              <w:rPr>
                <w:b w:val="0"/>
                <w:szCs w:val="20"/>
              </w:rPr>
            </w:pPr>
            <w:r w:rsidRPr="00822ACB">
              <w:rPr>
                <w:sz w:val="20"/>
                <w:szCs w:val="20"/>
              </w:rPr>
              <w:t>Course</w:t>
            </w:r>
          </w:p>
        </w:tc>
        <w:tc>
          <w:tcPr>
            <w:tcW w:w="2515" w:type="dxa"/>
            <w:tcBorders>
              <w:top w:val="double" w:sz="4" w:space="0" w:color="auto"/>
              <w:bottom w:val="single" w:sz="6" w:space="0" w:color="auto"/>
            </w:tcBorders>
            <w:shd w:val="clear" w:color="auto" w:fill="auto"/>
            <w:vAlign w:val="center"/>
          </w:tcPr>
          <w:p w:rsidR="00F23602" w:rsidRPr="00822ACB" w:rsidRDefault="00F23602" w:rsidP="00822ACB">
            <w:pPr>
              <w:pStyle w:val="TableHdg1"/>
              <w:rPr>
                <w:b w:val="0"/>
                <w:szCs w:val="20"/>
              </w:rPr>
            </w:pPr>
            <w:r w:rsidRPr="00822ACB">
              <w:rPr>
                <w:sz w:val="20"/>
                <w:szCs w:val="20"/>
              </w:rPr>
              <w:t>Venue</w:t>
            </w:r>
            <w:r w:rsidR="006A72F9" w:rsidRPr="00822ACB">
              <w:rPr>
                <w:sz w:val="20"/>
                <w:szCs w:val="20"/>
              </w:rPr>
              <w:t>/Host</w:t>
            </w:r>
          </w:p>
        </w:tc>
        <w:tc>
          <w:tcPr>
            <w:tcW w:w="1617" w:type="dxa"/>
            <w:tcBorders>
              <w:top w:val="double" w:sz="4" w:space="0" w:color="auto"/>
              <w:bottom w:val="single" w:sz="6" w:space="0" w:color="auto"/>
            </w:tcBorders>
            <w:shd w:val="clear" w:color="auto" w:fill="auto"/>
            <w:vAlign w:val="center"/>
          </w:tcPr>
          <w:p w:rsidR="00F23602" w:rsidRPr="00822ACB" w:rsidRDefault="00F23602" w:rsidP="00822ACB">
            <w:pPr>
              <w:pStyle w:val="TableHdg1"/>
              <w:rPr>
                <w:b w:val="0"/>
                <w:szCs w:val="20"/>
              </w:rPr>
            </w:pPr>
            <w:r w:rsidRPr="00822ACB">
              <w:rPr>
                <w:sz w:val="20"/>
                <w:szCs w:val="20"/>
              </w:rPr>
              <w:t xml:space="preserve">Trainers </w:t>
            </w:r>
          </w:p>
        </w:tc>
        <w:tc>
          <w:tcPr>
            <w:tcW w:w="2150" w:type="dxa"/>
            <w:tcBorders>
              <w:top w:val="double" w:sz="4" w:space="0" w:color="auto"/>
              <w:bottom w:val="single" w:sz="6" w:space="0" w:color="auto"/>
            </w:tcBorders>
            <w:shd w:val="clear" w:color="auto" w:fill="auto"/>
            <w:vAlign w:val="center"/>
          </w:tcPr>
          <w:p w:rsidR="00F23602" w:rsidRPr="00822ACB" w:rsidRDefault="00F23602" w:rsidP="00822ACB">
            <w:pPr>
              <w:pStyle w:val="TableHdg1"/>
              <w:rPr>
                <w:b w:val="0"/>
                <w:szCs w:val="20"/>
              </w:rPr>
            </w:pPr>
            <w:r w:rsidRPr="00822ACB">
              <w:rPr>
                <w:sz w:val="20"/>
                <w:szCs w:val="20"/>
              </w:rPr>
              <w:t xml:space="preserve">Delivery </w:t>
            </w:r>
            <w:r w:rsidR="006A72F9" w:rsidRPr="00822ACB">
              <w:rPr>
                <w:sz w:val="20"/>
                <w:szCs w:val="20"/>
              </w:rPr>
              <w:t>Dates</w:t>
            </w:r>
          </w:p>
        </w:tc>
      </w:tr>
      <w:tr w:rsidR="00F23602" w:rsidRPr="00F23602" w:rsidTr="00822ACB">
        <w:tc>
          <w:tcPr>
            <w:tcW w:w="2940" w:type="dxa"/>
            <w:tcBorders>
              <w:top w:val="single" w:sz="6" w:space="0" w:color="auto"/>
            </w:tcBorders>
            <w:shd w:val="clear" w:color="auto" w:fill="auto"/>
            <w:vAlign w:val="center"/>
          </w:tcPr>
          <w:p w:rsidR="00F23602" w:rsidRPr="00F23602" w:rsidRDefault="00F23602" w:rsidP="00822ACB">
            <w:pPr>
              <w:spacing w:after="0" w:line="276" w:lineRule="auto"/>
              <w:jc w:val="left"/>
              <w:rPr>
                <w:bCs/>
                <w:szCs w:val="20"/>
              </w:rPr>
            </w:pPr>
            <w:r w:rsidRPr="00F23602">
              <w:rPr>
                <w:bCs/>
                <w:szCs w:val="20"/>
              </w:rPr>
              <w:t xml:space="preserve">Verification of Fuel </w:t>
            </w:r>
            <w:r w:rsidR="00C12506" w:rsidRPr="00F23602">
              <w:rPr>
                <w:bCs/>
                <w:szCs w:val="20"/>
              </w:rPr>
              <w:t>D</w:t>
            </w:r>
            <w:r w:rsidRPr="00F23602">
              <w:rPr>
                <w:bCs/>
                <w:szCs w:val="20"/>
              </w:rPr>
              <w:t xml:space="preserve">ispensers </w:t>
            </w:r>
          </w:p>
        </w:tc>
        <w:tc>
          <w:tcPr>
            <w:tcW w:w="2515" w:type="dxa"/>
            <w:tcBorders>
              <w:top w:val="single" w:sz="6" w:space="0" w:color="auto"/>
            </w:tcBorders>
            <w:shd w:val="clear" w:color="auto" w:fill="auto"/>
            <w:vAlign w:val="center"/>
          </w:tcPr>
          <w:p w:rsidR="00F23602" w:rsidRPr="00F23602" w:rsidRDefault="00F23602" w:rsidP="00822ACB">
            <w:pPr>
              <w:spacing w:after="0" w:line="276" w:lineRule="auto"/>
              <w:jc w:val="left"/>
              <w:rPr>
                <w:bCs/>
                <w:szCs w:val="20"/>
              </w:rPr>
            </w:pPr>
            <w:r w:rsidRPr="00F23602">
              <w:rPr>
                <w:bCs/>
                <w:szCs w:val="20"/>
                <w:lang w:val="en-CA"/>
              </w:rPr>
              <w:t>Pattaya City</w:t>
            </w:r>
            <w:r w:rsidRPr="00F23602">
              <w:rPr>
                <w:bCs/>
                <w:szCs w:val="20"/>
              </w:rPr>
              <w:t>, Thailand</w:t>
            </w:r>
          </w:p>
        </w:tc>
        <w:tc>
          <w:tcPr>
            <w:tcW w:w="1617" w:type="dxa"/>
            <w:tcBorders>
              <w:top w:val="single" w:sz="6" w:space="0" w:color="auto"/>
            </w:tcBorders>
            <w:shd w:val="clear" w:color="auto" w:fill="auto"/>
            <w:vAlign w:val="center"/>
          </w:tcPr>
          <w:p w:rsidR="00F23602" w:rsidRPr="00F23602" w:rsidRDefault="00F23602" w:rsidP="00822ACB">
            <w:pPr>
              <w:spacing w:after="0" w:line="276" w:lineRule="auto"/>
              <w:jc w:val="left"/>
              <w:rPr>
                <w:bCs/>
                <w:szCs w:val="20"/>
              </w:rPr>
            </w:pPr>
            <w:r w:rsidRPr="00F23602">
              <w:rPr>
                <w:bCs/>
                <w:szCs w:val="20"/>
              </w:rPr>
              <w:t>Australia</w:t>
            </w:r>
          </w:p>
        </w:tc>
        <w:tc>
          <w:tcPr>
            <w:tcW w:w="2150" w:type="dxa"/>
            <w:tcBorders>
              <w:top w:val="single" w:sz="6" w:space="0" w:color="auto"/>
            </w:tcBorders>
            <w:shd w:val="clear" w:color="auto" w:fill="auto"/>
            <w:vAlign w:val="center"/>
          </w:tcPr>
          <w:p w:rsidR="00F23602" w:rsidRPr="00F23602" w:rsidRDefault="00F23602" w:rsidP="00822ACB">
            <w:pPr>
              <w:spacing w:after="0" w:line="276" w:lineRule="auto"/>
              <w:jc w:val="left"/>
              <w:rPr>
                <w:bCs/>
                <w:szCs w:val="20"/>
              </w:rPr>
            </w:pPr>
            <w:r w:rsidRPr="00F23602">
              <w:rPr>
                <w:szCs w:val="20"/>
                <w:lang w:val="en-CA"/>
              </w:rPr>
              <w:t xml:space="preserve">July </w:t>
            </w:r>
            <w:r w:rsidR="00C12506" w:rsidRPr="00F23602">
              <w:rPr>
                <w:szCs w:val="20"/>
                <w:lang w:val="en-CA"/>
              </w:rPr>
              <w:t>11</w:t>
            </w:r>
            <w:r w:rsidR="00C12506">
              <w:rPr>
                <w:szCs w:val="20"/>
                <w:lang w:val="en-CA"/>
              </w:rPr>
              <w:t> - </w:t>
            </w:r>
            <w:r w:rsidR="00C12506" w:rsidRPr="00F23602">
              <w:rPr>
                <w:szCs w:val="20"/>
                <w:lang w:val="en-CA"/>
              </w:rPr>
              <w:t>13</w:t>
            </w:r>
            <w:r w:rsidR="00C12506">
              <w:rPr>
                <w:szCs w:val="20"/>
                <w:lang w:val="en-CA"/>
              </w:rPr>
              <w:t>,</w:t>
            </w:r>
            <w:r w:rsidR="00C12506" w:rsidRPr="00F23602">
              <w:rPr>
                <w:szCs w:val="20"/>
                <w:lang w:val="en-CA"/>
              </w:rPr>
              <w:t xml:space="preserve"> </w:t>
            </w:r>
            <w:r w:rsidRPr="00F23602">
              <w:rPr>
                <w:szCs w:val="20"/>
                <w:lang w:val="en-CA"/>
              </w:rPr>
              <w:t>2016</w:t>
            </w:r>
          </w:p>
        </w:tc>
      </w:tr>
      <w:tr w:rsidR="00F23602" w:rsidRPr="00F23602" w:rsidTr="00822ACB">
        <w:tc>
          <w:tcPr>
            <w:tcW w:w="2940" w:type="dxa"/>
            <w:shd w:val="clear" w:color="auto" w:fill="auto"/>
            <w:vAlign w:val="center"/>
          </w:tcPr>
          <w:p w:rsidR="00F23602" w:rsidRPr="00F23602" w:rsidRDefault="00F23602" w:rsidP="00822ACB">
            <w:pPr>
              <w:spacing w:after="0" w:line="276" w:lineRule="auto"/>
              <w:jc w:val="left"/>
              <w:rPr>
                <w:bCs/>
                <w:szCs w:val="20"/>
              </w:rPr>
            </w:pPr>
            <w:r w:rsidRPr="00F23602">
              <w:rPr>
                <w:szCs w:val="20"/>
              </w:rPr>
              <w:t xml:space="preserve">Mass </w:t>
            </w:r>
            <w:r w:rsidR="00C12506" w:rsidRPr="00F23602">
              <w:rPr>
                <w:szCs w:val="20"/>
              </w:rPr>
              <w:t>S</w:t>
            </w:r>
            <w:r w:rsidRPr="00F23602">
              <w:rPr>
                <w:szCs w:val="20"/>
              </w:rPr>
              <w:t>tandards</w:t>
            </w:r>
          </w:p>
        </w:tc>
        <w:tc>
          <w:tcPr>
            <w:tcW w:w="2515" w:type="dxa"/>
            <w:shd w:val="clear" w:color="auto" w:fill="auto"/>
            <w:vAlign w:val="center"/>
          </w:tcPr>
          <w:p w:rsidR="00F23602" w:rsidRPr="00F23602" w:rsidRDefault="00F23602" w:rsidP="00822ACB">
            <w:pPr>
              <w:spacing w:after="0" w:line="276" w:lineRule="auto"/>
              <w:jc w:val="left"/>
              <w:rPr>
                <w:bCs/>
                <w:szCs w:val="20"/>
              </w:rPr>
            </w:pPr>
            <w:r w:rsidRPr="00F23602">
              <w:rPr>
                <w:szCs w:val="20"/>
              </w:rPr>
              <w:t>Jakarta, Indonesia</w:t>
            </w:r>
          </w:p>
        </w:tc>
        <w:tc>
          <w:tcPr>
            <w:tcW w:w="1617" w:type="dxa"/>
            <w:shd w:val="clear" w:color="auto" w:fill="auto"/>
            <w:vAlign w:val="center"/>
          </w:tcPr>
          <w:p w:rsidR="00F23602" w:rsidRPr="00F23602" w:rsidRDefault="00F23602" w:rsidP="00822ACB">
            <w:pPr>
              <w:spacing w:after="0" w:line="276" w:lineRule="auto"/>
              <w:jc w:val="left"/>
              <w:rPr>
                <w:bCs/>
                <w:szCs w:val="20"/>
              </w:rPr>
            </w:pPr>
            <w:r w:rsidRPr="00F23602">
              <w:rPr>
                <w:bCs/>
                <w:szCs w:val="20"/>
              </w:rPr>
              <w:t>Japan</w:t>
            </w:r>
          </w:p>
        </w:tc>
        <w:tc>
          <w:tcPr>
            <w:tcW w:w="2150" w:type="dxa"/>
            <w:shd w:val="clear" w:color="auto" w:fill="auto"/>
            <w:vAlign w:val="center"/>
          </w:tcPr>
          <w:p w:rsidR="00F23602" w:rsidRPr="00F23602" w:rsidRDefault="00F23602">
            <w:pPr>
              <w:autoSpaceDE w:val="0"/>
              <w:autoSpaceDN w:val="0"/>
              <w:adjustRightInd w:val="0"/>
              <w:spacing w:after="0"/>
              <w:jc w:val="left"/>
              <w:rPr>
                <w:bCs/>
                <w:szCs w:val="20"/>
              </w:rPr>
            </w:pPr>
            <w:r w:rsidRPr="00F23602">
              <w:rPr>
                <w:szCs w:val="20"/>
              </w:rPr>
              <w:t xml:space="preserve">Aug </w:t>
            </w:r>
            <w:r w:rsidR="00C12506" w:rsidRPr="00F23602">
              <w:rPr>
                <w:szCs w:val="20"/>
              </w:rPr>
              <w:t xml:space="preserve">30 </w:t>
            </w:r>
            <w:r w:rsidR="00E81DEA">
              <w:rPr>
                <w:szCs w:val="20"/>
              </w:rPr>
              <w:t xml:space="preserve">- </w:t>
            </w:r>
            <w:r w:rsidRPr="00F23602">
              <w:rPr>
                <w:szCs w:val="20"/>
              </w:rPr>
              <w:t>Sept</w:t>
            </w:r>
            <w:r w:rsidR="00C12506">
              <w:rPr>
                <w:szCs w:val="20"/>
              </w:rPr>
              <w:t>.</w:t>
            </w:r>
            <w:r w:rsidR="00C12506" w:rsidRPr="00F23602">
              <w:rPr>
                <w:szCs w:val="20"/>
              </w:rPr>
              <w:t xml:space="preserve"> 1</w:t>
            </w:r>
            <w:r w:rsidR="00C12506">
              <w:rPr>
                <w:szCs w:val="20"/>
              </w:rPr>
              <w:t>, </w:t>
            </w:r>
            <w:r w:rsidRPr="00F23602">
              <w:rPr>
                <w:szCs w:val="20"/>
              </w:rPr>
              <w:t>2016</w:t>
            </w:r>
          </w:p>
        </w:tc>
      </w:tr>
      <w:tr w:rsidR="00F23602" w:rsidRPr="00F23602" w:rsidTr="00822ACB">
        <w:tc>
          <w:tcPr>
            <w:tcW w:w="2940" w:type="dxa"/>
            <w:shd w:val="clear" w:color="auto" w:fill="auto"/>
            <w:vAlign w:val="center"/>
          </w:tcPr>
          <w:p w:rsidR="00F23602" w:rsidRPr="00F23602" w:rsidRDefault="00F23602">
            <w:pPr>
              <w:autoSpaceDE w:val="0"/>
              <w:autoSpaceDN w:val="0"/>
              <w:adjustRightInd w:val="0"/>
              <w:spacing w:after="0"/>
              <w:jc w:val="left"/>
              <w:rPr>
                <w:bCs/>
                <w:szCs w:val="20"/>
              </w:rPr>
            </w:pPr>
            <w:r w:rsidRPr="00F23602">
              <w:rPr>
                <w:szCs w:val="20"/>
              </w:rPr>
              <w:t xml:space="preserve">Verification of </w:t>
            </w:r>
            <w:r w:rsidR="00C12506" w:rsidRPr="00F23602">
              <w:rPr>
                <w:szCs w:val="20"/>
              </w:rPr>
              <w:t>No</w:t>
            </w:r>
            <w:r w:rsidRPr="00F23602">
              <w:rPr>
                <w:szCs w:val="20"/>
              </w:rPr>
              <w:t>n-</w:t>
            </w:r>
            <w:r w:rsidR="00003596" w:rsidRPr="00F23602">
              <w:rPr>
                <w:szCs w:val="20"/>
              </w:rPr>
              <w:t>Automatic</w:t>
            </w:r>
            <w:r w:rsidR="00E81DEA">
              <w:rPr>
                <w:szCs w:val="20"/>
              </w:rPr>
              <w:t xml:space="preserve"> </w:t>
            </w:r>
            <w:r w:rsidRPr="00F23602">
              <w:rPr>
                <w:szCs w:val="20"/>
              </w:rPr>
              <w:t xml:space="preserve">Weighing </w:t>
            </w:r>
            <w:r w:rsidR="00C12506" w:rsidRPr="00F23602">
              <w:rPr>
                <w:szCs w:val="20"/>
              </w:rPr>
              <w:t>I</w:t>
            </w:r>
            <w:r w:rsidRPr="00F23602">
              <w:rPr>
                <w:szCs w:val="20"/>
              </w:rPr>
              <w:t>nstruments</w:t>
            </w:r>
          </w:p>
        </w:tc>
        <w:tc>
          <w:tcPr>
            <w:tcW w:w="2515" w:type="dxa"/>
            <w:shd w:val="clear" w:color="auto" w:fill="auto"/>
            <w:vAlign w:val="center"/>
          </w:tcPr>
          <w:p w:rsidR="00F23602" w:rsidRPr="00F23602" w:rsidRDefault="00F23602" w:rsidP="00822ACB">
            <w:pPr>
              <w:spacing w:after="0" w:line="276" w:lineRule="auto"/>
              <w:jc w:val="left"/>
              <w:rPr>
                <w:bCs/>
                <w:szCs w:val="20"/>
              </w:rPr>
            </w:pPr>
            <w:r w:rsidRPr="00F23602">
              <w:rPr>
                <w:szCs w:val="20"/>
              </w:rPr>
              <w:t>Kuala Lumpur, Malaysia</w:t>
            </w:r>
          </w:p>
        </w:tc>
        <w:tc>
          <w:tcPr>
            <w:tcW w:w="1617" w:type="dxa"/>
            <w:shd w:val="clear" w:color="auto" w:fill="auto"/>
            <w:vAlign w:val="center"/>
          </w:tcPr>
          <w:p w:rsidR="00F23602" w:rsidRPr="00F23602" w:rsidRDefault="00F23602" w:rsidP="00822ACB">
            <w:pPr>
              <w:spacing w:after="0" w:line="276" w:lineRule="auto"/>
              <w:jc w:val="left"/>
              <w:rPr>
                <w:bCs/>
                <w:szCs w:val="20"/>
              </w:rPr>
            </w:pPr>
            <w:r w:rsidRPr="00F23602">
              <w:rPr>
                <w:szCs w:val="20"/>
              </w:rPr>
              <w:t>Malaysia</w:t>
            </w:r>
          </w:p>
        </w:tc>
        <w:tc>
          <w:tcPr>
            <w:tcW w:w="2150" w:type="dxa"/>
            <w:shd w:val="clear" w:color="auto" w:fill="auto"/>
            <w:vAlign w:val="center"/>
          </w:tcPr>
          <w:p w:rsidR="00F23602" w:rsidRPr="00F23602" w:rsidRDefault="00F23602">
            <w:pPr>
              <w:autoSpaceDE w:val="0"/>
              <w:autoSpaceDN w:val="0"/>
              <w:adjustRightInd w:val="0"/>
              <w:spacing w:after="0"/>
              <w:jc w:val="left"/>
              <w:rPr>
                <w:bCs/>
                <w:szCs w:val="20"/>
              </w:rPr>
            </w:pPr>
            <w:r w:rsidRPr="00F23602">
              <w:rPr>
                <w:szCs w:val="20"/>
              </w:rPr>
              <w:t>Nov</w:t>
            </w:r>
            <w:r w:rsidR="00C12506">
              <w:rPr>
                <w:szCs w:val="20"/>
              </w:rPr>
              <w:t xml:space="preserve"> </w:t>
            </w:r>
            <w:r w:rsidR="00C12506" w:rsidRPr="00F23602">
              <w:rPr>
                <w:szCs w:val="20"/>
              </w:rPr>
              <w:t xml:space="preserve">28 </w:t>
            </w:r>
            <w:r w:rsidR="00C12506">
              <w:rPr>
                <w:szCs w:val="20"/>
              </w:rPr>
              <w:t xml:space="preserve">- </w:t>
            </w:r>
            <w:r w:rsidRPr="00F23602">
              <w:rPr>
                <w:szCs w:val="20"/>
              </w:rPr>
              <w:t>Dec</w:t>
            </w:r>
            <w:r w:rsidR="00C12506">
              <w:rPr>
                <w:szCs w:val="20"/>
              </w:rPr>
              <w:t xml:space="preserve">. </w:t>
            </w:r>
            <w:r w:rsidR="00C12506" w:rsidRPr="00F23602">
              <w:rPr>
                <w:szCs w:val="20"/>
              </w:rPr>
              <w:t>1</w:t>
            </w:r>
            <w:r w:rsidR="00C12506">
              <w:rPr>
                <w:szCs w:val="20"/>
              </w:rPr>
              <w:t xml:space="preserve">, </w:t>
            </w:r>
            <w:r w:rsidRPr="00F23602">
              <w:rPr>
                <w:szCs w:val="20"/>
              </w:rPr>
              <w:t>2016</w:t>
            </w:r>
          </w:p>
        </w:tc>
      </w:tr>
    </w:tbl>
    <w:p w:rsidR="00F23602" w:rsidRPr="00F23602" w:rsidRDefault="00F23602" w:rsidP="00822ACB">
      <w:pPr>
        <w:spacing w:before="240"/>
      </w:pPr>
      <w:r w:rsidRPr="00F23602">
        <w:t>The results of a recent APLMF survey clearly indicated that the more than 20 courses conducted by APLMF in the last 10 years were highly valued by the member economies, promoted harmonization in the Asia-Pacific region, and frequently led to revised/improved legislation and regulations in the member economies.</w:t>
      </w:r>
    </w:p>
    <w:p w:rsidR="00F23602" w:rsidRPr="00F23602" w:rsidRDefault="00F23602" w:rsidP="00822ACB">
      <w:r w:rsidRPr="00F23602">
        <w:t xml:space="preserve">A significant joint project entitled “Metrology Enabling Developing Economies in Asia” (MEDEA) has been launched by APLMF, the Asia Pacific Metrology Programme (APMP) and the Physikalisch-Technische Bundesanstalt (PTB).  This four-year project is being managed by PTB and is primarily funded by Germany. </w:t>
      </w:r>
      <w:r w:rsidR="00E66C13">
        <w:t xml:space="preserve"> </w:t>
      </w:r>
      <w:r w:rsidRPr="00F23602">
        <w:t xml:space="preserve">The project aims to foster and further develop the capabilities of the APLMF and the Asia-Pacific Metrology Program (APMP) to support developing economies in the Asia-Pacific region, to promote metrology systems within developing economies, and to strengthen </w:t>
      </w:r>
      <w:r w:rsidRPr="00F23602">
        <w:lastRenderedPageBreak/>
        <w:t xml:space="preserve">the metrology systems/infrastructure within developing economies.   Several more training courses are planned through the MEDEA Project. </w:t>
      </w:r>
    </w:p>
    <w:p w:rsidR="00F23602" w:rsidRPr="00F23602" w:rsidRDefault="00F23602" w:rsidP="00822ACB">
      <w:r w:rsidRPr="00F23602">
        <w:t>Mr. Ralph Richter represented the United States at the APLMF meeting in Tokyo</w:t>
      </w:r>
      <w:r w:rsidR="00AA2ED2">
        <w:t>, Japan</w:t>
      </w:r>
      <w:r w:rsidRPr="00F23602">
        <w:t xml:space="preserve">.  Mr. Richter served as the Acting-Chair of the APLMF work group on Mutual Recognition Arrangements (acting for Dr. Charles Ehrlich) and gave a report and update on the OIML Certificate System project. </w:t>
      </w:r>
      <w:r w:rsidR="00AA2ED2">
        <w:t xml:space="preserve"> </w:t>
      </w:r>
      <w:r w:rsidRPr="00F23602">
        <w:t>Mr. Richter also presented the U</w:t>
      </w:r>
      <w:r w:rsidR="00CD44E3">
        <w:t>.</w:t>
      </w:r>
      <w:r w:rsidRPr="00F23602">
        <w:t>S</w:t>
      </w:r>
      <w:r w:rsidR="00CD44E3">
        <w:t>.</w:t>
      </w:r>
      <w:r w:rsidRPr="00F23602">
        <w:t xml:space="preserve"> Country Report.</w:t>
      </w:r>
    </w:p>
    <w:p w:rsidR="00F23602" w:rsidRPr="00DD3F7B" w:rsidRDefault="00F23602" w:rsidP="00822ACB">
      <w:bookmarkStart w:id="212" w:name="_Toc503961100"/>
      <w:r w:rsidRPr="009947FE">
        <w:t xml:space="preserve">Cambodia is scheduled to host the next APLMF meeting in </w:t>
      </w:r>
      <w:r w:rsidR="009B0CFF">
        <w:t>October</w:t>
      </w:r>
      <w:r w:rsidR="009B0CFF" w:rsidRPr="009947FE">
        <w:t xml:space="preserve"> </w:t>
      </w:r>
      <w:r w:rsidRPr="009947FE">
        <w:t>2017.  Please contact Mr. Ralph Richter at (301)</w:t>
      </w:r>
      <w:r w:rsidR="006E79B9">
        <w:t> </w:t>
      </w:r>
      <w:r w:rsidRPr="009947FE">
        <w:t xml:space="preserve">975-3997 or </w:t>
      </w:r>
      <w:hyperlink r:id="rId59" w:history="1">
        <w:r w:rsidR="00A5198F" w:rsidRPr="005A7C05">
          <w:rPr>
            <w:rStyle w:val="Hyperlink"/>
            <w:rFonts w:ascii="Times New Roman Bold" w:hAnsi="Times New Roman Bold"/>
            <w:noProof w:val="0"/>
            <w:szCs w:val="20"/>
          </w:rPr>
          <w:t>ralph.richter@nist.gov</w:t>
        </w:r>
      </w:hyperlink>
      <w:r w:rsidR="00AA2ED2" w:rsidRPr="009947FE">
        <w:t xml:space="preserve"> </w:t>
      </w:r>
      <w:r w:rsidRPr="009947FE">
        <w:t>for more inform</w:t>
      </w:r>
      <w:r w:rsidRPr="003742B8">
        <w:t>ation on APLMF and the 2017 APLMF Annual Meeting.</w:t>
      </w:r>
      <w:bookmarkEnd w:id="212"/>
    </w:p>
    <w:p w:rsidR="00C245BA" w:rsidRDefault="00C245BA" w:rsidP="00C048BF">
      <w:pPr>
        <w:spacing w:after="0"/>
        <w:rPr>
          <w:sz w:val="24"/>
          <w:szCs w:val="24"/>
        </w:rPr>
      </w:pPr>
      <w:r>
        <w:rPr>
          <w:sz w:val="24"/>
          <w:szCs w:val="24"/>
        </w:rPr>
        <w:br w:type="page"/>
      </w:r>
    </w:p>
    <w:p w:rsidR="00A5198F" w:rsidRDefault="00A5198F" w:rsidP="00C048BF">
      <w:pPr>
        <w:spacing w:after="0"/>
        <w:rPr>
          <w:sz w:val="24"/>
          <w:szCs w:val="24"/>
        </w:rPr>
      </w:pPr>
    </w:p>
    <w:p w:rsidR="00A5198F" w:rsidRPr="00822ACB" w:rsidRDefault="00A5198F" w:rsidP="00DE2EB7">
      <w:pPr>
        <w:spacing w:before="4000" w:after="0"/>
        <w:jc w:val="center"/>
        <w:rPr>
          <w:szCs w:val="20"/>
        </w:rPr>
      </w:pPr>
      <w:r w:rsidRPr="00822ACB">
        <w:rPr>
          <w:szCs w:val="20"/>
        </w:rPr>
        <w:t>THIS PAGE INTENTIONALLY LEFT BLANK</w:t>
      </w:r>
    </w:p>
    <w:p w:rsidR="00695F99" w:rsidRPr="00822ACB" w:rsidRDefault="00695F99" w:rsidP="00C31F6F">
      <w:pPr>
        <w:spacing w:after="0"/>
        <w:jc w:val="center"/>
        <w:rPr>
          <w:szCs w:val="20"/>
        </w:rPr>
        <w:sectPr w:rsidR="00695F99" w:rsidRPr="00822ACB" w:rsidSect="006D4580">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pgNumType w:start="1"/>
          <w:cols w:space="720"/>
          <w:noEndnote/>
          <w:docGrid w:linePitch="272"/>
        </w:sectPr>
      </w:pPr>
    </w:p>
    <w:p w:rsidR="00D274A9" w:rsidRPr="00822ACB" w:rsidRDefault="00D274A9" w:rsidP="00822ACB">
      <w:pPr>
        <w:pStyle w:val="AppendixHeading"/>
        <w:rPr>
          <w:b w:val="0"/>
        </w:rPr>
      </w:pPr>
      <w:bookmarkStart w:id="213" w:name="_Toc308527686"/>
      <w:bookmarkStart w:id="214" w:name="_Toc308595451"/>
      <w:bookmarkStart w:id="215" w:name="_Toc308595840"/>
      <w:bookmarkStart w:id="216" w:name="_Toc308596045"/>
      <w:bookmarkStart w:id="217" w:name="_Toc308596593"/>
      <w:r w:rsidRPr="00822ACB">
        <w:lastRenderedPageBreak/>
        <w:t>Appen</w:t>
      </w:r>
      <w:bookmarkStart w:id="218" w:name="AppendixB"/>
      <w:bookmarkEnd w:id="218"/>
      <w:r w:rsidRPr="00822ACB">
        <w:t xml:space="preserve">dix </w:t>
      </w:r>
      <w:bookmarkEnd w:id="213"/>
      <w:r w:rsidRPr="00822ACB">
        <w:t>B</w:t>
      </w:r>
      <w:bookmarkEnd w:id="214"/>
      <w:bookmarkEnd w:id="215"/>
      <w:bookmarkEnd w:id="216"/>
      <w:bookmarkEnd w:id="217"/>
    </w:p>
    <w:p w:rsidR="00D274A9" w:rsidRPr="00951B7C" w:rsidRDefault="00D274A9" w:rsidP="00822ACB">
      <w:pPr>
        <w:pStyle w:val="AppendixHeading"/>
      </w:pPr>
      <w:bookmarkStart w:id="219" w:name="_Toc308595452"/>
      <w:bookmarkStart w:id="220" w:name="_Toc308595841"/>
      <w:bookmarkStart w:id="221" w:name="_Toc308596046"/>
      <w:bookmarkStart w:id="222" w:name="_Toc308596594"/>
      <w:r w:rsidRPr="00951B7C">
        <w:t>Associate Membership Committee (AMC</w:t>
      </w:r>
      <w:r w:rsidR="00675892" w:rsidRPr="00951B7C">
        <w:t xml:space="preserve">) </w:t>
      </w:r>
      <w:r w:rsidRPr="00951B7C">
        <w:br/>
        <w:t>Agenda and Draft Meeting Minutes</w:t>
      </w:r>
      <w:bookmarkEnd w:id="219"/>
      <w:bookmarkEnd w:id="220"/>
      <w:bookmarkEnd w:id="221"/>
      <w:bookmarkEnd w:id="222"/>
    </w:p>
    <w:p w:rsidR="00623364" w:rsidRDefault="00DD58C0" w:rsidP="00623364">
      <w:pPr>
        <w:pStyle w:val="submitterinformation"/>
      </w:pPr>
      <w:r>
        <w:t>Richard Shipman</w:t>
      </w:r>
      <w:r w:rsidR="00623364">
        <w:t>, Chair</w:t>
      </w:r>
    </w:p>
    <w:p w:rsidR="00623364" w:rsidRPr="00F3504E" w:rsidRDefault="00DD58C0" w:rsidP="00623364">
      <w:pPr>
        <w:pStyle w:val="submitterinformation"/>
      </w:pPr>
      <w:r>
        <w:t>Rice Lake Weighing Systems</w:t>
      </w:r>
    </w:p>
    <w:p w:rsidR="00623364" w:rsidRPr="00F3504E" w:rsidRDefault="00623364" w:rsidP="00623364">
      <w:pPr>
        <w:spacing w:after="0"/>
        <w:jc w:val="center"/>
      </w:pPr>
    </w:p>
    <w:tbl>
      <w:tblPr>
        <w:tblW w:w="9360" w:type="dxa"/>
        <w:tblInd w:w="108" w:type="dxa"/>
        <w:tblBorders>
          <w:top w:val="single" w:sz="4" w:space="0" w:color="auto"/>
          <w:bottom w:val="single" w:sz="4" w:space="0" w:color="auto"/>
        </w:tblBorders>
        <w:tblLook w:val="04A0" w:firstRow="1" w:lastRow="0" w:firstColumn="1" w:lastColumn="0" w:noHBand="0" w:noVBand="1"/>
        <w:tblCaption w:val="Table A.  Table of Contents"/>
        <w:tblDescription w:val="Table of Contents for the Associate Membership Committee (AMC)"/>
      </w:tblPr>
      <w:tblGrid>
        <w:gridCol w:w="3110"/>
        <w:gridCol w:w="3110"/>
        <w:gridCol w:w="3140"/>
      </w:tblGrid>
      <w:tr w:rsidR="00623364" w:rsidRPr="00F3504E" w:rsidTr="00E00722">
        <w:trPr>
          <w:cantSplit/>
          <w:tblHeader/>
        </w:trPr>
        <w:tc>
          <w:tcPr>
            <w:tcW w:w="9360" w:type="dxa"/>
            <w:gridSpan w:val="3"/>
            <w:tcBorders>
              <w:top w:val="single" w:sz="12" w:space="0" w:color="auto"/>
              <w:bottom w:val="single" w:sz="12" w:space="0" w:color="auto"/>
            </w:tcBorders>
          </w:tcPr>
          <w:p w:rsidR="00623364" w:rsidRPr="00822ACB" w:rsidRDefault="00623364" w:rsidP="00E8576E">
            <w:pPr>
              <w:pStyle w:val="TableHeading"/>
              <w:rPr>
                <w:sz w:val="22"/>
                <w:szCs w:val="22"/>
              </w:rPr>
            </w:pPr>
            <w:r w:rsidRPr="00822ACB">
              <w:rPr>
                <w:sz w:val="22"/>
                <w:szCs w:val="22"/>
              </w:rPr>
              <w:t>Table A</w:t>
            </w:r>
            <w:r w:rsidRPr="00822ACB">
              <w:rPr>
                <w:sz w:val="22"/>
                <w:szCs w:val="22"/>
              </w:rPr>
              <w:br/>
              <w:t>Table of Contents</w:t>
            </w:r>
          </w:p>
        </w:tc>
      </w:tr>
      <w:tr w:rsidR="00623364" w:rsidRPr="00F3504E" w:rsidTr="00E00722">
        <w:trPr>
          <w:cantSplit/>
          <w:trHeight w:val="317"/>
          <w:tblHeader/>
        </w:trPr>
        <w:tc>
          <w:tcPr>
            <w:tcW w:w="3110" w:type="dxa"/>
            <w:tcBorders>
              <w:top w:val="single" w:sz="12" w:space="0" w:color="auto"/>
              <w:bottom w:val="single" w:sz="12" w:space="0" w:color="auto"/>
            </w:tcBorders>
            <w:vAlign w:val="bottom"/>
          </w:tcPr>
          <w:p w:rsidR="00623364" w:rsidRPr="00F3504E" w:rsidRDefault="00623364" w:rsidP="00E8576E">
            <w:pPr>
              <w:pStyle w:val="TableColumnHeadings"/>
              <w:ind w:left="-108"/>
              <w:jc w:val="left"/>
            </w:pPr>
            <w:r w:rsidRPr="00F8763B">
              <w:t>Title of Content</w:t>
            </w:r>
          </w:p>
        </w:tc>
        <w:tc>
          <w:tcPr>
            <w:tcW w:w="3110" w:type="dxa"/>
            <w:tcBorders>
              <w:top w:val="single" w:sz="12" w:space="0" w:color="auto"/>
              <w:bottom w:val="single" w:sz="12" w:space="0" w:color="auto"/>
            </w:tcBorders>
            <w:vAlign w:val="bottom"/>
          </w:tcPr>
          <w:p w:rsidR="00623364" w:rsidRPr="00F3504E" w:rsidRDefault="00623364" w:rsidP="00E8576E">
            <w:pPr>
              <w:pStyle w:val="TableColumnHeadings"/>
            </w:pPr>
          </w:p>
        </w:tc>
        <w:tc>
          <w:tcPr>
            <w:tcW w:w="3140" w:type="dxa"/>
            <w:tcBorders>
              <w:top w:val="single" w:sz="12" w:space="0" w:color="auto"/>
              <w:bottom w:val="single" w:sz="12" w:space="0" w:color="auto"/>
            </w:tcBorders>
            <w:vAlign w:val="bottom"/>
          </w:tcPr>
          <w:p w:rsidR="00623364" w:rsidRPr="00412B71" w:rsidRDefault="00815471" w:rsidP="00E00722">
            <w:pPr>
              <w:pStyle w:val="TableColumnHeadings"/>
              <w:tabs>
                <w:tab w:val="right" w:pos="2834"/>
                <w:tab w:val="right" w:pos="3010"/>
              </w:tabs>
              <w:ind w:right="-108"/>
              <w:jc w:val="both"/>
              <w:rPr>
                <w:lang w:val="en-US"/>
              </w:rPr>
            </w:pPr>
            <w:r>
              <w:tab/>
            </w:r>
            <w:r w:rsidR="00623364" w:rsidRPr="00F3504E">
              <w:t>Page</w:t>
            </w:r>
            <w:r>
              <w:rPr>
                <w:lang w:val="en-US"/>
              </w:rPr>
              <w:t xml:space="preserve"> B</w:t>
            </w:r>
            <w:r w:rsidR="00E00722">
              <w:rPr>
                <w:lang w:val="en-US"/>
              </w:rPr>
              <w:t>-</w:t>
            </w:r>
          </w:p>
        </w:tc>
      </w:tr>
    </w:tbl>
    <w:p w:rsidR="00206554" w:rsidRDefault="00753411" w:rsidP="001F3044">
      <w:pPr>
        <w:pStyle w:val="TOC1"/>
        <w:ind w:hanging="450"/>
        <w:rPr>
          <w:rFonts w:asciiTheme="minorHAnsi" w:eastAsiaTheme="minorEastAsia" w:hAnsiTheme="minorHAnsi" w:cstheme="minorBidi"/>
          <w:b w:val="0"/>
          <w:caps w:val="0"/>
          <w:noProof/>
          <w:color w:val="auto"/>
          <w:sz w:val="22"/>
          <w:lang w:eastAsia="en-US"/>
        </w:rPr>
      </w:pPr>
      <w:r>
        <w:fldChar w:fldCharType="begin"/>
      </w:r>
      <w:r>
        <w:instrText xml:space="preserve"> TOC \h \z \t "Hdg1 AMC,1,Hdg2 AMC,2" </w:instrText>
      </w:r>
      <w:r>
        <w:fldChar w:fldCharType="separate"/>
      </w:r>
      <w:r w:rsidRPr="009701FB">
        <w:rPr>
          <w:rStyle w:val="Hyperlink"/>
        </w:rPr>
        <w:fldChar w:fldCharType="begin"/>
      </w:r>
      <w:r w:rsidRPr="009701FB">
        <w:rPr>
          <w:rStyle w:val="Hyperlink"/>
        </w:rPr>
        <w:instrText xml:space="preserve"> </w:instrText>
      </w:r>
      <w:r>
        <w:rPr>
          <w:noProof/>
        </w:rPr>
        <w:instrText>HYPERLINK \l "_Toc504576527"</w:instrText>
      </w:r>
      <w:r w:rsidRPr="009701FB">
        <w:rPr>
          <w:rStyle w:val="Hyperlink"/>
        </w:rPr>
        <w:instrText xml:space="preserve"> </w:instrText>
      </w:r>
      <w:r w:rsidR="007A09A5" w:rsidRPr="009701FB">
        <w:rPr>
          <w:rStyle w:val="Hyperlink"/>
        </w:rPr>
      </w:r>
      <w:r w:rsidRPr="009701FB">
        <w:rPr>
          <w:rStyle w:val="Hyperlink"/>
        </w:rPr>
        <w:fldChar w:fldCharType="separate"/>
      </w:r>
      <w:r w:rsidR="00206554">
        <w:rPr>
          <w:rStyle w:val="Hyperlink"/>
        </w:rPr>
        <w:fldChar w:fldCharType="begin"/>
      </w:r>
      <w:r w:rsidR="00206554">
        <w:rPr>
          <w:rStyle w:val="Hyperlink"/>
        </w:rPr>
        <w:instrText xml:space="preserve"> TOC \h \z \t "Hdg1 AMC,1,Hdg2 AMC,2" </w:instrText>
      </w:r>
      <w:r w:rsidR="00206554">
        <w:rPr>
          <w:rStyle w:val="Hyperlink"/>
        </w:rPr>
        <w:fldChar w:fldCharType="separate"/>
      </w:r>
      <w:hyperlink w:anchor="_Toc504576653" w:history="1">
        <w:r w:rsidR="00206554" w:rsidRPr="00037E84">
          <w:rPr>
            <w:rStyle w:val="Hyperlink"/>
          </w:rPr>
          <w:t>AGENDA</w:t>
        </w:r>
        <w:r w:rsidR="00206554">
          <w:rPr>
            <w:noProof/>
            <w:webHidden/>
          </w:rPr>
          <w:tab/>
        </w:r>
        <w:r w:rsidR="00206554">
          <w:rPr>
            <w:noProof/>
            <w:webHidden/>
          </w:rPr>
          <w:fldChar w:fldCharType="begin"/>
        </w:r>
        <w:r w:rsidR="00206554">
          <w:rPr>
            <w:noProof/>
            <w:webHidden/>
          </w:rPr>
          <w:instrText xml:space="preserve"> PAGEREF _Toc504576653 \h </w:instrText>
        </w:r>
        <w:r w:rsidR="00206554">
          <w:rPr>
            <w:noProof/>
            <w:webHidden/>
          </w:rPr>
        </w:r>
        <w:r w:rsidR="00206554">
          <w:rPr>
            <w:noProof/>
            <w:webHidden/>
          </w:rPr>
          <w:fldChar w:fldCharType="separate"/>
        </w:r>
        <w:r w:rsidR="007A09A5">
          <w:rPr>
            <w:noProof/>
            <w:webHidden/>
          </w:rPr>
          <w:t>2</w:t>
        </w:r>
        <w:r w:rsidR="00206554">
          <w:rPr>
            <w:noProof/>
            <w:webHidden/>
          </w:rPr>
          <w:fldChar w:fldCharType="end"/>
        </w:r>
      </w:hyperlink>
    </w:p>
    <w:p w:rsidR="00206554" w:rsidRDefault="00F84D31" w:rsidP="001F3044">
      <w:pPr>
        <w:pStyle w:val="TOC1"/>
        <w:ind w:hanging="450"/>
        <w:rPr>
          <w:rFonts w:asciiTheme="minorHAnsi" w:eastAsiaTheme="minorEastAsia" w:hAnsiTheme="minorHAnsi" w:cstheme="minorBidi"/>
          <w:b w:val="0"/>
          <w:caps w:val="0"/>
          <w:noProof/>
          <w:color w:val="auto"/>
          <w:sz w:val="22"/>
          <w:lang w:eastAsia="en-US"/>
        </w:rPr>
      </w:pPr>
      <w:hyperlink w:anchor="_Toc504576654" w:history="1">
        <w:r w:rsidR="00206554" w:rsidRPr="00037E84">
          <w:rPr>
            <w:rStyle w:val="Hyperlink"/>
          </w:rPr>
          <w:t>Appendix B</w:t>
        </w:r>
        <w:r w:rsidR="00206554">
          <w:rPr>
            <w:rStyle w:val="Hyperlink"/>
          </w:rPr>
          <w:t xml:space="preserve"> -</w:t>
        </w:r>
        <w:r w:rsidR="00206554" w:rsidRPr="00037E84">
          <w:rPr>
            <w:rStyle w:val="Hyperlink"/>
          </w:rPr>
          <w:t xml:space="preserve"> Associate Membership Committee (AMC)  Annual Meeting Minutes</w:t>
        </w:r>
        <w:r w:rsidR="00206554">
          <w:rPr>
            <w:noProof/>
            <w:webHidden/>
          </w:rPr>
          <w:tab/>
        </w:r>
        <w:r w:rsidR="00206554">
          <w:rPr>
            <w:noProof/>
            <w:webHidden/>
          </w:rPr>
          <w:fldChar w:fldCharType="begin"/>
        </w:r>
        <w:r w:rsidR="00206554">
          <w:rPr>
            <w:noProof/>
            <w:webHidden/>
          </w:rPr>
          <w:instrText xml:space="preserve"> PAGEREF _Toc504576654 \h </w:instrText>
        </w:r>
        <w:r w:rsidR="00206554">
          <w:rPr>
            <w:noProof/>
            <w:webHidden/>
          </w:rPr>
        </w:r>
        <w:r w:rsidR="00206554">
          <w:rPr>
            <w:noProof/>
            <w:webHidden/>
          </w:rPr>
          <w:fldChar w:fldCharType="separate"/>
        </w:r>
        <w:r w:rsidR="007A09A5">
          <w:rPr>
            <w:noProof/>
            <w:webHidden/>
          </w:rPr>
          <w:t>3</w:t>
        </w:r>
        <w:r w:rsidR="00206554">
          <w:rPr>
            <w:noProof/>
            <w:webHidden/>
          </w:rPr>
          <w:fldChar w:fldCharType="end"/>
        </w:r>
      </w:hyperlink>
    </w:p>
    <w:p w:rsidR="00206554" w:rsidRDefault="00F84D31" w:rsidP="00412B71">
      <w:pPr>
        <w:pStyle w:val="TOC2"/>
        <w:rPr>
          <w:rFonts w:asciiTheme="minorHAnsi" w:eastAsiaTheme="minorEastAsia" w:hAnsiTheme="minorHAnsi" w:cstheme="minorBidi"/>
          <w:noProof/>
          <w:color w:val="auto"/>
          <w:sz w:val="22"/>
          <w:lang w:eastAsia="en-US"/>
        </w:rPr>
      </w:pPr>
      <w:hyperlink w:anchor="_Toc504576657" w:history="1">
        <w:r w:rsidR="00206554" w:rsidRPr="00037E84">
          <w:rPr>
            <w:rStyle w:val="Hyperlink"/>
          </w:rPr>
          <w:t>1.</w:t>
        </w:r>
        <w:r w:rsidR="00206554">
          <w:rPr>
            <w:rFonts w:asciiTheme="minorHAnsi" w:eastAsiaTheme="minorEastAsia" w:hAnsiTheme="minorHAnsi" w:cstheme="minorBidi"/>
            <w:noProof/>
            <w:color w:val="auto"/>
            <w:sz w:val="22"/>
            <w:lang w:eastAsia="en-US"/>
          </w:rPr>
          <w:tab/>
        </w:r>
        <w:r w:rsidR="00206554" w:rsidRPr="00037E84">
          <w:rPr>
            <w:rStyle w:val="Hyperlink"/>
          </w:rPr>
          <w:t>Call to Order</w:t>
        </w:r>
        <w:r w:rsidR="00206554">
          <w:rPr>
            <w:noProof/>
            <w:webHidden/>
          </w:rPr>
          <w:tab/>
        </w:r>
        <w:r w:rsidR="00206554">
          <w:rPr>
            <w:noProof/>
            <w:webHidden/>
          </w:rPr>
          <w:fldChar w:fldCharType="begin"/>
        </w:r>
        <w:r w:rsidR="00206554">
          <w:rPr>
            <w:noProof/>
            <w:webHidden/>
          </w:rPr>
          <w:instrText xml:space="preserve"> PAGEREF _Toc504576657 \h </w:instrText>
        </w:r>
        <w:r w:rsidR="00206554">
          <w:rPr>
            <w:noProof/>
            <w:webHidden/>
          </w:rPr>
        </w:r>
        <w:r w:rsidR="00206554">
          <w:rPr>
            <w:noProof/>
            <w:webHidden/>
          </w:rPr>
          <w:fldChar w:fldCharType="separate"/>
        </w:r>
        <w:r w:rsidR="007A09A5">
          <w:rPr>
            <w:noProof/>
            <w:webHidden/>
          </w:rPr>
          <w:t>3</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58" w:history="1">
        <w:r w:rsidR="00206554" w:rsidRPr="00037E84">
          <w:rPr>
            <w:rStyle w:val="Hyperlink"/>
          </w:rPr>
          <w:t>2.</w:t>
        </w:r>
        <w:r w:rsidR="00206554">
          <w:rPr>
            <w:rFonts w:asciiTheme="minorHAnsi" w:eastAsiaTheme="minorEastAsia" w:hAnsiTheme="minorHAnsi" w:cstheme="minorBidi"/>
            <w:noProof/>
            <w:color w:val="auto"/>
            <w:sz w:val="22"/>
            <w:lang w:eastAsia="en-US"/>
          </w:rPr>
          <w:tab/>
        </w:r>
        <w:r w:rsidR="00206554" w:rsidRPr="00037E84">
          <w:rPr>
            <w:rStyle w:val="Hyperlink"/>
          </w:rPr>
          <w:t>Acceptance of Previous Minutes</w:t>
        </w:r>
        <w:r w:rsidR="00206554">
          <w:rPr>
            <w:noProof/>
            <w:webHidden/>
          </w:rPr>
          <w:tab/>
        </w:r>
        <w:r w:rsidR="00206554">
          <w:rPr>
            <w:noProof/>
            <w:webHidden/>
          </w:rPr>
          <w:fldChar w:fldCharType="begin"/>
        </w:r>
        <w:r w:rsidR="00206554">
          <w:rPr>
            <w:noProof/>
            <w:webHidden/>
          </w:rPr>
          <w:instrText xml:space="preserve"> PAGEREF _Toc504576658 \h </w:instrText>
        </w:r>
        <w:r w:rsidR="00206554">
          <w:rPr>
            <w:noProof/>
            <w:webHidden/>
          </w:rPr>
        </w:r>
        <w:r w:rsidR="00206554">
          <w:rPr>
            <w:noProof/>
            <w:webHidden/>
          </w:rPr>
          <w:fldChar w:fldCharType="separate"/>
        </w:r>
        <w:r w:rsidR="007A09A5">
          <w:rPr>
            <w:noProof/>
            <w:webHidden/>
          </w:rPr>
          <w:t>3</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59" w:history="1">
        <w:r w:rsidR="00206554" w:rsidRPr="00037E84">
          <w:rPr>
            <w:rStyle w:val="Hyperlink"/>
          </w:rPr>
          <w:t>3.</w:t>
        </w:r>
        <w:r w:rsidR="00206554">
          <w:rPr>
            <w:rFonts w:asciiTheme="minorHAnsi" w:eastAsiaTheme="minorEastAsia" w:hAnsiTheme="minorHAnsi" w:cstheme="minorBidi"/>
            <w:noProof/>
            <w:color w:val="auto"/>
            <w:sz w:val="22"/>
            <w:lang w:eastAsia="en-US"/>
          </w:rPr>
          <w:tab/>
        </w:r>
        <w:r w:rsidR="00206554" w:rsidRPr="00037E84">
          <w:rPr>
            <w:rStyle w:val="Hyperlink"/>
          </w:rPr>
          <w:t>Financial Review</w:t>
        </w:r>
        <w:r w:rsidR="00206554">
          <w:rPr>
            <w:noProof/>
            <w:webHidden/>
          </w:rPr>
          <w:tab/>
        </w:r>
        <w:r w:rsidR="00206554">
          <w:rPr>
            <w:noProof/>
            <w:webHidden/>
          </w:rPr>
          <w:fldChar w:fldCharType="begin"/>
        </w:r>
        <w:r w:rsidR="00206554">
          <w:rPr>
            <w:noProof/>
            <w:webHidden/>
          </w:rPr>
          <w:instrText xml:space="preserve"> PAGEREF _Toc504576659 \h </w:instrText>
        </w:r>
        <w:r w:rsidR="00206554">
          <w:rPr>
            <w:noProof/>
            <w:webHidden/>
          </w:rPr>
        </w:r>
        <w:r w:rsidR="00206554">
          <w:rPr>
            <w:noProof/>
            <w:webHidden/>
          </w:rPr>
          <w:fldChar w:fldCharType="separate"/>
        </w:r>
        <w:r w:rsidR="007A09A5">
          <w:rPr>
            <w:noProof/>
            <w:webHidden/>
          </w:rPr>
          <w:t>3</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60" w:history="1">
        <w:r w:rsidR="00206554" w:rsidRPr="00037E84">
          <w:rPr>
            <w:rStyle w:val="Hyperlink"/>
          </w:rPr>
          <w:t>4.</w:t>
        </w:r>
        <w:r w:rsidR="00206554">
          <w:rPr>
            <w:rFonts w:asciiTheme="minorHAnsi" w:eastAsiaTheme="minorEastAsia" w:hAnsiTheme="minorHAnsi" w:cstheme="minorBidi"/>
            <w:noProof/>
            <w:color w:val="auto"/>
            <w:sz w:val="22"/>
            <w:lang w:eastAsia="en-US"/>
          </w:rPr>
          <w:tab/>
        </w:r>
        <w:r w:rsidR="00206554" w:rsidRPr="00037E84">
          <w:rPr>
            <w:rStyle w:val="Hyperlink"/>
          </w:rPr>
          <w:t>Committee Liaison Reviews</w:t>
        </w:r>
        <w:r w:rsidR="00206554">
          <w:rPr>
            <w:noProof/>
            <w:webHidden/>
          </w:rPr>
          <w:tab/>
        </w:r>
        <w:r w:rsidR="00206554">
          <w:rPr>
            <w:noProof/>
            <w:webHidden/>
          </w:rPr>
          <w:fldChar w:fldCharType="begin"/>
        </w:r>
        <w:r w:rsidR="00206554">
          <w:rPr>
            <w:noProof/>
            <w:webHidden/>
          </w:rPr>
          <w:instrText xml:space="preserve"> PAGEREF _Toc504576660 \h </w:instrText>
        </w:r>
        <w:r w:rsidR="00206554">
          <w:rPr>
            <w:noProof/>
            <w:webHidden/>
          </w:rPr>
        </w:r>
        <w:r w:rsidR="00206554">
          <w:rPr>
            <w:noProof/>
            <w:webHidden/>
          </w:rPr>
          <w:fldChar w:fldCharType="separate"/>
        </w:r>
        <w:r w:rsidR="007A09A5">
          <w:rPr>
            <w:noProof/>
            <w:webHidden/>
          </w:rPr>
          <w:t>3</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61" w:history="1">
        <w:r w:rsidR="00206554" w:rsidRPr="00037E84">
          <w:rPr>
            <w:rStyle w:val="Hyperlink"/>
          </w:rPr>
          <w:t>5.</w:t>
        </w:r>
        <w:r w:rsidR="00206554">
          <w:rPr>
            <w:rFonts w:asciiTheme="minorHAnsi" w:eastAsiaTheme="minorEastAsia" w:hAnsiTheme="minorHAnsi" w:cstheme="minorBidi"/>
            <w:noProof/>
            <w:color w:val="auto"/>
            <w:sz w:val="22"/>
            <w:lang w:eastAsia="en-US"/>
          </w:rPr>
          <w:tab/>
        </w:r>
        <w:r w:rsidR="00206554" w:rsidRPr="00037E84">
          <w:rPr>
            <w:rStyle w:val="Hyperlink"/>
          </w:rPr>
          <w:t>Review of Funding Applications</w:t>
        </w:r>
        <w:r w:rsidR="00206554">
          <w:rPr>
            <w:noProof/>
            <w:webHidden/>
          </w:rPr>
          <w:tab/>
        </w:r>
        <w:r w:rsidR="00206554">
          <w:rPr>
            <w:noProof/>
            <w:webHidden/>
          </w:rPr>
          <w:fldChar w:fldCharType="begin"/>
        </w:r>
        <w:r w:rsidR="00206554">
          <w:rPr>
            <w:noProof/>
            <w:webHidden/>
          </w:rPr>
          <w:instrText xml:space="preserve"> PAGEREF _Toc504576661 \h </w:instrText>
        </w:r>
        <w:r w:rsidR="00206554">
          <w:rPr>
            <w:noProof/>
            <w:webHidden/>
          </w:rPr>
        </w:r>
        <w:r w:rsidR="00206554">
          <w:rPr>
            <w:noProof/>
            <w:webHidden/>
          </w:rPr>
          <w:fldChar w:fldCharType="separate"/>
        </w:r>
        <w:r w:rsidR="007A09A5">
          <w:rPr>
            <w:noProof/>
            <w:webHidden/>
          </w:rPr>
          <w:t>4</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62" w:history="1">
        <w:r w:rsidR="00206554" w:rsidRPr="00037E84">
          <w:rPr>
            <w:rStyle w:val="Hyperlink"/>
          </w:rPr>
          <w:t>6.</w:t>
        </w:r>
        <w:r w:rsidR="00206554">
          <w:rPr>
            <w:rFonts w:asciiTheme="minorHAnsi" w:eastAsiaTheme="minorEastAsia" w:hAnsiTheme="minorHAnsi" w:cstheme="minorBidi"/>
            <w:noProof/>
            <w:color w:val="auto"/>
            <w:sz w:val="22"/>
            <w:lang w:eastAsia="en-US"/>
          </w:rPr>
          <w:tab/>
        </w:r>
        <w:r w:rsidR="00206554" w:rsidRPr="00037E84">
          <w:rPr>
            <w:rStyle w:val="Hyperlink"/>
          </w:rPr>
          <w:t>Vacant AMC Positions</w:t>
        </w:r>
        <w:r w:rsidR="00206554">
          <w:rPr>
            <w:noProof/>
            <w:webHidden/>
          </w:rPr>
          <w:tab/>
        </w:r>
        <w:r w:rsidR="00206554">
          <w:rPr>
            <w:noProof/>
            <w:webHidden/>
          </w:rPr>
          <w:fldChar w:fldCharType="begin"/>
        </w:r>
        <w:r w:rsidR="00206554">
          <w:rPr>
            <w:noProof/>
            <w:webHidden/>
          </w:rPr>
          <w:instrText xml:space="preserve"> PAGEREF _Toc504576662 \h </w:instrText>
        </w:r>
        <w:r w:rsidR="00206554">
          <w:rPr>
            <w:noProof/>
            <w:webHidden/>
          </w:rPr>
        </w:r>
        <w:r w:rsidR="00206554">
          <w:rPr>
            <w:noProof/>
            <w:webHidden/>
          </w:rPr>
          <w:fldChar w:fldCharType="separate"/>
        </w:r>
        <w:r w:rsidR="007A09A5">
          <w:rPr>
            <w:noProof/>
            <w:webHidden/>
          </w:rPr>
          <w:t>4</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63" w:history="1">
        <w:r w:rsidR="00206554" w:rsidRPr="00037E84">
          <w:rPr>
            <w:rStyle w:val="Hyperlink"/>
          </w:rPr>
          <w:t>7.</w:t>
        </w:r>
        <w:r w:rsidR="00206554">
          <w:rPr>
            <w:rFonts w:asciiTheme="minorHAnsi" w:eastAsiaTheme="minorEastAsia" w:hAnsiTheme="minorHAnsi" w:cstheme="minorBidi"/>
            <w:noProof/>
            <w:color w:val="auto"/>
            <w:sz w:val="22"/>
            <w:lang w:eastAsia="en-US"/>
          </w:rPr>
          <w:tab/>
        </w:r>
        <w:r w:rsidR="00206554" w:rsidRPr="00037E84">
          <w:rPr>
            <w:rStyle w:val="Hyperlink"/>
          </w:rPr>
          <w:t>New Business</w:t>
        </w:r>
        <w:r w:rsidR="00206554">
          <w:rPr>
            <w:noProof/>
            <w:webHidden/>
          </w:rPr>
          <w:tab/>
        </w:r>
        <w:r w:rsidR="00206554">
          <w:rPr>
            <w:noProof/>
            <w:webHidden/>
          </w:rPr>
          <w:fldChar w:fldCharType="begin"/>
        </w:r>
        <w:r w:rsidR="00206554">
          <w:rPr>
            <w:noProof/>
            <w:webHidden/>
          </w:rPr>
          <w:instrText xml:space="preserve"> PAGEREF _Toc504576663 \h </w:instrText>
        </w:r>
        <w:r w:rsidR="00206554">
          <w:rPr>
            <w:noProof/>
            <w:webHidden/>
          </w:rPr>
        </w:r>
        <w:r w:rsidR="00206554">
          <w:rPr>
            <w:noProof/>
            <w:webHidden/>
          </w:rPr>
          <w:fldChar w:fldCharType="separate"/>
        </w:r>
        <w:r w:rsidR="007A09A5">
          <w:rPr>
            <w:noProof/>
            <w:webHidden/>
          </w:rPr>
          <w:t>4</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65" w:history="1">
        <w:r w:rsidR="00206554" w:rsidRPr="00037E84">
          <w:rPr>
            <w:rStyle w:val="Hyperlink"/>
          </w:rPr>
          <w:t>8.</w:t>
        </w:r>
        <w:r w:rsidR="00206554">
          <w:rPr>
            <w:rFonts w:asciiTheme="minorHAnsi" w:eastAsiaTheme="minorEastAsia" w:hAnsiTheme="minorHAnsi" w:cstheme="minorBidi"/>
            <w:noProof/>
            <w:color w:val="auto"/>
            <w:sz w:val="22"/>
            <w:lang w:eastAsia="en-US"/>
          </w:rPr>
          <w:tab/>
        </w:r>
        <w:r w:rsidR="00206554" w:rsidRPr="00037E84">
          <w:rPr>
            <w:rStyle w:val="Hyperlink"/>
          </w:rPr>
          <w:t>Adjournment</w:t>
        </w:r>
        <w:r w:rsidR="00206554">
          <w:rPr>
            <w:noProof/>
            <w:webHidden/>
          </w:rPr>
          <w:tab/>
        </w:r>
        <w:r w:rsidR="00206554">
          <w:rPr>
            <w:noProof/>
            <w:webHidden/>
          </w:rPr>
          <w:fldChar w:fldCharType="begin"/>
        </w:r>
        <w:r w:rsidR="00206554">
          <w:rPr>
            <w:noProof/>
            <w:webHidden/>
          </w:rPr>
          <w:instrText xml:space="preserve"> PAGEREF _Toc504576665 \h </w:instrText>
        </w:r>
        <w:r w:rsidR="00206554">
          <w:rPr>
            <w:noProof/>
            <w:webHidden/>
          </w:rPr>
        </w:r>
        <w:r w:rsidR="00206554">
          <w:rPr>
            <w:noProof/>
            <w:webHidden/>
          </w:rPr>
          <w:fldChar w:fldCharType="separate"/>
        </w:r>
        <w:r w:rsidR="007A09A5">
          <w:rPr>
            <w:noProof/>
            <w:webHidden/>
          </w:rPr>
          <w:t>5</w:t>
        </w:r>
        <w:r w:rsidR="00206554">
          <w:rPr>
            <w:noProof/>
            <w:webHidden/>
          </w:rPr>
          <w:fldChar w:fldCharType="end"/>
        </w:r>
      </w:hyperlink>
    </w:p>
    <w:p w:rsidR="00206554" w:rsidRDefault="00F84D31" w:rsidP="00951B7C">
      <w:pPr>
        <w:pStyle w:val="TOC2"/>
        <w:rPr>
          <w:rFonts w:asciiTheme="minorHAnsi" w:eastAsiaTheme="minorEastAsia" w:hAnsiTheme="minorHAnsi" w:cstheme="minorBidi"/>
          <w:noProof/>
          <w:color w:val="auto"/>
          <w:sz w:val="22"/>
          <w:lang w:eastAsia="en-US"/>
        </w:rPr>
      </w:pPr>
      <w:hyperlink w:anchor="_Toc504576667" w:history="1">
        <w:r w:rsidR="00206554" w:rsidRPr="00037E84">
          <w:rPr>
            <w:rStyle w:val="Hyperlink"/>
          </w:rPr>
          <w:t>9.</w:t>
        </w:r>
        <w:r w:rsidR="00206554">
          <w:rPr>
            <w:rFonts w:asciiTheme="minorHAnsi" w:eastAsiaTheme="minorEastAsia" w:hAnsiTheme="minorHAnsi" w:cstheme="minorBidi"/>
            <w:noProof/>
            <w:color w:val="auto"/>
            <w:sz w:val="22"/>
            <w:lang w:eastAsia="en-US"/>
          </w:rPr>
          <w:tab/>
        </w:r>
        <w:r w:rsidR="00206554" w:rsidRPr="00037E84">
          <w:rPr>
            <w:rStyle w:val="Hyperlink"/>
          </w:rPr>
          <w:t>Attendance</w:t>
        </w:r>
        <w:r w:rsidR="00206554">
          <w:rPr>
            <w:noProof/>
            <w:webHidden/>
          </w:rPr>
          <w:tab/>
        </w:r>
        <w:r w:rsidR="00206554">
          <w:rPr>
            <w:noProof/>
            <w:webHidden/>
          </w:rPr>
          <w:fldChar w:fldCharType="begin"/>
        </w:r>
        <w:r w:rsidR="00206554">
          <w:rPr>
            <w:noProof/>
            <w:webHidden/>
          </w:rPr>
          <w:instrText xml:space="preserve"> PAGEREF _Toc504576667 \h </w:instrText>
        </w:r>
        <w:r w:rsidR="00206554">
          <w:rPr>
            <w:noProof/>
            <w:webHidden/>
          </w:rPr>
        </w:r>
        <w:r w:rsidR="00206554">
          <w:rPr>
            <w:noProof/>
            <w:webHidden/>
          </w:rPr>
          <w:fldChar w:fldCharType="separate"/>
        </w:r>
        <w:r w:rsidR="007A09A5">
          <w:rPr>
            <w:noProof/>
            <w:webHidden/>
          </w:rPr>
          <w:t>5</w:t>
        </w:r>
        <w:r w:rsidR="00206554">
          <w:rPr>
            <w:noProof/>
            <w:webHidden/>
          </w:rPr>
          <w:fldChar w:fldCharType="end"/>
        </w:r>
      </w:hyperlink>
    </w:p>
    <w:p w:rsidR="00753411" w:rsidRDefault="00206554">
      <w:pPr>
        <w:pStyle w:val="TOC1"/>
        <w:rPr>
          <w:rFonts w:asciiTheme="minorHAnsi" w:eastAsiaTheme="minorEastAsia" w:hAnsiTheme="minorHAnsi" w:cstheme="minorBidi"/>
          <w:b w:val="0"/>
          <w:caps w:val="0"/>
          <w:noProof/>
          <w:color w:val="auto"/>
          <w:sz w:val="22"/>
          <w:lang w:eastAsia="en-US"/>
        </w:rPr>
      </w:pPr>
      <w:r>
        <w:rPr>
          <w:rStyle w:val="Hyperlink"/>
        </w:rPr>
        <w:fldChar w:fldCharType="end"/>
      </w:r>
      <w:r w:rsidR="00753411" w:rsidRPr="009701FB">
        <w:rPr>
          <w:rStyle w:val="Hyperlink"/>
        </w:rPr>
        <w:fldChar w:fldCharType="end"/>
      </w:r>
    </w:p>
    <w:p w:rsidR="00D307B3" w:rsidRDefault="00753411" w:rsidP="00E970C9">
      <w:r>
        <w:fldChar w:fldCharType="end"/>
      </w:r>
      <w:r w:rsidR="00D307B3">
        <w:br w:type="page"/>
      </w:r>
    </w:p>
    <w:p w:rsidR="009B1064" w:rsidRPr="002019BC" w:rsidRDefault="009B1064" w:rsidP="00412B71">
      <w:pPr>
        <w:pStyle w:val="Hdg1AMC"/>
      </w:pPr>
      <w:bookmarkStart w:id="223" w:name="_Toc504576527"/>
      <w:bookmarkStart w:id="224" w:name="_Toc504576653"/>
      <w:r w:rsidRPr="002019BC">
        <w:lastRenderedPageBreak/>
        <w:t>A</w:t>
      </w:r>
      <w:r>
        <w:t>GENDA</w:t>
      </w:r>
      <w:bookmarkEnd w:id="223"/>
      <w:bookmarkEnd w:id="224"/>
    </w:p>
    <w:p w:rsidR="009B1064" w:rsidRPr="005B19FB" w:rsidRDefault="009B1064" w:rsidP="009B1064">
      <w:pPr>
        <w:pStyle w:val="AgendaItems"/>
        <w:numPr>
          <w:ilvl w:val="0"/>
          <w:numId w:val="1"/>
        </w:numPr>
        <w:ind w:left="900" w:hanging="540"/>
      </w:pPr>
      <w:r w:rsidRPr="005B19FB">
        <w:t>Call to Order</w:t>
      </w:r>
    </w:p>
    <w:p w:rsidR="009B1064" w:rsidRDefault="009B1064" w:rsidP="009B1064">
      <w:pPr>
        <w:pStyle w:val="AgendaItems"/>
        <w:numPr>
          <w:ilvl w:val="0"/>
          <w:numId w:val="1"/>
        </w:numPr>
        <w:ind w:left="900" w:hanging="540"/>
      </w:pPr>
      <w:r>
        <w:t>Approval of Meeting Minutes</w:t>
      </w:r>
    </w:p>
    <w:p w:rsidR="009B1064" w:rsidRDefault="009B1064" w:rsidP="009B1064">
      <w:pPr>
        <w:pStyle w:val="AgendaItems"/>
        <w:numPr>
          <w:ilvl w:val="0"/>
          <w:numId w:val="1"/>
        </w:numPr>
        <w:ind w:left="900" w:hanging="540"/>
      </w:pPr>
      <w:r>
        <w:t>Financial Condition</w:t>
      </w:r>
    </w:p>
    <w:p w:rsidR="009B1064" w:rsidRDefault="009B1064" w:rsidP="009B1064">
      <w:pPr>
        <w:pStyle w:val="AgendaItems"/>
        <w:numPr>
          <w:ilvl w:val="0"/>
          <w:numId w:val="1"/>
        </w:numPr>
        <w:ind w:left="900" w:hanging="540"/>
      </w:pPr>
      <w:r>
        <w:t>NCWM Industry Representative Reports</w:t>
      </w:r>
    </w:p>
    <w:p w:rsidR="009B1064" w:rsidRDefault="009B1064" w:rsidP="009B1064">
      <w:pPr>
        <w:pStyle w:val="AgendaItems"/>
        <w:numPr>
          <w:ilvl w:val="0"/>
          <w:numId w:val="9"/>
        </w:numPr>
        <w:ind w:left="1260"/>
      </w:pPr>
      <w:r>
        <w:t>Board of Directors Report</w:t>
      </w:r>
    </w:p>
    <w:p w:rsidR="009B1064" w:rsidRDefault="009B1064" w:rsidP="009B1064">
      <w:pPr>
        <w:pStyle w:val="AgendaItems"/>
        <w:numPr>
          <w:ilvl w:val="0"/>
          <w:numId w:val="9"/>
        </w:numPr>
        <w:ind w:left="1260"/>
      </w:pPr>
      <w:r>
        <w:t>Professional Development Committee Report</w:t>
      </w:r>
    </w:p>
    <w:p w:rsidR="009B1064" w:rsidRDefault="009B1064" w:rsidP="009B1064">
      <w:pPr>
        <w:pStyle w:val="AgendaItems"/>
        <w:numPr>
          <w:ilvl w:val="0"/>
          <w:numId w:val="9"/>
        </w:numPr>
        <w:ind w:left="1260"/>
      </w:pPr>
      <w:r>
        <w:t>Laws and Regulations Committee Report</w:t>
      </w:r>
    </w:p>
    <w:p w:rsidR="009B1064" w:rsidRDefault="009B1064" w:rsidP="009B1064">
      <w:pPr>
        <w:pStyle w:val="AgendaItems"/>
        <w:numPr>
          <w:ilvl w:val="0"/>
          <w:numId w:val="1"/>
        </w:numPr>
        <w:ind w:left="900" w:hanging="540"/>
      </w:pPr>
      <w:r>
        <w:t>AMC Fund Disbursement Requests</w:t>
      </w:r>
    </w:p>
    <w:p w:rsidR="009B1064" w:rsidRDefault="009B1064" w:rsidP="009B1064">
      <w:pPr>
        <w:pStyle w:val="AgendaItems"/>
        <w:numPr>
          <w:ilvl w:val="0"/>
          <w:numId w:val="1"/>
        </w:numPr>
        <w:ind w:left="900" w:hanging="540"/>
      </w:pPr>
      <w:r>
        <w:t>Filling Vacant Positions</w:t>
      </w:r>
    </w:p>
    <w:p w:rsidR="009B1064" w:rsidRDefault="009B1064" w:rsidP="009B1064">
      <w:pPr>
        <w:pStyle w:val="AgendaItems"/>
        <w:numPr>
          <w:ilvl w:val="0"/>
          <w:numId w:val="1"/>
        </w:numPr>
        <w:ind w:left="900" w:hanging="540"/>
      </w:pPr>
      <w:r>
        <w:t>Old Business</w:t>
      </w:r>
    </w:p>
    <w:p w:rsidR="009B1064" w:rsidRDefault="009B1064" w:rsidP="009B1064">
      <w:pPr>
        <w:pStyle w:val="AgendaItems"/>
        <w:numPr>
          <w:ilvl w:val="0"/>
          <w:numId w:val="1"/>
        </w:numPr>
        <w:ind w:left="900" w:hanging="540"/>
      </w:pPr>
      <w:r>
        <w:t>New Business</w:t>
      </w:r>
    </w:p>
    <w:p w:rsidR="009B1064" w:rsidRDefault="009B1064" w:rsidP="009B1064">
      <w:pPr>
        <w:pStyle w:val="AgendaItems"/>
        <w:numPr>
          <w:ilvl w:val="0"/>
          <w:numId w:val="1"/>
        </w:numPr>
        <w:ind w:left="900" w:hanging="540"/>
      </w:pPr>
      <w:r>
        <w:t>Adjournment</w:t>
      </w:r>
    </w:p>
    <w:p w:rsidR="009B1064" w:rsidRDefault="009B1064">
      <w:pPr>
        <w:spacing w:after="0"/>
        <w:jc w:val="left"/>
      </w:pPr>
      <w:r>
        <w:br w:type="page"/>
      </w:r>
    </w:p>
    <w:p w:rsidR="0095711C" w:rsidRPr="004A0DA0" w:rsidRDefault="009B1064" w:rsidP="00412B71">
      <w:pPr>
        <w:pStyle w:val="Hdg1AMC"/>
      </w:pPr>
      <w:bookmarkStart w:id="225" w:name="_Toc504576654"/>
      <w:r>
        <w:lastRenderedPageBreak/>
        <w:t>Appendix B</w:t>
      </w:r>
      <w:r w:rsidR="00D00296">
        <w:br/>
      </w:r>
      <w:r>
        <w:t>Associate Membership Committee (</w:t>
      </w:r>
      <w:r w:rsidR="0095711C" w:rsidRPr="004A0DA0">
        <w:t>AMC</w:t>
      </w:r>
      <w:r>
        <w:t>)</w:t>
      </w:r>
      <w:r w:rsidR="0095711C" w:rsidRPr="004A0DA0">
        <w:t xml:space="preserve"> </w:t>
      </w:r>
      <w:r>
        <w:br/>
      </w:r>
      <w:r w:rsidR="0095711C">
        <w:t>Annual</w:t>
      </w:r>
      <w:r w:rsidR="0095711C" w:rsidRPr="004A0DA0">
        <w:t xml:space="preserve"> Meeting Minutes</w:t>
      </w:r>
      <w:bookmarkEnd w:id="225"/>
    </w:p>
    <w:p w:rsidR="009B1064" w:rsidRPr="004A0DA0" w:rsidRDefault="009B1064" w:rsidP="00C31F6F">
      <w:pPr>
        <w:spacing w:after="0"/>
        <w:jc w:val="center"/>
        <w:rPr>
          <w:szCs w:val="20"/>
        </w:rPr>
      </w:pPr>
      <w:r w:rsidRPr="004A0DA0">
        <w:rPr>
          <w:szCs w:val="20"/>
        </w:rPr>
        <w:t>July 2017</w:t>
      </w:r>
    </w:p>
    <w:p w:rsidR="0095711C" w:rsidRPr="004A0DA0" w:rsidRDefault="0095711C" w:rsidP="00412B71">
      <w:pPr>
        <w:widowControl w:val="0"/>
        <w:jc w:val="center"/>
        <w:rPr>
          <w:szCs w:val="20"/>
        </w:rPr>
      </w:pPr>
      <w:r w:rsidRPr="004A0DA0">
        <w:rPr>
          <w:szCs w:val="20"/>
        </w:rPr>
        <w:t xml:space="preserve">Pittsburgh, </w:t>
      </w:r>
      <w:r w:rsidR="009B1064" w:rsidRPr="004A0DA0">
        <w:rPr>
          <w:szCs w:val="20"/>
        </w:rPr>
        <w:t>P</w:t>
      </w:r>
      <w:r w:rsidR="009B1064">
        <w:rPr>
          <w:szCs w:val="20"/>
        </w:rPr>
        <w:t>ennsylvania</w:t>
      </w:r>
    </w:p>
    <w:p w:rsidR="0095711C" w:rsidRPr="004A0DA0" w:rsidRDefault="0095711C" w:rsidP="00412B71">
      <w:pPr>
        <w:pStyle w:val="Hdg2AMC"/>
      </w:pPr>
      <w:bookmarkStart w:id="226" w:name="_Toc504576529"/>
      <w:bookmarkStart w:id="227" w:name="_Toc504576656"/>
      <w:bookmarkStart w:id="228" w:name="_Toc504576530"/>
      <w:bookmarkStart w:id="229" w:name="_Toc504576657"/>
      <w:bookmarkEnd w:id="226"/>
      <w:bookmarkEnd w:id="227"/>
      <w:r w:rsidRPr="004A0DA0">
        <w:t>Call to Order</w:t>
      </w:r>
      <w:bookmarkEnd w:id="228"/>
      <w:bookmarkEnd w:id="229"/>
    </w:p>
    <w:p w:rsidR="0095711C" w:rsidRPr="004A0DA0" w:rsidRDefault="0095711C" w:rsidP="009B1064">
      <w:pPr>
        <w:ind w:left="360"/>
        <w:rPr>
          <w:szCs w:val="20"/>
        </w:rPr>
      </w:pPr>
      <w:r w:rsidRPr="004A0DA0">
        <w:rPr>
          <w:szCs w:val="20"/>
        </w:rPr>
        <w:t xml:space="preserve">The Meeting was called to order by </w:t>
      </w:r>
      <w:r w:rsidR="00D963DE">
        <w:rPr>
          <w:szCs w:val="20"/>
        </w:rPr>
        <w:t xml:space="preserve">Mr. </w:t>
      </w:r>
      <w:r w:rsidRPr="004A0DA0">
        <w:rPr>
          <w:szCs w:val="20"/>
        </w:rPr>
        <w:t>Dick Shipman (Committee Chair) at 5:00</w:t>
      </w:r>
      <w:r w:rsidR="00D963DE">
        <w:rPr>
          <w:szCs w:val="20"/>
        </w:rPr>
        <w:t xml:space="preserve"> </w:t>
      </w:r>
      <w:r w:rsidRPr="004A0DA0">
        <w:rPr>
          <w:szCs w:val="20"/>
        </w:rPr>
        <w:t>p</w:t>
      </w:r>
      <w:r w:rsidR="00D963DE">
        <w:rPr>
          <w:szCs w:val="20"/>
        </w:rPr>
        <w:t>.</w:t>
      </w:r>
      <w:r w:rsidRPr="004A0DA0">
        <w:rPr>
          <w:szCs w:val="20"/>
        </w:rPr>
        <w:t>m</w:t>
      </w:r>
      <w:r w:rsidR="00D963DE">
        <w:rPr>
          <w:szCs w:val="20"/>
        </w:rPr>
        <w:t>.</w:t>
      </w:r>
    </w:p>
    <w:p w:rsidR="0095711C" w:rsidRPr="00D00296" w:rsidRDefault="0095711C" w:rsidP="00D00296">
      <w:pPr>
        <w:pStyle w:val="Hdg2AMC"/>
        <w:rPr>
          <w:b w:val="0"/>
        </w:rPr>
      </w:pPr>
      <w:bookmarkStart w:id="230" w:name="_Toc504576531"/>
      <w:bookmarkStart w:id="231" w:name="_Toc504576658"/>
      <w:r w:rsidRPr="00D00296">
        <w:rPr>
          <w:b w:val="0"/>
        </w:rPr>
        <w:t>Acceptance of Previous Minutes</w:t>
      </w:r>
      <w:bookmarkEnd w:id="230"/>
      <w:bookmarkEnd w:id="231"/>
    </w:p>
    <w:p w:rsidR="0095711C" w:rsidRPr="004A0DA0" w:rsidRDefault="00BE7248" w:rsidP="009B1064">
      <w:pPr>
        <w:ind w:left="360"/>
        <w:rPr>
          <w:szCs w:val="20"/>
        </w:rPr>
      </w:pPr>
      <w:r>
        <w:rPr>
          <w:szCs w:val="20"/>
        </w:rPr>
        <w:t xml:space="preserve">Mr. </w:t>
      </w:r>
      <w:r w:rsidR="0095711C" w:rsidRPr="004A0DA0">
        <w:rPr>
          <w:szCs w:val="20"/>
        </w:rPr>
        <w:t xml:space="preserve">D. Shipman called for a motion to accept the minutes from the previous meeting (held January 2017). </w:t>
      </w:r>
      <w:r w:rsidR="00E26E60">
        <w:rPr>
          <w:szCs w:val="20"/>
        </w:rPr>
        <w:t xml:space="preserve"> Mr.</w:t>
      </w:r>
      <w:r w:rsidR="00CD25EB">
        <w:rPr>
          <w:szCs w:val="20"/>
        </w:rPr>
        <w:t> </w:t>
      </w:r>
      <w:r w:rsidR="0095711C" w:rsidRPr="004A0DA0">
        <w:rPr>
          <w:szCs w:val="20"/>
        </w:rPr>
        <w:t>Bill Calloway (Vice</w:t>
      </w:r>
      <w:r w:rsidR="009A0F13">
        <w:rPr>
          <w:szCs w:val="20"/>
        </w:rPr>
        <w:t xml:space="preserve"> </w:t>
      </w:r>
      <w:r w:rsidR="0095711C" w:rsidRPr="004A0DA0">
        <w:rPr>
          <w:szCs w:val="20"/>
        </w:rPr>
        <w:t xml:space="preserve">Chair) made the motion.  </w:t>
      </w:r>
      <w:r w:rsidR="00E26E60">
        <w:rPr>
          <w:szCs w:val="20"/>
        </w:rPr>
        <w:t xml:space="preserve">Mr. </w:t>
      </w:r>
      <w:r w:rsidR="0095711C" w:rsidRPr="004A0DA0">
        <w:rPr>
          <w:szCs w:val="20"/>
        </w:rPr>
        <w:t>Mark Flint (Secretary) seconded the motion.  The motion passed unanimously.</w:t>
      </w:r>
    </w:p>
    <w:p w:rsidR="0095711C" w:rsidRPr="004A0DA0" w:rsidRDefault="0095711C" w:rsidP="00B65FE3">
      <w:pPr>
        <w:pStyle w:val="Hdg2AMC"/>
        <w:jc w:val="both"/>
      </w:pPr>
      <w:bookmarkStart w:id="232" w:name="_Toc504576532"/>
      <w:bookmarkStart w:id="233" w:name="_Toc504576659"/>
      <w:r w:rsidRPr="004A0DA0">
        <w:t>Financial Review</w:t>
      </w:r>
      <w:bookmarkEnd w:id="232"/>
      <w:bookmarkEnd w:id="233"/>
    </w:p>
    <w:p w:rsidR="0095711C" w:rsidRPr="004A0DA0" w:rsidRDefault="00BE7248" w:rsidP="00B65FE3">
      <w:pPr>
        <w:ind w:left="360"/>
        <w:rPr>
          <w:szCs w:val="20"/>
        </w:rPr>
      </w:pPr>
      <w:r>
        <w:rPr>
          <w:szCs w:val="20"/>
        </w:rPr>
        <w:t xml:space="preserve">Mr. </w:t>
      </w:r>
      <w:r w:rsidR="0095711C" w:rsidRPr="004A0DA0">
        <w:rPr>
          <w:szCs w:val="20"/>
        </w:rPr>
        <w:t xml:space="preserve">D. Shipment lead a review of funds for the </w:t>
      </w:r>
      <w:r w:rsidRPr="004A0DA0">
        <w:rPr>
          <w:szCs w:val="20"/>
        </w:rPr>
        <w:t>C</w:t>
      </w:r>
      <w:r w:rsidR="0095711C" w:rsidRPr="004A0DA0">
        <w:rPr>
          <w:szCs w:val="20"/>
        </w:rPr>
        <w:t xml:space="preserve">ommittee.  </w:t>
      </w:r>
    </w:p>
    <w:p w:rsidR="0095711C" w:rsidRPr="004A0DA0" w:rsidRDefault="0095711C" w:rsidP="00B65FE3">
      <w:pPr>
        <w:pStyle w:val="ListParagraph"/>
        <w:numPr>
          <w:ilvl w:val="0"/>
          <w:numId w:val="50"/>
        </w:numPr>
        <w:spacing w:after="120" w:line="259" w:lineRule="auto"/>
        <w:ind w:left="1080"/>
        <w:contextualSpacing w:val="0"/>
        <w:rPr>
          <w:szCs w:val="20"/>
        </w:rPr>
      </w:pPr>
      <w:r w:rsidRPr="004A0DA0">
        <w:rPr>
          <w:szCs w:val="20"/>
        </w:rPr>
        <w:t xml:space="preserve">The Committee began the fiscal year (as of </w:t>
      </w:r>
      <w:r w:rsidR="00BE7248">
        <w:rPr>
          <w:szCs w:val="20"/>
        </w:rPr>
        <w:t>October 1, 2016</w:t>
      </w:r>
      <w:r w:rsidRPr="004A0DA0">
        <w:rPr>
          <w:szCs w:val="20"/>
        </w:rPr>
        <w:t xml:space="preserve">) with $25,967.91.  As of </w:t>
      </w:r>
      <w:r w:rsidR="00BE7248">
        <w:rPr>
          <w:szCs w:val="20"/>
        </w:rPr>
        <w:t>June 30, 2017</w:t>
      </w:r>
      <w:r w:rsidRPr="004A0DA0">
        <w:rPr>
          <w:szCs w:val="20"/>
        </w:rPr>
        <w:t xml:space="preserve">, the </w:t>
      </w:r>
      <w:r w:rsidR="00BE7248" w:rsidRPr="004A0DA0">
        <w:rPr>
          <w:szCs w:val="20"/>
        </w:rPr>
        <w:t>C</w:t>
      </w:r>
      <w:r w:rsidRPr="004A0DA0">
        <w:rPr>
          <w:szCs w:val="20"/>
        </w:rPr>
        <w:t>ommittee had funds in the amount of $25,157.49.</w:t>
      </w:r>
    </w:p>
    <w:p w:rsidR="0095711C" w:rsidRPr="004A0DA0" w:rsidRDefault="0095711C" w:rsidP="00B65FE3">
      <w:pPr>
        <w:pStyle w:val="ListParagraph"/>
        <w:numPr>
          <w:ilvl w:val="0"/>
          <w:numId w:val="50"/>
        </w:numPr>
        <w:spacing w:after="120"/>
        <w:ind w:left="1080"/>
        <w:contextualSpacing w:val="0"/>
        <w:rPr>
          <w:szCs w:val="20"/>
        </w:rPr>
      </w:pPr>
      <w:r w:rsidRPr="004A0DA0">
        <w:rPr>
          <w:szCs w:val="20"/>
        </w:rPr>
        <w:t>There is $9747.50 in payments pending leaving $15,409.99 in available funds.</w:t>
      </w:r>
    </w:p>
    <w:p w:rsidR="0095711C" w:rsidRPr="00DD3F7B" w:rsidRDefault="00BE7248" w:rsidP="00B65FE3">
      <w:pPr>
        <w:pStyle w:val="ListParagraph"/>
        <w:numPr>
          <w:ilvl w:val="1"/>
          <w:numId w:val="51"/>
        </w:numPr>
        <w:spacing w:after="120"/>
        <w:ind w:left="1080"/>
        <w:contextualSpacing w:val="0"/>
        <w:rPr>
          <w:szCs w:val="20"/>
        </w:rPr>
      </w:pPr>
      <w:r>
        <w:rPr>
          <w:szCs w:val="20"/>
        </w:rPr>
        <w:t xml:space="preserve">Mr. </w:t>
      </w:r>
      <w:r w:rsidR="0095711C" w:rsidRPr="009947FE">
        <w:rPr>
          <w:szCs w:val="20"/>
        </w:rPr>
        <w:t>Doug Rathbun (State of Illinois) expressed his gratitude for a grant given to the State of Ill</w:t>
      </w:r>
      <w:r w:rsidR="0095711C" w:rsidRPr="00DD3F7B">
        <w:rPr>
          <w:szCs w:val="20"/>
        </w:rPr>
        <w:t>inois.</w:t>
      </w:r>
    </w:p>
    <w:p w:rsidR="0095711C" w:rsidRPr="009947FE" w:rsidRDefault="00BE7248" w:rsidP="00B65FE3">
      <w:pPr>
        <w:pStyle w:val="ListParagraph"/>
        <w:numPr>
          <w:ilvl w:val="1"/>
          <w:numId w:val="51"/>
        </w:numPr>
        <w:ind w:left="1080"/>
        <w:rPr>
          <w:szCs w:val="20"/>
        </w:rPr>
      </w:pPr>
      <w:r>
        <w:rPr>
          <w:szCs w:val="20"/>
        </w:rPr>
        <w:t xml:space="preserve">Mr. </w:t>
      </w:r>
      <w:r w:rsidR="0095711C" w:rsidRPr="009947FE">
        <w:rPr>
          <w:szCs w:val="20"/>
        </w:rPr>
        <w:t>D. Shipment asked for a motion for approval of the budge</w:t>
      </w:r>
      <w:r>
        <w:rPr>
          <w:szCs w:val="20"/>
        </w:rPr>
        <w:t>t</w:t>
      </w:r>
      <w:r w:rsidR="0095711C" w:rsidRPr="009947FE">
        <w:rPr>
          <w:szCs w:val="20"/>
        </w:rPr>
        <w:t xml:space="preserve">. </w:t>
      </w:r>
      <w:r>
        <w:rPr>
          <w:szCs w:val="20"/>
        </w:rPr>
        <w:t xml:space="preserve"> Mr. </w:t>
      </w:r>
      <w:r w:rsidR="0095711C" w:rsidRPr="009947FE">
        <w:rPr>
          <w:szCs w:val="20"/>
        </w:rPr>
        <w:t xml:space="preserve">M. Flint made the motion. </w:t>
      </w:r>
      <w:r w:rsidR="00B65FE3">
        <w:rPr>
          <w:szCs w:val="20"/>
        </w:rPr>
        <w:t xml:space="preserve"> The m</w:t>
      </w:r>
      <w:r w:rsidR="0095711C" w:rsidRPr="009947FE">
        <w:rPr>
          <w:szCs w:val="20"/>
        </w:rPr>
        <w:t xml:space="preserve">otion was seconded by B. Calloway. </w:t>
      </w:r>
      <w:r w:rsidR="00B65FE3">
        <w:rPr>
          <w:szCs w:val="20"/>
        </w:rPr>
        <w:t xml:space="preserve"> </w:t>
      </w:r>
      <w:r w:rsidR="0095711C" w:rsidRPr="009947FE">
        <w:rPr>
          <w:szCs w:val="20"/>
        </w:rPr>
        <w:t>Budget was accepted unanimously.</w:t>
      </w:r>
    </w:p>
    <w:p w:rsidR="0095711C" w:rsidRPr="004A0DA0" w:rsidRDefault="0095711C" w:rsidP="00B65FE3">
      <w:pPr>
        <w:pStyle w:val="Hdg2AMC"/>
        <w:jc w:val="both"/>
      </w:pPr>
      <w:bookmarkStart w:id="234" w:name="_Toc504576533"/>
      <w:bookmarkStart w:id="235" w:name="_Toc504576660"/>
      <w:r w:rsidRPr="004A0DA0">
        <w:t>Committee Liaison Reviews</w:t>
      </w:r>
      <w:bookmarkEnd w:id="234"/>
      <w:bookmarkEnd w:id="235"/>
    </w:p>
    <w:p w:rsidR="0095711C" w:rsidRPr="004A0DA0" w:rsidRDefault="00BE7248" w:rsidP="00B65FE3">
      <w:pPr>
        <w:ind w:left="720" w:hanging="360"/>
        <w:rPr>
          <w:szCs w:val="20"/>
        </w:rPr>
      </w:pPr>
      <w:r>
        <w:rPr>
          <w:szCs w:val="20"/>
        </w:rPr>
        <w:t xml:space="preserve">Mr. </w:t>
      </w:r>
      <w:r w:rsidR="0095711C" w:rsidRPr="004A0DA0">
        <w:rPr>
          <w:szCs w:val="20"/>
        </w:rPr>
        <w:t>Chris Guay (P</w:t>
      </w:r>
      <w:r>
        <w:rPr>
          <w:szCs w:val="20"/>
        </w:rPr>
        <w:t>rocter</w:t>
      </w:r>
      <w:r w:rsidR="0095711C" w:rsidRPr="004A0DA0">
        <w:rPr>
          <w:szCs w:val="20"/>
        </w:rPr>
        <w:t xml:space="preserve"> &amp; G</w:t>
      </w:r>
      <w:r>
        <w:rPr>
          <w:szCs w:val="20"/>
        </w:rPr>
        <w:t>amble</w:t>
      </w:r>
      <w:r w:rsidR="0095711C" w:rsidRPr="004A0DA0">
        <w:rPr>
          <w:szCs w:val="20"/>
        </w:rPr>
        <w:t>) gave a review of the Board of Directors meeting, held July 15, 2017</w:t>
      </w:r>
      <w:r w:rsidR="00D963DE">
        <w:rPr>
          <w:szCs w:val="20"/>
        </w:rPr>
        <w:t>.</w:t>
      </w:r>
    </w:p>
    <w:p w:rsidR="0095711C" w:rsidRPr="004A0DA0" w:rsidRDefault="0095711C" w:rsidP="00B65FE3">
      <w:pPr>
        <w:pStyle w:val="ListParagraph"/>
        <w:numPr>
          <w:ilvl w:val="0"/>
          <w:numId w:val="52"/>
        </w:numPr>
        <w:spacing w:after="120" w:line="259" w:lineRule="auto"/>
        <w:contextualSpacing w:val="0"/>
        <w:rPr>
          <w:szCs w:val="20"/>
        </w:rPr>
      </w:pPr>
      <w:r w:rsidRPr="004A0DA0">
        <w:rPr>
          <w:szCs w:val="20"/>
        </w:rPr>
        <w:t>NIST has hired a metrologist.</w:t>
      </w:r>
    </w:p>
    <w:p w:rsidR="0095711C" w:rsidRPr="004A0DA0" w:rsidRDefault="0095711C" w:rsidP="00B65FE3">
      <w:pPr>
        <w:pStyle w:val="ListParagraph"/>
        <w:numPr>
          <w:ilvl w:val="0"/>
          <w:numId w:val="52"/>
        </w:numPr>
        <w:spacing w:after="120" w:line="259" w:lineRule="auto"/>
        <w:contextualSpacing w:val="0"/>
        <w:rPr>
          <w:szCs w:val="20"/>
        </w:rPr>
      </w:pPr>
      <w:r w:rsidRPr="004A0DA0">
        <w:rPr>
          <w:szCs w:val="20"/>
        </w:rPr>
        <w:t>NCWM is developing a CD Compilation of meetings dating to 1905.</w:t>
      </w:r>
    </w:p>
    <w:p w:rsidR="0095711C" w:rsidRPr="004A0DA0" w:rsidRDefault="0095711C" w:rsidP="00B65FE3">
      <w:pPr>
        <w:pStyle w:val="ListParagraph"/>
        <w:numPr>
          <w:ilvl w:val="0"/>
          <w:numId w:val="52"/>
        </w:numPr>
        <w:spacing w:after="120" w:line="259" w:lineRule="auto"/>
        <w:contextualSpacing w:val="0"/>
        <w:rPr>
          <w:szCs w:val="20"/>
        </w:rPr>
      </w:pPr>
      <w:r w:rsidRPr="004A0DA0">
        <w:rPr>
          <w:szCs w:val="20"/>
        </w:rPr>
        <w:t>NIST</w:t>
      </w:r>
      <w:r w:rsidR="00B65FE3">
        <w:rPr>
          <w:szCs w:val="20"/>
        </w:rPr>
        <w:t>,</w:t>
      </w:r>
      <w:r w:rsidRPr="004A0DA0">
        <w:rPr>
          <w:szCs w:val="20"/>
        </w:rPr>
        <w:t xml:space="preserve"> Office of Weights and Measures held 50 meetings with 900 students between July 2016 and June 2017.</w:t>
      </w:r>
    </w:p>
    <w:p w:rsidR="0095711C" w:rsidRPr="004A0DA0" w:rsidRDefault="0095711C" w:rsidP="00B65FE3">
      <w:pPr>
        <w:pStyle w:val="ListParagraph"/>
        <w:numPr>
          <w:ilvl w:val="0"/>
          <w:numId w:val="52"/>
        </w:numPr>
        <w:spacing w:after="120" w:line="259" w:lineRule="auto"/>
        <w:contextualSpacing w:val="0"/>
        <w:rPr>
          <w:szCs w:val="20"/>
        </w:rPr>
      </w:pPr>
      <w:r w:rsidRPr="004A0DA0">
        <w:rPr>
          <w:szCs w:val="20"/>
        </w:rPr>
        <w:t>NIST budget for 2018 has not been set but a flat budget over 2017 is expected.</w:t>
      </w:r>
    </w:p>
    <w:p w:rsidR="0095711C" w:rsidRPr="004A0DA0" w:rsidRDefault="0095711C" w:rsidP="00B65FE3">
      <w:pPr>
        <w:pStyle w:val="ListParagraph"/>
        <w:numPr>
          <w:ilvl w:val="0"/>
          <w:numId w:val="52"/>
        </w:numPr>
        <w:spacing w:after="120" w:line="259" w:lineRule="auto"/>
        <w:contextualSpacing w:val="0"/>
        <w:rPr>
          <w:szCs w:val="20"/>
        </w:rPr>
      </w:pPr>
      <w:r w:rsidRPr="004A0DA0">
        <w:rPr>
          <w:szCs w:val="20"/>
        </w:rPr>
        <w:t>Measurement Canada currently has 177 authorized service providers conducting inspections resulting is a substantial increase in inspections.</w:t>
      </w:r>
    </w:p>
    <w:p w:rsidR="0095711C" w:rsidRPr="004A0DA0" w:rsidRDefault="00BE7248" w:rsidP="00B65FE3">
      <w:pPr>
        <w:pStyle w:val="ListParagraph"/>
        <w:numPr>
          <w:ilvl w:val="0"/>
          <w:numId w:val="52"/>
        </w:numPr>
        <w:spacing w:after="120" w:line="259" w:lineRule="auto"/>
        <w:contextualSpacing w:val="0"/>
        <w:rPr>
          <w:szCs w:val="20"/>
        </w:rPr>
      </w:pPr>
      <w:r>
        <w:rPr>
          <w:szCs w:val="20"/>
        </w:rPr>
        <w:t>Packaging and Labeling Subcommittee (</w:t>
      </w:r>
      <w:r w:rsidR="0095711C" w:rsidRPr="004A0DA0">
        <w:rPr>
          <w:szCs w:val="20"/>
        </w:rPr>
        <w:t>PALS</w:t>
      </w:r>
      <w:r>
        <w:rPr>
          <w:szCs w:val="20"/>
        </w:rPr>
        <w:t>)</w:t>
      </w:r>
      <w:r w:rsidR="0095711C" w:rsidRPr="004A0DA0">
        <w:rPr>
          <w:szCs w:val="20"/>
        </w:rPr>
        <w:t xml:space="preserve"> has an opening for one industry position.</w:t>
      </w:r>
    </w:p>
    <w:p w:rsidR="0095711C" w:rsidRPr="004A0DA0" w:rsidRDefault="00BE7248" w:rsidP="00B65FE3">
      <w:pPr>
        <w:pStyle w:val="ListParagraph"/>
        <w:numPr>
          <w:ilvl w:val="0"/>
          <w:numId w:val="52"/>
        </w:numPr>
        <w:spacing w:after="120" w:line="259" w:lineRule="auto"/>
        <w:contextualSpacing w:val="0"/>
        <w:rPr>
          <w:szCs w:val="20"/>
        </w:rPr>
      </w:pPr>
      <w:r>
        <w:rPr>
          <w:szCs w:val="20"/>
        </w:rPr>
        <w:t xml:space="preserve">Mr. </w:t>
      </w:r>
      <w:r w:rsidR="0095711C" w:rsidRPr="004A0DA0">
        <w:rPr>
          <w:szCs w:val="20"/>
        </w:rPr>
        <w:t xml:space="preserve">Jerry Buendel has been designated by </w:t>
      </w:r>
      <w:r>
        <w:rPr>
          <w:szCs w:val="20"/>
        </w:rPr>
        <w:t xml:space="preserve">Ms. </w:t>
      </w:r>
      <w:r w:rsidR="0095711C" w:rsidRPr="004A0DA0">
        <w:rPr>
          <w:szCs w:val="20"/>
        </w:rPr>
        <w:t xml:space="preserve">K. Macey as Charter Team Chair.  Two additional appointments will be made by </w:t>
      </w:r>
      <w:r>
        <w:rPr>
          <w:szCs w:val="20"/>
        </w:rPr>
        <w:t xml:space="preserve">Mr. </w:t>
      </w:r>
      <w:r w:rsidR="0095711C" w:rsidRPr="004A0DA0">
        <w:rPr>
          <w:szCs w:val="20"/>
        </w:rPr>
        <w:t>J. Cassidy.</w:t>
      </w:r>
    </w:p>
    <w:p w:rsidR="0095711C" w:rsidRPr="004A0DA0" w:rsidRDefault="0095711C" w:rsidP="00B65FE3">
      <w:pPr>
        <w:pStyle w:val="ListParagraph"/>
        <w:numPr>
          <w:ilvl w:val="0"/>
          <w:numId w:val="52"/>
        </w:numPr>
        <w:spacing w:after="120" w:line="259" w:lineRule="auto"/>
        <w:contextualSpacing w:val="0"/>
        <w:rPr>
          <w:szCs w:val="20"/>
        </w:rPr>
      </w:pPr>
      <w:r w:rsidRPr="004A0DA0">
        <w:rPr>
          <w:szCs w:val="20"/>
        </w:rPr>
        <w:t>A Task Force is being formed to conduct surveys on Fuels and Lubricants testing.</w:t>
      </w:r>
    </w:p>
    <w:p w:rsidR="0095711C" w:rsidRPr="004A0DA0" w:rsidRDefault="0095711C" w:rsidP="00B65FE3">
      <w:pPr>
        <w:pStyle w:val="ListParagraph"/>
        <w:numPr>
          <w:ilvl w:val="0"/>
          <w:numId w:val="52"/>
        </w:numPr>
        <w:spacing w:after="160" w:line="259" w:lineRule="auto"/>
        <w:rPr>
          <w:szCs w:val="20"/>
        </w:rPr>
      </w:pPr>
      <w:r w:rsidRPr="004A0DA0">
        <w:rPr>
          <w:szCs w:val="20"/>
        </w:rPr>
        <w:t>ISWM was present at the Board Meeting to discuss overlap in regulatory and industry training.</w:t>
      </w:r>
    </w:p>
    <w:p w:rsidR="0095711C" w:rsidRPr="004A0DA0" w:rsidRDefault="00BE7248" w:rsidP="00B65FE3">
      <w:pPr>
        <w:ind w:left="360"/>
        <w:rPr>
          <w:szCs w:val="20"/>
        </w:rPr>
      </w:pPr>
      <w:r>
        <w:rPr>
          <w:szCs w:val="20"/>
        </w:rPr>
        <w:lastRenderedPageBreak/>
        <w:t xml:space="preserve">Mr. </w:t>
      </w:r>
      <w:r w:rsidR="0095711C" w:rsidRPr="004A0DA0">
        <w:rPr>
          <w:szCs w:val="20"/>
        </w:rPr>
        <w:t>D. Shipman presented a review of Professional Development Committee</w:t>
      </w:r>
      <w:r>
        <w:rPr>
          <w:szCs w:val="20"/>
        </w:rPr>
        <w:t xml:space="preserve"> (PDC)</w:t>
      </w:r>
      <w:r w:rsidR="0095711C" w:rsidRPr="004A0DA0">
        <w:rPr>
          <w:szCs w:val="20"/>
        </w:rPr>
        <w:t xml:space="preserve">. </w:t>
      </w:r>
    </w:p>
    <w:p w:rsidR="0095711C" w:rsidRPr="009947FE" w:rsidRDefault="0095711C" w:rsidP="00B65FE3">
      <w:pPr>
        <w:pStyle w:val="ListParagraph"/>
        <w:numPr>
          <w:ilvl w:val="0"/>
          <w:numId w:val="53"/>
        </w:numPr>
        <w:spacing w:after="120" w:line="259" w:lineRule="auto"/>
        <w:ind w:left="1080"/>
        <w:contextualSpacing w:val="0"/>
        <w:rPr>
          <w:szCs w:val="20"/>
        </w:rPr>
      </w:pPr>
      <w:r w:rsidRPr="009947FE">
        <w:rPr>
          <w:szCs w:val="20"/>
        </w:rPr>
        <w:t xml:space="preserve">A presentation was given on Inspector </w:t>
      </w:r>
      <w:r w:rsidR="007A35FF" w:rsidRPr="00BE7248">
        <w:rPr>
          <w:szCs w:val="20"/>
        </w:rPr>
        <w:t>C</w:t>
      </w:r>
      <w:r w:rsidRPr="009947FE">
        <w:rPr>
          <w:szCs w:val="20"/>
        </w:rPr>
        <w:t xml:space="preserve">ertification. </w:t>
      </w:r>
      <w:r w:rsidR="007A35FF">
        <w:rPr>
          <w:szCs w:val="20"/>
        </w:rPr>
        <w:t xml:space="preserve"> </w:t>
      </w:r>
      <w:r w:rsidRPr="009947FE">
        <w:rPr>
          <w:szCs w:val="20"/>
        </w:rPr>
        <w:t xml:space="preserve">Several States provided testimony that they would like to see tests for basic weighing and measurement as soon as possible.  </w:t>
      </w:r>
    </w:p>
    <w:p w:rsidR="0095711C" w:rsidRPr="009947FE" w:rsidRDefault="0095711C" w:rsidP="00B65FE3">
      <w:pPr>
        <w:pStyle w:val="ListParagraph"/>
        <w:numPr>
          <w:ilvl w:val="0"/>
          <w:numId w:val="53"/>
        </w:numPr>
        <w:spacing w:after="160" w:line="259" w:lineRule="auto"/>
        <w:ind w:left="1080"/>
        <w:rPr>
          <w:szCs w:val="20"/>
        </w:rPr>
      </w:pPr>
      <w:r w:rsidRPr="00DD3F7B">
        <w:rPr>
          <w:szCs w:val="20"/>
        </w:rPr>
        <w:t>The Safety Task Force was reviewed.  A discussion was held on whether training of safety should be provided from Industry to Regulators, with the ge</w:t>
      </w:r>
      <w:r w:rsidRPr="00072966">
        <w:rPr>
          <w:szCs w:val="20"/>
        </w:rPr>
        <w:t>neral though</w:t>
      </w:r>
      <w:r w:rsidR="007A35FF">
        <w:rPr>
          <w:szCs w:val="20"/>
        </w:rPr>
        <w:t>t</w:t>
      </w:r>
      <w:r w:rsidRPr="009947FE">
        <w:rPr>
          <w:szCs w:val="20"/>
        </w:rPr>
        <w:t xml:space="preserve"> being that Industry may be more advanced in </w:t>
      </w:r>
      <w:r w:rsidR="007A35FF">
        <w:rPr>
          <w:szCs w:val="20"/>
        </w:rPr>
        <w:t>s</w:t>
      </w:r>
      <w:r w:rsidR="007A35FF" w:rsidRPr="009947FE">
        <w:rPr>
          <w:szCs w:val="20"/>
        </w:rPr>
        <w:t xml:space="preserve">afety </w:t>
      </w:r>
      <w:r w:rsidRPr="009947FE">
        <w:rPr>
          <w:szCs w:val="20"/>
        </w:rPr>
        <w:t>practices than Regulators.</w:t>
      </w:r>
    </w:p>
    <w:p w:rsidR="0095711C" w:rsidRPr="004A0DA0" w:rsidRDefault="0095711C" w:rsidP="00B65FE3">
      <w:pPr>
        <w:ind w:left="360"/>
        <w:rPr>
          <w:szCs w:val="20"/>
        </w:rPr>
      </w:pPr>
      <w:r w:rsidRPr="004A0DA0">
        <w:rPr>
          <w:szCs w:val="20"/>
        </w:rPr>
        <w:t xml:space="preserve">Rebecca Richardson (Mark IV Consulting) provided an update on Laws and Regulations </w:t>
      </w:r>
      <w:r w:rsidR="007A35FF" w:rsidRPr="004A0DA0">
        <w:rPr>
          <w:szCs w:val="20"/>
        </w:rPr>
        <w:t>C</w:t>
      </w:r>
      <w:r w:rsidRPr="004A0DA0">
        <w:rPr>
          <w:szCs w:val="20"/>
        </w:rPr>
        <w:t>ommittee</w:t>
      </w:r>
    </w:p>
    <w:p w:rsidR="0095711C" w:rsidRPr="004A0DA0" w:rsidRDefault="0095711C" w:rsidP="00B65FE3">
      <w:pPr>
        <w:pStyle w:val="ListParagraph"/>
        <w:numPr>
          <w:ilvl w:val="0"/>
          <w:numId w:val="54"/>
        </w:numPr>
        <w:spacing w:after="120" w:line="259" w:lineRule="auto"/>
        <w:ind w:left="1080"/>
        <w:contextualSpacing w:val="0"/>
        <w:rPr>
          <w:szCs w:val="20"/>
        </w:rPr>
      </w:pPr>
      <w:r w:rsidRPr="004A0DA0">
        <w:rPr>
          <w:szCs w:val="20"/>
        </w:rPr>
        <w:t xml:space="preserve">She noted that </w:t>
      </w:r>
      <w:r w:rsidR="007A35FF">
        <w:rPr>
          <w:szCs w:val="20"/>
        </w:rPr>
        <w:t xml:space="preserve">Mr. </w:t>
      </w:r>
      <w:r w:rsidRPr="004A0DA0">
        <w:rPr>
          <w:szCs w:val="20"/>
        </w:rPr>
        <w:t xml:space="preserve">Lou Sakin (City of Hopkinton, </w:t>
      </w:r>
      <w:r w:rsidR="007A35FF" w:rsidRPr="004A0DA0">
        <w:rPr>
          <w:szCs w:val="20"/>
        </w:rPr>
        <w:t>M</w:t>
      </w:r>
      <w:r w:rsidR="007A35FF">
        <w:rPr>
          <w:szCs w:val="20"/>
        </w:rPr>
        <w:t>assachusetts</w:t>
      </w:r>
      <w:r w:rsidRPr="004A0DA0">
        <w:rPr>
          <w:szCs w:val="20"/>
        </w:rPr>
        <w:t xml:space="preserve">) is terming </w:t>
      </w:r>
      <w:r w:rsidR="00A25F84" w:rsidRPr="004A0DA0">
        <w:rPr>
          <w:szCs w:val="20"/>
        </w:rPr>
        <w:t>from</w:t>
      </w:r>
      <w:r w:rsidRPr="004A0DA0">
        <w:rPr>
          <w:szCs w:val="20"/>
        </w:rPr>
        <w:t xml:space="preserve"> the </w:t>
      </w:r>
      <w:r w:rsidR="007A35FF" w:rsidRPr="004A0DA0">
        <w:rPr>
          <w:szCs w:val="20"/>
        </w:rPr>
        <w:t>C</w:t>
      </w:r>
      <w:r w:rsidRPr="004A0DA0">
        <w:rPr>
          <w:szCs w:val="20"/>
        </w:rPr>
        <w:t>ommittee.</w:t>
      </w:r>
    </w:p>
    <w:p w:rsidR="0095711C" w:rsidRPr="004A0DA0" w:rsidRDefault="007A35FF" w:rsidP="00B65FE3">
      <w:pPr>
        <w:pStyle w:val="ListParagraph"/>
        <w:numPr>
          <w:ilvl w:val="0"/>
          <w:numId w:val="54"/>
        </w:numPr>
        <w:spacing w:after="120" w:line="259" w:lineRule="auto"/>
        <w:ind w:left="1080"/>
        <w:contextualSpacing w:val="0"/>
        <w:rPr>
          <w:szCs w:val="20"/>
        </w:rPr>
      </w:pPr>
      <w:r>
        <w:rPr>
          <w:szCs w:val="20"/>
        </w:rPr>
        <w:t xml:space="preserve">Mr. </w:t>
      </w:r>
      <w:r w:rsidR="0095711C" w:rsidRPr="004A0DA0">
        <w:rPr>
          <w:szCs w:val="20"/>
        </w:rPr>
        <w:t xml:space="preserve">Matt Curren (State of Florida) is stepping down as the Fuels and Lubricants </w:t>
      </w:r>
      <w:r w:rsidRPr="004A0DA0">
        <w:rPr>
          <w:szCs w:val="20"/>
        </w:rPr>
        <w:t>S</w:t>
      </w:r>
      <w:r w:rsidR="0095711C" w:rsidRPr="004A0DA0">
        <w:rPr>
          <w:szCs w:val="20"/>
        </w:rPr>
        <w:t>ubcommittee Chair.</w:t>
      </w:r>
    </w:p>
    <w:p w:rsidR="0095711C" w:rsidRPr="004A0DA0" w:rsidRDefault="0095711C" w:rsidP="00B65FE3">
      <w:pPr>
        <w:pStyle w:val="ListParagraph"/>
        <w:numPr>
          <w:ilvl w:val="0"/>
          <w:numId w:val="54"/>
        </w:numPr>
        <w:spacing w:after="160" w:line="259" w:lineRule="auto"/>
        <w:ind w:left="1080"/>
        <w:rPr>
          <w:szCs w:val="20"/>
        </w:rPr>
      </w:pPr>
      <w:r w:rsidRPr="004A0DA0">
        <w:rPr>
          <w:szCs w:val="20"/>
        </w:rPr>
        <w:t>The polystyrene issue has been moved from Voting to Informational status.</w:t>
      </w:r>
    </w:p>
    <w:p w:rsidR="0095711C" w:rsidRPr="004A0DA0" w:rsidRDefault="0095711C" w:rsidP="00B65FE3">
      <w:pPr>
        <w:ind w:left="360"/>
        <w:rPr>
          <w:szCs w:val="20"/>
        </w:rPr>
      </w:pPr>
      <w:r w:rsidRPr="004A0DA0">
        <w:rPr>
          <w:szCs w:val="20"/>
        </w:rPr>
        <w:t xml:space="preserve">No Industry member currently sits on the Standards and Technology </w:t>
      </w:r>
      <w:r w:rsidR="007A35FF" w:rsidRPr="004A0DA0">
        <w:rPr>
          <w:szCs w:val="20"/>
        </w:rPr>
        <w:t>C</w:t>
      </w:r>
      <w:r w:rsidRPr="004A0DA0">
        <w:rPr>
          <w:szCs w:val="20"/>
        </w:rPr>
        <w:t xml:space="preserve">ommittee. </w:t>
      </w:r>
      <w:r w:rsidR="007A35FF">
        <w:rPr>
          <w:szCs w:val="20"/>
        </w:rPr>
        <w:t xml:space="preserve"> Mr. </w:t>
      </w:r>
      <w:r w:rsidRPr="004A0DA0">
        <w:rPr>
          <w:szCs w:val="20"/>
        </w:rPr>
        <w:t xml:space="preserve">C. Guay noted, historically, there has been concern from industry that an industry member on the </w:t>
      </w:r>
      <w:r w:rsidR="007A35FF" w:rsidRPr="004A0DA0">
        <w:rPr>
          <w:szCs w:val="20"/>
        </w:rPr>
        <w:t>C</w:t>
      </w:r>
      <w:r w:rsidRPr="004A0DA0">
        <w:rPr>
          <w:szCs w:val="20"/>
        </w:rPr>
        <w:t xml:space="preserve">ommittee may give a particular </w:t>
      </w:r>
      <w:r w:rsidR="007A35FF" w:rsidRPr="004A0DA0">
        <w:rPr>
          <w:szCs w:val="20"/>
        </w:rPr>
        <w:t>S</w:t>
      </w:r>
      <w:r w:rsidRPr="004A0DA0">
        <w:rPr>
          <w:szCs w:val="20"/>
        </w:rPr>
        <w:t>ector undue influence.</w:t>
      </w:r>
    </w:p>
    <w:p w:rsidR="0095711C" w:rsidRPr="004A0DA0" w:rsidRDefault="0095711C" w:rsidP="00B65FE3">
      <w:pPr>
        <w:ind w:left="360"/>
        <w:rPr>
          <w:szCs w:val="20"/>
        </w:rPr>
      </w:pPr>
      <w:r w:rsidRPr="004A0DA0">
        <w:rPr>
          <w:szCs w:val="20"/>
        </w:rPr>
        <w:t xml:space="preserve">Further discussion was held regarding the Charter </w:t>
      </w:r>
      <w:r w:rsidR="007A35FF" w:rsidRPr="004A0DA0">
        <w:rPr>
          <w:szCs w:val="20"/>
        </w:rPr>
        <w:t>C</w:t>
      </w:r>
      <w:r w:rsidRPr="004A0DA0">
        <w:rPr>
          <w:szCs w:val="20"/>
        </w:rPr>
        <w:t xml:space="preserve">ommittee.  </w:t>
      </w:r>
      <w:r w:rsidR="007A35FF">
        <w:rPr>
          <w:szCs w:val="20"/>
        </w:rPr>
        <w:t xml:space="preserve">Mr. </w:t>
      </w:r>
      <w:r w:rsidRPr="004A0DA0">
        <w:rPr>
          <w:szCs w:val="20"/>
        </w:rPr>
        <w:t xml:space="preserve">Eric Golden discussed the fact that the new Chair (J. Buendel) would like to follow up on </w:t>
      </w:r>
      <w:r w:rsidR="007A35FF">
        <w:rPr>
          <w:szCs w:val="20"/>
        </w:rPr>
        <w:t xml:space="preserve">eight </w:t>
      </w:r>
      <w:r w:rsidRPr="004A0DA0">
        <w:rPr>
          <w:szCs w:val="20"/>
        </w:rPr>
        <w:t xml:space="preserve">current recommendations for workflow through the group.  One possible item being discussed is twice per year voting. </w:t>
      </w:r>
      <w:r w:rsidR="007A35FF">
        <w:rPr>
          <w:szCs w:val="20"/>
        </w:rPr>
        <w:t xml:space="preserve"> </w:t>
      </w:r>
      <w:r w:rsidRPr="004A0DA0">
        <w:rPr>
          <w:szCs w:val="20"/>
        </w:rPr>
        <w:t xml:space="preserve">Several comments were made during the discussion that the current system is broken and needs to be redeveloped. </w:t>
      </w:r>
    </w:p>
    <w:p w:rsidR="0095711C" w:rsidRPr="004A0DA0" w:rsidRDefault="0095711C" w:rsidP="00B65FE3">
      <w:pPr>
        <w:pStyle w:val="Hdg2AMC"/>
        <w:jc w:val="both"/>
      </w:pPr>
      <w:bookmarkStart w:id="236" w:name="_Toc504576534"/>
      <w:bookmarkStart w:id="237" w:name="_Toc504576661"/>
      <w:r w:rsidRPr="004A0DA0">
        <w:t>Review of Funding Applications</w:t>
      </w:r>
      <w:bookmarkEnd w:id="236"/>
      <w:bookmarkEnd w:id="237"/>
    </w:p>
    <w:p w:rsidR="0095711C" w:rsidRPr="004A0DA0" w:rsidRDefault="00803F91" w:rsidP="00B65FE3">
      <w:pPr>
        <w:ind w:left="360"/>
        <w:rPr>
          <w:szCs w:val="20"/>
        </w:rPr>
      </w:pPr>
      <w:r>
        <w:rPr>
          <w:szCs w:val="20"/>
        </w:rPr>
        <w:t xml:space="preserve">Mr. </w:t>
      </w:r>
      <w:r w:rsidR="0095711C" w:rsidRPr="004A0DA0">
        <w:rPr>
          <w:szCs w:val="20"/>
        </w:rPr>
        <w:t>D. Shipment began discussions on two current funding applications</w:t>
      </w:r>
    </w:p>
    <w:p w:rsidR="0095711C" w:rsidRPr="004A0DA0" w:rsidRDefault="0095711C" w:rsidP="00B65FE3">
      <w:pPr>
        <w:pStyle w:val="ListParagraph"/>
        <w:numPr>
          <w:ilvl w:val="0"/>
          <w:numId w:val="55"/>
        </w:numPr>
        <w:spacing w:after="120" w:line="259" w:lineRule="auto"/>
        <w:ind w:left="1080"/>
        <w:contextualSpacing w:val="0"/>
        <w:rPr>
          <w:szCs w:val="20"/>
        </w:rPr>
      </w:pPr>
      <w:r w:rsidRPr="004A0DA0">
        <w:rPr>
          <w:szCs w:val="20"/>
        </w:rPr>
        <w:t xml:space="preserve">The State of New York submitted an application in the amount of $3500 for funds to cover classroom and AV equipment rental for </w:t>
      </w:r>
      <w:r w:rsidR="00803F91">
        <w:rPr>
          <w:szCs w:val="20"/>
        </w:rPr>
        <w:t xml:space="preserve">a </w:t>
      </w:r>
      <w:r w:rsidRPr="004A0DA0">
        <w:rPr>
          <w:szCs w:val="20"/>
        </w:rPr>
        <w:t xml:space="preserve">training school. </w:t>
      </w:r>
      <w:r w:rsidR="00803F91">
        <w:rPr>
          <w:szCs w:val="20"/>
        </w:rPr>
        <w:t xml:space="preserve"> Mr. </w:t>
      </w:r>
      <w:r w:rsidRPr="004A0DA0">
        <w:rPr>
          <w:szCs w:val="20"/>
        </w:rPr>
        <w:t xml:space="preserve">D. Shipman commented that the he was not sure if the application </w:t>
      </w:r>
      <w:r w:rsidR="00803F91">
        <w:rPr>
          <w:szCs w:val="20"/>
        </w:rPr>
        <w:t>was</w:t>
      </w:r>
      <w:r w:rsidR="00803F91" w:rsidRPr="004A0DA0">
        <w:rPr>
          <w:szCs w:val="20"/>
        </w:rPr>
        <w:t xml:space="preserve"> </w:t>
      </w:r>
      <w:r w:rsidRPr="004A0DA0">
        <w:rPr>
          <w:szCs w:val="20"/>
        </w:rPr>
        <w:t xml:space="preserve">specific enough. </w:t>
      </w:r>
      <w:r w:rsidR="00803F91">
        <w:rPr>
          <w:szCs w:val="20"/>
        </w:rPr>
        <w:t xml:space="preserve"> Mr. </w:t>
      </w:r>
      <w:r w:rsidRPr="004A0DA0">
        <w:rPr>
          <w:szCs w:val="20"/>
        </w:rPr>
        <w:t>C. Guay made the motion to accept the application.  The motion was seconded by</w:t>
      </w:r>
      <w:r w:rsidR="00803F91">
        <w:rPr>
          <w:szCs w:val="20"/>
        </w:rPr>
        <w:t xml:space="preserve"> Mr.</w:t>
      </w:r>
      <w:r w:rsidRPr="004A0DA0">
        <w:rPr>
          <w:szCs w:val="20"/>
        </w:rPr>
        <w:t xml:space="preserve"> Bill Calloway (Crompco). </w:t>
      </w:r>
      <w:r w:rsidR="00803F91">
        <w:rPr>
          <w:szCs w:val="20"/>
        </w:rPr>
        <w:t xml:space="preserve"> </w:t>
      </w:r>
      <w:r w:rsidRPr="004A0DA0">
        <w:rPr>
          <w:szCs w:val="20"/>
        </w:rPr>
        <w:t>The</w:t>
      </w:r>
      <w:r w:rsidR="00803F91" w:rsidRPr="004A0DA0">
        <w:rPr>
          <w:szCs w:val="20"/>
        </w:rPr>
        <w:t xml:space="preserve"> C</w:t>
      </w:r>
      <w:r w:rsidRPr="004A0DA0">
        <w:rPr>
          <w:szCs w:val="20"/>
        </w:rPr>
        <w:t>ommittee voted unanimously to accept the application.</w:t>
      </w:r>
    </w:p>
    <w:p w:rsidR="0095711C" w:rsidRPr="004A0DA0" w:rsidRDefault="0095711C" w:rsidP="00B65FE3">
      <w:pPr>
        <w:pStyle w:val="ListParagraph"/>
        <w:numPr>
          <w:ilvl w:val="0"/>
          <w:numId w:val="55"/>
        </w:numPr>
        <w:spacing w:after="160" w:line="259" w:lineRule="auto"/>
        <w:ind w:left="1080"/>
        <w:rPr>
          <w:szCs w:val="20"/>
        </w:rPr>
      </w:pPr>
      <w:r w:rsidRPr="004A0DA0">
        <w:rPr>
          <w:szCs w:val="20"/>
        </w:rPr>
        <w:t>The State of Missouri submitted an application in the amount of $2500 for funds to cover NIST training on Handbook 133</w:t>
      </w:r>
      <w:r w:rsidR="00D963DE">
        <w:rPr>
          <w:szCs w:val="20"/>
        </w:rPr>
        <w:t>,</w:t>
      </w:r>
      <w:r w:rsidRPr="004A0DA0">
        <w:rPr>
          <w:szCs w:val="20"/>
        </w:rPr>
        <w:t xml:space="preserve"> “Checking the Net Contents of Packaged Goods</w:t>
      </w:r>
      <w:r w:rsidR="00D963DE">
        <w:rPr>
          <w:szCs w:val="20"/>
        </w:rPr>
        <w:t>,</w:t>
      </w:r>
      <w:r w:rsidRPr="004A0DA0">
        <w:rPr>
          <w:szCs w:val="20"/>
        </w:rPr>
        <w:t xml:space="preserve">” to be held in Lebanon, </w:t>
      </w:r>
      <w:r w:rsidR="00D963DE" w:rsidRPr="004A0DA0">
        <w:rPr>
          <w:szCs w:val="20"/>
        </w:rPr>
        <w:t>M</w:t>
      </w:r>
      <w:r w:rsidR="00D963DE">
        <w:rPr>
          <w:szCs w:val="20"/>
        </w:rPr>
        <w:t>issouri,</w:t>
      </w:r>
      <w:r w:rsidR="00D963DE" w:rsidRPr="004A0DA0">
        <w:rPr>
          <w:szCs w:val="20"/>
        </w:rPr>
        <w:t xml:space="preserve"> </w:t>
      </w:r>
      <w:r w:rsidRPr="004A0DA0">
        <w:rPr>
          <w:szCs w:val="20"/>
        </w:rPr>
        <w:t xml:space="preserve">on March 26 </w:t>
      </w:r>
      <w:r w:rsidR="00C87CCD">
        <w:rPr>
          <w:szCs w:val="20"/>
        </w:rPr>
        <w:t>-</w:t>
      </w:r>
      <w:r w:rsidR="00C87CCD" w:rsidRPr="004A0DA0">
        <w:rPr>
          <w:szCs w:val="20"/>
        </w:rPr>
        <w:t xml:space="preserve"> </w:t>
      </w:r>
      <w:r w:rsidRPr="004A0DA0">
        <w:rPr>
          <w:szCs w:val="20"/>
        </w:rPr>
        <w:t xml:space="preserve">30, 2018. </w:t>
      </w:r>
      <w:r w:rsidR="00D963DE">
        <w:rPr>
          <w:szCs w:val="20"/>
        </w:rPr>
        <w:t xml:space="preserve"> Mr. </w:t>
      </w:r>
      <w:r w:rsidRPr="004A0DA0">
        <w:rPr>
          <w:szCs w:val="20"/>
        </w:rPr>
        <w:t xml:space="preserve">M. Flint made the motion to accept the application. </w:t>
      </w:r>
      <w:r w:rsidR="00D963DE">
        <w:rPr>
          <w:szCs w:val="20"/>
        </w:rPr>
        <w:t xml:space="preserve"> </w:t>
      </w:r>
      <w:r w:rsidRPr="004A0DA0">
        <w:rPr>
          <w:szCs w:val="20"/>
        </w:rPr>
        <w:t xml:space="preserve">The motion was seconded by </w:t>
      </w:r>
      <w:r w:rsidR="00D963DE">
        <w:rPr>
          <w:szCs w:val="20"/>
        </w:rPr>
        <w:t xml:space="preserve">Mr. </w:t>
      </w:r>
      <w:r w:rsidRPr="004A0DA0">
        <w:rPr>
          <w:szCs w:val="20"/>
        </w:rPr>
        <w:t xml:space="preserve">B. Calloway. </w:t>
      </w:r>
      <w:r w:rsidR="00D963DE">
        <w:rPr>
          <w:szCs w:val="20"/>
        </w:rPr>
        <w:t xml:space="preserve"> </w:t>
      </w:r>
      <w:r w:rsidRPr="004A0DA0">
        <w:rPr>
          <w:szCs w:val="20"/>
        </w:rPr>
        <w:t xml:space="preserve">The </w:t>
      </w:r>
      <w:r w:rsidR="00D963DE" w:rsidRPr="004A0DA0">
        <w:rPr>
          <w:szCs w:val="20"/>
        </w:rPr>
        <w:t>C</w:t>
      </w:r>
      <w:r w:rsidRPr="004A0DA0">
        <w:rPr>
          <w:szCs w:val="20"/>
        </w:rPr>
        <w:t>ommittee voted unanimously to accept the application.</w:t>
      </w:r>
    </w:p>
    <w:p w:rsidR="0095711C" w:rsidRPr="004A0DA0" w:rsidRDefault="0095711C" w:rsidP="00B65FE3">
      <w:pPr>
        <w:pStyle w:val="Hdg2AMC"/>
        <w:jc w:val="both"/>
      </w:pPr>
      <w:bookmarkStart w:id="238" w:name="_Toc504576535"/>
      <w:bookmarkStart w:id="239" w:name="_Toc504576662"/>
      <w:r w:rsidRPr="004A0DA0">
        <w:t>Vacant AMC Positions</w:t>
      </w:r>
      <w:bookmarkEnd w:id="238"/>
      <w:bookmarkEnd w:id="239"/>
    </w:p>
    <w:p w:rsidR="0095711C" w:rsidRPr="004A0DA0" w:rsidRDefault="00D963DE" w:rsidP="00B65FE3">
      <w:pPr>
        <w:ind w:left="360"/>
        <w:rPr>
          <w:szCs w:val="20"/>
        </w:rPr>
      </w:pPr>
      <w:r>
        <w:rPr>
          <w:szCs w:val="20"/>
        </w:rPr>
        <w:t xml:space="preserve">Mr. </w:t>
      </w:r>
      <w:r w:rsidR="0095711C" w:rsidRPr="004A0DA0">
        <w:rPr>
          <w:szCs w:val="20"/>
        </w:rPr>
        <w:t xml:space="preserve">D. Shipman opened the discussion on vacant positions on the AMC. </w:t>
      </w:r>
      <w:r>
        <w:rPr>
          <w:szCs w:val="20"/>
        </w:rPr>
        <w:t xml:space="preserve"> </w:t>
      </w:r>
      <w:r w:rsidR="0095711C" w:rsidRPr="004A0DA0">
        <w:rPr>
          <w:szCs w:val="20"/>
        </w:rPr>
        <w:t xml:space="preserve">He stated that each position has a </w:t>
      </w:r>
      <w:r w:rsidRPr="004A0DA0">
        <w:rPr>
          <w:szCs w:val="20"/>
        </w:rPr>
        <w:t>one</w:t>
      </w:r>
      <w:r>
        <w:rPr>
          <w:szCs w:val="20"/>
        </w:rPr>
        <w:t>-</w:t>
      </w:r>
      <w:r w:rsidR="0095711C" w:rsidRPr="004A0DA0">
        <w:rPr>
          <w:szCs w:val="20"/>
        </w:rPr>
        <w:t>year term.</w:t>
      </w:r>
      <w:r>
        <w:rPr>
          <w:szCs w:val="20"/>
        </w:rPr>
        <w:t xml:space="preserve"> </w:t>
      </w:r>
      <w:r w:rsidR="0095711C" w:rsidRPr="004A0DA0">
        <w:rPr>
          <w:szCs w:val="20"/>
        </w:rPr>
        <w:t xml:space="preserve"> He stated it has been practice that the Vice Chair and the Secretary each “move</w:t>
      </w:r>
      <w:r>
        <w:rPr>
          <w:szCs w:val="20"/>
        </w:rPr>
        <w:t>d</w:t>
      </w:r>
      <w:r w:rsidR="0095711C" w:rsidRPr="004A0DA0">
        <w:rPr>
          <w:szCs w:val="20"/>
        </w:rPr>
        <w:t xml:space="preserve"> up” one position each </w:t>
      </w:r>
      <w:r>
        <w:rPr>
          <w:szCs w:val="20"/>
        </w:rPr>
        <w:t>y</w:t>
      </w:r>
      <w:r w:rsidRPr="004A0DA0">
        <w:rPr>
          <w:szCs w:val="20"/>
        </w:rPr>
        <w:t>ear</w:t>
      </w:r>
      <w:r w:rsidR="0095711C" w:rsidRPr="004A0DA0">
        <w:rPr>
          <w:szCs w:val="20"/>
        </w:rPr>
        <w:t xml:space="preserve">.  </w:t>
      </w:r>
      <w:r>
        <w:rPr>
          <w:szCs w:val="20"/>
        </w:rPr>
        <w:t xml:space="preserve">Mr. </w:t>
      </w:r>
      <w:r w:rsidR="0095711C" w:rsidRPr="004A0DA0">
        <w:rPr>
          <w:szCs w:val="20"/>
        </w:rPr>
        <w:t xml:space="preserve">B. Calloway will serve as Chair this coming year.  </w:t>
      </w:r>
      <w:r>
        <w:rPr>
          <w:szCs w:val="20"/>
        </w:rPr>
        <w:t xml:space="preserve">Mr. </w:t>
      </w:r>
      <w:r w:rsidR="0095711C" w:rsidRPr="004A0DA0">
        <w:rPr>
          <w:szCs w:val="20"/>
        </w:rPr>
        <w:t>M. Flint will serve as Vice Chair this coming year.</w:t>
      </w:r>
      <w:r>
        <w:rPr>
          <w:szCs w:val="20"/>
        </w:rPr>
        <w:t xml:space="preserve"> </w:t>
      </w:r>
      <w:r w:rsidR="0095711C" w:rsidRPr="004A0DA0">
        <w:rPr>
          <w:szCs w:val="20"/>
        </w:rPr>
        <w:t xml:space="preserve"> </w:t>
      </w:r>
      <w:r>
        <w:rPr>
          <w:szCs w:val="20"/>
        </w:rPr>
        <w:t xml:space="preserve">Mr. </w:t>
      </w:r>
      <w:r w:rsidR="0095711C" w:rsidRPr="004A0DA0">
        <w:rPr>
          <w:szCs w:val="20"/>
        </w:rPr>
        <w:t xml:space="preserve">D. Shipman opened the floor to nominations for Secretary. </w:t>
      </w:r>
      <w:r>
        <w:rPr>
          <w:szCs w:val="20"/>
        </w:rPr>
        <w:t xml:space="preserve"> Mr. </w:t>
      </w:r>
      <w:r w:rsidR="0095711C" w:rsidRPr="004A0DA0">
        <w:rPr>
          <w:szCs w:val="20"/>
        </w:rPr>
        <w:t xml:space="preserve">Bob Weise (Northwest Tank) volunteered for the position. </w:t>
      </w:r>
      <w:r>
        <w:rPr>
          <w:szCs w:val="20"/>
        </w:rPr>
        <w:t xml:space="preserve"> </w:t>
      </w:r>
      <w:r w:rsidR="0095711C" w:rsidRPr="004A0DA0">
        <w:rPr>
          <w:szCs w:val="20"/>
        </w:rPr>
        <w:t xml:space="preserve">The </w:t>
      </w:r>
      <w:r w:rsidRPr="004A0DA0">
        <w:rPr>
          <w:szCs w:val="20"/>
        </w:rPr>
        <w:t>C</w:t>
      </w:r>
      <w:r w:rsidR="0095711C" w:rsidRPr="004A0DA0">
        <w:rPr>
          <w:szCs w:val="20"/>
        </w:rPr>
        <w:t>ommittee voted unanimously to make him Secretary on</w:t>
      </w:r>
      <w:r>
        <w:rPr>
          <w:szCs w:val="20"/>
        </w:rPr>
        <w:t xml:space="preserve"> the</w:t>
      </w:r>
      <w:r w:rsidR="0095711C" w:rsidRPr="004A0DA0">
        <w:rPr>
          <w:szCs w:val="20"/>
        </w:rPr>
        <w:t xml:space="preserve"> AMC for this coming year.</w:t>
      </w:r>
    </w:p>
    <w:p w:rsidR="0095711C" w:rsidRPr="004A0DA0" w:rsidRDefault="0095711C" w:rsidP="00B65FE3">
      <w:pPr>
        <w:pStyle w:val="Hdg2AMC"/>
        <w:jc w:val="both"/>
      </w:pPr>
      <w:bookmarkStart w:id="240" w:name="_Toc504576536"/>
      <w:bookmarkStart w:id="241" w:name="_Toc504576663"/>
      <w:r w:rsidRPr="004A0DA0">
        <w:t>New Business</w:t>
      </w:r>
      <w:bookmarkEnd w:id="240"/>
      <w:bookmarkEnd w:id="241"/>
    </w:p>
    <w:p w:rsidR="0095711C" w:rsidRDefault="0095711C" w:rsidP="00B65FE3">
      <w:pPr>
        <w:ind w:left="360"/>
        <w:rPr>
          <w:szCs w:val="20"/>
        </w:rPr>
      </w:pPr>
      <w:r w:rsidRPr="004A0DA0">
        <w:rPr>
          <w:szCs w:val="20"/>
        </w:rPr>
        <w:t xml:space="preserve">Further discussion was held regarding industry representation on the S &amp; T committee. </w:t>
      </w:r>
      <w:r w:rsidR="00B65FE3">
        <w:rPr>
          <w:szCs w:val="20"/>
        </w:rPr>
        <w:t xml:space="preserve"> </w:t>
      </w:r>
      <w:r w:rsidRPr="004A0DA0">
        <w:rPr>
          <w:szCs w:val="20"/>
        </w:rPr>
        <w:t>Don Onwiler (NCWM) suggested that the AMC spell out the rational for having an industry representation.  Several members expressed the opinion that the issue should</w:t>
      </w:r>
      <w:r w:rsidRPr="009947FE">
        <w:t xml:space="preserve"> b</w:t>
      </w:r>
      <w:r w:rsidRPr="004A0DA0">
        <w:rPr>
          <w:szCs w:val="20"/>
        </w:rPr>
        <w:t>e discussed further at the interim meeting.</w:t>
      </w:r>
    </w:p>
    <w:p w:rsidR="0095711C" w:rsidRPr="004A0DA0" w:rsidRDefault="0095711C" w:rsidP="00B65FE3">
      <w:pPr>
        <w:pStyle w:val="Hdg2AMC"/>
        <w:jc w:val="both"/>
      </w:pPr>
      <w:bookmarkStart w:id="242" w:name="_Toc504576537"/>
      <w:bookmarkStart w:id="243" w:name="_Toc504576664"/>
      <w:bookmarkStart w:id="244" w:name="_Toc504576538"/>
      <w:bookmarkStart w:id="245" w:name="_Toc504576665"/>
      <w:bookmarkEnd w:id="242"/>
      <w:bookmarkEnd w:id="243"/>
      <w:r w:rsidRPr="004A0DA0">
        <w:lastRenderedPageBreak/>
        <w:t>Adjournment</w:t>
      </w:r>
      <w:bookmarkEnd w:id="244"/>
      <w:bookmarkEnd w:id="245"/>
    </w:p>
    <w:p w:rsidR="0095711C" w:rsidRPr="004A0DA0" w:rsidRDefault="00D963DE" w:rsidP="00B65FE3">
      <w:pPr>
        <w:ind w:left="360"/>
        <w:rPr>
          <w:szCs w:val="20"/>
        </w:rPr>
      </w:pPr>
      <w:r>
        <w:rPr>
          <w:szCs w:val="20"/>
        </w:rPr>
        <w:t xml:space="preserve">Mr. </w:t>
      </w:r>
      <w:r w:rsidR="0095711C" w:rsidRPr="004A0DA0">
        <w:rPr>
          <w:szCs w:val="20"/>
        </w:rPr>
        <w:t xml:space="preserve">Jim Pettinato made the motion to adjourn the meeting.  The motion was seconded by </w:t>
      </w:r>
      <w:r>
        <w:rPr>
          <w:szCs w:val="20"/>
        </w:rPr>
        <w:t xml:space="preserve">Mr. </w:t>
      </w:r>
      <w:r w:rsidR="0095711C" w:rsidRPr="004A0DA0">
        <w:rPr>
          <w:szCs w:val="20"/>
        </w:rPr>
        <w:t>C. Guay.  The meeting was adjourned at 6:08</w:t>
      </w:r>
      <w:r>
        <w:rPr>
          <w:szCs w:val="20"/>
        </w:rPr>
        <w:t xml:space="preserve"> </w:t>
      </w:r>
      <w:r w:rsidR="0095711C" w:rsidRPr="004A0DA0">
        <w:rPr>
          <w:szCs w:val="20"/>
        </w:rPr>
        <w:t>p</w:t>
      </w:r>
      <w:r>
        <w:rPr>
          <w:szCs w:val="20"/>
        </w:rPr>
        <w:t>.</w:t>
      </w:r>
      <w:r w:rsidR="0095711C" w:rsidRPr="004A0DA0">
        <w:rPr>
          <w:szCs w:val="20"/>
        </w:rPr>
        <w:t>m.</w:t>
      </w:r>
    </w:p>
    <w:p w:rsidR="0095711C" w:rsidRDefault="0095711C" w:rsidP="00412B71">
      <w:pPr>
        <w:pStyle w:val="Hdg2AMC"/>
      </w:pPr>
      <w:bookmarkStart w:id="246" w:name="_Toc504576539"/>
      <w:bookmarkStart w:id="247" w:name="_Toc504576666"/>
      <w:bookmarkStart w:id="248" w:name="_Toc504576540"/>
      <w:bookmarkStart w:id="249" w:name="_Toc504576667"/>
      <w:bookmarkEnd w:id="246"/>
      <w:bookmarkEnd w:id="247"/>
      <w:r w:rsidRPr="004A0DA0">
        <w:t>Attendance</w:t>
      </w:r>
      <w:bookmarkEnd w:id="248"/>
      <w:bookmarkEnd w:id="249"/>
    </w:p>
    <w:p w:rsidR="00573332" w:rsidRDefault="00610F43" w:rsidP="00412B71">
      <w:pPr>
        <w:keepNext/>
        <w:tabs>
          <w:tab w:val="left" w:pos="2160"/>
        </w:tabs>
        <w:ind w:left="360" w:hanging="360"/>
        <w:rPr>
          <w:b/>
        </w:rPr>
      </w:pPr>
      <w:r>
        <w:rPr>
          <w:b/>
        </w:rPr>
        <w:t>Name</w:t>
      </w:r>
      <w:r>
        <w:rPr>
          <w:b/>
        </w:rPr>
        <w:tab/>
        <w:t>Affiliation</w:t>
      </w:r>
    </w:p>
    <w:p w:rsidR="00610F43" w:rsidRDefault="00610F43" w:rsidP="00412B71">
      <w:pPr>
        <w:keepNext/>
        <w:tabs>
          <w:tab w:val="left" w:pos="2160"/>
        </w:tabs>
        <w:spacing w:after="0"/>
        <w:ind w:left="360" w:hanging="360"/>
        <w:rPr>
          <w:szCs w:val="20"/>
        </w:rPr>
      </w:pPr>
      <w:r w:rsidRPr="00B53C32">
        <w:rPr>
          <w:szCs w:val="20"/>
        </w:rPr>
        <w:t>Mark Flint</w:t>
      </w:r>
      <w:r>
        <w:rPr>
          <w:szCs w:val="20"/>
        </w:rPr>
        <w:tab/>
      </w:r>
      <w:r w:rsidRPr="00B53C32">
        <w:rPr>
          <w:szCs w:val="20"/>
        </w:rPr>
        <w:t>ADM</w:t>
      </w:r>
    </w:p>
    <w:p w:rsidR="00610F43" w:rsidRDefault="00610F43" w:rsidP="00327F18">
      <w:pPr>
        <w:tabs>
          <w:tab w:val="left" w:pos="2160"/>
        </w:tabs>
        <w:spacing w:after="0"/>
        <w:rPr>
          <w:szCs w:val="20"/>
        </w:rPr>
      </w:pPr>
      <w:r w:rsidRPr="00B53C32">
        <w:rPr>
          <w:szCs w:val="20"/>
        </w:rPr>
        <w:t>Jim Hewston</w:t>
      </w:r>
      <w:r>
        <w:rPr>
          <w:szCs w:val="20"/>
        </w:rPr>
        <w:tab/>
      </w:r>
      <w:r w:rsidRPr="00B53C32">
        <w:rPr>
          <w:szCs w:val="20"/>
        </w:rPr>
        <w:t>J.A. King</w:t>
      </w:r>
    </w:p>
    <w:p w:rsidR="00610F43" w:rsidRDefault="00610F43" w:rsidP="00327F18">
      <w:pPr>
        <w:tabs>
          <w:tab w:val="left" w:pos="2160"/>
        </w:tabs>
        <w:spacing w:after="0"/>
        <w:rPr>
          <w:szCs w:val="20"/>
        </w:rPr>
      </w:pPr>
      <w:r w:rsidRPr="00B53C32">
        <w:rPr>
          <w:szCs w:val="20"/>
        </w:rPr>
        <w:t>Louis Straub</w:t>
      </w:r>
      <w:r>
        <w:rPr>
          <w:szCs w:val="20"/>
        </w:rPr>
        <w:tab/>
      </w:r>
      <w:r w:rsidRPr="00B53C32">
        <w:rPr>
          <w:szCs w:val="20"/>
        </w:rPr>
        <w:t>Fairbanks Scale</w:t>
      </w:r>
    </w:p>
    <w:p w:rsidR="00610F43" w:rsidRDefault="00D13B7D" w:rsidP="00327F18">
      <w:pPr>
        <w:tabs>
          <w:tab w:val="left" w:pos="2160"/>
        </w:tabs>
        <w:spacing w:after="0"/>
        <w:rPr>
          <w:szCs w:val="20"/>
        </w:rPr>
      </w:pPr>
      <w:r w:rsidRPr="00B53C32">
        <w:rPr>
          <w:szCs w:val="20"/>
        </w:rPr>
        <w:t>Eric Golde</w:t>
      </w:r>
      <w:r>
        <w:rPr>
          <w:szCs w:val="20"/>
        </w:rPr>
        <w:t>n</w:t>
      </w:r>
      <w:r>
        <w:rPr>
          <w:szCs w:val="20"/>
        </w:rPr>
        <w:tab/>
      </w:r>
      <w:r w:rsidRPr="00B53C32">
        <w:rPr>
          <w:szCs w:val="20"/>
        </w:rPr>
        <w:t>Cardinal Scale</w:t>
      </w:r>
    </w:p>
    <w:p w:rsidR="00D13B7D" w:rsidRDefault="00D13B7D" w:rsidP="00327F18">
      <w:pPr>
        <w:tabs>
          <w:tab w:val="left" w:pos="2160"/>
        </w:tabs>
        <w:spacing w:after="0"/>
        <w:rPr>
          <w:szCs w:val="20"/>
        </w:rPr>
      </w:pPr>
      <w:r w:rsidRPr="00B53C32">
        <w:rPr>
          <w:szCs w:val="20"/>
        </w:rPr>
        <w:t>Rob Upright</w:t>
      </w:r>
      <w:r>
        <w:rPr>
          <w:szCs w:val="20"/>
        </w:rPr>
        <w:tab/>
      </w:r>
      <w:r w:rsidRPr="00B53C32">
        <w:rPr>
          <w:szCs w:val="20"/>
        </w:rPr>
        <w:t>VPG Transducers</w:t>
      </w:r>
    </w:p>
    <w:p w:rsidR="00610F43" w:rsidRDefault="00D13B7D" w:rsidP="00327F18">
      <w:pPr>
        <w:tabs>
          <w:tab w:val="left" w:pos="2160"/>
        </w:tabs>
        <w:spacing w:after="0"/>
        <w:rPr>
          <w:szCs w:val="20"/>
        </w:rPr>
      </w:pPr>
      <w:r w:rsidRPr="00B53C32">
        <w:rPr>
          <w:szCs w:val="20"/>
        </w:rPr>
        <w:t>Russ Vires</w:t>
      </w:r>
      <w:r>
        <w:rPr>
          <w:szCs w:val="20"/>
        </w:rPr>
        <w:tab/>
      </w:r>
      <w:r w:rsidRPr="00B53C32">
        <w:rPr>
          <w:szCs w:val="20"/>
        </w:rPr>
        <w:t>Mettler-Toledo</w:t>
      </w:r>
    </w:p>
    <w:p w:rsidR="00610F43" w:rsidRDefault="00D13B7D" w:rsidP="00327F18">
      <w:pPr>
        <w:tabs>
          <w:tab w:val="left" w:pos="2160"/>
        </w:tabs>
        <w:spacing w:after="0"/>
        <w:rPr>
          <w:szCs w:val="20"/>
        </w:rPr>
      </w:pPr>
      <w:r w:rsidRPr="00B53C32">
        <w:rPr>
          <w:szCs w:val="20"/>
        </w:rPr>
        <w:t>Jim Pettinato</w:t>
      </w:r>
      <w:r>
        <w:rPr>
          <w:szCs w:val="20"/>
        </w:rPr>
        <w:tab/>
      </w:r>
      <w:r w:rsidRPr="00B53C32">
        <w:rPr>
          <w:szCs w:val="20"/>
        </w:rPr>
        <w:t>Technip FMC</w:t>
      </w:r>
    </w:p>
    <w:p w:rsidR="00610F43" w:rsidRDefault="00D13B7D" w:rsidP="00327F18">
      <w:pPr>
        <w:tabs>
          <w:tab w:val="left" w:pos="2160"/>
        </w:tabs>
        <w:spacing w:after="0"/>
        <w:rPr>
          <w:szCs w:val="20"/>
        </w:rPr>
      </w:pPr>
      <w:r w:rsidRPr="00B53C32">
        <w:rPr>
          <w:szCs w:val="20"/>
        </w:rPr>
        <w:t>David Calix</w:t>
      </w:r>
      <w:r>
        <w:rPr>
          <w:szCs w:val="20"/>
        </w:rPr>
        <w:tab/>
      </w:r>
      <w:r w:rsidRPr="00B53C32">
        <w:rPr>
          <w:szCs w:val="20"/>
        </w:rPr>
        <w:t>NCR Corp.</w:t>
      </w:r>
    </w:p>
    <w:p w:rsidR="00610F43" w:rsidRDefault="00327F18" w:rsidP="00327F18">
      <w:pPr>
        <w:tabs>
          <w:tab w:val="left" w:pos="2160"/>
        </w:tabs>
        <w:spacing w:after="0"/>
        <w:rPr>
          <w:szCs w:val="20"/>
        </w:rPr>
      </w:pPr>
      <w:r w:rsidRPr="00B53C32">
        <w:rPr>
          <w:szCs w:val="20"/>
        </w:rPr>
        <w:t>Ron Gibson</w:t>
      </w:r>
      <w:r>
        <w:rPr>
          <w:szCs w:val="20"/>
        </w:rPr>
        <w:tab/>
      </w:r>
      <w:r w:rsidRPr="00B53C32">
        <w:rPr>
          <w:szCs w:val="20"/>
        </w:rPr>
        <w:t>Seraphin</w:t>
      </w:r>
    </w:p>
    <w:p w:rsidR="00610F43" w:rsidRDefault="00327F18" w:rsidP="00327F18">
      <w:pPr>
        <w:tabs>
          <w:tab w:val="left" w:pos="2160"/>
        </w:tabs>
        <w:spacing w:after="0"/>
        <w:rPr>
          <w:szCs w:val="20"/>
        </w:rPr>
      </w:pPr>
      <w:r w:rsidRPr="00B53C32">
        <w:rPr>
          <w:szCs w:val="20"/>
        </w:rPr>
        <w:t>Doug Rathbun</w:t>
      </w:r>
      <w:r>
        <w:rPr>
          <w:szCs w:val="20"/>
        </w:rPr>
        <w:tab/>
      </w:r>
      <w:r w:rsidRPr="00B53C32">
        <w:rPr>
          <w:szCs w:val="20"/>
        </w:rPr>
        <w:t>I</w:t>
      </w:r>
      <w:r>
        <w:rPr>
          <w:szCs w:val="20"/>
        </w:rPr>
        <w:t>llinois</w:t>
      </w:r>
      <w:r w:rsidRPr="00B53C32">
        <w:rPr>
          <w:szCs w:val="20"/>
        </w:rPr>
        <w:t xml:space="preserve"> Dep</w:t>
      </w:r>
      <w:r>
        <w:rPr>
          <w:szCs w:val="20"/>
        </w:rPr>
        <w:t>artment</w:t>
      </w:r>
      <w:r w:rsidRPr="00B53C32">
        <w:rPr>
          <w:szCs w:val="20"/>
        </w:rPr>
        <w:t xml:space="preserve"> of </w:t>
      </w:r>
      <w:r w:rsidR="00A25F84" w:rsidRPr="00B53C32">
        <w:rPr>
          <w:szCs w:val="20"/>
        </w:rPr>
        <w:t>Ag</w:t>
      </w:r>
      <w:r w:rsidR="00A25F84">
        <w:rPr>
          <w:szCs w:val="20"/>
        </w:rPr>
        <w:t>riculture</w:t>
      </w:r>
    </w:p>
    <w:p w:rsidR="00610F43" w:rsidRPr="00B53C32" w:rsidRDefault="00327F18" w:rsidP="00327F18">
      <w:pPr>
        <w:tabs>
          <w:tab w:val="left" w:pos="2160"/>
        </w:tabs>
        <w:spacing w:after="0"/>
        <w:rPr>
          <w:szCs w:val="20"/>
        </w:rPr>
      </w:pPr>
      <w:r w:rsidRPr="00B53C32">
        <w:rPr>
          <w:szCs w:val="20"/>
        </w:rPr>
        <w:t>Matthew J. Morrison</w:t>
      </w:r>
      <w:r>
        <w:rPr>
          <w:szCs w:val="20"/>
        </w:rPr>
        <w:tab/>
      </w:r>
      <w:r w:rsidRPr="00B53C32">
        <w:rPr>
          <w:szCs w:val="20"/>
        </w:rPr>
        <w:t>B &amp; R Stores</w:t>
      </w:r>
    </w:p>
    <w:p w:rsidR="00610F43" w:rsidRDefault="00327F18" w:rsidP="00327F18">
      <w:pPr>
        <w:tabs>
          <w:tab w:val="left" w:pos="2160"/>
        </w:tabs>
        <w:spacing w:after="0"/>
        <w:rPr>
          <w:szCs w:val="20"/>
        </w:rPr>
      </w:pPr>
      <w:r w:rsidRPr="00B53C32">
        <w:rPr>
          <w:szCs w:val="20"/>
        </w:rPr>
        <w:t>Ann Boeckman</w:t>
      </w:r>
      <w:r>
        <w:rPr>
          <w:szCs w:val="20"/>
        </w:rPr>
        <w:tab/>
      </w:r>
      <w:r w:rsidRPr="00B53C32">
        <w:rPr>
          <w:szCs w:val="20"/>
        </w:rPr>
        <w:t>Kraft Heinz</w:t>
      </w:r>
    </w:p>
    <w:p w:rsidR="00327F18" w:rsidRDefault="00327F18" w:rsidP="00327F18">
      <w:pPr>
        <w:tabs>
          <w:tab w:val="left" w:pos="2160"/>
        </w:tabs>
        <w:spacing w:after="0"/>
        <w:rPr>
          <w:szCs w:val="20"/>
        </w:rPr>
      </w:pPr>
      <w:r w:rsidRPr="00B53C32">
        <w:rPr>
          <w:szCs w:val="20"/>
        </w:rPr>
        <w:t>Jan Konijnenburg</w:t>
      </w:r>
      <w:r>
        <w:rPr>
          <w:szCs w:val="20"/>
        </w:rPr>
        <w:tab/>
      </w:r>
      <w:r w:rsidRPr="00B53C32">
        <w:rPr>
          <w:szCs w:val="20"/>
        </w:rPr>
        <w:t>Rice Lake Weighing Systems</w:t>
      </w:r>
    </w:p>
    <w:p w:rsidR="00327F18" w:rsidRDefault="00327F18" w:rsidP="00327F18">
      <w:pPr>
        <w:tabs>
          <w:tab w:val="left" w:pos="2160"/>
        </w:tabs>
        <w:spacing w:after="0"/>
        <w:rPr>
          <w:szCs w:val="20"/>
        </w:rPr>
      </w:pPr>
      <w:r w:rsidRPr="00B53C32">
        <w:rPr>
          <w:szCs w:val="20"/>
        </w:rPr>
        <w:t>Chris Guay</w:t>
      </w:r>
      <w:r>
        <w:rPr>
          <w:szCs w:val="20"/>
        </w:rPr>
        <w:tab/>
      </w:r>
      <w:r w:rsidRPr="00B53C32">
        <w:rPr>
          <w:szCs w:val="20"/>
        </w:rPr>
        <w:t>Proctor and Gamble</w:t>
      </w:r>
    </w:p>
    <w:p w:rsidR="00327F18" w:rsidRPr="00B53C32" w:rsidRDefault="00327F18" w:rsidP="00327F18">
      <w:pPr>
        <w:tabs>
          <w:tab w:val="left" w:pos="2160"/>
        </w:tabs>
        <w:spacing w:after="0"/>
        <w:rPr>
          <w:szCs w:val="20"/>
        </w:rPr>
      </w:pPr>
      <w:r w:rsidRPr="00B53C32">
        <w:rPr>
          <w:szCs w:val="20"/>
        </w:rPr>
        <w:t>Bob Murnane</w:t>
      </w:r>
      <w:r>
        <w:rPr>
          <w:szCs w:val="20"/>
        </w:rPr>
        <w:tab/>
      </w:r>
      <w:r w:rsidRPr="00B53C32">
        <w:rPr>
          <w:szCs w:val="20"/>
        </w:rPr>
        <w:t>Seraphin</w:t>
      </w:r>
    </w:p>
    <w:p w:rsidR="00327F18" w:rsidRPr="00B53C32" w:rsidRDefault="00327F18" w:rsidP="00327F18">
      <w:pPr>
        <w:tabs>
          <w:tab w:val="left" w:pos="2160"/>
        </w:tabs>
        <w:spacing w:after="0"/>
        <w:rPr>
          <w:szCs w:val="20"/>
        </w:rPr>
      </w:pPr>
      <w:r w:rsidRPr="00B53C32">
        <w:rPr>
          <w:szCs w:val="20"/>
        </w:rPr>
        <w:t>Richard Suiter</w:t>
      </w:r>
      <w:r>
        <w:rPr>
          <w:szCs w:val="20"/>
        </w:rPr>
        <w:tab/>
      </w:r>
      <w:r w:rsidRPr="00B53C32">
        <w:rPr>
          <w:szCs w:val="20"/>
        </w:rPr>
        <w:t>Richard Suiter Consulting</w:t>
      </w:r>
    </w:p>
    <w:p w:rsidR="00327F18" w:rsidRDefault="00327F18" w:rsidP="00327F18">
      <w:pPr>
        <w:tabs>
          <w:tab w:val="left" w:pos="2160"/>
        </w:tabs>
        <w:spacing w:after="0"/>
        <w:rPr>
          <w:szCs w:val="20"/>
        </w:rPr>
      </w:pPr>
      <w:r w:rsidRPr="00B53C32">
        <w:rPr>
          <w:szCs w:val="20"/>
        </w:rPr>
        <w:t>Henry Oppermann</w:t>
      </w:r>
      <w:r>
        <w:rPr>
          <w:szCs w:val="20"/>
        </w:rPr>
        <w:tab/>
      </w:r>
      <w:r w:rsidRPr="00B53C32">
        <w:rPr>
          <w:szCs w:val="20"/>
        </w:rPr>
        <w:t>Weights &amp; Measures Consulting</w:t>
      </w:r>
    </w:p>
    <w:p w:rsidR="00327F18" w:rsidRDefault="00327F18" w:rsidP="00327F18">
      <w:pPr>
        <w:tabs>
          <w:tab w:val="left" w:pos="2160"/>
        </w:tabs>
        <w:spacing w:after="0"/>
        <w:rPr>
          <w:szCs w:val="20"/>
        </w:rPr>
      </w:pPr>
      <w:r w:rsidRPr="00B53C32">
        <w:rPr>
          <w:szCs w:val="20"/>
        </w:rPr>
        <w:t>Patrick Brutus</w:t>
      </w:r>
      <w:r>
        <w:rPr>
          <w:szCs w:val="20"/>
        </w:rPr>
        <w:tab/>
      </w:r>
      <w:r w:rsidRPr="00B53C32">
        <w:rPr>
          <w:szCs w:val="20"/>
        </w:rPr>
        <w:t>Walmart</w:t>
      </w:r>
    </w:p>
    <w:p w:rsidR="00327F18" w:rsidRDefault="00327F18" w:rsidP="00327F18">
      <w:pPr>
        <w:tabs>
          <w:tab w:val="left" w:pos="2160"/>
        </w:tabs>
        <w:spacing w:after="0"/>
        <w:rPr>
          <w:szCs w:val="20"/>
        </w:rPr>
      </w:pPr>
      <w:r w:rsidRPr="00B53C32">
        <w:rPr>
          <w:szCs w:val="20"/>
        </w:rPr>
        <w:t>Rebecca Richardson</w:t>
      </w:r>
      <w:r>
        <w:rPr>
          <w:szCs w:val="20"/>
        </w:rPr>
        <w:tab/>
      </w:r>
      <w:r w:rsidRPr="00B53C32">
        <w:rPr>
          <w:szCs w:val="20"/>
        </w:rPr>
        <w:t>Mark IV Consulting</w:t>
      </w:r>
    </w:p>
    <w:p w:rsidR="00327F18" w:rsidRDefault="00327F18" w:rsidP="00327F18">
      <w:pPr>
        <w:tabs>
          <w:tab w:val="left" w:pos="2160"/>
        </w:tabs>
        <w:spacing w:after="0"/>
        <w:rPr>
          <w:szCs w:val="20"/>
        </w:rPr>
      </w:pPr>
      <w:r w:rsidRPr="00B53C32">
        <w:rPr>
          <w:szCs w:val="20"/>
        </w:rPr>
        <w:t>Mauricio Mejia</w:t>
      </w:r>
      <w:r>
        <w:rPr>
          <w:szCs w:val="20"/>
        </w:rPr>
        <w:tab/>
      </w:r>
      <w:r w:rsidRPr="00B53C32">
        <w:rPr>
          <w:szCs w:val="20"/>
        </w:rPr>
        <w:t>State of Florida</w:t>
      </w:r>
    </w:p>
    <w:p w:rsidR="00327F18" w:rsidRDefault="00327F18" w:rsidP="00327F18">
      <w:pPr>
        <w:tabs>
          <w:tab w:val="left" w:pos="2160"/>
        </w:tabs>
        <w:spacing w:after="0"/>
        <w:rPr>
          <w:szCs w:val="20"/>
        </w:rPr>
      </w:pPr>
      <w:r w:rsidRPr="00B53C32">
        <w:rPr>
          <w:szCs w:val="20"/>
        </w:rPr>
        <w:t>Chris Bradley</w:t>
      </w:r>
      <w:r>
        <w:rPr>
          <w:szCs w:val="20"/>
        </w:rPr>
        <w:tab/>
      </w:r>
      <w:r w:rsidRPr="00B53C32">
        <w:rPr>
          <w:szCs w:val="20"/>
        </w:rPr>
        <w:t>Seraphin</w:t>
      </w:r>
    </w:p>
    <w:p w:rsidR="00327F18" w:rsidRDefault="00327F18" w:rsidP="00327F18">
      <w:pPr>
        <w:tabs>
          <w:tab w:val="left" w:pos="2160"/>
        </w:tabs>
        <w:spacing w:after="0"/>
        <w:rPr>
          <w:szCs w:val="20"/>
        </w:rPr>
      </w:pPr>
      <w:r w:rsidRPr="00B53C32">
        <w:rPr>
          <w:szCs w:val="20"/>
        </w:rPr>
        <w:t>Bob Weise</w:t>
      </w:r>
      <w:r>
        <w:rPr>
          <w:szCs w:val="20"/>
        </w:rPr>
        <w:tab/>
      </w:r>
      <w:r w:rsidRPr="00B53C32">
        <w:rPr>
          <w:szCs w:val="20"/>
        </w:rPr>
        <w:t>NorthWest Tank</w:t>
      </w:r>
    </w:p>
    <w:p w:rsidR="00327F18" w:rsidRPr="00B53C32" w:rsidRDefault="00327F18" w:rsidP="00327F18">
      <w:pPr>
        <w:tabs>
          <w:tab w:val="left" w:pos="2160"/>
        </w:tabs>
        <w:spacing w:after="0"/>
        <w:rPr>
          <w:szCs w:val="20"/>
        </w:rPr>
      </w:pPr>
      <w:r w:rsidRPr="00B53C32">
        <w:rPr>
          <w:szCs w:val="20"/>
        </w:rPr>
        <w:t>Bill Callaway</w:t>
      </w:r>
      <w:r>
        <w:rPr>
          <w:szCs w:val="20"/>
        </w:rPr>
        <w:tab/>
      </w:r>
      <w:r w:rsidRPr="00B53C32">
        <w:rPr>
          <w:szCs w:val="20"/>
        </w:rPr>
        <w:t>Crompco</w:t>
      </w:r>
    </w:p>
    <w:p w:rsidR="00327F18" w:rsidRDefault="00327F18" w:rsidP="00327F18">
      <w:pPr>
        <w:tabs>
          <w:tab w:val="left" w:pos="2160"/>
        </w:tabs>
        <w:spacing w:after="0"/>
        <w:rPr>
          <w:szCs w:val="20"/>
        </w:rPr>
      </w:pPr>
      <w:r w:rsidRPr="00B53C32">
        <w:rPr>
          <w:szCs w:val="20"/>
        </w:rPr>
        <w:t>Richard Shipman</w:t>
      </w:r>
      <w:r>
        <w:rPr>
          <w:szCs w:val="20"/>
        </w:rPr>
        <w:tab/>
      </w:r>
      <w:r w:rsidRPr="00B53C32">
        <w:rPr>
          <w:szCs w:val="20"/>
        </w:rPr>
        <w:t>Rice Lake Weighing System</w:t>
      </w:r>
    </w:p>
    <w:p w:rsidR="00A2005F" w:rsidRDefault="00A2005F">
      <w:pPr>
        <w:spacing w:after="0"/>
        <w:jc w:val="left"/>
        <w:rPr>
          <w:szCs w:val="20"/>
        </w:rPr>
      </w:pPr>
      <w:r>
        <w:rPr>
          <w:szCs w:val="20"/>
        </w:rPr>
        <w:br w:type="page"/>
      </w:r>
    </w:p>
    <w:p w:rsidR="00A2005F" w:rsidRDefault="00A2005F" w:rsidP="00327F18">
      <w:pPr>
        <w:tabs>
          <w:tab w:val="left" w:pos="2160"/>
        </w:tabs>
        <w:spacing w:after="0"/>
        <w:rPr>
          <w:szCs w:val="20"/>
        </w:rPr>
      </w:pPr>
    </w:p>
    <w:p w:rsidR="00A2005F" w:rsidRPr="00B53C32" w:rsidRDefault="00A2005F" w:rsidP="00DE2EB7">
      <w:pPr>
        <w:tabs>
          <w:tab w:val="left" w:pos="2160"/>
        </w:tabs>
        <w:spacing w:before="4000" w:after="0"/>
        <w:jc w:val="center"/>
        <w:rPr>
          <w:szCs w:val="20"/>
        </w:rPr>
      </w:pPr>
      <w:r>
        <w:rPr>
          <w:szCs w:val="20"/>
        </w:rPr>
        <w:t>THIS PAGE INTENTIONALLY LEFT BLANK</w:t>
      </w:r>
    </w:p>
    <w:p w:rsidR="00327F18" w:rsidRDefault="00327F18" w:rsidP="00327F18">
      <w:pPr>
        <w:tabs>
          <w:tab w:val="left" w:pos="2160"/>
        </w:tabs>
        <w:spacing w:after="0"/>
        <w:rPr>
          <w:szCs w:val="20"/>
        </w:rPr>
      </w:pPr>
    </w:p>
    <w:p w:rsidR="0095711C" w:rsidRDefault="0095711C" w:rsidP="0095711C"/>
    <w:p w:rsidR="00BC3335" w:rsidRDefault="00BC3335" w:rsidP="0095711C">
      <w:pPr>
        <w:jc w:val="center"/>
        <w:rPr>
          <w:szCs w:val="20"/>
        </w:rPr>
        <w:sectPr w:rsidR="00BC3335" w:rsidSect="000E227E">
          <w:headerReference w:type="even" r:id="rId66"/>
          <w:headerReference w:type="default" r:id="rId67"/>
          <w:footerReference w:type="even" r:id="rId68"/>
          <w:footerReference w:type="default" r:id="rId69"/>
          <w:pgSz w:w="12240" w:h="15840"/>
          <w:pgMar w:top="1440" w:right="1440" w:bottom="1440" w:left="1440" w:header="720" w:footer="720" w:gutter="0"/>
          <w:pgNumType w:start="1"/>
          <w:cols w:space="720"/>
          <w:docGrid w:linePitch="360"/>
        </w:sectPr>
      </w:pPr>
    </w:p>
    <w:p w:rsidR="006D6998" w:rsidRPr="00DC0054" w:rsidRDefault="006D6998" w:rsidP="00412B71">
      <w:pPr>
        <w:pStyle w:val="AppendixHeading"/>
      </w:pPr>
      <w:bookmarkStart w:id="250" w:name="AppendixC"/>
      <w:r>
        <w:lastRenderedPageBreak/>
        <w:t>A</w:t>
      </w:r>
      <w:r w:rsidRPr="00DC0054">
        <w:t>ppendix C</w:t>
      </w:r>
    </w:p>
    <w:bookmarkEnd w:id="250"/>
    <w:p w:rsidR="006D6998" w:rsidRPr="00DC0054" w:rsidRDefault="006D6998" w:rsidP="00412B71">
      <w:pPr>
        <w:pStyle w:val="AppendixHeading"/>
      </w:pPr>
      <w:r w:rsidRPr="00DC0054">
        <w:t>Report of Team Charter to the Chairman</w:t>
      </w:r>
    </w:p>
    <w:p w:rsidR="006D6998" w:rsidRPr="00DC0054" w:rsidRDefault="006D6998">
      <w:pPr>
        <w:jc w:val="center"/>
      </w:pPr>
      <w:r w:rsidRPr="00DC0054">
        <w:t>July 2016</w:t>
      </w:r>
    </w:p>
    <w:p w:rsidR="006D6998" w:rsidRPr="00651ECE" w:rsidRDefault="006D6998" w:rsidP="006D6998">
      <w:r w:rsidRPr="00651ECE">
        <w:t>In recent years</w:t>
      </w:r>
      <w:r>
        <w:t>,</w:t>
      </w:r>
      <w:r w:rsidRPr="00651ECE">
        <w:t xml:space="preserve"> concerns have been raised over the ability of the National Conference on Weights and Measures (NCWM) to accept, review</w:t>
      </w:r>
      <w:r w:rsidR="007655A4">
        <w:t>,</w:t>
      </w:r>
      <w:r w:rsidRPr="00651ECE">
        <w:t xml:space="preserve"> and pass or reject items that appear on its </w:t>
      </w:r>
      <w:r w:rsidR="00DF036E" w:rsidRPr="00651ECE">
        <w:t>C</w:t>
      </w:r>
      <w:r w:rsidRPr="00651ECE">
        <w:t xml:space="preserve">ommittee’s agenda in a timely manner. </w:t>
      </w:r>
      <w:r w:rsidR="00DF036E">
        <w:t xml:space="preserve"> </w:t>
      </w:r>
      <w:r w:rsidRPr="00651ECE">
        <w:t xml:space="preserve">Team Charter was asked to assess the current status of standards development in NCWM and identify areas that are problematic. </w:t>
      </w:r>
      <w:r w:rsidR="00DF036E">
        <w:t xml:space="preserve"> </w:t>
      </w:r>
      <w:r w:rsidRPr="00651ECE">
        <w:t xml:space="preserve">The following report includes a brief overview of the existing standards process and provides examples of recent items that appeared on the agendas of NCWM Committees and outlines areas where changes are needed. </w:t>
      </w:r>
    </w:p>
    <w:p w:rsidR="006D6998" w:rsidRPr="00651ECE" w:rsidRDefault="006D6998" w:rsidP="006D6998">
      <w:r w:rsidRPr="00651ECE">
        <w:t xml:space="preserve">The report also identifies other standards groups whose workings may provide valuable information to Team Charter as its work progresses. </w:t>
      </w:r>
      <w:r w:rsidR="00DF036E">
        <w:t xml:space="preserve"> </w:t>
      </w:r>
      <w:r w:rsidRPr="00651ECE">
        <w:t>Also identified are the participants in NCWM, as well as end users of the work product of NCWM.</w:t>
      </w:r>
    </w:p>
    <w:p w:rsidR="006D6998" w:rsidRPr="00651ECE" w:rsidRDefault="006D6998" w:rsidP="00DF036E">
      <w:r w:rsidRPr="00651ECE">
        <w:t xml:space="preserve">NCWM’s internal structure includes a Board of Directors, Standing Committees, Special Purpose Committees, the National Type Evaluation Committee, and Ad Hoc Committees, Subcommittees, Task Forces, and Study Groups.  </w:t>
      </w:r>
    </w:p>
    <w:p w:rsidR="006D6998" w:rsidRPr="00651ECE" w:rsidRDefault="006D6998" w:rsidP="006D6998">
      <w:r w:rsidRPr="00651ECE">
        <w:t>The Standing Committees of NCWM are the Committee on Specifications and Tolerances, the Committee on Laws and Regulations, and the Professional Development Committee.</w:t>
      </w:r>
      <w:r w:rsidR="00DF036E">
        <w:t xml:space="preserve"> </w:t>
      </w:r>
      <w:r w:rsidRPr="00651ECE">
        <w:t xml:space="preserve"> The final work product of the standing committees is published in NIST Handbook 44, </w:t>
      </w:r>
      <w:r w:rsidR="00DF036E">
        <w:t xml:space="preserve">“Specifications, Tolerances, and Other Technical Requirements </w:t>
      </w:r>
      <w:r w:rsidR="00571F9F">
        <w:t xml:space="preserve">for </w:t>
      </w:r>
      <w:r w:rsidR="00DF036E">
        <w:t xml:space="preserve">Weighing and Measuring Devices,” </w:t>
      </w:r>
      <w:r w:rsidRPr="00651ECE">
        <w:t>NIST Handbook 130</w:t>
      </w:r>
      <w:r w:rsidR="00DF036E">
        <w:t>,</w:t>
      </w:r>
      <w:r w:rsidR="00416515">
        <w:t xml:space="preserve"> “</w:t>
      </w:r>
      <w:r w:rsidR="00571F9F">
        <w:t>Uniform Laws and Regulations in the Areas of Legal Metrology and Engine Fuel Quality,”</w:t>
      </w:r>
      <w:r w:rsidRPr="00651ECE">
        <w:t xml:space="preserve"> and NIST Handbook 133</w:t>
      </w:r>
      <w:r w:rsidR="00571F9F">
        <w:t>, “Checking the Net Contents of Packaged Goods</w:t>
      </w:r>
      <w:r w:rsidRPr="00651ECE">
        <w:t>.</w:t>
      </w:r>
      <w:r w:rsidR="00571F9F">
        <w:t>”</w:t>
      </w:r>
      <w:r w:rsidRPr="00651ECE">
        <w:t xml:space="preserve">  </w:t>
      </w:r>
    </w:p>
    <w:p w:rsidR="00571F9F" w:rsidRDefault="006D6998" w:rsidP="006D6998">
      <w:r w:rsidRPr="00651ECE">
        <w:t>Interested parties wishing to present an item (proposal) to the National Conference on Weights and Measures must follow the guidelines described in NCWM’s Bylaws, Policies</w:t>
      </w:r>
      <w:r w:rsidR="00571F9F">
        <w:t>,</w:t>
      </w:r>
      <w:r w:rsidRPr="00651ECE">
        <w:t xml:space="preserve"> and Rules.</w:t>
      </w:r>
      <w:r w:rsidR="00571F9F">
        <w:t xml:space="preserve"> </w:t>
      </w:r>
      <w:r w:rsidRPr="00651ECE">
        <w:t xml:space="preserve"> Items of a technical nature are assigned to a standing committee and then included as an agenda item at both the regional and national levels. </w:t>
      </w:r>
      <w:r w:rsidR="00571F9F">
        <w:t xml:space="preserve"> </w:t>
      </w:r>
      <w:r w:rsidRPr="00651ECE">
        <w:t xml:space="preserve">Agenda items are reviewed and discussed at the regional and national level and then either presented as a voting item or removed from an agenda. </w:t>
      </w:r>
    </w:p>
    <w:p w:rsidR="00571F9F" w:rsidRDefault="00571F9F">
      <w:pPr>
        <w:spacing w:after="0"/>
        <w:jc w:val="left"/>
      </w:pPr>
      <w:r>
        <w:br w:type="page"/>
      </w:r>
    </w:p>
    <w:p w:rsidR="006D6998" w:rsidRPr="00651ECE" w:rsidRDefault="006D6998" w:rsidP="006D6998">
      <w:pPr>
        <w:spacing w:after="0"/>
        <w:jc w:val="center"/>
        <w:rPr>
          <w:b/>
          <w:sz w:val="24"/>
          <w:szCs w:val="24"/>
        </w:rPr>
      </w:pPr>
      <w:r w:rsidRPr="00651ECE">
        <w:rPr>
          <w:b/>
          <w:sz w:val="24"/>
          <w:szCs w:val="24"/>
        </w:rPr>
        <w:lastRenderedPageBreak/>
        <w:t>NCWM – THE “MEETING FLOW” OF AGENDA ITEMS</w:t>
      </w:r>
    </w:p>
    <w:p w:rsidR="006D6998" w:rsidRPr="00651ECE" w:rsidRDefault="006D6998" w:rsidP="006D6998">
      <w:pPr>
        <w:jc w:val="center"/>
        <w:rPr>
          <w:b/>
          <w:sz w:val="24"/>
          <w:szCs w:val="24"/>
        </w:rPr>
      </w:pPr>
      <w:r w:rsidRPr="00651ECE">
        <w:rPr>
          <w:b/>
          <w:sz w:val="24"/>
          <w:szCs w:val="24"/>
        </w:rPr>
        <w:t>AS THEY MOVE FROM REGIONAL MEETINGS TO NATIONAL MEETINGS</w:t>
      </w:r>
    </w:p>
    <w:tbl>
      <w:tblPr>
        <w:tblW w:w="8865" w:type="dxa"/>
        <w:tblLook w:val="04A0" w:firstRow="1" w:lastRow="0" w:firstColumn="1" w:lastColumn="0" w:noHBand="0" w:noVBand="1"/>
      </w:tblPr>
      <w:tblGrid>
        <w:gridCol w:w="2880"/>
        <w:gridCol w:w="3105"/>
        <w:gridCol w:w="2880"/>
      </w:tblGrid>
      <w:tr w:rsidR="006D6998" w:rsidRPr="009F781F" w:rsidTr="00A34028">
        <w:trPr>
          <w:trHeight w:val="392"/>
        </w:trPr>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299" distR="114299" simplePos="0" relativeHeight="251660800" behindDoc="0" locked="0" layoutInCell="1" allowOverlap="1">
                      <wp:simplePos x="0" y="0"/>
                      <wp:positionH relativeFrom="column">
                        <wp:posOffset>1073784</wp:posOffset>
                      </wp:positionH>
                      <wp:positionV relativeFrom="paragraph">
                        <wp:posOffset>-6350</wp:posOffset>
                      </wp:positionV>
                      <wp:extent cx="0" cy="257175"/>
                      <wp:effectExtent l="95250" t="0" r="38100" b="47625"/>
                      <wp:wrapNone/>
                      <wp:docPr id="17" name="Straight Arrow Connector 1" descr="This is a flow chart/diagram " title="NCWM - The &quot;Meeting&quot; Flow of Agenda Items as They Move From Regional Meetings to National Meeting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73B7392" id="_x0000_t32" coordsize="21600,21600" o:spt="32" o:oned="t" path="m,l21600,21600e" filled="f">
                      <v:path arrowok="t" fillok="f" o:connecttype="none"/>
                      <o:lock v:ext="edit" shapetype="t"/>
                    </v:shapetype>
                    <v:shape id="Straight Arrow Connector 1" o:spid="_x0000_s1026" type="#_x0000_t32" alt="Title: NCWM - The &quot;Meeting&quot; Flow of Agenda Items as They Move From Regional Meetings to National Meetings - Description: This is a flow chart/diagram " style="position:absolute;margin-left:84.55pt;margin-top:-.5pt;width:0;height:20.2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" strokecolor="#5b9bd5" strokeweight=".5pt">
                      <v:stroke endarrow="open" joinstyle="miter"/>
                      <o:lock v:ext="edit" shapetype="f"/>
                    </v:shape>
                  </w:pict>
                </mc:Fallback>
              </mc:AlternateContent>
            </w:r>
            <w:r w:rsidR="006D6998" w:rsidRPr="009F781F">
              <w:rPr>
                <w:b/>
                <w:sz w:val="18"/>
                <w:szCs w:val="18"/>
              </w:rPr>
              <w:t>FALL MEETINGS</w:t>
            </w:r>
          </w:p>
        </w:tc>
        <w:tc>
          <w:tcPr>
            <w:tcW w:w="3105" w:type="dxa"/>
            <w:shd w:val="clear" w:color="auto" w:fill="auto"/>
          </w:tcPr>
          <w:p w:rsidR="006D6998" w:rsidRPr="009F781F" w:rsidRDefault="006D6998" w:rsidP="000B5CEA">
            <w:pPr>
              <w:keepLines/>
              <w:spacing w:after="0"/>
              <w:jc w:val="center"/>
              <w:rPr>
                <w:b/>
                <w:sz w:val="18"/>
                <w:szCs w:val="18"/>
              </w:rPr>
            </w:pPr>
          </w:p>
          <w:p w:rsidR="006D6998" w:rsidRPr="009F781F" w:rsidRDefault="006D6998" w:rsidP="000B5CEA">
            <w:pPr>
              <w:keepLines/>
              <w:spacing w:after="0"/>
              <w:jc w:val="center"/>
              <w:rPr>
                <w:b/>
                <w:sz w:val="18"/>
                <w:szCs w:val="18"/>
              </w:rPr>
            </w:pPr>
          </w:p>
        </w:tc>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299" distR="114299" simplePos="0" relativeHeight="251661824" behindDoc="0" locked="0" layoutInCell="1" allowOverlap="1">
                      <wp:simplePos x="0" y="0"/>
                      <wp:positionH relativeFrom="column">
                        <wp:posOffset>1143634</wp:posOffset>
                      </wp:positionH>
                      <wp:positionV relativeFrom="paragraph">
                        <wp:posOffset>-6350</wp:posOffset>
                      </wp:positionV>
                      <wp:extent cx="0" cy="257175"/>
                      <wp:effectExtent l="95250" t="0" r="38100" b="47625"/>
                      <wp:wrapNone/>
                      <wp:docPr id="16" name="Straight Arrow Connector 2" title="Downward point arrow "/>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1F0A77F" id="Straight Arrow Connector 2" o:spid="_x0000_s1026" type="#_x0000_t32" alt="Title: Downward point arrow " style="position:absolute;margin-left:90.05pt;margin-top:-.5pt;width:0;height:20.2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" strokecolor="#5b9bd5" strokeweight=".5pt">
                      <v:stroke endarrow="open" joinstyle="miter"/>
                      <o:lock v:ext="edit" shapetype="f"/>
                    </v:shape>
                  </w:pict>
                </mc:Fallback>
              </mc:AlternateContent>
            </w:r>
            <w:r w:rsidR="006D6998" w:rsidRPr="009F781F">
              <w:rPr>
                <w:b/>
                <w:sz w:val="18"/>
                <w:szCs w:val="18"/>
              </w:rPr>
              <w:t>FALL MEETINGS</w:t>
            </w:r>
          </w:p>
        </w:tc>
      </w:tr>
      <w:tr w:rsidR="006D6998" w:rsidRPr="009F781F" w:rsidTr="00A34028">
        <w:trPr>
          <w:trHeight w:val="981"/>
        </w:trPr>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300" distR="114300" simplePos="0" relativeHeight="251650560" behindDoc="0" locked="0" layoutInCell="1" allowOverlap="1">
                      <wp:simplePos x="0" y="0"/>
                      <wp:positionH relativeFrom="column">
                        <wp:posOffset>1781175</wp:posOffset>
                      </wp:positionH>
                      <wp:positionV relativeFrom="paragraph">
                        <wp:posOffset>222250</wp:posOffset>
                      </wp:positionV>
                      <wp:extent cx="914400" cy="971550"/>
                      <wp:effectExtent l="0" t="0" r="38100" b="38100"/>
                      <wp:wrapNone/>
                      <wp:docPr id="13" name="Straight Arrow Connector 5"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71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8D19A82" id="Straight Arrow Connector 5" o:spid="_x0000_s1026" type="#_x0000_t32" alt="Title: Directional arrow" style="position:absolute;margin-left:140.25pt;margin-top:17.5pt;width:1in;height: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" strokecolor="#4a7ebb">
                      <v:stroke endarrow="open"/>
                      <o:lock v:ext="edit" shapetype="f"/>
                    </v:shape>
                  </w:pict>
                </mc:Fallback>
              </mc:AlternateContent>
            </w:r>
            <w:r w:rsidR="006D6998" w:rsidRPr="009F781F">
              <w:rPr>
                <w:b/>
                <w:sz w:val="18"/>
                <w:szCs w:val="18"/>
              </w:rPr>
              <w:t>SOUTHERN WEIGHTS AND MEASURES ASSOCIATION ANNUAL MEETING</w:t>
            </w:r>
            <w:r w:rsidR="006D6998" w:rsidRPr="009F781F">
              <w:rPr>
                <w:b/>
                <w:sz w:val="18"/>
                <w:szCs w:val="18"/>
              </w:rPr>
              <w:tab/>
            </w:r>
            <w:r w:rsidR="006D6998" w:rsidRPr="009F781F">
              <w:rPr>
                <w:b/>
                <w:sz w:val="18"/>
                <w:szCs w:val="18"/>
              </w:rPr>
              <w:tab/>
            </w:r>
          </w:p>
          <w:p w:rsidR="006D6998" w:rsidRPr="009F781F" w:rsidRDefault="006D6998" w:rsidP="000B5CEA">
            <w:pPr>
              <w:keepLines/>
              <w:spacing w:after="0"/>
              <w:jc w:val="left"/>
              <w:rPr>
                <w:b/>
                <w:sz w:val="18"/>
                <w:szCs w:val="18"/>
              </w:rPr>
            </w:pPr>
          </w:p>
        </w:tc>
        <w:tc>
          <w:tcPr>
            <w:tcW w:w="3105" w:type="dxa"/>
            <w:shd w:val="clear" w:color="auto" w:fill="auto"/>
          </w:tcPr>
          <w:p w:rsidR="006D6998" w:rsidRPr="009F781F" w:rsidRDefault="00EA08C2" w:rsidP="000B5CEA">
            <w:pPr>
              <w:keepLines/>
              <w:spacing w:after="0"/>
              <w:jc w:val="center"/>
              <w:rPr>
                <w:b/>
                <w:sz w:val="18"/>
                <w:szCs w:val="18"/>
              </w:rPr>
            </w:pPr>
            <w:r w:rsidRPr="009F781F">
              <w:rPr>
                <w:noProof/>
                <w:sz w:val="18"/>
                <w:szCs w:val="18"/>
              </w:rPr>
              <mc:AlternateContent>
                <mc:Choice Requires="wps">
                  <w:drawing>
                    <wp:anchor distT="0" distB="0" distL="114300" distR="114300" simplePos="0" relativeHeight="251651584" behindDoc="0" locked="0" layoutInCell="1" allowOverlap="1">
                      <wp:simplePos x="0" y="0"/>
                      <wp:positionH relativeFrom="column">
                        <wp:posOffset>1150620</wp:posOffset>
                      </wp:positionH>
                      <wp:positionV relativeFrom="paragraph">
                        <wp:posOffset>279400</wp:posOffset>
                      </wp:positionV>
                      <wp:extent cx="933450" cy="914400"/>
                      <wp:effectExtent l="38100" t="0" r="0" b="38100"/>
                      <wp:wrapNone/>
                      <wp:docPr id="12" name="Straight Arrow Connector 10" title="c"/>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33450" cy="914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78CB02B" id="Straight Arrow Connector 10" o:spid="_x0000_s1026" type="#_x0000_t32" alt="Title: c" style="position:absolute;margin-left:90.6pt;margin-top:22pt;width:73.5pt;height:1in;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" strokecolor="#4a7ebb">
                      <v:stroke endarrow="open"/>
                      <o:lock v:ext="edit" shapetype="f"/>
                    </v:shape>
                  </w:pict>
                </mc:Fallback>
              </mc:AlternateContent>
            </w:r>
          </w:p>
        </w:tc>
        <w:tc>
          <w:tcPr>
            <w:tcW w:w="2880" w:type="dxa"/>
            <w:shd w:val="clear" w:color="auto" w:fill="auto"/>
          </w:tcPr>
          <w:p w:rsidR="006D6998" w:rsidRPr="009F781F" w:rsidRDefault="006D6998" w:rsidP="000B5CEA">
            <w:pPr>
              <w:keepLines/>
              <w:spacing w:after="0"/>
              <w:jc w:val="left"/>
              <w:rPr>
                <w:b/>
                <w:sz w:val="18"/>
                <w:szCs w:val="18"/>
              </w:rPr>
            </w:pPr>
            <w:r w:rsidRPr="009F781F">
              <w:rPr>
                <w:b/>
                <w:sz w:val="18"/>
                <w:szCs w:val="18"/>
              </w:rPr>
              <w:t>WESTERN WEIGHTS AND MEASURES ASSOCIATION ANNUAL MEETING</w:t>
            </w:r>
          </w:p>
        </w:tc>
      </w:tr>
      <w:tr w:rsidR="006D6998" w:rsidRPr="009F781F" w:rsidTr="00A34028">
        <w:trPr>
          <w:trHeight w:val="1177"/>
        </w:trPr>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300" distR="114300" simplePos="0" relativeHeight="251653632" behindDoc="0" locked="0" layoutInCell="1" allowOverlap="1">
                      <wp:simplePos x="0" y="0"/>
                      <wp:positionH relativeFrom="column">
                        <wp:posOffset>1228725</wp:posOffset>
                      </wp:positionH>
                      <wp:positionV relativeFrom="paragraph">
                        <wp:posOffset>439420</wp:posOffset>
                      </wp:positionV>
                      <wp:extent cx="1371600" cy="285750"/>
                      <wp:effectExtent l="0" t="0" r="57150" b="76200"/>
                      <wp:wrapNone/>
                      <wp:docPr id="15" name="Straight Arrow Connector 15"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089A92E" id="Straight Arrow Connector 15" o:spid="_x0000_s1026" type="#_x0000_t32" alt="Title: directional arrow" style="position:absolute;margin-left:96.75pt;margin-top:34.6pt;width:108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" strokecolor="#4a7ebb">
                      <v:stroke endarrow="open"/>
                      <o:lock v:ext="edit" shapetype="f"/>
                    </v:shape>
                  </w:pict>
                </mc:Fallback>
              </mc:AlternateContent>
            </w:r>
            <w:r w:rsidR="006D6998" w:rsidRPr="009F781F">
              <w:rPr>
                <w:b/>
                <w:sz w:val="18"/>
                <w:szCs w:val="18"/>
              </w:rPr>
              <w:t>NORTHEAST WEIGHTS AND MEASURES ASSOCIATION INTERIM MEETING</w:t>
            </w:r>
          </w:p>
        </w:tc>
        <w:tc>
          <w:tcPr>
            <w:tcW w:w="3105" w:type="dxa"/>
            <w:shd w:val="clear" w:color="auto" w:fill="auto"/>
          </w:tcPr>
          <w:p w:rsidR="006D6998" w:rsidRPr="009F781F" w:rsidRDefault="00EA08C2" w:rsidP="000B5CEA">
            <w:pPr>
              <w:keepLines/>
              <w:spacing w:after="0"/>
              <w:jc w:val="center"/>
              <w:rPr>
                <w:b/>
                <w:sz w:val="18"/>
                <w:szCs w:val="18"/>
              </w:rPr>
            </w:pPr>
            <w:r w:rsidRPr="009F781F">
              <w:rPr>
                <w:noProof/>
                <w:sz w:val="18"/>
                <w:szCs w:val="18"/>
              </w:rPr>
              <mc:AlternateContent>
                <mc:Choice Requires="wps">
                  <w:drawing>
                    <wp:anchor distT="0" distB="0" distL="114300" distR="114300" simplePos="0" relativeHeight="251652608" behindDoc="0" locked="0" layoutInCell="1" allowOverlap="1">
                      <wp:simplePos x="0" y="0"/>
                      <wp:positionH relativeFrom="column">
                        <wp:posOffset>1379220</wp:posOffset>
                      </wp:positionH>
                      <wp:positionV relativeFrom="paragraph">
                        <wp:posOffset>344170</wp:posOffset>
                      </wp:positionV>
                      <wp:extent cx="704850" cy="381000"/>
                      <wp:effectExtent l="38100" t="0" r="0" b="38100"/>
                      <wp:wrapNone/>
                      <wp:docPr id="14" name="Straight Arrow Connector 14"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17B8DAC" id="Straight Arrow Connector 14" o:spid="_x0000_s1026" type="#_x0000_t32" alt="Title: directional arrow" style="position:absolute;margin-left:108.6pt;margin-top:27.1pt;width:55.5pt;height:30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" strokecolor="#4a7ebb">
                      <v:stroke endarrow="open"/>
                      <o:lock v:ext="edit" shapetype="f"/>
                    </v:shape>
                  </w:pict>
                </mc:Fallback>
              </mc:AlternateContent>
            </w:r>
          </w:p>
        </w:tc>
        <w:tc>
          <w:tcPr>
            <w:tcW w:w="2880" w:type="dxa"/>
            <w:shd w:val="clear" w:color="auto" w:fill="auto"/>
          </w:tcPr>
          <w:p w:rsidR="006D6998" w:rsidRPr="009F781F" w:rsidRDefault="006D6998" w:rsidP="000B5CEA">
            <w:pPr>
              <w:keepLines/>
              <w:spacing w:after="0"/>
              <w:jc w:val="left"/>
              <w:rPr>
                <w:b/>
                <w:sz w:val="18"/>
                <w:szCs w:val="18"/>
              </w:rPr>
            </w:pPr>
            <w:r w:rsidRPr="009F781F">
              <w:rPr>
                <w:b/>
                <w:sz w:val="18"/>
                <w:szCs w:val="18"/>
              </w:rPr>
              <w:t xml:space="preserve">CENTRAL WEIGHTS AND MEASURES </w:t>
            </w:r>
          </w:p>
          <w:p w:rsidR="006D6998" w:rsidRPr="009F781F" w:rsidRDefault="006D6998" w:rsidP="000B5CEA">
            <w:pPr>
              <w:keepLines/>
              <w:spacing w:after="0"/>
              <w:jc w:val="left"/>
              <w:rPr>
                <w:b/>
                <w:sz w:val="18"/>
                <w:szCs w:val="18"/>
              </w:rPr>
            </w:pPr>
            <w:r w:rsidRPr="009F781F">
              <w:rPr>
                <w:b/>
                <w:sz w:val="18"/>
                <w:szCs w:val="18"/>
              </w:rPr>
              <w:t>ASSOCIATION INTERIM MEETING</w:t>
            </w:r>
          </w:p>
          <w:p w:rsidR="006D6998" w:rsidRPr="009F781F" w:rsidRDefault="006D6998" w:rsidP="000B5CEA">
            <w:pPr>
              <w:keepLines/>
              <w:spacing w:after="0"/>
              <w:jc w:val="left"/>
              <w:rPr>
                <w:b/>
                <w:sz w:val="18"/>
                <w:szCs w:val="18"/>
              </w:rPr>
            </w:pPr>
          </w:p>
          <w:p w:rsidR="006D6998" w:rsidRPr="009F781F" w:rsidRDefault="006D6998" w:rsidP="000B5CEA">
            <w:pPr>
              <w:keepLines/>
              <w:spacing w:after="0"/>
              <w:jc w:val="left"/>
              <w:rPr>
                <w:b/>
                <w:sz w:val="18"/>
                <w:szCs w:val="18"/>
              </w:rPr>
            </w:pPr>
          </w:p>
        </w:tc>
      </w:tr>
      <w:tr w:rsidR="006D6998" w:rsidRPr="009F781F" w:rsidTr="00A34028">
        <w:trPr>
          <w:trHeight w:val="588"/>
        </w:trPr>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300" distR="114300" simplePos="0" relativeHeight="251654656" behindDoc="0" locked="0" layoutInCell="1" allowOverlap="1">
                      <wp:simplePos x="0" y="0"/>
                      <wp:positionH relativeFrom="column">
                        <wp:posOffset>1228725</wp:posOffset>
                      </wp:positionH>
                      <wp:positionV relativeFrom="paragraph">
                        <wp:posOffset>56515</wp:posOffset>
                      </wp:positionV>
                      <wp:extent cx="1257300" cy="571500"/>
                      <wp:effectExtent l="66675" t="0" r="47625" b="0"/>
                      <wp:wrapNone/>
                      <wp:docPr id="11" name="Straight Arrow Connector 17"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480000" flipH="1">
                                <a:off x="0" y="0"/>
                                <a:ext cx="1257300" cy="57150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CD2A7" id="Straight Arrow Connector 17" o:spid="_x0000_s1026" type="#_x0000_t32" alt="Title: directional arrow" style="position:absolute;margin-left:96.75pt;margin-top:4.45pt;width:99pt;height:45pt;rotation:-8;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" strokecolor="#4a7ebb">
                      <v:stroke endarrow="open"/>
                    </v:shape>
                  </w:pict>
                </mc:Fallback>
              </mc:AlternateContent>
            </w:r>
          </w:p>
        </w:tc>
        <w:tc>
          <w:tcPr>
            <w:tcW w:w="3105" w:type="dxa"/>
            <w:shd w:val="clear" w:color="auto" w:fill="auto"/>
          </w:tcPr>
          <w:p w:rsidR="006D6998" w:rsidRPr="009F781F" w:rsidRDefault="00EA08C2" w:rsidP="000B5CEA">
            <w:pPr>
              <w:keepLines/>
              <w:spacing w:after="0"/>
              <w:jc w:val="center"/>
              <w:rPr>
                <w:b/>
                <w:sz w:val="18"/>
                <w:szCs w:val="18"/>
              </w:rPr>
            </w:pPr>
            <w:r w:rsidRPr="009F781F">
              <w:rPr>
                <w:noProof/>
                <w:sz w:val="18"/>
                <w:szCs w:val="18"/>
              </w:rPr>
              <mc:AlternateContent>
                <mc:Choice Requires="wps">
                  <w:drawing>
                    <wp:anchor distT="0" distB="0" distL="114300" distR="114300" simplePos="0" relativeHeight="251655680" behindDoc="0" locked="0" layoutInCell="1" allowOverlap="1">
                      <wp:simplePos x="0" y="0"/>
                      <wp:positionH relativeFrom="column">
                        <wp:posOffset>1621790</wp:posOffset>
                      </wp:positionH>
                      <wp:positionV relativeFrom="paragraph">
                        <wp:posOffset>151130</wp:posOffset>
                      </wp:positionV>
                      <wp:extent cx="603250" cy="420370"/>
                      <wp:effectExtent l="11430" t="13970" r="52070" b="70485"/>
                      <wp:wrapNone/>
                      <wp:docPr id="10" name="Straight Arrow Connector 18"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42037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AFD88" id="Straight Arrow Connector 18" o:spid="_x0000_s1026" type="#_x0000_t32" alt="Title: directional arrow" style="position:absolute;margin-left:127.7pt;margin-top:11.9pt;width:47.5pt;height:3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" strokecolor="#4a7ebb">
                      <v:stroke endarrow="open"/>
                    </v:shape>
                  </w:pict>
                </mc:Fallback>
              </mc:AlternateContent>
            </w:r>
            <w:r w:rsidR="006D6998" w:rsidRPr="009F781F">
              <w:rPr>
                <w:b/>
                <w:sz w:val="18"/>
                <w:szCs w:val="18"/>
              </w:rPr>
              <w:t>NCWM INTERIM MEETING</w:t>
            </w:r>
            <w:r w:rsidR="006D6998" w:rsidRPr="009F781F">
              <w:rPr>
                <w:b/>
                <w:sz w:val="18"/>
                <w:szCs w:val="18"/>
              </w:rPr>
              <w:br/>
              <w:t>JANUARY</w:t>
            </w:r>
          </w:p>
          <w:p w:rsidR="006D6998" w:rsidRPr="009F781F" w:rsidRDefault="00EA08C2" w:rsidP="000B5CEA">
            <w:pPr>
              <w:keepLines/>
              <w:spacing w:after="0"/>
              <w:jc w:val="center"/>
              <w:rPr>
                <w:b/>
                <w:sz w:val="18"/>
                <w:szCs w:val="18"/>
              </w:rPr>
            </w:pPr>
            <w:r w:rsidRPr="009F781F">
              <w:rPr>
                <w:noProof/>
                <w:sz w:val="18"/>
                <w:szCs w:val="18"/>
              </w:rPr>
              <mc:AlternateContent>
                <mc:Choice Requires="wps">
                  <w:drawing>
                    <wp:anchor distT="0" distB="0" distL="114300" distR="114300" simplePos="0" relativeHeight="251659776" behindDoc="0" locked="0" layoutInCell="1" allowOverlap="1">
                      <wp:simplePos x="0" y="0"/>
                      <wp:positionH relativeFrom="column">
                        <wp:posOffset>609600</wp:posOffset>
                      </wp:positionH>
                      <wp:positionV relativeFrom="paragraph">
                        <wp:posOffset>6350</wp:posOffset>
                      </wp:positionV>
                      <wp:extent cx="45720" cy="923290"/>
                      <wp:effectExtent l="161290" t="8255" r="21590" b="78105"/>
                      <wp:wrapNone/>
                      <wp:docPr id="9" name="Curved Connector 34" descr="Regional Weights and Measures Associations have straight arrows that lead to the the National Conference on Weights and Measures Interim Meeting in January.  This in turn leads to the NCWM Annual Meeting in July where Voting on Agenda Items take place." title="Curved arr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923290"/>
                              </a:xfrm>
                              <a:prstGeom prst="curvedConnector3">
                                <a:avLst>
                                  <a:gd name="adj1" fmla="val -337500"/>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71B8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34" o:spid="_x0000_s1026" type="#_x0000_t38" alt="Title: Curved arrown - Description: Regional Weights and Measures Associations have straight arrows that lead to the the National Conference on Weights and Measures Interim Meeting in January.  This in turn leads to the NCWM Annual Meeting in July where Voting on Agenda Items take place." style="position:absolute;margin-left:48pt;margin-top:.5pt;width:3.6pt;height:7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" adj="-72900" strokecolor="#4a7ebb">
                      <v:stroke endarrow="open"/>
                    </v:shape>
                  </w:pict>
                </mc:Fallback>
              </mc:AlternateContent>
            </w:r>
            <w:r w:rsidRPr="009F781F">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1379220</wp:posOffset>
                      </wp:positionH>
                      <wp:positionV relativeFrom="paragraph">
                        <wp:posOffset>6350</wp:posOffset>
                      </wp:positionV>
                      <wp:extent cx="73025" cy="951230"/>
                      <wp:effectExtent l="16510" t="8255" r="110490" b="78740"/>
                      <wp:wrapNone/>
                      <wp:docPr id="8" name="Curved Connector 33" descr="Regional Weights and Measures Associations have straight arrows that lead to the the National Conference on Weights and Measures Interim Meeting in January.  This in turn leads to the NCWM Annual Meeting in July where Voting on Agenda Items take place." title="curved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951230"/>
                              </a:xfrm>
                              <a:prstGeom prst="curvedConnector3">
                                <a:avLst>
                                  <a:gd name="adj1" fmla="val -141667"/>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694F6" id="Curved Connector 33" o:spid="_x0000_s1026" type="#_x0000_t38" alt="Title: curved arrow - Description: Regional Weights and Measures Associations have straight arrows that lead to the the National Conference on Weights and Measures Interim Meeting in January.  This in turn leads to the NCWM Annual Meeting in July where Voting on Agenda Items take place." style="position:absolute;margin-left:108.6pt;margin-top:.5pt;width:5.75pt;height:7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" adj="-30600" strokecolor="#4a7ebb">
                      <v:stroke endarrow="open"/>
                    </v:shape>
                  </w:pict>
                </mc:Fallback>
              </mc:AlternateContent>
            </w:r>
          </w:p>
        </w:tc>
        <w:tc>
          <w:tcPr>
            <w:tcW w:w="2880" w:type="dxa"/>
            <w:shd w:val="clear" w:color="auto" w:fill="auto"/>
          </w:tcPr>
          <w:p w:rsidR="006D6998" w:rsidRPr="009F781F" w:rsidRDefault="006D6998" w:rsidP="000B5CEA">
            <w:pPr>
              <w:keepLines/>
              <w:spacing w:after="0"/>
              <w:jc w:val="left"/>
              <w:rPr>
                <w:b/>
                <w:sz w:val="18"/>
                <w:szCs w:val="18"/>
              </w:rPr>
            </w:pPr>
          </w:p>
        </w:tc>
      </w:tr>
      <w:tr w:rsidR="006D6998" w:rsidRPr="009F781F" w:rsidTr="00A34028">
        <w:trPr>
          <w:trHeight w:val="392"/>
        </w:trPr>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299" distR="114299" simplePos="0" relativeHeight="251662848" behindDoc="0" locked="0" layoutInCell="1" allowOverlap="1">
                      <wp:simplePos x="0" y="0"/>
                      <wp:positionH relativeFrom="column">
                        <wp:posOffset>561974</wp:posOffset>
                      </wp:positionH>
                      <wp:positionV relativeFrom="paragraph">
                        <wp:posOffset>146050</wp:posOffset>
                      </wp:positionV>
                      <wp:extent cx="0" cy="276225"/>
                      <wp:effectExtent l="95250" t="0" r="38100" b="47625"/>
                      <wp:wrapNone/>
                      <wp:docPr id="7" name="Straight Arrow Connector 3"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7BAD51A" id="Straight Arrow Connector 3" o:spid="_x0000_s1026" type="#_x0000_t32" alt="Title: directional arrow" style="position:absolute;margin-left:44.25pt;margin-top:11.5pt;width:0;height:21.7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" strokecolor="#5b9bd5" strokeweight=".5pt">
                      <v:stroke endarrow="open" joinstyle="miter"/>
                      <o:lock v:ext="edit" shapetype="f"/>
                    </v:shape>
                  </w:pict>
                </mc:Fallback>
              </mc:AlternateContent>
            </w:r>
            <w:r w:rsidR="006D6998" w:rsidRPr="009F781F">
              <w:rPr>
                <w:b/>
                <w:sz w:val="18"/>
                <w:szCs w:val="18"/>
              </w:rPr>
              <w:t>SPRING MEETING</w:t>
            </w:r>
          </w:p>
        </w:tc>
        <w:tc>
          <w:tcPr>
            <w:tcW w:w="3105" w:type="dxa"/>
            <w:shd w:val="clear" w:color="auto" w:fill="auto"/>
          </w:tcPr>
          <w:p w:rsidR="006D6998" w:rsidRPr="009F781F" w:rsidRDefault="006D6998" w:rsidP="000B5CEA">
            <w:pPr>
              <w:keepLines/>
              <w:spacing w:after="0"/>
              <w:jc w:val="center"/>
              <w:rPr>
                <w:b/>
                <w:sz w:val="18"/>
                <w:szCs w:val="18"/>
              </w:rPr>
            </w:pPr>
          </w:p>
          <w:p w:rsidR="006D6998" w:rsidRPr="009F781F" w:rsidRDefault="006D6998" w:rsidP="000B5CEA">
            <w:pPr>
              <w:keepLines/>
              <w:spacing w:after="0"/>
              <w:jc w:val="center"/>
              <w:rPr>
                <w:b/>
                <w:sz w:val="18"/>
                <w:szCs w:val="18"/>
              </w:rPr>
            </w:pPr>
          </w:p>
        </w:tc>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299" distR="114299" simplePos="0" relativeHeight="251663872" behindDoc="0" locked="0" layoutInCell="1" allowOverlap="1">
                      <wp:simplePos x="0" y="0"/>
                      <wp:positionH relativeFrom="column">
                        <wp:posOffset>661034</wp:posOffset>
                      </wp:positionH>
                      <wp:positionV relativeFrom="paragraph">
                        <wp:posOffset>146050</wp:posOffset>
                      </wp:positionV>
                      <wp:extent cx="0" cy="276225"/>
                      <wp:effectExtent l="95250" t="0" r="38100" b="47625"/>
                      <wp:wrapNone/>
                      <wp:docPr id="6" name="Straight Arrow Connector 4"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94A1B21" id="Straight Arrow Connector 4" o:spid="_x0000_s1026" type="#_x0000_t32" alt="Title: directional arrow" style="position:absolute;margin-left:52.05pt;margin-top:11.5pt;width:0;height:21.7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" strokecolor="#5b9bd5" strokeweight=".5pt">
                      <v:stroke endarrow="open" joinstyle="miter"/>
                      <o:lock v:ext="edit" shapetype="f"/>
                    </v:shape>
                  </w:pict>
                </mc:Fallback>
              </mc:AlternateContent>
            </w:r>
            <w:r w:rsidR="006D6998" w:rsidRPr="009F781F">
              <w:rPr>
                <w:b/>
                <w:sz w:val="18"/>
                <w:szCs w:val="18"/>
              </w:rPr>
              <w:t>SPRING MEETING</w:t>
            </w:r>
          </w:p>
        </w:tc>
      </w:tr>
      <w:tr w:rsidR="006D6998" w:rsidRPr="009F781F" w:rsidTr="00A34028">
        <w:trPr>
          <w:trHeight w:val="774"/>
        </w:trPr>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300" distR="114300" simplePos="0" relativeHeight="251656704" behindDoc="0" locked="0" layoutInCell="1" allowOverlap="1">
                      <wp:simplePos x="0" y="0"/>
                      <wp:positionH relativeFrom="column">
                        <wp:posOffset>737235</wp:posOffset>
                      </wp:positionH>
                      <wp:positionV relativeFrom="paragraph">
                        <wp:posOffset>339090</wp:posOffset>
                      </wp:positionV>
                      <wp:extent cx="1171575" cy="466725"/>
                      <wp:effectExtent l="41910" t="0" r="62865" b="0"/>
                      <wp:wrapNone/>
                      <wp:docPr id="5" name="Straight Arrow Connector 19"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000000">
                                <a:off x="0" y="0"/>
                                <a:ext cx="1171575" cy="46672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8FFF4" id="Straight Arrow Connector 19" o:spid="_x0000_s1026" type="#_x0000_t32" alt="Title: directional arrow" style="position:absolute;margin-left:58.05pt;margin-top:26.7pt;width:92.25pt;height:36.75pt;rotation:-1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" strokecolor="#4a7ebb">
                      <v:stroke endarrow="open"/>
                    </v:shape>
                  </w:pict>
                </mc:Fallback>
              </mc:AlternateContent>
            </w:r>
            <w:r w:rsidR="006D6998" w:rsidRPr="009F781F">
              <w:rPr>
                <w:b/>
                <w:sz w:val="18"/>
                <w:szCs w:val="18"/>
              </w:rPr>
              <w:t>NORTHEAST WEIGHTS AND MEASURES ASSOCIATION ANNUAL MEETING</w:t>
            </w:r>
          </w:p>
        </w:tc>
        <w:tc>
          <w:tcPr>
            <w:tcW w:w="3105" w:type="dxa"/>
            <w:shd w:val="clear" w:color="auto" w:fill="auto"/>
          </w:tcPr>
          <w:p w:rsidR="006D6998" w:rsidRPr="009F781F" w:rsidRDefault="006D6998" w:rsidP="000B5CEA">
            <w:pPr>
              <w:keepLines/>
              <w:spacing w:after="0"/>
              <w:jc w:val="center"/>
              <w:rPr>
                <w:b/>
                <w:sz w:val="18"/>
                <w:szCs w:val="18"/>
              </w:rPr>
            </w:pPr>
          </w:p>
        </w:tc>
        <w:tc>
          <w:tcPr>
            <w:tcW w:w="2880" w:type="dxa"/>
            <w:shd w:val="clear" w:color="auto" w:fill="auto"/>
          </w:tcPr>
          <w:p w:rsidR="006D6998" w:rsidRPr="009F781F" w:rsidRDefault="00EA08C2" w:rsidP="000B5CEA">
            <w:pPr>
              <w:keepLines/>
              <w:spacing w:after="0"/>
              <w:jc w:val="left"/>
              <w:rPr>
                <w:b/>
                <w:sz w:val="18"/>
                <w:szCs w:val="18"/>
              </w:rPr>
            </w:pPr>
            <w:r w:rsidRPr="009F781F">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-53975</wp:posOffset>
                      </wp:positionH>
                      <wp:positionV relativeFrom="paragraph">
                        <wp:posOffset>339090</wp:posOffset>
                      </wp:positionV>
                      <wp:extent cx="581025" cy="523875"/>
                      <wp:effectExtent l="111760" t="0" r="78740" b="0"/>
                      <wp:wrapNone/>
                      <wp:docPr id="4" name="Straight Arrow Connector 20" title="directional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581025" cy="52387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9E380" id="Straight Arrow Connector 20" o:spid="_x0000_s1026" type="#_x0000_t32" alt="Title: directional arrow" style="position:absolute;margin-left:-4.25pt;margin-top:26.7pt;width:45.75pt;height:41.25pt;rotation:-2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" strokecolor="#4a7ebb">
                      <v:stroke endarrow="open"/>
                    </v:shape>
                  </w:pict>
                </mc:Fallback>
              </mc:AlternateContent>
            </w:r>
            <w:r w:rsidR="006D6998" w:rsidRPr="009F781F">
              <w:rPr>
                <w:b/>
                <w:sz w:val="18"/>
                <w:szCs w:val="18"/>
              </w:rPr>
              <w:t>CENTRAL WEIGHTS AND MEASURES ASSOCIATION ANNUAL MEETING</w:t>
            </w:r>
          </w:p>
          <w:p w:rsidR="006D6998" w:rsidRPr="009F781F" w:rsidRDefault="006D6998" w:rsidP="000B5CEA">
            <w:pPr>
              <w:keepLines/>
              <w:spacing w:after="0"/>
              <w:jc w:val="left"/>
              <w:rPr>
                <w:b/>
                <w:sz w:val="18"/>
                <w:szCs w:val="18"/>
              </w:rPr>
            </w:pPr>
          </w:p>
        </w:tc>
      </w:tr>
      <w:tr w:rsidR="006D6998" w:rsidRPr="009F781F" w:rsidTr="00A34028">
        <w:trPr>
          <w:trHeight w:val="588"/>
        </w:trPr>
        <w:tc>
          <w:tcPr>
            <w:tcW w:w="2880" w:type="dxa"/>
            <w:shd w:val="clear" w:color="auto" w:fill="auto"/>
          </w:tcPr>
          <w:p w:rsidR="006D6998" w:rsidRPr="009F781F" w:rsidRDefault="006D6998" w:rsidP="000B5CEA">
            <w:pPr>
              <w:keepLines/>
              <w:spacing w:after="0"/>
              <w:jc w:val="center"/>
              <w:rPr>
                <w:b/>
                <w:sz w:val="18"/>
                <w:szCs w:val="18"/>
              </w:rPr>
            </w:pPr>
          </w:p>
        </w:tc>
        <w:tc>
          <w:tcPr>
            <w:tcW w:w="3105" w:type="dxa"/>
            <w:shd w:val="clear" w:color="auto" w:fill="auto"/>
          </w:tcPr>
          <w:p w:rsidR="006D6998" w:rsidRPr="009F781F" w:rsidRDefault="006D6998" w:rsidP="000B5CEA">
            <w:pPr>
              <w:keepLines/>
              <w:spacing w:after="0"/>
              <w:jc w:val="center"/>
              <w:rPr>
                <w:b/>
                <w:sz w:val="18"/>
                <w:szCs w:val="18"/>
              </w:rPr>
            </w:pPr>
          </w:p>
          <w:p w:rsidR="006D6998" w:rsidRPr="009F781F" w:rsidRDefault="006D6998" w:rsidP="000B5CEA">
            <w:pPr>
              <w:keepLines/>
              <w:spacing w:after="0"/>
              <w:jc w:val="center"/>
              <w:rPr>
                <w:b/>
                <w:sz w:val="18"/>
                <w:szCs w:val="18"/>
              </w:rPr>
            </w:pPr>
            <w:r w:rsidRPr="009F781F">
              <w:rPr>
                <w:b/>
                <w:sz w:val="18"/>
                <w:szCs w:val="18"/>
              </w:rPr>
              <w:t>NCWM ANNUAL MEETING JULY</w:t>
            </w:r>
            <w:r w:rsidRPr="009F781F">
              <w:rPr>
                <w:b/>
                <w:sz w:val="18"/>
                <w:szCs w:val="18"/>
              </w:rPr>
              <w:br/>
              <w:t>VOTING ON AGENDA ITEMS</w:t>
            </w:r>
          </w:p>
        </w:tc>
        <w:tc>
          <w:tcPr>
            <w:tcW w:w="2880" w:type="dxa"/>
            <w:shd w:val="clear" w:color="auto" w:fill="auto"/>
          </w:tcPr>
          <w:p w:rsidR="006D6998" w:rsidRPr="009F781F" w:rsidRDefault="006D6998" w:rsidP="000B5CEA">
            <w:pPr>
              <w:keepLines/>
              <w:spacing w:after="0"/>
              <w:jc w:val="center"/>
              <w:rPr>
                <w:b/>
                <w:sz w:val="18"/>
                <w:szCs w:val="18"/>
              </w:rPr>
            </w:pPr>
          </w:p>
        </w:tc>
      </w:tr>
    </w:tbl>
    <w:p w:rsidR="006D6998" w:rsidRPr="00651ECE" w:rsidRDefault="006D6998" w:rsidP="006D6998">
      <w:pPr>
        <w:rPr>
          <w:b/>
          <w:sz w:val="24"/>
          <w:szCs w:val="24"/>
        </w:rPr>
      </w:pPr>
    </w:p>
    <w:p w:rsidR="006D6998" w:rsidRPr="00FC4FC6" w:rsidRDefault="006D6998" w:rsidP="002D6964">
      <w:pPr>
        <w:pStyle w:val="Appdx3-subheaders"/>
      </w:pPr>
      <w:r>
        <w:t xml:space="preserve">Other </w:t>
      </w:r>
      <w:r w:rsidRPr="00651ECE">
        <w:t xml:space="preserve">National and International Standards Setting </w:t>
      </w:r>
      <w:r>
        <w:t>Groups:</w:t>
      </w:r>
    </w:p>
    <w:p w:rsidR="006D6998" w:rsidRPr="00651ECE" w:rsidRDefault="006D6998" w:rsidP="006D6998">
      <w:r w:rsidRPr="00651ECE">
        <w:t xml:space="preserve">Studying the methodology of standards setting used by other standards setting organizations will assist Team Charter in addressing the concerns raised in </w:t>
      </w:r>
      <w:r w:rsidR="00571F9F" w:rsidRPr="00651ECE">
        <w:t>P</w:t>
      </w:r>
      <w:r w:rsidRPr="00651ECE">
        <w:t xml:space="preserve">hase 1 of the </w:t>
      </w:r>
      <w:r>
        <w:t xml:space="preserve">report.  </w:t>
      </w:r>
    </w:p>
    <w:p w:rsidR="006D6998" w:rsidRPr="00651ECE" w:rsidRDefault="006D6998" w:rsidP="006D6998">
      <w:r w:rsidRPr="00651ECE">
        <w:rPr>
          <w:color w:val="222222"/>
          <w:shd w:val="clear" w:color="auto" w:fill="FFFFFF"/>
        </w:rPr>
        <w:t>American Society for Testing and Materials (</w:t>
      </w:r>
      <w:r w:rsidRPr="00651ECE">
        <w:t>ASTM)</w:t>
      </w:r>
      <w:r w:rsidRPr="00651ECE">
        <w:tab/>
      </w:r>
      <w:r w:rsidR="00571F9F">
        <w:tab/>
      </w:r>
      <w:hyperlink r:id="rId70" w:history="1">
        <w:r w:rsidR="00571F9F">
          <w:rPr>
            <w:rStyle w:val="Hyperlink"/>
          </w:rPr>
          <w:t>www.astm.org/</w:t>
        </w:r>
      </w:hyperlink>
    </w:p>
    <w:p w:rsidR="006D6998" w:rsidRPr="00FC4FC6" w:rsidRDefault="006D6998" w:rsidP="006D6998">
      <w:pPr>
        <w:ind w:left="720" w:hanging="720"/>
        <w:rPr>
          <w:color w:val="222222"/>
          <w:shd w:val="clear" w:color="auto" w:fill="FFFFFF"/>
        </w:rPr>
      </w:pPr>
      <w:r w:rsidRPr="00651ECE">
        <w:tab/>
      </w:r>
      <w:r w:rsidRPr="00651ECE">
        <w:rPr>
          <w:bCs/>
          <w:color w:val="222222"/>
          <w:shd w:val="clear" w:color="auto" w:fill="FFFFFF"/>
        </w:rPr>
        <w:t>ASTM</w:t>
      </w:r>
      <w:r w:rsidRPr="00651ECE">
        <w:rPr>
          <w:rStyle w:val="apple-converted-space"/>
          <w:color w:val="222222"/>
          <w:shd w:val="clear" w:color="auto" w:fill="FFFFFF"/>
        </w:rPr>
        <w:t> </w:t>
      </w:r>
      <w:r w:rsidRPr="00651ECE">
        <w:rPr>
          <w:color w:val="222222"/>
          <w:shd w:val="clear" w:color="auto" w:fill="FFFFFF"/>
        </w:rPr>
        <w:t>International is an international standards organization that develops and publishes voluntary consensus technical standards for a wide range of materials, products, systems, and services</w:t>
      </w:r>
      <w:r>
        <w:rPr>
          <w:color w:val="222222"/>
          <w:shd w:val="clear" w:color="auto" w:fill="FFFFFF"/>
        </w:rPr>
        <w:t>.</w:t>
      </w:r>
    </w:p>
    <w:p w:rsidR="006D6998" w:rsidRPr="00412B71" w:rsidRDefault="006D6998" w:rsidP="00DE2EB7">
      <w:pPr>
        <w:tabs>
          <w:tab w:val="left" w:pos="5040"/>
        </w:tabs>
        <w:rPr>
          <w:rStyle w:val="Hyperlink"/>
        </w:rPr>
      </w:pPr>
      <w:r w:rsidRPr="00651ECE">
        <w:t xml:space="preserve">Society </w:t>
      </w:r>
      <w:r w:rsidR="00DE2EB7">
        <w:t xml:space="preserve">of Automotive Engineers (SAE) </w:t>
      </w:r>
      <w:r w:rsidR="00DE2EB7">
        <w:tab/>
      </w:r>
      <w:hyperlink r:id="rId71" w:history="1">
        <w:r w:rsidR="00B63249">
          <w:rPr>
            <w:rStyle w:val="Hyperlink"/>
          </w:rPr>
          <w:t>www.sae.org/</w:t>
        </w:r>
      </w:hyperlink>
    </w:p>
    <w:p w:rsidR="006D6998" w:rsidRPr="00FC4FC6" w:rsidRDefault="006D6998" w:rsidP="006D6998">
      <w:pPr>
        <w:ind w:left="720" w:hanging="720"/>
        <w:rPr>
          <w:color w:val="222222"/>
          <w:shd w:val="clear" w:color="auto" w:fill="FFFFFF"/>
        </w:rPr>
      </w:pPr>
      <w:r w:rsidRPr="00651ECE">
        <w:tab/>
      </w:r>
      <w:r w:rsidRPr="00651ECE">
        <w:rPr>
          <w:bCs/>
          <w:color w:val="222222"/>
          <w:shd w:val="clear" w:color="auto" w:fill="FFFFFF"/>
        </w:rPr>
        <w:t>SAE</w:t>
      </w:r>
      <w:r w:rsidRPr="00651ECE">
        <w:rPr>
          <w:rStyle w:val="apple-converted-space"/>
          <w:color w:val="222222"/>
          <w:shd w:val="clear" w:color="auto" w:fill="FFFFFF"/>
        </w:rPr>
        <w:t> </w:t>
      </w:r>
      <w:r w:rsidRPr="00651ECE">
        <w:rPr>
          <w:color w:val="222222"/>
          <w:shd w:val="clear" w:color="auto" w:fill="FFFFFF"/>
        </w:rPr>
        <w:t>International, initially established as the Society of Automotive Engineers, is a U.S.-based, globally active professional association and standards organization for engineering professionals in various industries.</w:t>
      </w:r>
    </w:p>
    <w:p w:rsidR="00B63249" w:rsidRDefault="006D6998" w:rsidP="00DE2EB7">
      <w:pPr>
        <w:tabs>
          <w:tab w:val="left" w:pos="5040"/>
        </w:tabs>
        <w:ind w:left="720" w:hanging="720"/>
      </w:pPr>
      <w:r w:rsidRPr="00651ECE">
        <w:t xml:space="preserve">International Standards Organization (ISO) </w:t>
      </w:r>
      <w:r w:rsidRPr="00651ECE">
        <w:tab/>
      </w:r>
      <w:hyperlink r:id="rId72" w:history="1">
        <w:r w:rsidR="00B63249" w:rsidRPr="00E91F2E">
          <w:rPr>
            <w:rStyle w:val="Hyperlink"/>
            <w:noProof w:val="0"/>
          </w:rPr>
          <w:t>www.iso.org/iso/home.html</w:t>
        </w:r>
      </w:hyperlink>
    </w:p>
    <w:p w:rsidR="006D6998" w:rsidRPr="00651ECE" w:rsidRDefault="006D6998" w:rsidP="006D6998">
      <w:pPr>
        <w:ind w:left="720" w:hanging="720"/>
      </w:pPr>
      <w:r w:rsidRPr="00651ECE">
        <w:tab/>
        <w:t>T</w:t>
      </w:r>
      <w:r w:rsidRPr="00651ECE">
        <w:rPr>
          <w:color w:val="222222"/>
          <w:shd w:val="clear" w:color="auto" w:fill="FFFFFF"/>
        </w:rPr>
        <w:t>he</w:t>
      </w:r>
      <w:r w:rsidRPr="00651ECE">
        <w:rPr>
          <w:rStyle w:val="apple-converted-space"/>
          <w:color w:val="222222"/>
          <w:shd w:val="clear" w:color="auto" w:fill="FFFFFF"/>
        </w:rPr>
        <w:t> </w:t>
      </w:r>
      <w:r w:rsidRPr="00651ECE">
        <w:rPr>
          <w:bCs/>
          <w:color w:val="222222"/>
          <w:shd w:val="clear" w:color="auto" w:fill="FFFFFF"/>
        </w:rPr>
        <w:t>International Organization for Standardization</w:t>
      </w:r>
      <w:r w:rsidRPr="00651ECE">
        <w:rPr>
          <w:rStyle w:val="apple-converted-space"/>
          <w:color w:val="222222"/>
          <w:shd w:val="clear" w:color="auto" w:fill="FFFFFF"/>
        </w:rPr>
        <w:t> </w:t>
      </w:r>
      <w:r w:rsidRPr="00651ECE">
        <w:rPr>
          <w:color w:val="222222"/>
          <w:shd w:val="clear" w:color="auto" w:fill="FFFFFF"/>
        </w:rPr>
        <w:t>(ISO) is an</w:t>
      </w:r>
      <w:r w:rsidRPr="00651ECE">
        <w:rPr>
          <w:rStyle w:val="apple-converted-space"/>
          <w:color w:val="222222"/>
          <w:shd w:val="clear" w:color="auto" w:fill="FFFFFF"/>
        </w:rPr>
        <w:t> </w:t>
      </w:r>
      <w:r w:rsidRPr="00651ECE">
        <w:rPr>
          <w:bCs/>
          <w:color w:val="222222"/>
          <w:shd w:val="clear" w:color="auto" w:fill="FFFFFF"/>
        </w:rPr>
        <w:t xml:space="preserve">international </w:t>
      </w:r>
      <w:r w:rsidRPr="00651ECE">
        <w:rPr>
          <w:color w:val="222222"/>
          <w:shd w:val="clear" w:color="auto" w:fill="FFFFFF"/>
        </w:rPr>
        <w:t xml:space="preserve">standard-setting body composed of representatives from various national standards </w:t>
      </w:r>
      <w:r w:rsidRPr="00651ECE">
        <w:rPr>
          <w:bCs/>
          <w:color w:val="222222"/>
          <w:shd w:val="clear" w:color="auto" w:fill="FFFFFF"/>
        </w:rPr>
        <w:t>organizations</w:t>
      </w:r>
      <w:r w:rsidRPr="00651ECE">
        <w:rPr>
          <w:color w:val="222222"/>
          <w:shd w:val="clear" w:color="auto" w:fill="FFFFFF"/>
        </w:rPr>
        <w:t xml:space="preserve">. </w:t>
      </w:r>
      <w:r w:rsidR="00FC308C">
        <w:rPr>
          <w:color w:val="222222"/>
          <w:shd w:val="clear" w:color="auto" w:fill="FFFFFF"/>
        </w:rPr>
        <w:t xml:space="preserve"> </w:t>
      </w:r>
      <w:r w:rsidR="00FC308C" w:rsidRPr="00651ECE">
        <w:rPr>
          <w:color w:val="222222"/>
          <w:shd w:val="clear" w:color="auto" w:fill="FFFFFF"/>
        </w:rPr>
        <w:t>The</w:t>
      </w:r>
      <w:r w:rsidR="00FC308C">
        <w:rPr>
          <w:rStyle w:val="apple-converted-space"/>
          <w:color w:val="222222"/>
          <w:shd w:val="clear" w:color="auto" w:fill="FFFFFF"/>
        </w:rPr>
        <w:t xml:space="preserve"> </w:t>
      </w:r>
      <w:r w:rsidR="00FC308C" w:rsidRPr="00651ECE">
        <w:rPr>
          <w:bCs/>
          <w:color w:val="222222"/>
          <w:shd w:val="clear" w:color="auto" w:fill="FFFFFF"/>
        </w:rPr>
        <w:t>organization</w:t>
      </w:r>
      <w:r w:rsidR="00FC308C">
        <w:rPr>
          <w:rStyle w:val="apple-converted-space"/>
          <w:color w:val="222222"/>
          <w:shd w:val="clear" w:color="auto" w:fill="FFFFFF"/>
        </w:rPr>
        <w:t xml:space="preserve"> </w:t>
      </w:r>
      <w:r w:rsidRPr="00651ECE">
        <w:rPr>
          <w:color w:val="222222"/>
          <w:shd w:val="clear" w:color="auto" w:fill="FFFFFF"/>
        </w:rPr>
        <w:t xml:space="preserve">promotes worldwide proprietary, </w:t>
      </w:r>
      <w:r w:rsidR="00A25F84" w:rsidRPr="00651ECE">
        <w:rPr>
          <w:color w:val="222222"/>
          <w:shd w:val="clear" w:color="auto" w:fill="FFFFFF"/>
        </w:rPr>
        <w:t>industrial,</w:t>
      </w:r>
      <w:r w:rsidRPr="00651ECE">
        <w:rPr>
          <w:color w:val="222222"/>
          <w:shd w:val="clear" w:color="auto" w:fill="FFFFFF"/>
        </w:rPr>
        <w:t xml:space="preserve"> and commercial standards.</w:t>
      </w:r>
    </w:p>
    <w:p w:rsidR="006D6998" w:rsidRPr="00651ECE" w:rsidRDefault="006D6998" w:rsidP="006D6998">
      <w:r w:rsidRPr="00651ECE">
        <w:t>National Institute of Standards and Technology (NIST)</w:t>
      </w:r>
      <w:r w:rsidRPr="00651ECE">
        <w:tab/>
      </w:r>
      <w:hyperlink r:id="rId73" w:history="1">
        <w:r w:rsidR="00B63249">
          <w:rPr>
            <w:rStyle w:val="Hyperlink"/>
          </w:rPr>
          <w:t>www.nist.gov/</w:t>
        </w:r>
      </w:hyperlink>
    </w:p>
    <w:p w:rsidR="006D6998" w:rsidRPr="00651ECE" w:rsidRDefault="006D6998" w:rsidP="006D6998">
      <w:pPr>
        <w:ind w:left="720" w:hanging="720"/>
      </w:pPr>
      <w:r w:rsidRPr="00651ECE">
        <w:tab/>
      </w:r>
      <w:r w:rsidRPr="00651ECE">
        <w:rPr>
          <w:rStyle w:val="tgc"/>
          <w:bCs/>
          <w:color w:val="222222"/>
          <w:shd w:val="clear" w:color="auto" w:fill="FFFFFF"/>
        </w:rPr>
        <w:t>NIST</w:t>
      </w:r>
      <w:r w:rsidRPr="00651ECE">
        <w:rPr>
          <w:rStyle w:val="tgc"/>
          <w:color w:val="222222"/>
          <w:shd w:val="clear" w:color="auto" w:fill="FFFFFF"/>
        </w:rPr>
        <w:t xml:space="preserve"> promotes U.S. innovation and industrial competitiveness by advancing measurement science, standards, and technology in ways that enhance economic security and improve our quality of life.</w:t>
      </w:r>
    </w:p>
    <w:p w:rsidR="006D6998" w:rsidRPr="00FC4FC6" w:rsidRDefault="006D6998" w:rsidP="006D6998">
      <w:r w:rsidRPr="00651ECE">
        <w:rPr>
          <w:color w:val="222222"/>
          <w:shd w:val="clear" w:color="auto" w:fill="FFFFFF"/>
        </w:rPr>
        <w:t>The</w:t>
      </w:r>
      <w:r w:rsidRPr="00651ECE">
        <w:rPr>
          <w:rStyle w:val="apple-converted-space"/>
          <w:color w:val="222222"/>
          <w:shd w:val="clear" w:color="auto" w:fill="FFFFFF"/>
        </w:rPr>
        <w:t> </w:t>
      </w:r>
      <w:r w:rsidRPr="00651ECE">
        <w:rPr>
          <w:bCs/>
          <w:color w:val="222222"/>
          <w:shd w:val="clear" w:color="auto" w:fill="FFFFFF"/>
        </w:rPr>
        <w:t>American National Standards Institute</w:t>
      </w:r>
      <w:r w:rsidRPr="00651ECE">
        <w:rPr>
          <w:rStyle w:val="apple-converted-space"/>
          <w:color w:val="222222"/>
          <w:shd w:val="clear" w:color="auto" w:fill="FFFFFF"/>
        </w:rPr>
        <w:t> </w:t>
      </w:r>
      <w:r w:rsidRPr="00651ECE">
        <w:rPr>
          <w:color w:val="222222"/>
          <w:shd w:val="clear" w:color="auto" w:fill="FFFFFF"/>
        </w:rPr>
        <w:t>(</w:t>
      </w:r>
      <w:r w:rsidRPr="00651ECE">
        <w:rPr>
          <w:bCs/>
          <w:color w:val="222222"/>
          <w:shd w:val="clear" w:color="auto" w:fill="FFFFFF"/>
        </w:rPr>
        <w:t>ANSI)</w:t>
      </w:r>
      <w:r w:rsidRPr="00651ECE">
        <w:rPr>
          <w:bCs/>
          <w:color w:val="222222"/>
          <w:shd w:val="clear" w:color="auto" w:fill="FFFFFF"/>
        </w:rPr>
        <w:tab/>
      </w:r>
      <w:r w:rsidR="00B31FFF">
        <w:rPr>
          <w:bCs/>
          <w:color w:val="222222"/>
          <w:shd w:val="clear" w:color="auto" w:fill="FFFFFF"/>
        </w:rPr>
        <w:tab/>
      </w:r>
      <w:hyperlink r:id="rId74" w:history="1">
        <w:r w:rsidR="00B31FFF">
          <w:rPr>
            <w:rStyle w:val="Hyperlink"/>
          </w:rPr>
          <w:t>www.ansi.org/</w:t>
        </w:r>
      </w:hyperlink>
    </w:p>
    <w:p w:rsidR="006D6998" w:rsidRPr="00651ECE" w:rsidRDefault="006D6998" w:rsidP="006D6998">
      <w:pPr>
        <w:ind w:left="720"/>
      </w:pPr>
      <w:r w:rsidRPr="00651ECE">
        <w:rPr>
          <w:color w:val="222222"/>
          <w:shd w:val="clear" w:color="auto" w:fill="FFFFFF"/>
        </w:rPr>
        <w:lastRenderedPageBreak/>
        <w:t>ANSI oversees the development of voluntary consensus standards for products, services, processes, systems, and personnel in the United States.</w:t>
      </w:r>
    </w:p>
    <w:p w:rsidR="006D6998" w:rsidRPr="00651ECE" w:rsidRDefault="006D6998" w:rsidP="00DE2EB7">
      <w:pPr>
        <w:tabs>
          <w:tab w:val="left" w:pos="5040"/>
        </w:tabs>
        <w:rPr>
          <w:bCs/>
          <w:color w:val="222222"/>
          <w:shd w:val="clear" w:color="auto" w:fill="FFFFFF"/>
        </w:rPr>
      </w:pPr>
      <w:r w:rsidRPr="00651ECE">
        <w:rPr>
          <w:bCs/>
          <w:color w:val="222222"/>
          <w:shd w:val="clear" w:color="auto" w:fill="FFFFFF"/>
        </w:rPr>
        <w:t>Underwriters Laboratories (UL)</w:t>
      </w:r>
      <w:r w:rsidR="00DE2EB7">
        <w:rPr>
          <w:bCs/>
          <w:color w:val="222222"/>
          <w:shd w:val="clear" w:color="auto" w:fill="FFFFFF"/>
        </w:rPr>
        <w:t xml:space="preserve"> </w:t>
      </w:r>
      <w:r w:rsidR="00DE2EB7">
        <w:rPr>
          <w:bCs/>
          <w:color w:val="222222"/>
          <w:shd w:val="clear" w:color="auto" w:fill="FFFFFF"/>
        </w:rPr>
        <w:tab/>
      </w:r>
      <w:hyperlink r:id="rId75" w:history="1">
        <w:r w:rsidR="00B31FFF">
          <w:rPr>
            <w:rStyle w:val="Hyperlink"/>
            <w:bCs/>
            <w:shd w:val="clear" w:color="auto" w:fill="FFFFFF"/>
          </w:rPr>
          <w:t>ulstandards.ul.com/</w:t>
        </w:r>
      </w:hyperlink>
    </w:p>
    <w:p w:rsidR="006D6998" w:rsidRPr="00651ECE" w:rsidRDefault="006D6998" w:rsidP="006D6998">
      <w:pPr>
        <w:ind w:firstLine="720"/>
        <w:rPr>
          <w:sz w:val="24"/>
          <w:szCs w:val="24"/>
        </w:rPr>
      </w:pPr>
      <w:r w:rsidRPr="00651ECE">
        <w:rPr>
          <w:bCs/>
          <w:color w:val="222222"/>
          <w:shd w:val="clear" w:color="auto" w:fill="FFFFFF"/>
        </w:rPr>
        <w:t>UL is</w:t>
      </w:r>
      <w:r w:rsidRPr="00651ECE">
        <w:rPr>
          <w:color w:val="222222"/>
          <w:shd w:val="clear" w:color="auto" w:fill="FFFFFF"/>
        </w:rPr>
        <w:t xml:space="preserve"> a product safety testing, certification</w:t>
      </w:r>
      <w:r w:rsidR="00FB3381">
        <w:rPr>
          <w:color w:val="222222"/>
          <w:shd w:val="clear" w:color="auto" w:fill="FFFFFF"/>
        </w:rPr>
        <w:t>,</w:t>
      </w:r>
      <w:r w:rsidRPr="00651ECE">
        <w:rPr>
          <w:color w:val="222222"/>
          <w:shd w:val="clear" w:color="auto" w:fill="FFFFFF"/>
        </w:rPr>
        <w:t xml:space="preserve"> and standards development organization.</w:t>
      </w:r>
    </w:p>
    <w:p w:rsidR="006D6998" w:rsidRPr="00651ECE" w:rsidRDefault="006D6998" w:rsidP="00DE2EB7">
      <w:pPr>
        <w:tabs>
          <w:tab w:val="left" w:pos="5040"/>
        </w:tabs>
      </w:pPr>
      <w:r w:rsidRPr="00651ECE">
        <w:t>National Fire Pr</w:t>
      </w:r>
      <w:r w:rsidR="00DE2EB7">
        <w:t>otection Association (NFPA):</w:t>
      </w:r>
      <w:r w:rsidR="00DE2EB7">
        <w:tab/>
      </w:r>
      <w:hyperlink r:id="rId76" w:history="1">
        <w:r w:rsidR="00B31FFF">
          <w:rPr>
            <w:rStyle w:val="Hyperlink"/>
          </w:rPr>
          <w:t>www.nfpa.org/</w:t>
        </w:r>
      </w:hyperlink>
    </w:p>
    <w:p w:rsidR="006D6998" w:rsidRPr="00651ECE" w:rsidRDefault="006D6998" w:rsidP="00DE2EB7">
      <w:pPr>
        <w:tabs>
          <w:tab w:val="left" w:pos="5040"/>
        </w:tabs>
        <w:ind w:left="720"/>
      </w:pPr>
      <w:r w:rsidRPr="00651ECE">
        <w:t>NFPA is a trade association that creates and maintains standards and codes for usage and adoption by local governments.</w:t>
      </w:r>
    </w:p>
    <w:p w:rsidR="006D6998" w:rsidRPr="00412B71" w:rsidRDefault="006D6998" w:rsidP="00DE2EB7">
      <w:pPr>
        <w:tabs>
          <w:tab w:val="left" w:pos="5040"/>
        </w:tabs>
        <w:rPr>
          <w:bCs/>
          <w:color w:val="222222"/>
          <w:shd w:val="clear" w:color="auto" w:fill="FFFFFF"/>
        </w:rPr>
      </w:pPr>
      <w:r w:rsidRPr="00412B71">
        <w:rPr>
          <w:bCs/>
          <w:color w:val="222222"/>
          <w:shd w:val="clear" w:color="auto" w:fill="FFFFFF"/>
        </w:rPr>
        <w:t>International Electrotechnical Commission (IEC)</w:t>
      </w:r>
      <w:r w:rsidRPr="00412B71">
        <w:rPr>
          <w:bCs/>
          <w:color w:val="222222"/>
          <w:shd w:val="clear" w:color="auto" w:fill="FFFFFF"/>
        </w:rPr>
        <w:tab/>
      </w:r>
      <w:hyperlink r:id="rId77" w:history="1">
        <w:r w:rsidR="00B31FFF" w:rsidRPr="00FB3381">
          <w:rPr>
            <w:rStyle w:val="Hyperlink"/>
          </w:rPr>
          <w:t>www.iec.ch/</w:t>
        </w:r>
      </w:hyperlink>
    </w:p>
    <w:p w:rsidR="006D6998" w:rsidRPr="00412B71" w:rsidRDefault="006D6998" w:rsidP="002D6964">
      <w:pPr>
        <w:spacing w:after="360"/>
        <w:ind w:left="720"/>
      </w:pPr>
      <w:r w:rsidRPr="00412B71">
        <w:t>IEC is a nonprofit organization that develops and publishes standards concerning electrical technologies.</w:t>
      </w:r>
    </w:p>
    <w:p w:rsidR="006D6998" w:rsidRPr="002D6964" w:rsidRDefault="006D6998" w:rsidP="002D6964">
      <w:pPr>
        <w:pStyle w:val="Appdx3-subheaders"/>
      </w:pPr>
      <w:r w:rsidRPr="002D6964">
        <w:t>Stakeholders in the National Conference on Weights and Measures:</w:t>
      </w:r>
    </w:p>
    <w:p w:rsidR="006D6998" w:rsidRPr="00651ECE" w:rsidRDefault="006D6998" w:rsidP="006D6998">
      <w:r w:rsidRPr="00651ECE">
        <w:t>Membership in NCWM is made up of three classes:</w:t>
      </w:r>
      <w:r w:rsidR="00FB3381">
        <w:t xml:space="preserve"> </w:t>
      </w:r>
      <w:r w:rsidRPr="00651ECE">
        <w:t xml:space="preserve"> </w:t>
      </w:r>
      <w:r w:rsidRPr="00651ECE">
        <w:rPr>
          <w:b/>
        </w:rPr>
        <w:t>Active, Advisory, and Associate</w:t>
      </w:r>
      <w:r w:rsidRPr="00651ECE">
        <w:t xml:space="preserve">. </w:t>
      </w:r>
      <w:r w:rsidR="00FB3381">
        <w:t xml:space="preserve"> </w:t>
      </w:r>
      <w:r w:rsidRPr="00651ECE">
        <w:t xml:space="preserve">For the purposes of voting on an agenda item, NCWM is divided into three (3) houses; the House of State Representatives, The House of Delegates, and The House of General Membership. </w:t>
      </w:r>
      <w:r w:rsidR="00FB3381">
        <w:t xml:space="preserve"> </w:t>
      </w:r>
      <w:r w:rsidRPr="00651ECE">
        <w:t>NCWM presently has 2300 members.</w:t>
      </w:r>
    </w:p>
    <w:p w:rsidR="006D6998" w:rsidRDefault="006D6998" w:rsidP="006D6998">
      <w:r w:rsidRPr="00651ECE">
        <w:t xml:space="preserve">Membership Breakdown  </w:t>
      </w:r>
    </w:p>
    <w:p w:rsidR="00FB3381" w:rsidRDefault="00FB3381" w:rsidP="00412B71">
      <w:pPr>
        <w:tabs>
          <w:tab w:val="left" w:pos="2160"/>
        </w:tabs>
        <w:spacing w:after="0"/>
        <w:ind w:left="360"/>
        <w:rPr>
          <w:b/>
          <w:u w:val="single"/>
        </w:rPr>
      </w:pPr>
      <w:r w:rsidRPr="009F781F">
        <w:rPr>
          <w:b/>
          <w:u w:val="single"/>
        </w:rPr>
        <w:t>Typ</w:t>
      </w:r>
      <w:r>
        <w:rPr>
          <w:b/>
          <w:u w:val="single"/>
        </w:rPr>
        <w:t>e</w:t>
      </w:r>
      <w:r>
        <w:rPr>
          <w:b/>
        </w:rPr>
        <w:tab/>
      </w:r>
      <w:r w:rsidRPr="009F781F">
        <w:rPr>
          <w:b/>
          <w:u w:val="single"/>
        </w:rPr>
        <w:t>Number of Members</w:t>
      </w:r>
    </w:p>
    <w:p w:rsidR="00FB3381" w:rsidRDefault="00FB3381" w:rsidP="00412B71">
      <w:pPr>
        <w:tabs>
          <w:tab w:val="right" w:pos="3240"/>
        </w:tabs>
        <w:spacing w:after="0"/>
        <w:ind w:left="360" w:right="6120"/>
      </w:pPr>
      <w:r w:rsidRPr="00651ECE">
        <w:t>Active</w:t>
      </w:r>
      <w:r>
        <w:tab/>
        <w:t>1162</w:t>
      </w:r>
    </w:p>
    <w:p w:rsidR="00FB3381" w:rsidRDefault="00FB3381" w:rsidP="00412B71">
      <w:pPr>
        <w:tabs>
          <w:tab w:val="right" w:pos="3240"/>
        </w:tabs>
        <w:spacing w:after="0"/>
        <w:ind w:left="360"/>
      </w:pPr>
      <w:r>
        <w:t>Associate</w:t>
      </w:r>
      <w:r>
        <w:tab/>
        <w:t>884</w:t>
      </w:r>
    </w:p>
    <w:p w:rsidR="00FB3381" w:rsidRDefault="00FB3381" w:rsidP="00412B71">
      <w:pPr>
        <w:tabs>
          <w:tab w:val="right" w:pos="3240"/>
        </w:tabs>
        <w:spacing w:after="0"/>
        <w:ind w:left="360"/>
      </w:pPr>
      <w:r>
        <w:t>Advisory</w:t>
      </w:r>
      <w:r>
        <w:tab/>
        <w:t>254</w:t>
      </w:r>
    </w:p>
    <w:p w:rsidR="00FB3381" w:rsidRPr="00FB3381" w:rsidRDefault="00FB3381" w:rsidP="00412B71">
      <w:pPr>
        <w:tabs>
          <w:tab w:val="right" w:pos="3240"/>
        </w:tabs>
        <w:spacing w:after="0"/>
        <w:ind w:left="360"/>
      </w:pPr>
      <w:r>
        <w:t>Total</w:t>
      </w:r>
      <w:r>
        <w:tab/>
        <w:t>2300</w:t>
      </w:r>
    </w:p>
    <w:p w:rsidR="006D6998" w:rsidRPr="00DF2F32" w:rsidRDefault="006D6998" w:rsidP="00C31F6F">
      <w:pPr>
        <w:pStyle w:val="Appdx3-subheaders"/>
      </w:pPr>
      <w:r w:rsidRPr="00DF2F32">
        <w:t xml:space="preserve">Active Members: </w:t>
      </w:r>
    </w:p>
    <w:p w:rsidR="006D6998" w:rsidRPr="00651ECE" w:rsidRDefault="006D6998" w:rsidP="006D6998">
      <w:r w:rsidRPr="00651ECE">
        <w:t>Applies to individuals in the employ of States, Commonwealths, Territories, or Possessions of the United States, their political subdivisions, the Navajo Nation, and the District of Columbia, who are actively engaged in the enforcement of weights and</w:t>
      </w:r>
      <w:r>
        <w:t xml:space="preserve"> measures laws and regulations.</w:t>
      </w:r>
    </w:p>
    <w:p w:rsidR="006D6998" w:rsidRPr="00651ECE" w:rsidRDefault="006D6998" w:rsidP="006D6998">
      <w:pPr>
        <w:pStyle w:val="ListParagraph"/>
        <w:numPr>
          <w:ilvl w:val="0"/>
          <w:numId w:val="41"/>
        </w:numPr>
        <w:spacing w:after="0"/>
        <w:contextualSpacing w:val="0"/>
      </w:pPr>
      <w:r w:rsidRPr="00651ECE">
        <w:t xml:space="preserve">Each of these groups designates one official as its representative to the </w:t>
      </w:r>
      <w:r w:rsidRPr="00651ECE">
        <w:rPr>
          <w:b/>
        </w:rPr>
        <w:t>House of State Representatives</w:t>
      </w:r>
      <w:r w:rsidRPr="00651ECE">
        <w:t xml:space="preserve">. </w:t>
      </w:r>
    </w:p>
    <w:p w:rsidR="006D6998" w:rsidRPr="00651ECE" w:rsidRDefault="006D6998" w:rsidP="006D6998">
      <w:pPr>
        <w:pStyle w:val="ListParagraph"/>
        <w:numPr>
          <w:ilvl w:val="0"/>
          <w:numId w:val="41"/>
        </w:numPr>
        <w:spacing w:after="0"/>
        <w:contextualSpacing w:val="0"/>
      </w:pPr>
      <w:r w:rsidRPr="00651ECE">
        <w:t>All remaining State, County</w:t>
      </w:r>
      <w:r w:rsidR="00A33A47">
        <w:t>,</w:t>
      </w:r>
      <w:r w:rsidRPr="00651ECE">
        <w:t xml:space="preserve"> and City Regulatory Weights and Measures Officials in attendance are seated in the </w:t>
      </w:r>
      <w:r w:rsidRPr="00651ECE">
        <w:rPr>
          <w:b/>
        </w:rPr>
        <w:t>House of Delegates</w:t>
      </w:r>
      <w:r w:rsidRPr="00651ECE">
        <w:t xml:space="preserve">.  </w:t>
      </w:r>
    </w:p>
    <w:p w:rsidR="006D6998" w:rsidRPr="00DF2F32" w:rsidRDefault="006D6998" w:rsidP="00C31F6F">
      <w:pPr>
        <w:pStyle w:val="Appdx3-subheaders"/>
      </w:pPr>
      <w:r w:rsidRPr="00DF2F32">
        <w:t>Advisory Members:</w:t>
      </w:r>
    </w:p>
    <w:p w:rsidR="006D6998" w:rsidRPr="00651ECE" w:rsidRDefault="006D6998" w:rsidP="006D6998">
      <w:r w:rsidRPr="00651ECE">
        <w:t>Applies to (1) representatives of agencies of the Federal Government, (2) representatives of State and local governments other than those involved in the enforcement of weights and measures laws and regulations, (3) foreign government officials, and (4) retired persons who are interested in the objectives and activities of the Corporation and who participate as individuals rather than as representatives of a particu</w:t>
      </w:r>
      <w:r>
        <w:t>lar industry or interest group.</w:t>
      </w:r>
    </w:p>
    <w:p w:rsidR="006D6998" w:rsidRPr="000E41D5" w:rsidRDefault="006D6998" w:rsidP="006D6998">
      <w:pPr>
        <w:pStyle w:val="ListParagraph"/>
        <w:numPr>
          <w:ilvl w:val="0"/>
          <w:numId w:val="42"/>
        </w:numPr>
        <w:spacing w:after="0"/>
        <w:contextualSpacing w:val="0"/>
        <w:rPr>
          <w:b/>
          <w:sz w:val="24"/>
          <w:szCs w:val="24"/>
        </w:rPr>
      </w:pPr>
      <w:r w:rsidRPr="00651ECE">
        <w:t xml:space="preserve">These members are seated in the </w:t>
      </w:r>
      <w:r w:rsidRPr="00651ECE">
        <w:rPr>
          <w:b/>
        </w:rPr>
        <w:t>House of General Membership</w:t>
      </w:r>
      <w:r w:rsidRPr="00651ECE">
        <w:t>.</w:t>
      </w:r>
    </w:p>
    <w:p w:rsidR="006D6998" w:rsidRPr="00412B71" w:rsidRDefault="006D6998" w:rsidP="00C31F6F">
      <w:pPr>
        <w:pStyle w:val="Appdx3-subheaders"/>
      </w:pPr>
      <w:r w:rsidRPr="00DF2F32">
        <w:lastRenderedPageBreak/>
        <w:t>Associate Members:</w:t>
      </w:r>
      <w:r w:rsidRPr="00412B71">
        <w:t xml:space="preserve"> </w:t>
      </w:r>
    </w:p>
    <w:p w:rsidR="006D6998" w:rsidRPr="00651ECE" w:rsidRDefault="006D6998" w:rsidP="006D6998">
      <w:r w:rsidRPr="00651ECE">
        <w:t>Applies to representatives of manufacturers, industry, business, consumers, and other persons who are interested in the objectives and activities of the Corporation and who do not qualify</w:t>
      </w:r>
      <w:r>
        <w:t xml:space="preserve"> as Active or Advisory members.</w:t>
      </w:r>
    </w:p>
    <w:p w:rsidR="006D6998" w:rsidRPr="000E41D5" w:rsidRDefault="006D6998" w:rsidP="006D6998">
      <w:pPr>
        <w:rPr>
          <w:b/>
          <w:sz w:val="24"/>
          <w:szCs w:val="24"/>
        </w:rPr>
      </w:pPr>
      <w:r w:rsidRPr="00651ECE">
        <w:t xml:space="preserve">These members are seated in the </w:t>
      </w:r>
      <w:r w:rsidRPr="00651ECE">
        <w:rPr>
          <w:b/>
        </w:rPr>
        <w:t>House of General Membership</w:t>
      </w:r>
      <w:r w:rsidRPr="00651ECE">
        <w:t xml:space="preserve"> </w:t>
      </w:r>
    </w:p>
    <w:p w:rsidR="006D6998" w:rsidRPr="000E41D5" w:rsidRDefault="006D6998" w:rsidP="006D6998">
      <w:r w:rsidRPr="00651ECE">
        <w:t xml:space="preserve">At the Annual Meeting of the Conference in July of each year, committees of the conference present agenda items to the membership for debate and a possible vote. </w:t>
      </w:r>
      <w:r w:rsidR="00A33A47">
        <w:t xml:space="preserve"> </w:t>
      </w:r>
      <w:r w:rsidRPr="00651ECE">
        <w:t>All registered attendees may comment on both business and technical items during open hearings and voting sessions.</w:t>
      </w:r>
      <w:r w:rsidR="00A33A47">
        <w:t xml:space="preserve"> </w:t>
      </w:r>
      <w:r w:rsidRPr="00651ECE">
        <w:t xml:space="preserve"> However, the adoption of technical items and committee reports is to be decided by a formal vote of the active members in accordance with the NCWM Bylaws.</w:t>
      </w:r>
      <w:r w:rsidR="00A33A47">
        <w:t xml:space="preserve"> </w:t>
      </w:r>
      <w:r w:rsidRPr="00651ECE">
        <w:t xml:space="preserve"> For business items presented by the Board of Directors, all NCWM Associate, Advisory</w:t>
      </w:r>
      <w:r w:rsidR="00A33A47">
        <w:t>,</w:t>
      </w:r>
      <w:r w:rsidRPr="00651ECE">
        <w:t xml:space="preserve"> and Active </w:t>
      </w:r>
      <w:r>
        <w:t xml:space="preserve">members are eligible to vote.  </w:t>
      </w:r>
    </w:p>
    <w:p w:rsidR="006D6998" w:rsidRPr="00DF2F32" w:rsidRDefault="006D6998" w:rsidP="00DF2F32">
      <w:pPr>
        <w:pStyle w:val="Appdx3-subheaders"/>
      </w:pPr>
      <w:r w:rsidRPr="00DF2F32">
        <w:t>End Users:</w:t>
      </w:r>
    </w:p>
    <w:p w:rsidR="006D6998" w:rsidRDefault="006D6998" w:rsidP="006D6998">
      <w:r w:rsidRPr="00651ECE">
        <w:t xml:space="preserve">NIST/NCWM Publications are used by government agencies at the federal, state, and local levels. </w:t>
      </w:r>
      <w:r w:rsidR="00A33A47">
        <w:t xml:space="preserve"> </w:t>
      </w:r>
      <w:r w:rsidRPr="00651ECE">
        <w:t>The publications when adopted become law, regulations or rules depending on the involved public entity.  Private sector users (manufacturers, wholesalers, and retailers) use the publications as guidelines to insure compliance with state and local we</w:t>
      </w:r>
      <w:r>
        <w:t>ights and measures regulations.</w:t>
      </w:r>
    </w:p>
    <w:p w:rsidR="00902D07" w:rsidRPr="009947FE" w:rsidRDefault="00902D07" w:rsidP="00412B71">
      <w:pPr>
        <w:tabs>
          <w:tab w:val="left" w:pos="4770"/>
        </w:tabs>
        <w:spacing w:after="0"/>
        <w:ind w:left="360"/>
        <w:rPr>
          <w:b/>
          <w:szCs w:val="20"/>
        </w:rPr>
      </w:pPr>
      <w:r w:rsidRPr="009947FE">
        <w:rPr>
          <w:b/>
          <w:szCs w:val="20"/>
        </w:rPr>
        <w:t>Public Sector Users</w:t>
      </w:r>
      <w:r w:rsidRPr="009947FE">
        <w:rPr>
          <w:b/>
          <w:szCs w:val="20"/>
        </w:rPr>
        <w:tab/>
        <w:t>Private Sector Users</w:t>
      </w:r>
    </w:p>
    <w:p w:rsidR="00902D07" w:rsidRDefault="00902D07" w:rsidP="00412B71">
      <w:pPr>
        <w:tabs>
          <w:tab w:val="left" w:pos="4770"/>
        </w:tabs>
        <w:spacing w:after="0"/>
        <w:ind w:left="360"/>
      </w:pPr>
      <w:r w:rsidRPr="00651ECE">
        <w:t>Field Inspectors</w:t>
      </w:r>
      <w:r>
        <w:tab/>
      </w:r>
      <w:r w:rsidRPr="00651ECE">
        <w:t>Manufacturers</w:t>
      </w:r>
    </w:p>
    <w:p w:rsidR="00902D07" w:rsidRDefault="00902D07" w:rsidP="00412B71">
      <w:pPr>
        <w:tabs>
          <w:tab w:val="left" w:pos="4770"/>
        </w:tabs>
        <w:spacing w:after="0"/>
        <w:ind w:left="360"/>
      </w:pPr>
      <w:r w:rsidRPr="00651ECE">
        <w:t>Auditors</w:t>
      </w:r>
      <w:r>
        <w:tab/>
      </w:r>
      <w:r w:rsidRPr="00651ECE">
        <w:t>Producers</w:t>
      </w:r>
    </w:p>
    <w:p w:rsidR="00902D07" w:rsidRDefault="00902D07" w:rsidP="00412B71">
      <w:pPr>
        <w:tabs>
          <w:tab w:val="left" w:pos="4770"/>
        </w:tabs>
        <w:spacing w:after="0"/>
        <w:ind w:left="360"/>
      </w:pPr>
      <w:r w:rsidRPr="00651ECE">
        <w:t>Supervising Officials</w:t>
      </w:r>
      <w:r>
        <w:tab/>
      </w:r>
      <w:r w:rsidRPr="00651ECE">
        <w:t>Commodity Packers</w:t>
      </w:r>
    </w:p>
    <w:p w:rsidR="00902D07" w:rsidRDefault="00902D07" w:rsidP="00412B71">
      <w:pPr>
        <w:tabs>
          <w:tab w:val="left" w:pos="4770"/>
        </w:tabs>
        <w:spacing w:after="0"/>
        <w:ind w:left="360"/>
      </w:pPr>
      <w:r w:rsidRPr="00651ECE">
        <w:t>Device Evaluators</w:t>
      </w:r>
      <w:r>
        <w:tab/>
      </w:r>
      <w:r w:rsidRPr="00651ECE">
        <w:t>Retailers - Consumer Goods</w:t>
      </w:r>
    </w:p>
    <w:p w:rsidR="00902D07" w:rsidRDefault="00902D07" w:rsidP="00412B71">
      <w:pPr>
        <w:tabs>
          <w:tab w:val="left" w:pos="4770"/>
        </w:tabs>
        <w:spacing w:after="0"/>
        <w:ind w:left="360"/>
      </w:pPr>
      <w:r w:rsidRPr="00651ECE">
        <w:t>Law Enforcement</w:t>
      </w:r>
      <w:r>
        <w:tab/>
      </w:r>
      <w:r w:rsidRPr="00651ECE">
        <w:t>Advertisers and Marketers</w:t>
      </w:r>
    </w:p>
    <w:p w:rsidR="006D6998" w:rsidRPr="00412B71" w:rsidRDefault="006D6998" w:rsidP="002D6964">
      <w:pPr>
        <w:spacing w:before="360"/>
        <w:rPr>
          <w:b/>
          <w:sz w:val="22"/>
        </w:rPr>
      </w:pPr>
      <w:r w:rsidRPr="00412B71">
        <w:rPr>
          <w:b/>
          <w:sz w:val="22"/>
        </w:rPr>
        <w:t>The timelines below represent five (5) wide ranging recent agenda items.</w:t>
      </w:r>
      <w:r w:rsidR="00DE2EB7">
        <w:rPr>
          <w:b/>
          <w:sz w:val="22"/>
        </w:rPr>
        <w:t xml:space="preserve"> </w:t>
      </w:r>
      <w:r w:rsidRPr="00412B71">
        <w:rPr>
          <w:b/>
          <w:sz w:val="22"/>
        </w:rPr>
        <w:t xml:space="preserve"> </w:t>
      </w:r>
    </w:p>
    <w:p w:rsidR="006D6998" w:rsidRPr="00DF2F32" w:rsidRDefault="006D6998" w:rsidP="00DF2F32">
      <w:pPr>
        <w:pStyle w:val="Appdx3-subheaders"/>
      </w:pPr>
      <w:r w:rsidRPr="00DF2F32">
        <w:t>Compressed Natural Gas/Liquefied Natural Gas - Method of Sale</w:t>
      </w:r>
    </w:p>
    <w:p w:rsidR="006D6998" w:rsidRPr="00651ECE" w:rsidRDefault="006D6998" w:rsidP="00044D83">
      <w:pPr>
        <w:tabs>
          <w:tab w:val="left" w:pos="1080"/>
        </w:tabs>
        <w:spacing w:line="276" w:lineRule="auto"/>
        <w:ind w:left="360"/>
      </w:pPr>
      <w:r w:rsidRPr="00651ECE">
        <w:t>2013:</w:t>
      </w:r>
      <w:r w:rsidRPr="00651ECE">
        <w:tab/>
        <w:t>New Informational Item:  Assigned to a new steering committee</w:t>
      </w:r>
    </w:p>
    <w:p w:rsidR="006D6998" w:rsidRPr="00651ECE" w:rsidRDefault="006D6998">
      <w:pPr>
        <w:tabs>
          <w:tab w:val="left" w:pos="1080"/>
        </w:tabs>
        <w:spacing w:line="276" w:lineRule="auto"/>
        <w:ind w:left="360"/>
      </w:pPr>
      <w:r w:rsidRPr="00651ECE">
        <w:t>2014:</w:t>
      </w:r>
      <w:r w:rsidRPr="00651ECE">
        <w:tab/>
        <w:t>Item Withdrawn by Submitter</w:t>
      </w:r>
    </w:p>
    <w:p w:rsidR="006D6998" w:rsidRPr="00651ECE" w:rsidRDefault="006D6998" w:rsidP="0012241A">
      <w:pPr>
        <w:pStyle w:val="ListParagraph"/>
        <w:numPr>
          <w:ilvl w:val="0"/>
          <w:numId w:val="40"/>
        </w:numPr>
        <w:tabs>
          <w:tab w:val="left" w:pos="0"/>
        </w:tabs>
        <w:spacing w:after="0" w:line="276" w:lineRule="auto"/>
        <w:ind w:left="1080"/>
        <w:contextualSpacing w:val="0"/>
        <w:jc w:val="left"/>
      </w:pPr>
      <w:r w:rsidRPr="00651ECE">
        <w:t>New Voting Item by same submitter:</w:t>
      </w:r>
      <w:r w:rsidR="00044D83">
        <w:t xml:space="preserve"> </w:t>
      </w:r>
      <w:r w:rsidRPr="00651ECE">
        <w:t xml:space="preserve"> Returned to</w:t>
      </w:r>
      <w:r w:rsidR="00044D83" w:rsidRPr="00651ECE">
        <w:t xml:space="preserve"> C</w:t>
      </w:r>
      <w:r w:rsidRPr="00651ECE">
        <w:t>ommittee</w:t>
      </w:r>
    </w:p>
    <w:p w:rsidR="006D6998" w:rsidRPr="00651ECE" w:rsidRDefault="006D6998" w:rsidP="0012241A">
      <w:pPr>
        <w:pStyle w:val="ListParagraph"/>
        <w:numPr>
          <w:ilvl w:val="0"/>
          <w:numId w:val="40"/>
        </w:numPr>
        <w:tabs>
          <w:tab w:val="left" w:pos="0"/>
        </w:tabs>
        <w:spacing w:after="0" w:line="276" w:lineRule="auto"/>
        <w:ind w:left="1080"/>
        <w:contextualSpacing w:val="0"/>
        <w:jc w:val="left"/>
      </w:pPr>
      <w:r w:rsidRPr="00651ECE">
        <w:t xml:space="preserve">Steering </w:t>
      </w:r>
      <w:r w:rsidR="00044D83" w:rsidRPr="00651ECE">
        <w:t>C</w:t>
      </w:r>
      <w:r w:rsidRPr="00651ECE">
        <w:t>ommittee charged with making recommendations prior to Annual</w:t>
      </w:r>
    </w:p>
    <w:p w:rsidR="006D6998" w:rsidRPr="00651ECE" w:rsidRDefault="006D6998" w:rsidP="0012241A">
      <w:pPr>
        <w:pStyle w:val="ListParagraph"/>
        <w:numPr>
          <w:ilvl w:val="0"/>
          <w:numId w:val="40"/>
        </w:numPr>
        <w:tabs>
          <w:tab w:val="left" w:pos="0"/>
        </w:tabs>
        <w:spacing w:after="0" w:line="276" w:lineRule="auto"/>
        <w:ind w:left="1080"/>
        <w:contextualSpacing w:val="0"/>
        <w:jc w:val="left"/>
      </w:pPr>
      <w:r w:rsidRPr="00651ECE">
        <w:t>Steering Committee provided recommendations in June</w:t>
      </w:r>
    </w:p>
    <w:p w:rsidR="006D6998" w:rsidRPr="00651ECE" w:rsidRDefault="006D6998" w:rsidP="0012241A">
      <w:pPr>
        <w:numPr>
          <w:ilvl w:val="0"/>
          <w:numId w:val="39"/>
        </w:numPr>
        <w:tabs>
          <w:tab w:val="left" w:pos="0"/>
        </w:tabs>
        <w:spacing w:after="200" w:line="276" w:lineRule="auto"/>
        <w:ind w:left="1080"/>
        <w:contextualSpacing/>
        <w:jc w:val="left"/>
      </w:pPr>
      <w:r w:rsidRPr="00651ECE">
        <w:t>NIST offered an alternative proposal in July for mass</w:t>
      </w:r>
    </w:p>
    <w:p w:rsidR="006D6998" w:rsidRPr="00651ECE" w:rsidRDefault="006D6998" w:rsidP="00412B71">
      <w:pPr>
        <w:numPr>
          <w:ilvl w:val="0"/>
          <w:numId w:val="39"/>
        </w:numPr>
        <w:tabs>
          <w:tab w:val="left" w:pos="0"/>
        </w:tabs>
        <w:spacing w:line="276" w:lineRule="auto"/>
        <w:ind w:left="1080"/>
        <w:jc w:val="left"/>
      </w:pPr>
      <w:r w:rsidRPr="00651ECE">
        <w:t xml:space="preserve">Voting was on the Steering </w:t>
      </w:r>
      <w:r w:rsidR="00044D83" w:rsidRPr="00651ECE">
        <w:t>C</w:t>
      </w:r>
      <w:r w:rsidRPr="00651ECE">
        <w:t>ommittee’s version</w:t>
      </w:r>
    </w:p>
    <w:p w:rsidR="006D6998" w:rsidRPr="00651ECE" w:rsidRDefault="006D6998" w:rsidP="00044D83">
      <w:pPr>
        <w:tabs>
          <w:tab w:val="left" w:pos="1080"/>
        </w:tabs>
        <w:spacing w:line="276" w:lineRule="auto"/>
        <w:ind w:left="360"/>
      </w:pPr>
      <w:r w:rsidRPr="00651ECE">
        <w:t>2015:</w:t>
      </w:r>
      <w:r w:rsidRPr="00651ECE">
        <w:tab/>
        <w:t>Voting Item:  Returned to Committee</w:t>
      </w:r>
    </w:p>
    <w:p w:rsidR="006D6998" w:rsidRPr="00651ECE" w:rsidRDefault="006D6998" w:rsidP="0012241A">
      <w:pPr>
        <w:pStyle w:val="ListParagraph"/>
        <w:numPr>
          <w:ilvl w:val="0"/>
          <w:numId w:val="38"/>
        </w:numPr>
        <w:tabs>
          <w:tab w:val="left" w:pos="0"/>
        </w:tabs>
        <w:spacing w:after="200" w:line="276" w:lineRule="auto"/>
        <w:ind w:left="1080"/>
        <w:jc w:val="left"/>
      </w:pPr>
      <w:r w:rsidRPr="00651ECE">
        <w:t xml:space="preserve">Conference now had </w:t>
      </w:r>
      <w:r w:rsidR="00F468A5">
        <w:t>two</w:t>
      </w:r>
      <w:r w:rsidRPr="00651ECE">
        <w:t xml:space="preserve"> “compromise” proposals; one establishing volume equivalents and the other establishing mass</w:t>
      </w:r>
    </w:p>
    <w:p w:rsidR="006D6998" w:rsidRPr="00651ECE" w:rsidRDefault="006D6998" w:rsidP="0012241A">
      <w:pPr>
        <w:pStyle w:val="ListParagraph"/>
        <w:numPr>
          <w:ilvl w:val="0"/>
          <w:numId w:val="38"/>
        </w:numPr>
        <w:tabs>
          <w:tab w:val="left" w:pos="0"/>
        </w:tabs>
        <w:spacing w:after="200" w:line="276" w:lineRule="auto"/>
        <w:ind w:left="1080"/>
        <w:jc w:val="left"/>
      </w:pPr>
      <w:r w:rsidRPr="00651ECE">
        <w:t>The</w:t>
      </w:r>
      <w:r w:rsidR="00946589" w:rsidRPr="00651ECE">
        <w:t xml:space="preserve"> C</w:t>
      </w:r>
      <w:r w:rsidRPr="00651ECE">
        <w:t xml:space="preserve">ommittee agreed to move the volume equivalents version for vote </w:t>
      </w:r>
    </w:p>
    <w:p w:rsidR="006D6998" w:rsidRPr="00651ECE" w:rsidRDefault="006D6998" w:rsidP="009A5DC0">
      <w:pPr>
        <w:keepNext/>
        <w:tabs>
          <w:tab w:val="left" w:pos="0"/>
          <w:tab w:val="left" w:pos="1080"/>
        </w:tabs>
        <w:spacing w:line="276" w:lineRule="auto"/>
        <w:ind w:left="360"/>
      </w:pPr>
      <w:r>
        <w:lastRenderedPageBreak/>
        <w:t>2016</w:t>
      </w:r>
      <w:r w:rsidR="00044D83">
        <w:t>:</w:t>
      </w:r>
      <w:r w:rsidR="00044D83">
        <w:tab/>
      </w:r>
      <w:r>
        <w:t>Voting Item</w:t>
      </w:r>
    </w:p>
    <w:p w:rsidR="006D6998" w:rsidRPr="00412B71" w:rsidRDefault="006D6998" w:rsidP="009A5DC0">
      <w:pPr>
        <w:keepNext/>
        <w:ind w:left="720"/>
        <w:rPr>
          <w:b/>
          <w:highlight w:val="yellow"/>
        </w:rPr>
      </w:pPr>
      <w:r w:rsidRPr="009947FE">
        <w:rPr>
          <w:b/>
        </w:rPr>
        <w:t>Length of Time on a Committee(s) Agenda – 3 Years</w:t>
      </w:r>
    </w:p>
    <w:p w:rsidR="006D6998" w:rsidRPr="000E41D5" w:rsidRDefault="006D6998" w:rsidP="00412B71">
      <w:pPr>
        <w:ind w:left="720"/>
        <w:rPr>
          <w:b/>
          <w:i/>
        </w:rPr>
      </w:pPr>
      <w:r w:rsidRPr="009947FE">
        <w:rPr>
          <w:b/>
        </w:rPr>
        <w:t>Net Res</w:t>
      </w:r>
      <w:r w:rsidRPr="00651ECE">
        <w:rPr>
          <w:b/>
        </w:rPr>
        <w:t xml:space="preserve">ults – </w:t>
      </w:r>
      <w:r w:rsidRPr="00651ECE">
        <w:rPr>
          <w:b/>
          <w:i/>
        </w:rPr>
        <w:t>No New Rule, Regul</w:t>
      </w:r>
      <w:r>
        <w:rPr>
          <w:b/>
          <w:i/>
        </w:rPr>
        <w:t>ation</w:t>
      </w:r>
      <w:r w:rsidR="00946589">
        <w:rPr>
          <w:b/>
          <w:i/>
        </w:rPr>
        <w:t>,</w:t>
      </w:r>
      <w:r>
        <w:rPr>
          <w:b/>
          <w:i/>
        </w:rPr>
        <w:t xml:space="preserve"> or Law Added to Handbooks</w:t>
      </w:r>
    </w:p>
    <w:p w:rsidR="006D6998" w:rsidRPr="00DF2F32" w:rsidRDefault="006D6998" w:rsidP="00DF2F32">
      <w:pPr>
        <w:pStyle w:val="Appdx3-subheaders"/>
      </w:pPr>
      <w:r w:rsidRPr="00DF2F32">
        <w:t>Automatic Temperature Compensation Timeline:</w:t>
      </w:r>
    </w:p>
    <w:p w:rsidR="006D6998" w:rsidRPr="00651ECE" w:rsidRDefault="006D6998" w:rsidP="00C903E8">
      <w:pPr>
        <w:tabs>
          <w:tab w:val="left" w:pos="1080"/>
        </w:tabs>
        <w:ind w:left="360"/>
      </w:pPr>
      <w:r w:rsidRPr="00651ECE">
        <w:t xml:space="preserve">2000: </w:t>
      </w:r>
      <w:r w:rsidRPr="00651ECE">
        <w:tab/>
        <w:t>Proposed by WWMA for VTMs</w:t>
      </w:r>
    </w:p>
    <w:p w:rsidR="006D6998" w:rsidRPr="00651ECE" w:rsidRDefault="006D6998" w:rsidP="00C903E8">
      <w:pPr>
        <w:tabs>
          <w:tab w:val="left" w:pos="1080"/>
        </w:tabs>
        <w:ind w:left="360"/>
      </w:pPr>
      <w:r>
        <w:t xml:space="preserve">2001: </w:t>
      </w:r>
      <w:r>
        <w:tab/>
        <w:t>Informational</w:t>
      </w:r>
    </w:p>
    <w:p w:rsidR="006D6998" w:rsidRPr="00651ECE" w:rsidRDefault="006D6998" w:rsidP="00C903E8">
      <w:pPr>
        <w:tabs>
          <w:tab w:val="left" w:pos="1080"/>
        </w:tabs>
        <w:ind w:left="360"/>
      </w:pPr>
      <w:r w:rsidRPr="00651ECE">
        <w:t xml:space="preserve">2002: </w:t>
      </w:r>
      <w:r w:rsidRPr="00651ECE">
        <w:tab/>
        <w:t>Vo</w:t>
      </w:r>
      <w:r>
        <w:t>ting Item Returned to Committee</w:t>
      </w:r>
    </w:p>
    <w:p w:rsidR="006D6998" w:rsidRPr="00651ECE" w:rsidRDefault="006D6998" w:rsidP="00C903E8">
      <w:pPr>
        <w:tabs>
          <w:tab w:val="left" w:pos="1080"/>
        </w:tabs>
        <w:ind w:left="360"/>
      </w:pPr>
      <w:r w:rsidRPr="00651ECE">
        <w:t xml:space="preserve">2003: </w:t>
      </w:r>
      <w:r w:rsidRPr="00651ECE">
        <w:tab/>
        <w:t>Voting Item Returned to Comm</w:t>
      </w:r>
      <w:r>
        <w:t>ittee</w:t>
      </w:r>
    </w:p>
    <w:p w:rsidR="006D6998" w:rsidRPr="00651ECE" w:rsidRDefault="006D6998" w:rsidP="00412B71">
      <w:pPr>
        <w:tabs>
          <w:tab w:val="left" w:pos="1080"/>
        </w:tabs>
        <w:ind w:left="360"/>
      </w:pPr>
      <w:r w:rsidRPr="00651ECE">
        <w:t xml:space="preserve">2004: </w:t>
      </w:r>
      <w:r w:rsidRPr="00651ECE">
        <w:tab/>
        <w:t xml:space="preserve">Voting Item Returned to Committee </w:t>
      </w:r>
    </w:p>
    <w:p w:rsidR="00C903E8" w:rsidRDefault="006D6998" w:rsidP="009A5DC0">
      <w:pPr>
        <w:numPr>
          <w:ilvl w:val="0"/>
          <w:numId w:val="33"/>
        </w:numPr>
        <w:tabs>
          <w:tab w:val="left" w:pos="1440"/>
        </w:tabs>
        <w:spacing w:before="240"/>
        <w:ind w:left="1080"/>
        <w:jc w:val="left"/>
      </w:pPr>
      <w:r w:rsidRPr="00651ECE">
        <w:t>New proposed Method of Sale for ATC</w:t>
      </w:r>
    </w:p>
    <w:p w:rsidR="006D6998" w:rsidRPr="00651ECE" w:rsidRDefault="009A5DC0" w:rsidP="009A5DC0">
      <w:pPr>
        <w:tabs>
          <w:tab w:val="left" w:pos="360"/>
          <w:tab w:val="left" w:pos="1080"/>
          <w:tab w:val="left" w:pos="1440"/>
        </w:tabs>
        <w:jc w:val="left"/>
      </w:pPr>
      <w:r>
        <w:tab/>
      </w:r>
      <w:r w:rsidR="006D6998" w:rsidRPr="00651ECE">
        <w:t>2005:</w:t>
      </w:r>
      <w:r w:rsidR="006D6998">
        <w:t xml:space="preserve"> </w:t>
      </w:r>
      <w:r w:rsidR="006D6998">
        <w:tab/>
        <w:t>Both items were informational</w:t>
      </w:r>
    </w:p>
    <w:p w:rsidR="006D6998" w:rsidRPr="00651ECE" w:rsidRDefault="006D6998" w:rsidP="00C903E8">
      <w:pPr>
        <w:tabs>
          <w:tab w:val="left" w:pos="1080"/>
        </w:tabs>
        <w:ind w:left="360"/>
      </w:pPr>
      <w:r w:rsidRPr="00651ECE">
        <w:t xml:space="preserve">2006: </w:t>
      </w:r>
      <w:r w:rsidRPr="00651ECE">
        <w:tab/>
        <w:t>Both items were informa</w:t>
      </w:r>
      <w:r>
        <w:t>tional</w:t>
      </w:r>
    </w:p>
    <w:p w:rsidR="006D6998" w:rsidRPr="00651ECE" w:rsidRDefault="006D6998" w:rsidP="00C903E8">
      <w:pPr>
        <w:keepNext/>
        <w:tabs>
          <w:tab w:val="left" w:pos="1080"/>
        </w:tabs>
        <w:spacing w:after="0"/>
        <w:ind w:left="360"/>
      </w:pPr>
      <w:r w:rsidRPr="00651ECE">
        <w:t xml:space="preserve">2007: </w:t>
      </w:r>
      <w:r w:rsidRPr="00651ECE">
        <w:tab/>
      </w:r>
    </w:p>
    <w:p w:rsidR="006D6998" w:rsidRPr="00651ECE" w:rsidRDefault="006D6998" w:rsidP="0012241A">
      <w:pPr>
        <w:numPr>
          <w:ilvl w:val="0"/>
          <w:numId w:val="34"/>
        </w:numPr>
        <w:spacing w:after="0"/>
        <w:ind w:left="1080"/>
        <w:jc w:val="left"/>
      </w:pPr>
      <w:r w:rsidRPr="00651ECE">
        <w:t>ATC Steering Committee was formed</w:t>
      </w:r>
    </w:p>
    <w:p w:rsidR="006D6998" w:rsidRPr="00651ECE" w:rsidRDefault="006D6998" w:rsidP="0012241A">
      <w:pPr>
        <w:numPr>
          <w:ilvl w:val="0"/>
          <w:numId w:val="34"/>
        </w:numPr>
        <w:spacing w:after="0"/>
        <w:ind w:left="1080"/>
        <w:jc w:val="left"/>
      </w:pPr>
      <w:r w:rsidRPr="00651ECE">
        <w:t>NCWM Chair testified at congressional hearing on ATC</w:t>
      </w:r>
    </w:p>
    <w:p w:rsidR="006D6998" w:rsidRPr="00651ECE" w:rsidRDefault="006D6998" w:rsidP="0012241A">
      <w:pPr>
        <w:numPr>
          <w:ilvl w:val="0"/>
          <w:numId w:val="34"/>
        </w:numPr>
        <w:spacing w:after="0"/>
        <w:ind w:left="1080"/>
        <w:jc w:val="left"/>
      </w:pPr>
      <w:r w:rsidRPr="00651ECE">
        <w:t>L&amp;R vote on permissive ATC Returned to Committee</w:t>
      </w:r>
    </w:p>
    <w:p w:rsidR="006D6998" w:rsidRPr="00651ECE" w:rsidRDefault="006D6998" w:rsidP="0012241A">
      <w:pPr>
        <w:numPr>
          <w:ilvl w:val="0"/>
          <w:numId w:val="34"/>
        </w:numPr>
        <w:spacing w:after="0"/>
        <w:ind w:left="1080"/>
        <w:jc w:val="left"/>
      </w:pPr>
      <w:r w:rsidRPr="00651ECE">
        <w:t>ATC for RMFD was proposed – Informational</w:t>
      </w:r>
    </w:p>
    <w:p w:rsidR="006D6998" w:rsidRDefault="006D6998" w:rsidP="0012241A">
      <w:pPr>
        <w:numPr>
          <w:ilvl w:val="0"/>
          <w:numId w:val="34"/>
        </w:numPr>
        <w:spacing w:after="0"/>
        <w:ind w:left="1080"/>
        <w:jc w:val="left"/>
      </w:pPr>
      <w:r w:rsidRPr="00651ECE">
        <w:t>ATC for VTMs was adopted</w:t>
      </w:r>
    </w:p>
    <w:p w:rsidR="006D6998" w:rsidRPr="00651ECE" w:rsidRDefault="006D6998" w:rsidP="006D6998">
      <w:pPr>
        <w:spacing w:after="0"/>
        <w:ind w:left="2520"/>
        <w:jc w:val="left"/>
      </w:pPr>
    </w:p>
    <w:p w:rsidR="006D6998" w:rsidRPr="00651ECE" w:rsidRDefault="00F74829" w:rsidP="00412B71">
      <w:pPr>
        <w:tabs>
          <w:tab w:val="left" w:pos="360"/>
        </w:tabs>
        <w:spacing w:after="0"/>
      </w:pPr>
      <w:r>
        <w:tab/>
      </w:r>
      <w:r w:rsidR="006D6998" w:rsidRPr="00651ECE">
        <w:t>2008:</w:t>
      </w:r>
      <w:r w:rsidR="006D6998" w:rsidRPr="00651ECE">
        <w:tab/>
      </w:r>
    </w:p>
    <w:p w:rsidR="006D6998" w:rsidRPr="00651ECE" w:rsidRDefault="006D6998" w:rsidP="0012241A">
      <w:pPr>
        <w:pStyle w:val="ListParagraph"/>
        <w:numPr>
          <w:ilvl w:val="0"/>
          <w:numId w:val="37"/>
        </w:numPr>
        <w:spacing w:after="0"/>
        <w:ind w:left="1080"/>
        <w:contextualSpacing w:val="0"/>
        <w:jc w:val="left"/>
      </w:pPr>
      <w:r w:rsidRPr="00651ECE">
        <w:t>L&amp;R presented informational item with 2 options for ATC recommendation and original proposal</w:t>
      </w:r>
    </w:p>
    <w:p w:rsidR="006D6998" w:rsidRDefault="006D6998" w:rsidP="0012241A">
      <w:pPr>
        <w:pStyle w:val="ListParagraph"/>
        <w:numPr>
          <w:ilvl w:val="0"/>
          <w:numId w:val="37"/>
        </w:numPr>
        <w:spacing w:after="0"/>
        <w:ind w:left="1080"/>
        <w:contextualSpacing w:val="0"/>
        <w:jc w:val="left"/>
      </w:pPr>
      <w:r w:rsidRPr="00651ECE">
        <w:t>ATC for RMFD was informational</w:t>
      </w:r>
    </w:p>
    <w:p w:rsidR="006D6998" w:rsidRPr="00651ECE" w:rsidRDefault="006D6998" w:rsidP="006D6998">
      <w:pPr>
        <w:pStyle w:val="ListParagraph"/>
        <w:spacing w:after="0"/>
        <w:ind w:left="2520"/>
        <w:contextualSpacing w:val="0"/>
        <w:jc w:val="left"/>
      </w:pPr>
    </w:p>
    <w:p w:rsidR="006D6998" w:rsidRPr="00651ECE" w:rsidRDefault="00F74829" w:rsidP="00F74829">
      <w:pPr>
        <w:tabs>
          <w:tab w:val="left" w:pos="360"/>
        </w:tabs>
        <w:spacing w:after="0"/>
      </w:pPr>
      <w:r>
        <w:tab/>
      </w:r>
      <w:r w:rsidR="006D6998" w:rsidRPr="00651ECE">
        <w:t>2009:</w:t>
      </w:r>
    </w:p>
    <w:p w:rsidR="006D6998" w:rsidRPr="00651ECE" w:rsidRDefault="006D6998" w:rsidP="0012241A">
      <w:pPr>
        <w:numPr>
          <w:ilvl w:val="0"/>
          <w:numId w:val="35"/>
        </w:numPr>
        <w:spacing w:after="0"/>
        <w:ind w:left="1080"/>
        <w:jc w:val="left"/>
      </w:pPr>
      <w:r w:rsidRPr="00651ECE">
        <w:t>L&amp;R moved item from voting to withdrawn</w:t>
      </w:r>
    </w:p>
    <w:p w:rsidR="006D6998" w:rsidRPr="00651ECE" w:rsidRDefault="006D6998" w:rsidP="0012241A">
      <w:pPr>
        <w:numPr>
          <w:ilvl w:val="0"/>
          <w:numId w:val="35"/>
        </w:numPr>
        <w:spacing w:after="0"/>
        <w:ind w:left="1080"/>
        <w:jc w:val="left"/>
      </w:pPr>
      <w:r w:rsidRPr="00651ECE">
        <w:t>S&amp;T retained informational item for RMFDs</w:t>
      </w:r>
      <w:r w:rsidRPr="00651ECE">
        <w:br/>
      </w:r>
    </w:p>
    <w:p w:rsidR="006D6998" w:rsidRPr="00651ECE" w:rsidRDefault="00F74829" w:rsidP="0012241A">
      <w:pPr>
        <w:tabs>
          <w:tab w:val="left" w:pos="360"/>
          <w:tab w:val="left" w:pos="1080"/>
        </w:tabs>
      </w:pPr>
      <w:r>
        <w:tab/>
      </w:r>
      <w:r w:rsidR="006D6998" w:rsidRPr="00651ECE">
        <w:t>201</w:t>
      </w:r>
      <w:r w:rsidR="006D6998">
        <w:t xml:space="preserve">0: </w:t>
      </w:r>
      <w:r w:rsidR="0012241A">
        <w:tab/>
      </w:r>
      <w:r w:rsidR="006D6998">
        <w:t>S&amp;T withdrew item for RMFDs</w:t>
      </w:r>
    </w:p>
    <w:p w:rsidR="006D6998" w:rsidRPr="00651ECE" w:rsidRDefault="006D6998" w:rsidP="00412B71">
      <w:pPr>
        <w:ind w:left="720"/>
        <w:rPr>
          <w:b/>
        </w:rPr>
      </w:pPr>
      <w:r w:rsidRPr="00651ECE">
        <w:rPr>
          <w:b/>
        </w:rPr>
        <w:t>Length of Time on a Committee(s) Agenda – 11 Years</w:t>
      </w:r>
    </w:p>
    <w:p w:rsidR="006D6998" w:rsidRPr="000E41D5" w:rsidRDefault="006D6998" w:rsidP="00412B71">
      <w:pPr>
        <w:ind w:left="720"/>
        <w:rPr>
          <w:b/>
          <w:i/>
        </w:rPr>
      </w:pPr>
      <w:r w:rsidRPr="00651ECE">
        <w:rPr>
          <w:b/>
        </w:rPr>
        <w:t xml:space="preserve">Net Results – </w:t>
      </w:r>
      <w:r w:rsidRPr="00651ECE">
        <w:rPr>
          <w:b/>
          <w:i/>
        </w:rPr>
        <w:t>No New Rule, Regul</w:t>
      </w:r>
      <w:r>
        <w:rPr>
          <w:b/>
          <w:i/>
        </w:rPr>
        <w:t>ation or Law Added to Handbooks</w:t>
      </w:r>
    </w:p>
    <w:p w:rsidR="006D6998" w:rsidRPr="00DF2F32" w:rsidRDefault="006D6998" w:rsidP="00DF2F32">
      <w:pPr>
        <w:pStyle w:val="Appdx3-subheaders"/>
      </w:pPr>
      <w:r w:rsidRPr="00DF2F32">
        <w:t>Software Identification Timeline</w:t>
      </w:r>
    </w:p>
    <w:p w:rsidR="006D6998" w:rsidRDefault="006D6998" w:rsidP="0012241A">
      <w:pPr>
        <w:tabs>
          <w:tab w:val="left" w:pos="360"/>
          <w:tab w:val="left" w:pos="1080"/>
        </w:tabs>
        <w:ind w:left="360"/>
      </w:pPr>
      <w:r w:rsidRPr="00651ECE">
        <w:t>2005:</w:t>
      </w:r>
      <w:r w:rsidRPr="00651ECE">
        <w:tab/>
        <w:t>Software Sector was created to address software concerns including identificat</w:t>
      </w:r>
      <w:r w:rsidR="00F468A5">
        <w:t>ion</w:t>
      </w:r>
    </w:p>
    <w:p w:rsidR="006D6998" w:rsidRPr="00651ECE" w:rsidRDefault="006D6998" w:rsidP="0012241A">
      <w:pPr>
        <w:tabs>
          <w:tab w:val="left" w:pos="360"/>
          <w:tab w:val="left" w:pos="1080"/>
        </w:tabs>
        <w:ind w:left="360"/>
      </w:pPr>
      <w:r w:rsidRPr="00651ECE">
        <w:t xml:space="preserve">2007: </w:t>
      </w:r>
      <w:r w:rsidRPr="00651ECE">
        <w:tab/>
        <w:t>Software Sector submitted G-S.1. Identification</w:t>
      </w:r>
      <w:r>
        <w:t xml:space="preserve"> as a Developing item</w:t>
      </w:r>
    </w:p>
    <w:p w:rsidR="006D6998" w:rsidRPr="00651ECE" w:rsidRDefault="006D6998" w:rsidP="0012241A">
      <w:pPr>
        <w:tabs>
          <w:tab w:val="left" w:pos="360"/>
          <w:tab w:val="left" w:pos="1080"/>
        </w:tabs>
        <w:ind w:left="360"/>
      </w:pPr>
      <w:r w:rsidRPr="00651ECE">
        <w:t>2008:</w:t>
      </w:r>
      <w:r w:rsidRPr="00651ECE">
        <w:tab/>
        <w:t>Item was upgraded to Informational</w:t>
      </w:r>
    </w:p>
    <w:p w:rsidR="006D6998" w:rsidRPr="00651ECE" w:rsidRDefault="006D6998" w:rsidP="0012241A">
      <w:pPr>
        <w:tabs>
          <w:tab w:val="left" w:pos="360"/>
          <w:tab w:val="left" w:pos="1080"/>
        </w:tabs>
        <w:ind w:left="360"/>
      </w:pPr>
      <w:r>
        <w:lastRenderedPageBreak/>
        <w:t>2009:</w:t>
      </w:r>
      <w:r>
        <w:tab/>
        <w:t>Informational</w:t>
      </w:r>
    </w:p>
    <w:p w:rsidR="006D6998" w:rsidRPr="00651ECE" w:rsidRDefault="006D6998" w:rsidP="0012241A">
      <w:pPr>
        <w:tabs>
          <w:tab w:val="left" w:pos="360"/>
          <w:tab w:val="left" w:pos="1080"/>
        </w:tabs>
        <w:ind w:left="360"/>
      </w:pPr>
      <w:r w:rsidRPr="00651ECE">
        <w:t xml:space="preserve">2010:  </w:t>
      </w:r>
      <w:r w:rsidRPr="00651ECE">
        <w:tab/>
        <w:t>Informat</w:t>
      </w:r>
      <w:r>
        <w:t>ional</w:t>
      </w:r>
    </w:p>
    <w:p w:rsidR="006D6998" w:rsidRPr="00651ECE" w:rsidRDefault="006D6998" w:rsidP="0012241A">
      <w:pPr>
        <w:tabs>
          <w:tab w:val="left" w:pos="360"/>
          <w:tab w:val="left" w:pos="1080"/>
        </w:tabs>
        <w:ind w:left="360"/>
      </w:pPr>
      <w:r w:rsidRPr="00651ECE">
        <w:t xml:space="preserve">2011: </w:t>
      </w:r>
      <w:r w:rsidRPr="00651ECE">
        <w:tab/>
        <w:t>Downgraded to Developing</w:t>
      </w:r>
    </w:p>
    <w:p w:rsidR="006D6998" w:rsidRPr="00651ECE" w:rsidRDefault="006D6998" w:rsidP="0012241A">
      <w:pPr>
        <w:tabs>
          <w:tab w:val="left" w:pos="360"/>
          <w:tab w:val="left" w:pos="1080"/>
        </w:tabs>
        <w:ind w:left="360"/>
      </w:pPr>
      <w:r w:rsidRPr="00651ECE">
        <w:t>2012:</w:t>
      </w:r>
      <w:r w:rsidRPr="00651ECE">
        <w:tab/>
        <w:t>Developing</w:t>
      </w:r>
    </w:p>
    <w:p w:rsidR="006D6998" w:rsidRPr="00651ECE" w:rsidRDefault="006D6998" w:rsidP="0012241A">
      <w:pPr>
        <w:tabs>
          <w:tab w:val="left" w:pos="360"/>
          <w:tab w:val="left" w:pos="1080"/>
        </w:tabs>
        <w:ind w:left="360"/>
      </w:pPr>
      <w:r w:rsidRPr="00651ECE">
        <w:t xml:space="preserve">2013: </w:t>
      </w:r>
      <w:r w:rsidRPr="00651ECE">
        <w:tab/>
        <w:t>Developing</w:t>
      </w:r>
    </w:p>
    <w:p w:rsidR="006D6998" w:rsidRPr="00651ECE" w:rsidRDefault="006D6998" w:rsidP="0012241A">
      <w:pPr>
        <w:tabs>
          <w:tab w:val="left" w:pos="360"/>
          <w:tab w:val="left" w:pos="1080"/>
        </w:tabs>
        <w:ind w:left="360"/>
      </w:pPr>
      <w:r w:rsidRPr="00651ECE">
        <w:t>2014:</w:t>
      </w:r>
      <w:r w:rsidRPr="00651ECE">
        <w:tab/>
        <w:t>Developing</w:t>
      </w:r>
    </w:p>
    <w:p w:rsidR="006D6998" w:rsidRPr="00651ECE" w:rsidRDefault="006D6998" w:rsidP="0012241A">
      <w:pPr>
        <w:tabs>
          <w:tab w:val="left" w:pos="360"/>
          <w:tab w:val="left" w:pos="1080"/>
        </w:tabs>
        <w:ind w:left="360"/>
      </w:pPr>
      <w:r w:rsidRPr="00651ECE">
        <w:t xml:space="preserve">2015: </w:t>
      </w:r>
      <w:r w:rsidRPr="00651ECE">
        <w:tab/>
        <w:t>Developing</w:t>
      </w:r>
    </w:p>
    <w:p w:rsidR="006D6998" w:rsidRPr="00651ECE" w:rsidRDefault="006D6998" w:rsidP="0012241A">
      <w:pPr>
        <w:tabs>
          <w:tab w:val="left" w:pos="360"/>
          <w:tab w:val="left" w:pos="1080"/>
        </w:tabs>
        <w:ind w:left="360"/>
        <w:rPr>
          <w:b/>
          <w:sz w:val="24"/>
          <w:szCs w:val="24"/>
        </w:rPr>
      </w:pPr>
      <w:r w:rsidRPr="00651ECE">
        <w:t>2016:</w:t>
      </w:r>
      <w:r w:rsidRPr="00651ECE">
        <w:tab/>
        <w:t>Voting Item</w:t>
      </w:r>
    </w:p>
    <w:p w:rsidR="006D6998" w:rsidRPr="00651ECE" w:rsidRDefault="006D6998" w:rsidP="00412B71">
      <w:pPr>
        <w:ind w:left="720"/>
        <w:rPr>
          <w:b/>
          <w:sz w:val="24"/>
          <w:szCs w:val="24"/>
        </w:rPr>
      </w:pPr>
      <w:r w:rsidRPr="00651ECE">
        <w:rPr>
          <w:b/>
        </w:rPr>
        <w:t>Length of Time on a Committee(s) Agenda – 12 Years</w:t>
      </w:r>
    </w:p>
    <w:p w:rsidR="006D6998" w:rsidRPr="00651ECE" w:rsidRDefault="006D6998" w:rsidP="00412B71">
      <w:pPr>
        <w:ind w:left="720"/>
        <w:rPr>
          <w:b/>
          <w:sz w:val="24"/>
          <w:szCs w:val="24"/>
        </w:rPr>
      </w:pPr>
      <w:r w:rsidRPr="00651ECE">
        <w:rPr>
          <w:b/>
        </w:rPr>
        <w:t xml:space="preserve">Net Results – </w:t>
      </w:r>
      <w:r w:rsidRPr="00651ECE">
        <w:rPr>
          <w:b/>
          <w:i/>
        </w:rPr>
        <w:t>No New Rule, Regulation or Law Added to Handbooks</w:t>
      </w:r>
    </w:p>
    <w:p w:rsidR="006D6998" w:rsidRPr="00651ECE" w:rsidRDefault="006D6998" w:rsidP="00DF2F32">
      <w:pPr>
        <w:pStyle w:val="Appdx3-subheaders"/>
      </w:pPr>
      <w:r w:rsidRPr="00DF2F32">
        <w:t>Pasta Timeline</w:t>
      </w:r>
    </w:p>
    <w:p w:rsidR="006D6998" w:rsidRPr="00651ECE" w:rsidRDefault="006D6998" w:rsidP="00825A64">
      <w:pPr>
        <w:tabs>
          <w:tab w:val="left" w:pos="1080"/>
        </w:tabs>
        <w:ind w:left="360"/>
      </w:pPr>
      <w:r w:rsidRPr="00651ECE">
        <w:t xml:space="preserve">2010:  </w:t>
      </w:r>
      <w:r w:rsidRPr="00651ECE">
        <w:tab/>
        <w:t>Voting Item Returned to Committee</w:t>
      </w:r>
      <w:r w:rsidRPr="00651ECE">
        <w:tab/>
      </w:r>
    </w:p>
    <w:p w:rsidR="006D6998" w:rsidRPr="00651ECE" w:rsidRDefault="006D6998" w:rsidP="00825A64">
      <w:pPr>
        <w:tabs>
          <w:tab w:val="left" w:pos="1080"/>
        </w:tabs>
        <w:ind w:left="360"/>
      </w:pPr>
      <w:r w:rsidRPr="00651ECE">
        <w:t xml:space="preserve">2011: </w:t>
      </w:r>
      <w:r w:rsidRPr="00651ECE">
        <w:tab/>
        <w:t>Voting Item Returned to Committee</w:t>
      </w:r>
    </w:p>
    <w:p w:rsidR="006D6998" w:rsidRPr="00651ECE" w:rsidRDefault="006D6998" w:rsidP="00825A64">
      <w:pPr>
        <w:tabs>
          <w:tab w:val="left" w:pos="1080"/>
        </w:tabs>
        <w:ind w:left="360"/>
      </w:pPr>
      <w:r w:rsidRPr="00651ECE">
        <w:t>2012:</w:t>
      </w:r>
      <w:r w:rsidRPr="00651ECE">
        <w:tab/>
        <w:t>Voting Item Returned to Committee</w:t>
      </w:r>
    </w:p>
    <w:p w:rsidR="006D6998" w:rsidRPr="00651ECE" w:rsidRDefault="006D6998" w:rsidP="00825A64">
      <w:pPr>
        <w:tabs>
          <w:tab w:val="left" w:pos="1080"/>
        </w:tabs>
        <w:ind w:left="360"/>
      </w:pPr>
      <w:r w:rsidRPr="00651ECE">
        <w:t xml:space="preserve">2013: </w:t>
      </w:r>
      <w:r w:rsidRPr="00651ECE">
        <w:tab/>
        <w:t>Adopted</w:t>
      </w:r>
    </w:p>
    <w:p w:rsidR="006D6998" w:rsidRPr="00651ECE" w:rsidRDefault="006D6998" w:rsidP="00412B71">
      <w:pPr>
        <w:ind w:left="720"/>
        <w:rPr>
          <w:b/>
          <w:sz w:val="24"/>
          <w:szCs w:val="24"/>
        </w:rPr>
      </w:pPr>
      <w:r w:rsidRPr="00651ECE">
        <w:rPr>
          <w:b/>
        </w:rPr>
        <w:t>Length of Time on a Committee(s) Agenda – 4 Years</w:t>
      </w:r>
    </w:p>
    <w:p w:rsidR="006D6998" w:rsidRPr="00651ECE" w:rsidRDefault="006D6998" w:rsidP="00412B71">
      <w:pPr>
        <w:ind w:left="720"/>
        <w:rPr>
          <w:b/>
          <w:sz w:val="24"/>
          <w:szCs w:val="24"/>
        </w:rPr>
      </w:pPr>
      <w:r w:rsidRPr="00651ECE">
        <w:rPr>
          <w:b/>
        </w:rPr>
        <w:t xml:space="preserve">Net Results – </w:t>
      </w:r>
      <w:r w:rsidRPr="00651ECE">
        <w:rPr>
          <w:b/>
          <w:i/>
        </w:rPr>
        <w:t>New Guidance Given on package Inspections - Added to Handbooks</w:t>
      </w:r>
    </w:p>
    <w:p w:rsidR="006D6998" w:rsidRPr="00651ECE" w:rsidRDefault="006D6998" w:rsidP="00DF2F32">
      <w:pPr>
        <w:pStyle w:val="Appdx3-subheaders"/>
      </w:pPr>
      <w:r w:rsidRPr="00DF2F32">
        <w:t>GPS Systems Timeline</w:t>
      </w:r>
    </w:p>
    <w:p w:rsidR="006D6998" w:rsidRPr="00651ECE" w:rsidRDefault="006D6998" w:rsidP="005935EF">
      <w:pPr>
        <w:ind w:left="1080" w:hanging="720"/>
      </w:pPr>
      <w:r w:rsidRPr="00651ECE">
        <w:t>2012:</w:t>
      </w:r>
      <w:r w:rsidRPr="00651ECE">
        <w:tab/>
        <w:t>New Developing Item from Seattle</w:t>
      </w:r>
    </w:p>
    <w:p w:rsidR="006D6998" w:rsidRPr="00651ECE" w:rsidRDefault="006D6998" w:rsidP="005935EF">
      <w:pPr>
        <w:ind w:left="1080" w:hanging="720"/>
      </w:pPr>
      <w:r w:rsidRPr="00651ECE">
        <w:t xml:space="preserve">2013: </w:t>
      </w:r>
      <w:r w:rsidRPr="00651ECE">
        <w:tab/>
        <w:t>The GPS item was grouped with other taxi items into a new single Developing item for the USNWG on Taximeters.</w:t>
      </w:r>
    </w:p>
    <w:p w:rsidR="006D6998" w:rsidRPr="00651ECE" w:rsidRDefault="006D6998" w:rsidP="005935EF">
      <w:pPr>
        <w:ind w:left="1080" w:hanging="720"/>
      </w:pPr>
      <w:r w:rsidRPr="00651ECE">
        <w:t xml:space="preserve">2014: </w:t>
      </w:r>
      <w:r w:rsidRPr="00651ECE">
        <w:tab/>
        <w:t>Developing</w:t>
      </w:r>
    </w:p>
    <w:p w:rsidR="006D6998" w:rsidRPr="00651ECE" w:rsidRDefault="006D6998" w:rsidP="005935EF">
      <w:pPr>
        <w:ind w:left="1080" w:hanging="720"/>
      </w:pPr>
      <w:r w:rsidRPr="00651ECE">
        <w:t xml:space="preserve">2015: </w:t>
      </w:r>
      <w:r w:rsidRPr="00651ECE">
        <w:tab/>
        <w:t>Developing</w:t>
      </w:r>
    </w:p>
    <w:p w:rsidR="006D6998" w:rsidRPr="00651ECE" w:rsidRDefault="006D6998" w:rsidP="005935EF">
      <w:pPr>
        <w:spacing w:after="0"/>
        <w:ind w:left="720" w:hanging="360"/>
      </w:pPr>
      <w:r w:rsidRPr="00651ECE">
        <w:t>2016:</w:t>
      </w:r>
    </w:p>
    <w:p w:rsidR="006D6998" w:rsidRPr="00651ECE" w:rsidRDefault="006D6998" w:rsidP="005935EF">
      <w:pPr>
        <w:numPr>
          <w:ilvl w:val="0"/>
          <w:numId w:val="36"/>
        </w:numPr>
        <w:spacing w:after="0"/>
        <w:ind w:left="1080"/>
        <w:jc w:val="left"/>
      </w:pPr>
      <w:r w:rsidRPr="00651ECE">
        <w:t>USNWG placeholder item is still Developing.</w:t>
      </w:r>
    </w:p>
    <w:p w:rsidR="006D6998" w:rsidRPr="00651ECE" w:rsidRDefault="006D6998" w:rsidP="005935EF">
      <w:pPr>
        <w:numPr>
          <w:ilvl w:val="0"/>
          <w:numId w:val="36"/>
        </w:numPr>
        <w:spacing w:after="0"/>
        <w:ind w:left="1080"/>
        <w:jc w:val="left"/>
      </w:pPr>
      <w:r w:rsidRPr="00651ECE">
        <w:t>California proposed a new draft code for GPS systems.</w:t>
      </w:r>
    </w:p>
    <w:p w:rsidR="006D6998" w:rsidRDefault="006D6998" w:rsidP="005935EF">
      <w:pPr>
        <w:numPr>
          <w:ilvl w:val="0"/>
          <w:numId w:val="36"/>
        </w:numPr>
        <w:spacing w:after="0"/>
        <w:ind w:left="1080"/>
        <w:jc w:val="left"/>
      </w:pPr>
      <w:r w:rsidRPr="00651ECE">
        <w:t>Additional states are considering adopting standards in advance of NCWM.</w:t>
      </w:r>
    </w:p>
    <w:p w:rsidR="006D6998" w:rsidRPr="00651ECE" w:rsidRDefault="006D6998" w:rsidP="006D6998">
      <w:pPr>
        <w:spacing w:after="0"/>
        <w:ind w:left="2520"/>
        <w:jc w:val="left"/>
      </w:pPr>
    </w:p>
    <w:p w:rsidR="006D6998" w:rsidRPr="00651ECE" w:rsidRDefault="006D6998" w:rsidP="006D6998">
      <w:pPr>
        <w:ind w:left="720"/>
        <w:rPr>
          <w:b/>
          <w:sz w:val="24"/>
          <w:szCs w:val="24"/>
        </w:rPr>
      </w:pPr>
      <w:r w:rsidRPr="00651ECE">
        <w:rPr>
          <w:b/>
        </w:rPr>
        <w:t>Length of Time on a Committee(s) Agenda – 5 Years</w:t>
      </w:r>
    </w:p>
    <w:p w:rsidR="006D6998" w:rsidRDefault="006D6998" w:rsidP="006D6998">
      <w:pPr>
        <w:ind w:left="720"/>
        <w:rPr>
          <w:b/>
          <w:i/>
        </w:rPr>
      </w:pPr>
      <w:r w:rsidRPr="00651ECE">
        <w:rPr>
          <w:b/>
        </w:rPr>
        <w:t xml:space="preserve">Net Results – </w:t>
      </w:r>
      <w:r w:rsidRPr="00651ECE">
        <w:rPr>
          <w:b/>
          <w:i/>
        </w:rPr>
        <w:t>No New Rule, Regulation or Law Added to Handbooks</w:t>
      </w:r>
    </w:p>
    <w:p w:rsidR="006D6998" w:rsidRPr="00412B71" w:rsidRDefault="006D6998" w:rsidP="006D6998">
      <w:pPr>
        <w:rPr>
          <w:b/>
          <w:sz w:val="24"/>
          <w:szCs w:val="24"/>
        </w:rPr>
      </w:pPr>
      <w:r w:rsidRPr="00DF2F32">
        <w:rPr>
          <w:b/>
          <w:sz w:val="22"/>
          <w:szCs w:val="24"/>
        </w:rPr>
        <w:lastRenderedPageBreak/>
        <w:t xml:space="preserve">Final Actions of Laws and Regulations and Specifications and Tolerances Committees </w:t>
      </w:r>
      <w:r w:rsidR="003E181D" w:rsidRPr="00DF2F32">
        <w:rPr>
          <w:b/>
          <w:sz w:val="22"/>
          <w:szCs w:val="24"/>
        </w:rPr>
        <w:t>–</w:t>
      </w:r>
      <w:r w:rsidR="003E181D" w:rsidRPr="00DF2F32">
        <w:rPr>
          <w:b/>
          <w:sz w:val="22"/>
        </w:rPr>
        <w:t xml:space="preserve"> </w:t>
      </w:r>
      <w:r w:rsidRPr="00DF2F32">
        <w:rPr>
          <w:b/>
          <w:sz w:val="22"/>
        </w:rPr>
        <w:t>2011</w:t>
      </w:r>
      <w:r w:rsidR="003E181D" w:rsidRPr="00DF2F32">
        <w:rPr>
          <w:b/>
          <w:sz w:val="22"/>
        </w:rPr>
        <w:t> </w:t>
      </w:r>
      <w:r w:rsidRPr="00DF2F32">
        <w:rPr>
          <w:b/>
          <w:sz w:val="22"/>
        </w:rPr>
        <w:t>-</w:t>
      </w:r>
      <w:r w:rsidR="003E181D" w:rsidRPr="00DF2F32">
        <w:rPr>
          <w:b/>
          <w:sz w:val="22"/>
        </w:rPr>
        <w:t> </w:t>
      </w:r>
      <w:r w:rsidRPr="00DF2F32">
        <w:rPr>
          <w:b/>
          <w:sz w:val="22"/>
        </w:rPr>
        <w:t>2015</w:t>
      </w:r>
    </w:p>
    <w:p w:rsidR="006D6998" w:rsidRDefault="006D6998" w:rsidP="006D6998">
      <w:r w:rsidRPr="00651ECE">
        <w:t>In addition to the timelines listed above, the committee was also provided with data on final actions taken on voting items from two of the</w:t>
      </w:r>
      <w:r w:rsidR="00B13ECB" w:rsidRPr="00651ECE">
        <w:t xml:space="preserve"> Standing Co</w:t>
      </w:r>
      <w:r w:rsidRPr="00651ECE">
        <w:t>mmittees for the years 2011 to 2015</w:t>
      </w:r>
      <w:r w:rsidR="00082872" w:rsidRPr="00651ECE">
        <w:t xml:space="preserve">.  </w:t>
      </w:r>
      <w:r w:rsidRPr="00651ECE">
        <w:t xml:space="preserve">The data does not include split votes or status downgrades by the </w:t>
      </w:r>
      <w:r w:rsidR="00A144EA" w:rsidRPr="00651ECE">
        <w:t>C</w:t>
      </w:r>
      <w:r w:rsidRPr="00651ECE">
        <w:t xml:space="preserve">ommittees prior to voting.  </w:t>
      </w:r>
    </w:p>
    <w:tbl>
      <w:tblPr>
        <w:tblW w:w="9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Laws and Regulations Committee"/>
        <w:tblDescription w:val="Table showing the history of how long it took to consider and adopt laws/regulations."/>
      </w:tblPr>
      <w:tblGrid>
        <w:gridCol w:w="725"/>
        <w:gridCol w:w="800"/>
        <w:gridCol w:w="981"/>
        <w:gridCol w:w="1261"/>
        <w:gridCol w:w="5791"/>
      </w:tblGrid>
      <w:tr w:rsidR="006D6998" w:rsidRPr="00651ECE" w:rsidTr="00BF2D81">
        <w:trPr>
          <w:cantSplit/>
          <w:trHeight w:val="530"/>
          <w:tblHeader/>
        </w:trPr>
        <w:tc>
          <w:tcPr>
            <w:tcW w:w="9558" w:type="dxa"/>
            <w:gridSpan w:val="5"/>
            <w:tcBorders>
              <w:top w:val="double" w:sz="4" w:space="0" w:color="auto"/>
              <w:bottom w:val="double" w:sz="4" w:space="0" w:color="auto"/>
            </w:tcBorders>
            <w:shd w:val="clear" w:color="auto" w:fill="auto"/>
            <w:noWrap/>
            <w:vAlign w:val="center"/>
            <w:hideMark/>
          </w:tcPr>
          <w:p w:rsidR="006D6998" w:rsidRPr="009F781F" w:rsidRDefault="006D6998" w:rsidP="00412B71">
            <w:pPr>
              <w:pStyle w:val="TableHdg1"/>
            </w:pPr>
            <w:r w:rsidRPr="009F781F">
              <w:t>Laws and Regulations Committee</w:t>
            </w:r>
          </w:p>
        </w:tc>
      </w:tr>
      <w:tr w:rsidR="006D6998" w:rsidRPr="00651ECE" w:rsidTr="007F1B15">
        <w:trPr>
          <w:trHeight w:val="350"/>
          <w:tblHeader/>
        </w:trPr>
        <w:tc>
          <w:tcPr>
            <w:tcW w:w="9558" w:type="dxa"/>
            <w:gridSpan w:val="5"/>
            <w:tcBorders>
              <w:top w:val="double" w:sz="4" w:space="0" w:color="auto"/>
            </w:tcBorders>
            <w:shd w:val="clear" w:color="auto" w:fill="auto"/>
            <w:noWrap/>
            <w:vAlign w:val="center"/>
            <w:hideMark/>
          </w:tcPr>
          <w:p w:rsidR="006D6998" w:rsidRPr="009F781F" w:rsidRDefault="006D6998" w:rsidP="00412B71">
            <w:pPr>
              <w:spacing w:after="0"/>
              <w:jc w:val="left"/>
              <w:rPr>
                <w:b/>
                <w:bCs/>
              </w:rPr>
            </w:pPr>
            <w:r w:rsidRPr="009F781F">
              <w:rPr>
                <w:b/>
                <w:bCs/>
              </w:rPr>
              <w:t>Final Actions Taken on Voting Items</w:t>
            </w:r>
          </w:p>
        </w:tc>
      </w:tr>
      <w:tr w:rsidR="006D6998" w:rsidRPr="00E411C0" w:rsidTr="007F1B15">
        <w:trPr>
          <w:trHeight w:val="300"/>
          <w:tblHeader/>
        </w:trPr>
        <w:tc>
          <w:tcPr>
            <w:tcW w:w="725" w:type="dxa"/>
            <w:shd w:val="clear" w:color="auto" w:fill="auto"/>
            <w:noWrap/>
            <w:hideMark/>
          </w:tcPr>
          <w:p w:rsidR="006D6998" w:rsidRPr="009947FE" w:rsidRDefault="006D6998" w:rsidP="00412B71">
            <w:pPr>
              <w:pStyle w:val="TableColumnHeadings"/>
            </w:pPr>
            <w:r w:rsidRPr="009947FE">
              <w:t>Year</w:t>
            </w:r>
          </w:p>
        </w:tc>
        <w:tc>
          <w:tcPr>
            <w:tcW w:w="800" w:type="dxa"/>
            <w:shd w:val="clear" w:color="auto" w:fill="auto"/>
            <w:noWrap/>
            <w:hideMark/>
          </w:tcPr>
          <w:p w:rsidR="006D6998" w:rsidRPr="00DD3F7B" w:rsidRDefault="006D6998" w:rsidP="00412B71">
            <w:pPr>
              <w:pStyle w:val="TableColumnHeadings"/>
            </w:pPr>
            <w:r w:rsidRPr="00DD3F7B">
              <w:t>Item</w:t>
            </w:r>
          </w:p>
        </w:tc>
        <w:tc>
          <w:tcPr>
            <w:tcW w:w="981" w:type="dxa"/>
            <w:shd w:val="clear" w:color="auto" w:fill="auto"/>
            <w:noWrap/>
            <w:hideMark/>
          </w:tcPr>
          <w:p w:rsidR="006D6998" w:rsidRPr="00072966" w:rsidRDefault="006D6998" w:rsidP="00412B71">
            <w:pPr>
              <w:pStyle w:val="TableColumnHeadings"/>
            </w:pPr>
            <w:r w:rsidRPr="00072966">
              <w:t>Years in System</w:t>
            </w:r>
          </w:p>
        </w:tc>
        <w:tc>
          <w:tcPr>
            <w:tcW w:w="1261" w:type="dxa"/>
            <w:shd w:val="clear" w:color="auto" w:fill="auto"/>
            <w:noWrap/>
            <w:hideMark/>
          </w:tcPr>
          <w:p w:rsidR="006D6998" w:rsidRPr="00072966" w:rsidRDefault="006D6998" w:rsidP="00412B71">
            <w:pPr>
              <w:pStyle w:val="TableColumnHeadings"/>
            </w:pPr>
            <w:r w:rsidRPr="00072966">
              <w:t>Action</w:t>
            </w:r>
          </w:p>
        </w:tc>
        <w:tc>
          <w:tcPr>
            <w:tcW w:w="5791" w:type="dxa"/>
            <w:shd w:val="clear" w:color="auto" w:fill="auto"/>
            <w:noWrap/>
            <w:hideMark/>
          </w:tcPr>
          <w:p w:rsidR="006D6998" w:rsidRPr="00D00296" w:rsidRDefault="006D6998" w:rsidP="00412B71">
            <w:pPr>
              <w:pStyle w:val="TableColumnHeadings"/>
            </w:pPr>
            <w:r w:rsidRPr="00D00296">
              <w:t>Title</w:t>
            </w:r>
          </w:p>
        </w:tc>
      </w:tr>
      <w:tr w:rsidR="006D6998" w:rsidRPr="00651ECE" w:rsidTr="007F1B15">
        <w:trPr>
          <w:trHeight w:val="300"/>
        </w:trPr>
        <w:tc>
          <w:tcPr>
            <w:tcW w:w="725" w:type="dxa"/>
            <w:shd w:val="clear" w:color="auto" w:fill="auto"/>
            <w:noWrap/>
            <w:vAlign w:val="center"/>
            <w:hideMark/>
          </w:tcPr>
          <w:p w:rsidR="006D6998" w:rsidRPr="00412B71" w:rsidRDefault="006D6998" w:rsidP="00412B71">
            <w:pPr>
              <w:pStyle w:val="TableText"/>
              <w:rPr>
                <w:b/>
              </w:rPr>
            </w:pPr>
            <w:r w:rsidRPr="00412B71">
              <w:rPr>
                <w:b/>
              </w:rPr>
              <w:t>2011</w:t>
            </w:r>
          </w:p>
        </w:tc>
        <w:tc>
          <w:tcPr>
            <w:tcW w:w="800" w:type="dxa"/>
            <w:shd w:val="clear" w:color="auto" w:fill="auto"/>
            <w:noWrap/>
            <w:vAlign w:val="center"/>
            <w:hideMark/>
          </w:tcPr>
          <w:p w:rsidR="006D6998" w:rsidRPr="00651ECE" w:rsidRDefault="006D6998" w:rsidP="00412B71">
            <w:pPr>
              <w:pStyle w:val="TableText"/>
            </w:pPr>
            <w:r w:rsidRPr="00651ECE">
              <w:t>232-3</w:t>
            </w:r>
          </w:p>
        </w:tc>
        <w:tc>
          <w:tcPr>
            <w:tcW w:w="981" w:type="dxa"/>
            <w:shd w:val="clear" w:color="auto" w:fill="auto"/>
            <w:noWrap/>
            <w:vAlign w:val="center"/>
            <w:hideMark/>
          </w:tcPr>
          <w:p w:rsidR="006D6998" w:rsidRPr="00651ECE" w:rsidRDefault="006D6998" w:rsidP="00412B71">
            <w:pPr>
              <w:pStyle w:val="TableText"/>
              <w:jc w:val="center"/>
            </w:pPr>
            <w:r w:rsidRPr="00651ECE">
              <w:t>1</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1.7.2. Pelletized Ice Cream</w:t>
            </w:r>
          </w:p>
        </w:tc>
      </w:tr>
      <w:tr w:rsidR="006D6998" w:rsidRPr="00651ECE" w:rsidTr="007F1B15">
        <w:trPr>
          <w:trHeight w:val="300"/>
        </w:trPr>
        <w:tc>
          <w:tcPr>
            <w:tcW w:w="725" w:type="dxa"/>
            <w:shd w:val="clear" w:color="auto" w:fill="auto"/>
            <w:noWrap/>
            <w:hideMark/>
          </w:tcPr>
          <w:p w:rsidR="006D6998" w:rsidRPr="009947FE" w:rsidRDefault="006D6998" w:rsidP="000B5CEA">
            <w:pPr>
              <w:spacing w:after="0"/>
              <w:rPr>
                <w:b/>
                <w:bCs/>
              </w:rPr>
            </w:pPr>
          </w:p>
        </w:tc>
        <w:tc>
          <w:tcPr>
            <w:tcW w:w="800" w:type="dxa"/>
            <w:shd w:val="clear" w:color="auto" w:fill="auto"/>
            <w:noWrap/>
            <w:hideMark/>
          </w:tcPr>
          <w:p w:rsidR="006D6998" w:rsidRPr="00651ECE" w:rsidRDefault="006D6998" w:rsidP="000B5CEA">
            <w:pPr>
              <w:spacing w:after="0"/>
            </w:pPr>
          </w:p>
        </w:tc>
        <w:tc>
          <w:tcPr>
            <w:tcW w:w="981" w:type="dxa"/>
            <w:shd w:val="clear" w:color="auto" w:fill="auto"/>
            <w:noWrap/>
            <w:vAlign w:val="center"/>
            <w:hideMark/>
          </w:tcPr>
          <w:p w:rsidR="006D6998" w:rsidRPr="00651ECE" w:rsidRDefault="006D6998" w:rsidP="00412B71">
            <w:pPr>
              <w:spacing w:after="0"/>
              <w:jc w:val="center"/>
            </w:pPr>
          </w:p>
        </w:tc>
        <w:tc>
          <w:tcPr>
            <w:tcW w:w="1261" w:type="dxa"/>
            <w:shd w:val="clear" w:color="auto" w:fill="auto"/>
            <w:noWrap/>
            <w:hideMark/>
          </w:tcPr>
          <w:p w:rsidR="006D6998" w:rsidRPr="00651ECE" w:rsidRDefault="006D6998" w:rsidP="000B5CEA">
            <w:pPr>
              <w:spacing w:after="0"/>
            </w:pPr>
          </w:p>
        </w:tc>
        <w:tc>
          <w:tcPr>
            <w:tcW w:w="5791" w:type="dxa"/>
            <w:shd w:val="clear" w:color="auto" w:fill="auto"/>
            <w:noWrap/>
            <w:hideMark/>
          </w:tcPr>
          <w:p w:rsidR="006D6998" w:rsidRPr="00651ECE" w:rsidRDefault="006D6998" w:rsidP="000B5CEA">
            <w:pPr>
              <w:spacing w:after="0"/>
            </w:pPr>
          </w:p>
        </w:tc>
      </w:tr>
      <w:tr w:rsidR="006D6998" w:rsidRPr="00651ECE" w:rsidTr="007F1B15">
        <w:trPr>
          <w:trHeight w:val="300"/>
        </w:trPr>
        <w:tc>
          <w:tcPr>
            <w:tcW w:w="725" w:type="dxa"/>
            <w:shd w:val="clear" w:color="auto" w:fill="auto"/>
            <w:noWrap/>
            <w:vAlign w:val="center"/>
            <w:hideMark/>
          </w:tcPr>
          <w:p w:rsidR="006D6998" w:rsidRPr="00412B71" w:rsidRDefault="006D6998" w:rsidP="00412B71">
            <w:pPr>
              <w:pStyle w:val="TableText"/>
              <w:rPr>
                <w:b/>
              </w:rPr>
            </w:pPr>
            <w:r w:rsidRPr="00412B71">
              <w:rPr>
                <w:b/>
              </w:rPr>
              <w:t>2012</w:t>
            </w:r>
          </w:p>
        </w:tc>
        <w:tc>
          <w:tcPr>
            <w:tcW w:w="800" w:type="dxa"/>
            <w:shd w:val="clear" w:color="auto" w:fill="auto"/>
            <w:noWrap/>
            <w:vAlign w:val="center"/>
            <w:hideMark/>
          </w:tcPr>
          <w:p w:rsidR="006D6998" w:rsidRPr="00651ECE" w:rsidRDefault="006D6998" w:rsidP="00412B71">
            <w:pPr>
              <w:pStyle w:val="TableText"/>
            </w:pPr>
            <w:r w:rsidRPr="00651ECE">
              <w:t>231-3</w:t>
            </w:r>
          </w:p>
        </w:tc>
        <w:tc>
          <w:tcPr>
            <w:tcW w:w="981" w:type="dxa"/>
            <w:shd w:val="clear" w:color="auto" w:fill="auto"/>
            <w:noWrap/>
            <w:vAlign w:val="center"/>
            <w:hideMark/>
          </w:tcPr>
          <w:p w:rsidR="006D6998" w:rsidRPr="00651ECE" w:rsidRDefault="006D6998" w:rsidP="00412B71">
            <w:pPr>
              <w:pStyle w:val="TableText"/>
              <w:jc w:val="center"/>
            </w:pPr>
            <w:r w:rsidRPr="00651ECE">
              <w:t>1</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10.11. Statements of Cubic Measure in Compressed Form</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232-1</w:t>
            </w:r>
          </w:p>
        </w:tc>
        <w:tc>
          <w:tcPr>
            <w:tcW w:w="981" w:type="dxa"/>
            <w:shd w:val="clear" w:color="auto" w:fill="auto"/>
            <w:noWrap/>
            <w:vAlign w:val="center"/>
            <w:hideMark/>
          </w:tcPr>
          <w:p w:rsidR="006D6998" w:rsidRPr="00651ECE" w:rsidRDefault="006D6998" w:rsidP="00412B71">
            <w:pPr>
              <w:pStyle w:val="TableText"/>
              <w:jc w:val="center"/>
            </w:pPr>
            <w:r w:rsidRPr="00651ECE">
              <w:t>3</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2.13.4. Declaration of Weight (Polyethylene)</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232-2</w:t>
            </w:r>
          </w:p>
        </w:tc>
        <w:tc>
          <w:tcPr>
            <w:tcW w:w="981" w:type="dxa"/>
            <w:shd w:val="clear" w:color="auto" w:fill="auto"/>
            <w:noWrap/>
            <w:vAlign w:val="center"/>
            <w:hideMark/>
          </w:tcPr>
          <w:p w:rsidR="006D6998" w:rsidRPr="00651ECE" w:rsidRDefault="006D6998" w:rsidP="00412B71">
            <w:pPr>
              <w:pStyle w:val="TableText"/>
              <w:jc w:val="center"/>
            </w:pPr>
            <w:r w:rsidRPr="00651ECE">
              <w:t>1</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2.19. Kerosene</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232-3</w:t>
            </w:r>
          </w:p>
        </w:tc>
        <w:tc>
          <w:tcPr>
            <w:tcW w:w="981" w:type="dxa"/>
            <w:shd w:val="clear" w:color="auto" w:fill="auto"/>
            <w:noWrap/>
            <w:vAlign w:val="center"/>
            <w:hideMark/>
          </w:tcPr>
          <w:p w:rsidR="006D6998" w:rsidRPr="00651ECE" w:rsidRDefault="006D6998" w:rsidP="00412B71">
            <w:pPr>
              <w:pStyle w:val="TableText"/>
              <w:jc w:val="center"/>
            </w:pPr>
            <w:r w:rsidRPr="00651ECE">
              <w:t>1</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2.23. Animal Bedding</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232-4</w:t>
            </w:r>
          </w:p>
        </w:tc>
        <w:tc>
          <w:tcPr>
            <w:tcW w:w="981" w:type="dxa"/>
            <w:shd w:val="clear" w:color="auto" w:fill="auto"/>
            <w:noWrap/>
            <w:vAlign w:val="center"/>
            <w:hideMark/>
          </w:tcPr>
          <w:p w:rsidR="006D6998" w:rsidRPr="00651ECE" w:rsidRDefault="006D6998" w:rsidP="00412B71">
            <w:pPr>
              <w:pStyle w:val="TableText"/>
              <w:jc w:val="center"/>
            </w:pPr>
            <w:r w:rsidRPr="00651ECE">
              <w:t>2</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2.33. Vehicle Motor Oil</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232-7</w:t>
            </w:r>
          </w:p>
        </w:tc>
        <w:tc>
          <w:tcPr>
            <w:tcW w:w="981" w:type="dxa"/>
            <w:shd w:val="clear" w:color="auto" w:fill="auto"/>
            <w:noWrap/>
            <w:vAlign w:val="center"/>
            <w:hideMark/>
          </w:tcPr>
          <w:p w:rsidR="006D6998" w:rsidRPr="00651ECE" w:rsidRDefault="006D6998" w:rsidP="00412B71">
            <w:pPr>
              <w:pStyle w:val="TableText"/>
              <w:jc w:val="center"/>
            </w:pPr>
            <w:r w:rsidRPr="00651ECE">
              <w:t>1</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2.32.1. Definition of Hydrogen Fuel</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237-1</w:t>
            </w:r>
          </w:p>
        </w:tc>
        <w:tc>
          <w:tcPr>
            <w:tcW w:w="981" w:type="dxa"/>
            <w:shd w:val="clear" w:color="auto" w:fill="auto"/>
            <w:noWrap/>
            <w:vAlign w:val="center"/>
            <w:hideMark/>
          </w:tcPr>
          <w:p w:rsidR="006D6998" w:rsidRPr="00651ECE" w:rsidRDefault="006D6998" w:rsidP="00412B71">
            <w:pPr>
              <w:pStyle w:val="TableText"/>
              <w:jc w:val="center"/>
            </w:pPr>
            <w:r w:rsidRPr="00651ECE">
              <w:t>2</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2.1.2. Gasoline - Oxygenate Blends</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237-3</w:t>
            </w:r>
          </w:p>
        </w:tc>
        <w:tc>
          <w:tcPr>
            <w:tcW w:w="981" w:type="dxa"/>
            <w:shd w:val="clear" w:color="auto" w:fill="auto"/>
            <w:noWrap/>
            <w:vAlign w:val="center"/>
            <w:hideMark/>
          </w:tcPr>
          <w:p w:rsidR="006D6998" w:rsidRPr="00651ECE" w:rsidRDefault="006D6998" w:rsidP="00412B71">
            <w:pPr>
              <w:pStyle w:val="TableText"/>
              <w:jc w:val="center"/>
            </w:pPr>
            <w:r w:rsidRPr="00651ECE">
              <w:t>1</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3.3.4. Nozzle Requirements for Diesel Fuel</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237-4</w:t>
            </w:r>
          </w:p>
        </w:tc>
        <w:tc>
          <w:tcPr>
            <w:tcW w:w="981" w:type="dxa"/>
            <w:shd w:val="clear" w:color="auto" w:fill="auto"/>
            <w:noWrap/>
            <w:vAlign w:val="center"/>
            <w:hideMark/>
          </w:tcPr>
          <w:p w:rsidR="006D6998" w:rsidRPr="00651ECE" w:rsidRDefault="006D6998" w:rsidP="00412B71">
            <w:pPr>
              <w:pStyle w:val="TableText"/>
              <w:jc w:val="center"/>
            </w:pPr>
            <w:r w:rsidRPr="00651ECE">
              <w:t>2</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3.13.1. Labeling of Vehicle Motor Oil</w:t>
            </w:r>
          </w:p>
        </w:tc>
      </w:tr>
      <w:tr w:rsidR="006D6998" w:rsidRPr="00651ECE" w:rsidTr="007F1B15">
        <w:trPr>
          <w:trHeight w:val="300"/>
        </w:trPr>
        <w:tc>
          <w:tcPr>
            <w:tcW w:w="725" w:type="dxa"/>
            <w:shd w:val="clear" w:color="auto" w:fill="auto"/>
            <w:noWrap/>
            <w:hideMark/>
          </w:tcPr>
          <w:p w:rsidR="006D6998" w:rsidRPr="00412B71" w:rsidRDefault="006D6998" w:rsidP="00412B71">
            <w:pPr>
              <w:pStyle w:val="TableText"/>
              <w:rPr>
                <w:b/>
              </w:rPr>
            </w:pPr>
          </w:p>
        </w:tc>
        <w:tc>
          <w:tcPr>
            <w:tcW w:w="800" w:type="dxa"/>
            <w:shd w:val="clear" w:color="auto" w:fill="auto"/>
            <w:noWrap/>
            <w:vAlign w:val="center"/>
            <w:hideMark/>
          </w:tcPr>
          <w:p w:rsidR="006D6998" w:rsidRPr="00651ECE" w:rsidRDefault="006D6998" w:rsidP="00412B71">
            <w:pPr>
              <w:pStyle w:val="TableText"/>
            </w:pPr>
            <w:r w:rsidRPr="00651ECE">
              <w:t>237-6</w:t>
            </w:r>
          </w:p>
        </w:tc>
        <w:tc>
          <w:tcPr>
            <w:tcW w:w="981" w:type="dxa"/>
            <w:shd w:val="clear" w:color="auto" w:fill="auto"/>
            <w:noWrap/>
            <w:vAlign w:val="center"/>
            <w:hideMark/>
          </w:tcPr>
          <w:p w:rsidR="006D6998" w:rsidRPr="00651ECE" w:rsidRDefault="006D6998" w:rsidP="00412B71">
            <w:pPr>
              <w:pStyle w:val="TableText"/>
              <w:jc w:val="center"/>
            </w:pPr>
            <w:r w:rsidRPr="00651ECE">
              <w:t>1</w:t>
            </w:r>
          </w:p>
        </w:tc>
        <w:tc>
          <w:tcPr>
            <w:tcW w:w="1261" w:type="dxa"/>
            <w:shd w:val="clear" w:color="auto" w:fill="auto"/>
            <w:noWrap/>
            <w:vAlign w:val="center"/>
            <w:hideMark/>
          </w:tcPr>
          <w:p w:rsidR="006D6998" w:rsidRPr="00651ECE" w:rsidRDefault="006D6998" w:rsidP="00412B71">
            <w:pPr>
              <w:pStyle w:val="TableText"/>
            </w:pPr>
            <w:r w:rsidRPr="00651ECE">
              <w:t>Adopted</w:t>
            </w:r>
          </w:p>
        </w:tc>
        <w:tc>
          <w:tcPr>
            <w:tcW w:w="5791" w:type="dxa"/>
            <w:shd w:val="clear" w:color="auto" w:fill="auto"/>
            <w:noWrap/>
            <w:vAlign w:val="center"/>
            <w:hideMark/>
          </w:tcPr>
          <w:p w:rsidR="006D6998" w:rsidRPr="00651ECE" w:rsidRDefault="006D6998" w:rsidP="00412B71">
            <w:pPr>
              <w:pStyle w:val="TableText"/>
            </w:pPr>
            <w:r w:rsidRPr="00651ECE">
              <w:t>3.2.X. EPA Labeling Requirements Also Apply</w:t>
            </w:r>
          </w:p>
        </w:tc>
      </w:tr>
      <w:tr w:rsidR="006D6998" w:rsidRPr="00651ECE" w:rsidTr="007F1B15">
        <w:trPr>
          <w:trHeight w:val="300"/>
        </w:trPr>
        <w:tc>
          <w:tcPr>
            <w:tcW w:w="725" w:type="dxa"/>
            <w:shd w:val="clear" w:color="auto" w:fill="auto"/>
            <w:noWrap/>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237-7</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4. Retail Storage Tanks and Dispenser Filters</w:t>
            </w:r>
          </w:p>
        </w:tc>
      </w:tr>
      <w:tr w:rsidR="006D6998" w:rsidRPr="00651ECE" w:rsidTr="007F1B15">
        <w:trPr>
          <w:trHeight w:val="300"/>
        </w:trPr>
        <w:tc>
          <w:tcPr>
            <w:tcW w:w="725" w:type="dxa"/>
            <w:shd w:val="clear" w:color="auto" w:fill="auto"/>
            <w:noWrap/>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237-9</w:t>
            </w:r>
          </w:p>
        </w:tc>
        <w:tc>
          <w:tcPr>
            <w:tcW w:w="981" w:type="dxa"/>
            <w:shd w:val="clear" w:color="auto" w:fill="auto"/>
            <w:noWrap/>
            <w:vAlign w:val="center"/>
            <w:hideMark/>
          </w:tcPr>
          <w:p w:rsidR="006D6998" w:rsidRPr="00651ECE" w:rsidRDefault="006D6998" w:rsidP="007F1B15">
            <w:pPr>
              <w:pStyle w:val="TableText"/>
              <w:jc w:val="center"/>
            </w:pPr>
            <w:r w:rsidRPr="00651ECE">
              <w:t>4</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2.XX. Requirements for Hydrogen Fuel</w:t>
            </w:r>
          </w:p>
        </w:tc>
      </w:tr>
      <w:tr w:rsidR="006D6998" w:rsidRPr="00651ECE" w:rsidTr="007F1B15">
        <w:trPr>
          <w:trHeight w:val="300"/>
        </w:trPr>
        <w:tc>
          <w:tcPr>
            <w:tcW w:w="725" w:type="dxa"/>
            <w:shd w:val="clear" w:color="auto" w:fill="auto"/>
            <w:noWrap/>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237-10</w:t>
            </w:r>
          </w:p>
        </w:tc>
        <w:tc>
          <w:tcPr>
            <w:tcW w:w="981" w:type="dxa"/>
            <w:shd w:val="clear" w:color="auto" w:fill="auto"/>
            <w:noWrap/>
            <w:vAlign w:val="center"/>
            <w:hideMark/>
          </w:tcPr>
          <w:p w:rsidR="006D6998" w:rsidRPr="00651ECE" w:rsidRDefault="006D6998" w:rsidP="007F1B15">
            <w:pPr>
              <w:pStyle w:val="TableText"/>
              <w:jc w:val="center"/>
            </w:pPr>
            <w:r w:rsidRPr="00651ECE">
              <w:t>2</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X.X. Definitions Hydrogen Fuel, Internal Combustion Engines, Fuel Cell Vehicles</w:t>
            </w:r>
          </w:p>
        </w:tc>
      </w:tr>
      <w:tr w:rsidR="006D6998" w:rsidRPr="00651ECE" w:rsidTr="007F1B15">
        <w:trPr>
          <w:trHeight w:val="300"/>
        </w:trPr>
        <w:tc>
          <w:tcPr>
            <w:tcW w:w="725" w:type="dxa"/>
            <w:shd w:val="clear" w:color="auto" w:fill="auto"/>
            <w:noWrap/>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260-4</w:t>
            </w:r>
          </w:p>
        </w:tc>
        <w:tc>
          <w:tcPr>
            <w:tcW w:w="981" w:type="dxa"/>
            <w:shd w:val="clear" w:color="auto" w:fill="auto"/>
            <w:noWrap/>
            <w:vAlign w:val="center"/>
            <w:hideMark/>
          </w:tcPr>
          <w:p w:rsidR="006D6998" w:rsidRPr="00651ECE" w:rsidRDefault="006D6998" w:rsidP="007F1B15">
            <w:pPr>
              <w:pStyle w:val="TableText"/>
              <w:jc w:val="center"/>
            </w:pPr>
            <w:r w:rsidRPr="00651ECE">
              <w:t>3</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4.7. Polyethylene Sheeting Test Procedure</w:t>
            </w:r>
          </w:p>
        </w:tc>
      </w:tr>
      <w:tr w:rsidR="006D6998" w:rsidRPr="00651ECE" w:rsidTr="007F1B15">
        <w:trPr>
          <w:trHeight w:val="300"/>
        </w:trPr>
        <w:tc>
          <w:tcPr>
            <w:tcW w:w="725" w:type="dxa"/>
            <w:shd w:val="clear" w:color="auto" w:fill="auto"/>
            <w:noWrap/>
            <w:hideMark/>
          </w:tcPr>
          <w:p w:rsidR="006D6998" w:rsidRPr="007F1B15" w:rsidRDefault="006D6998" w:rsidP="007F1B15">
            <w:pPr>
              <w:pStyle w:val="TableText"/>
              <w:rPr>
                <w:b/>
              </w:rPr>
            </w:pPr>
          </w:p>
        </w:tc>
        <w:tc>
          <w:tcPr>
            <w:tcW w:w="800" w:type="dxa"/>
            <w:shd w:val="clear" w:color="auto" w:fill="auto"/>
            <w:noWrap/>
            <w:hideMark/>
          </w:tcPr>
          <w:p w:rsidR="006D6998" w:rsidRPr="00651ECE" w:rsidRDefault="006D6998" w:rsidP="007F1B15">
            <w:pPr>
              <w:pStyle w:val="TableText"/>
            </w:pPr>
          </w:p>
        </w:tc>
        <w:tc>
          <w:tcPr>
            <w:tcW w:w="981" w:type="dxa"/>
            <w:shd w:val="clear" w:color="auto" w:fill="auto"/>
            <w:noWrap/>
            <w:vAlign w:val="center"/>
            <w:hideMark/>
          </w:tcPr>
          <w:p w:rsidR="006D6998" w:rsidRPr="00651ECE" w:rsidRDefault="006D6998" w:rsidP="007F1B15">
            <w:pPr>
              <w:pStyle w:val="TableText"/>
              <w:jc w:val="center"/>
            </w:pPr>
          </w:p>
        </w:tc>
        <w:tc>
          <w:tcPr>
            <w:tcW w:w="1261" w:type="dxa"/>
            <w:shd w:val="clear" w:color="auto" w:fill="auto"/>
            <w:noWrap/>
            <w:hideMark/>
          </w:tcPr>
          <w:p w:rsidR="006D6998" w:rsidRPr="00651ECE" w:rsidRDefault="006D6998" w:rsidP="007F1B15">
            <w:pPr>
              <w:pStyle w:val="TableText"/>
            </w:pPr>
          </w:p>
        </w:tc>
        <w:tc>
          <w:tcPr>
            <w:tcW w:w="5791" w:type="dxa"/>
            <w:shd w:val="clear" w:color="auto" w:fill="auto"/>
            <w:noWrap/>
            <w:hideMark/>
          </w:tcPr>
          <w:p w:rsidR="006D6998" w:rsidRPr="00651ECE" w:rsidRDefault="006D6998" w:rsidP="007F1B15">
            <w:pPr>
              <w:pStyle w:val="TableText"/>
            </w:pP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r w:rsidRPr="007F1B15">
              <w:rPr>
                <w:b/>
              </w:rPr>
              <w:t>2013</w:t>
            </w:r>
          </w:p>
        </w:tc>
        <w:tc>
          <w:tcPr>
            <w:tcW w:w="800" w:type="dxa"/>
            <w:shd w:val="clear" w:color="auto" w:fill="auto"/>
            <w:noWrap/>
            <w:vAlign w:val="center"/>
            <w:hideMark/>
          </w:tcPr>
          <w:p w:rsidR="006D6998" w:rsidRPr="00651ECE" w:rsidRDefault="006D6998" w:rsidP="007F1B15">
            <w:pPr>
              <w:pStyle w:val="TableText"/>
            </w:pPr>
            <w:r w:rsidRPr="00651ECE">
              <w:t>221-1</w:t>
            </w:r>
          </w:p>
        </w:tc>
        <w:tc>
          <w:tcPr>
            <w:tcW w:w="981" w:type="dxa"/>
            <w:shd w:val="clear" w:color="auto" w:fill="auto"/>
            <w:noWrap/>
            <w:vAlign w:val="center"/>
            <w:hideMark/>
          </w:tcPr>
          <w:p w:rsidR="006D6998" w:rsidRPr="00651ECE" w:rsidRDefault="006D6998" w:rsidP="007F1B15">
            <w:pPr>
              <w:pStyle w:val="TableText"/>
              <w:jc w:val="center"/>
            </w:pPr>
            <w:r w:rsidRPr="00651ECE">
              <w:t>2</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1. Definitions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232-3</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2.33. Oil, 2.33.1.4.5. Tank Trucks and Rail Cars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232-5</w:t>
            </w:r>
          </w:p>
        </w:tc>
        <w:tc>
          <w:tcPr>
            <w:tcW w:w="981" w:type="dxa"/>
            <w:shd w:val="clear" w:color="auto" w:fill="auto"/>
            <w:noWrap/>
            <w:vAlign w:val="center"/>
            <w:hideMark/>
          </w:tcPr>
          <w:p w:rsidR="006D6998" w:rsidRPr="00651ECE" w:rsidRDefault="006D6998" w:rsidP="007F1B15">
            <w:pPr>
              <w:pStyle w:val="TableText"/>
              <w:jc w:val="center"/>
            </w:pPr>
            <w:r w:rsidRPr="00651ECE">
              <w:t>2</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2.XX. Retail Sale of Electricity/Vehicle</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260-1</w:t>
            </w:r>
          </w:p>
        </w:tc>
        <w:tc>
          <w:tcPr>
            <w:tcW w:w="981" w:type="dxa"/>
            <w:shd w:val="clear" w:color="auto" w:fill="auto"/>
            <w:noWrap/>
            <w:vAlign w:val="center"/>
            <w:hideMark/>
          </w:tcPr>
          <w:p w:rsidR="006D6998" w:rsidRPr="00651ECE" w:rsidRDefault="006D6998" w:rsidP="007F1B15">
            <w:pPr>
              <w:pStyle w:val="TableText"/>
              <w:jc w:val="center"/>
            </w:pPr>
            <w:r w:rsidRPr="00651ECE">
              <w:t>4</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2.3.8. Moisture Loss - Pasta Products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p>
        </w:tc>
        <w:tc>
          <w:tcPr>
            <w:tcW w:w="981" w:type="dxa"/>
            <w:shd w:val="clear" w:color="auto" w:fill="auto"/>
            <w:noWrap/>
            <w:vAlign w:val="center"/>
            <w:hideMark/>
          </w:tcPr>
          <w:p w:rsidR="006D6998" w:rsidRPr="00651ECE" w:rsidRDefault="006D6998" w:rsidP="007F1B15">
            <w:pPr>
              <w:pStyle w:val="TableText"/>
              <w:jc w:val="center"/>
            </w:pPr>
          </w:p>
        </w:tc>
        <w:tc>
          <w:tcPr>
            <w:tcW w:w="1261" w:type="dxa"/>
            <w:shd w:val="clear" w:color="auto" w:fill="auto"/>
            <w:noWrap/>
            <w:vAlign w:val="center"/>
            <w:hideMark/>
          </w:tcPr>
          <w:p w:rsidR="006D6998" w:rsidRPr="00651ECE" w:rsidRDefault="006D6998" w:rsidP="007F1B15">
            <w:pPr>
              <w:pStyle w:val="TableText"/>
            </w:pPr>
          </w:p>
        </w:tc>
        <w:tc>
          <w:tcPr>
            <w:tcW w:w="5791" w:type="dxa"/>
            <w:shd w:val="clear" w:color="auto" w:fill="auto"/>
            <w:noWrap/>
            <w:vAlign w:val="center"/>
            <w:hideMark/>
          </w:tcPr>
          <w:p w:rsidR="006D6998" w:rsidRPr="00651ECE" w:rsidRDefault="006D6998" w:rsidP="007F1B15">
            <w:pPr>
              <w:pStyle w:val="TableText"/>
            </w:pP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r w:rsidRPr="007F1B15">
              <w:rPr>
                <w:b/>
              </w:rPr>
              <w:t>2014</w:t>
            </w:r>
          </w:p>
        </w:tc>
        <w:tc>
          <w:tcPr>
            <w:tcW w:w="800" w:type="dxa"/>
            <w:shd w:val="clear" w:color="auto" w:fill="auto"/>
            <w:noWrap/>
            <w:vAlign w:val="center"/>
            <w:hideMark/>
          </w:tcPr>
          <w:p w:rsidR="006D6998" w:rsidRPr="00651ECE" w:rsidRDefault="006D6998" w:rsidP="007F1B15">
            <w:pPr>
              <w:pStyle w:val="TableText"/>
            </w:pPr>
            <w:r w:rsidRPr="00651ECE">
              <w:t>231-2</w:t>
            </w:r>
          </w:p>
        </w:tc>
        <w:tc>
          <w:tcPr>
            <w:tcW w:w="981" w:type="dxa"/>
            <w:shd w:val="clear" w:color="auto" w:fill="auto"/>
            <w:noWrap/>
            <w:vAlign w:val="center"/>
            <w:hideMark/>
          </w:tcPr>
          <w:p w:rsidR="006D6998" w:rsidRPr="00651ECE" w:rsidRDefault="006D6998" w:rsidP="007F1B15">
            <w:pPr>
              <w:pStyle w:val="TableText"/>
              <w:jc w:val="center"/>
            </w:pPr>
            <w:r w:rsidRPr="00651ECE">
              <w:t>3</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10.3. Aerosols and Self-Pressurized Containers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232-4</w:t>
            </w:r>
          </w:p>
        </w:tc>
        <w:tc>
          <w:tcPr>
            <w:tcW w:w="981" w:type="dxa"/>
            <w:shd w:val="clear" w:color="auto" w:fill="auto"/>
            <w:noWrap/>
            <w:vAlign w:val="center"/>
            <w:hideMark/>
          </w:tcPr>
          <w:p w:rsidR="006D6998" w:rsidRPr="00651ECE" w:rsidRDefault="006D6998" w:rsidP="007F1B15">
            <w:pPr>
              <w:pStyle w:val="TableText"/>
              <w:jc w:val="center"/>
            </w:pPr>
            <w:r w:rsidRPr="00651ECE">
              <w:t>2</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Section 2.33. Oil</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232-6</w:t>
            </w:r>
          </w:p>
        </w:tc>
        <w:tc>
          <w:tcPr>
            <w:tcW w:w="981" w:type="dxa"/>
            <w:shd w:val="clear" w:color="auto" w:fill="auto"/>
            <w:noWrap/>
            <w:vAlign w:val="center"/>
            <w:hideMark/>
          </w:tcPr>
          <w:p w:rsidR="006D6998" w:rsidRPr="00651ECE" w:rsidRDefault="006D6998" w:rsidP="007F1B15">
            <w:pPr>
              <w:pStyle w:val="TableText"/>
              <w:jc w:val="center"/>
            </w:pPr>
            <w:r w:rsidRPr="00651ECE">
              <w:t>3</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2.30. Ethanol Flex Fuel Blends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232-7</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2.XX. Diesel Exhaust Fluid (DEF)</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232-8</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2.20. Gasoline-Oxygenate Blends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237-6</w:t>
            </w:r>
          </w:p>
        </w:tc>
        <w:tc>
          <w:tcPr>
            <w:tcW w:w="981" w:type="dxa"/>
            <w:shd w:val="clear" w:color="auto" w:fill="auto"/>
            <w:noWrap/>
            <w:vAlign w:val="center"/>
            <w:hideMark/>
          </w:tcPr>
          <w:p w:rsidR="006D6998" w:rsidRPr="00651ECE" w:rsidRDefault="006D6998" w:rsidP="007F1B15">
            <w:pPr>
              <w:pStyle w:val="TableText"/>
              <w:jc w:val="center"/>
            </w:pPr>
            <w:r w:rsidRPr="00651ECE">
              <w:t>2</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3.13. Oil, 3.13.1. Labeling of Vehicle Engine (Motor) Oil Required</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237-7</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3.2.7. Documentation for Dispenser Labeling Purposes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237-9</w:t>
            </w:r>
          </w:p>
        </w:tc>
        <w:tc>
          <w:tcPr>
            <w:tcW w:w="981" w:type="dxa"/>
            <w:shd w:val="clear" w:color="auto" w:fill="auto"/>
            <w:noWrap/>
            <w:vAlign w:val="center"/>
            <w:hideMark/>
          </w:tcPr>
          <w:p w:rsidR="006D6998" w:rsidRPr="00651ECE" w:rsidRDefault="006D6998" w:rsidP="007F1B15">
            <w:pPr>
              <w:pStyle w:val="TableText"/>
              <w:jc w:val="center"/>
            </w:pPr>
            <w:r w:rsidRPr="00651ECE">
              <w:t>3</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4. Definitions, 2. Standard Fuel Specifications, 3. Classification and Method of Sale of Petroleum Products</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237-10</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3.XX. Diesel Exhaust Fluid (DEF)</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237-11</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2.12. Motor Oil</w:t>
            </w:r>
          </w:p>
        </w:tc>
      </w:tr>
      <w:tr w:rsidR="006D6998" w:rsidRPr="00651ECE" w:rsidTr="007F1B15">
        <w:trPr>
          <w:trHeight w:val="300"/>
        </w:trPr>
        <w:tc>
          <w:tcPr>
            <w:tcW w:w="725" w:type="dxa"/>
            <w:shd w:val="clear" w:color="auto" w:fill="auto"/>
            <w:noWrap/>
            <w:vAlign w:val="center"/>
            <w:hideMark/>
          </w:tcPr>
          <w:p w:rsidR="006D6998" w:rsidRPr="007F1B15" w:rsidRDefault="006D6998" w:rsidP="007F1B15">
            <w:pPr>
              <w:pStyle w:val="TableText"/>
              <w:rPr>
                <w:b/>
              </w:rPr>
            </w:pPr>
          </w:p>
        </w:tc>
        <w:tc>
          <w:tcPr>
            <w:tcW w:w="800" w:type="dxa"/>
            <w:shd w:val="clear" w:color="auto" w:fill="auto"/>
            <w:noWrap/>
            <w:vAlign w:val="center"/>
            <w:hideMark/>
          </w:tcPr>
          <w:p w:rsidR="006D6998" w:rsidRPr="00651ECE" w:rsidRDefault="006D6998" w:rsidP="007F1B15">
            <w:pPr>
              <w:pStyle w:val="TableText"/>
            </w:pPr>
            <w:r w:rsidRPr="00651ECE">
              <w:t>260-2</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3.12. Fresh Oysters Labeled by Volume</w:t>
            </w:r>
          </w:p>
        </w:tc>
      </w:tr>
      <w:tr w:rsidR="006D6998" w:rsidRPr="00651ECE" w:rsidTr="007F1B15">
        <w:trPr>
          <w:trHeight w:val="300"/>
        </w:trPr>
        <w:tc>
          <w:tcPr>
            <w:tcW w:w="725" w:type="dxa"/>
            <w:shd w:val="clear" w:color="auto" w:fill="auto"/>
            <w:noWrap/>
            <w:hideMark/>
          </w:tcPr>
          <w:p w:rsidR="006D6998" w:rsidRPr="007F1B15" w:rsidRDefault="006D6998" w:rsidP="007F1B15">
            <w:pPr>
              <w:pStyle w:val="TableText"/>
              <w:rPr>
                <w:b/>
              </w:rPr>
            </w:pPr>
          </w:p>
        </w:tc>
        <w:tc>
          <w:tcPr>
            <w:tcW w:w="800" w:type="dxa"/>
            <w:shd w:val="clear" w:color="auto" w:fill="auto"/>
            <w:noWrap/>
            <w:hideMark/>
          </w:tcPr>
          <w:p w:rsidR="006D6998" w:rsidRPr="00651ECE" w:rsidRDefault="006D6998" w:rsidP="007F1B15">
            <w:pPr>
              <w:pStyle w:val="TableText"/>
            </w:pPr>
          </w:p>
        </w:tc>
        <w:tc>
          <w:tcPr>
            <w:tcW w:w="981" w:type="dxa"/>
            <w:shd w:val="clear" w:color="auto" w:fill="auto"/>
            <w:noWrap/>
            <w:vAlign w:val="center"/>
            <w:hideMark/>
          </w:tcPr>
          <w:p w:rsidR="006D6998" w:rsidRPr="00651ECE" w:rsidRDefault="006D6998" w:rsidP="007F1B15">
            <w:pPr>
              <w:pStyle w:val="TableText"/>
              <w:jc w:val="center"/>
            </w:pPr>
          </w:p>
        </w:tc>
        <w:tc>
          <w:tcPr>
            <w:tcW w:w="1261" w:type="dxa"/>
            <w:shd w:val="clear" w:color="auto" w:fill="auto"/>
            <w:noWrap/>
            <w:hideMark/>
          </w:tcPr>
          <w:p w:rsidR="006D6998" w:rsidRPr="00651ECE" w:rsidRDefault="006D6998" w:rsidP="007F1B15">
            <w:pPr>
              <w:pStyle w:val="TableText"/>
            </w:pPr>
          </w:p>
        </w:tc>
        <w:tc>
          <w:tcPr>
            <w:tcW w:w="5791" w:type="dxa"/>
            <w:shd w:val="clear" w:color="auto" w:fill="auto"/>
            <w:noWrap/>
            <w:hideMark/>
          </w:tcPr>
          <w:p w:rsidR="006D6998" w:rsidRPr="00651ECE" w:rsidRDefault="006D6998" w:rsidP="007F1B15">
            <w:pPr>
              <w:pStyle w:val="TableText"/>
            </w:pPr>
          </w:p>
        </w:tc>
      </w:tr>
      <w:tr w:rsidR="006D6998" w:rsidRPr="00651ECE" w:rsidTr="009E08BD">
        <w:trPr>
          <w:trHeight w:val="300"/>
        </w:trPr>
        <w:tc>
          <w:tcPr>
            <w:tcW w:w="725" w:type="dxa"/>
            <w:shd w:val="clear" w:color="auto" w:fill="auto"/>
            <w:noWrap/>
            <w:vAlign w:val="center"/>
            <w:hideMark/>
          </w:tcPr>
          <w:p w:rsidR="006D6998" w:rsidRPr="007F1B15" w:rsidRDefault="006D6998" w:rsidP="009E08BD">
            <w:pPr>
              <w:pStyle w:val="TableText"/>
              <w:keepNext/>
              <w:rPr>
                <w:b/>
              </w:rPr>
            </w:pPr>
            <w:r w:rsidRPr="007F1B15">
              <w:rPr>
                <w:b/>
              </w:rPr>
              <w:t>2015</w:t>
            </w:r>
          </w:p>
        </w:tc>
        <w:tc>
          <w:tcPr>
            <w:tcW w:w="800" w:type="dxa"/>
            <w:shd w:val="clear" w:color="auto" w:fill="auto"/>
            <w:noWrap/>
            <w:vAlign w:val="center"/>
            <w:hideMark/>
          </w:tcPr>
          <w:p w:rsidR="006D6998" w:rsidRPr="00651ECE" w:rsidRDefault="006D6998" w:rsidP="009E08BD">
            <w:pPr>
              <w:pStyle w:val="TableText"/>
              <w:keepNext/>
            </w:pPr>
          </w:p>
        </w:tc>
        <w:tc>
          <w:tcPr>
            <w:tcW w:w="981" w:type="dxa"/>
            <w:shd w:val="clear" w:color="auto" w:fill="auto"/>
            <w:noWrap/>
            <w:vAlign w:val="center"/>
            <w:hideMark/>
          </w:tcPr>
          <w:p w:rsidR="006D6998" w:rsidRPr="00651ECE" w:rsidRDefault="006D6998" w:rsidP="009E08BD">
            <w:pPr>
              <w:pStyle w:val="TableText"/>
              <w:keepNext/>
              <w:jc w:val="center"/>
            </w:pPr>
          </w:p>
        </w:tc>
        <w:tc>
          <w:tcPr>
            <w:tcW w:w="1261" w:type="dxa"/>
            <w:shd w:val="clear" w:color="auto" w:fill="auto"/>
            <w:noWrap/>
            <w:vAlign w:val="center"/>
            <w:hideMark/>
          </w:tcPr>
          <w:p w:rsidR="006D6998" w:rsidRPr="00651ECE" w:rsidRDefault="006D6998" w:rsidP="009E08BD">
            <w:pPr>
              <w:pStyle w:val="TableText"/>
              <w:keepNext/>
              <w:jc w:val="center"/>
            </w:pPr>
          </w:p>
        </w:tc>
        <w:tc>
          <w:tcPr>
            <w:tcW w:w="5791" w:type="dxa"/>
            <w:shd w:val="clear" w:color="auto" w:fill="auto"/>
            <w:noWrap/>
            <w:vAlign w:val="center"/>
            <w:hideMark/>
          </w:tcPr>
          <w:p w:rsidR="006D6998" w:rsidRPr="00651ECE" w:rsidRDefault="006D6998" w:rsidP="009E08BD">
            <w:pPr>
              <w:pStyle w:val="TableText"/>
              <w:keepNext/>
              <w:jc w:val="center"/>
            </w:pPr>
          </w:p>
        </w:tc>
      </w:tr>
      <w:tr w:rsidR="006D6998" w:rsidRPr="00651ECE" w:rsidTr="007F1B15">
        <w:trPr>
          <w:trHeight w:val="300"/>
        </w:trPr>
        <w:tc>
          <w:tcPr>
            <w:tcW w:w="725" w:type="dxa"/>
            <w:shd w:val="clear" w:color="auto" w:fill="auto"/>
            <w:noWrap/>
            <w:vAlign w:val="center"/>
            <w:hideMark/>
          </w:tcPr>
          <w:p w:rsidR="006D6998" w:rsidRPr="009F781F" w:rsidRDefault="006D6998" w:rsidP="007F1B15">
            <w:pPr>
              <w:pStyle w:val="TableText"/>
            </w:pPr>
          </w:p>
        </w:tc>
        <w:tc>
          <w:tcPr>
            <w:tcW w:w="800" w:type="dxa"/>
            <w:shd w:val="clear" w:color="auto" w:fill="auto"/>
            <w:noWrap/>
            <w:vAlign w:val="center"/>
            <w:hideMark/>
          </w:tcPr>
          <w:p w:rsidR="006D6998" w:rsidRPr="00651ECE" w:rsidRDefault="006D6998" w:rsidP="007F1B15">
            <w:pPr>
              <w:pStyle w:val="TableText"/>
            </w:pPr>
            <w:r w:rsidRPr="00651ECE">
              <w:t>231-1</w:t>
            </w:r>
          </w:p>
        </w:tc>
        <w:tc>
          <w:tcPr>
            <w:tcW w:w="981" w:type="dxa"/>
            <w:shd w:val="clear" w:color="auto" w:fill="auto"/>
            <w:noWrap/>
            <w:vAlign w:val="center"/>
            <w:hideMark/>
          </w:tcPr>
          <w:p w:rsidR="006D6998" w:rsidRPr="00651ECE" w:rsidRDefault="006D6998" w:rsidP="007F1B15">
            <w:pPr>
              <w:pStyle w:val="TableText"/>
              <w:jc w:val="center"/>
            </w:pPr>
            <w:r w:rsidRPr="00651ECE">
              <w:t>2</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Sections 6.4., 6.5., and 6.7.  Addition of Tables</w:t>
            </w:r>
          </w:p>
        </w:tc>
      </w:tr>
      <w:tr w:rsidR="006D6998" w:rsidRPr="00651ECE" w:rsidTr="007F1B15">
        <w:trPr>
          <w:trHeight w:val="300"/>
        </w:trPr>
        <w:tc>
          <w:tcPr>
            <w:tcW w:w="725" w:type="dxa"/>
            <w:shd w:val="clear" w:color="auto" w:fill="auto"/>
            <w:noWrap/>
            <w:hideMark/>
          </w:tcPr>
          <w:p w:rsidR="006D6998" w:rsidRPr="009F781F" w:rsidRDefault="006D6998" w:rsidP="007F1B15">
            <w:pPr>
              <w:pStyle w:val="TableText"/>
            </w:pPr>
          </w:p>
        </w:tc>
        <w:tc>
          <w:tcPr>
            <w:tcW w:w="800" w:type="dxa"/>
            <w:shd w:val="clear" w:color="auto" w:fill="auto"/>
            <w:noWrap/>
            <w:vAlign w:val="center"/>
            <w:hideMark/>
          </w:tcPr>
          <w:p w:rsidR="006D6998" w:rsidRPr="00651ECE" w:rsidRDefault="006D6998" w:rsidP="007F1B15">
            <w:pPr>
              <w:pStyle w:val="TableText"/>
            </w:pPr>
            <w:r w:rsidRPr="00651ECE">
              <w:t>232-2</w:t>
            </w:r>
          </w:p>
        </w:tc>
        <w:tc>
          <w:tcPr>
            <w:tcW w:w="981" w:type="dxa"/>
            <w:shd w:val="clear" w:color="auto" w:fill="auto"/>
            <w:noWrap/>
            <w:vAlign w:val="center"/>
            <w:hideMark/>
          </w:tcPr>
          <w:p w:rsidR="006D6998" w:rsidRPr="00651ECE" w:rsidRDefault="006D6998" w:rsidP="007F1B15">
            <w:pPr>
              <w:pStyle w:val="TableText"/>
              <w:jc w:val="center"/>
            </w:pPr>
            <w:r w:rsidRPr="00651ECE">
              <w:t>2</w:t>
            </w:r>
          </w:p>
        </w:tc>
        <w:tc>
          <w:tcPr>
            <w:tcW w:w="1261" w:type="dxa"/>
            <w:shd w:val="clear" w:color="auto" w:fill="auto"/>
            <w:noWrap/>
            <w:vAlign w:val="center"/>
            <w:hideMark/>
          </w:tcPr>
          <w:p w:rsidR="006D6998" w:rsidRPr="00651ECE" w:rsidRDefault="006D6998" w:rsidP="007F1B15">
            <w:pPr>
              <w:pStyle w:val="TableText"/>
            </w:pPr>
            <w:r w:rsidRPr="00651ECE">
              <w:t>Withdrawn</w:t>
            </w:r>
          </w:p>
        </w:tc>
        <w:tc>
          <w:tcPr>
            <w:tcW w:w="5791" w:type="dxa"/>
            <w:shd w:val="clear" w:color="auto" w:fill="auto"/>
            <w:noWrap/>
            <w:vAlign w:val="center"/>
            <w:hideMark/>
          </w:tcPr>
          <w:p w:rsidR="006D6998" w:rsidRPr="00651ECE" w:rsidRDefault="006D6998" w:rsidP="007F1B15">
            <w:pPr>
              <w:pStyle w:val="TableText"/>
            </w:pPr>
            <w:r w:rsidRPr="00651ECE">
              <w:t>Section 2.20.3. Street Sign Prices and Advertising</w:t>
            </w:r>
          </w:p>
        </w:tc>
      </w:tr>
      <w:tr w:rsidR="006D6998" w:rsidRPr="00651ECE" w:rsidTr="007F1B15">
        <w:trPr>
          <w:trHeight w:val="300"/>
        </w:trPr>
        <w:tc>
          <w:tcPr>
            <w:tcW w:w="725" w:type="dxa"/>
            <w:shd w:val="clear" w:color="auto" w:fill="auto"/>
            <w:noWrap/>
            <w:hideMark/>
          </w:tcPr>
          <w:p w:rsidR="006D6998" w:rsidRPr="009F781F" w:rsidRDefault="006D6998" w:rsidP="007F1B15">
            <w:pPr>
              <w:pStyle w:val="TableText"/>
            </w:pPr>
          </w:p>
        </w:tc>
        <w:tc>
          <w:tcPr>
            <w:tcW w:w="800" w:type="dxa"/>
            <w:shd w:val="clear" w:color="auto" w:fill="auto"/>
            <w:noWrap/>
            <w:vAlign w:val="center"/>
            <w:hideMark/>
          </w:tcPr>
          <w:p w:rsidR="006D6998" w:rsidRPr="00651ECE" w:rsidRDefault="006D6998" w:rsidP="007F1B15">
            <w:pPr>
              <w:pStyle w:val="TableText"/>
            </w:pPr>
            <w:r w:rsidRPr="00651ECE">
              <w:t>260-1</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Section 2.7. Chitterling Test Procedure</w:t>
            </w:r>
          </w:p>
        </w:tc>
      </w:tr>
      <w:tr w:rsidR="006D6998" w:rsidRPr="00651ECE" w:rsidTr="009E08BD">
        <w:trPr>
          <w:trHeight w:val="543"/>
        </w:trPr>
        <w:tc>
          <w:tcPr>
            <w:tcW w:w="725" w:type="dxa"/>
            <w:shd w:val="clear" w:color="auto" w:fill="auto"/>
            <w:noWrap/>
            <w:hideMark/>
          </w:tcPr>
          <w:p w:rsidR="006D6998" w:rsidRPr="009F781F" w:rsidRDefault="006D6998" w:rsidP="007F1B15">
            <w:pPr>
              <w:pStyle w:val="TableText"/>
            </w:pPr>
          </w:p>
        </w:tc>
        <w:tc>
          <w:tcPr>
            <w:tcW w:w="800" w:type="dxa"/>
            <w:shd w:val="clear" w:color="auto" w:fill="auto"/>
            <w:noWrap/>
            <w:vAlign w:val="center"/>
            <w:hideMark/>
          </w:tcPr>
          <w:p w:rsidR="006D6998" w:rsidRPr="00651ECE" w:rsidRDefault="006D6998" w:rsidP="007F1B15">
            <w:pPr>
              <w:pStyle w:val="TableText"/>
            </w:pPr>
            <w:r w:rsidRPr="00651ECE">
              <w:t>260-2</w:t>
            </w:r>
          </w:p>
        </w:tc>
        <w:tc>
          <w:tcPr>
            <w:tcW w:w="981" w:type="dxa"/>
            <w:shd w:val="clear" w:color="auto" w:fill="auto"/>
            <w:noWrap/>
            <w:vAlign w:val="center"/>
            <w:hideMark/>
          </w:tcPr>
          <w:p w:rsidR="006D6998" w:rsidRPr="00651ECE" w:rsidRDefault="006D6998" w:rsidP="007F1B15">
            <w:pPr>
              <w:pStyle w:val="TableText"/>
              <w:jc w:val="center"/>
            </w:pPr>
            <w:r w:rsidRPr="00651ECE">
              <w:t>1</w:t>
            </w:r>
          </w:p>
        </w:tc>
        <w:tc>
          <w:tcPr>
            <w:tcW w:w="1261" w:type="dxa"/>
            <w:shd w:val="clear" w:color="auto" w:fill="auto"/>
            <w:noWrap/>
            <w:vAlign w:val="center"/>
            <w:hideMark/>
          </w:tcPr>
          <w:p w:rsidR="006D6998" w:rsidRPr="00651ECE" w:rsidRDefault="006D6998" w:rsidP="007F1B15">
            <w:pPr>
              <w:pStyle w:val="TableText"/>
            </w:pPr>
            <w:r w:rsidRPr="00651ECE">
              <w:t>Adopted</w:t>
            </w:r>
          </w:p>
        </w:tc>
        <w:tc>
          <w:tcPr>
            <w:tcW w:w="5791" w:type="dxa"/>
            <w:shd w:val="clear" w:color="auto" w:fill="auto"/>
            <w:noWrap/>
            <w:vAlign w:val="center"/>
            <w:hideMark/>
          </w:tcPr>
          <w:p w:rsidR="006D6998" w:rsidRPr="00651ECE" w:rsidRDefault="006D6998" w:rsidP="007F1B15">
            <w:pPr>
              <w:pStyle w:val="TableText"/>
            </w:pPr>
            <w:r w:rsidRPr="00651ECE">
              <w:t xml:space="preserve">Section 3.9.  Dimensional Test Procedure for Verifying the Compressed Quantity </w:t>
            </w:r>
          </w:p>
        </w:tc>
      </w:tr>
    </w:tbl>
    <w:p w:rsidR="006D6998" w:rsidRPr="00651ECE" w:rsidRDefault="006D6998" w:rsidP="006D6998"/>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pecifications and Tolerances Committee"/>
        <w:tblDescription w:val="Table showing the history of how long it took to consider and adopt laws/regulations."/>
      </w:tblPr>
      <w:tblGrid>
        <w:gridCol w:w="828"/>
        <w:gridCol w:w="867"/>
        <w:gridCol w:w="828"/>
        <w:gridCol w:w="1260"/>
        <w:gridCol w:w="5783"/>
      </w:tblGrid>
      <w:tr w:rsidR="006D6998" w:rsidRPr="00651ECE" w:rsidTr="00BF2D81">
        <w:trPr>
          <w:cantSplit/>
          <w:trHeight w:val="584"/>
          <w:tblHeader/>
        </w:trPr>
        <w:tc>
          <w:tcPr>
            <w:tcW w:w="9558" w:type="dxa"/>
            <w:gridSpan w:val="5"/>
            <w:tcBorders>
              <w:top w:val="double" w:sz="4" w:space="0" w:color="auto"/>
              <w:left w:val="double" w:sz="4" w:space="0" w:color="auto"/>
              <w:bottom w:val="double" w:sz="4" w:space="0" w:color="auto"/>
              <w:right w:val="double" w:sz="4" w:space="0" w:color="auto"/>
            </w:tcBorders>
            <w:shd w:val="clear" w:color="auto" w:fill="auto"/>
            <w:noWrap/>
            <w:vAlign w:val="center"/>
            <w:hideMark/>
          </w:tcPr>
          <w:p w:rsidR="006D6998" w:rsidRPr="009F781F" w:rsidRDefault="006D6998" w:rsidP="007F1B15">
            <w:pPr>
              <w:pStyle w:val="TableHdg1"/>
            </w:pPr>
            <w:r w:rsidRPr="009F781F">
              <w:t>Specifications and Tolerances Committee</w:t>
            </w:r>
          </w:p>
        </w:tc>
      </w:tr>
      <w:tr w:rsidR="006D6998" w:rsidRPr="00651ECE" w:rsidTr="00DB703E">
        <w:trPr>
          <w:trHeight w:val="440"/>
          <w:tblHeader/>
        </w:trPr>
        <w:tc>
          <w:tcPr>
            <w:tcW w:w="9558" w:type="dxa"/>
            <w:gridSpan w:val="5"/>
            <w:tcBorders>
              <w:top w:val="double" w:sz="4" w:space="0" w:color="auto"/>
              <w:left w:val="double" w:sz="4" w:space="0" w:color="auto"/>
              <w:bottom w:val="single" w:sz="6" w:space="0" w:color="auto"/>
              <w:right w:val="double" w:sz="4" w:space="0" w:color="auto"/>
            </w:tcBorders>
            <w:shd w:val="clear" w:color="auto" w:fill="auto"/>
            <w:noWrap/>
            <w:vAlign w:val="center"/>
            <w:hideMark/>
          </w:tcPr>
          <w:p w:rsidR="006D6998" w:rsidRPr="007F1B15" w:rsidRDefault="006D6998" w:rsidP="007F1B15">
            <w:pPr>
              <w:pStyle w:val="TableText"/>
              <w:rPr>
                <w:b/>
              </w:rPr>
            </w:pPr>
            <w:r w:rsidRPr="007F1B15">
              <w:rPr>
                <w:b/>
              </w:rPr>
              <w:t>Final Actions Taken on Voting Items</w:t>
            </w:r>
          </w:p>
        </w:tc>
      </w:tr>
      <w:tr w:rsidR="006D6998" w:rsidRPr="00651ECE" w:rsidTr="00D30E11">
        <w:trPr>
          <w:trHeight w:val="300"/>
          <w:tblHeader/>
        </w:trPr>
        <w:tc>
          <w:tcPr>
            <w:tcW w:w="828" w:type="dxa"/>
            <w:tcBorders>
              <w:top w:val="single" w:sz="6" w:space="0" w:color="auto"/>
              <w:left w:val="double" w:sz="4" w:space="0" w:color="auto"/>
              <w:bottom w:val="single" w:sz="6" w:space="0" w:color="auto"/>
              <w:right w:val="single" w:sz="6" w:space="0" w:color="auto"/>
            </w:tcBorders>
            <w:shd w:val="clear" w:color="auto" w:fill="auto"/>
            <w:noWrap/>
            <w:hideMark/>
          </w:tcPr>
          <w:p w:rsidR="006D6998" w:rsidRPr="009F781F" w:rsidRDefault="006D6998" w:rsidP="007F1B15">
            <w:pPr>
              <w:pStyle w:val="TableColumnHeadings"/>
            </w:pPr>
            <w:r w:rsidRPr="009F781F">
              <w:t>Year</w:t>
            </w:r>
          </w:p>
        </w:tc>
        <w:tc>
          <w:tcPr>
            <w:tcW w:w="867" w:type="dxa"/>
            <w:tcBorders>
              <w:top w:val="single" w:sz="6" w:space="0" w:color="auto"/>
              <w:left w:val="single" w:sz="6" w:space="0" w:color="auto"/>
              <w:bottom w:val="single" w:sz="6" w:space="0" w:color="auto"/>
              <w:right w:val="single" w:sz="6" w:space="0" w:color="auto"/>
            </w:tcBorders>
            <w:shd w:val="clear" w:color="auto" w:fill="auto"/>
            <w:noWrap/>
            <w:hideMark/>
          </w:tcPr>
          <w:p w:rsidR="006D6998" w:rsidRPr="009F781F" w:rsidRDefault="006D6998" w:rsidP="007F1B15">
            <w:pPr>
              <w:pStyle w:val="TableColumnHeadings"/>
            </w:pPr>
            <w:r w:rsidRPr="009F781F">
              <w:t>Item</w:t>
            </w:r>
          </w:p>
        </w:tc>
        <w:tc>
          <w:tcPr>
            <w:tcW w:w="820" w:type="dxa"/>
            <w:tcBorders>
              <w:top w:val="single" w:sz="6" w:space="0" w:color="auto"/>
              <w:left w:val="single" w:sz="6" w:space="0" w:color="auto"/>
              <w:bottom w:val="single" w:sz="6" w:space="0" w:color="auto"/>
              <w:right w:val="single" w:sz="6" w:space="0" w:color="auto"/>
            </w:tcBorders>
            <w:shd w:val="clear" w:color="auto" w:fill="auto"/>
            <w:noWrap/>
            <w:hideMark/>
          </w:tcPr>
          <w:p w:rsidR="006D6998" w:rsidRPr="009F781F" w:rsidRDefault="006D6998" w:rsidP="007F1B15">
            <w:pPr>
              <w:pStyle w:val="TableColumnHeadings"/>
            </w:pPr>
            <w:r w:rsidRPr="009F781F">
              <w:t>Years in System</w:t>
            </w:r>
          </w:p>
        </w:tc>
        <w:tc>
          <w:tcPr>
            <w:tcW w:w="1260" w:type="dxa"/>
            <w:tcBorders>
              <w:top w:val="single" w:sz="6" w:space="0" w:color="auto"/>
              <w:left w:val="single" w:sz="6" w:space="0" w:color="auto"/>
              <w:bottom w:val="single" w:sz="6" w:space="0" w:color="auto"/>
              <w:right w:val="single" w:sz="6" w:space="0" w:color="auto"/>
            </w:tcBorders>
            <w:shd w:val="clear" w:color="auto" w:fill="auto"/>
            <w:noWrap/>
            <w:hideMark/>
          </w:tcPr>
          <w:p w:rsidR="006D6998" w:rsidRPr="009F781F" w:rsidRDefault="006D6998" w:rsidP="007F1B15">
            <w:pPr>
              <w:pStyle w:val="TableColumnHeadings"/>
            </w:pPr>
            <w:r w:rsidRPr="009F781F">
              <w:t>Action</w:t>
            </w:r>
          </w:p>
        </w:tc>
        <w:tc>
          <w:tcPr>
            <w:tcW w:w="5783" w:type="dxa"/>
            <w:tcBorders>
              <w:top w:val="single" w:sz="6" w:space="0" w:color="auto"/>
              <w:left w:val="single" w:sz="6" w:space="0" w:color="auto"/>
              <w:bottom w:val="single" w:sz="6" w:space="0" w:color="auto"/>
              <w:right w:val="double" w:sz="4" w:space="0" w:color="auto"/>
            </w:tcBorders>
            <w:shd w:val="clear" w:color="auto" w:fill="auto"/>
            <w:noWrap/>
            <w:hideMark/>
          </w:tcPr>
          <w:p w:rsidR="006D6998" w:rsidRPr="009F781F" w:rsidRDefault="006D6998" w:rsidP="007F1B15">
            <w:pPr>
              <w:pStyle w:val="TableColumnHeadings"/>
            </w:pPr>
            <w:r w:rsidRPr="009F781F">
              <w:t>Title</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7F1B15" w:rsidRDefault="006D6998" w:rsidP="007F1B15">
            <w:pPr>
              <w:pStyle w:val="TableText"/>
              <w:jc w:val="center"/>
              <w:rPr>
                <w:b/>
              </w:rPr>
            </w:pPr>
            <w:r w:rsidRPr="007F1B15">
              <w:rPr>
                <w:b/>
              </w:rPr>
              <w:t>2011</w:t>
            </w: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310-1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4</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Provision for Sealing Electronic Adjustable Components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310-3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G-A.6. Non-retroactive Requirements (Remanufactured Equipment)</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T.N.4.7. Creep Recovery for Load Cells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4</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N.3.1.3. Check for Consistency of the Belt Along Its Entire Length</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331-1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S.2.6. Thermometer Well, Temperature Determination</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336-1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Appendix D - Definitions of Utility-Type Water Meters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342-1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N.5.1. Verification of Master Metering Systems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7F1B15" w:rsidRDefault="006D6998" w:rsidP="007F1B15">
            <w:pPr>
              <w:pStyle w:val="TableText"/>
              <w:jc w:val="center"/>
              <w:rPr>
                <w:b/>
              </w:rPr>
            </w:pPr>
            <w:r w:rsidRPr="007F1B15">
              <w:rPr>
                <w:b/>
              </w:rPr>
              <w:t>2012</w:t>
            </w: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N.3.1.2. Interim Approval</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320-4</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UR.1.2. Grain Hopper Scales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320-6</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Appendix D - Definitions. Reference weight car</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S.1.9. Zero Read Indicator</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UR.1. User Requirements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Unit Price Posting…</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Selection of Unit Price</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Agreement Between Indications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330-4</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Recorded Representations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330-5</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Unit Price and Product Identity</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330-6</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Computing Device</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336-1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S.3. Markings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358-1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N.1.3.4. Test Objects with Protrusions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359-1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Tentative Status of Code 5.59</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7F1B15" w:rsidRDefault="006D6998" w:rsidP="007F1B15">
            <w:pPr>
              <w:pStyle w:val="TableText"/>
              <w:jc w:val="center"/>
              <w:rPr>
                <w:b/>
              </w:rPr>
            </w:pPr>
            <w:r w:rsidRPr="007F1B15">
              <w:rPr>
                <w:b/>
              </w:rPr>
              <w:t>2013</w:t>
            </w: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S.6.4. Railway Track Scales and Appendix D - Definitions</w:t>
            </w:r>
          </w:p>
        </w:tc>
      </w:tr>
      <w:tr w:rsidR="006D6998" w:rsidRPr="00651ECE" w:rsidTr="00D30E11">
        <w:trPr>
          <w:trHeight w:val="206"/>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320-4</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Appendix C - Units of Mass (ton)</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UR.1.2. Conveyor Installation</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Appendix D - Definitions. Belt Revolution, Belt Load…</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Table T.2. Accuracy Classes and Tolerances for Liquid Measuring Devices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331-1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Table 1. Accuracy Classes and Tolerances for VTMs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331-2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5</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T.4. Product Depletion Test</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337-3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Table T.2. Accuracy Classes for MFMs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356-1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Table S.2.5. Categories of Device and Method of Sealing</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356-2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UR.3.4. Printed Tickets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7F1B15" w:rsidRDefault="006D6998" w:rsidP="007F1B15">
            <w:pPr>
              <w:pStyle w:val="TableText"/>
              <w:jc w:val="center"/>
              <w:rPr>
                <w:b/>
              </w:rPr>
            </w:pPr>
            <w:r w:rsidRPr="007F1B15">
              <w:rPr>
                <w:b/>
              </w:rPr>
              <w:t>2014</w:t>
            </w: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310-2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G-S.5.6. Recorded Representations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UR.2.4. Foundations, Supports and Clearance</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UR.1.2. Conveyor Installation</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S.1.6.8. Recorded Representations and UR.3.3. Computing Device</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N.4.2.4. Wholesale Devices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330-5A</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UR.3.3. Computing Device</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330-5B</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UR.3.3. Computing Device</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332-2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S.1.5.3. Recorded Representations, POS Systems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7F1B15" w:rsidRDefault="006D6998" w:rsidP="007F1B15">
            <w:pPr>
              <w:pStyle w:val="TableText"/>
              <w:jc w:val="center"/>
              <w:rPr>
                <w:b/>
              </w:rPr>
            </w:pPr>
            <w:r w:rsidRPr="007F1B15">
              <w:rPr>
                <w:b/>
              </w:rPr>
              <w:t>2015</w:t>
            </w: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310-2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G-UR.4.1. Maintenance of Equipment</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T.N.3.5. Separate Main Elements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320-4</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5</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2.20 Weigh-in-Motion Vehicles Scales for Law Enforcement</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A.1. General</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S.4. Marking Requirements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N.2.1. Initial Verification</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321-4</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N.2.3. Minimum Test Load</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321-5</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N.3.1.1. Determination of Zero</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321-6</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UR.1.2. Conveyor Installation</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321-7</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UR.3.1. Scale Conveyor Maintenance, Weighing Systems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321-8</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Appendix D - Definitions. Weigh-belt systems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330-2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Table S.3.3. Categories of Device and Methods of Sealing</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354-1</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S.1.1.1. Recording Elements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354-2</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S.1.2. Advancement of Indicating Elements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354-3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S.1.3.3. Passenger Indications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354-4</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S.1.8. Protection of Indications</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354-5</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S.1.9. Recorded Representation</w:t>
            </w:r>
          </w:p>
        </w:tc>
      </w:tr>
      <w:tr w:rsidR="006D6998" w:rsidRPr="00651ECE" w:rsidTr="00D30E11">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360-3</w:t>
            </w:r>
          </w:p>
        </w:tc>
        <w:tc>
          <w:tcPr>
            <w:tcW w:w="82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1</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single" w:sz="6" w:space="0" w:color="auto"/>
              <w:right w:val="double" w:sz="4" w:space="0" w:color="auto"/>
            </w:tcBorders>
            <w:shd w:val="clear" w:color="auto" w:fill="auto"/>
            <w:noWrap/>
            <w:vAlign w:val="center"/>
            <w:hideMark/>
          </w:tcPr>
          <w:p w:rsidR="006D6998" w:rsidRPr="00651ECE" w:rsidRDefault="006D6998" w:rsidP="007F1B15">
            <w:pPr>
              <w:pStyle w:val="TableText"/>
            </w:pPr>
            <w:r w:rsidRPr="00651ECE">
              <w:t>Appendix D - Definitions. Point-of-sale-system</w:t>
            </w:r>
          </w:p>
        </w:tc>
      </w:tr>
      <w:tr w:rsidR="006D6998" w:rsidRPr="00651ECE" w:rsidTr="00D30E11">
        <w:trPr>
          <w:trHeight w:val="50"/>
        </w:trPr>
        <w:tc>
          <w:tcPr>
            <w:tcW w:w="828" w:type="dxa"/>
            <w:tcBorders>
              <w:top w:val="single" w:sz="6" w:space="0" w:color="auto"/>
              <w:left w:val="double" w:sz="4" w:space="0" w:color="auto"/>
              <w:bottom w:val="double" w:sz="4" w:space="0" w:color="auto"/>
              <w:right w:val="single" w:sz="6" w:space="0" w:color="auto"/>
            </w:tcBorders>
            <w:shd w:val="clear" w:color="auto" w:fill="auto"/>
            <w:noWrap/>
            <w:vAlign w:val="center"/>
            <w:hideMark/>
          </w:tcPr>
          <w:p w:rsidR="006D6998" w:rsidRPr="009F781F" w:rsidRDefault="006D6998" w:rsidP="007F1B15">
            <w:pPr>
              <w:pStyle w:val="TableText"/>
            </w:pPr>
          </w:p>
        </w:tc>
        <w:tc>
          <w:tcPr>
            <w:tcW w:w="867" w:type="dxa"/>
            <w:tcBorders>
              <w:top w:val="single" w:sz="6" w:space="0" w:color="auto"/>
              <w:left w:val="single" w:sz="6" w:space="0" w:color="auto"/>
              <w:bottom w:val="double" w:sz="4" w:space="0" w:color="auto"/>
              <w:right w:val="single" w:sz="6" w:space="0" w:color="auto"/>
            </w:tcBorders>
            <w:shd w:val="clear" w:color="auto" w:fill="auto"/>
            <w:noWrap/>
            <w:vAlign w:val="center"/>
            <w:hideMark/>
          </w:tcPr>
          <w:p w:rsidR="006D6998" w:rsidRPr="00651ECE" w:rsidRDefault="006D6998" w:rsidP="007F1B15">
            <w:pPr>
              <w:pStyle w:val="TableText"/>
            </w:pPr>
            <w:r w:rsidRPr="00651ECE">
              <w:t>360-5</w:t>
            </w:r>
          </w:p>
        </w:tc>
        <w:tc>
          <w:tcPr>
            <w:tcW w:w="820" w:type="dxa"/>
            <w:tcBorders>
              <w:top w:val="single" w:sz="6" w:space="0" w:color="auto"/>
              <w:left w:val="single" w:sz="6" w:space="0" w:color="auto"/>
              <w:bottom w:val="double" w:sz="4" w:space="0" w:color="auto"/>
              <w:right w:val="single" w:sz="6" w:space="0" w:color="auto"/>
            </w:tcBorders>
            <w:shd w:val="clear" w:color="auto" w:fill="auto"/>
            <w:noWrap/>
            <w:vAlign w:val="center"/>
            <w:hideMark/>
          </w:tcPr>
          <w:p w:rsidR="006D6998" w:rsidRPr="00651ECE" w:rsidRDefault="006D6998" w:rsidP="007F1B15">
            <w:pPr>
              <w:pStyle w:val="TableText"/>
              <w:jc w:val="center"/>
            </w:pPr>
            <w:r w:rsidRPr="00651ECE">
              <w:t>2</w:t>
            </w:r>
          </w:p>
        </w:tc>
        <w:tc>
          <w:tcPr>
            <w:tcW w:w="1260" w:type="dxa"/>
            <w:tcBorders>
              <w:top w:val="single" w:sz="6" w:space="0" w:color="auto"/>
              <w:left w:val="single" w:sz="6" w:space="0" w:color="auto"/>
              <w:bottom w:val="double" w:sz="4" w:space="0" w:color="auto"/>
              <w:right w:val="single" w:sz="6" w:space="0" w:color="auto"/>
            </w:tcBorders>
            <w:shd w:val="clear" w:color="auto" w:fill="auto"/>
            <w:noWrap/>
            <w:vAlign w:val="center"/>
            <w:hideMark/>
          </w:tcPr>
          <w:p w:rsidR="006D6998" w:rsidRPr="00651ECE" w:rsidRDefault="006D6998" w:rsidP="007F1B15">
            <w:pPr>
              <w:pStyle w:val="TableText"/>
            </w:pPr>
            <w:r w:rsidRPr="00651ECE">
              <w:t>Adopted</w:t>
            </w:r>
          </w:p>
        </w:tc>
        <w:tc>
          <w:tcPr>
            <w:tcW w:w="5783" w:type="dxa"/>
            <w:tcBorders>
              <w:top w:val="single" w:sz="6" w:space="0" w:color="auto"/>
              <w:left w:val="single" w:sz="6" w:space="0" w:color="auto"/>
              <w:bottom w:val="double" w:sz="4" w:space="0" w:color="auto"/>
              <w:right w:val="double" w:sz="4" w:space="0" w:color="auto"/>
            </w:tcBorders>
            <w:shd w:val="clear" w:color="auto" w:fill="auto"/>
            <w:noWrap/>
            <w:vAlign w:val="center"/>
            <w:hideMark/>
          </w:tcPr>
          <w:p w:rsidR="006D6998" w:rsidRPr="00651ECE" w:rsidRDefault="006D6998" w:rsidP="007F1B15">
            <w:pPr>
              <w:pStyle w:val="TableText"/>
            </w:pPr>
            <w:r w:rsidRPr="00651ECE">
              <w:t>Electric Vehicle Fueling and Submetering</w:t>
            </w:r>
          </w:p>
        </w:tc>
      </w:tr>
    </w:tbl>
    <w:p w:rsidR="006D6998" w:rsidRPr="00DF2F32" w:rsidRDefault="006D6998" w:rsidP="002D6964">
      <w:pPr>
        <w:spacing w:before="240"/>
        <w:rPr>
          <w:b/>
          <w:sz w:val="22"/>
          <w:szCs w:val="24"/>
        </w:rPr>
      </w:pPr>
      <w:r w:rsidRPr="00DF2F32">
        <w:rPr>
          <w:b/>
          <w:sz w:val="22"/>
          <w:szCs w:val="24"/>
        </w:rPr>
        <w:t>Conclusions:</w:t>
      </w:r>
    </w:p>
    <w:p w:rsidR="006D6998" w:rsidRPr="00651ECE" w:rsidRDefault="006D6998" w:rsidP="009947FE">
      <w:r w:rsidRPr="00651ECE">
        <w:t xml:space="preserve">The </w:t>
      </w:r>
      <w:r w:rsidR="00A144EA" w:rsidRPr="00651ECE">
        <w:t>C</w:t>
      </w:r>
      <w:r w:rsidRPr="00651ECE">
        <w:t xml:space="preserve">ommittee members exchanged e-mails and phone calls that fostered discussion on the items identified below.  All </w:t>
      </w:r>
      <w:r w:rsidR="00A144EA" w:rsidRPr="00651ECE">
        <w:t>C</w:t>
      </w:r>
      <w:r w:rsidRPr="00651ECE">
        <w:t>ommittee members agree</w:t>
      </w:r>
      <w:r w:rsidR="007D3015">
        <w:t>d</w:t>
      </w:r>
      <w:r w:rsidRPr="00651ECE">
        <w:t xml:space="preserve"> practical solutions should be developed to address the concerns listed below.</w:t>
      </w:r>
    </w:p>
    <w:p w:rsidR="006D6998" w:rsidRPr="00651ECE" w:rsidRDefault="006D6998" w:rsidP="00511D6B">
      <w:pPr>
        <w:pStyle w:val="ListParagraph"/>
        <w:numPr>
          <w:ilvl w:val="0"/>
          <w:numId w:val="32"/>
        </w:numPr>
        <w:contextualSpacing w:val="0"/>
      </w:pPr>
      <w:r w:rsidRPr="00651ECE">
        <w:t xml:space="preserve">Standing </w:t>
      </w:r>
      <w:r w:rsidR="00F303D7" w:rsidRPr="00651ECE">
        <w:t>C</w:t>
      </w:r>
      <w:r w:rsidRPr="00651ECE">
        <w:t>ommittee agendas include too many items.</w:t>
      </w:r>
      <w:r w:rsidR="007D3015">
        <w:t xml:space="preserve"> </w:t>
      </w:r>
      <w:r w:rsidRPr="00651ECE">
        <w:t xml:space="preserve"> In recent years, agendas have overwhelmed committee members.</w:t>
      </w:r>
      <w:r w:rsidR="007D3015">
        <w:t xml:space="preserve"> </w:t>
      </w:r>
      <w:r w:rsidRPr="00651ECE">
        <w:t xml:space="preserve"> Committee work sessions have become all-consuming and diminish the </w:t>
      </w:r>
      <w:r w:rsidR="00954C23" w:rsidRPr="00651ECE">
        <w:t>C</w:t>
      </w:r>
      <w:r w:rsidRPr="00651ECE">
        <w:t xml:space="preserve">ommittee’s final work product.  Late night time commitments affect committee members’ morale and cause difficulties in recruiting new committee members. </w:t>
      </w:r>
      <w:r w:rsidR="007D3015">
        <w:t xml:space="preserve"> </w:t>
      </w:r>
      <w:r w:rsidRPr="00651ECE">
        <w:t>The existing agenda item designation system only provides guidance to the committees as it relates to the status of an item.</w:t>
      </w:r>
    </w:p>
    <w:p w:rsidR="007D3015" w:rsidRDefault="006D6998" w:rsidP="00511D6B">
      <w:pPr>
        <w:pStyle w:val="ListParagraph"/>
        <w:numPr>
          <w:ilvl w:val="0"/>
          <w:numId w:val="32"/>
        </w:numPr>
        <w:contextualSpacing w:val="0"/>
      </w:pPr>
      <w:r w:rsidRPr="00651ECE">
        <w:t xml:space="preserve">Items remain on committee agendas for indefinite periods of time. </w:t>
      </w:r>
      <w:r w:rsidR="007D3015">
        <w:t xml:space="preserve"> </w:t>
      </w:r>
      <w:r w:rsidRPr="00651ECE">
        <w:t>Clearly</w:t>
      </w:r>
      <w:r w:rsidR="007D3015">
        <w:t>,</w:t>
      </w:r>
      <w:r w:rsidRPr="00651ECE">
        <w:t xml:space="preserve"> there are agenda items need</w:t>
      </w:r>
      <w:r w:rsidR="007D3015">
        <w:t>ing</w:t>
      </w:r>
      <w:r w:rsidRPr="00651ECE">
        <w:t xml:space="preserve"> extensive development, but </w:t>
      </w:r>
      <w:r w:rsidRPr="00651ECE">
        <w:rPr>
          <w:b/>
          <w:i/>
        </w:rPr>
        <w:t>revisiting and/or voting</w:t>
      </w:r>
      <w:r w:rsidRPr="00651ECE">
        <w:t xml:space="preserve"> on the same items on a yearly basis raises frustration and causes interested groups to question the credibility of the Conference. </w:t>
      </w:r>
      <w:r w:rsidR="007D3015">
        <w:t xml:space="preserve"> </w:t>
      </w:r>
      <w:r w:rsidRPr="00651ECE">
        <w:t xml:space="preserve">Interested parties have bypassed the NCWM process and have reached out to the Federal and State Governments for favorable legislation. </w:t>
      </w:r>
      <w:r w:rsidR="007D3015">
        <w:t xml:space="preserve"> </w:t>
      </w:r>
      <w:r w:rsidRPr="00651ECE">
        <w:t>Some states have passed “boutique legislation” to address that state’s immediate need.</w:t>
      </w:r>
    </w:p>
    <w:p w:rsidR="006D6998" w:rsidRPr="00651ECE" w:rsidRDefault="006D6998" w:rsidP="00511D6B">
      <w:pPr>
        <w:pStyle w:val="ListParagraph"/>
        <w:numPr>
          <w:ilvl w:val="0"/>
          <w:numId w:val="32"/>
        </w:numPr>
        <w:contextualSpacing w:val="0"/>
      </w:pPr>
      <w:r w:rsidRPr="00651ECE">
        <w:t xml:space="preserve">Adoption or non-adoption of agenda items by the Conference </w:t>
      </w:r>
      <w:r w:rsidR="00BE29EE" w:rsidRPr="00651ECE">
        <w:t>occurs</w:t>
      </w:r>
      <w:r w:rsidRPr="00651ECE">
        <w:t xml:space="preserve"> just once a year. </w:t>
      </w:r>
      <w:r w:rsidR="007D3015">
        <w:t xml:space="preserve"> </w:t>
      </w:r>
      <w:r w:rsidRPr="00651ECE">
        <w:t xml:space="preserve">Items that are ready for a vote or have been voted on and are ready for a revote cannot be revisited until the July Annual Meeting.  Voting only once a year inherently slows the approval process.  </w:t>
      </w:r>
    </w:p>
    <w:p w:rsidR="00BE29EE" w:rsidRPr="00C31F6F" w:rsidRDefault="006D6998" w:rsidP="00511D6B">
      <w:pPr>
        <w:pStyle w:val="ListParagraph"/>
        <w:numPr>
          <w:ilvl w:val="0"/>
          <w:numId w:val="32"/>
        </w:numPr>
        <w:contextualSpacing w:val="0"/>
      </w:pPr>
      <w:r w:rsidRPr="00651ECE">
        <w:t xml:space="preserve">Agenda items can be intensely technical and inconsistent technical knowledge of a specific item by committee members can hinder the study of the item. </w:t>
      </w:r>
      <w:r w:rsidR="007D3015">
        <w:t xml:space="preserve"> </w:t>
      </w:r>
      <w:r w:rsidRPr="00651ECE">
        <w:t>Committees may not have the expertise or time to develop items, and proposal authors may not have the resources or connections to reach out to affected parties except at national meetings.  The result is items of a technical nature may not be developed adequately before reaching the committee and may return year after year without significant change because of a continuing lack of resources for development.</w:t>
      </w:r>
      <w:r w:rsidRPr="00651ECE">
        <w:rPr>
          <w:strike/>
        </w:rPr>
        <w:t xml:space="preserve"> </w:t>
      </w:r>
    </w:p>
    <w:p w:rsidR="006D6998" w:rsidRPr="00651ECE" w:rsidRDefault="006D6998" w:rsidP="00511D6B">
      <w:pPr>
        <w:pStyle w:val="ListParagraph"/>
        <w:numPr>
          <w:ilvl w:val="0"/>
          <w:numId w:val="32"/>
        </w:numPr>
        <w:contextualSpacing w:val="0"/>
      </w:pPr>
      <w:r w:rsidRPr="00651ECE">
        <w:t xml:space="preserve">Committee Chairpersons have broad authority and control over their agendas. </w:t>
      </w:r>
      <w:r w:rsidR="00BE29EE">
        <w:t xml:space="preserve"> </w:t>
      </w:r>
      <w:r w:rsidRPr="00651ECE">
        <w:t xml:space="preserve">The tools provided to committee chairs are explained in detail during the NCWM Committee Orientation process, but we believe committee chairs do not use these tools enough in reviewing agenda content. </w:t>
      </w:r>
      <w:r w:rsidR="00BE29EE">
        <w:t xml:space="preserve"> </w:t>
      </w:r>
      <w:r w:rsidRPr="00651ECE">
        <w:t>Also, emphasis should be placed on the most efficient utilization of time outside of the NCWM meeting timeframes to work on agenda items</w:t>
      </w:r>
      <w:r w:rsidR="00BE29EE">
        <w:t>.</w:t>
      </w:r>
    </w:p>
    <w:p w:rsidR="006D6998" w:rsidRPr="00651ECE" w:rsidRDefault="006D6998" w:rsidP="00511D6B">
      <w:pPr>
        <w:pStyle w:val="ListParagraph"/>
        <w:numPr>
          <w:ilvl w:val="0"/>
          <w:numId w:val="32"/>
        </w:numPr>
        <w:contextualSpacing w:val="0"/>
      </w:pPr>
      <w:r w:rsidRPr="00651ECE">
        <w:t xml:space="preserve">Comments during open hearings and the voting process at times are not directed to the </w:t>
      </w:r>
      <w:r w:rsidR="00954C23" w:rsidRPr="00651ECE">
        <w:t>C</w:t>
      </w:r>
      <w:r w:rsidRPr="00651ECE">
        <w:t>ommittees and their chairpersons, inviting “back and forth” discussions on agenda items.</w:t>
      </w:r>
      <w:r w:rsidR="00BE29EE">
        <w:t xml:space="preserve"> </w:t>
      </w:r>
      <w:r w:rsidRPr="00651ECE">
        <w:t xml:space="preserve"> Although comments are strongly encouraged, “back and forth” discussions can cause unnecessary delays and can diminish the time necessary </w:t>
      </w:r>
      <w:r w:rsidRPr="00651ECE">
        <w:lastRenderedPageBreak/>
        <w:t xml:space="preserve">to consider “last minute” changes.  As a result, an item deemed by the </w:t>
      </w:r>
      <w:r w:rsidR="00BE29EE" w:rsidRPr="00651ECE">
        <w:t>C</w:t>
      </w:r>
      <w:r w:rsidRPr="00651ECE">
        <w:t xml:space="preserve">ommittee ready for a vote may be quickly “pulled back” increasing the time it remains on an agenda.  </w:t>
      </w:r>
    </w:p>
    <w:p w:rsidR="006D6998" w:rsidRPr="00651ECE" w:rsidRDefault="006D6998" w:rsidP="00511D6B">
      <w:pPr>
        <w:pStyle w:val="ListParagraph"/>
        <w:numPr>
          <w:ilvl w:val="0"/>
          <w:numId w:val="32"/>
        </w:numPr>
        <w:contextualSpacing w:val="0"/>
      </w:pPr>
      <w:r w:rsidRPr="00651ECE">
        <w:t xml:space="preserve">Subcommittees perform an important function by advising and assisting the standing committees on agenda specific topics. </w:t>
      </w:r>
      <w:r w:rsidR="00BE29EE">
        <w:t xml:space="preserve"> </w:t>
      </w:r>
      <w:r w:rsidRPr="00651ECE">
        <w:t xml:space="preserve">A subcommittee’s recommendation and work product become an integral part of an agenda item.  Subcommittee members are subject matter experts, whose expertise and background should be fully utilized by standing committees.  </w:t>
      </w:r>
    </w:p>
    <w:p w:rsidR="006D6998" w:rsidRPr="00651ECE" w:rsidRDefault="006D6998" w:rsidP="00511D6B">
      <w:pPr>
        <w:pStyle w:val="ListParagraph"/>
        <w:numPr>
          <w:ilvl w:val="0"/>
          <w:numId w:val="32"/>
        </w:numPr>
        <w:contextualSpacing w:val="0"/>
      </w:pPr>
      <w:r w:rsidRPr="00651ECE">
        <w:t xml:space="preserve">Every proposal/agenda item presented to a regional association and/or to </w:t>
      </w:r>
      <w:r w:rsidR="00BE29EE">
        <w:t xml:space="preserve">the </w:t>
      </w:r>
      <w:r w:rsidRPr="00651ECE">
        <w:t xml:space="preserve">NCWM is distinct and raises a corresponding level of interest. </w:t>
      </w:r>
      <w:r w:rsidR="00BE29EE">
        <w:t xml:space="preserve"> </w:t>
      </w:r>
      <w:r w:rsidRPr="00651ECE">
        <w:t xml:space="preserve">Determining “how long” an item takes to move through the NCWM process is difficult and is driven by the uniqueness (technical nature and the widespread effect on the marketplace) of agenda items. </w:t>
      </w:r>
      <w:r w:rsidR="00BE29EE">
        <w:t xml:space="preserve"> </w:t>
      </w:r>
      <w:r w:rsidRPr="00651ECE">
        <w:t xml:space="preserve">Data suggests that most items move relatively smoothly through the </w:t>
      </w:r>
      <w:r w:rsidR="00BE29EE" w:rsidRPr="00651ECE">
        <w:t>C</w:t>
      </w:r>
      <w:r w:rsidRPr="00651ECE">
        <w:t xml:space="preserve">onference approval process, but </w:t>
      </w:r>
      <w:r w:rsidR="00BE29EE" w:rsidRPr="00651ECE">
        <w:t>th</w:t>
      </w:r>
      <w:r w:rsidR="00BE29EE">
        <w:t>is</w:t>
      </w:r>
      <w:r w:rsidR="00BE29EE" w:rsidRPr="00651ECE">
        <w:t xml:space="preserve"> </w:t>
      </w:r>
      <w:r w:rsidRPr="00651ECE">
        <w:t>suggestion is clearly diminished by the uniqueness of an item.</w:t>
      </w:r>
    </w:p>
    <w:p w:rsidR="006D6998" w:rsidRDefault="006D6998" w:rsidP="000858D6">
      <w:pPr>
        <w:spacing w:after="0"/>
        <w:ind w:left="360"/>
      </w:pPr>
      <w:r w:rsidRPr="00651ECE">
        <w:t>NCWM members representing different interests have raised concerns that NCWM will not be able rise to the challenges it will confront in the 21</w:t>
      </w:r>
      <w:r w:rsidRPr="00651ECE">
        <w:rPr>
          <w:vertAlign w:val="superscript"/>
        </w:rPr>
        <w:t>st</w:t>
      </w:r>
      <w:r w:rsidRPr="00651ECE">
        <w:t xml:space="preserve"> Century. </w:t>
      </w:r>
      <w:r w:rsidR="00BE29EE">
        <w:t xml:space="preserve"> </w:t>
      </w:r>
      <w:r w:rsidRPr="00651ECE">
        <w:t xml:space="preserve">Finding solutions to the concerns identified above will greatly assist the </w:t>
      </w:r>
      <w:r w:rsidR="00BE29EE" w:rsidRPr="00651ECE">
        <w:t>C</w:t>
      </w:r>
      <w:r w:rsidRPr="00651ECE">
        <w:t>onference in meeting those challenges.</w:t>
      </w:r>
    </w:p>
    <w:p w:rsidR="00DE2EB7" w:rsidRDefault="00DE2EB7" w:rsidP="00DE2EB7">
      <w:pPr>
        <w:spacing w:after="6000"/>
        <w:ind w:left="360"/>
      </w:pPr>
    </w:p>
    <w:tbl>
      <w:tblPr>
        <w:tblW w:w="0" w:type="auto"/>
        <w:tblInd w:w="18" w:type="dxa"/>
        <w:tblBorders>
          <w:bottom w:val="single" w:sz="12" w:space="0" w:color="auto"/>
        </w:tblBorders>
        <w:tblLook w:val="04A0" w:firstRow="1" w:lastRow="0" w:firstColumn="1" w:lastColumn="0" w:noHBand="0" w:noVBand="1"/>
        <w:tblCaption w:val="ruled line"/>
      </w:tblPr>
      <w:tblGrid>
        <w:gridCol w:w="3400"/>
      </w:tblGrid>
      <w:tr w:rsidR="006D6998" w:rsidRPr="00DE2EB7" w:rsidTr="00C87C0F">
        <w:trPr>
          <w:trHeight w:val="248"/>
        </w:trPr>
        <w:tc>
          <w:tcPr>
            <w:tcW w:w="3400" w:type="dxa"/>
          </w:tcPr>
          <w:p w:rsidR="006435A5" w:rsidRPr="00DE2EB7" w:rsidRDefault="006435A5" w:rsidP="000B5CEA">
            <w:pPr>
              <w:pStyle w:val="TableText"/>
              <w:keepNext/>
              <w:keepLines/>
              <w:rPr>
                <w:b/>
              </w:rPr>
            </w:pPr>
          </w:p>
        </w:tc>
      </w:tr>
    </w:tbl>
    <w:p w:rsidR="006D6998" w:rsidRPr="00AB6928" w:rsidRDefault="006D6998" w:rsidP="006D6998">
      <w:pPr>
        <w:pStyle w:val="CommitteeMemberNames"/>
        <w:keepNext/>
        <w:keepLines/>
        <w:spacing w:before="120"/>
      </w:pPr>
      <w:r w:rsidRPr="00AB6928">
        <w:t xml:space="preserve">Mr. </w:t>
      </w:r>
      <w:r>
        <w:t>John Gaccione</w:t>
      </w:r>
      <w:r w:rsidRPr="00AB6928">
        <w:t>, W</w:t>
      </w:r>
      <w:r>
        <w:t>estchester County, New York</w:t>
      </w:r>
      <w:r w:rsidRPr="00AB6928">
        <w:t xml:space="preserve"> | Chairman</w:t>
      </w:r>
      <w:r>
        <w:t xml:space="preserve"> &amp; Northeastern Representative</w:t>
      </w:r>
    </w:p>
    <w:p w:rsidR="006D6998" w:rsidRPr="00AB6928" w:rsidRDefault="006D6998" w:rsidP="006D6998">
      <w:pPr>
        <w:pStyle w:val="CommitteeMemberNames"/>
        <w:keepNext/>
        <w:keepLines/>
      </w:pPr>
      <w:r>
        <w:t>D</w:t>
      </w:r>
      <w:r w:rsidRPr="00AB6928">
        <w:t xml:space="preserve">r. </w:t>
      </w:r>
      <w:r>
        <w:t>Matthew Curran, Florida</w:t>
      </w:r>
      <w:r w:rsidRPr="00AB6928">
        <w:t xml:space="preserve"> | Southern</w:t>
      </w:r>
      <w:r>
        <w:t xml:space="preserve"> Representative</w:t>
      </w:r>
    </w:p>
    <w:p w:rsidR="006D6998" w:rsidRPr="00AB6928" w:rsidRDefault="006D6998" w:rsidP="006D6998">
      <w:pPr>
        <w:pStyle w:val="CommitteeMemberNames"/>
        <w:keepNext/>
        <w:keepLines/>
      </w:pPr>
      <w:r w:rsidRPr="00AB6928">
        <w:t xml:space="preserve">Mr. </w:t>
      </w:r>
      <w:r>
        <w:t>Joseph Gomez</w:t>
      </w:r>
      <w:r w:rsidRPr="00AB6928">
        <w:t xml:space="preserve">, </w:t>
      </w:r>
      <w:r>
        <w:t>New Mexico</w:t>
      </w:r>
      <w:r w:rsidRPr="00AB6928">
        <w:t xml:space="preserve"> | Western</w:t>
      </w:r>
      <w:r>
        <w:t xml:space="preserve"> Representative</w:t>
      </w:r>
    </w:p>
    <w:p w:rsidR="006D6998" w:rsidRPr="00AB6928" w:rsidRDefault="006D6998" w:rsidP="006D6998">
      <w:pPr>
        <w:pStyle w:val="CommitteeMemberNames"/>
        <w:keepNext/>
        <w:keepLines/>
      </w:pPr>
      <w:r w:rsidRPr="00AB6928">
        <w:t>M</w:t>
      </w:r>
      <w:r w:rsidR="00645229">
        <w:t>r</w:t>
      </w:r>
      <w:r w:rsidRPr="00AB6928">
        <w:t xml:space="preserve">. </w:t>
      </w:r>
      <w:r w:rsidR="00645229">
        <w:t>Robert DeRubeis, Michigan</w:t>
      </w:r>
      <w:r>
        <w:t xml:space="preserve"> </w:t>
      </w:r>
      <w:r w:rsidRPr="00AB6928">
        <w:t>| Central</w:t>
      </w:r>
      <w:r>
        <w:t xml:space="preserve"> Representative</w:t>
      </w:r>
    </w:p>
    <w:p w:rsidR="006D6998" w:rsidRDefault="006D6998" w:rsidP="006D6998">
      <w:pPr>
        <w:pStyle w:val="CommitteeMemberNames"/>
        <w:keepNext/>
        <w:keepLines/>
      </w:pPr>
      <w:r w:rsidRPr="00AB6928">
        <w:t xml:space="preserve">Mr. </w:t>
      </w:r>
      <w:r w:rsidR="00645229">
        <w:t>Eric Golden, Cardinal Scale Manufacturing</w:t>
      </w:r>
      <w:r>
        <w:t xml:space="preserve"> </w:t>
      </w:r>
      <w:r w:rsidRPr="00AB6928">
        <w:t>| A</w:t>
      </w:r>
      <w:r>
        <w:t xml:space="preserve">ssociate </w:t>
      </w:r>
      <w:r w:rsidRPr="00AB6928">
        <w:t>Membership</w:t>
      </w:r>
    </w:p>
    <w:p w:rsidR="006D6998" w:rsidRPr="00AB6928" w:rsidRDefault="006D6998" w:rsidP="006D6998">
      <w:pPr>
        <w:pStyle w:val="CommitteeMemberNames"/>
        <w:keepNext/>
        <w:keepLines/>
      </w:pPr>
      <w:r w:rsidRPr="00AB6928">
        <w:t xml:space="preserve">Mr. </w:t>
      </w:r>
      <w:r w:rsidR="00645229">
        <w:t>Robert Upright, Vishay Transducers</w:t>
      </w:r>
      <w:r w:rsidRPr="00AB6928">
        <w:t xml:space="preserve"> | Associate Membership </w:t>
      </w:r>
    </w:p>
    <w:p w:rsidR="00645229" w:rsidRPr="00F3504E" w:rsidRDefault="006D6998" w:rsidP="006D6998">
      <w:pPr>
        <w:pStyle w:val="CommitteeMemberNames"/>
        <w:keepNext/>
        <w:keepLines/>
      </w:pPr>
      <w:r w:rsidRPr="00AB6928">
        <w:t xml:space="preserve">Mr. Don Onwiler, NCWM </w:t>
      </w:r>
    </w:p>
    <w:p w:rsidR="006D6998" w:rsidRPr="00AB6928" w:rsidRDefault="006D6998" w:rsidP="00DE2EB7">
      <w:pPr>
        <w:pStyle w:val="CommitteeMemberNames"/>
        <w:keepNext/>
        <w:keepLines/>
        <w:spacing w:after="240"/>
      </w:pPr>
      <w:r w:rsidRPr="00AB6928">
        <w:t>Ms. Carol Hockert, NIST</w:t>
      </w:r>
      <w:r>
        <w:t>/</w:t>
      </w:r>
      <w:r w:rsidRPr="00AB6928">
        <w:t>OWM</w:t>
      </w:r>
      <w:r>
        <w:t xml:space="preserve"> (Retired)</w:t>
      </w:r>
    </w:p>
    <w:p w:rsidR="00DE2EB7" w:rsidRDefault="006D6998" w:rsidP="006D6998">
      <w:pPr>
        <w:pStyle w:val="CommitteeMemberNames"/>
        <w:keepLines/>
        <w:rPr>
          <w:b/>
          <w:sz w:val="22"/>
        </w:rPr>
      </w:pPr>
      <w:r w:rsidRPr="00511D6B">
        <w:rPr>
          <w:b/>
          <w:sz w:val="22"/>
        </w:rPr>
        <w:t>Team Charter Committee Members</w:t>
      </w:r>
    </w:p>
    <w:p w:rsidR="00DE2EB7" w:rsidRDefault="00DE2EB7" w:rsidP="00DE2EB7">
      <w:pPr>
        <w:spacing w:after="4000"/>
        <w:jc w:val="left"/>
        <w:rPr>
          <w:b/>
          <w:sz w:val="22"/>
        </w:rPr>
      </w:pPr>
    </w:p>
    <w:p w:rsidR="00DE2EB7" w:rsidRPr="00DE2EB7" w:rsidRDefault="00DE2EB7" w:rsidP="00DE2EB7">
      <w:pPr>
        <w:spacing w:after="0"/>
        <w:jc w:val="center"/>
        <w:rPr>
          <w:szCs w:val="20"/>
        </w:rPr>
      </w:pPr>
      <w:r w:rsidRPr="00DE2EB7">
        <w:rPr>
          <w:szCs w:val="20"/>
        </w:rPr>
        <w:t>THIS PAGE INTENTIONALY LEFT BLANK</w:t>
      </w:r>
    </w:p>
    <w:p w:rsidR="005676FD" w:rsidRPr="00DE2EB7" w:rsidRDefault="005676FD" w:rsidP="006D6998">
      <w:pPr>
        <w:pStyle w:val="CommitteeMemberNames"/>
        <w:keepLines/>
        <w:rPr>
          <w:sz w:val="22"/>
        </w:rPr>
      </w:pPr>
    </w:p>
    <w:sectPr w:rsidR="005676FD" w:rsidRPr="00DE2EB7" w:rsidSect="00A90B71">
      <w:headerReference w:type="even" r:id="rId78"/>
      <w:headerReference w:type="default" r:id="rId79"/>
      <w:footerReference w:type="even" r:id="rId80"/>
      <w:footerReference w:type="default" r:id="rId8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D31" w:rsidRDefault="00F84D31" w:rsidP="0082263A">
      <w:r>
        <w:separator/>
      </w:r>
    </w:p>
  </w:endnote>
  <w:endnote w:type="continuationSeparator" w:id="0">
    <w:p w:rsidR="00F84D31" w:rsidRDefault="00F84D31"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0E227E">
    <w:pPr>
      <w:pStyle w:val="Footer1"/>
      <w:spacing w:after="0"/>
      <w:rPr>
        <w:noProof/>
      </w:rPr>
    </w:pPr>
    <w:r>
      <w:t xml:space="preserve">BOD - </w:t>
    </w:r>
    <w:r>
      <w:fldChar w:fldCharType="begin"/>
    </w:r>
    <w:r>
      <w:instrText xml:space="preserve"> PAGE   \* MERGEFORMAT </w:instrText>
    </w:r>
    <w:r>
      <w:fldChar w:fldCharType="separate"/>
    </w:r>
    <w:r w:rsidR="007A09A5">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A90B71">
    <w:pPr>
      <w:pStyle w:val="Footer1"/>
      <w:spacing w:after="0"/>
    </w:pPr>
    <w:r>
      <w:t xml:space="preserve">BOD - </w:t>
    </w:r>
    <w:r>
      <w:rPr>
        <w:lang w:val="en-US"/>
      </w:rPr>
      <w:t>C</w:t>
    </w:r>
    <w:r>
      <w:fldChar w:fldCharType="begin"/>
    </w:r>
    <w:r>
      <w:instrText xml:space="preserve"> PAGE   \* MERGEFORMAT </w:instrText>
    </w:r>
    <w:r>
      <w:fldChar w:fldCharType="separate"/>
    </w:r>
    <w:r w:rsidR="007A09A5">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6D4580">
    <w:pPr>
      <w:pStyle w:val="Footer1"/>
      <w:spacing w:after="0"/>
      <w:rPr>
        <w:noProof/>
      </w:rPr>
    </w:pPr>
    <w:r>
      <w:t xml:space="preserve">BOD - </w:t>
    </w:r>
    <w:r>
      <w:fldChar w:fldCharType="begin"/>
    </w:r>
    <w:r>
      <w:instrText xml:space="preserve"> PAGE   \* MERGEFORMAT </w:instrText>
    </w:r>
    <w:r>
      <w:fldChar w:fldCharType="separate"/>
    </w:r>
    <w:r w:rsidR="007A09A5">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6D4580">
    <w:pPr>
      <w:pStyle w:val="Footer1"/>
      <w:spacing w:after="0"/>
    </w:pPr>
    <w:r>
      <w:t>BOD - A</w:t>
    </w:r>
    <w:r>
      <w:fldChar w:fldCharType="begin"/>
    </w:r>
    <w:r>
      <w:instrText xml:space="preserve"> PAGE   \* MERGEFORMAT </w:instrText>
    </w:r>
    <w:r>
      <w:fldChar w:fldCharType="separate"/>
    </w:r>
    <w:r w:rsidR="007A09A5">
      <w:rPr>
        <w:noProof/>
      </w:rPr>
      <w:t>10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323D16">
    <w:pPr>
      <w:pStyle w:val="Footer1"/>
      <w:spacing w:after="0"/>
    </w:pPr>
    <w:r>
      <w:t>BOD - A</w:t>
    </w:r>
    <w:r>
      <w:fldChar w:fldCharType="begin"/>
    </w:r>
    <w:r>
      <w:instrText xml:space="preserve"> PAGE   \* MERGEFORMAT </w:instrText>
    </w:r>
    <w:r>
      <w:fldChar w:fldCharType="separate"/>
    </w:r>
    <w:r w:rsidR="007A09A5">
      <w:rPr>
        <w:noProof/>
      </w:rPr>
      <w:t>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0E227E" w:rsidRDefault="00F84D31" w:rsidP="000E227E">
    <w:pPr>
      <w:pStyle w:val="Footer"/>
      <w:spacing w:after="0"/>
      <w:jc w:val="center"/>
    </w:pPr>
    <w:r>
      <w:rPr>
        <w:lang w:val="en-US"/>
      </w:rPr>
      <w:t>BOD - B</w:t>
    </w:r>
    <w:sdt>
      <w:sdtPr>
        <w:id w:val="-7436457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09A5">
          <w:rPr>
            <w:noProof/>
          </w:rPr>
          <w:t>6</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A90B71">
    <w:pPr>
      <w:pStyle w:val="Footer1"/>
      <w:spacing w:after="0"/>
    </w:pPr>
    <w:r>
      <w:t>BOD - B</w:t>
    </w:r>
    <w:r>
      <w:fldChar w:fldCharType="begin"/>
    </w:r>
    <w:r>
      <w:instrText xml:space="preserve"> PAGE   \* MERGEFORMAT </w:instrText>
    </w:r>
    <w:r>
      <w:fldChar w:fldCharType="separate"/>
    </w:r>
    <w:r w:rsidR="007A09A5">
      <w:rPr>
        <w:noProof/>
      </w:rPr>
      <w:t>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A90B71" w:rsidRDefault="00F84D31" w:rsidP="00A90B71">
    <w:pPr>
      <w:pStyle w:val="Footer"/>
      <w:spacing w:after="0"/>
      <w:jc w:val="center"/>
    </w:pPr>
    <w:r>
      <w:rPr>
        <w:lang w:val="en-US"/>
      </w:rPr>
      <w:t>BOD - C</w:t>
    </w:r>
    <w:sdt>
      <w:sdtPr>
        <w:id w:val="11133252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09A5">
          <w:rPr>
            <w:noProof/>
          </w:rPr>
          <w:t>12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D31" w:rsidRDefault="00F84D31" w:rsidP="0082263A">
      <w:r>
        <w:separator/>
      </w:r>
    </w:p>
  </w:footnote>
  <w:footnote w:type="continuationSeparator" w:id="0">
    <w:p w:rsidR="00F84D31" w:rsidRDefault="00F84D31"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6F2D8A">
    <w:pPr>
      <w:pStyle w:val="Header"/>
      <w:tabs>
        <w:tab w:val="clear" w:pos="4680"/>
      </w:tabs>
      <w:spacing w:after="0"/>
      <w:jc w:val="left"/>
    </w:pPr>
    <w:r>
      <w:t>BOD 201</w:t>
    </w:r>
    <w:r>
      <w:rPr>
        <w:lang w:val="en-US"/>
      </w:rPr>
      <w:t>7</w:t>
    </w:r>
    <w:r>
      <w:t xml:space="preserve"> </w:t>
    </w:r>
    <w:r>
      <w:rPr>
        <w:lang w:val="en-US"/>
      </w:rPr>
      <w:t xml:space="preserve">Final </w:t>
    </w:r>
    <w:r>
      <w:t xml:space="preserve">Report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1F544D" w:rsidRDefault="00F84D31" w:rsidP="00065988">
    <w:pPr>
      <w:pStyle w:val="Header"/>
      <w:tabs>
        <w:tab w:val="clear" w:pos="4680"/>
      </w:tabs>
      <w:spacing w:after="0"/>
      <w:jc w:val="right"/>
      <w:rPr>
        <w:lang w:val="en-US"/>
      </w:rPr>
    </w:pPr>
    <w:r>
      <w:t>BOD 201</w:t>
    </w:r>
    <w:r>
      <w:rPr>
        <w:lang w:val="en-US"/>
      </w:rPr>
      <w:t>7</w:t>
    </w:r>
    <w:r>
      <w:t xml:space="preserve"> </w:t>
    </w:r>
    <w:r>
      <w:rPr>
        <w:lang w:val="en-US"/>
      </w:rPr>
      <w:t xml:space="preserve">Final </w:t>
    </w:r>
    <w:r>
      <w:t>Report</w:t>
    </w:r>
  </w:p>
  <w:p w:rsidR="00F84D31" w:rsidRPr="00BC3335" w:rsidRDefault="00F84D31" w:rsidP="00835D5B">
    <w:pPr>
      <w:pStyle w:val="Header"/>
      <w:tabs>
        <w:tab w:val="clear" w:pos="4680"/>
      </w:tabs>
      <w:jc w:val="right"/>
      <w:rPr>
        <w:lang w:val="en-US"/>
      </w:rPr>
    </w:pPr>
    <w:r>
      <w:t xml:space="preserve">Appendix </w:t>
    </w:r>
    <w:r>
      <w:rPr>
        <w:lang w:val="en-US"/>
      </w:rPr>
      <w:t>C</w:t>
    </w:r>
    <w:r>
      <w:t xml:space="preserve"> – </w:t>
    </w:r>
    <w:r>
      <w:rPr>
        <w:lang w:val="en-US"/>
      </w:rPr>
      <w:t>Charter Team Report to the Chairman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1F544D" w:rsidRDefault="00F84D31" w:rsidP="00C77973">
    <w:pPr>
      <w:pStyle w:val="Header"/>
      <w:tabs>
        <w:tab w:val="clear" w:pos="4680"/>
      </w:tabs>
      <w:spacing w:after="0"/>
      <w:jc w:val="right"/>
      <w:rPr>
        <w:lang w:val="en-US"/>
      </w:rPr>
    </w:pPr>
    <w:r>
      <w:t>BOD 201</w:t>
    </w:r>
    <w:r>
      <w:rPr>
        <w:lang w:val="en-US"/>
      </w:rPr>
      <w:t>7</w:t>
    </w:r>
    <w:r>
      <w:t xml:space="preserve"> </w:t>
    </w:r>
    <w:r>
      <w:rPr>
        <w:lang w:val="en-US"/>
      </w:rPr>
      <w:t xml:space="preserve">Final </w:t>
    </w:r>
    <w: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rsidP="00065988">
    <w:pPr>
      <w:pStyle w:val="Header"/>
      <w:tabs>
        <w:tab w:val="clear" w:pos="4680"/>
      </w:tabs>
      <w:spacing w:after="0"/>
      <w:jc w:val="left"/>
    </w:pPr>
    <w:r>
      <w:t>BOD 201</w:t>
    </w:r>
    <w:r>
      <w:rPr>
        <w:lang w:val="en-US"/>
      </w:rPr>
      <w:t>7</w:t>
    </w:r>
    <w:r>
      <w:t xml:space="preserve"> </w:t>
    </w:r>
    <w:r>
      <w:rPr>
        <w:lang w:val="en-US"/>
      </w:rPr>
      <w:t xml:space="preserve">Final </w:t>
    </w:r>
    <w:r>
      <w:t>Report</w:t>
    </w:r>
  </w:p>
  <w:p w:rsidR="00F84D31" w:rsidRDefault="00F84D31" w:rsidP="00C77973">
    <w:pPr>
      <w:pStyle w:val="Header"/>
      <w:tabs>
        <w:tab w:val="clear" w:pos="4680"/>
      </w:tabs>
      <w:spacing w:after="0"/>
      <w:jc w:val="left"/>
    </w:pPr>
    <w:r>
      <w:rPr>
        <w:spacing w:val="-1"/>
      </w:rPr>
      <w:t>Appendix A – Report on the Activities of OIML and Regional Legal Metrology Organizations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1F544D" w:rsidRDefault="00F84D31" w:rsidP="00065988">
    <w:pPr>
      <w:pStyle w:val="Header"/>
      <w:tabs>
        <w:tab w:val="clear" w:pos="4680"/>
      </w:tabs>
      <w:spacing w:after="0"/>
      <w:jc w:val="right"/>
      <w:rPr>
        <w:lang w:val="en-US"/>
      </w:rPr>
    </w:pPr>
    <w:r>
      <w:t>BOD 201</w:t>
    </w:r>
    <w:r>
      <w:rPr>
        <w:lang w:val="en-US"/>
      </w:rPr>
      <w:t>7</w:t>
    </w:r>
    <w:r>
      <w:t xml:space="preserve"> </w:t>
    </w:r>
    <w:r>
      <w:rPr>
        <w:lang w:val="en-US"/>
      </w:rPr>
      <w:t xml:space="preserve">Final </w:t>
    </w:r>
    <w:r>
      <w:t>Report</w:t>
    </w:r>
  </w:p>
  <w:p w:rsidR="00F84D31" w:rsidRDefault="00F84D31" w:rsidP="00C77973">
    <w:pPr>
      <w:pStyle w:val="Header"/>
      <w:jc w:val="right"/>
    </w:pPr>
    <w:r>
      <w:rPr>
        <w:spacing w:val="-1"/>
      </w:rPr>
      <w:t>Appendix A – Report on the Activities of OIML and Regional Legal Metrology Organizations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Default="00F84D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1F544D" w:rsidRDefault="00F84D31" w:rsidP="00065988">
    <w:pPr>
      <w:pStyle w:val="Header"/>
      <w:tabs>
        <w:tab w:val="clear" w:pos="4680"/>
      </w:tabs>
      <w:spacing w:after="0"/>
      <w:jc w:val="left"/>
      <w:rPr>
        <w:lang w:val="en-US"/>
      </w:rPr>
    </w:pPr>
    <w:r>
      <w:t>BOD 201</w:t>
    </w:r>
    <w:r>
      <w:rPr>
        <w:lang w:val="en-US"/>
      </w:rPr>
      <w:t>7</w:t>
    </w:r>
    <w:r>
      <w:t xml:space="preserve"> </w:t>
    </w:r>
    <w:r>
      <w:rPr>
        <w:lang w:val="en-US"/>
      </w:rPr>
      <w:t xml:space="preserve">Final </w:t>
    </w:r>
    <w:r>
      <w:t>Report</w:t>
    </w:r>
  </w:p>
  <w:p w:rsidR="00F84D31" w:rsidRPr="00101138" w:rsidRDefault="00F84D31" w:rsidP="00DD19F4">
    <w:pPr>
      <w:pStyle w:val="Header"/>
      <w:tabs>
        <w:tab w:val="clear" w:pos="4680"/>
      </w:tabs>
    </w:pPr>
    <w:r>
      <w:t>Appendix B – AMC Agenda and Draft Minutes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1F544D" w:rsidRDefault="00F84D31" w:rsidP="00065988">
    <w:pPr>
      <w:pStyle w:val="Header"/>
      <w:tabs>
        <w:tab w:val="clear" w:pos="4680"/>
      </w:tabs>
      <w:spacing w:after="0"/>
      <w:jc w:val="right"/>
      <w:rPr>
        <w:lang w:val="en-US"/>
      </w:rPr>
    </w:pPr>
    <w:r>
      <w:t>BOD 201</w:t>
    </w:r>
    <w:r>
      <w:rPr>
        <w:lang w:val="en-US"/>
      </w:rPr>
      <w:t>7</w:t>
    </w:r>
    <w:r>
      <w:t xml:space="preserve"> </w:t>
    </w:r>
    <w:r>
      <w:rPr>
        <w:lang w:val="en-US"/>
      </w:rPr>
      <w:t xml:space="preserve">Final </w:t>
    </w:r>
    <w:r>
      <w:t>Report</w:t>
    </w:r>
  </w:p>
  <w:p w:rsidR="00F84D31" w:rsidRPr="00360EEF" w:rsidRDefault="00F84D31" w:rsidP="00835D5B">
    <w:pPr>
      <w:pStyle w:val="Header"/>
      <w:tabs>
        <w:tab w:val="clear" w:pos="4680"/>
      </w:tabs>
      <w:jc w:val="right"/>
    </w:pPr>
    <w:r>
      <w:t>Appendix B – AMC Agenda and Draft Minutes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D31" w:rsidRPr="001F544D" w:rsidRDefault="00F84D31" w:rsidP="00D57058">
    <w:pPr>
      <w:pStyle w:val="Header"/>
      <w:tabs>
        <w:tab w:val="clear" w:pos="4680"/>
      </w:tabs>
      <w:spacing w:after="0"/>
      <w:jc w:val="left"/>
      <w:rPr>
        <w:lang w:val="en-US"/>
      </w:rPr>
    </w:pPr>
    <w:r>
      <w:t>BOD 201</w:t>
    </w:r>
    <w:r>
      <w:rPr>
        <w:lang w:val="en-US"/>
      </w:rPr>
      <w:t>7</w:t>
    </w:r>
    <w:r>
      <w:t xml:space="preserve"> </w:t>
    </w:r>
    <w:r>
      <w:rPr>
        <w:lang w:val="en-US"/>
      </w:rPr>
      <w:t xml:space="preserve">Final </w:t>
    </w:r>
    <w:r>
      <w:t>Report</w:t>
    </w:r>
  </w:p>
  <w:p w:rsidR="00F84D31" w:rsidRPr="00D57058" w:rsidRDefault="00F84D31" w:rsidP="00D57058">
    <w:pPr>
      <w:pStyle w:val="Header"/>
      <w:tabs>
        <w:tab w:val="clear" w:pos="4680"/>
      </w:tabs>
      <w:jc w:val="left"/>
      <w:rPr>
        <w:lang w:val="en-US"/>
      </w:rPr>
    </w:pPr>
    <w:r>
      <w:t xml:space="preserve">Appendix </w:t>
    </w:r>
    <w:r>
      <w:rPr>
        <w:lang w:val="en-US"/>
      </w:rPr>
      <w:t>C</w:t>
    </w:r>
    <w:r>
      <w:t xml:space="preserve"> – </w:t>
    </w:r>
    <w:r>
      <w:rPr>
        <w:lang w:val="en-US"/>
      </w:rPr>
      <w:t>Charter Team Report to the Chairman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start w:val="1"/>
      <w:numFmt w:val="decimal"/>
      <w:lvlText w:val="%1."/>
      <w:lvlJc w:val="left"/>
      <w:pPr>
        <w:ind w:left="839" w:hanging="360"/>
      </w:pPr>
      <w:rPr>
        <w:rFonts w:ascii="Times New Roman" w:hAnsi="Times New Roman" w:cs="Times New Roman"/>
        <w:b w:val="0"/>
        <w:bCs w:val="0"/>
        <w:spacing w:val="0"/>
        <w:w w:val="99"/>
        <w:sz w:val="20"/>
        <w:szCs w:val="20"/>
      </w:rPr>
    </w:lvl>
    <w:lvl w:ilvl="1">
      <w:start w:val="1"/>
      <w:numFmt w:val="upperLetter"/>
      <w:lvlText w:val="%2."/>
      <w:lvlJc w:val="left"/>
      <w:pPr>
        <w:ind w:left="1180" w:hanging="360"/>
      </w:pPr>
      <w:rPr>
        <w:rFonts w:ascii="Times New Roman" w:hAnsi="Times New Roman" w:cs="Times New Roman"/>
        <w:b/>
        <w:bCs/>
        <w:w w:val="99"/>
        <w:sz w:val="20"/>
        <w:szCs w:val="20"/>
      </w:rPr>
    </w:lvl>
    <w:lvl w:ilvl="2">
      <w:start w:val="1"/>
      <w:numFmt w:val="decimal"/>
      <w:lvlText w:val="%3."/>
      <w:lvlJc w:val="left"/>
      <w:pPr>
        <w:ind w:left="1540" w:hanging="360"/>
      </w:pPr>
      <w:rPr>
        <w:rFonts w:ascii="Times New Roman" w:hAnsi="Times New Roman" w:cs="Times New Roman"/>
        <w:b w:val="0"/>
        <w:bCs w:val="0"/>
        <w:spacing w:val="0"/>
        <w:w w:val="99"/>
        <w:sz w:val="20"/>
        <w:szCs w:val="20"/>
      </w:rPr>
    </w:lvl>
    <w:lvl w:ilvl="3">
      <w:numFmt w:val="bullet"/>
      <w:lvlText w:val="•"/>
      <w:lvlJc w:val="left"/>
      <w:pPr>
        <w:ind w:left="2547" w:hanging="360"/>
      </w:pPr>
    </w:lvl>
    <w:lvl w:ilvl="4">
      <w:numFmt w:val="bullet"/>
      <w:lvlText w:val="•"/>
      <w:lvlJc w:val="left"/>
      <w:pPr>
        <w:ind w:left="3555" w:hanging="360"/>
      </w:pPr>
    </w:lvl>
    <w:lvl w:ilvl="5">
      <w:numFmt w:val="bullet"/>
      <w:lvlText w:val="•"/>
      <w:lvlJc w:val="left"/>
      <w:pPr>
        <w:ind w:left="4562" w:hanging="360"/>
      </w:pPr>
    </w:lvl>
    <w:lvl w:ilvl="6">
      <w:numFmt w:val="bullet"/>
      <w:lvlText w:val="•"/>
      <w:lvlJc w:val="left"/>
      <w:pPr>
        <w:ind w:left="5570" w:hanging="360"/>
      </w:pPr>
    </w:lvl>
    <w:lvl w:ilvl="7">
      <w:numFmt w:val="bullet"/>
      <w:lvlText w:val="•"/>
      <w:lvlJc w:val="left"/>
      <w:pPr>
        <w:ind w:left="6577" w:hanging="360"/>
      </w:pPr>
    </w:lvl>
    <w:lvl w:ilvl="8">
      <w:numFmt w:val="bullet"/>
      <w:lvlText w:val="•"/>
      <w:lvlJc w:val="left"/>
      <w:pPr>
        <w:ind w:left="7585" w:hanging="360"/>
      </w:pPr>
    </w:lvl>
  </w:abstractNum>
  <w:abstractNum w:abstractNumId="1" w15:restartNumberingAfterBreak="0">
    <w:nsid w:val="028270C5"/>
    <w:multiLevelType w:val="hybridMultilevel"/>
    <w:tmpl w:val="2F5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92E1D"/>
    <w:multiLevelType w:val="hybridMultilevel"/>
    <w:tmpl w:val="AF7E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58E8"/>
    <w:multiLevelType w:val="hybridMultilevel"/>
    <w:tmpl w:val="420083EA"/>
    <w:lvl w:ilvl="0" w:tplc="04090001">
      <w:start w:val="1"/>
      <w:numFmt w:val="bullet"/>
      <w:lvlText w:val=""/>
      <w:lvlJc w:val="left"/>
      <w:pPr>
        <w:ind w:left="1440" w:hanging="360"/>
      </w:pPr>
      <w:rPr>
        <w:rFonts w:ascii="Symbol" w:hAnsi="Symbol" w:hint="default"/>
      </w:rPr>
    </w:lvl>
    <w:lvl w:ilvl="1" w:tplc="2000E1D2">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F44BC"/>
    <w:multiLevelType w:val="hybridMultilevel"/>
    <w:tmpl w:val="475A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406A"/>
    <w:multiLevelType w:val="hybridMultilevel"/>
    <w:tmpl w:val="DD9C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84DD0"/>
    <w:multiLevelType w:val="hybridMultilevel"/>
    <w:tmpl w:val="F856C5DC"/>
    <w:lvl w:ilvl="0" w:tplc="43E62552">
      <w:start w:val="9"/>
      <w:numFmt w:val="upperLetter"/>
      <w:lvlText w:val="%1."/>
      <w:lvlJc w:val="left"/>
      <w:pPr>
        <w:ind w:left="720" w:hanging="360"/>
      </w:pPr>
      <w:rPr>
        <w:rFonts w:hint="default"/>
      </w:rPr>
    </w:lvl>
    <w:lvl w:ilvl="1" w:tplc="FC586056">
      <w:start w:val="1"/>
      <w:numFmt w:val="decimal"/>
      <w:lvlText w:val="%2."/>
      <w:lvlJc w:val="left"/>
      <w:pPr>
        <w:ind w:left="1440" w:hanging="360"/>
      </w:pPr>
      <w:rPr>
        <w:rFonts w:ascii="Times New Roman" w:eastAsia="Calibri"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E2AC4"/>
    <w:multiLevelType w:val="multilevel"/>
    <w:tmpl w:val="A0A683B4"/>
    <w:lvl w:ilvl="0">
      <w:start w:val="1"/>
      <w:numFmt w:val="upperRoman"/>
      <w:pStyle w:val="article"/>
      <w:suff w:val="nothing"/>
      <w:lvlText w:val="Article %1 - "/>
      <w:lvlJc w:val="left"/>
      <w:pPr>
        <w:ind w:left="0" w:firstLine="0"/>
      </w:pPr>
      <w:rPr>
        <w:rFonts w:hint="default"/>
      </w:rPr>
    </w:lvl>
    <w:lvl w:ilvl="1">
      <w:start w:val="1"/>
      <w:numFmt w:val="decimal"/>
      <w:pStyle w:val="section"/>
      <w:suff w:val="nothing"/>
      <w:lvlText w:val="Section %2 - "/>
      <w:lvlJc w:val="left"/>
      <w:pPr>
        <w:ind w:left="1440" w:firstLine="0"/>
      </w:pPr>
      <w:rPr>
        <w:rFonts w:hint="default"/>
      </w:rPr>
    </w:lvl>
    <w:lvl w:ilvl="2">
      <w:start w:val="1"/>
      <w:numFmt w:val="upperLetter"/>
      <w:pStyle w:val="letters"/>
      <w:lvlText w:val="%3."/>
      <w:lvlJc w:val="left"/>
      <w:pPr>
        <w:ind w:left="360" w:hanging="360"/>
      </w:pPr>
      <w:rPr>
        <w:rFonts w:hint="default"/>
        <w:strike w:val="0"/>
      </w:rPr>
    </w:lvl>
    <w:lvl w:ilvl="3">
      <w:start w:val="1"/>
      <w:numFmt w:val="decimal"/>
      <w:pStyle w:val="numbers"/>
      <w:lvlText w:val="%4."/>
      <w:lvlJc w:val="left"/>
      <w:pPr>
        <w:ind w:left="810" w:hanging="360"/>
      </w:pPr>
      <w:rPr>
        <w:rFonts w:hint="default"/>
        <w:b w:val="0"/>
      </w:rPr>
    </w:lvl>
    <w:lvl w:ilvl="4">
      <w:start w:val="1"/>
      <w:numFmt w:val="lowerLetter"/>
      <w:pStyle w:val="lowercaseletters"/>
      <w:lvlText w:val="%5."/>
      <w:lvlJc w:val="left"/>
      <w:pPr>
        <w:ind w:left="1080" w:hanging="360"/>
      </w:pPr>
      <w:rPr>
        <w:rFonts w:hint="default"/>
      </w:rPr>
    </w:lvl>
    <w:lvl w:ilvl="5">
      <w:start w:val="9"/>
      <w:numFmt w:val="decimal"/>
      <w:lvlRestart w:val="2"/>
      <w:pStyle w:val="sectionletter"/>
      <w:suff w:val="nothing"/>
      <w:lvlText w:val="Section %6A -"/>
      <w:lvlJc w:val="left"/>
      <w:pPr>
        <w:ind w:left="0" w:firstLine="0"/>
      </w:pPr>
      <w:rPr>
        <w:rFonts w:hint="default"/>
      </w:rPr>
    </w:lvl>
    <w:lvl w:ilvl="6">
      <w:start w:val="9"/>
      <w:numFmt w:val="decimal"/>
      <w:lvlRestart w:val="2"/>
      <w:pStyle w:val="sectionletterB"/>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D34685"/>
    <w:multiLevelType w:val="hybridMultilevel"/>
    <w:tmpl w:val="31A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31080"/>
    <w:multiLevelType w:val="hybridMultilevel"/>
    <w:tmpl w:val="5A7A8CB0"/>
    <w:lvl w:ilvl="0" w:tplc="69AC855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21720F2"/>
    <w:multiLevelType w:val="hybridMultilevel"/>
    <w:tmpl w:val="FC74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67F1B"/>
    <w:multiLevelType w:val="hybridMultilevel"/>
    <w:tmpl w:val="2276696C"/>
    <w:lvl w:ilvl="0" w:tplc="BB2C1B3C">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7E3974"/>
    <w:multiLevelType w:val="hybridMultilevel"/>
    <w:tmpl w:val="8062C1D8"/>
    <w:lvl w:ilvl="0" w:tplc="088E932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7733976"/>
    <w:multiLevelType w:val="hybridMultilevel"/>
    <w:tmpl w:val="45F40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89259F8"/>
    <w:multiLevelType w:val="hybridMultilevel"/>
    <w:tmpl w:val="74A08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B3686E"/>
    <w:multiLevelType w:val="hybridMultilevel"/>
    <w:tmpl w:val="6E846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724ABF"/>
    <w:multiLevelType w:val="multilevel"/>
    <w:tmpl w:val="E79E2D40"/>
    <w:lvl w:ilvl="0">
      <w:start w:val="19"/>
      <w:numFmt w:val="upperRoman"/>
      <w:suff w:val="nothing"/>
      <w:lvlText w:val="Article %1 - "/>
      <w:lvlJc w:val="left"/>
      <w:pPr>
        <w:ind w:left="0" w:firstLine="0"/>
      </w:pPr>
      <w:rPr>
        <w:rFonts w:hint="default"/>
      </w:rPr>
    </w:lvl>
    <w:lvl w:ilvl="1">
      <w:start w:val="10"/>
      <w:numFmt w:val="decimal"/>
      <w:suff w:val="nothing"/>
      <w:lvlText w:val="Section %2 - "/>
      <w:lvlJc w:val="left"/>
      <w:pPr>
        <w:ind w:left="0" w:firstLine="0"/>
      </w:pPr>
      <w:rPr>
        <w:rFonts w:hint="default"/>
      </w:rPr>
    </w:lvl>
    <w:lvl w:ilvl="2">
      <w:start w:val="2"/>
      <w:numFmt w:val="upperLetter"/>
      <w:lvlText w:val="%3."/>
      <w:lvlJc w:val="left"/>
      <w:pPr>
        <w:ind w:left="36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9"/>
      <w:numFmt w:val="decimal"/>
      <w:lvlRestart w:val="2"/>
      <w:suff w:val="nothing"/>
      <w:lvlText w:val="Section %6A -"/>
      <w:lvlJc w:val="left"/>
      <w:pPr>
        <w:ind w:left="0" w:firstLine="0"/>
      </w:pPr>
      <w:rPr>
        <w:rFonts w:hint="default"/>
      </w:rPr>
    </w:lvl>
    <w:lvl w:ilvl="6">
      <w:start w:val="1"/>
      <w:numFmt w:val="decimal"/>
      <w:lvlRestart w:val="2"/>
      <w:suff w:val="nothing"/>
      <w:lvlText w:val="Section %7B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38167B"/>
    <w:multiLevelType w:val="hybridMultilevel"/>
    <w:tmpl w:val="1FB0E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BB5DEC"/>
    <w:multiLevelType w:val="hybridMultilevel"/>
    <w:tmpl w:val="EBD29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CE03A3"/>
    <w:multiLevelType w:val="multilevel"/>
    <w:tmpl w:val="8200A45A"/>
    <w:lvl w:ilvl="0">
      <w:start w:val="1"/>
      <w:numFmt w:val="lowerLetter"/>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B27D52"/>
    <w:multiLevelType w:val="hybridMultilevel"/>
    <w:tmpl w:val="E2B0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E0D18"/>
    <w:multiLevelType w:val="multilevel"/>
    <w:tmpl w:val="E27AF266"/>
    <w:lvl w:ilvl="0">
      <w:start w:val="3"/>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00" w:hanging="720"/>
      </w:pPr>
      <w:rPr>
        <w:rFonts w:hint="default"/>
      </w:rPr>
    </w:lvl>
    <w:lvl w:ilvl="7">
      <w:start w:val="1"/>
      <w:numFmt w:val="decimal"/>
      <w:pStyle w:val="4s"/>
      <w:lvlText w:val="%3.%6.%7.%8."/>
      <w:lvlJc w:val="left"/>
      <w:pPr>
        <w:ind w:left="2520"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5s"/>
      <w:lvlText w:val="%3.%6.%7.%8.%9."/>
      <w:lvlJc w:val="left"/>
      <w:pPr>
        <w:ind w:left="2880" w:hanging="360"/>
      </w:pPr>
      <w:rPr>
        <w:rFonts w:hint="default"/>
      </w:rPr>
    </w:lvl>
  </w:abstractNum>
  <w:abstractNum w:abstractNumId="24" w15:restartNumberingAfterBreak="0">
    <w:nsid w:val="35467E8B"/>
    <w:multiLevelType w:val="hybridMultilevel"/>
    <w:tmpl w:val="CEA64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7685433"/>
    <w:multiLevelType w:val="hybridMultilevel"/>
    <w:tmpl w:val="E484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396ECE"/>
    <w:multiLevelType w:val="hybridMultilevel"/>
    <w:tmpl w:val="369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C6062"/>
    <w:multiLevelType w:val="hybridMultilevel"/>
    <w:tmpl w:val="404A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BF10AA"/>
    <w:multiLevelType w:val="hybridMultilevel"/>
    <w:tmpl w:val="E5BE426C"/>
    <w:lvl w:ilvl="0" w:tplc="B15221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30" w15:restartNumberingAfterBreak="0">
    <w:nsid w:val="3E160ED6"/>
    <w:multiLevelType w:val="hybridMultilevel"/>
    <w:tmpl w:val="BF3A9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F113F"/>
    <w:multiLevelType w:val="hybridMultilevel"/>
    <w:tmpl w:val="A3C6689A"/>
    <w:lvl w:ilvl="0" w:tplc="C172B71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6F9750F"/>
    <w:multiLevelType w:val="hybridMultilevel"/>
    <w:tmpl w:val="02306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733B37"/>
    <w:multiLevelType w:val="hybridMultilevel"/>
    <w:tmpl w:val="EA60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8C6577"/>
    <w:multiLevelType w:val="hybridMultilevel"/>
    <w:tmpl w:val="CA1E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1B59CE"/>
    <w:multiLevelType w:val="multilevel"/>
    <w:tmpl w:val="E38C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EE3480"/>
    <w:multiLevelType w:val="hybridMultilevel"/>
    <w:tmpl w:val="046AB1DA"/>
    <w:lvl w:ilvl="0" w:tplc="6A166002">
      <w:start w:val="1"/>
      <w:numFmt w:val="decimal"/>
      <w:pStyle w:val="Hdg2AM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726932"/>
    <w:multiLevelType w:val="hybridMultilevel"/>
    <w:tmpl w:val="0148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574EBA"/>
    <w:multiLevelType w:val="hybridMultilevel"/>
    <w:tmpl w:val="FB64DE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160050C"/>
    <w:multiLevelType w:val="hybridMultilevel"/>
    <w:tmpl w:val="BB5A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0F1078"/>
    <w:multiLevelType w:val="hybridMultilevel"/>
    <w:tmpl w:val="EF30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14004B"/>
    <w:multiLevelType w:val="hybridMultilevel"/>
    <w:tmpl w:val="EF04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44" w15:restartNumberingAfterBreak="0">
    <w:nsid w:val="625D6350"/>
    <w:multiLevelType w:val="hybridMultilevel"/>
    <w:tmpl w:val="08EA7988"/>
    <w:lvl w:ilvl="0" w:tplc="7A98AFEE">
      <w:start w:val="7"/>
      <w:numFmt w:val="upperLetter"/>
      <w:lvlText w:val="%1."/>
      <w:lvlJc w:val="left"/>
      <w:pPr>
        <w:ind w:left="720" w:hanging="360"/>
      </w:pPr>
      <w:rPr>
        <w:rFonts w:hint="default"/>
      </w:rPr>
    </w:lvl>
    <w:lvl w:ilvl="1" w:tplc="F336F26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C07659"/>
    <w:multiLevelType w:val="hybridMultilevel"/>
    <w:tmpl w:val="2342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F92169"/>
    <w:multiLevelType w:val="hybridMultilevel"/>
    <w:tmpl w:val="F1DC3AFA"/>
    <w:lvl w:ilvl="0" w:tplc="088E93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33621D6"/>
    <w:multiLevelType w:val="hybridMultilevel"/>
    <w:tmpl w:val="9BDA795A"/>
    <w:lvl w:ilvl="0" w:tplc="BB2C1B3C">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5F471F4"/>
    <w:multiLevelType w:val="hybridMultilevel"/>
    <w:tmpl w:val="41F6C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50" w15:restartNumberingAfterBreak="0">
    <w:nsid w:val="780C2E35"/>
    <w:multiLevelType w:val="hybridMultilevel"/>
    <w:tmpl w:val="DF0EB7D6"/>
    <w:lvl w:ilvl="0" w:tplc="592ED12A">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9E21F64"/>
    <w:multiLevelType w:val="hybridMultilevel"/>
    <w:tmpl w:val="68B6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26"/>
  </w:num>
  <w:num w:numId="4">
    <w:abstractNumId w:val="49"/>
  </w:num>
  <w:num w:numId="5">
    <w:abstractNumId w:val="21"/>
  </w:num>
  <w:num w:numId="6">
    <w:abstractNumId w:val="18"/>
  </w:num>
  <w:num w:numId="7">
    <w:abstractNumId w:val="43"/>
  </w:num>
  <w:num w:numId="8">
    <w:abstractNumId w:val="7"/>
  </w:num>
  <w:num w:numId="9">
    <w:abstractNumId w:val="20"/>
  </w:num>
  <w:num w:numId="10">
    <w:abstractNumId w:val="36"/>
  </w:num>
  <w:num w:numId="11">
    <w:abstractNumId w:val="22"/>
  </w:num>
  <w:num w:numId="12">
    <w:abstractNumId w:val="16"/>
    <w:lvlOverride w:ilvl="0">
      <w:startOverride w:val="10"/>
    </w:lvlOverride>
    <w:lvlOverride w:ilvl="1">
      <w:startOverride w:val="8"/>
    </w:lvlOverride>
    <w:lvlOverride w:ilvl="2">
      <w:startOverride w:val="1"/>
    </w:lvlOverride>
    <w:lvlOverride w:ilvl="3">
      <w:startOverride w:val="2"/>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4">
    <w:abstractNumId w:val="23"/>
  </w:num>
  <w:num w:numId="15">
    <w:abstractNumId w:val="27"/>
  </w:num>
  <w:num w:numId="1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9"/>
    </w:lvlOverride>
    <w:lvlOverride w:ilvl="6">
      <w:startOverride w:val="9"/>
    </w:lvlOverride>
    <w:lvlOverride w:ilvl="7">
      <w:startOverride w:val="1"/>
    </w:lvlOverride>
    <w:lvlOverride w:ilvl="8">
      <w:startOverride w:val="1"/>
    </w:lvlOverride>
  </w:num>
  <w:num w:numId="17">
    <w:abstractNumId w:val="44"/>
  </w:num>
  <w:num w:numId="18">
    <w:abstractNumId w:val="6"/>
  </w:num>
  <w:num w:numId="19">
    <w:abstractNumId w:val="34"/>
  </w:num>
  <w:num w:numId="20">
    <w:abstractNumId w:val="1"/>
  </w:num>
  <w:num w:numId="21">
    <w:abstractNumId w:val="51"/>
  </w:num>
  <w:num w:numId="22">
    <w:abstractNumId w:val="10"/>
  </w:num>
  <w:num w:numId="23">
    <w:abstractNumId w:val="28"/>
  </w:num>
  <w:num w:numId="24">
    <w:abstractNumId w:val="38"/>
  </w:num>
  <w:num w:numId="25">
    <w:abstractNumId w:val="2"/>
  </w:num>
  <w:num w:numId="26">
    <w:abstractNumId w:val="8"/>
  </w:num>
  <w:num w:numId="27">
    <w:abstractNumId w:val="45"/>
  </w:num>
  <w:num w:numId="28">
    <w:abstractNumId w:val="4"/>
  </w:num>
  <w:num w:numId="29">
    <w:abstractNumId w:val="14"/>
  </w:num>
  <w:num w:numId="30">
    <w:abstractNumId w:val="40"/>
  </w:num>
  <w:num w:numId="31">
    <w:abstractNumId w:val="5"/>
  </w:num>
  <w:num w:numId="32">
    <w:abstractNumId w:val="48"/>
  </w:num>
  <w:num w:numId="33">
    <w:abstractNumId w:val="15"/>
  </w:num>
  <w:num w:numId="34">
    <w:abstractNumId w:val="9"/>
  </w:num>
  <w:num w:numId="35">
    <w:abstractNumId w:val="24"/>
  </w:num>
  <w:num w:numId="36">
    <w:abstractNumId w:val="13"/>
  </w:num>
  <w:num w:numId="37">
    <w:abstractNumId w:val="29"/>
  </w:num>
  <w:num w:numId="38">
    <w:abstractNumId w:val="32"/>
  </w:num>
  <w:num w:numId="39">
    <w:abstractNumId w:val="12"/>
  </w:num>
  <w:num w:numId="40">
    <w:abstractNumId w:val="46"/>
  </w:num>
  <w:num w:numId="41">
    <w:abstractNumId w:val="42"/>
  </w:num>
  <w:num w:numId="42">
    <w:abstractNumId w:val="41"/>
  </w:num>
  <w:num w:numId="43">
    <w:abstractNumId w:val="35"/>
  </w:num>
  <w:num w:numId="44">
    <w:abstractNumId w:val="25"/>
  </w:num>
  <w:num w:numId="45">
    <w:abstractNumId w:val="0"/>
  </w:num>
  <w:num w:numId="46">
    <w:abstractNumId w:val="50"/>
  </w:num>
  <w:num w:numId="47">
    <w:abstractNumId w:val="47"/>
  </w:num>
  <w:num w:numId="48">
    <w:abstractNumId w:val="11"/>
  </w:num>
  <w:num w:numId="49">
    <w:abstractNumId w:val="37"/>
  </w:num>
  <w:num w:numId="50">
    <w:abstractNumId w:val="3"/>
  </w:num>
  <w:num w:numId="51">
    <w:abstractNumId w:val="39"/>
  </w:num>
  <w:num w:numId="52">
    <w:abstractNumId w:val="17"/>
  </w:num>
  <w:num w:numId="53">
    <w:abstractNumId w:val="30"/>
  </w:num>
  <w:num w:numId="54">
    <w:abstractNumId w:val="33"/>
  </w:num>
  <w:num w:numId="55">
    <w:abstractNumId w:val="19"/>
  </w:num>
  <w:num w:numId="56">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D1"/>
    <w:rsid w:val="000006B8"/>
    <w:rsid w:val="0000151D"/>
    <w:rsid w:val="00003596"/>
    <w:rsid w:val="00005885"/>
    <w:rsid w:val="000062DC"/>
    <w:rsid w:val="00015733"/>
    <w:rsid w:val="00023EB3"/>
    <w:rsid w:val="00025993"/>
    <w:rsid w:val="00026230"/>
    <w:rsid w:val="000266A0"/>
    <w:rsid w:val="00036EA7"/>
    <w:rsid w:val="0004300C"/>
    <w:rsid w:val="00044D83"/>
    <w:rsid w:val="0004566C"/>
    <w:rsid w:val="00045F2E"/>
    <w:rsid w:val="00046EF8"/>
    <w:rsid w:val="000470EC"/>
    <w:rsid w:val="00047E84"/>
    <w:rsid w:val="000509B1"/>
    <w:rsid w:val="00051E59"/>
    <w:rsid w:val="00053418"/>
    <w:rsid w:val="000564FF"/>
    <w:rsid w:val="00056FBA"/>
    <w:rsid w:val="00061340"/>
    <w:rsid w:val="0006209F"/>
    <w:rsid w:val="00062723"/>
    <w:rsid w:val="0006341E"/>
    <w:rsid w:val="000648D1"/>
    <w:rsid w:val="00065988"/>
    <w:rsid w:val="00065FC0"/>
    <w:rsid w:val="000719EA"/>
    <w:rsid w:val="00072966"/>
    <w:rsid w:val="00074736"/>
    <w:rsid w:val="00074B92"/>
    <w:rsid w:val="00075106"/>
    <w:rsid w:val="00075291"/>
    <w:rsid w:val="00080554"/>
    <w:rsid w:val="00080C67"/>
    <w:rsid w:val="00082872"/>
    <w:rsid w:val="000850DA"/>
    <w:rsid w:val="000858D6"/>
    <w:rsid w:val="00090567"/>
    <w:rsid w:val="00090D5F"/>
    <w:rsid w:val="00092D47"/>
    <w:rsid w:val="0009407B"/>
    <w:rsid w:val="00094CD5"/>
    <w:rsid w:val="00095079"/>
    <w:rsid w:val="0009577F"/>
    <w:rsid w:val="00095F85"/>
    <w:rsid w:val="00096839"/>
    <w:rsid w:val="000A61D0"/>
    <w:rsid w:val="000A62C7"/>
    <w:rsid w:val="000B0616"/>
    <w:rsid w:val="000B0A55"/>
    <w:rsid w:val="000B3AB6"/>
    <w:rsid w:val="000B460C"/>
    <w:rsid w:val="000B5BA1"/>
    <w:rsid w:val="000B5CEA"/>
    <w:rsid w:val="000C1030"/>
    <w:rsid w:val="000C247F"/>
    <w:rsid w:val="000C5CEB"/>
    <w:rsid w:val="000C5E3F"/>
    <w:rsid w:val="000C7B7D"/>
    <w:rsid w:val="000D1185"/>
    <w:rsid w:val="000E0F03"/>
    <w:rsid w:val="000E0F29"/>
    <w:rsid w:val="000E1767"/>
    <w:rsid w:val="000E2158"/>
    <w:rsid w:val="000E227E"/>
    <w:rsid w:val="000E4913"/>
    <w:rsid w:val="000E4EAF"/>
    <w:rsid w:val="000E5929"/>
    <w:rsid w:val="000E6C9C"/>
    <w:rsid w:val="000F1C32"/>
    <w:rsid w:val="000F1C70"/>
    <w:rsid w:val="000F3FF5"/>
    <w:rsid w:val="000F69F6"/>
    <w:rsid w:val="000F75A4"/>
    <w:rsid w:val="000F7E93"/>
    <w:rsid w:val="00101138"/>
    <w:rsid w:val="00101300"/>
    <w:rsid w:val="001021BB"/>
    <w:rsid w:val="001028EA"/>
    <w:rsid w:val="00105E26"/>
    <w:rsid w:val="001107BD"/>
    <w:rsid w:val="0011123A"/>
    <w:rsid w:val="001118C6"/>
    <w:rsid w:val="001124CD"/>
    <w:rsid w:val="0011315C"/>
    <w:rsid w:val="001137D0"/>
    <w:rsid w:val="00115525"/>
    <w:rsid w:val="00120735"/>
    <w:rsid w:val="0012241A"/>
    <w:rsid w:val="00122ABD"/>
    <w:rsid w:val="001246B4"/>
    <w:rsid w:val="00125727"/>
    <w:rsid w:val="001262E2"/>
    <w:rsid w:val="0012660D"/>
    <w:rsid w:val="00126822"/>
    <w:rsid w:val="00127DCE"/>
    <w:rsid w:val="00131519"/>
    <w:rsid w:val="001349D6"/>
    <w:rsid w:val="001354AF"/>
    <w:rsid w:val="001443A9"/>
    <w:rsid w:val="00144A37"/>
    <w:rsid w:val="00145CA6"/>
    <w:rsid w:val="001463D1"/>
    <w:rsid w:val="001507F7"/>
    <w:rsid w:val="00152CAF"/>
    <w:rsid w:val="001533CD"/>
    <w:rsid w:val="001543F9"/>
    <w:rsid w:val="001545A2"/>
    <w:rsid w:val="001548BE"/>
    <w:rsid w:val="00154FDA"/>
    <w:rsid w:val="001568B5"/>
    <w:rsid w:val="00156AFA"/>
    <w:rsid w:val="00161365"/>
    <w:rsid w:val="00161A62"/>
    <w:rsid w:val="00162AD7"/>
    <w:rsid w:val="001642E7"/>
    <w:rsid w:val="00165356"/>
    <w:rsid w:val="0016546E"/>
    <w:rsid w:val="00167690"/>
    <w:rsid w:val="0017042C"/>
    <w:rsid w:val="001718F1"/>
    <w:rsid w:val="0017362C"/>
    <w:rsid w:val="001749AF"/>
    <w:rsid w:val="0017536E"/>
    <w:rsid w:val="00175F90"/>
    <w:rsid w:val="00176079"/>
    <w:rsid w:val="00176322"/>
    <w:rsid w:val="00176FFD"/>
    <w:rsid w:val="00181237"/>
    <w:rsid w:val="00184174"/>
    <w:rsid w:val="0018441E"/>
    <w:rsid w:val="00184B91"/>
    <w:rsid w:val="00185642"/>
    <w:rsid w:val="001919D1"/>
    <w:rsid w:val="00191CD5"/>
    <w:rsid w:val="001961A3"/>
    <w:rsid w:val="00197F52"/>
    <w:rsid w:val="001A0156"/>
    <w:rsid w:val="001A14F1"/>
    <w:rsid w:val="001A28A6"/>
    <w:rsid w:val="001A30C5"/>
    <w:rsid w:val="001A30F1"/>
    <w:rsid w:val="001A464F"/>
    <w:rsid w:val="001A656A"/>
    <w:rsid w:val="001A7206"/>
    <w:rsid w:val="001B0334"/>
    <w:rsid w:val="001B09DD"/>
    <w:rsid w:val="001B2C04"/>
    <w:rsid w:val="001B3046"/>
    <w:rsid w:val="001B6DBF"/>
    <w:rsid w:val="001C09CF"/>
    <w:rsid w:val="001C0A49"/>
    <w:rsid w:val="001C21D6"/>
    <w:rsid w:val="001C228E"/>
    <w:rsid w:val="001C67D6"/>
    <w:rsid w:val="001D10E6"/>
    <w:rsid w:val="001D1B31"/>
    <w:rsid w:val="001D1FDC"/>
    <w:rsid w:val="001D2EE2"/>
    <w:rsid w:val="001D4156"/>
    <w:rsid w:val="001D4307"/>
    <w:rsid w:val="001D542B"/>
    <w:rsid w:val="001D72BA"/>
    <w:rsid w:val="001E0543"/>
    <w:rsid w:val="001E05C7"/>
    <w:rsid w:val="001E106A"/>
    <w:rsid w:val="001E10B4"/>
    <w:rsid w:val="001E1D87"/>
    <w:rsid w:val="001E299F"/>
    <w:rsid w:val="001E3C83"/>
    <w:rsid w:val="001E5BE0"/>
    <w:rsid w:val="001E5E8C"/>
    <w:rsid w:val="001F12EB"/>
    <w:rsid w:val="001F3044"/>
    <w:rsid w:val="001F4043"/>
    <w:rsid w:val="001F499A"/>
    <w:rsid w:val="001F49B6"/>
    <w:rsid w:val="001F4A10"/>
    <w:rsid w:val="001F544D"/>
    <w:rsid w:val="001F701F"/>
    <w:rsid w:val="0020095D"/>
    <w:rsid w:val="002019BC"/>
    <w:rsid w:val="00206554"/>
    <w:rsid w:val="00206E6E"/>
    <w:rsid w:val="002074FF"/>
    <w:rsid w:val="002101FD"/>
    <w:rsid w:val="002104B0"/>
    <w:rsid w:val="00211661"/>
    <w:rsid w:val="00211A6D"/>
    <w:rsid w:val="00212223"/>
    <w:rsid w:val="00217D18"/>
    <w:rsid w:val="002203C6"/>
    <w:rsid w:val="00221D2D"/>
    <w:rsid w:val="002224ED"/>
    <w:rsid w:val="0022307E"/>
    <w:rsid w:val="00230544"/>
    <w:rsid w:val="002311B8"/>
    <w:rsid w:val="002314B3"/>
    <w:rsid w:val="00233C4C"/>
    <w:rsid w:val="00240975"/>
    <w:rsid w:val="0024146B"/>
    <w:rsid w:val="0024341B"/>
    <w:rsid w:val="00245A0B"/>
    <w:rsid w:val="00250046"/>
    <w:rsid w:val="00251C42"/>
    <w:rsid w:val="002523A1"/>
    <w:rsid w:val="00254D8A"/>
    <w:rsid w:val="00256653"/>
    <w:rsid w:val="00256B26"/>
    <w:rsid w:val="002607FB"/>
    <w:rsid w:val="002625D0"/>
    <w:rsid w:val="002627A8"/>
    <w:rsid w:val="00263661"/>
    <w:rsid w:val="002646E8"/>
    <w:rsid w:val="00266EF5"/>
    <w:rsid w:val="00273637"/>
    <w:rsid w:val="00273F75"/>
    <w:rsid w:val="0027694A"/>
    <w:rsid w:val="00282260"/>
    <w:rsid w:val="00282F28"/>
    <w:rsid w:val="00286F27"/>
    <w:rsid w:val="00290326"/>
    <w:rsid w:val="002927CC"/>
    <w:rsid w:val="00292BB4"/>
    <w:rsid w:val="00292FEF"/>
    <w:rsid w:val="00293F3C"/>
    <w:rsid w:val="00295CB2"/>
    <w:rsid w:val="00296676"/>
    <w:rsid w:val="00297503"/>
    <w:rsid w:val="002A1544"/>
    <w:rsid w:val="002A17C1"/>
    <w:rsid w:val="002A275B"/>
    <w:rsid w:val="002A3CF3"/>
    <w:rsid w:val="002A5128"/>
    <w:rsid w:val="002A6FCD"/>
    <w:rsid w:val="002B1194"/>
    <w:rsid w:val="002B2D16"/>
    <w:rsid w:val="002B3BAC"/>
    <w:rsid w:val="002B652F"/>
    <w:rsid w:val="002C050B"/>
    <w:rsid w:val="002C0978"/>
    <w:rsid w:val="002C2E99"/>
    <w:rsid w:val="002C3351"/>
    <w:rsid w:val="002C3799"/>
    <w:rsid w:val="002C42FE"/>
    <w:rsid w:val="002C4E7F"/>
    <w:rsid w:val="002C557B"/>
    <w:rsid w:val="002C763D"/>
    <w:rsid w:val="002D0E51"/>
    <w:rsid w:val="002D1D2C"/>
    <w:rsid w:val="002D5A2D"/>
    <w:rsid w:val="002D5C16"/>
    <w:rsid w:val="002D6964"/>
    <w:rsid w:val="002D7950"/>
    <w:rsid w:val="002D7D4B"/>
    <w:rsid w:val="002E1244"/>
    <w:rsid w:val="002E135D"/>
    <w:rsid w:val="002E23FF"/>
    <w:rsid w:val="002E2E22"/>
    <w:rsid w:val="002E5F99"/>
    <w:rsid w:val="002E76DC"/>
    <w:rsid w:val="002F0273"/>
    <w:rsid w:val="002F07A2"/>
    <w:rsid w:val="002F3DE6"/>
    <w:rsid w:val="002F5A02"/>
    <w:rsid w:val="002F714B"/>
    <w:rsid w:val="002F7E19"/>
    <w:rsid w:val="002F7FF3"/>
    <w:rsid w:val="0030050C"/>
    <w:rsid w:val="0030054D"/>
    <w:rsid w:val="003009AD"/>
    <w:rsid w:val="00305A28"/>
    <w:rsid w:val="00305B7A"/>
    <w:rsid w:val="00306486"/>
    <w:rsid w:val="003128CC"/>
    <w:rsid w:val="00314ED3"/>
    <w:rsid w:val="00322B02"/>
    <w:rsid w:val="00323552"/>
    <w:rsid w:val="0032378A"/>
    <w:rsid w:val="00323D16"/>
    <w:rsid w:val="00325654"/>
    <w:rsid w:val="003256AC"/>
    <w:rsid w:val="00327679"/>
    <w:rsid w:val="00327F18"/>
    <w:rsid w:val="00330661"/>
    <w:rsid w:val="00330797"/>
    <w:rsid w:val="003315DC"/>
    <w:rsid w:val="00333243"/>
    <w:rsid w:val="003344EB"/>
    <w:rsid w:val="00340205"/>
    <w:rsid w:val="003404EC"/>
    <w:rsid w:val="00341505"/>
    <w:rsid w:val="00343BC4"/>
    <w:rsid w:val="00352BAF"/>
    <w:rsid w:val="00352ED3"/>
    <w:rsid w:val="00353021"/>
    <w:rsid w:val="00354A92"/>
    <w:rsid w:val="00355810"/>
    <w:rsid w:val="00360EEF"/>
    <w:rsid w:val="00361AA7"/>
    <w:rsid w:val="00362947"/>
    <w:rsid w:val="00365156"/>
    <w:rsid w:val="003658AF"/>
    <w:rsid w:val="00366438"/>
    <w:rsid w:val="00366CAF"/>
    <w:rsid w:val="00370DEE"/>
    <w:rsid w:val="003712E8"/>
    <w:rsid w:val="00372104"/>
    <w:rsid w:val="00372708"/>
    <w:rsid w:val="003742B8"/>
    <w:rsid w:val="00374ECE"/>
    <w:rsid w:val="00375AC2"/>
    <w:rsid w:val="003811F3"/>
    <w:rsid w:val="00383E66"/>
    <w:rsid w:val="0038520D"/>
    <w:rsid w:val="00387571"/>
    <w:rsid w:val="00390D7E"/>
    <w:rsid w:val="0039116D"/>
    <w:rsid w:val="00392175"/>
    <w:rsid w:val="00393745"/>
    <w:rsid w:val="0039382B"/>
    <w:rsid w:val="003942A8"/>
    <w:rsid w:val="00394DFB"/>
    <w:rsid w:val="00397B97"/>
    <w:rsid w:val="003A1B70"/>
    <w:rsid w:val="003A3EA2"/>
    <w:rsid w:val="003B2A27"/>
    <w:rsid w:val="003B4B91"/>
    <w:rsid w:val="003B5724"/>
    <w:rsid w:val="003B5D9A"/>
    <w:rsid w:val="003B7CB5"/>
    <w:rsid w:val="003C2693"/>
    <w:rsid w:val="003C2AC1"/>
    <w:rsid w:val="003C4B56"/>
    <w:rsid w:val="003C74EE"/>
    <w:rsid w:val="003D30FC"/>
    <w:rsid w:val="003D4E93"/>
    <w:rsid w:val="003D5474"/>
    <w:rsid w:val="003D679D"/>
    <w:rsid w:val="003D7EEE"/>
    <w:rsid w:val="003E181D"/>
    <w:rsid w:val="003E2535"/>
    <w:rsid w:val="003E58E9"/>
    <w:rsid w:val="003E6380"/>
    <w:rsid w:val="003F0A3C"/>
    <w:rsid w:val="003F0B6C"/>
    <w:rsid w:val="003F460D"/>
    <w:rsid w:val="003F4881"/>
    <w:rsid w:val="003F67FA"/>
    <w:rsid w:val="004008FF"/>
    <w:rsid w:val="00401C0D"/>
    <w:rsid w:val="00411C96"/>
    <w:rsid w:val="00411CE1"/>
    <w:rsid w:val="00412B71"/>
    <w:rsid w:val="00416515"/>
    <w:rsid w:val="00420A9C"/>
    <w:rsid w:val="0042344A"/>
    <w:rsid w:val="00423A77"/>
    <w:rsid w:val="004248CD"/>
    <w:rsid w:val="00426F51"/>
    <w:rsid w:val="00431469"/>
    <w:rsid w:val="00432661"/>
    <w:rsid w:val="00435F60"/>
    <w:rsid w:val="00436D05"/>
    <w:rsid w:val="00440553"/>
    <w:rsid w:val="00441008"/>
    <w:rsid w:val="0044152E"/>
    <w:rsid w:val="00441821"/>
    <w:rsid w:val="004437DB"/>
    <w:rsid w:val="00443A38"/>
    <w:rsid w:val="00444381"/>
    <w:rsid w:val="004471A2"/>
    <w:rsid w:val="00447564"/>
    <w:rsid w:val="004520A4"/>
    <w:rsid w:val="00456177"/>
    <w:rsid w:val="00456E6C"/>
    <w:rsid w:val="00460FA1"/>
    <w:rsid w:val="00467069"/>
    <w:rsid w:val="0046708D"/>
    <w:rsid w:val="0047206B"/>
    <w:rsid w:val="00474312"/>
    <w:rsid w:val="00480BB3"/>
    <w:rsid w:val="00480D26"/>
    <w:rsid w:val="00482D96"/>
    <w:rsid w:val="00483624"/>
    <w:rsid w:val="00484599"/>
    <w:rsid w:val="0048599B"/>
    <w:rsid w:val="0048774C"/>
    <w:rsid w:val="00491A2E"/>
    <w:rsid w:val="00492D9A"/>
    <w:rsid w:val="004945F0"/>
    <w:rsid w:val="004956EA"/>
    <w:rsid w:val="00497A91"/>
    <w:rsid w:val="004A064A"/>
    <w:rsid w:val="004A1974"/>
    <w:rsid w:val="004A21B8"/>
    <w:rsid w:val="004A221B"/>
    <w:rsid w:val="004A28AD"/>
    <w:rsid w:val="004A36E1"/>
    <w:rsid w:val="004A4422"/>
    <w:rsid w:val="004A5460"/>
    <w:rsid w:val="004A54F3"/>
    <w:rsid w:val="004B1AA7"/>
    <w:rsid w:val="004B3291"/>
    <w:rsid w:val="004B7C9A"/>
    <w:rsid w:val="004C1BF3"/>
    <w:rsid w:val="004C4CA4"/>
    <w:rsid w:val="004C7AB1"/>
    <w:rsid w:val="004D0100"/>
    <w:rsid w:val="004E0DF0"/>
    <w:rsid w:val="004E353A"/>
    <w:rsid w:val="004E6220"/>
    <w:rsid w:val="004E7267"/>
    <w:rsid w:val="004F0090"/>
    <w:rsid w:val="004F0B07"/>
    <w:rsid w:val="004F0C46"/>
    <w:rsid w:val="004F14D9"/>
    <w:rsid w:val="00502DB9"/>
    <w:rsid w:val="0050524B"/>
    <w:rsid w:val="00506ECE"/>
    <w:rsid w:val="005074B2"/>
    <w:rsid w:val="00511D6B"/>
    <w:rsid w:val="00512AB0"/>
    <w:rsid w:val="005170E7"/>
    <w:rsid w:val="00521581"/>
    <w:rsid w:val="005238B2"/>
    <w:rsid w:val="005249B4"/>
    <w:rsid w:val="0052514C"/>
    <w:rsid w:val="005253AD"/>
    <w:rsid w:val="0052550F"/>
    <w:rsid w:val="005274E5"/>
    <w:rsid w:val="0053015F"/>
    <w:rsid w:val="00530225"/>
    <w:rsid w:val="00530B61"/>
    <w:rsid w:val="00532023"/>
    <w:rsid w:val="00532554"/>
    <w:rsid w:val="005347B9"/>
    <w:rsid w:val="00536310"/>
    <w:rsid w:val="00537C38"/>
    <w:rsid w:val="00546F74"/>
    <w:rsid w:val="00554377"/>
    <w:rsid w:val="0055473A"/>
    <w:rsid w:val="00556E92"/>
    <w:rsid w:val="00557CC1"/>
    <w:rsid w:val="00560166"/>
    <w:rsid w:val="005615E9"/>
    <w:rsid w:val="0056175F"/>
    <w:rsid w:val="005633DA"/>
    <w:rsid w:val="00564AC4"/>
    <w:rsid w:val="00565B6A"/>
    <w:rsid w:val="00565C8B"/>
    <w:rsid w:val="00566512"/>
    <w:rsid w:val="005676FD"/>
    <w:rsid w:val="00567CEA"/>
    <w:rsid w:val="00567EA1"/>
    <w:rsid w:val="00571F9F"/>
    <w:rsid w:val="00573332"/>
    <w:rsid w:val="00573CFC"/>
    <w:rsid w:val="00573E10"/>
    <w:rsid w:val="00573F79"/>
    <w:rsid w:val="00575C84"/>
    <w:rsid w:val="00576041"/>
    <w:rsid w:val="00576CCD"/>
    <w:rsid w:val="0057775C"/>
    <w:rsid w:val="005824EE"/>
    <w:rsid w:val="005850C6"/>
    <w:rsid w:val="00585ED0"/>
    <w:rsid w:val="00586115"/>
    <w:rsid w:val="0059027E"/>
    <w:rsid w:val="0059171E"/>
    <w:rsid w:val="00591E04"/>
    <w:rsid w:val="005935EF"/>
    <w:rsid w:val="005956D8"/>
    <w:rsid w:val="00596070"/>
    <w:rsid w:val="0059656F"/>
    <w:rsid w:val="005A5535"/>
    <w:rsid w:val="005A677D"/>
    <w:rsid w:val="005A6C16"/>
    <w:rsid w:val="005A6EC6"/>
    <w:rsid w:val="005A7C05"/>
    <w:rsid w:val="005A7E24"/>
    <w:rsid w:val="005B0195"/>
    <w:rsid w:val="005B0616"/>
    <w:rsid w:val="005B0B18"/>
    <w:rsid w:val="005B44F3"/>
    <w:rsid w:val="005B58BE"/>
    <w:rsid w:val="005B6ABA"/>
    <w:rsid w:val="005C29D6"/>
    <w:rsid w:val="005C53F7"/>
    <w:rsid w:val="005C605A"/>
    <w:rsid w:val="005D083C"/>
    <w:rsid w:val="005D0DA3"/>
    <w:rsid w:val="005D140F"/>
    <w:rsid w:val="005D3FAE"/>
    <w:rsid w:val="005D4239"/>
    <w:rsid w:val="005D466B"/>
    <w:rsid w:val="005D4EFF"/>
    <w:rsid w:val="005D76F3"/>
    <w:rsid w:val="005E03CF"/>
    <w:rsid w:val="005E26E0"/>
    <w:rsid w:val="005E4C66"/>
    <w:rsid w:val="005F120A"/>
    <w:rsid w:val="005F1BED"/>
    <w:rsid w:val="005F276A"/>
    <w:rsid w:val="005F2D1C"/>
    <w:rsid w:val="005F47E3"/>
    <w:rsid w:val="005F64CB"/>
    <w:rsid w:val="00600E30"/>
    <w:rsid w:val="00602A7F"/>
    <w:rsid w:val="00606397"/>
    <w:rsid w:val="00607969"/>
    <w:rsid w:val="006106A3"/>
    <w:rsid w:val="00610F43"/>
    <w:rsid w:val="00612B54"/>
    <w:rsid w:val="006136A4"/>
    <w:rsid w:val="00615C1B"/>
    <w:rsid w:val="006168A9"/>
    <w:rsid w:val="0061795A"/>
    <w:rsid w:val="00617E46"/>
    <w:rsid w:val="00620DBF"/>
    <w:rsid w:val="00623364"/>
    <w:rsid w:val="006245D4"/>
    <w:rsid w:val="00624BB1"/>
    <w:rsid w:val="00625B23"/>
    <w:rsid w:val="00626892"/>
    <w:rsid w:val="006303BD"/>
    <w:rsid w:val="00630AEF"/>
    <w:rsid w:val="00630CAD"/>
    <w:rsid w:val="006327A5"/>
    <w:rsid w:val="00635A4D"/>
    <w:rsid w:val="00635F6A"/>
    <w:rsid w:val="00636695"/>
    <w:rsid w:val="00640ABC"/>
    <w:rsid w:val="00640EBB"/>
    <w:rsid w:val="006435A5"/>
    <w:rsid w:val="00645229"/>
    <w:rsid w:val="00651272"/>
    <w:rsid w:val="00652D8B"/>
    <w:rsid w:val="00652FD1"/>
    <w:rsid w:val="006539C6"/>
    <w:rsid w:val="006562B6"/>
    <w:rsid w:val="00657074"/>
    <w:rsid w:val="00661D93"/>
    <w:rsid w:val="006638E5"/>
    <w:rsid w:val="006654AD"/>
    <w:rsid w:val="00667240"/>
    <w:rsid w:val="00667714"/>
    <w:rsid w:val="006706D6"/>
    <w:rsid w:val="00670A3E"/>
    <w:rsid w:val="00670AF1"/>
    <w:rsid w:val="00670DD8"/>
    <w:rsid w:val="00671E51"/>
    <w:rsid w:val="0067219F"/>
    <w:rsid w:val="00672DF9"/>
    <w:rsid w:val="0067460F"/>
    <w:rsid w:val="00675892"/>
    <w:rsid w:val="00676702"/>
    <w:rsid w:val="00676C7F"/>
    <w:rsid w:val="00681246"/>
    <w:rsid w:val="006818AE"/>
    <w:rsid w:val="00682E8A"/>
    <w:rsid w:val="00683990"/>
    <w:rsid w:val="00685002"/>
    <w:rsid w:val="00685E26"/>
    <w:rsid w:val="00691740"/>
    <w:rsid w:val="006934B4"/>
    <w:rsid w:val="006934E8"/>
    <w:rsid w:val="006948F2"/>
    <w:rsid w:val="00695F99"/>
    <w:rsid w:val="006973E0"/>
    <w:rsid w:val="00697667"/>
    <w:rsid w:val="006976C2"/>
    <w:rsid w:val="00697DDB"/>
    <w:rsid w:val="006A0F35"/>
    <w:rsid w:val="006A2228"/>
    <w:rsid w:val="006A225A"/>
    <w:rsid w:val="006A65DF"/>
    <w:rsid w:val="006A6A74"/>
    <w:rsid w:val="006A7221"/>
    <w:rsid w:val="006A72F9"/>
    <w:rsid w:val="006B001B"/>
    <w:rsid w:val="006B018D"/>
    <w:rsid w:val="006B2886"/>
    <w:rsid w:val="006B56AD"/>
    <w:rsid w:val="006B71DE"/>
    <w:rsid w:val="006C1907"/>
    <w:rsid w:val="006C24F7"/>
    <w:rsid w:val="006C2A38"/>
    <w:rsid w:val="006C3626"/>
    <w:rsid w:val="006C6F59"/>
    <w:rsid w:val="006C71BC"/>
    <w:rsid w:val="006D0EC7"/>
    <w:rsid w:val="006D4580"/>
    <w:rsid w:val="006D524A"/>
    <w:rsid w:val="006D66E2"/>
    <w:rsid w:val="006D6998"/>
    <w:rsid w:val="006E0091"/>
    <w:rsid w:val="006E1892"/>
    <w:rsid w:val="006E5FFE"/>
    <w:rsid w:val="006E78F1"/>
    <w:rsid w:val="006E79B9"/>
    <w:rsid w:val="006F1D68"/>
    <w:rsid w:val="006F21FD"/>
    <w:rsid w:val="006F2D8A"/>
    <w:rsid w:val="006F48A5"/>
    <w:rsid w:val="0070015D"/>
    <w:rsid w:val="00700796"/>
    <w:rsid w:val="0070265F"/>
    <w:rsid w:val="007048D6"/>
    <w:rsid w:val="00704A9C"/>
    <w:rsid w:val="00704DA1"/>
    <w:rsid w:val="00706757"/>
    <w:rsid w:val="00707ECE"/>
    <w:rsid w:val="00710CDA"/>
    <w:rsid w:val="00711688"/>
    <w:rsid w:val="00711ACA"/>
    <w:rsid w:val="00711B64"/>
    <w:rsid w:val="007138C9"/>
    <w:rsid w:val="00714E74"/>
    <w:rsid w:val="00715734"/>
    <w:rsid w:val="0071682F"/>
    <w:rsid w:val="00725814"/>
    <w:rsid w:val="00727129"/>
    <w:rsid w:val="00731EF0"/>
    <w:rsid w:val="0073496E"/>
    <w:rsid w:val="00736916"/>
    <w:rsid w:val="00744984"/>
    <w:rsid w:val="00744FC3"/>
    <w:rsid w:val="007469C3"/>
    <w:rsid w:val="00747A32"/>
    <w:rsid w:val="00752968"/>
    <w:rsid w:val="00753411"/>
    <w:rsid w:val="00753782"/>
    <w:rsid w:val="007548E7"/>
    <w:rsid w:val="00755220"/>
    <w:rsid w:val="007577F6"/>
    <w:rsid w:val="007579D3"/>
    <w:rsid w:val="00763B3D"/>
    <w:rsid w:val="00765279"/>
    <w:rsid w:val="007655A4"/>
    <w:rsid w:val="00766109"/>
    <w:rsid w:val="00767CC7"/>
    <w:rsid w:val="0077023A"/>
    <w:rsid w:val="00771DDB"/>
    <w:rsid w:val="00774033"/>
    <w:rsid w:val="0077477A"/>
    <w:rsid w:val="00780550"/>
    <w:rsid w:val="00780AF2"/>
    <w:rsid w:val="00780C80"/>
    <w:rsid w:val="00780ECB"/>
    <w:rsid w:val="00781597"/>
    <w:rsid w:val="00781833"/>
    <w:rsid w:val="0078358F"/>
    <w:rsid w:val="007847C9"/>
    <w:rsid w:val="00787052"/>
    <w:rsid w:val="00787315"/>
    <w:rsid w:val="00791F79"/>
    <w:rsid w:val="00792FE1"/>
    <w:rsid w:val="0079740E"/>
    <w:rsid w:val="007A09A5"/>
    <w:rsid w:val="007A1BF9"/>
    <w:rsid w:val="007A2E7B"/>
    <w:rsid w:val="007A35FF"/>
    <w:rsid w:val="007A375A"/>
    <w:rsid w:val="007A43DA"/>
    <w:rsid w:val="007A4DE3"/>
    <w:rsid w:val="007A5CE6"/>
    <w:rsid w:val="007A7BC9"/>
    <w:rsid w:val="007B245B"/>
    <w:rsid w:val="007B336F"/>
    <w:rsid w:val="007B3C4B"/>
    <w:rsid w:val="007B5E14"/>
    <w:rsid w:val="007C0CAE"/>
    <w:rsid w:val="007C19D7"/>
    <w:rsid w:val="007C3C97"/>
    <w:rsid w:val="007C5838"/>
    <w:rsid w:val="007C6FB1"/>
    <w:rsid w:val="007D2A3A"/>
    <w:rsid w:val="007D2DF0"/>
    <w:rsid w:val="007D3015"/>
    <w:rsid w:val="007D41F4"/>
    <w:rsid w:val="007D5F0A"/>
    <w:rsid w:val="007D6EDC"/>
    <w:rsid w:val="007D7612"/>
    <w:rsid w:val="007E05C1"/>
    <w:rsid w:val="007E09CD"/>
    <w:rsid w:val="007E1F08"/>
    <w:rsid w:val="007E5387"/>
    <w:rsid w:val="007E6B22"/>
    <w:rsid w:val="007F09F6"/>
    <w:rsid w:val="007F1A09"/>
    <w:rsid w:val="007F1B15"/>
    <w:rsid w:val="007F411C"/>
    <w:rsid w:val="007F413A"/>
    <w:rsid w:val="007F4E06"/>
    <w:rsid w:val="007F681D"/>
    <w:rsid w:val="00801258"/>
    <w:rsid w:val="00802530"/>
    <w:rsid w:val="00803F91"/>
    <w:rsid w:val="008048A1"/>
    <w:rsid w:val="00804B83"/>
    <w:rsid w:val="00811C65"/>
    <w:rsid w:val="00811E87"/>
    <w:rsid w:val="00813900"/>
    <w:rsid w:val="008145AE"/>
    <w:rsid w:val="00815471"/>
    <w:rsid w:val="00817709"/>
    <w:rsid w:val="00820698"/>
    <w:rsid w:val="00822151"/>
    <w:rsid w:val="0082263A"/>
    <w:rsid w:val="00822ACB"/>
    <w:rsid w:val="00824592"/>
    <w:rsid w:val="00825A64"/>
    <w:rsid w:val="00825A7C"/>
    <w:rsid w:val="0082639B"/>
    <w:rsid w:val="0082663E"/>
    <w:rsid w:val="00826A73"/>
    <w:rsid w:val="00826BD8"/>
    <w:rsid w:val="008309E7"/>
    <w:rsid w:val="00831566"/>
    <w:rsid w:val="008335AA"/>
    <w:rsid w:val="0083516A"/>
    <w:rsid w:val="00835D5B"/>
    <w:rsid w:val="00836CC7"/>
    <w:rsid w:val="00837197"/>
    <w:rsid w:val="0084092B"/>
    <w:rsid w:val="00843723"/>
    <w:rsid w:val="00844232"/>
    <w:rsid w:val="0084463C"/>
    <w:rsid w:val="00844DFB"/>
    <w:rsid w:val="00846F76"/>
    <w:rsid w:val="0084778E"/>
    <w:rsid w:val="00847E5B"/>
    <w:rsid w:val="00847EC1"/>
    <w:rsid w:val="00851ED6"/>
    <w:rsid w:val="0085239E"/>
    <w:rsid w:val="008523F8"/>
    <w:rsid w:val="0085268B"/>
    <w:rsid w:val="008547A6"/>
    <w:rsid w:val="00855858"/>
    <w:rsid w:val="00855A4D"/>
    <w:rsid w:val="008566A5"/>
    <w:rsid w:val="0086365C"/>
    <w:rsid w:val="00864CF0"/>
    <w:rsid w:val="00865FF3"/>
    <w:rsid w:val="00870292"/>
    <w:rsid w:val="008702D5"/>
    <w:rsid w:val="00876CFC"/>
    <w:rsid w:val="00877547"/>
    <w:rsid w:val="00882A82"/>
    <w:rsid w:val="00884333"/>
    <w:rsid w:val="00884959"/>
    <w:rsid w:val="0088522C"/>
    <w:rsid w:val="00885658"/>
    <w:rsid w:val="008901FC"/>
    <w:rsid w:val="00891190"/>
    <w:rsid w:val="00894ACD"/>
    <w:rsid w:val="008A0188"/>
    <w:rsid w:val="008A0334"/>
    <w:rsid w:val="008A05E7"/>
    <w:rsid w:val="008A7FD5"/>
    <w:rsid w:val="008B0AC2"/>
    <w:rsid w:val="008B3856"/>
    <w:rsid w:val="008B4CFC"/>
    <w:rsid w:val="008B4F1D"/>
    <w:rsid w:val="008B5E40"/>
    <w:rsid w:val="008B5F93"/>
    <w:rsid w:val="008B68B2"/>
    <w:rsid w:val="008C4029"/>
    <w:rsid w:val="008C46B7"/>
    <w:rsid w:val="008C5C0A"/>
    <w:rsid w:val="008C681B"/>
    <w:rsid w:val="008C6C74"/>
    <w:rsid w:val="008C7A34"/>
    <w:rsid w:val="008D08FA"/>
    <w:rsid w:val="008D1693"/>
    <w:rsid w:val="008D5B2A"/>
    <w:rsid w:val="008D605B"/>
    <w:rsid w:val="008D68E0"/>
    <w:rsid w:val="008E19F6"/>
    <w:rsid w:val="008E3CBB"/>
    <w:rsid w:val="008E3D05"/>
    <w:rsid w:val="008E4B50"/>
    <w:rsid w:val="008E5794"/>
    <w:rsid w:val="008F196D"/>
    <w:rsid w:val="008F2795"/>
    <w:rsid w:val="008F282D"/>
    <w:rsid w:val="008F5D69"/>
    <w:rsid w:val="008F6340"/>
    <w:rsid w:val="008F6753"/>
    <w:rsid w:val="008F74BE"/>
    <w:rsid w:val="0090164D"/>
    <w:rsid w:val="00902D07"/>
    <w:rsid w:val="009042BD"/>
    <w:rsid w:val="00904ED5"/>
    <w:rsid w:val="00905D69"/>
    <w:rsid w:val="00911065"/>
    <w:rsid w:val="00911468"/>
    <w:rsid w:val="00913D2D"/>
    <w:rsid w:val="00913FED"/>
    <w:rsid w:val="0091501C"/>
    <w:rsid w:val="00915148"/>
    <w:rsid w:val="00917362"/>
    <w:rsid w:val="00917D24"/>
    <w:rsid w:val="00922570"/>
    <w:rsid w:val="00922AE6"/>
    <w:rsid w:val="00923B1E"/>
    <w:rsid w:val="00924078"/>
    <w:rsid w:val="009248BF"/>
    <w:rsid w:val="00924AD8"/>
    <w:rsid w:val="00926D05"/>
    <w:rsid w:val="00930890"/>
    <w:rsid w:val="009344B7"/>
    <w:rsid w:val="00934EE5"/>
    <w:rsid w:val="00937F8B"/>
    <w:rsid w:val="00946589"/>
    <w:rsid w:val="0094672B"/>
    <w:rsid w:val="009469ED"/>
    <w:rsid w:val="00946E0B"/>
    <w:rsid w:val="00947682"/>
    <w:rsid w:val="00951B7C"/>
    <w:rsid w:val="00953996"/>
    <w:rsid w:val="00954C23"/>
    <w:rsid w:val="0095711C"/>
    <w:rsid w:val="009576AC"/>
    <w:rsid w:val="00957DA5"/>
    <w:rsid w:val="00964A3D"/>
    <w:rsid w:val="00966184"/>
    <w:rsid w:val="00967810"/>
    <w:rsid w:val="00970843"/>
    <w:rsid w:val="0097092E"/>
    <w:rsid w:val="009718F2"/>
    <w:rsid w:val="00975038"/>
    <w:rsid w:val="00980AFF"/>
    <w:rsid w:val="00985BA4"/>
    <w:rsid w:val="009917C6"/>
    <w:rsid w:val="00992D68"/>
    <w:rsid w:val="009947FE"/>
    <w:rsid w:val="009A0F13"/>
    <w:rsid w:val="009A3CAF"/>
    <w:rsid w:val="009A5DC0"/>
    <w:rsid w:val="009A5E57"/>
    <w:rsid w:val="009A5F7A"/>
    <w:rsid w:val="009A61F2"/>
    <w:rsid w:val="009B0CFF"/>
    <w:rsid w:val="009B1064"/>
    <w:rsid w:val="009B1F79"/>
    <w:rsid w:val="009C1EA2"/>
    <w:rsid w:val="009C231A"/>
    <w:rsid w:val="009C31B8"/>
    <w:rsid w:val="009C44AE"/>
    <w:rsid w:val="009D109D"/>
    <w:rsid w:val="009D1251"/>
    <w:rsid w:val="009D277C"/>
    <w:rsid w:val="009D3697"/>
    <w:rsid w:val="009D445A"/>
    <w:rsid w:val="009D616F"/>
    <w:rsid w:val="009D7CDE"/>
    <w:rsid w:val="009E0719"/>
    <w:rsid w:val="009E08BD"/>
    <w:rsid w:val="009E0C23"/>
    <w:rsid w:val="009E243F"/>
    <w:rsid w:val="009E4619"/>
    <w:rsid w:val="009E6F71"/>
    <w:rsid w:val="009E7B9C"/>
    <w:rsid w:val="009F1058"/>
    <w:rsid w:val="009F276F"/>
    <w:rsid w:val="009F466D"/>
    <w:rsid w:val="009F54B0"/>
    <w:rsid w:val="009F5733"/>
    <w:rsid w:val="00A02909"/>
    <w:rsid w:val="00A04399"/>
    <w:rsid w:val="00A05383"/>
    <w:rsid w:val="00A0596E"/>
    <w:rsid w:val="00A05A7E"/>
    <w:rsid w:val="00A06BB3"/>
    <w:rsid w:val="00A10561"/>
    <w:rsid w:val="00A1180E"/>
    <w:rsid w:val="00A11B9A"/>
    <w:rsid w:val="00A13BE5"/>
    <w:rsid w:val="00A14320"/>
    <w:rsid w:val="00A144EA"/>
    <w:rsid w:val="00A15A66"/>
    <w:rsid w:val="00A161C2"/>
    <w:rsid w:val="00A16EC0"/>
    <w:rsid w:val="00A2005F"/>
    <w:rsid w:val="00A213E3"/>
    <w:rsid w:val="00A219E4"/>
    <w:rsid w:val="00A22DD7"/>
    <w:rsid w:val="00A24038"/>
    <w:rsid w:val="00A25C61"/>
    <w:rsid w:val="00A25D81"/>
    <w:rsid w:val="00A25F84"/>
    <w:rsid w:val="00A329E2"/>
    <w:rsid w:val="00A3303D"/>
    <w:rsid w:val="00A3333E"/>
    <w:rsid w:val="00A33A47"/>
    <w:rsid w:val="00A34028"/>
    <w:rsid w:val="00A35E0A"/>
    <w:rsid w:val="00A366C3"/>
    <w:rsid w:val="00A37044"/>
    <w:rsid w:val="00A45839"/>
    <w:rsid w:val="00A47368"/>
    <w:rsid w:val="00A50A42"/>
    <w:rsid w:val="00A5198F"/>
    <w:rsid w:val="00A51ACB"/>
    <w:rsid w:val="00A51EE5"/>
    <w:rsid w:val="00A54BF6"/>
    <w:rsid w:val="00A57827"/>
    <w:rsid w:val="00A60523"/>
    <w:rsid w:val="00A6092E"/>
    <w:rsid w:val="00A625BB"/>
    <w:rsid w:val="00A64454"/>
    <w:rsid w:val="00A656C6"/>
    <w:rsid w:val="00A74724"/>
    <w:rsid w:val="00A74743"/>
    <w:rsid w:val="00A757AA"/>
    <w:rsid w:val="00A75FBE"/>
    <w:rsid w:val="00A80F07"/>
    <w:rsid w:val="00A81731"/>
    <w:rsid w:val="00A82568"/>
    <w:rsid w:val="00A830ED"/>
    <w:rsid w:val="00A85595"/>
    <w:rsid w:val="00A8623C"/>
    <w:rsid w:val="00A876D2"/>
    <w:rsid w:val="00A90B71"/>
    <w:rsid w:val="00A94981"/>
    <w:rsid w:val="00A94C85"/>
    <w:rsid w:val="00AA2237"/>
    <w:rsid w:val="00AA2ED2"/>
    <w:rsid w:val="00AA42A3"/>
    <w:rsid w:val="00AA4D38"/>
    <w:rsid w:val="00AA4EC4"/>
    <w:rsid w:val="00AA69EF"/>
    <w:rsid w:val="00AB0BC9"/>
    <w:rsid w:val="00AB0BD6"/>
    <w:rsid w:val="00AB1A5B"/>
    <w:rsid w:val="00AB1F78"/>
    <w:rsid w:val="00AB30B3"/>
    <w:rsid w:val="00AB5C37"/>
    <w:rsid w:val="00AB6928"/>
    <w:rsid w:val="00AB6C32"/>
    <w:rsid w:val="00AB713E"/>
    <w:rsid w:val="00AB7A31"/>
    <w:rsid w:val="00AB7D5C"/>
    <w:rsid w:val="00AB7F27"/>
    <w:rsid w:val="00AC7576"/>
    <w:rsid w:val="00AD0157"/>
    <w:rsid w:val="00AD2F5D"/>
    <w:rsid w:val="00AD339F"/>
    <w:rsid w:val="00AD3787"/>
    <w:rsid w:val="00AD4BBA"/>
    <w:rsid w:val="00AD6D40"/>
    <w:rsid w:val="00AE16E4"/>
    <w:rsid w:val="00AE46A3"/>
    <w:rsid w:val="00AF2C46"/>
    <w:rsid w:val="00AF2E2F"/>
    <w:rsid w:val="00AF4DEB"/>
    <w:rsid w:val="00AF62CF"/>
    <w:rsid w:val="00AF7641"/>
    <w:rsid w:val="00B01D1A"/>
    <w:rsid w:val="00B02F97"/>
    <w:rsid w:val="00B10A87"/>
    <w:rsid w:val="00B12D6A"/>
    <w:rsid w:val="00B13D6B"/>
    <w:rsid w:val="00B13ECB"/>
    <w:rsid w:val="00B1455B"/>
    <w:rsid w:val="00B165F7"/>
    <w:rsid w:val="00B21519"/>
    <w:rsid w:val="00B21768"/>
    <w:rsid w:val="00B242FB"/>
    <w:rsid w:val="00B25923"/>
    <w:rsid w:val="00B25BDB"/>
    <w:rsid w:val="00B25D58"/>
    <w:rsid w:val="00B275B1"/>
    <w:rsid w:val="00B305DF"/>
    <w:rsid w:val="00B30FEC"/>
    <w:rsid w:val="00B31FFF"/>
    <w:rsid w:val="00B3265F"/>
    <w:rsid w:val="00B32F43"/>
    <w:rsid w:val="00B330AF"/>
    <w:rsid w:val="00B36A89"/>
    <w:rsid w:val="00B40649"/>
    <w:rsid w:val="00B40DD2"/>
    <w:rsid w:val="00B411AD"/>
    <w:rsid w:val="00B4180A"/>
    <w:rsid w:val="00B43647"/>
    <w:rsid w:val="00B467BA"/>
    <w:rsid w:val="00B47B76"/>
    <w:rsid w:val="00B51148"/>
    <w:rsid w:val="00B52195"/>
    <w:rsid w:val="00B5228F"/>
    <w:rsid w:val="00B53C32"/>
    <w:rsid w:val="00B53E76"/>
    <w:rsid w:val="00B543A5"/>
    <w:rsid w:val="00B57D84"/>
    <w:rsid w:val="00B61904"/>
    <w:rsid w:val="00B622C1"/>
    <w:rsid w:val="00B6252E"/>
    <w:rsid w:val="00B63249"/>
    <w:rsid w:val="00B63F8E"/>
    <w:rsid w:val="00B65FE3"/>
    <w:rsid w:val="00B66AFA"/>
    <w:rsid w:val="00B70CFD"/>
    <w:rsid w:val="00B72D40"/>
    <w:rsid w:val="00B73B6E"/>
    <w:rsid w:val="00B74904"/>
    <w:rsid w:val="00B74B9D"/>
    <w:rsid w:val="00B74E29"/>
    <w:rsid w:val="00B804A6"/>
    <w:rsid w:val="00B82D56"/>
    <w:rsid w:val="00B838AB"/>
    <w:rsid w:val="00B841E6"/>
    <w:rsid w:val="00B8463E"/>
    <w:rsid w:val="00B84671"/>
    <w:rsid w:val="00B84CCE"/>
    <w:rsid w:val="00B84EB4"/>
    <w:rsid w:val="00B86BD6"/>
    <w:rsid w:val="00B9011E"/>
    <w:rsid w:val="00B90E0D"/>
    <w:rsid w:val="00B93695"/>
    <w:rsid w:val="00B95EB8"/>
    <w:rsid w:val="00B96418"/>
    <w:rsid w:val="00B96EB8"/>
    <w:rsid w:val="00B979DF"/>
    <w:rsid w:val="00BA00EE"/>
    <w:rsid w:val="00BA0394"/>
    <w:rsid w:val="00BA0396"/>
    <w:rsid w:val="00BA299D"/>
    <w:rsid w:val="00BA2B3D"/>
    <w:rsid w:val="00BA4611"/>
    <w:rsid w:val="00BA76F1"/>
    <w:rsid w:val="00BB4476"/>
    <w:rsid w:val="00BB4602"/>
    <w:rsid w:val="00BB4F36"/>
    <w:rsid w:val="00BC1555"/>
    <w:rsid w:val="00BC173D"/>
    <w:rsid w:val="00BC2346"/>
    <w:rsid w:val="00BC3335"/>
    <w:rsid w:val="00BC4FF8"/>
    <w:rsid w:val="00BC5FFF"/>
    <w:rsid w:val="00BD1419"/>
    <w:rsid w:val="00BD290B"/>
    <w:rsid w:val="00BD2CC1"/>
    <w:rsid w:val="00BD4960"/>
    <w:rsid w:val="00BD55F6"/>
    <w:rsid w:val="00BD65BF"/>
    <w:rsid w:val="00BD6D90"/>
    <w:rsid w:val="00BD7EE6"/>
    <w:rsid w:val="00BE0960"/>
    <w:rsid w:val="00BE09E8"/>
    <w:rsid w:val="00BE0FEA"/>
    <w:rsid w:val="00BE29EE"/>
    <w:rsid w:val="00BE3033"/>
    <w:rsid w:val="00BE3CC5"/>
    <w:rsid w:val="00BE4975"/>
    <w:rsid w:val="00BE6494"/>
    <w:rsid w:val="00BE689C"/>
    <w:rsid w:val="00BE7248"/>
    <w:rsid w:val="00BF0F43"/>
    <w:rsid w:val="00BF2D81"/>
    <w:rsid w:val="00BF37EC"/>
    <w:rsid w:val="00BF6D4E"/>
    <w:rsid w:val="00C03DA8"/>
    <w:rsid w:val="00C048BF"/>
    <w:rsid w:val="00C04926"/>
    <w:rsid w:val="00C04FC2"/>
    <w:rsid w:val="00C06A50"/>
    <w:rsid w:val="00C12506"/>
    <w:rsid w:val="00C13A30"/>
    <w:rsid w:val="00C160DD"/>
    <w:rsid w:val="00C16BDF"/>
    <w:rsid w:val="00C16FEB"/>
    <w:rsid w:val="00C2191A"/>
    <w:rsid w:val="00C22289"/>
    <w:rsid w:val="00C2283D"/>
    <w:rsid w:val="00C2289A"/>
    <w:rsid w:val="00C23F14"/>
    <w:rsid w:val="00C241FA"/>
    <w:rsid w:val="00C24232"/>
    <w:rsid w:val="00C245BA"/>
    <w:rsid w:val="00C2480B"/>
    <w:rsid w:val="00C24B27"/>
    <w:rsid w:val="00C3192B"/>
    <w:rsid w:val="00C31F6F"/>
    <w:rsid w:val="00C359A1"/>
    <w:rsid w:val="00C365B7"/>
    <w:rsid w:val="00C41814"/>
    <w:rsid w:val="00C42A8B"/>
    <w:rsid w:val="00C43CE5"/>
    <w:rsid w:val="00C45682"/>
    <w:rsid w:val="00C46616"/>
    <w:rsid w:val="00C511B4"/>
    <w:rsid w:val="00C530C9"/>
    <w:rsid w:val="00C53D67"/>
    <w:rsid w:val="00C5687E"/>
    <w:rsid w:val="00C56EA9"/>
    <w:rsid w:val="00C61BC9"/>
    <w:rsid w:val="00C62560"/>
    <w:rsid w:val="00C63AAA"/>
    <w:rsid w:val="00C65B1B"/>
    <w:rsid w:val="00C67409"/>
    <w:rsid w:val="00C674BE"/>
    <w:rsid w:val="00C67842"/>
    <w:rsid w:val="00C67DEF"/>
    <w:rsid w:val="00C7067C"/>
    <w:rsid w:val="00C7203E"/>
    <w:rsid w:val="00C73A9F"/>
    <w:rsid w:val="00C76925"/>
    <w:rsid w:val="00C77973"/>
    <w:rsid w:val="00C81815"/>
    <w:rsid w:val="00C81D98"/>
    <w:rsid w:val="00C84188"/>
    <w:rsid w:val="00C86BC6"/>
    <w:rsid w:val="00C87C0F"/>
    <w:rsid w:val="00C87CCD"/>
    <w:rsid w:val="00C87D37"/>
    <w:rsid w:val="00C903E8"/>
    <w:rsid w:val="00C9049C"/>
    <w:rsid w:val="00C93620"/>
    <w:rsid w:val="00CA2E71"/>
    <w:rsid w:val="00CA3C21"/>
    <w:rsid w:val="00CA46FA"/>
    <w:rsid w:val="00CB19F5"/>
    <w:rsid w:val="00CB4CDE"/>
    <w:rsid w:val="00CB542C"/>
    <w:rsid w:val="00CB63B9"/>
    <w:rsid w:val="00CB7C01"/>
    <w:rsid w:val="00CC606F"/>
    <w:rsid w:val="00CC6AB4"/>
    <w:rsid w:val="00CC70B5"/>
    <w:rsid w:val="00CD21D7"/>
    <w:rsid w:val="00CD2581"/>
    <w:rsid w:val="00CD25EB"/>
    <w:rsid w:val="00CD2C8A"/>
    <w:rsid w:val="00CD3B47"/>
    <w:rsid w:val="00CD44E3"/>
    <w:rsid w:val="00CD536E"/>
    <w:rsid w:val="00CD5D81"/>
    <w:rsid w:val="00CD7ED7"/>
    <w:rsid w:val="00CE2AD2"/>
    <w:rsid w:val="00CE416F"/>
    <w:rsid w:val="00CE44BE"/>
    <w:rsid w:val="00CE4DBD"/>
    <w:rsid w:val="00CE556E"/>
    <w:rsid w:val="00CE7AE5"/>
    <w:rsid w:val="00CF2048"/>
    <w:rsid w:val="00CF21C7"/>
    <w:rsid w:val="00CF29A5"/>
    <w:rsid w:val="00CF2B01"/>
    <w:rsid w:val="00CF3FFD"/>
    <w:rsid w:val="00CF4701"/>
    <w:rsid w:val="00CF7794"/>
    <w:rsid w:val="00D00296"/>
    <w:rsid w:val="00D01811"/>
    <w:rsid w:val="00D05429"/>
    <w:rsid w:val="00D06FD2"/>
    <w:rsid w:val="00D108C1"/>
    <w:rsid w:val="00D11646"/>
    <w:rsid w:val="00D11C1B"/>
    <w:rsid w:val="00D1322C"/>
    <w:rsid w:val="00D13B7D"/>
    <w:rsid w:val="00D214CE"/>
    <w:rsid w:val="00D21B2B"/>
    <w:rsid w:val="00D22140"/>
    <w:rsid w:val="00D23265"/>
    <w:rsid w:val="00D26AD1"/>
    <w:rsid w:val="00D274A9"/>
    <w:rsid w:val="00D307B3"/>
    <w:rsid w:val="00D30E11"/>
    <w:rsid w:val="00D317E1"/>
    <w:rsid w:val="00D319E4"/>
    <w:rsid w:val="00D32945"/>
    <w:rsid w:val="00D340F8"/>
    <w:rsid w:val="00D36C23"/>
    <w:rsid w:val="00D41DCF"/>
    <w:rsid w:val="00D431EB"/>
    <w:rsid w:val="00D4762C"/>
    <w:rsid w:val="00D50CBF"/>
    <w:rsid w:val="00D54D73"/>
    <w:rsid w:val="00D5559D"/>
    <w:rsid w:val="00D57058"/>
    <w:rsid w:val="00D5760A"/>
    <w:rsid w:val="00D57C32"/>
    <w:rsid w:val="00D62F3D"/>
    <w:rsid w:val="00D64AFD"/>
    <w:rsid w:val="00D67282"/>
    <w:rsid w:val="00D673F6"/>
    <w:rsid w:val="00D67BF1"/>
    <w:rsid w:val="00D704BB"/>
    <w:rsid w:val="00D7084F"/>
    <w:rsid w:val="00D72333"/>
    <w:rsid w:val="00D72DCD"/>
    <w:rsid w:val="00D75A55"/>
    <w:rsid w:val="00D75C82"/>
    <w:rsid w:val="00D75E1A"/>
    <w:rsid w:val="00D7724A"/>
    <w:rsid w:val="00D77CF1"/>
    <w:rsid w:val="00D803E3"/>
    <w:rsid w:val="00D8057E"/>
    <w:rsid w:val="00D807DC"/>
    <w:rsid w:val="00D81778"/>
    <w:rsid w:val="00D822F3"/>
    <w:rsid w:val="00D82FF6"/>
    <w:rsid w:val="00D85249"/>
    <w:rsid w:val="00D85FC8"/>
    <w:rsid w:val="00D8673C"/>
    <w:rsid w:val="00D876D2"/>
    <w:rsid w:val="00D908C2"/>
    <w:rsid w:val="00D91777"/>
    <w:rsid w:val="00D9435C"/>
    <w:rsid w:val="00D95037"/>
    <w:rsid w:val="00D963DE"/>
    <w:rsid w:val="00D97D15"/>
    <w:rsid w:val="00D97D93"/>
    <w:rsid w:val="00DA2406"/>
    <w:rsid w:val="00DA4C8B"/>
    <w:rsid w:val="00DB0550"/>
    <w:rsid w:val="00DB0B43"/>
    <w:rsid w:val="00DB0C30"/>
    <w:rsid w:val="00DB2E3E"/>
    <w:rsid w:val="00DB436D"/>
    <w:rsid w:val="00DB56F4"/>
    <w:rsid w:val="00DB6FFD"/>
    <w:rsid w:val="00DB703E"/>
    <w:rsid w:val="00DB7C7D"/>
    <w:rsid w:val="00DB7E58"/>
    <w:rsid w:val="00DC2B83"/>
    <w:rsid w:val="00DC3310"/>
    <w:rsid w:val="00DC3A37"/>
    <w:rsid w:val="00DC4028"/>
    <w:rsid w:val="00DC6676"/>
    <w:rsid w:val="00DD19F4"/>
    <w:rsid w:val="00DD3F7B"/>
    <w:rsid w:val="00DD46AF"/>
    <w:rsid w:val="00DD58C0"/>
    <w:rsid w:val="00DD69F1"/>
    <w:rsid w:val="00DE1255"/>
    <w:rsid w:val="00DE2EB7"/>
    <w:rsid w:val="00DE3F08"/>
    <w:rsid w:val="00DE47AD"/>
    <w:rsid w:val="00DE4867"/>
    <w:rsid w:val="00DE4A53"/>
    <w:rsid w:val="00DE60C3"/>
    <w:rsid w:val="00DE7C8A"/>
    <w:rsid w:val="00DF036E"/>
    <w:rsid w:val="00DF07B3"/>
    <w:rsid w:val="00DF121D"/>
    <w:rsid w:val="00DF2F32"/>
    <w:rsid w:val="00DF5D51"/>
    <w:rsid w:val="00DF7509"/>
    <w:rsid w:val="00E00722"/>
    <w:rsid w:val="00E00869"/>
    <w:rsid w:val="00E009E1"/>
    <w:rsid w:val="00E0238F"/>
    <w:rsid w:val="00E0287A"/>
    <w:rsid w:val="00E0381B"/>
    <w:rsid w:val="00E04A8A"/>
    <w:rsid w:val="00E05C44"/>
    <w:rsid w:val="00E06316"/>
    <w:rsid w:val="00E105E8"/>
    <w:rsid w:val="00E16741"/>
    <w:rsid w:val="00E17520"/>
    <w:rsid w:val="00E17C47"/>
    <w:rsid w:val="00E2065A"/>
    <w:rsid w:val="00E20FAA"/>
    <w:rsid w:val="00E23327"/>
    <w:rsid w:val="00E2332A"/>
    <w:rsid w:val="00E243EF"/>
    <w:rsid w:val="00E252B3"/>
    <w:rsid w:val="00E25D9D"/>
    <w:rsid w:val="00E2685E"/>
    <w:rsid w:val="00E26E60"/>
    <w:rsid w:val="00E277C2"/>
    <w:rsid w:val="00E27DF7"/>
    <w:rsid w:val="00E30225"/>
    <w:rsid w:val="00E30CDC"/>
    <w:rsid w:val="00E33338"/>
    <w:rsid w:val="00E33A35"/>
    <w:rsid w:val="00E33C1B"/>
    <w:rsid w:val="00E34C8D"/>
    <w:rsid w:val="00E351A3"/>
    <w:rsid w:val="00E35A6A"/>
    <w:rsid w:val="00E35EED"/>
    <w:rsid w:val="00E36CE7"/>
    <w:rsid w:val="00E3723D"/>
    <w:rsid w:val="00E37AFC"/>
    <w:rsid w:val="00E411C0"/>
    <w:rsid w:val="00E4276F"/>
    <w:rsid w:val="00E429F6"/>
    <w:rsid w:val="00E441FE"/>
    <w:rsid w:val="00E44AF6"/>
    <w:rsid w:val="00E45441"/>
    <w:rsid w:val="00E53CB0"/>
    <w:rsid w:val="00E550B7"/>
    <w:rsid w:val="00E56C1A"/>
    <w:rsid w:val="00E609F0"/>
    <w:rsid w:val="00E62F12"/>
    <w:rsid w:val="00E64D4D"/>
    <w:rsid w:val="00E65EE7"/>
    <w:rsid w:val="00E66C13"/>
    <w:rsid w:val="00E7016C"/>
    <w:rsid w:val="00E76EAB"/>
    <w:rsid w:val="00E812BF"/>
    <w:rsid w:val="00E819BA"/>
    <w:rsid w:val="00E81DEA"/>
    <w:rsid w:val="00E83EAF"/>
    <w:rsid w:val="00E8576E"/>
    <w:rsid w:val="00E8581D"/>
    <w:rsid w:val="00E85C9C"/>
    <w:rsid w:val="00E870BB"/>
    <w:rsid w:val="00E87377"/>
    <w:rsid w:val="00E9003D"/>
    <w:rsid w:val="00E91F9F"/>
    <w:rsid w:val="00E9281C"/>
    <w:rsid w:val="00E936EC"/>
    <w:rsid w:val="00E940C1"/>
    <w:rsid w:val="00E970C9"/>
    <w:rsid w:val="00EA08C2"/>
    <w:rsid w:val="00EA2B9E"/>
    <w:rsid w:val="00EA2CD7"/>
    <w:rsid w:val="00EA306C"/>
    <w:rsid w:val="00EA5CC3"/>
    <w:rsid w:val="00EA6E20"/>
    <w:rsid w:val="00EB4804"/>
    <w:rsid w:val="00EB6A17"/>
    <w:rsid w:val="00EC3901"/>
    <w:rsid w:val="00EC3A7E"/>
    <w:rsid w:val="00ED4A95"/>
    <w:rsid w:val="00ED526E"/>
    <w:rsid w:val="00ED6670"/>
    <w:rsid w:val="00ED6E12"/>
    <w:rsid w:val="00ED6E2E"/>
    <w:rsid w:val="00EE056E"/>
    <w:rsid w:val="00EE10C7"/>
    <w:rsid w:val="00EE354B"/>
    <w:rsid w:val="00EE3D44"/>
    <w:rsid w:val="00EE5684"/>
    <w:rsid w:val="00EE5DF9"/>
    <w:rsid w:val="00EE74C4"/>
    <w:rsid w:val="00EE7B88"/>
    <w:rsid w:val="00EF040B"/>
    <w:rsid w:val="00EF0725"/>
    <w:rsid w:val="00EF1A47"/>
    <w:rsid w:val="00EF29DD"/>
    <w:rsid w:val="00EF4575"/>
    <w:rsid w:val="00EF51F0"/>
    <w:rsid w:val="00EF5AA3"/>
    <w:rsid w:val="00EF5B43"/>
    <w:rsid w:val="00EF74FC"/>
    <w:rsid w:val="00EF7F83"/>
    <w:rsid w:val="00F00312"/>
    <w:rsid w:val="00F01EC5"/>
    <w:rsid w:val="00F01FB0"/>
    <w:rsid w:val="00F0322F"/>
    <w:rsid w:val="00F03D01"/>
    <w:rsid w:val="00F040D1"/>
    <w:rsid w:val="00F0685B"/>
    <w:rsid w:val="00F12DDF"/>
    <w:rsid w:val="00F206C4"/>
    <w:rsid w:val="00F20AB5"/>
    <w:rsid w:val="00F21A01"/>
    <w:rsid w:val="00F22325"/>
    <w:rsid w:val="00F2277B"/>
    <w:rsid w:val="00F23602"/>
    <w:rsid w:val="00F236B8"/>
    <w:rsid w:val="00F303D7"/>
    <w:rsid w:val="00F30914"/>
    <w:rsid w:val="00F32011"/>
    <w:rsid w:val="00F3390C"/>
    <w:rsid w:val="00F3504E"/>
    <w:rsid w:val="00F35081"/>
    <w:rsid w:val="00F364A3"/>
    <w:rsid w:val="00F364F7"/>
    <w:rsid w:val="00F40181"/>
    <w:rsid w:val="00F4084F"/>
    <w:rsid w:val="00F40B2B"/>
    <w:rsid w:val="00F45B15"/>
    <w:rsid w:val="00F468A5"/>
    <w:rsid w:val="00F47F7A"/>
    <w:rsid w:val="00F54302"/>
    <w:rsid w:val="00F54C29"/>
    <w:rsid w:val="00F56455"/>
    <w:rsid w:val="00F607E4"/>
    <w:rsid w:val="00F6295F"/>
    <w:rsid w:val="00F65093"/>
    <w:rsid w:val="00F66083"/>
    <w:rsid w:val="00F7005C"/>
    <w:rsid w:val="00F740EA"/>
    <w:rsid w:val="00F7413B"/>
    <w:rsid w:val="00F74829"/>
    <w:rsid w:val="00F75479"/>
    <w:rsid w:val="00F801D2"/>
    <w:rsid w:val="00F835BE"/>
    <w:rsid w:val="00F84D31"/>
    <w:rsid w:val="00F8516A"/>
    <w:rsid w:val="00F85F33"/>
    <w:rsid w:val="00F8763B"/>
    <w:rsid w:val="00F91665"/>
    <w:rsid w:val="00F92C5A"/>
    <w:rsid w:val="00F94F1A"/>
    <w:rsid w:val="00F956F6"/>
    <w:rsid w:val="00FA0065"/>
    <w:rsid w:val="00FA0C4B"/>
    <w:rsid w:val="00FA66FA"/>
    <w:rsid w:val="00FB127B"/>
    <w:rsid w:val="00FB2D5D"/>
    <w:rsid w:val="00FB3381"/>
    <w:rsid w:val="00FB561C"/>
    <w:rsid w:val="00FB5FDE"/>
    <w:rsid w:val="00FC17C1"/>
    <w:rsid w:val="00FC308C"/>
    <w:rsid w:val="00FC3AE5"/>
    <w:rsid w:val="00FC5214"/>
    <w:rsid w:val="00FC630F"/>
    <w:rsid w:val="00FC7DF4"/>
    <w:rsid w:val="00FD0B85"/>
    <w:rsid w:val="00FD14EA"/>
    <w:rsid w:val="00FD2DFA"/>
    <w:rsid w:val="00FD48E4"/>
    <w:rsid w:val="00FE1545"/>
    <w:rsid w:val="00FE2D47"/>
    <w:rsid w:val="00FE3053"/>
    <w:rsid w:val="00FE4D89"/>
    <w:rsid w:val="00FF16B8"/>
    <w:rsid w:val="00FF20DA"/>
    <w:rsid w:val="00FF2383"/>
    <w:rsid w:val="00FF6E15"/>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9C9C544B-D124-43C3-B3A7-F0C38E06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DD2"/>
    <w:pPr>
      <w:spacing w:after="240"/>
      <w:jc w:val="both"/>
    </w:pPr>
    <w:rPr>
      <w:rFonts w:ascii="Times New Roman" w:hAnsi="Times New Roman"/>
      <w:szCs w:val="22"/>
    </w:rPr>
  </w:style>
  <w:style w:type="paragraph" w:styleId="Heading1">
    <w:name w:val="heading 1"/>
    <w:aliases w:val="Subject Serie"/>
    <w:next w:val="Normal"/>
    <w:link w:val="Heading1Char"/>
    <w:uiPriority w:val="9"/>
    <w:qFormat/>
    <w:rsid w:val="002523A1"/>
    <w:pPr>
      <w:keepNext/>
      <w:keepLines/>
      <w:spacing w:before="360" w:after="120"/>
      <w:ind w:left="720" w:hanging="720"/>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5">
    <w:name w:val="heading 5"/>
    <w:basedOn w:val="Normal"/>
    <w:next w:val="Normal"/>
    <w:link w:val="Heading5Char"/>
    <w:uiPriority w:val="9"/>
    <w:unhideWhenUsed/>
    <w:qFormat/>
    <w:rsid w:val="00D23265"/>
    <w:pPr>
      <w:keepNext/>
      <w:keepLines/>
      <w:spacing w:before="200" w:after="0"/>
      <w:outlineLvl w:val="4"/>
    </w:pPr>
    <w:rPr>
      <w:rFonts w:ascii="Cambria" w:eastAsia="Times New Roman" w:hAnsi="Cambria"/>
      <w:color w:val="243F60"/>
      <w:szCs w:val="20"/>
      <w:lang w:val="x-none" w:eastAsia="x-none"/>
    </w:rPr>
  </w:style>
  <w:style w:type="paragraph" w:styleId="Heading6">
    <w:name w:val="heading 6"/>
    <w:basedOn w:val="Normal"/>
    <w:next w:val="Normal"/>
    <w:link w:val="Heading6Char"/>
    <w:uiPriority w:val="9"/>
    <w:semiHidden/>
    <w:unhideWhenUsed/>
    <w:qFormat/>
    <w:rsid w:val="00D9177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Serie Char"/>
    <w:link w:val="Heading1"/>
    <w:uiPriority w:val="9"/>
    <w:rsid w:val="002523A1"/>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aliases w:val="Numbered List"/>
    <w:basedOn w:val="Normal"/>
    <w:uiPriority w:val="34"/>
    <w:qFormat/>
    <w:rsid w:val="003E6380"/>
    <w:pPr>
      <w:ind w:left="720"/>
      <w:contextualSpacing/>
    </w:pPr>
  </w:style>
  <w:style w:type="table" w:styleId="TableGrid">
    <w:name w:val="Table Grid"/>
    <w:basedOn w:val="TableNormal"/>
    <w:uiPriority w:val="3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951B7C"/>
    <w:pPr>
      <w:tabs>
        <w:tab w:val="left" w:pos="1170"/>
        <w:tab w:val="left" w:pos="1530"/>
        <w:tab w:val="right" w:leader="dot" w:pos="9360"/>
      </w:tabs>
      <w:spacing w:after="0" w:line="276" w:lineRule="auto"/>
      <w:ind w:left="720" w:hanging="360"/>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D32945"/>
    <w:pPr>
      <w:tabs>
        <w:tab w:val="left" w:pos="547"/>
        <w:tab w:val="right" w:leader="dot" w:pos="9360"/>
      </w:tabs>
      <w:spacing w:before="80" w:after="80"/>
      <w:ind w:left="540" w:hanging="54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8D08FA"/>
    <w:pPr>
      <w:tabs>
        <w:tab w:val="left" w:pos="1800"/>
        <w:tab w:val="right" w:leader="dot" w:pos="9360"/>
      </w:tabs>
      <w:spacing w:after="0"/>
      <w:ind w:left="1800" w:hanging="125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next w:val="Heading1"/>
    <w:link w:val="SubjectSeriesChar"/>
    <w:qFormat/>
    <w:rsid w:val="00467069"/>
    <w:pPr>
      <w:tabs>
        <w:tab w:val="right" w:leader="dot" w:pos="9360"/>
      </w:tabs>
      <w:spacing w:after="120"/>
    </w:pPr>
    <w:rPr>
      <w:rFonts w:ascii="Times New Roman Bold" w:hAnsi="Times New Roman Bold"/>
      <w:b/>
      <w:sz w:val="24"/>
      <w:lang w:val="x-none" w:eastAsia="x-none"/>
    </w:rPr>
  </w:style>
  <w:style w:type="character" w:styleId="Hyperlink">
    <w:name w:val="Hyperlink"/>
    <w:uiPriority w:val="99"/>
    <w:unhideWhenUsed/>
    <w:rsid w:val="00667714"/>
    <w:rPr>
      <w:rFonts w:ascii="Times New Roman" w:hAnsi="Times New Roman"/>
      <w:b/>
      <w:noProof/>
      <w:color w:val="000000"/>
      <w:sz w:val="20"/>
      <w:u w:val="none"/>
    </w:rPr>
  </w:style>
  <w:style w:type="paragraph" w:customStyle="1" w:styleId="AppendixHeading">
    <w:name w:val="Appendix Heading"/>
    <w:basedOn w:val="HeadingSection"/>
    <w:qFormat/>
    <w:rsid w:val="00951B7C"/>
    <w:pPr>
      <w:spacing w:before="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2"/>
    <w:link w:val="ItemHeadingChar"/>
    <w:qFormat/>
    <w:rsid w:val="00175F90"/>
    <w:pPr>
      <w:spacing w:after="240"/>
      <w:ind w:left="907" w:hanging="907"/>
    </w:pPr>
    <w:rPr>
      <w:sz w:val="22"/>
      <w:szCs w:val="22"/>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8D08FA"/>
    <w:pPr>
      <w:spacing w:after="0"/>
      <w:ind w:left="2304" w:hanging="504"/>
    </w:pPr>
    <w:rPr>
      <w:color w:val="000000"/>
    </w:rPr>
  </w:style>
  <w:style w:type="paragraph" w:customStyle="1" w:styleId="ItemHeadingSecondary">
    <w:name w:val="Item Heading Secondary"/>
    <w:basedOn w:val="ItemHeading"/>
    <w:qFormat/>
    <w:rsid w:val="0018441E"/>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D81778"/>
    <w:pPr>
      <w:spacing w:before="360" w:after="120"/>
    </w:pPr>
    <w:rPr>
      <w:rFonts w:ascii="Times New Roman Bold" w:hAnsi="Times New Roman Bold"/>
    </w:rPr>
  </w:style>
  <w:style w:type="paragraph" w:customStyle="1" w:styleId="AgendaItems">
    <w:name w:val="Agenda Items"/>
    <w:basedOn w:val="Normal"/>
    <w:qFormat/>
    <w:rsid w:val="001F49B6"/>
    <w:pPr>
      <w:numPr>
        <w:numId w:val="5"/>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3"/>
      </w:numPr>
    </w:pPr>
  </w:style>
  <w:style w:type="paragraph" w:customStyle="1" w:styleId="bulletedlist">
    <w:name w:val="bulleted list"/>
    <w:basedOn w:val="ListParagraph"/>
    <w:qFormat/>
    <w:rsid w:val="00736916"/>
    <w:pPr>
      <w:numPr>
        <w:numId w:val="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4"/>
      </w:numPr>
      <w:spacing w:after="120"/>
    </w:pPr>
    <w:rPr>
      <w:b/>
    </w:rPr>
  </w:style>
  <w:style w:type="paragraph" w:customStyle="1" w:styleId="NumberSeriesLevel2">
    <w:name w:val="Number Series Level 2"/>
    <w:basedOn w:val="Normal"/>
    <w:qFormat/>
    <w:rsid w:val="005A6EC6"/>
    <w:pPr>
      <w:numPr>
        <w:ilvl w:val="1"/>
        <w:numId w:val="4"/>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6"/>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7"/>
      </w:numPr>
      <w:spacing w:after="120"/>
    </w:pPr>
    <w:rPr>
      <w:rFonts w:ascii="Times New Roman" w:hAnsi="Times New Roman"/>
      <w:szCs w:val="22"/>
    </w:rPr>
  </w:style>
  <w:style w:type="character" w:customStyle="1" w:styleId="Heading7Char">
    <w:name w:val="Heading 7 Char"/>
    <w:rsid w:val="00652FD1"/>
    <w:rPr>
      <w:rFonts w:ascii="Times New Roman Bold" w:hAnsi="Times New Roman Bold"/>
      <w:b/>
      <w:sz w:val="20"/>
    </w:rPr>
  </w:style>
  <w:style w:type="character" w:customStyle="1" w:styleId="Heading5Char">
    <w:name w:val="Heading 5 Char"/>
    <w:link w:val="Heading5"/>
    <w:uiPriority w:val="9"/>
    <w:rsid w:val="00D23265"/>
    <w:rPr>
      <w:rFonts w:ascii="Cambria" w:eastAsia="Times New Roman" w:hAnsi="Cambria" w:cs="Times New Roman"/>
      <w:color w:val="243F60"/>
      <w:sz w:val="20"/>
    </w:rPr>
  </w:style>
  <w:style w:type="paragraph" w:customStyle="1" w:styleId="HB44Level1Indent">
    <w:name w:val="HB 44 Level 1 Indent"/>
    <w:basedOn w:val="HB44Level1Letters"/>
    <w:qFormat/>
    <w:rsid w:val="00D23265"/>
    <w:pPr>
      <w:ind w:left="720" w:firstLine="0"/>
    </w:pPr>
  </w:style>
  <w:style w:type="paragraph" w:customStyle="1" w:styleId="HB44Level2Indent">
    <w:name w:val="HB 44 Level 2 Indent"/>
    <w:basedOn w:val="HB44Level1Indent"/>
    <w:qFormat/>
    <w:rsid w:val="009B1F79"/>
    <w:pPr>
      <w:ind w:left="1080"/>
    </w:pPr>
  </w:style>
  <w:style w:type="paragraph" w:customStyle="1" w:styleId="HB44Level3Indent">
    <w:name w:val="HB 44 Level 3 Indent"/>
    <w:basedOn w:val="HB44Level2Indent"/>
    <w:qFormat/>
    <w:rsid w:val="009B1F79"/>
    <w:pPr>
      <w:ind w:left="1440"/>
    </w:pPr>
  </w:style>
  <w:style w:type="paragraph" w:customStyle="1" w:styleId="article">
    <w:name w:val="article"/>
    <w:basedOn w:val="Normal"/>
    <w:qFormat/>
    <w:rsid w:val="0061795A"/>
    <w:pPr>
      <w:numPr>
        <w:numId w:val="8"/>
      </w:numPr>
      <w:spacing w:before="240"/>
    </w:pPr>
    <w:rPr>
      <w:b/>
      <w:sz w:val="30"/>
      <w:szCs w:val="28"/>
    </w:rPr>
  </w:style>
  <w:style w:type="paragraph" w:customStyle="1" w:styleId="section">
    <w:name w:val="section"/>
    <w:basedOn w:val="Normal"/>
    <w:qFormat/>
    <w:rsid w:val="0061795A"/>
    <w:pPr>
      <w:numPr>
        <w:ilvl w:val="1"/>
        <w:numId w:val="8"/>
      </w:numPr>
      <w:spacing w:before="240"/>
    </w:pPr>
    <w:rPr>
      <w:b/>
      <w:sz w:val="24"/>
      <w:szCs w:val="24"/>
    </w:rPr>
  </w:style>
  <w:style w:type="paragraph" w:customStyle="1" w:styleId="copy">
    <w:name w:val="copy"/>
    <w:basedOn w:val="Normal"/>
    <w:qFormat/>
    <w:rsid w:val="0061795A"/>
    <w:pPr>
      <w:spacing w:after="120"/>
    </w:pPr>
  </w:style>
  <w:style w:type="paragraph" w:customStyle="1" w:styleId="letters">
    <w:name w:val="letters"/>
    <w:basedOn w:val="Normal"/>
    <w:qFormat/>
    <w:rsid w:val="0061795A"/>
    <w:pPr>
      <w:numPr>
        <w:ilvl w:val="2"/>
        <w:numId w:val="8"/>
      </w:numPr>
      <w:spacing w:after="120"/>
    </w:pPr>
  </w:style>
  <w:style w:type="paragraph" w:customStyle="1" w:styleId="numbers">
    <w:name w:val="numbers"/>
    <w:basedOn w:val="Normal"/>
    <w:qFormat/>
    <w:rsid w:val="0061795A"/>
    <w:pPr>
      <w:numPr>
        <w:ilvl w:val="3"/>
        <w:numId w:val="8"/>
      </w:numPr>
      <w:spacing w:after="120"/>
    </w:pPr>
  </w:style>
  <w:style w:type="paragraph" w:customStyle="1" w:styleId="indentedcopy">
    <w:name w:val="indented copy"/>
    <w:basedOn w:val="copy"/>
    <w:qFormat/>
    <w:rsid w:val="0061795A"/>
    <w:pPr>
      <w:ind w:left="360"/>
    </w:pPr>
  </w:style>
  <w:style w:type="paragraph" w:customStyle="1" w:styleId="lowercaseletters">
    <w:name w:val="lower case letters"/>
    <w:basedOn w:val="Normal"/>
    <w:qFormat/>
    <w:rsid w:val="0061795A"/>
    <w:pPr>
      <w:numPr>
        <w:ilvl w:val="4"/>
        <w:numId w:val="8"/>
      </w:numPr>
      <w:spacing w:after="120"/>
    </w:pPr>
  </w:style>
  <w:style w:type="paragraph" w:customStyle="1" w:styleId="sectionletter">
    <w:name w:val="section #letter"/>
    <w:basedOn w:val="section"/>
    <w:qFormat/>
    <w:rsid w:val="0061795A"/>
    <w:pPr>
      <w:numPr>
        <w:ilvl w:val="5"/>
      </w:numPr>
    </w:pPr>
  </w:style>
  <w:style w:type="paragraph" w:customStyle="1" w:styleId="sectionletterB">
    <w:name w:val="section #letterB"/>
    <w:basedOn w:val="sectionletter"/>
    <w:qFormat/>
    <w:rsid w:val="0061795A"/>
    <w:pPr>
      <w:numPr>
        <w:ilvl w:val="6"/>
      </w:numPr>
    </w:pPr>
  </w:style>
  <w:style w:type="paragraph" w:customStyle="1" w:styleId="BulletedIndent">
    <w:name w:val="Bulleted Indent"/>
    <w:basedOn w:val="Normal"/>
    <w:qFormat/>
    <w:rsid w:val="00036EA7"/>
    <w:pPr>
      <w:ind w:left="720"/>
    </w:pPr>
  </w:style>
  <w:style w:type="paragraph" w:customStyle="1" w:styleId="I-Normal">
    <w:name w:val="I - Normal"/>
    <w:basedOn w:val="Normal"/>
    <w:qFormat/>
    <w:rsid w:val="00585ED0"/>
    <w:pPr>
      <w:ind w:left="360"/>
    </w:pPr>
  </w:style>
  <w:style w:type="paragraph" w:customStyle="1" w:styleId="I-BYLAWletters">
    <w:name w:val="I - BYLAW letters"/>
    <w:basedOn w:val="I-Normal"/>
    <w:qFormat/>
    <w:rsid w:val="00585ED0"/>
    <w:pPr>
      <w:ind w:left="720" w:hanging="360"/>
    </w:pPr>
    <w:rPr>
      <w:b/>
    </w:rPr>
  </w:style>
  <w:style w:type="paragraph" w:customStyle="1" w:styleId="I-NORMAL1indent">
    <w:name w:val="I - NORMAL 1 indent"/>
    <w:basedOn w:val="Normal"/>
    <w:qFormat/>
    <w:rsid w:val="00585ED0"/>
    <w:pPr>
      <w:ind w:left="720"/>
    </w:pPr>
  </w:style>
  <w:style w:type="paragraph" w:customStyle="1" w:styleId="I-BYLAWs">
    <w:name w:val="I - BYLAW #s"/>
    <w:basedOn w:val="numbers"/>
    <w:qFormat/>
    <w:rsid w:val="00585ED0"/>
    <w:pPr>
      <w:ind w:left="1080"/>
    </w:pPr>
  </w:style>
  <w:style w:type="paragraph" w:customStyle="1" w:styleId="IntroHeading">
    <w:name w:val="Intro Heading"/>
    <w:basedOn w:val="Heading1"/>
    <w:qFormat/>
    <w:rsid w:val="0027694A"/>
  </w:style>
  <w:style w:type="paragraph" w:customStyle="1" w:styleId="RomanSecondaryHeading">
    <w:name w:val="Roman Secondary Heading"/>
    <w:basedOn w:val="BoldHeading"/>
    <w:qFormat/>
    <w:rsid w:val="00240975"/>
  </w:style>
  <w:style w:type="paragraph" w:customStyle="1" w:styleId="IntentionallyBlank">
    <w:name w:val="Intentionally Blank"/>
    <w:basedOn w:val="Normal"/>
    <w:qFormat/>
    <w:rsid w:val="00240975"/>
    <w:pPr>
      <w:spacing w:before="3240"/>
      <w:jc w:val="center"/>
    </w:pPr>
    <w:rPr>
      <w:caps/>
    </w:rPr>
  </w:style>
  <w:style w:type="paragraph" w:customStyle="1" w:styleId="agenda">
    <w:name w:val="agenda"/>
    <w:basedOn w:val="Heading1"/>
    <w:qFormat/>
    <w:rsid w:val="006327A5"/>
    <w:pPr>
      <w:spacing w:before="120"/>
    </w:pPr>
  </w:style>
  <w:style w:type="paragraph" w:customStyle="1" w:styleId="AppendixHeading-TOC">
    <w:name w:val="Appendix Heading - TOC"/>
    <w:basedOn w:val="AppendixHeading"/>
    <w:qFormat/>
    <w:rsid w:val="006327A5"/>
  </w:style>
  <w:style w:type="character" w:styleId="Strong">
    <w:name w:val="Strong"/>
    <w:uiPriority w:val="22"/>
    <w:qFormat/>
    <w:rsid w:val="00A47368"/>
    <w:rPr>
      <w:b/>
      <w:bCs/>
    </w:rPr>
  </w:style>
  <w:style w:type="paragraph" w:styleId="Title">
    <w:name w:val="Title"/>
    <w:basedOn w:val="Normal"/>
    <w:link w:val="TitleChar"/>
    <w:qFormat/>
    <w:rsid w:val="00D91777"/>
    <w:pPr>
      <w:spacing w:after="0"/>
      <w:jc w:val="center"/>
    </w:pPr>
    <w:rPr>
      <w:rFonts w:eastAsia="Times New Roman"/>
      <w:b/>
      <w:bCs/>
      <w:sz w:val="28"/>
      <w:szCs w:val="24"/>
      <w:lang w:val="x-none" w:eastAsia="x-none"/>
    </w:rPr>
  </w:style>
  <w:style w:type="character" w:customStyle="1" w:styleId="TitleChar">
    <w:name w:val="Title Char"/>
    <w:link w:val="Title"/>
    <w:rsid w:val="00D91777"/>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D91777"/>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D91777"/>
    <w:pPr>
      <w:spacing w:after="120" w:line="480" w:lineRule="auto"/>
    </w:pPr>
    <w:rPr>
      <w:szCs w:val="20"/>
      <w:lang w:val="x-none" w:eastAsia="x-none"/>
    </w:rPr>
  </w:style>
  <w:style w:type="character" w:customStyle="1" w:styleId="BodyText2Char">
    <w:name w:val="Body Text 2 Char"/>
    <w:link w:val="BodyText2"/>
    <w:uiPriority w:val="99"/>
    <w:semiHidden/>
    <w:rsid w:val="00D91777"/>
    <w:rPr>
      <w:rFonts w:ascii="Times New Roman" w:hAnsi="Times New Roman"/>
      <w:sz w:val="20"/>
    </w:rPr>
  </w:style>
  <w:style w:type="character" w:styleId="FollowedHyperlink">
    <w:name w:val="FollowedHyperlink"/>
    <w:rsid w:val="00AB0BD6"/>
    <w:rPr>
      <w:rFonts w:ascii="Times New Roman Bold" w:hAnsi="Times New Roman Bold"/>
      <w:b/>
      <w:color w:val="auto"/>
      <w:sz w:val="20"/>
      <w:u w:val="none"/>
    </w:rPr>
  </w:style>
  <w:style w:type="paragraph" w:customStyle="1" w:styleId="Default">
    <w:name w:val="Default"/>
    <w:rsid w:val="00966184"/>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uiPriority w:val="99"/>
    <w:semiHidden/>
    <w:unhideWhenUsed/>
    <w:rsid w:val="00BD65BF"/>
    <w:rPr>
      <w:sz w:val="16"/>
      <w:szCs w:val="16"/>
    </w:rPr>
  </w:style>
  <w:style w:type="paragraph" w:styleId="CommentText">
    <w:name w:val="annotation text"/>
    <w:basedOn w:val="Normal"/>
    <w:link w:val="CommentTextChar"/>
    <w:uiPriority w:val="99"/>
    <w:semiHidden/>
    <w:unhideWhenUsed/>
    <w:rsid w:val="00BD65BF"/>
    <w:rPr>
      <w:szCs w:val="20"/>
      <w:lang w:val="x-none" w:eastAsia="x-none"/>
    </w:rPr>
  </w:style>
  <w:style w:type="character" w:customStyle="1" w:styleId="CommentTextChar">
    <w:name w:val="Comment Text Char"/>
    <w:link w:val="CommentText"/>
    <w:uiPriority w:val="99"/>
    <w:semiHidden/>
    <w:rsid w:val="00BD65B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D65BF"/>
    <w:rPr>
      <w:b/>
      <w:bCs/>
    </w:rPr>
  </w:style>
  <w:style w:type="character" w:customStyle="1" w:styleId="CommentSubjectChar">
    <w:name w:val="Comment Subject Char"/>
    <w:link w:val="CommentSubject"/>
    <w:uiPriority w:val="99"/>
    <w:semiHidden/>
    <w:rsid w:val="00BD65BF"/>
    <w:rPr>
      <w:rFonts w:ascii="Times New Roman" w:hAnsi="Times New Roman"/>
      <w:b/>
      <w:bCs/>
    </w:rPr>
  </w:style>
  <w:style w:type="paragraph" w:customStyle="1" w:styleId="TableHdg1">
    <w:name w:val="Table Hdg 1"/>
    <w:basedOn w:val="Normal"/>
    <w:link w:val="TableHdg1Char"/>
    <w:qFormat/>
    <w:rsid w:val="00325654"/>
    <w:pPr>
      <w:spacing w:after="0"/>
      <w:jc w:val="center"/>
    </w:pPr>
    <w:rPr>
      <w:b/>
      <w:sz w:val="22"/>
      <w:szCs w:val="24"/>
      <w:lang w:val="x-none" w:eastAsia="x-none"/>
    </w:rPr>
  </w:style>
  <w:style w:type="character" w:customStyle="1" w:styleId="SubjectSeriesChar">
    <w:name w:val="Subject Series Char"/>
    <w:link w:val="SubjectSeries"/>
    <w:rsid w:val="00467069"/>
    <w:rPr>
      <w:rFonts w:ascii="Times New Roman Bold" w:hAnsi="Times New Roman Bold"/>
      <w:b/>
      <w:sz w:val="24"/>
      <w:szCs w:val="22"/>
      <w:lang w:val="x-none" w:eastAsia="x-none"/>
    </w:rPr>
  </w:style>
  <w:style w:type="character" w:customStyle="1" w:styleId="TableHdg1Char">
    <w:name w:val="Table Hdg 1 Char"/>
    <w:link w:val="TableHdg1"/>
    <w:rsid w:val="00325654"/>
    <w:rPr>
      <w:rFonts w:ascii="Times New Roman" w:hAnsi="Times New Roman"/>
      <w:b/>
      <w:sz w:val="22"/>
      <w:szCs w:val="24"/>
    </w:rPr>
  </w:style>
  <w:style w:type="character" w:customStyle="1" w:styleId="ItemHeadingChar">
    <w:name w:val="Item Heading Char"/>
    <w:link w:val="ItemHeading"/>
    <w:rsid w:val="00175F90"/>
    <w:rPr>
      <w:rFonts w:ascii="Times New Roman Bold" w:eastAsia="Times New Roman" w:hAnsi="Times New Roman Bold"/>
      <w:caps/>
      <w:sz w:val="22"/>
      <w:szCs w:val="22"/>
      <w:lang w:val="x-none" w:eastAsia="x-none"/>
    </w:rPr>
  </w:style>
  <w:style w:type="paragraph" w:customStyle="1" w:styleId="indentednumbercopy">
    <w:name w:val="indented number copy"/>
    <w:basedOn w:val="indentedcopy"/>
    <w:qFormat/>
    <w:rsid w:val="00E30225"/>
    <w:pPr>
      <w:ind w:left="720"/>
    </w:pPr>
  </w:style>
  <w:style w:type="paragraph" w:styleId="NormalWeb">
    <w:name w:val="Normal (Web)"/>
    <w:basedOn w:val="Normal"/>
    <w:uiPriority w:val="99"/>
    <w:unhideWhenUsed/>
    <w:rsid w:val="00623364"/>
    <w:pPr>
      <w:spacing w:after="0"/>
      <w:jc w:val="left"/>
    </w:pPr>
    <w:rPr>
      <w:sz w:val="24"/>
      <w:szCs w:val="24"/>
    </w:rPr>
  </w:style>
  <w:style w:type="paragraph" w:customStyle="1" w:styleId="2s">
    <w:name w:val="2 #s"/>
    <w:qFormat/>
    <w:rsid w:val="00BA0394"/>
    <w:pPr>
      <w:numPr>
        <w:ilvl w:val="5"/>
        <w:numId w:val="14"/>
      </w:numPr>
      <w:spacing w:before="40" w:after="40"/>
      <w:jc w:val="both"/>
    </w:pPr>
    <w:rPr>
      <w:rFonts w:ascii="Times New Roman" w:eastAsia="Times New Roman" w:hAnsi="Times New Roman"/>
      <w:iCs/>
      <w:szCs w:val="24"/>
    </w:rPr>
  </w:style>
  <w:style w:type="paragraph" w:customStyle="1" w:styleId="3s">
    <w:name w:val="3 #s"/>
    <w:qFormat/>
    <w:rsid w:val="00BA0394"/>
    <w:pPr>
      <w:numPr>
        <w:ilvl w:val="6"/>
        <w:numId w:val="14"/>
      </w:numPr>
      <w:tabs>
        <w:tab w:val="left" w:pos="-108"/>
      </w:tabs>
      <w:spacing w:before="40" w:after="40"/>
      <w:jc w:val="both"/>
    </w:pPr>
    <w:rPr>
      <w:rFonts w:ascii="Times New Roman" w:eastAsia="Times New Roman" w:hAnsi="Times New Roman"/>
      <w:iCs/>
      <w:szCs w:val="24"/>
    </w:rPr>
  </w:style>
  <w:style w:type="paragraph" w:customStyle="1" w:styleId="HeadingLettersgroup1">
    <w:name w:val="Heading Letters (group 1)"/>
    <w:qFormat/>
    <w:rsid w:val="00BA0394"/>
    <w:pPr>
      <w:numPr>
        <w:numId w:val="14"/>
      </w:numPr>
      <w:spacing w:before="240" w:after="160" w:line="276" w:lineRule="auto"/>
      <w:jc w:val="both"/>
    </w:pPr>
    <w:rPr>
      <w:rFonts w:ascii="Times New Roman" w:hAnsi="Times New Roman"/>
      <w:b/>
      <w:sz w:val="24"/>
      <w:szCs w:val="22"/>
    </w:rPr>
  </w:style>
  <w:style w:type="paragraph" w:customStyle="1" w:styleId="Numberscodereference">
    <w:name w:val="#Numbers (code reference)"/>
    <w:qFormat/>
    <w:rsid w:val="00BA0394"/>
    <w:pPr>
      <w:numPr>
        <w:ilvl w:val="3"/>
        <w:numId w:val="14"/>
      </w:numPr>
      <w:spacing w:after="60"/>
      <w:jc w:val="both"/>
    </w:pPr>
    <w:rPr>
      <w:rFonts w:ascii="Times New Roman" w:hAnsi="Times New Roman"/>
      <w:szCs w:val="22"/>
    </w:rPr>
  </w:style>
  <w:style w:type="paragraph" w:customStyle="1" w:styleId="4s">
    <w:name w:val="4 #s"/>
    <w:qFormat/>
    <w:rsid w:val="00BA0394"/>
    <w:pPr>
      <w:numPr>
        <w:ilvl w:val="7"/>
        <w:numId w:val="14"/>
      </w:numPr>
      <w:spacing w:before="40" w:after="40"/>
      <w:jc w:val="both"/>
    </w:pPr>
    <w:rPr>
      <w:rFonts w:ascii="Times New Roman" w:eastAsia="Times New Roman" w:hAnsi="Times New Roman"/>
      <w:iCs/>
      <w:szCs w:val="24"/>
    </w:rPr>
  </w:style>
  <w:style w:type="paragraph" w:customStyle="1" w:styleId="HeadingLettersgroup2">
    <w:name w:val="Heading Letters (group 2)"/>
    <w:qFormat/>
    <w:rsid w:val="00BA0394"/>
    <w:pPr>
      <w:numPr>
        <w:ilvl w:val="1"/>
        <w:numId w:val="14"/>
      </w:numPr>
      <w:spacing w:before="240" w:after="160" w:line="276" w:lineRule="auto"/>
      <w:jc w:val="both"/>
    </w:pPr>
    <w:rPr>
      <w:rFonts w:ascii="Times New Roman" w:hAnsi="Times New Roman"/>
      <w:b/>
      <w:sz w:val="24"/>
      <w:szCs w:val="22"/>
    </w:rPr>
  </w:style>
  <w:style w:type="paragraph" w:customStyle="1" w:styleId="HeadingNumbersgroup1">
    <w:name w:val="Heading Numbers (group 1)"/>
    <w:qFormat/>
    <w:rsid w:val="00BA0394"/>
    <w:pPr>
      <w:numPr>
        <w:ilvl w:val="2"/>
        <w:numId w:val="14"/>
      </w:numPr>
      <w:spacing w:before="240" w:after="160" w:line="276" w:lineRule="auto"/>
      <w:jc w:val="both"/>
    </w:pPr>
    <w:rPr>
      <w:rFonts w:ascii="Times New Roman" w:hAnsi="Times New Roman"/>
      <w:b/>
      <w:sz w:val="24"/>
      <w:szCs w:val="22"/>
    </w:rPr>
  </w:style>
  <w:style w:type="paragraph" w:customStyle="1" w:styleId="Letterscodereference">
    <w:name w:val="Letters (code reference)"/>
    <w:qFormat/>
    <w:rsid w:val="00BA0394"/>
    <w:pPr>
      <w:numPr>
        <w:ilvl w:val="4"/>
        <w:numId w:val="14"/>
      </w:numPr>
      <w:spacing w:after="60"/>
      <w:jc w:val="both"/>
    </w:pPr>
    <w:rPr>
      <w:rFonts w:ascii="Times New Roman" w:hAnsi="Times New Roman"/>
      <w:szCs w:val="22"/>
    </w:rPr>
  </w:style>
  <w:style w:type="paragraph" w:customStyle="1" w:styleId="5s">
    <w:name w:val="5 #s"/>
    <w:qFormat/>
    <w:rsid w:val="00BA0394"/>
    <w:pPr>
      <w:numPr>
        <w:ilvl w:val="8"/>
        <w:numId w:val="14"/>
      </w:numPr>
      <w:spacing w:before="40" w:after="40"/>
      <w:jc w:val="both"/>
    </w:pPr>
    <w:rPr>
      <w:rFonts w:ascii="Times New Roman" w:eastAsia="Times New Roman" w:hAnsi="Times New Roman"/>
      <w:iCs/>
      <w:szCs w:val="24"/>
    </w:rPr>
  </w:style>
  <w:style w:type="paragraph" w:customStyle="1" w:styleId="copyheader">
    <w:name w:val="copy header"/>
    <w:qFormat/>
    <w:rsid w:val="00BA0394"/>
    <w:pPr>
      <w:spacing w:before="240"/>
      <w:jc w:val="both"/>
    </w:pPr>
    <w:rPr>
      <w:rFonts w:ascii="Times New Roman" w:hAnsi="Times New Roman"/>
      <w:b/>
      <w:szCs w:val="22"/>
    </w:rPr>
  </w:style>
  <w:style w:type="character" w:customStyle="1" w:styleId="apple-converted-space">
    <w:name w:val="apple-converted-space"/>
    <w:rsid w:val="00F00312"/>
  </w:style>
  <w:style w:type="character" w:customStyle="1" w:styleId="tgc">
    <w:name w:val="_tgc"/>
    <w:rsid w:val="00F00312"/>
  </w:style>
  <w:style w:type="numbering" w:customStyle="1" w:styleId="NoList1">
    <w:name w:val="No List1"/>
    <w:next w:val="NoList"/>
    <w:uiPriority w:val="99"/>
    <w:semiHidden/>
    <w:unhideWhenUsed/>
    <w:rsid w:val="00F23602"/>
  </w:style>
  <w:style w:type="table" w:customStyle="1" w:styleId="TableGrid1">
    <w:name w:val="Table Grid1"/>
    <w:basedOn w:val="TableNormal"/>
    <w:next w:val="TableGrid"/>
    <w:uiPriority w:val="59"/>
    <w:rsid w:val="00F2360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7BF1"/>
    <w:pPr>
      <w:widowControl w:val="0"/>
      <w:autoSpaceDE w:val="0"/>
      <w:autoSpaceDN w:val="0"/>
      <w:adjustRightInd w:val="0"/>
      <w:spacing w:after="0"/>
      <w:jc w:val="left"/>
    </w:pPr>
    <w:rPr>
      <w:rFonts w:ascii="Arial" w:eastAsia="Times New Roman" w:hAnsi="Arial" w:cs="Arial"/>
      <w:sz w:val="24"/>
      <w:szCs w:val="24"/>
    </w:rPr>
  </w:style>
  <w:style w:type="paragraph" w:customStyle="1" w:styleId="TableHeading-11">
    <w:name w:val="Table Heading-11"/>
    <w:basedOn w:val="Heading3"/>
    <w:qFormat/>
    <w:rsid w:val="00BF37EC"/>
    <w:pPr>
      <w:spacing w:before="40" w:after="40"/>
      <w:outlineLvl w:val="9"/>
    </w:pPr>
    <w:rPr>
      <w:sz w:val="22"/>
    </w:rPr>
  </w:style>
  <w:style w:type="paragraph" w:customStyle="1" w:styleId="TableHeader1">
    <w:name w:val="Table Header 1"/>
    <w:basedOn w:val="Normal"/>
    <w:link w:val="TableHeader1Char"/>
    <w:qFormat/>
    <w:rsid w:val="00A656C6"/>
    <w:pPr>
      <w:keepNext/>
      <w:keepLines/>
      <w:spacing w:after="0" w:line="360" w:lineRule="auto"/>
      <w:ind w:left="-108" w:firstLine="90"/>
      <w:jc w:val="center"/>
    </w:pPr>
    <w:rPr>
      <w:b/>
      <w:noProof/>
      <w:color w:val="000000"/>
      <w:szCs w:val="20"/>
    </w:rPr>
  </w:style>
  <w:style w:type="paragraph" w:customStyle="1" w:styleId="TableTxt1">
    <w:name w:val="Table Txt 1"/>
    <w:basedOn w:val="Normal"/>
    <w:link w:val="TableTxt1Char"/>
    <w:qFormat/>
    <w:rsid w:val="0016546E"/>
    <w:pPr>
      <w:keepNext/>
      <w:keepLines/>
      <w:spacing w:after="0" w:line="180" w:lineRule="auto"/>
      <w:ind w:left="-18"/>
    </w:pPr>
    <w:rPr>
      <w:color w:val="000000"/>
      <w:szCs w:val="20"/>
    </w:rPr>
  </w:style>
  <w:style w:type="character" w:customStyle="1" w:styleId="TableHeader1Char">
    <w:name w:val="Table Header 1 Char"/>
    <w:basedOn w:val="DefaultParagraphFont"/>
    <w:link w:val="TableHeader1"/>
    <w:rsid w:val="00A656C6"/>
    <w:rPr>
      <w:rFonts w:ascii="Times New Roman" w:hAnsi="Times New Roman"/>
      <w:b/>
      <w:noProof/>
      <w:color w:val="000000"/>
    </w:rPr>
  </w:style>
  <w:style w:type="paragraph" w:customStyle="1" w:styleId="TableTitle">
    <w:name w:val="Table Title !"/>
    <w:basedOn w:val="Normal"/>
    <w:link w:val="TableTitleChar"/>
    <w:qFormat/>
    <w:rsid w:val="0016546E"/>
    <w:pPr>
      <w:keepNext/>
      <w:spacing w:after="0"/>
      <w:jc w:val="center"/>
    </w:pPr>
    <w:rPr>
      <w:b/>
    </w:rPr>
  </w:style>
  <w:style w:type="character" w:customStyle="1" w:styleId="TableTxt1Char">
    <w:name w:val="Table Txt 1 Char"/>
    <w:basedOn w:val="DefaultParagraphFont"/>
    <w:link w:val="TableTxt1"/>
    <w:rsid w:val="0016546E"/>
    <w:rPr>
      <w:rFonts w:ascii="Times New Roman" w:hAnsi="Times New Roman"/>
      <w:color w:val="000000"/>
    </w:rPr>
  </w:style>
  <w:style w:type="character" w:styleId="UnresolvedMention">
    <w:name w:val="Unresolved Mention"/>
    <w:basedOn w:val="DefaultParagraphFont"/>
    <w:uiPriority w:val="99"/>
    <w:semiHidden/>
    <w:unhideWhenUsed/>
    <w:rsid w:val="00667714"/>
    <w:rPr>
      <w:color w:val="808080"/>
      <w:shd w:val="clear" w:color="auto" w:fill="E6E6E6"/>
    </w:rPr>
  </w:style>
  <w:style w:type="character" w:customStyle="1" w:styleId="TableTitleChar">
    <w:name w:val="Table Title ! Char"/>
    <w:basedOn w:val="DefaultParagraphFont"/>
    <w:link w:val="TableTitle"/>
    <w:rsid w:val="0016546E"/>
    <w:rPr>
      <w:rFonts w:ascii="Times New Roman" w:hAnsi="Times New Roman"/>
      <w:b/>
      <w:szCs w:val="22"/>
    </w:rPr>
  </w:style>
  <w:style w:type="paragraph" w:customStyle="1" w:styleId="OIMLHdg1">
    <w:name w:val="OIML Hdg 1"/>
    <w:basedOn w:val="Heading1"/>
    <w:link w:val="OIMLHdg1Char"/>
    <w:qFormat/>
    <w:rsid w:val="00B40DD2"/>
    <w:pPr>
      <w:tabs>
        <w:tab w:val="left" w:pos="720"/>
        <w:tab w:val="left" w:pos="1080"/>
      </w:tabs>
    </w:pPr>
    <w:rPr>
      <w:szCs w:val="24"/>
    </w:rPr>
  </w:style>
  <w:style w:type="paragraph" w:customStyle="1" w:styleId="OIMLHdg2">
    <w:name w:val="OIML Hdg 2"/>
    <w:basedOn w:val="Normal"/>
    <w:link w:val="OIMLHdg2Char"/>
    <w:qFormat/>
    <w:rsid w:val="00765279"/>
    <w:pPr>
      <w:keepNext/>
      <w:spacing w:after="0"/>
      <w:jc w:val="left"/>
      <w:outlineLvl w:val="1"/>
    </w:pPr>
    <w:rPr>
      <w:b/>
      <w:bCs/>
      <w:sz w:val="22"/>
    </w:rPr>
  </w:style>
  <w:style w:type="character" w:customStyle="1" w:styleId="OIMLHdg1Char">
    <w:name w:val="OIML Hdg 1 Char"/>
    <w:basedOn w:val="Heading1Char"/>
    <w:link w:val="OIMLHdg1"/>
    <w:rsid w:val="00B40DD2"/>
    <w:rPr>
      <w:rFonts w:ascii="Times New Roman Bold" w:eastAsia="Times New Roman" w:hAnsi="Times New Roman Bold"/>
      <w:b/>
      <w:bCs/>
      <w:caps/>
      <w:sz w:val="24"/>
      <w:szCs w:val="24"/>
    </w:rPr>
  </w:style>
  <w:style w:type="character" w:customStyle="1" w:styleId="OIMLHdg2Char">
    <w:name w:val="OIML Hdg 2 Char"/>
    <w:basedOn w:val="DefaultParagraphFont"/>
    <w:link w:val="OIMLHdg2"/>
    <w:rsid w:val="00765279"/>
    <w:rPr>
      <w:rFonts w:ascii="Times New Roman" w:hAnsi="Times New Roman"/>
      <w:b/>
      <w:bCs/>
      <w:sz w:val="22"/>
      <w:szCs w:val="22"/>
    </w:rPr>
  </w:style>
  <w:style w:type="paragraph" w:customStyle="1" w:styleId="Hdg1AMC">
    <w:name w:val="Hdg1 AMC"/>
    <w:basedOn w:val="Heading1"/>
    <w:link w:val="Hdg1AMCChar"/>
    <w:qFormat/>
    <w:rsid w:val="00072966"/>
    <w:pPr>
      <w:spacing w:before="480" w:after="360"/>
      <w:jc w:val="center"/>
    </w:pPr>
    <w:rPr>
      <w:b w:val="0"/>
      <w:sz w:val="28"/>
      <w:szCs w:val="24"/>
    </w:rPr>
  </w:style>
  <w:style w:type="paragraph" w:customStyle="1" w:styleId="Hdg2AMC">
    <w:name w:val="Hdg2 AMC"/>
    <w:basedOn w:val="Heading2"/>
    <w:link w:val="Hdg2AMCChar"/>
    <w:qFormat/>
    <w:rsid w:val="00D00296"/>
    <w:pPr>
      <w:numPr>
        <w:numId w:val="49"/>
      </w:numPr>
      <w:spacing w:line="259" w:lineRule="auto"/>
      <w:ind w:left="360"/>
    </w:pPr>
    <w:rPr>
      <w:b/>
      <w:caps w:val="0"/>
      <w:sz w:val="24"/>
    </w:rPr>
  </w:style>
  <w:style w:type="character" w:customStyle="1" w:styleId="Hdg1AMCChar">
    <w:name w:val="Hdg1 AMC Char"/>
    <w:basedOn w:val="Heading1Char"/>
    <w:link w:val="Hdg1AMC"/>
    <w:rsid w:val="00072966"/>
    <w:rPr>
      <w:rFonts w:ascii="Times New Roman Bold" w:eastAsia="Times New Roman" w:hAnsi="Times New Roman Bold"/>
      <w:b w:val="0"/>
      <w:bCs/>
      <w:caps/>
      <w:sz w:val="28"/>
      <w:szCs w:val="24"/>
    </w:rPr>
  </w:style>
  <w:style w:type="paragraph" w:styleId="TOC5">
    <w:name w:val="toc 5"/>
    <w:basedOn w:val="Normal"/>
    <w:next w:val="Normal"/>
    <w:autoRedefine/>
    <w:uiPriority w:val="39"/>
    <w:unhideWhenUsed/>
    <w:rsid w:val="001F3044"/>
    <w:pPr>
      <w:spacing w:after="100" w:line="259" w:lineRule="auto"/>
      <w:ind w:left="880"/>
      <w:jc w:val="left"/>
    </w:pPr>
    <w:rPr>
      <w:rFonts w:asciiTheme="minorHAnsi" w:eastAsiaTheme="minorEastAsia" w:hAnsiTheme="minorHAnsi" w:cstheme="minorBidi"/>
      <w:sz w:val="22"/>
    </w:rPr>
  </w:style>
  <w:style w:type="character" w:customStyle="1" w:styleId="Hdg2AMCChar">
    <w:name w:val="Hdg2 AMC Char"/>
    <w:basedOn w:val="Heading2Char"/>
    <w:link w:val="Hdg2AMC"/>
    <w:rsid w:val="00D00296"/>
    <w:rPr>
      <w:rFonts w:ascii="Times New Roman Bold" w:eastAsia="Times New Roman" w:hAnsi="Times New Roman Bold" w:cs="Times New Roman"/>
      <w:b/>
      <w:caps w:val="0"/>
      <w:sz w:val="24"/>
      <w:szCs w:val="26"/>
      <w:lang w:val="x-none" w:eastAsia="x-none"/>
    </w:rPr>
  </w:style>
  <w:style w:type="paragraph" w:styleId="TOC6">
    <w:name w:val="toc 6"/>
    <w:basedOn w:val="Normal"/>
    <w:next w:val="Normal"/>
    <w:autoRedefine/>
    <w:uiPriority w:val="39"/>
    <w:unhideWhenUsed/>
    <w:rsid w:val="001F3044"/>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1F3044"/>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1F3044"/>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1F3044"/>
    <w:pPr>
      <w:spacing w:after="100" w:line="259" w:lineRule="auto"/>
      <w:ind w:left="1760"/>
      <w:jc w:val="left"/>
    </w:pPr>
    <w:rPr>
      <w:rFonts w:asciiTheme="minorHAnsi" w:eastAsiaTheme="minorEastAsia" w:hAnsiTheme="minorHAnsi" w:cstheme="minorBidi"/>
      <w:sz w:val="22"/>
    </w:rPr>
  </w:style>
  <w:style w:type="paragraph" w:customStyle="1" w:styleId="Appdx3-subheaders">
    <w:name w:val="Appdx 3-subheaders"/>
    <w:basedOn w:val="Normal"/>
    <w:link w:val="Appdx3-subheadersChar"/>
    <w:qFormat/>
    <w:rsid w:val="002D6964"/>
    <w:pPr>
      <w:keepNext/>
      <w:spacing w:before="360"/>
    </w:pPr>
    <w:rPr>
      <w:b/>
      <w:sz w:val="22"/>
      <w:szCs w:val="24"/>
    </w:rPr>
  </w:style>
  <w:style w:type="character" w:customStyle="1" w:styleId="Appdx3-subheadersChar">
    <w:name w:val="Appdx 3-subheaders Char"/>
    <w:basedOn w:val="DefaultParagraphFont"/>
    <w:link w:val="Appdx3-subheaders"/>
    <w:rsid w:val="002D6964"/>
    <w:rPr>
      <w:rFonts w:ascii="Times New Roman" w:hAnsi="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1363">
      <w:bodyDiv w:val="1"/>
      <w:marLeft w:val="0"/>
      <w:marRight w:val="0"/>
      <w:marTop w:val="0"/>
      <w:marBottom w:val="0"/>
      <w:divBdr>
        <w:top w:val="none" w:sz="0" w:space="0" w:color="auto"/>
        <w:left w:val="none" w:sz="0" w:space="0" w:color="auto"/>
        <w:bottom w:val="none" w:sz="0" w:space="0" w:color="auto"/>
        <w:right w:val="none" w:sz="0" w:space="0" w:color="auto"/>
      </w:divBdr>
    </w:div>
    <w:div w:id="50155194">
      <w:bodyDiv w:val="1"/>
      <w:marLeft w:val="0"/>
      <w:marRight w:val="0"/>
      <w:marTop w:val="0"/>
      <w:marBottom w:val="0"/>
      <w:divBdr>
        <w:top w:val="none" w:sz="0" w:space="0" w:color="auto"/>
        <w:left w:val="none" w:sz="0" w:space="0" w:color="auto"/>
        <w:bottom w:val="none" w:sz="0" w:space="0" w:color="auto"/>
        <w:right w:val="none" w:sz="0" w:space="0" w:color="auto"/>
      </w:divBdr>
    </w:div>
    <w:div w:id="300423731">
      <w:bodyDiv w:val="1"/>
      <w:marLeft w:val="0"/>
      <w:marRight w:val="0"/>
      <w:marTop w:val="0"/>
      <w:marBottom w:val="0"/>
      <w:divBdr>
        <w:top w:val="none" w:sz="0" w:space="0" w:color="auto"/>
        <w:left w:val="none" w:sz="0" w:space="0" w:color="auto"/>
        <w:bottom w:val="none" w:sz="0" w:space="0" w:color="auto"/>
        <w:right w:val="none" w:sz="0" w:space="0" w:color="auto"/>
      </w:divBdr>
    </w:div>
    <w:div w:id="304435126">
      <w:bodyDiv w:val="1"/>
      <w:marLeft w:val="0"/>
      <w:marRight w:val="0"/>
      <w:marTop w:val="0"/>
      <w:marBottom w:val="0"/>
      <w:divBdr>
        <w:top w:val="none" w:sz="0" w:space="0" w:color="auto"/>
        <w:left w:val="none" w:sz="0" w:space="0" w:color="auto"/>
        <w:bottom w:val="none" w:sz="0" w:space="0" w:color="auto"/>
        <w:right w:val="none" w:sz="0" w:space="0" w:color="auto"/>
      </w:divBdr>
    </w:div>
    <w:div w:id="1257399476">
      <w:bodyDiv w:val="1"/>
      <w:marLeft w:val="0"/>
      <w:marRight w:val="0"/>
      <w:marTop w:val="0"/>
      <w:marBottom w:val="0"/>
      <w:divBdr>
        <w:top w:val="none" w:sz="0" w:space="0" w:color="auto"/>
        <w:left w:val="none" w:sz="0" w:space="0" w:color="auto"/>
        <w:bottom w:val="none" w:sz="0" w:space="0" w:color="auto"/>
        <w:right w:val="none" w:sz="0" w:space="0" w:color="auto"/>
      </w:divBdr>
    </w:div>
    <w:div w:id="1337999181">
      <w:bodyDiv w:val="1"/>
      <w:marLeft w:val="0"/>
      <w:marRight w:val="0"/>
      <w:marTop w:val="0"/>
      <w:marBottom w:val="0"/>
      <w:divBdr>
        <w:top w:val="none" w:sz="0" w:space="0" w:color="auto"/>
        <w:left w:val="none" w:sz="0" w:space="0" w:color="auto"/>
        <w:bottom w:val="none" w:sz="0" w:space="0" w:color="auto"/>
        <w:right w:val="none" w:sz="0" w:space="0" w:color="auto"/>
      </w:divBdr>
    </w:div>
    <w:div w:id="17582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wm.net/sems/event_detail/2018-annual-ok" TargetMode="External"/><Relationship Id="rId18" Type="http://schemas.openxmlformats.org/officeDocument/2006/relationships/hyperlink" Target="mailto:matthew.curran@freshfromflorida.com" TargetMode="External"/><Relationship Id="rId26" Type="http://schemas.openxmlformats.org/officeDocument/2006/relationships/hyperlink" Target="mailto:jcassidy@cambridgema.gov" TargetMode="External"/><Relationship Id="rId39" Type="http://schemas.openxmlformats.org/officeDocument/2006/relationships/footer" Target="footer3.xml"/><Relationship Id="rId21" Type="http://schemas.openxmlformats.org/officeDocument/2006/relationships/hyperlink" Target="mailto:Alan.Walker@freshfromflorida.com" TargetMode="External"/><Relationship Id="rId34" Type="http://schemas.openxmlformats.org/officeDocument/2006/relationships/header" Target="header1.xml"/><Relationship Id="rId42" Type="http://schemas.openxmlformats.org/officeDocument/2006/relationships/hyperlink" Target="mailto:charles.ehrlich@nist.gov" TargetMode="External"/><Relationship Id="rId47" Type="http://schemas.openxmlformats.org/officeDocument/2006/relationships/hyperlink" Target="mailto:ralph.richter@nist.gov" TargetMode="External"/><Relationship Id="rId50" Type="http://schemas.openxmlformats.org/officeDocument/2006/relationships/hyperlink" Target="mailto:ralph.richter@nist.gov" TargetMode="External"/><Relationship Id="rId55" Type="http://schemas.openxmlformats.org/officeDocument/2006/relationships/hyperlink" Target="mailto:diane.lee@nist.gov" TargetMode="External"/><Relationship Id="rId63" Type="http://schemas.openxmlformats.org/officeDocument/2006/relationships/footer" Target="footer5.xml"/><Relationship Id="rId68" Type="http://schemas.openxmlformats.org/officeDocument/2006/relationships/footer" Target="footer7.xml"/><Relationship Id="rId76" Type="http://schemas.openxmlformats.org/officeDocument/2006/relationships/hyperlink" Target="http://www.nfpa.org/" TargetMode="External"/><Relationship Id="rId7" Type="http://schemas.openxmlformats.org/officeDocument/2006/relationships/styles" Target="styles.xml"/><Relationship Id="rId71" Type="http://schemas.openxmlformats.org/officeDocument/2006/relationships/hyperlink" Target="http://www.sae.org/" TargetMode="External"/><Relationship Id="rId2" Type="http://schemas.openxmlformats.org/officeDocument/2006/relationships/customXml" Target="../customXml/item2.xml"/><Relationship Id="rId16" Type="http://schemas.openxmlformats.org/officeDocument/2006/relationships/hyperlink" Target="http://www.ncwm.net" TargetMode="External"/><Relationship Id="rId29" Type="http://schemas.openxmlformats.org/officeDocument/2006/relationships/hyperlink" Target="http://www.ncwm.net/" TargetMode="External"/><Relationship Id="rId11" Type="http://schemas.openxmlformats.org/officeDocument/2006/relationships/endnotes" Target="endnotes.xml"/><Relationship Id="rId24" Type="http://schemas.openxmlformats.org/officeDocument/2006/relationships/hyperlink" Target="mailto:jcassidy@cambridgema.gov" TargetMode="External"/><Relationship Id="rId32" Type="http://schemas.openxmlformats.org/officeDocument/2006/relationships/hyperlink" Target="mailto:don.onwiler@ncwm.net" TargetMode="External"/><Relationship Id="rId37" Type="http://schemas.openxmlformats.org/officeDocument/2006/relationships/footer" Target="footer2.xml"/><Relationship Id="rId40" Type="http://schemas.openxmlformats.org/officeDocument/2006/relationships/hyperlink" Target="http://www.oiml.org" TargetMode="External"/><Relationship Id="rId45" Type="http://schemas.openxmlformats.org/officeDocument/2006/relationships/hyperlink" Target="mailto:ralph.richter@nist.gov" TargetMode="External"/><Relationship Id="rId53" Type="http://schemas.openxmlformats.org/officeDocument/2006/relationships/hyperlink" Target="mailto:john.barton@nist.gov" TargetMode="External"/><Relationship Id="rId58" Type="http://schemas.openxmlformats.org/officeDocument/2006/relationships/hyperlink" Target="mailto:ralph.richter@nist.gov" TargetMode="External"/><Relationship Id="rId66" Type="http://schemas.openxmlformats.org/officeDocument/2006/relationships/header" Target="header7.xml"/><Relationship Id="rId74" Type="http://schemas.openxmlformats.org/officeDocument/2006/relationships/hyperlink" Target="https://www.ansi.org/" TargetMode="External"/><Relationship Id="rId79" Type="http://schemas.openxmlformats.org/officeDocument/2006/relationships/header" Target="header10.xml"/><Relationship Id="rId5" Type="http://schemas.openxmlformats.org/officeDocument/2006/relationships/customXml" Target="../customXml/item5.xml"/><Relationship Id="rId61" Type="http://schemas.openxmlformats.org/officeDocument/2006/relationships/header" Target="header5.xm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uay.cb@pg.com" TargetMode="External"/><Relationship Id="rId31" Type="http://schemas.openxmlformats.org/officeDocument/2006/relationships/hyperlink" Target="http://www.ncwm.net/resource/promotional-toolkit" TargetMode="External"/><Relationship Id="rId44" Type="http://schemas.openxmlformats.org/officeDocument/2006/relationships/hyperlink" Target="mailto:charles.ehrlich@nist.gov" TargetMode="External"/><Relationship Id="rId52" Type="http://schemas.openxmlformats.org/officeDocument/2006/relationships/hyperlink" Target="mailto:john.barton@nist.gov" TargetMode="External"/><Relationship Id="rId60" Type="http://schemas.openxmlformats.org/officeDocument/2006/relationships/header" Target="header4.xml"/><Relationship Id="rId65" Type="http://schemas.openxmlformats.org/officeDocument/2006/relationships/footer" Target="footer6.xml"/><Relationship Id="rId73" Type="http://schemas.openxmlformats.org/officeDocument/2006/relationships/hyperlink" Target="http://www.nist.gov/" TargetMode="External"/><Relationship Id="rId78" Type="http://schemas.openxmlformats.org/officeDocument/2006/relationships/header" Target="header9.xml"/><Relationship Id="rId8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isa.stritt@ncwm.net" TargetMode="External"/><Relationship Id="rId22" Type="http://schemas.openxmlformats.org/officeDocument/2006/relationships/hyperlink" Target="mailto:tim.chesser@aspb.ar.gov" TargetMode="External"/><Relationship Id="rId27" Type="http://schemas.openxmlformats.org/officeDocument/2006/relationships/hyperlink" Target="mailto:sherry.turvey@kda.ks.gov" TargetMode="External"/><Relationship Id="rId30" Type="http://schemas.openxmlformats.org/officeDocument/2006/relationships/hyperlink" Target="mailto:don.onwiler@ncwm.net" TargetMode="External"/><Relationship Id="rId35" Type="http://schemas.openxmlformats.org/officeDocument/2006/relationships/header" Target="header2.xml"/><Relationship Id="rId43" Type="http://schemas.openxmlformats.org/officeDocument/2006/relationships/hyperlink" Target="http://www.oiml.org/" TargetMode="External"/><Relationship Id="rId48" Type="http://schemas.openxmlformats.org/officeDocument/2006/relationships/hyperlink" Target="mailto:ralph.richter@nist.gov" TargetMode="External"/><Relationship Id="rId56" Type="http://schemas.openxmlformats.org/officeDocument/2006/relationships/hyperlink" Target="mailto:diane.lee@nist.gov" TargetMode="External"/><Relationship Id="rId64" Type="http://schemas.openxmlformats.org/officeDocument/2006/relationships/header" Target="header6.xml"/><Relationship Id="rId69" Type="http://schemas.openxmlformats.org/officeDocument/2006/relationships/footer" Target="footer8.xml"/><Relationship Id="rId77" Type="http://schemas.openxmlformats.org/officeDocument/2006/relationships/hyperlink" Target="http://www.iec.ch/" TargetMode="External"/><Relationship Id="rId8" Type="http://schemas.openxmlformats.org/officeDocument/2006/relationships/settings" Target="settings.xml"/><Relationship Id="rId51" Type="http://schemas.openxmlformats.org/officeDocument/2006/relationships/hyperlink" Target="mailto:ralph.richter@nist.gov" TargetMode="External"/><Relationship Id="rId72" Type="http://schemas.openxmlformats.org/officeDocument/2006/relationships/hyperlink" Target="http://www.iso.org/iso/home.html" TargetMode="External"/><Relationship Id="rId80"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chart" Target="charts/chart1.xml"/><Relationship Id="rId17" Type="http://schemas.openxmlformats.org/officeDocument/2006/relationships/hyperlink" Target="http://www.ncwm.net" TargetMode="External"/><Relationship Id="rId25" Type="http://schemas.openxmlformats.org/officeDocument/2006/relationships/hyperlink" Target="mailto:mwilson@azda.gov" TargetMode="External"/><Relationship Id="rId33" Type="http://schemas.openxmlformats.org/officeDocument/2006/relationships/hyperlink" Target="http://www.ncwm.net" TargetMode="External"/><Relationship Id="rId38" Type="http://schemas.openxmlformats.org/officeDocument/2006/relationships/header" Target="header3.xml"/><Relationship Id="rId46" Type="http://schemas.openxmlformats.org/officeDocument/2006/relationships/hyperlink" Target="mailto:kbutcher@nist.gov" TargetMode="External"/><Relationship Id="rId59" Type="http://schemas.openxmlformats.org/officeDocument/2006/relationships/hyperlink" Target="mailto:ralph.richter@nist.gov" TargetMode="External"/><Relationship Id="rId67" Type="http://schemas.openxmlformats.org/officeDocument/2006/relationships/header" Target="header8.xml"/><Relationship Id="rId20" Type="http://schemas.openxmlformats.org/officeDocument/2006/relationships/hyperlink" Target="mailto:steve.benjamin@ncagr.gov" TargetMode="External"/><Relationship Id="rId41" Type="http://schemas.openxmlformats.org/officeDocument/2006/relationships/hyperlink" Target="http://www.nist.gov/owm" TargetMode="External"/><Relationship Id="rId54" Type="http://schemas.openxmlformats.org/officeDocument/2006/relationships/hyperlink" Target="mailto:richard.harshman@nist.gov" TargetMode="External"/><Relationship Id="rId62" Type="http://schemas.openxmlformats.org/officeDocument/2006/relationships/footer" Target="footer4.xml"/><Relationship Id="rId70" Type="http://schemas.openxmlformats.org/officeDocument/2006/relationships/hyperlink" Target="https://www.astm.org/" TargetMode="External"/><Relationship Id="rId75" Type="http://schemas.openxmlformats.org/officeDocument/2006/relationships/hyperlink" Target="http://ulstandards.ul.com/"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elisa.stritt@ncwm.net" TargetMode="External"/><Relationship Id="rId23" Type="http://schemas.openxmlformats.org/officeDocument/2006/relationships/hyperlink" Target="mailto:sherry.turvey@kda.ks.gov" TargetMode="External"/><Relationship Id="rId28" Type="http://schemas.openxmlformats.org/officeDocument/2006/relationships/hyperlink" Target="mailto:Tim.Chesser@aspb.ar.gov" TargetMode="External"/><Relationship Id="rId36" Type="http://schemas.openxmlformats.org/officeDocument/2006/relationships/footer" Target="footer1.xml"/><Relationship Id="rId49" Type="http://schemas.openxmlformats.org/officeDocument/2006/relationships/hyperlink" Target="mailto:ralph.richter@nist.gov" TargetMode="External"/><Relationship Id="rId57" Type="http://schemas.openxmlformats.org/officeDocument/2006/relationships/hyperlink" Target="mailto:charles.ehrlich@nist.gov"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0"/>
      <c:rotY val="20"/>
      <c:depthPercent val="50"/>
      <c:rAngAx val="0"/>
      <c:perspective val="0"/>
    </c:view3D>
    <c:floor>
      <c:thickness val="0"/>
      <c:spPr>
        <a:solidFill>
          <a:schemeClr val="tx1">
            <a:lumMod val="50000"/>
            <a:lumOff val="50000"/>
          </a:schemeClr>
        </a:solidFill>
        <a:scene3d>
          <a:camera prst="orthographicFront"/>
          <a:lightRig rig="threePt" dir="t"/>
        </a:scene3d>
        <a:sp3d>
          <a:contourClr>
            <a:srgbClr val="000000"/>
          </a:contourClr>
        </a:sp3d>
      </c:spPr>
    </c:floor>
    <c:sideWall>
      <c:thickness val="0"/>
      <c:spPr>
        <a:noFill/>
        <a:effectLst>
          <a:outerShdw blurRad="50800" dist="50800" sx="1000" sy="1000" algn="ctr" rotWithShape="0">
            <a:srgbClr val="000000"/>
          </a:outerShdw>
        </a:effectLst>
        <a:scene3d>
          <a:camera prst="orthographicFront"/>
          <a:lightRig rig="threePt" dir="t"/>
        </a:scene3d>
        <a:sp3d>
          <a:bevelT h="6350"/>
        </a:sp3d>
      </c:spPr>
    </c:sideWall>
    <c:backWall>
      <c:thickness val="0"/>
      <c:spPr>
        <a:noFill/>
        <a:effectLst>
          <a:outerShdw blurRad="50800" dist="50800" sx="1000" sy="1000" algn="ctr" rotWithShape="0">
            <a:srgbClr val="000000"/>
          </a:outerShdw>
        </a:effectLst>
        <a:scene3d>
          <a:camera prst="orthographicFront"/>
          <a:lightRig rig="threePt" dir="t"/>
        </a:scene3d>
        <a:sp3d>
          <a:bevelT h="6350"/>
        </a:sp3d>
      </c:spPr>
    </c:backWall>
    <c:plotArea>
      <c:layout/>
      <c:bar3DChart>
        <c:barDir val="col"/>
        <c:grouping val="clustered"/>
        <c:varyColors val="0"/>
        <c:ser>
          <c:idx val="0"/>
          <c:order val="0"/>
          <c:tx>
            <c:strRef>
              <c:f>Sheet1!$B$1</c:f>
              <c:strCache>
                <c:ptCount val="1"/>
                <c:pt idx="0">
                  <c:v>Renewed</c:v>
                </c:pt>
              </c:strCache>
            </c:strRef>
          </c:tx>
          <c:spPr>
            <a:solidFill>
              <a:schemeClr val="bg1">
                <a:lumMod val="50000"/>
              </a:schemeClr>
            </a:solidFill>
            <a:ln w="8688"/>
            <a:effectLst>
              <a:outerShdw blurRad="50800" dir="5400000" algn="ctr" rotWithShape="0">
                <a:srgbClr val="000000">
                  <a:alpha val="43137"/>
                </a:srgbClr>
              </a:outerShdw>
            </a:effectLst>
            <a:scene3d>
              <a:camera prst="orthographicFront"/>
              <a:lightRig rig="threePt" dir="t"/>
            </a:scene3d>
            <a:sp3d prstMaterial="plastic">
              <a:bevelT w="88900"/>
              <a:bevelB w="0" h="0"/>
              <a:contourClr>
                <a:srgbClr val="000000"/>
              </a:contourClr>
            </a:sp3d>
          </c:spPr>
          <c:invertIfNegative val="0"/>
          <c:dLbls>
            <c:dLbl>
              <c:idx val="6"/>
              <c:tx>
                <c:rich>
                  <a:bodyPr/>
                  <a:lstStyle/>
                  <a:p>
                    <a:r>
                      <a:rPr lang="en-US"/>
                      <a:t>2150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20-469B-9D5A-7ECD415D430F}"/>
                </c:ext>
              </c:extLst>
            </c:dLbl>
            <c:dLbl>
              <c:idx val="7"/>
              <c:tx>
                <c:rich>
                  <a:bodyPr/>
                  <a:lstStyle/>
                  <a:p>
                    <a:r>
                      <a:rPr lang="en-US"/>
                      <a:t>2167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20-469B-9D5A-7ECD415D430F}"/>
                </c:ext>
              </c:extLst>
            </c:dLbl>
            <c:dLbl>
              <c:idx val="8"/>
              <c:tx>
                <c:rich>
                  <a:bodyPr/>
                  <a:lstStyle/>
                  <a:p>
                    <a:r>
                      <a:rPr lang="en-US"/>
                      <a:t>2326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20-469B-9D5A-7ECD415D430F}"/>
                </c:ext>
              </c:extLst>
            </c:dLbl>
            <c:spPr>
              <a:noFill/>
              <a:ln w="23169">
                <a:noFill/>
              </a:ln>
            </c:spPr>
            <c:txPr>
              <a:bodyPr/>
              <a:lstStyle/>
              <a:p>
                <a:pPr>
                  <a:defRPr sz="73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2017</c:v>
                </c:pt>
                <c:pt idx="1">
                  <c:v>2016</c:v>
                </c:pt>
                <c:pt idx="2">
                  <c:v>2015</c:v>
                </c:pt>
                <c:pt idx="3">
                  <c:v>2014</c:v>
                </c:pt>
                <c:pt idx="4">
                  <c:v>2013</c:v>
                </c:pt>
                <c:pt idx="5">
                  <c:v>2012</c:v>
                </c:pt>
                <c:pt idx="6">
                  <c:v>2011</c:v>
                </c:pt>
                <c:pt idx="7" formatCode="0">
                  <c:v>2010</c:v>
                </c:pt>
                <c:pt idx="8">
                  <c:v>2009</c:v>
                </c:pt>
              </c:numCache>
            </c:numRef>
          </c:cat>
          <c:val>
            <c:numRef>
              <c:f>Sheet1!$B$2:$B$10</c:f>
              <c:numCache>
                <c:formatCode>General</c:formatCode>
                <c:ptCount val="9"/>
                <c:pt idx="0">
                  <c:v>2239</c:v>
                </c:pt>
                <c:pt idx="1">
                  <c:v>2202</c:v>
                </c:pt>
                <c:pt idx="2">
                  <c:v>2251</c:v>
                </c:pt>
                <c:pt idx="3">
                  <c:v>2153</c:v>
                </c:pt>
                <c:pt idx="4">
                  <c:v>2116</c:v>
                </c:pt>
                <c:pt idx="5">
                  <c:v>2167</c:v>
                </c:pt>
                <c:pt idx="6" formatCode="#,##0">
                  <c:v>2150</c:v>
                </c:pt>
                <c:pt idx="7" formatCode="#,##0">
                  <c:v>2167</c:v>
                </c:pt>
                <c:pt idx="8" formatCode="#,##0">
                  <c:v>2326</c:v>
                </c:pt>
              </c:numCache>
            </c:numRef>
          </c:val>
          <c:extLst>
            <c:ext xmlns:c16="http://schemas.microsoft.com/office/drawing/2014/chart" uri="{C3380CC4-5D6E-409C-BE32-E72D297353CC}">
              <c16:uniqueId val="{00000000-E7DD-46AC-8CF5-B084B890BC49}"/>
            </c:ext>
          </c:extLst>
        </c:ser>
        <c:dLbls>
          <c:showLegendKey val="0"/>
          <c:showVal val="0"/>
          <c:showCatName val="0"/>
          <c:showSerName val="0"/>
          <c:showPercent val="0"/>
          <c:showBubbleSize val="0"/>
        </c:dLbls>
        <c:gapWidth val="119"/>
        <c:shape val="cylinder"/>
        <c:axId val="150859720"/>
        <c:axId val="1"/>
        <c:axId val="0"/>
      </c:bar3DChart>
      <c:catAx>
        <c:axId val="150859720"/>
        <c:scaling>
          <c:orientation val="minMax"/>
        </c:scaling>
        <c:delete val="0"/>
        <c:axPos val="b"/>
        <c:majorGridlines>
          <c:spPr>
            <a:ln>
              <a:solidFill>
                <a:schemeClr val="bg1">
                  <a:lumMod val="75000"/>
                </a:schemeClr>
              </a:solidFill>
            </a:ln>
          </c:spPr>
        </c:majorGridlines>
        <c:numFmt formatCode="General" sourceLinked="1"/>
        <c:majorTickMark val="none"/>
        <c:minorTickMark val="none"/>
        <c:tickLblPos val="nextTo"/>
        <c:txPr>
          <a:bodyPr/>
          <a:lstStyle/>
          <a:p>
            <a:pPr>
              <a:defRPr sz="821">
                <a:latin typeface="Times New Roman" panose="02020603050405020304" pitchFamily="18" charset="0"/>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8688">
            <a:noFill/>
          </a:ln>
        </c:spPr>
        <c:txPr>
          <a:bodyPr/>
          <a:lstStyle/>
          <a:p>
            <a:pPr>
              <a:defRPr sz="821">
                <a:latin typeface="Times New Roman" panose="02020603050405020304" pitchFamily="18" charset="0"/>
                <a:cs typeface="Times New Roman" panose="02020603050405020304" pitchFamily="18" charset="0"/>
              </a:defRPr>
            </a:pPr>
            <a:endParaRPr lang="en-US"/>
          </a:p>
        </c:txPr>
        <c:crossAx val="150859720"/>
        <c:crosses val="autoZero"/>
        <c:crossBetween val="between"/>
      </c:valAx>
      <c:spPr>
        <a:noFill/>
        <a:ln w="23169">
          <a:noFill/>
        </a:ln>
      </c:spPr>
    </c:plotArea>
    <c:plotVisOnly val="1"/>
    <c:dispBlanksAs val="gap"/>
    <c:showDLblsOverMax val="0"/>
  </c:chart>
  <c:spPr>
    <a:noFill/>
    <a:ln>
      <a:noFill/>
    </a:ln>
    <a:scene3d>
      <a:camera prst="orthographicFront"/>
      <a:lightRig rig="threePt" dir="t"/>
    </a:scene3d>
    <a:sp3d prstMaterial="translucentPowder">
      <a:bevelT w="0" h="0"/>
      <a:bevelB w="0" h="0"/>
    </a:sp3d>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10" ma:contentTypeDescription="Create a new document." ma:contentTypeScope="" ma:versionID="0c5668b5348089a95a6b0bef150ffc7d">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d87277793e0a34ef2533e281b65e66b0"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\\ncwmlnkts01\Shared\Pub 16\2016\Master\2-BOD-Master.doc</MigrationSource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2D02C-8FCC-4A58-8E7D-F1DF886B8549}">
  <ds:schemaRefs>
    <ds:schemaRef ds:uri="http://schemas.microsoft.com/office/2006/metadata/longProperties"/>
  </ds:schemaRefs>
</ds:datastoreItem>
</file>

<file path=customXml/itemProps2.xml><?xml version="1.0" encoding="utf-8"?>
<ds:datastoreItem xmlns:ds="http://schemas.openxmlformats.org/officeDocument/2006/customXml" ds:itemID="{A3303069-CCDA-4E91-AEA3-994A9EF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85A1B-EAF1-4BE8-B0F8-2BD03126F6D0}">
  <ds:schemaRefs>
    <ds:schemaRef ds:uri="http://schemas.microsoft.com/sharepoint/v3/contenttype/forms"/>
  </ds:schemaRefs>
</ds:datastoreItem>
</file>

<file path=customXml/itemProps4.xml><?xml version="1.0" encoding="utf-8"?>
<ds:datastoreItem xmlns:ds="http://schemas.openxmlformats.org/officeDocument/2006/customXml" ds:itemID="{EF20AF68-23CA-4C28-B740-11976FC1B63F}">
  <ds:schemaRefs>
    <ds:schemaRef ds:uri="http://purl.org/dc/elements/1.1/"/>
    <ds:schemaRef ds:uri="e1c729d5-d8dd-4ccd-87aa-46ea52ddd4a6"/>
    <ds:schemaRef ds:uri="http://schemas.microsoft.com/office/infopath/2007/PartnerControls"/>
    <ds:schemaRef ds:uri="http://schemas.microsoft.com/office/2006/metadata/properties"/>
    <ds:schemaRef ds:uri="e821e515-2ed6-42dc-8244-a8315a5cc19a"/>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5.xml><?xml version="1.0" encoding="utf-8"?>
<ds:datastoreItem xmlns:ds="http://schemas.openxmlformats.org/officeDocument/2006/customXml" ds:itemID="{CD0AE962-193E-41AC-B66D-40061BAD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18039</Words>
  <Characters>102826</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Report of the Board of Directors (2017)</vt:lpstr>
    </vt:vector>
  </TitlesOfParts>
  <Company>NIST/PML/OWM</Company>
  <LinksUpToDate>false</LinksUpToDate>
  <CharactersWithSpaces>120624</CharactersWithSpaces>
  <SharedDoc>false</SharedDoc>
  <HLinks>
    <vt:vector size="618" baseType="variant">
      <vt:variant>
        <vt:i4>7143539</vt:i4>
      </vt:variant>
      <vt:variant>
        <vt:i4>420</vt:i4>
      </vt:variant>
      <vt:variant>
        <vt:i4>0</vt:i4>
      </vt:variant>
      <vt:variant>
        <vt:i4>5</vt:i4>
      </vt:variant>
      <vt:variant>
        <vt:lpwstr>http://www.iec.ch/</vt:lpwstr>
      </vt:variant>
      <vt:variant>
        <vt:lpwstr/>
      </vt:variant>
      <vt:variant>
        <vt:i4>4587615</vt:i4>
      </vt:variant>
      <vt:variant>
        <vt:i4>417</vt:i4>
      </vt:variant>
      <vt:variant>
        <vt:i4>0</vt:i4>
      </vt:variant>
      <vt:variant>
        <vt:i4>5</vt:i4>
      </vt:variant>
      <vt:variant>
        <vt:lpwstr>http://www.nfpa.org/</vt:lpwstr>
      </vt:variant>
      <vt:variant>
        <vt:lpwstr/>
      </vt:variant>
      <vt:variant>
        <vt:i4>3276854</vt:i4>
      </vt:variant>
      <vt:variant>
        <vt:i4>414</vt:i4>
      </vt:variant>
      <vt:variant>
        <vt:i4>0</vt:i4>
      </vt:variant>
      <vt:variant>
        <vt:i4>5</vt:i4>
      </vt:variant>
      <vt:variant>
        <vt:lpwstr>http://ulstandards.ul.com/</vt:lpwstr>
      </vt:variant>
      <vt:variant>
        <vt:lpwstr/>
      </vt:variant>
      <vt:variant>
        <vt:i4>4653070</vt:i4>
      </vt:variant>
      <vt:variant>
        <vt:i4>411</vt:i4>
      </vt:variant>
      <vt:variant>
        <vt:i4>0</vt:i4>
      </vt:variant>
      <vt:variant>
        <vt:i4>5</vt:i4>
      </vt:variant>
      <vt:variant>
        <vt:lpwstr>https://www.ansi.org/</vt:lpwstr>
      </vt:variant>
      <vt:variant>
        <vt:lpwstr/>
      </vt:variant>
      <vt:variant>
        <vt:i4>5767260</vt:i4>
      </vt:variant>
      <vt:variant>
        <vt:i4>408</vt:i4>
      </vt:variant>
      <vt:variant>
        <vt:i4>0</vt:i4>
      </vt:variant>
      <vt:variant>
        <vt:i4>5</vt:i4>
      </vt:variant>
      <vt:variant>
        <vt:lpwstr>http://www.nist.gov/</vt:lpwstr>
      </vt:variant>
      <vt:variant>
        <vt:lpwstr/>
      </vt:variant>
      <vt:variant>
        <vt:i4>1048579</vt:i4>
      </vt:variant>
      <vt:variant>
        <vt:i4>405</vt:i4>
      </vt:variant>
      <vt:variant>
        <vt:i4>0</vt:i4>
      </vt:variant>
      <vt:variant>
        <vt:i4>5</vt:i4>
      </vt:variant>
      <vt:variant>
        <vt:lpwstr>http://www.iso.org/iso/home.html</vt:lpwstr>
      </vt:variant>
      <vt:variant>
        <vt:lpwstr/>
      </vt:variant>
      <vt:variant>
        <vt:i4>3473517</vt:i4>
      </vt:variant>
      <vt:variant>
        <vt:i4>402</vt:i4>
      </vt:variant>
      <vt:variant>
        <vt:i4>0</vt:i4>
      </vt:variant>
      <vt:variant>
        <vt:i4>5</vt:i4>
      </vt:variant>
      <vt:variant>
        <vt:lpwstr>http://www.sae.org/</vt:lpwstr>
      </vt:variant>
      <vt:variant>
        <vt:lpwstr/>
      </vt:variant>
      <vt:variant>
        <vt:i4>6160393</vt:i4>
      </vt:variant>
      <vt:variant>
        <vt:i4>399</vt:i4>
      </vt:variant>
      <vt:variant>
        <vt:i4>0</vt:i4>
      </vt:variant>
      <vt:variant>
        <vt:i4>5</vt:i4>
      </vt:variant>
      <vt:variant>
        <vt:lpwstr>https://www.astm.org/</vt:lpwstr>
      </vt:variant>
      <vt:variant>
        <vt:lpwstr/>
      </vt:variant>
      <vt:variant>
        <vt:i4>1638452</vt:i4>
      </vt:variant>
      <vt:variant>
        <vt:i4>395</vt:i4>
      </vt:variant>
      <vt:variant>
        <vt:i4>0</vt:i4>
      </vt:variant>
      <vt:variant>
        <vt:i4>5</vt:i4>
      </vt:variant>
      <vt:variant>
        <vt:lpwstr/>
      </vt:variant>
      <vt:variant>
        <vt:lpwstr>_Toc322428709</vt:lpwstr>
      </vt:variant>
      <vt:variant>
        <vt:i4>1638452</vt:i4>
      </vt:variant>
      <vt:variant>
        <vt:i4>392</vt:i4>
      </vt:variant>
      <vt:variant>
        <vt:i4>0</vt:i4>
      </vt:variant>
      <vt:variant>
        <vt:i4>5</vt:i4>
      </vt:variant>
      <vt:variant>
        <vt:lpwstr/>
      </vt:variant>
      <vt:variant>
        <vt:lpwstr>_Toc322428708</vt:lpwstr>
      </vt:variant>
      <vt:variant>
        <vt:i4>1638452</vt:i4>
      </vt:variant>
      <vt:variant>
        <vt:i4>389</vt:i4>
      </vt:variant>
      <vt:variant>
        <vt:i4>0</vt:i4>
      </vt:variant>
      <vt:variant>
        <vt:i4>5</vt:i4>
      </vt:variant>
      <vt:variant>
        <vt:lpwstr/>
      </vt:variant>
      <vt:variant>
        <vt:lpwstr>_Toc322428707</vt:lpwstr>
      </vt:variant>
      <vt:variant>
        <vt:i4>1638452</vt:i4>
      </vt:variant>
      <vt:variant>
        <vt:i4>386</vt:i4>
      </vt:variant>
      <vt:variant>
        <vt:i4>0</vt:i4>
      </vt:variant>
      <vt:variant>
        <vt:i4>5</vt:i4>
      </vt:variant>
      <vt:variant>
        <vt:lpwstr/>
      </vt:variant>
      <vt:variant>
        <vt:lpwstr>_Toc322428706</vt:lpwstr>
      </vt:variant>
      <vt:variant>
        <vt:i4>1638452</vt:i4>
      </vt:variant>
      <vt:variant>
        <vt:i4>383</vt:i4>
      </vt:variant>
      <vt:variant>
        <vt:i4>0</vt:i4>
      </vt:variant>
      <vt:variant>
        <vt:i4>5</vt:i4>
      </vt:variant>
      <vt:variant>
        <vt:lpwstr/>
      </vt:variant>
      <vt:variant>
        <vt:lpwstr>_Toc322428705</vt:lpwstr>
      </vt:variant>
      <vt:variant>
        <vt:i4>1638452</vt:i4>
      </vt:variant>
      <vt:variant>
        <vt:i4>380</vt:i4>
      </vt:variant>
      <vt:variant>
        <vt:i4>0</vt:i4>
      </vt:variant>
      <vt:variant>
        <vt:i4>5</vt:i4>
      </vt:variant>
      <vt:variant>
        <vt:lpwstr/>
      </vt:variant>
      <vt:variant>
        <vt:lpwstr>_Toc322428704</vt:lpwstr>
      </vt:variant>
      <vt:variant>
        <vt:i4>1638452</vt:i4>
      </vt:variant>
      <vt:variant>
        <vt:i4>377</vt:i4>
      </vt:variant>
      <vt:variant>
        <vt:i4>0</vt:i4>
      </vt:variant>
      <vt:variant>
        <vt:i4>5</vt:i4>
      </vt:variant>
      <vt:variant>
        <vt:lpwstr/>
      </vt:variant>
      <vt:variant>
        <vt:lpwstr>_Toc322428703</vt:lpwstr>
      </vt:variant>
      <vt:variant>
        <vt:i4>1638452</vt:i4>
      </vt:variant>
      <vt:variant>
        <vt:i4>374</vt:i4>
      </vt:variant>
      <vt:variant>
        <vt:i4>0</vt:i4>
      </vt:variant>
      <vt:variant>
        <vt:i4>5</vt:i4>
      </vt:variant>
      <vt:variant>
        <vt:lpwstr/>
      </vt:variant>
      <vt:variant>
        <vt:lpwstr>_Toc322428702</vt:lpwstr>
      </vt:variant>
      <vt:variant>
        <vt:i4>1638452</vt:i4>
      </vt:variant>
      <vt:variant>
        <vt:i4>371</vt:i4>
      </vt:variant>
      <vt:variant>
        <vt:i4>0</vt:i4>
      </vt:variant>
      <vt:variant>
        <vt:i4>5</vt:i4>
      </vt:variant>
      <vt:variant>
        <vt:lpwstr/>
      </vt:variant>
      <vt:variant>
        <vt:lpwstr>_Toc322428708</vt:lpwstr>
      </vt:variant>
      <vt:variant>
        <vt:i4>1638452</vt:i4>
      </vt:variant>
      <vt:variant>
        <vt:i4>368</vt:i4>
      </vt:variant>
      <vt:variant>
        <vt:i4>0</vt:i4>
      </vt:variant>
      <vt:variant>
        <vt:i4>5</vt:i4>
      </vt:variant>
      <vt:variant>
        <vt:lpwstr/>
      </vt:variant>
      <vt:variant>
        <vt:lpwstr>_Toc322428708</vt:lpwstr>
      </vt:variant>
      <vt:variant>
        <vt:i4>1638452</vt:i4>
      </vt:variant>
      <vt:variant>
        <vt:i4>365</vt:i4>
      </vt:variant>
      <vt:variant>
        <vt:i4>0</vt:i4>
      </vt:variant>
      <vt:variant>
        <vt:i4>5</vt:i4>
      </vt:variant>
      <vt:variant>
        <vt:lpwstr/>
      </vt:variant>
      <vt:variant>
        <vt:lpwstr>_Toc322428708</vt:lpwstr>
      </vt:variant>
      <vt:variant>
        <vt:i4>1638452</vt:i4>
      </vt:variant>
      <vt:variant>
        <vt:i4>362</vt:i4>
      </vt:variant>
      <vt:variant>
        <vt:i4>0</vt:i4>
      </vt:variant>
      <vt:variant>
        <vt:i4>5</vt:i4>
      </vt:variant>
      <vt:variant>
        <vt:lpwstr/>
      </vt:variant>
      <vt:variant>
        <vt:lpwstr>_Toc322428708</vt:lpwstr>
      </vt:variant>
      <vt:variant>
        <vt:i4>1048629</vt:i4>
      </vt:variant>
      <vt:variant>
        <vt:i4>356</vt:i4>
      </vt:variant>
      <vt:variant>
        <vt:i4>0</vt:i4>
      </vt:variant>
      <vt:variant>
        <vt:i4>5</vt:i4>
      </vt:variant>
      <vt:variant>
        <vt:lpwstr/>
      </vt:variant>
      <vt:variant>
        <vt:lpwstr>_Toc322428697</vt:lpwstr>
      </vt:variant>
      <vt:variant>
        <vt:i4>1048629</vt:i4>
      </vt:variant>
      <vt:variant>
        <vt:i4>350</vt:i4>
      </vt:variant>
      <vt:variant>
        <vt:i4>0</vt:i4>
      </vt:variant>
      <vt:variant>
        <vt:i4>5</vt:i4>
      </vt:variant>
      <vt:variant>
        <vt:lpwstr/>
      </vt:variant>
      <vt:variant>
        <vt:lpwstr>_Toc322428696</vt:lpwstr>
      </vt:variant>
      <vt:variant>
        <vt:i4>6225963</vt:i4>
      </vt:variant>
      <vt:variant>
        <vt:i4>345</vt:i4>
      </vt:variant>
      <vt:variant>
        <vt:i4>0</vt:i4>
      </vt:variant>
      <vt:variant>
        <vt:i4>5</vt:i4>
      </vt:variant>
      <vt:variant>
        <vt:lpwstr>mailto:ralph.richter@nist.gov</vt:lpwstr>
      </vt:variant>
      <vt:variant>
        <vt:lpwstr/>
      </vt:variant>
      <vt:variant>
        <vt:i4>3473478</vt:i4>
      </vt:variant>
      <vt:variant>
        <vt:i4>342</vt:i4>
      </vt:variant>
      <vt:variant>
        <vt:i4>0</vt:i4>
      </vt:variant>
      <vt:variant>
        <vt:i4>5</vt:i4>
      </vt:variant>
      <vt:variant>
        <vt:lpwstr>mailto:charles.ehrlich@nist.gov</vt:lpwstr>
      </vt:variant>
      <vt:variant>
        <vt:lpwstr/>
      </vt:variant>
      <vt:variant>
        <vt:i4>5701692</vt:i4>
      </vt:variant>
      <vt:variant>
        <vt:i4>339</vt:i4>
      </vt:variant>
      <vt:variant>
        <vt:i4>0</vt:i4>
      </vt:variant>
      <vt:variant>
        <vt:i4>5</vt:i4>
      </vt:variant>
      <vt:variant>
        <vt:lpwstr>mailto:diane.lee@nist.gov</vt:lpwstr>
      </vt:variant>
      <vt:variant>
        <vt:lpwstr/>
      </vt:variant>
      <vt:variant>
        <vt:i4>5701692</vt:i4>
      </vt:variant>
      <vt:variant>
        <vt:i4>336</vt:i4>
      </vt:variant>
      <vt:variant>
        <vt:i4>0</vt:i4>
      </vt:variant>
      <vt:variant>
        <vt:i4>5</vt:i4>
      </vt:variant>
      <vt:variant>
        <vt:lpwstr>mailto:diane.lee@nist.gov</vt:lpwstr>
      </vt:variant>
      <vt:variant>
        <vt:lpwstr/>
      </vt:variant>
      <vt:variant>
        <vt:i4>2687066</vt:i4>
      </vt:variant>
      <vt:variant>
        <vt:i4>333</vt:i4>
      </vt:variant>
      <vt:variant>
        <vt:i4>0</vt:i4>
      </vt:variant>
      <vt:variant>
        <vt:i4>5</vt:i4>
      </vt:variant>
      <vt:variant>
        <vt:lpwstr>mailto:richard.harshman@nist.gov</vt:lpwstr>
      </vt:variant>
      <vt:variant>
        <vt:lpwstr/>
      </vt:variant>
      <vt:variant>
        <vt:i4>6881294</vt:i4>
      </vt:variant>
      <vt:variant>
        <vt:i4>330</vt:i4>
      </vt:variant>
      <vt:variant>
        <vt:i4>0</vt:i4>
      </vt:variant>
      <vt:variant>
        <vt:i4>5</vt:i4>
      </vt:variant>
      <vt:variant>
        <vt:lpwstr>mailto:john.barton@nist.gov</vt:lpwstr>
      </vt:variant>
      <vt:variant>
        <vt:lpwstr/>
      </vt:variant>
      <vt:variant>
        <vt:i4>6881294</vt:i4>
      </vt:variant>
      <vt:variant>
        <vt:i4>327</vt:i4>
      </vt:variant>
      <vt:variant>
        <vt:i4>0</vt:i4>
      </vt:variant>
      <vt:variant>
        <vt:i4>5</vt:i4>
      </vt:variant>
      <vt:variant>
        <vt:lpwstr>mailto:john.barton@nist.gov</vt:lpwstr>
      </vt:variant>
      <vt:variant>
        <vt:lpwstr/>
      </vt:variant>
      <vt:variant>
        <vt:i4>6225963</vt:i4>
      </vt:variant>
      <vt:variant>
        <vt:i4>324</vt:i4>
      </vt:variant>
      <vt:variant>
        <vt:i4>0</vt:i4>
      </vt:variant>
      <vt:variant>
        <vt:i4>5</vt:i4>
      </vt:variant>
      <vt:variant>
        <vt:lpwstr>mailto:ralph.richter@nist.gov</vt:lpwstr>
      </vt:variant>
      <vt:variant>
        <vt:lpwstr/>
      </vt:variant>
      <vt:variant>
        <vt:i4>6225963</vt:i4>
      </vt:variant>
      <vt:variant>
        <vt:i4>321</vt:i4>
      </vt:variant>
      <vt:variant>
        <vt:i4>0</vt:i4>
      </vt:variant>
      <vt:variant>
        <vt:i4>5</vt:i4>
      </vt:variant>
      <vt:variant>
        <vt:lpwstr>mailto:ralph.richter@nist.gov</vt:lpwstr>
      </vt:variant>
      <vt:variant>
        <vt:lpwstr/>
      </vt:variant>
      <vt:variant>
        <vt:i4>6225963</vt:i4>
      </vt:variant>
      <vt:variant>
        <vt:i4>318</vt:i4>
      </vt:variant>
      <vt:variant>
        <vt:i4>0</vt:i4>
      </vt:variant>
      <vt:variant>
        <vt:i4>5</vt:i4>
      </vt:variant>
      <vt:variant>
        <vt:lpwstr>mailto:ralph.richter@nist.gov</vt:lpwstr>
      </vt:variant>
      <vt:variant>
        <vt:lpwstr/>
      </vt:variant>
      <vt:variant>
        <vt:i4>6225963</vt:i4>
      </vt:variant>
      <vt:variant>
        <vt:i4>315</vt:i4>
      </vt:variant>
      <vt:variant>
        <vt:i4>0</vt:i4>
      </vt:variant>
      <vt:variant>
        <vt:i4>5</vt:i4>
      </vt:variant>
      <vt:variant>
        <vt:lpwstr>mailto:ralph.richter@nist.gov</vt:lpwstr>
      </vt:variant>
      <vt:variant>
        <vt:lpwstr/>
      </vt:variant>
      <vt:variant>
        <vt:i4>6225963</vt:i4>
      </vt:variant>
      <vt:variant>
        <vt:i4>312</vt:i4>
      </vt:variant>
      <vt:variant>
        <vt:i4>0</vt:i4>
      </vt:variant>
      <vt:variant>
        <vt:i4>5</vt:i4>
      </vt:variant>
      <vt:variant>
        <vt:lpwstr>mailto:ralph.richter@nist.gov</vt:lpwstr>
      </vt:variant>
      <vt:variant>
        <vt:lpwstr/>
      </vt:variant>
      <vt:variant>
        <vt:i4>3538970</vt:i4>
      </vt:variant>
      <vt:variant>
        <vt:i4>309</vt:i4>
      </vt:variant>
      <vt:variant>
        <vt:i4>0</vt:i4>
      </vt:variant>
      <vt:variant>
        <vt:i4>5</vt:i4>
      </vt:variant>
      <vt:variant>
        <vt:lpwstr>mailto:kbutcher@nist.gov</vt:lpwstr>
      </vt:variant>
      <vt:variant>
        <vt:lpwstr/>
      </vt:variant>
      <vt:variant>
        <vt:i4>4718693</vt:i4>
      </vt:variant>
      <vt:variant>
        <vt:i4>306</vt:i4>
      </vt:variant>
      <vt:variant>
        <vt:i4>0</vt:i4>
      </vt:variant>
      <vt:variant>
        <vt:i4>5</vt:i4>
      </vt:variant>
      <vt:variant>
        <vt:lpwstr>mailto:ambler@nist.gov</vt:lpwstr>
      </vt:variant>
      <vt:variant>
        <vt:lpwstr/>
      </vt:variant>
      <vt:variant>
        <vt:i4>6225963</vt:i4>
      </vt:variant>
      <vt:variant>
        <vt:i4>303</vt:i4>
      </vt:variant>
      <vt:variant>
        <vt:i4>0</vt:i4>
      </vt:variant>
      <vt:variant>
        <vt:i4>5</vt:i4>
      </vt:variant>
      <vt:variant>
        <vt:lpwstr>mailto:ralph.richter@nist.gov</vt:lpwstr>
      </vt:variant>
      <vt:variant>
        <vt:lpwstr/>
      </vt:variant>
      <vt:variant>
        <vt:i4>3473478</vt:i4>
      </vt:variant>
      <vt:variant>
        <vt:i4>300</vt:i4>
      </vt:variant>
      <vt:variant>
        <vt:i4>0</vt:i4>
      </vt:variant>
      <vt:variant>
        <vt:i4>5</vt:i4>
      </vt:variant>
      <vt:variant>
        <vt:lpwstr>mailto:charles.ehrlich@nist.gov</vt:lpwstr>
      </vt:variant>
      <vt:variant>
        <vt:lpwstr/>
      </vt:variant>
      <vt:variant>
        <vt:i4>1245239</vt:i4>
      </vt:variant>
      <vt:variant>
        <vt:i4>293</vt:i4>
      </vt:variant>
      <vt:variant>
        <vt:i4>0</vt:i4>
      </vt:variant>
      <vt:variant>
        <vt:i4>5</vt:i4>
      </vt:variant>
      <vt:variant>
        <vt:lpwstr/>
      </vt:variant>
      <vt:variant>
        <vt:lpwstr>_Toc367372433</vt:lpwstr>
      </vt:variant>
      <vt:variant>
        <vt:i4>1245239</vt:i4>
      </vt:variant>
      <vt:variant>
        <vt:i4>287</vt:i4>
      </vt:variant>
      <vt:variant>
        <vt:i4>0</vt:i4>
      </vt:variant>
      <vt:variant>
        <vt:i4>5</vt:i4>
      </vt:variant>
      <vt:variant>
        <vt:lpwstr/>
      </vt:variant>
      <vt:variant>
        <vt:lpwstr>_Toc367372432</vt:lpwstr>
      </vt:variant>
      <vt:variant>
        <vt:i4>1245239</vt:i4>
      </vt:variant>
      <vt:variant>
        <vt:i4>281</vt:i4>
      </vt:variant>
      <vt:variant>
        <vt:i4>0</vt:i4>
      </vt:variant>
      <vt:variant>
        <vt:i4>5</vt:i4>
      </vt:variant>
      <vt:variant>
        <vt:lpwstr/>
      </vt:variant>
      <vt:variant>
        <vt:lpwstr>_Toc367372430</vt:lpwstr>
      </vt:variant>
      <vt:variant>
        <vt:i4>1179703</vt:i4>
      </vt:variant>
      <vt:variant>
        <vt:i4>278</vt:i4>
      </vt:variant>
      <vt:variant>
        <vt:i4>0</vt:i4>
      </vt:variant>
      <vt:variant>
        <vt:i4>5</vt:i4>
      </vt:variant>
      <vt:variant>
        <vt:lpwstr/>
      </vt:variant>
      <vt:variant>
        <vt:lpwstr>_Toc367372429</vt:lpwstr>
      </vt:variant>
      <vt:variant>
        <vt:i4>1179703</vt:i4>
      </vt:variant>
      <vt:variant>
        <vt:i4>272</vt:i4>
      </vt:variant>
      <vt:variant>
        <vt:i4>0</vt:i4>
      </vt:variant>
      <vt:variant>
        <vt:i4>5</vt:i4>
      </vt:variant>
      <vt:variant>
        <vt:lpwstr/>
      </vt:variant>
      <vt:variant>
        <vt:lpwstr>_Toc367372428</vt:lpwstr>
      </vt:variant>
      <vt:variant>
        <vt:i4>1179703</vt:i4>
      </vt:variant>
      <vt:variant>
        <vt:i4>269</vt:i4>
      </vt:variant>
      <vt:variant>
        <vt:i4>0</vt:i4>
      </vt:variant>
      <vt:variant>
        <vt:i4>5</vt:i4>
      </vt:variant>
      <vt:variant>
        <vt:lpwstr/>
      </vt:variant>
      <vt:variant>
        <vt:lpwstr>_Toc367372427</vt:lpwstr>
      </vt:variant>
      <vt:variant>
        <vt:i4>1179703</vt:i4>
      </vt:variant>
      <vt:variant>
        <vt:i4>266</vt:i4>
      </vt:variant>
      <vt:variant>
        <vt:i4>0</vt:i4>
      </vt:variant>
      <vt:variant>
        <vt:i4>5</vt:i4>
      </vt:variant>
      <vt:variant>
        <vt:lpwstr/>
      </vt:variant>
      <vt:variant>
        <vt:lpwstr>_Toc367372426</vt:lpwstr>
      </vt:variant>
      <vt:variant>
        <vt:i4>1179703</vt:i4>
      </vt:variant>
      <vt:variant>
        <vt:i4>263</vt:i4>
      </vt:variant>
      <vt:variant>
        <vt:i4>0</vt:i4>
      </vt:variant>
      <vt:variant>
        <vt:i4>5</vt:i4>
      </vt:variant>
      <vt:variant>
        <vt:lpwstr/>
      </vt:variant>
      <vt:variant>
        <vt:lpwstr>_Toc367372426</vt:lpwstr>
      </vt:variant>
      <vt:variant>
        <vt:i4>1179703</vt:i4>
      </vt:variant>
      <vt:variant>
        <vt:i4>257</vt:i4>
      </vt:variant>
      <vt:variant>
        <vt:i4>0</vt:i4>
      </vt:variant>
      <vt:variant>
        <vt:i4>5</vt:i4>
      </vt:variant>
      <vt:variant>
        <vt:lpwstr/>
      </vt:variant>
      <vt:variant>
        <vt:lpwstr>_Toc367372425</vt:lpwstr>
      </vt:variant>
      <vt:variant>
        <vt:i4>1179703</vt:i4>
      </vt:variant>
      <vt:variant>
        <vt:i4>251</vt:i4>
      </vt:variant>
      <vt:variant>
        <vt:i4>0</vt:i4>
      </vt:variant>
      <vt:variant>
        <vt:i4>5</vt:i4>
      </vt:variant>
      <vt:variant>
        <vt:lpwstr/>
      </vt:variant>
      <vt:variant>
        <vt:lpwstr>_Toc367372424</vt:lpwstr>
      </vt:variant>
      <vt:variant>
        <vt:i4>1179703</vt:i4>
      </vt:variant>
      <vt:variant>
        <vt:i4>245</vt:i4>
      </vt:variant>
      <vt:variant>
        <vt:i4>0</vt:i4>
      </vt:variant>
      <vt:variant>
        <vt:i4>5</vt:i4>
      </vt:variant>
      <vt:variant>
        <vt:lpwstr/>
      </vt:variant>
      <vt:variant>
        <vt:lpwstr>_Toc367372422</vt:lpwstr>
      </vt:variant>
      <vt:variant>
        <vt:i4>1179703</vt:i4>
      </vt:variant>
      <vt:variant>
        <vt:i4>239</vt:i4>
      </vt:variant>
      <vt:variant>
        <vt:i4>0</vt:i4>
      </vt:variant>
      <vt:variant>
        <vt:i4>5</vt:i4>
      </vt:variant>
      <vt:variant>
        <vt:lpwstr/>
      </vt:variant>
      <vt:variant>
        <vt:lpwstr>_Toc367372421</vt:lpwstr>
      </vt:variant>
      <vt:variant>
        <vt:i4>1179703</vt:i4>
      </vt:variant>
      <vt:variant>
        <vt:i4>233</vt:i4>
      </vt:variant>
      <vt:variant>
        <vt:i4>0</vt:i4>
      </vt:variant>
      <vt:variant>
        <vt:i4>5</vt:i4>
      </vt:variant>
      <vt:variant>
        <vt:lpwstr/>
      </vt:variant>
      <vt:variant>
        <vt:lpwstr>_Toc367372420</vt:lpwstr>
      </vt:variant>
      <vt:variant>
        <vt:i4>1114167</vt:i4>
      </vt:variant>
      <vt:variant>
        <vt:i4>227</vt:i4>
      </vt:variant>
      <vt:variant>
        <vt:i4>0</vt:i4>
      </vt:variant>
      <vt:variant>
        <vt:i4>5</vt:i4>
      </vt:variant>
      <vt:variant>
        <vt:lpwstr/>
      </vt:variant>
      <vt:variant>
        <vt:lpwstr>_Toc367372419</vt:lpwstr>
      </vt:variant>
      <vt:variant>
        <vt:i4>1114167</vt:i4>
      </vt:variant>
      <vt:variant>
        <vt:i4>221</vt:i4>
      </vt:variant>
      <vt:variant>
        <vt:i4>0</vt:i4>
      </vt:variant>
      <vt:variant>
        <vt:i4>5</vt:i4>
      </vt:variant>
      <vt:variant>
        <vt:lpwstr/>
      </vt:variant>
      <vt:variant>
        <vt:lpwstr>_Toc367372418</vt:lpwstr>
      </vt:variant>
      <vt:variant>
        <vt:i4>1114167</vt:i4>
      </vt:variant>
      <vt:variant>
        <vt:i4>218</vt:i4>
      </vt:variant>
      <vt:variant>
        <vt:i4>0</vt:i4>
      </vt:variant>
      <vt:variant>
        <vt:i4>5</vt:i4>
      </vt:variant>
      <vt:variant>
        <vt:lpwstr/>
      </vt:variant>
      <vt:variant>
        <vt:lpwstr>_Toc367372417</vt:lpwstr>
      </vt:variant>
      <vt:variant>
        <vt:i4>1114167</vt:i4>
      </vt:variant>
      <vt:variant>
        <vt:i4>215</vt:i4>
      </vt:variant>
      <vt:variant>
        <vt:i4>0</vt:i4>
      </vt:variant>
      <vt:variant>
        <vt:i4>5</vt:i4>
      </vt:variant>
      <vt:variant>
        <vt:lpwstr/>
      </vt:variant>
      <vt:variant>
        <vt:lpwstr>_Toc367372416</vt:lpwstr>
      </vt:variant>
      <vt:variant>
        <vt:i4>1114167</vt:i4>
      </vt:variant>
      <vt:variant>
        <vt:i4>209</vt:i4>
      </vt:variant>
      <vt:variant>
        <vt:i4>0</vt:i4>
      </vt:variant>
      <vt:variant>
        <vt:i4>5</vt:i4>
      </vt:variant>
      <vt:variant>
        <vt:lpwstr/>
      </vt:variant>
      <vt:variant>
        <vt:lpwstr>_Toc367372415</vt:lpwstr>
      </vt:variant>
      <vt:variant>
        <vt:i4>1114167</vt:i4>
      </vt:variant>
      <vt:variant>
        <vt:i4>203</vt:i4>
      </vt:variant>
      <vt:variant>
        <vt:i4>0</vt:i4>
      </vt:variant>
      <vt:variant>
        <vt:i4>5</vt:i4>
      </vt:variant>
      <vt:variant>
        <vt:lpwstr/>
      </vt:variant>
      <vt:variant>
        <vt:lpwstr>_Toc367372414</vt:lpwstr>
      </vt:variant>
      <vt:variant>
        <vt:i4>5898333</vt:i4>
      </vt:variant>
      <vt:variant>
        <vt:i4>198</vt:i4>
      </vt:variant>
      <vt:variant>
        <vt:i4>0</vt:i4>
      </vt:variant>
      <vt:variant>
        <vt:i4>5</vt:i4>
      </vt:variant>
      <vt:variant>
        <vt:lpwstr>http://www.oiml.org/</vt:lpwstr>
      </vt:variant>
      <vt:variant>
        <vt:lpwstr/>
      </vt:variant>
      <vt:variant>
        <vt:i4>3473478</vt:i4>
      </vt:variant>
      <vt:variant>
        <vt:i4>195</vt:i4>
      </vt:variant>
      <vt:variant>
        <vt:i4>0</vt:i4>
      </vt:variant>
      <vt:variant>
        <vt:i4>5</vt:i4>
      </vt:variant>
      <vt:variant>
        <vt:lpwstr>mailto:charles.ehrlich@nist.gov</vt:lpwstr>
      </vt:variant>
      <vt:variant>
        <vt:lpwstr/>
      </vt:variant>
      <vt:variant>
        <vt:i4>3080243</vt:i4>
      </vt:variant>
      <vt:variant>
        <vt:i4>192</vt:i4>
      </vt:variant>
      <vt:variant>
        <vt:i4>0</vt:i4>
      </vt:variant>
      <vt:variant>
        <vt:i4>5</vt:i4>
      </vt:variant>
      <vt:variant>
        <vt:lpwstr>http://www.nist.gov/owm</vt:lpwstr>
      </vt:variant>
      <vt:variant>
        <vt:lpwstr/>
      </vt:variant>
      <vt:variant>
        <vt:i4>5898333</vt:i4>
      </vt:variant>
      <vt:variant>
        <vt:i4>189</vt:i4>
      </vt:variant>
      <vt:variant>
        <vt:i4>0</vt:i4>
      </vt:variant>
      <vt:variant>
        <vt:i4>5</vt:i4>
      </vt:variant>
      <vt:variant>
        <vt:lpwstr>http://www.oiml.org/</vt:lpwstr>
      </vt:variant>
      <vt:variant>
        <vt:lpwstr/>
      </vt:variant>
      <vt:variant>
        <vt:i4>5636164</vt:i4>
      </vt:variant>
      <vt:variant>
        <vt:i4>186</vt:i4>
      </vt:variant>
      <vt:variant>
        <vt:i4>0</vt:i4>
      </vt:variant>
      <vt:variant>
        <vt:i4>5</vt:i4>
      </vt:variant>
      <vt:variant>
        <vt:lpwstr>http://www.ncwm.net/</vt:lpwstr>
      </vt:variant>
      <vt:variant>
        <vt:lpwstr/>
      </vt:variant>
      <vt:variant>
        <vt:i4>3932233</vt:i4>
      </vt:variant>
      <vt:variant>
        <vt:i4>183</vt:i4>
      </vt:variant>
      <vt:variant>
        <vt:i4>0</vt:i4>
      </vt:variant>
      <vt:variant>
        <vt:i4>5</vt:i4>
      </vt:variant>
      <vt:variant>
        <vt:lpwstr>mailto:don.onwiler@ncwm.net</vt:lpwstr>
      </vt:variant>
      <vt:variant>
        <vt:lpwstr/>
      </vt:variant>
      <vt:variant>
        <vt:i4>4587595</vt:i4>
      </vt:variant>
      <vt:variant>
        <vt:i4>180</vt:i4>
      </vt:variant>
      <vt:variant>
        <vt:i4>0</vt:i4>
      </vt:variant>
      <vt:variant>
        <vt:i4>5</vt:i4>
      </vt:variant>
      <vt:variant>
        <vt:lpwstr>https://www.ncwm.net/resource/promotional-toolkit</vt:lpwstr>
      </vt:variant>
      <vt:variant>
        <vt:lpwstr/>
      </vt:variant>
      <vt:variant>
        <vt:i4>3932233</vt:i4>
      </vt:variant>
      <vt:variant>
        <vt:i4>177</vt:i4>
      </vt:variant>
      <vt:variant>
        <vt:i4>0</vt:i4>
      </vt:variant>
      <vt:variant>
        <vt:i4>5</vt:i4>
      </vt:variant>
      <vt:variant>
        <vt:lpwstr>mailto:don.onwiler@ncwm.net</vt:lpwstr>
      </vt:variant>
      <vt:variant>
        <vt:lpwstr/>
      </vt:variant>
      <vt:variant>
        <vt:i4>5636164</vt:i4>
      </vt:variant>
      <vt:variant>
        <vt:i4>174</vt:i4>
      </vt:variant>
      <vt:variant>
        <vt:i4>0</vt:i4>
      </vt:variant>
      <vt:variant>
        <vt:i4>5</vt:i4>
      </vt:variant>
      <vt:variant>
        <vt:lpwstr>http://www.ncwm.net/</vt:lpwstr>
      </vt:variant>
      <vt:variant>
        <vt:lpwstr/>
      </vt:variant>
      <vt:variant>
        <vt:i4>2097154</vt:i4>
      </vt:variant>
      <vt:variant>
        <vt:i4>171</vt:i4>
      </vt:variant>
      <vt:variant>
        <vt:i4>0</vt:i4>
      </vt:variant>
      <vt:variant>
        <vt:i4>5</vt:i4>
      </vt:variant>
      <vt:variant>
        <vt:lpwstr>mailto:Tim.Chesser@aspb.ar.gov</vt:lpwstr>
      </vt:variant>
      <vt:variant>
        <vt:lpwstr/>
      </vt:variant>
      <vt:variant>
        <vt:i4>7471188</vt:i4>
      </vt:variant>
      <vt:variant>
        <vt:i4>168</vt:i4>
      </vt:variant>
      <vt:variant>
        <vt:i4>0</vt:i4>
      </vt:variant>
      <vt:variant>
        <vt:i4>5</vt:i4>
      </vt:variant>
      <vt:variant>
        <vt:lpwstr>mailto:sherry.turvey@kda.ks.gov</vt:lpwstr>
      </vt:variant>
      <vt:variant>
        <vt:lpwstr/>
      </vt:variant>
      <vt:variant>
        <vt:i4>2031665</vt:i4>
      </vt:variant>
      <vt:variant>
        <vt:i4>165</vt:i4>
      </vt:variant>
      <vt:variant>
        <vt:i4>0</vt:i4>
      </vt:variant>
      <vt:variant>
        <vt:i4>5</vt:i4>
      </vt:variant>
      <vt:variant>
        <vt:lpwstr>mailto:jcassidy@cambridgema.gov</vt:lpwstr>
      </vt:variant>
      <vt:variant>
        <vt:lpwstr/>
      </vt:variant>
      <vt:variant>
        <vt:i4>4128770</vt:i4>
      </vt:variant>
      <vt:variant>
        <vt:i4>162</vt:i4>
      </vt:variant>
      <vt:variant>
        <vt:i4>0</vt:i4>
      </vt:variant>
      <vt:variant>
        <vt:i4>5</vt:i4>
      </vt:variant>
      <vt:variant>
        <vt:lpwstr>mailto:mwilson@azda.gov</vt:lpwstr>
      </vt:variant>
      <vt:variant>
        <vt:lpwstr/>
      </vt:variant>
      <vt:variant>
        <vt:i4>2031665</vt:i4>
      </vt:variant>
      <vt:variant>
        <vt:i4>159</vt:i4>
      </vt:variant>
      <vt:variant>
        <vt:i4>0</vt:i4>
      </vt:variant>
      <vt:variant>
        <vt:i4>5</vt:i4>
      </vt:variant>
      <vt:variant>
        <vt:lpwstr>mailto:jcassidy@cambridgema.gov</vt:lpwstr>
      </vt:variant>
      <vt:variant>
        <vt:lpwstr/>
      </vt:variant>
      <vt:variant>
        <vt:i4>7471188</vt:i4>
      </vt:variant>
      <vt:variant>
        <vt:i4>156</vt:i4>
      </vt:variant>
      <vt:variant>
        <vt:i4>0</vt:i4>
      </vt:variant>
      <vt:variant>
        <vt:i4>5</vt:i4>
      </vt:variant>
      <vt:variant>
        <vt:lpwstr>mailto:sherry.turvey@kda.ks.gov</vt:lpwstr>
      </vt:variant>
      <vt:variant>
        <vt:lpwstr/>
      </vt:variant>
      <vt:variant>
        <vt:i4>7143437</vt:i4>
      </vt:variant>
      <vt:variant>
        <vt:i4>153</vt:i4>
      </vt:variant>
      <vt:variant>
        <vt:i4>0</vt:i4>
      </vt:variant>
      <vt:variant>
        <vt:i4>5</vt:i4>
      </vt:variant>
      <vt:variant>
        <vt:lpwstr>mailto:julie.quinn@state.m</vt:lpwstr>
      </vt:variant>
      <vt:variant>
        <vt:lpwstr/>
      </vt:variant>
      <vt:variant>
        <vt:i4>2097154</vt:i4>
      </vt:variant>
      <vt:variant>
        <vt:i4>150</vt:i4>
      </vt:variant>
      <vt:variant>
        <vt:i4>0</vt:i4>
      </vt:variant>
      <vt:variant>
        <vt:i4>5</vt:i4>
      </vt:variant>
      <vt:variant>
        <vt:lpwstr>mailto:tim.chesser@aspb.ar.gov</vt:lpwstr>
      </vt:variant>
      <vt:variant>
        <vt:lpwstr/>
      </vt:variant>
      <vt:variant>
        <vt:i4>8060956</vt:i4>
      </vt:variant>
      <vt:variant>
        <vt:i4>147</vt:i4>
      </vt:variant>
      <vt:variant>
        <vt:i4>0</vt:i4>
      </vt:variant>
      <vt:variant>
        <vt:i4>5</vt:i4>
      </vt:variant>
      <vt:variant>
        <vt:lpwstr>mailto:Alan.Walker@freshfromflorida.com</vt:lpwstr>
      </vt:variant>
      <vt:variant>
        <vt:lpwstr/>
      </vt:variant>
      <vt:variant>
        <vt:i4>1048688</vt:i4>
      </vt:variant>
      <vt:variant>
        <vt:i4>144</vt:i4>
      </vt:variant>
      <vt:variant>
        <vt:i4>0</vt:i4>
      </vt:variant>
      <vt:variant>
        <vt:i4>5</vt:i4>
      </vt:variant>
      <vt:variant>
        <vt:lpwstr>mailto:steve.benjamin@ncagr.gov</vt:lpwstr>
      </vt:variant>
      <vt:variant>
        <vt:lpwstr/>
      </vt:variant>
      <vt:variant>
        <vt:i4>1638497</vt:i4>
      </vt:variant>
      <vt:variant>
        <vt:i4>141</vt:i4>
      </vt:variant>
      <vt:variant>
        <vt:i4>0</vt:i4>
      </vt:variant>
      <vt:variant>
        <vt:i4>5</vt:i4>
      </vt:variant>
      <vt:variant>
        <vt:lpwstr>mailto:guay.cb@pg.com</vt:lpwstr>
      </vt:variant>
      <vt:variant>
        <vt:lpwstr/>
      </vt:variant>
      <vt:variant>
        <vt:i4>5636164</vt:i4>
      </vt:variant>
      <vt:variant>
        <vt:i4>138</vt:i4>
      </vt:variant>
      <vt:variant>
        <vt:i4>0</vt:i4>
      </vt:variant>
      <vt:variant>
        <vt:i4>5</vt:i4>
      </vt:variant>
      <vt:variant>
        <vt:lpwstr>http://www.ncwm.net/</vt:lpwstr>
      </vt:variant>
      <vt:variant>
        <vt:lpwstr/>
      </vt:variant>
      <vt:variant>
        <vt:i4>5636164</vt:i4>
      </vt:variant>
      <vt:variant>
        <vt:i4>135</vt:i4>
      </vt:variant>
      <vt:variant>
        <vt:i4>0</vt:i4>
      </vt:variant>
      <vt:variant>
        <vt:i4>5</vt:i4>
      </vt:variant>
      <vt:variant>
        <vt:lpwstr>http://www.ncwm.net/</vt:lpwstr>
      </vt:variant>
      <vt:variant>
        <vt:lpwstr/>
      </vt:variant>
      <vt:variant>
        <vt:i4>3014720</vt:i4>
      </vt:variant>
      <vt:variant>
        <vt:i4>132</vt:i4>
      </vt:variant>
      <vt:variant>
        <vt:i4>0</vt:i4>
      </vt:variant>
      <vt:variant>
        <vt:i4>5</vt:i4>
      </vt:variant>
      <vt:variant>
        <vt:lpwstr>mailto:elisa.stritt@ncwm.net</vt:lpwstr>
      </vt:variant>
      <vt:variant>
        <vt:lpwstr/>
      </vt:variant>
      <vt:variant>
        <vt:i4>3014720</vt:i4>
      </vt:variant>
      <vt:variant>
        <vt:i4>129</vt:i4>
      </vt:variant>
      <vt:variant>
        <vt:i4>0</vt:i4>
      </vt:variant>
      <vt:variant>
        <vt:i4>5</vt:i4>
      </vt:variant>
      <vt:variant>
        <vt:lpwstr>mailto:elisa.stritt@ncwm.net</vt:lpwstr>
      </vt:variant>
      <vt:variant>
        <vt:lpwstr/>
      </vt:variant>
      <vt:variant>
        <vt:i4>589846</vt:i4>
      </vt:variant>
      <vt:variant>
        <vt:i4>123</vt:i4>
      </vt:variant>
      <vt:variant>
        <vt:i4>0</vt:i4>
      </vt:variant>
      <vt:variant>
        <vt:i4>5</vt:i4>
      </vt:variant>
      <vt:variant>
        <vt:lpwstr/>
      </vt:variant>
      <vt:variant>
        <vt:lpwstr>AppendixC</vt:lpwstr>
      </vt:variant>
      <vt:variant>
        <vt:i4>589846</vt:i4>
      </vt:variant>
      <vt:variant>
        <vt:i4>120</vt:i4>
      </vt:variant>
      <vt:variant>
        <vt:i4>0</vt:i4>
      </vt:variant>
      <vt:variant>
        <vt:i4>5</vt:i4>
      </vt:variant>
      <vt:variant>
        <vt:lpwstr/>
      </vt:variant>
      <vt:variant>
        <vt:lpwstr>AppendixB</vt:lpwstr>
      </vt:variant>
      <vt:variant>
        <vt:i4>589846</vt:i4>
      </vt:variant>
      <vt:variant>
        <vt:i4>117</vt:i4>
      </vt:variant>
      <vt:variant>
        <vt:i4>0</vt:i4>
      </vt:variant>
      <vt:variant>
        <vt:i4>5</vt:i4>
      </vt:variant>
      <vt:variant>
        <vt:lpwstr/>
      </vt:variant>
      <vt:variant>
        <vt:lpwstr>AppendixA</vt:lpwstr>
      </vt:variant>
      <vt:variant>
        <vt:i4>1114174</vt:i4>
      </vt:variant>
      <vt:variant>
        <vt:i4>110</vt:i4>
      </vt:variant>
      <vt:variant>
        <vt:i4>0</vt:i4>
      </vt:variant>
      <vt:variant>
        <vt:i4>5</vt:i4>
      </vt:variant>
      <vt:variant>
        <vt:lpwstr/>
      </vt:variant>
      <vt:variant>
        <vt:lpwstr>_Toc474494718</vt:lpwstr>
      </vt:variant>
      <vt:variant>
        <vt:i4>1114174</vt:i4>
      </vt:variant>
      <vt:variant>
        <vt:i4>104</vt:i4>
      </vt:variant>
      <vt:variant>
        <vt:i4>0</vt:i4>
      </vt:variant>
      <vt:variant>
        <vt:i4>5</vt:i4>
      </vt:variant>
      <vt:variant>
        <vt:lpwstr/>
      </vt:variant>
      <vt:variant>
        <vt:lpwstr>_Toc474494717</vt:lpwstr>
      </vt:variant>
      <vt:variant>
        <vt:i4>1114174</vt:i4>
      </vt:variant>
      <vt:variant>
        <vt:i4>98</vt:i4>
      </vt:variant>
      <vt:variant>
        <vt:i4>0</vt:i4>
      </vt:variant>
      <vt:variant>
        <vt:i4>5</vt:i4>
      </vt:variant>
      <vt:variant>
        <vt:lpwstr/>
      </vt:variant>
      <vt:variant>
        <vt:lpwstr>_Toc474494716</vt:lpwstr>
      </vt:variant>
      <vt:variant>
        <vt:i4>1114174</vt:i4>
      </vt:variant>
      <vt:variant>
        <vt:i4>92</vt:i4>
      </vt:variant>
      <vt:variant>
        <vt:i4>0</vt:i4>
      </vt:variant>
      <vt:variant>
        <vt:i4>5</vt:i4>
      </vt:variant>
      <vt:variant>
        <vt:lpwstr/>
      </vt:variant>
      <vt:variant>
        <vt:lpwstr>_Toc474494715</vt:lpwstr>
      </vt:variant>
      <vt:variant>
        <vt:i4>1114174</vt:i4>
      </vt:variant>
      <vt:variant>
        <vt:i4>86</vt:i4>
      </vt:variant>
      <vt:variant>
        <vt:i4>0</vt:i4>
      </vt:variant>
      <vt:variant>
        <vt:i4>5</vt:i4>
      </vt:variant>
      <vt:variant>
        <vt:lpwstr/>
      </vt:variant>
      <vt:variant>
        <vt:lpwstr>_Toc474494714</vt:lpwstr>
      </vt:variant>
      <vt:variant>
        <vt:i4>1114174</vt:i4>
      </vt:variant>
      <vt:variant>
        <vt:i4>80</vt:i4>
      </vt:variant>
      <vt:variant>
        <vt:i4>0</vt:i4>
      </vt:variant>
      <vt:variant>
        <vt:i4>5</vt:i4>
      </vt:variant>
      <vt:variant>
        <vt:lpwstr/>
      </vt:variant>
      <vt:variant>
        <vt:lpwstr>_Toc474494713</vt:lpwstr>
      </vt:variant>
      <vt:variant>
        <vt:i4>1114174</vt:i4>
      </vt:variant>
      <vt:variant>
        <vt:i4>74</vt:i4>
      </vt:variant>
      <vt:variant>
        <vt:i4>0</vt:i4>
      </vt:variant>
      <vt:variant>
        <vt:i4>5</vt:i4>
      </vt:variant>
      <vt:variant>
        <vt:lpwstr/>
      </vt:variant>
      <vt:variant>
        <vt:lpwstr>_Toc474494712</vt:lpwstr>
      </vt:variant>
      <vt:variant>
        <vt:i4>1114174</vt:i4>
      </vt:variant>
      <vt:variant>
        <vt:i4>68</vt:i4>
      </vt:variant>
      <vt:variant>
        <vt:i4>0</vt:i4>
      </vt:variant>
      <vt:variant>
        <vt:i4>5</vt:i4>
      </vt:variant>
      <vt:variant>
        <vt:lpwstr/>
      </vt:variant>
      <vt:variant>
        <vt:lpwstr>_Toc474494711</vt:lpwstr>
      </vt:variant>
      <vt:variant>
        <vt:i4>1114174</vt:i4>
      </vt:variant>
      <vt:variant>
        <vt:i4>62</vt:i4>
      </vt:variant>
      <vt:variant>
        <vt:i4>0</vt:i4>
      </vt:variant>
      <vt:variant>
        <vt:i4>5</vt:i4>
      </vt:variant>
      <vt:variant>
        <vt:lpwstr/>
      </vt:variant>
      <vt:variant>
        <vt:lpwstr>_Toc474494710</vt:lpwstr>
      </vt:variant>
      <vt:variant>
        <vt:i4>1048638</vt:i4>
      </vt:variant>
      <vt:variant>
        <vt:i4>56</vt:i4>
      </vt:variant>
      <vt:variant>
        <vt:i4>0</vt:i4>
      </vt:variant>
      <vt:variant>
        <vt:i4>5</vt:i4>
      </vt:variant>
      <vt:variant>
        <vt:lpwstr/>
      </vt:variant>
      <vt:variant>
        <vt:lpwstr>_Toc474494709</vt:lpwstr>
      </vt:variant>
      <vt:variant>
        <vt:i4>1048638</vt:i4>
      </vt:variant>
      <vt:variant>
        <vt:i4>50</vt:i4>
      </vt:variant>
      <vt:variant>
        <vt:i4>0</vt:i4>
      </vt:variant>
      <vt:variant>
        <vt:i4>5</vt:i4>
      </vt:variant>
      <vt:variant>
        <vt:lpwstr/>
      </vt:variant>
      <vt:variant>
        <vt:lpwstr>_Toc474494708</vt:lpwstr>
      </vt:variant>
      <vt:variant>
        <vt:i4>1048638</vt:i4>
      </vt:variant>
      <vt:variant>
        <vt:i4>44</vt:i4>
      </vt:variant>
      <vt:variant>
        <vt:i4>0</vt:i4>
      </vt:variant>
      <vt:variant>
        <vt:i4>5</vt:i4>
      </vt:variant>
      <vt:variant>
        <vt:lpwstr/>
      </vt:variant>
      <vt:variant>
        <vt:lpwstr>_Toc474494707</vt:lpwstr>
      </vt:variant>
      <vt:variant>
        <vt:i4>1048638</vt:i4>
      </vt:variant>
      <vt:variant>
        <vt:i4>38</vt:i4>
      </vt:variant>
      <vt:variant>
        <vt:i4>0</vt:i4>
      </vt:variant>
      <vt:variant>
        <vt:i4>5</vt:i4>
      </vt:variant>
      <vt:variant>
        <vt:lpwstr/>
      </vt:variant>
      <vt:variant>
        <vt:lpwstr>_Toc474494706</vt:lpwstr>
      </vt:variant>
      <vt:variant>
        <vt:i4>1048638</vt:i4>
      </vt:variant>
      <vt:variant>
        <vt:i4>32</vt:i4>
      </vt:variant>
      <vt:variant>
        <vt:i4>0</vt:i4>
      </vt:variant>
      <vt:variant>
        <vt:i4>5</vt:i4>
      </vt:variant>
      <vt:variant>
        <vt:lpwstr/>
      </vt:variant>
      <vt:variant>
        <vt:lpwstr>_Toc474494705</vt:lpwstr>
      </vt:variant>
      <vt:variant>
        <vt:i4>1048638</vt:i4>
      </vt:variant>
      <vt:variant>
        <vt:i4>26</vt:i4>
      </vt:variant>
      <vt:variant>
        <vt:i4>0</vt:i4>
      </vt:variant>
      <vt:variant>
        <vt:i4>5</vt:i4>
      </vt:variant>
      <vt:variant>
        <vt:lpwstr/>
      </vt:variant>
      <vt:variant>
        <vt:lpwstr>_Toc474494704</vt:lpwstr>
      </vt:variant>
      <vt:variant>
        <vt:i4>1048638</vt:i4>
      </vt:variant>
      <vt:variant>
        <vt:i4>20</vt:i4>
      </vt:variant>
      <vt:variant>
        <vt:i4>0</vt:i4>
      </vt:variant>
      <vt:variant>
        <vt:i4>5</vt:i4>
      </vt:variant>
      <vt:variant>
        <vt:lpwstr/>
      </vt:variant>
      <vt:variant>
        <vt:lpwstr>_Toc474494703</vt:lpwstr>
      </vt:variant>
      <vt:variant>
        <vt:i4>1048638</vt:i4>
      </vt:variant>
      <vt:variant>
        <vt:i4>14</vt:i4>
      </vt:variant>
      <vt:variant>
        <vt:i4>0</vt:i4>
      </vt:variant>
      <vt:variant>
        <vt:i4>5</vt:i4>
      </vt:variant>
      <vt:variant>
        <vt:lpwstr/>
      </vt:variant>
      <vt:variant>
        <vt:lpwstr>_Toc474494702</vt:lpwstr>
      </vt:variant>
      <vt:variant>
        <vt:i4>1048638</vt:i4>
      </vt:variant>
      <vt:variant>
        <vt:i4>8</vt:i4>
      </vt:variant>
      <vt:variant>
        <vt:i4>0</vt:i4>
      </vt:variant>
      <vt:variant>
        <vt:i4>5</vt:i4>
      </vt:variant>
      <vt:variant>
        <vt:lpwstr/>
      </vt:variant>
      <vt:variant>
        <vt:lpwstr>_Toc474494701</vt:lpwstr>
      </vt:variant>
      <vt:variant>
        <vt:i4>1048638</vt:i4>
      </vt:variant>
      <vt:variant>
        <vt:i4>2</vt:i4>
      </vt:variant>
      <vt:variant>
        <vt:i4>0</vt:i4>
      </vt:variant>
      <vt:variant>
        <vt:i4>5</vt:i4>
      </vt:variant>
      <vt:variant>
        <vt:lpwstr/>
      </vt:variant>
      <vt:variant>
        <vt:lpwstr>_Toc474494700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Board of Directors (2017)</dc:title>
  <dc:subject>Board of Director's Report (2017)</dc:subject>
  <dc:creator>NCWM Office;linda.crown@nist.gov;Crown, Linda D. (Fed)</dc:creator>
  <cp:keywords>weights, measures, standards, laws, regulations, scales, petroleum, quality, packaging, labeling, method of sale</cp:keywords>
  <dc:description>Committee Reports from the 102nd Annual Meeting in Pittsburgh, Pennsylvania, July 16 - 20, 2017</dc:description>
  <cp:lastModifiedBy>Crown, Linda D. (Fed)</cp:lastModifiedBy>
  <cp:revision>2</cp:revision>
  <cp:lastPrinted>2017-05-01T16:34:00Z</cp:lastPrinted>
  <dcterms:created xsi:type="dcterms:W3CDTF">2018-06-27T13:12:00Z</dcterms:created>
  <dcterms:modified xsi:type="dcterms:W3CDTF">2018-06-27T13:12:00Z</dcterms:modified>
  <cp:category>weights and measures</cp:category>
</cp:coreProperties>
</file>