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A66" w:rsidRDefault="00580A4E" w:rsidP="006F5705">
      <w:pPr>
        <w:tabs>
          <w:tab w:val="left" w:pos="810"/>
          <w:tab w:val="left" w:pos="1170"/>
        </w:tabs>
        <w:jc w:val="center"/>
        <w:rPr>
          <w:b/>
          <w:sz w:val="28"/>
          <w:szCs w:val="28"/>
        </w:rPr>
      </w:pPr>
      <w:r>
        <w:rPr>
          <w:b/>
          <w:sz w:val="28"/>
          <w:szCs w:val="28"/>
        </w:rPr>
        <w:t xml:space="preserve">Report of </w:t>
      </w:r>
      <w:r w:rsidR="00754A66" w:rsidRPr="007B3242">
        <w:rPr>
          <w:b/>
          <w:sz w:val="28"/>
          <w:szCs w:val="28"/>
        </w:rPr>
        <w:t>Board of Directors</w:t>
      </w:r>
    </w:p>
    <w:p w:rsidR="00754A66" w:rsidRPr="007B3242" w:rsidRDefault="00754A66" w:rsidP="006F5705">
      <w:pPr>
        <w:tabs>
          <w:tab w:val="left" w:pos="810"/>
          <w:tab w:val="left" w:pos="1170"/>
        </w:tabs>
        <w:jc w:val="center"/>
        <w:rPr>
          <w:b/>
        </w:rPr>
      </w:pPr>
    </w:p>
    <w:p w:rsidR="00575133" w:rsidRPr="007B3242" w:rsidRDefault="00575133" w:rsidP="006F5705">
      <w:pPr>
        <w:tabs>
          <w:tab w:val="left" w:pos="810"/>
          <w:tab w:val="left" w:pos="1170"/>
        </w:tabs>
        <w:jc w:val="center"/>
        <w:rPr>
          <w:sz w:val="20"/>
        </w:rPr>
      </w:pPr>
      <w:r w:rsidRPr="007B3242">
        <w:rPr>
          <w:sz w:val="20"/>
        </w:rPr>
        <w:t>Randy Jennings</w:t>
      </w:r>
    </w:p>
    <w:p w:rsidR="00575133" w:rsidRPr="007B3242" w:rsidRDefault="00575133" w:rsidP="006F5705">
      <w:pPr>
        <w:tabs>
          <w:tab w:val="left" w:pos="810"/>
          <w:tab w:val="left" w:pos="1170"/>
        </w:tabs>
        <w:jc w:val="center"/>
        <w:rPr>
          <w:sz w:val="20"/>
        </w:rPr>
      </w:pPr>
      <w:r w:rsidRPr="007B3242">
        <w:rPr>
          <w:sz w:val="20"/>
        </w:rPr>
        <w:t>Executive Assistant</w:t>
      </w:r>
    </w:p>
    <w:p w:rsidR="00754A66" w:rsidRPr="007B3242" w:rsidRDefault="00575133" w:rsidP="006F5705">
      <w:pPr>
        <w:tabs>
          <w:tab w:val="left" w:pos="810"/>
          <w:tab w:val="left" w:pos="1170"/>
        </w:tabs>
        <w:jc w:val="center"/>
        <w:rPr>
          <w:rStyle w:val="CommentReference"/>
        </w:rPr>
      </w:pPr>
      <w:r w:rsidRPr="007B3242">
        <w:rPr>
          <w:sz w:val="20"/>
        </w:rPr>
        <w:t>Tennessee Department of Agriculture</w:t>
      </w:r>
      <w:r w:rsidRPr="007B3242">
        <w:rPr>
          <w:rStyle w:val="CommentReference"/>
        </w:rPr>
        <w:t xml:space="preserve"> </w:t>
      </w:r>
    </w:p>
    <w:p w:rsidR="00575133" w:rsidRPr="007B3242" w:rsidRDefault="00575133" w:rsidP="006F5705">
      <w:pPr>
        <w:tabs>
          <w:tab w:val="left" w:pos="810"/>
          <w:tab w:val="left" w:pos="1170"/>
        </w:tabs>
        <w:jc w:val="center"/>
        <w:rPr>
          <w:sz w:val="20"/>
        </w:rPr>
      </w:pPr>
    </w:p>
    <w:p w:rsidR="00754A66" w:rsidRPr="007B3242" w:rsidRDefault="00754A66" w:rsidP="006F5705">
      <w:pPr>
        <w:keepNext/>
        <w:tabs>
          <w:tab w:val="left" w:pos="810"/>
          <w:tab w:val="left" w:pos="1170"/>
        </w:tabs>
        <w:rPr>
          <w:sz w:val="20"/>
        </w:rPr>
      </w:pPr>
      <w:r w:rsidRPr="007B3242">
        <w:rPr>
          <w:sz w:val="20"/>
        </w:rPr>
        <w:t>Reference</w:t>
      </w:r>
    </w:p>
    <w:p w:rsidR="00754A66" w:rsidRPr="007B3242" w:rsidRDefault="00754A66" w:rsidP="006F5705">
      <w:pPr>
        <w:keepNext/>
        <w:tabs>
          <w:tab w:val="left" w:pos="810"/>
          <w:tab w:val="left" w:pos="1170"/>
        </w:tabs>
        <w:rPr>
          <w:sz w:val="20"/>
        </w:rPr>
      </w:pPr>
      <w:r w:rsidRPr="007B3242">
        <w:rPr>
          <w:sz w:val="20"/>
        </w:rPr>
        <w:t>Key Number</w:t>
      </w:r>
    </w:p>
    <w:p w:rsidR="00754A66" w:rsidRPr="007B3242" w:rsidRDefault="00754A66" w:rsidP="006F5705">
      <w:pPr>
        <w:keepNext/>
        <w:tabs>
          <w:tab w:val="left" w:pos="810"/>
          <w:tab w:val="left" w:pos="1170"/>
        </w:tabs>
        <w:rPr>
          <w:sz w:val="20"/>
        </w:rPr>
      </w:pPr>
    </w:p>
    <w:p w:rsidR="00754A66" w:rsidRPr="007B3242" w:rsidRDefault="00754A66" w:rsidP="00903BB7">
      <w:pPr>
        <w:pStyle w:val="Heading3"/>
        <w:keepNext/>
        <w:numPr>
          <w:ilvl w:val="0"/>
          <w:numId w:val="2"/>
        </w:numPr>
        <w:tabs>
          <w:tab w:val="left" w:pos="810"/>
          <w:tab w:val="left" w:pos="1170"/>
        </w:tabs>
        <w:ind w:left="720" w:hanging="720"/>
        <w:rPr>
          <w:sz w:val="20"/>
        </w:rPr>
      </w:pPr>
      <w:bookmarkStart w:id="0" w:name="_Toc259111460"/>
      <w:r w:rsidRPr="007B3242">
        <w:t>INTRODUCTION</w:t>
      </w:r>
      <w:bookmarkEnd w:id="0"/>
    </w:p>
    <w:p w:rsidR="00754A66" w:rsidRPr="007B3242" w:rsidRDefault="00754A66" w:rsidP="006F5705">
      <w:pPr>
        <w:keepNext/>
        <w:tabs>
          <w:tab w:val="left" w:pos="810"/>
          <w:tab w:val="left" w:pos="1170"/>
        </w:tabs>
        <w:jc w:val="both"/>
        <w:rPr>
          <w:b/>
          <w:sz w:val="20"/>
        </w:rPr>
      </w:pPr>
    </w:p>
    <w:p w:rsidR="008F7D70" w:rsidRDefault="008F7D70" w:rsidP="008F7D70">
      <w:pPr>
        <w:jc w:val="both"/>
        <w:rPr>
          <w:rFonts w:eastAsia="Calibri"/>
          <w:sz w:val="20"/>
        </w:rPr>
      </w:pPr>
      <w:r w:rsidRPr="0084083D">
        <w:rPr>
          <w:rFonts w:eastAsia="Calibri"/>
          <w:sz w:val="20"/>
        </w:rPr>
        <w:t>The Board held its quarterly Board of Directors (BOD) meeting on Saturday, July </w:t>
      </w:r>
      <w:r>
        <w:rPr>
          <w:sz w:val="20"/>
        </w:rPr>
        <w:t>10</w:t>
      </w:r>
      <w:r w:rsidRPr="0084083D">
        <w:rPr>
          <w:rFonts w:eastAsia="Calibri"/>
          <w:sz w:val="20"/>
        </w:rPr>
        <w:t>, 20</w:t>
      </w:r>
      <w:r>
        <w:rPr>
          <w:sz w:val="20"/>
        </w:rPr>
        <w:t>10</w:t>
      </w:r>
      <w:r w:rsidRPr="0084083D">
        <w:rPr>
          <w:rFonts w:eastAsia="Calibri"/>
          <w:sz w:val="20"/>
        </w:rPr>
        <w:t xml:space="preserve">, and continued that meeting during work sessions throughout the remainder of the Annual Meeting.  The </w:t>
      </w:r>
      <w:r w:rsidR="00E636DA">
        <w:rPr>
          <w:rFonts w:eastAsia="Calibri"/>
          <w:sz w:val="20"/>
        </w:rPr>
        <w:t>BOD</w:t>
      </w:r>
      <w:r w:rsidRPr="0084083D">
        <w:rPr>
          <w:rFonts w:eastAsia="Calibri"/>
          <w:sz w:val="20"/>
        </w:rPr>
        <w:t xml:space="preserve"> and the </w:t>
      </w:r>
      <w:r w:rsidR="00E636DA">
        <w:rPr>
          <w:rFonts w:eastAsia="Calibri"/>
          <w:sz w:val="20"/>
        </w:rPr>
        <w:t>National Type Evaluation Program (</w:t>
      </w:r>
      <w:r w:rsidRPr="0084083D">
        <w:rPr>
          <w:rFonts w:eastAsia="Calibri"/>
          <w:sz w:val="20"/>
        </w:rPr>
        <w:t>NTEP</w:t>
      </w:r>
      <w:r w:rsidR="00E636DA">
        <w:rPr>
          <w:rFonts w:eastAsia="Calibri"/>
          <w:sz w:val="20"/>
        </w:rPr>
        <w:t>)</w:t>
      </w:r>
      <w:r w:rsidRPr="0084083D">
        <w:rPr>
          <w:rFonts w:eastAsia="Calibri"/>
          <w:sz w:val="20"/>
        </w:rPr>
        <w:t xml:space="preserve"> Committee invited members to dialogue with the BOD on the following issues:  Improving Standards Development, Mutual Acceptance Arrangements, Increasing Efficiency and Effectiveness, and participation internationally, i.e., OIML, CFTM, APLMF, and USNWG.</w:t>
      </w:r>
    </w:p>
    <w:p w:rsidR="008F7D70" w:rsidRPr="0084083D" w:rsidRDefault="008F7D70" w:rsidP="008F7D70">
      <w:pPr>
        <w:jc w:val="both"/>
        <w:rPr>
          <w:rFonts w:eastAsia="Calibri"/>
          <w:sz w:val="20"/>
        </w:rPr>
      </w:pPr>
    </w:p>
    <w:p w:rsidR="008F7D70" w:rsidRDefault="008F7D70" w:rsidP="008F7D70">
      <w:pPr>
        <w:pBdr>
          <w:bottom w:val="single" w:sz="12" w:space="1" w:color="auto"/>
        </w:pBdr>
        <w:jc w:val="both"/>
        <w:rPr>
          <w:rFonts w:eastAsia="Calibri"/>
          <w:sz w:val="20"/>
        </w:rPr>
      </w:pPr>
      <w:r w:rsidRPr="0084083D">
        <w:rPr>
          <w:rFonts w:eastAsia="Calibri"/>
          <w:sz w:val="20"/>
        </w:rPr>
        <w:t xml:space="preserve">Table A identifies the agenda items in the Report by reference key number, item title, and page number.  An item marked with an </w:t>
      </w:r>
      <w:r w:rsidRPr="0084083D">
        <w:rPr>
          <w:rFonts w:eastAsia="Calibri"/>
          <w:b/>
          <w:sz w:val="20"/>
        </w:rPr>
        <w:t>“I”</w:t>
      </w:r>
      <w:r w:rsidRPr="0084083D">
        <w:rPr>
          <w:rFonts w:eastAsia="Calibri"/>
          <w:sz w:val="20"/>
        </w:rPr>
        <w:t xml:space="preserve"> after the reference key number is an informational item.  An item marked with a </w:t>
      </w:r>
      <w:r w:rsidRPr="0084083D">
        <w:rPr>
          <w:rFonts w:eastAsia="Calibri"/>
          <w:b/>
          <w:sz w:val="20"/>
        </w:rPr>
        <w:t>“V”</w:t>
      </w:r>
      <w:r w:rsidRPr="0084083D">
        <w:rPr>
          <w:rFonts w:eastAsia="Calibri"/>
          <w:sz w:val="20"/>
        </w:rPr>
        <w:t xml:space="preserve"> after the reference key number is a voting item.  Table B lists the appendices to the Report, and Table C shows the results of voting items.</w:t>
      </w:r>
    </w:p>
    <w:p w:rsidR="008F7D70" w:rsidRDefault="008F7D70" w:rsidP="008F7D70">
      <w:pPr>
        <w:pBdr>
          <w:bottom w:val="single" w:sz="12" w:space="1" w:color="auto"/>
        </w:pBdr>
        <w:jc w:val="both"/>
        <w:rPr>
          <w:rFonts w:eastAsia="Calibri"/>
          <w:sz w:val="20"/>
        </w:rPr>
      </w:pPr>
    </w:p>
    <w:p w:rsidR="00E2100E" w:rsidRDefault="00E2100E" w:rsidP="00E2100E">
      <w:pPr>
        <w:jc w:val="both"/>
        <w:rPr>
          <w:sz w:val="20"/>
        </w:rPr>
      </w:pPr>
      <w:r>
        <w:rPr>
          <w:sz w:val="20"/>
        </w:rPr>
        <w:t>.</w:t>
      </w:r>
    </w:p>
    <w:p w:rsidR="00754A66" w:rsidRPr="007B3242" w:rsidRDefault="00754A66" w:rsidP="006F5705">
      <w:pPr>
        <w:tabs>
          <w:tab w:val="left" w:pos="810"/>
          <w:tab w:val="left" w:pos="1170"/>
        </w:tabs>
        <w:jc w:val="both"/>
        <w:rPr>
          <w:sz w:val="20"/>
        </w:rPr>
      </w:pPr>
    </w:p>
    <w:p w:rsidR="00754A66" w:rsidRPr="007B3242" w:rsidRDefault="00754A66" w:rsidP="006F5705">
      <w:pPr>
        <w:pBdr>
          <w:top w:val="single" w:sz="12" w:space="1" w:color="auto"/>
        </w:pBdr>
        <w:tabs>
          <w:tab w:val="left" w:pos="810"/>
          <w:tab w:val="left" w:pos="1170"/>
        </w:tabs>
        <w:jc w:val="center"/>
        <w:rPr>
          <w:b/>
          <w:bCs/>
        </w:rPr>
      </w:pPr>
      <w:r w:rsidRPr="007B3242">
        <w:rPr>
          <w:b/>
          <w:bCs/>
        </w:rPr>
        <w:t>Table A</w:t>
      </w:r>
    </w:p>
    <w:p w:rsidR="00754A66" w:rsidRPr="007B3242" w:rsidRDefault="00754A66" w:rsidP="006F5705">
      <w:pPr>
        <w:tabs>
          <w:tab w:val="left" w:pos="810"/>
          <w:tab w:val="left" w:pos="1170"/>
        </w:tabs>
        <w:jc w:val="center"/>
        <w:rPr>
          <w:bCs/>
        </w:rPr>
      </w:pPr>
      <w:r w:rsidRPr="007B3242">
        <w:rPr>
          <w:b/>
          <w:bCs/>
        </w:rPr>
        <w:t>Table of Contents</w:t>
      </w:r>
    </w:p>
    <w:p w:rsidR="00544B49" w:rsidRPr="007B3242" w:rsidRDefault="00544B49" w:rsidP="006F5705">
      <w:pPr>
        <w:pBdr>
          <w:top w:val="single" w:sz="12" w:space="1" w:color="auto"/>
          <w:bottom w:val="single" w:sz="12" w:space="1" w:color="auto"/>
        </w:pBdr>
        <w:tabs>
          <w:tab w:val="left" w:pos="810"/>
          <w:tab w:val="left" w:pos="1170"/>
          <w:tab w:val="center" w:pos="4680"/>
          <w:tab w:val="right" w:pos="9360"/>
        </w:tabs>
        <w:rPr>
          <w:b/>
          <w:sz w:val="20"/>
        </w:rPr>
      </w:pPr>
      <w:r w:rsidRPr="007B3242">
        <w:rPr>
          <w:b/>
          <w:sz w:val="20"/>
        </w:rPr>
        <w:t>Reference Key</w:t>
      </w:r>
    </w:p>
    <w:p w:rsidR="00754A66" w:rsidRPr="007B3242" w:rsidRDefault="00B64A18" w:rsidP="006F5705">
      <w:pPr>
        <w:pBdr>
          <w:top w:val="single" w:sz="12" w:space="1" w:color="auto"/>
          <w:bottom w:val="single" w:sz="12" w:space="1" w:color="auto"/>
        </w:pBdr>
        <w:tabs>
          <w:tab w:val="left" w:pos="810"/>
          <w:tab w:val="left" w:pos="1170"/>
          <w:tab w:val="center" w:pos="4680"/>
          <w:tab w:val="right" w:pos="9360"/>
        </w:tabs>
        <w:rPr>
          <w:b/>
          <w:sz w:val="20"/>
        </w:rPr>
      </w:pPr>
      <w:r w:rsidRPr="007B3242">
        <w:rPr>
          <w:b/>
          <w:sz w:val="20"/>
        </w:rPr>
        <w:t>Number</w:t>
      </w:r>
      <w:r w:rsidR="00544B49" w:rsidRPr="007B3242">
        <w:rPr>
          <w:b/>
          <w:sz w:val="20"/>
        </w:rPr>
        <w:tab/>
      </w:r>
      <w:r w:rsidR="005E50A0" w:rsidRPr="007B3242">
        <w:rPr>
          <w:b/>
          <w:sz w:val="20"/>
        </w:rPr>
        <w:tab/>
      </w:r>
      <w:r w:rsidR="005E50A0" w:rsidRPr="007B3242">
        <w:rPr>
          <w:b/>
          <w:sz w:val="20"/>
        </w:rPr>
        <w:tab/>
      </w:r>
      <w:r w:rsidR="00BC1466" w:rsidRPr="007B3242">
        <w:rPr>
          <w:b/>
          <w:sz w:val="20"/>
        </w:rPr>
        <w:t>Title of Item</w:t>
      </w:r>
      <w:r w:rsidR="005E50A0" w:rsidRPr="007B3242">
        <w:rPr>
          <w:b/>
          <w:sz w:val="20"/>
        </w:rPr>
        <w:tab/>
      </w:r>
      <w:r w:rsidR="00754A66" w:rsidRPr="007B3242">
        <w:rPr>
          <w:b/>
          <w:sz w:val="20"/>
        </w:rPr>
        <w:t>Page</w:t>
      </w:r>
    </w:p>
    <w:p w:rsidR="00754A66" w:rsidRPr="007B3242" w:rsidRDefault="00754A66" w:rsidP="006F5705">
      <w:pPr>
        <w:tabs>
          <w:tab w:val="left" w:pos="810"/>
          <w:tab w:val="left" w:pos="1170"/>
        </w:tabs>
        <w:rPr>
          <w:sz w:val="20"/>
        </w:rPr>
      </w:pPr>
    </w:p>
    <w:p w:rsidR="00522069" w:rsidRPr="00522069" w:rsidRDefault="00975911" w:rsidP="00522069">
      <w:pPr>
        <w:pStyle w:val="TOC3"/>
        <w:rPr>
          <w:sz w:val="24"/>
          <w:szCs w:val="24"/>
        </w:rPr>
      </w:pPr>
      <w:r>
        <w:fldChar w:fldCharType="begin"/>
      </w:r>
      <w:r w:rsidR="00067203">
        <w:instrText xml:space="preserve"> TOC \o "1-3" \h \z \u </w:instrText>
      </w:r>
      <w:r>
        <w:fldChar w:fldCharType="separate"/>
      </w:r>
      <w:hyperlink w:anchor="_Toc259111460" w:history="1">
        <w:r w:rsidR="00522069" w:rsidRPr="00522069">
          <w:rPr>
            <w:rStyle w:val="Hyperlink"/>
          </w:rPr>
          <w:t>100</w:t>
        </w:r>
        <w:r w:rsidR="00522069" w:rsidRPr="00522069">
          <w:rPr>
            <w:sz w:val="24"/>
            <w:szCs w:val="24"/>
          </w:rPr>
          <w:tab/>
        </w:r>
        <w:r w:rsidR="00522069" w:rsidRPr="00522069">
          <w:rPr>
            <w:rStyle w:val="Hyperlink"/>
          </w:rPr>
          <w:t>INTRODUCTION</w:t>
        </w:r>
        <w:r w:rsidR="00522069" w:rsidRPr="00522069">
          <w:rPr>
            <w:webHidden/>
          </w:rPr>
          <w:tab/>
        </w:r>
        <w:r w:rsidRPr="00522069">
          <w:rPr>
            <w:webHidden/>
          </w:rPr>
          <w:fldChar w:fldCharType="begin"/>
        </w:r>
        <w:r w:rsidR="00522069" w:rsidRPr="00522069">
          <w:rPr>
            <w:webHidden/>
          </w:rPr>
          <w:instrText xml:space="preserve"> PAGEREF _Toc259111460 \h </w:instrText>
        </w:r>
        <w:r w:rsidRPr="00522069">
          <w:rPr>
            <w:webHidden/>
          </w:rPr>
        </w:r>
        <w:r w:rsidRPr="00522069">
          <w:rPr>
            <w:webHidden/>
          </w:rPr>
          <w:fldChar w:fldCharType="separate"/>
        </w:r>
        <w:r w:rsidR="007F095C">
          <w:rPr>
            <w:webHidden/>
          </w:rPr>
          <w:t>1</w:t>
        </w:r>
        <w:r w:rsidRPr="00522069">
          <w:rPr>
            <w:webHidden/>
          </w:rPr>
          <w:fldChar w:fldCharType="end"/>
        </w:r>
      </w:hyperlink>
    </w:p>
    <w:p w:rsidR="00522069" w:rsidRPr="00522069" w:rsidRDefault="00522069" w:rsidP="00522069">
      <w:pPr>
        <w:pStyle w:val="TOC3"/>
        <w:rPr>
          <w:sz w:val="24"/>
          <w:szCs w:val="24"/>
        </w:rPr>
      </w:pPr>
      <w:r>
        <w:rPr>
          <w:rStyle w:val="Hyperlink"/>
        </w:rPr>
        <w:tab/>
      </w:r>
      <w:hyperlink w:anchor="_Toc259111461" w:history="1">
        <w:r w:rsidRPr="00522069">
          <w:rPr>
            <w:rStyle w:val="Hyperlink"/>
            <w:b w:val="0"/>
          </w:rPr>
          <w:t>100-1</w:t>
        </w:r>
        <w:r w:rsidRPr="00522069">
          <w:rPr>
            <w:sz w:val="24"/>
            <w:szCs w:val="24"/>
          </w:rPr>
          <w:tab/>
        </w:r>
        <w:r w:rsidRPr="00522069">
          <w:rPr>
            <w:rStyle w:val="Hyperlink"/>
            <w:b w:val="0"/>
          </w:rPr>
          <w:t xml:space="preserve">W </w:t>
        </w:r>
        <w:r>
          <w:rPr>
            <w:rStyle w:val="Hyperlink"/>
            <w:b w:val="0"/>
          </w:rPr>
          <w:tab/>
        </w:r>
        <w:r w:rsidRPr="00522069">
          <w:rPr>
            <w:rStyle w:val="Hyperlink"/>
            <w:b w:val="0"/>
          </w:rPr>
          <w:t>NCWM Automatic Temperature Compensation (ATC) Steering Committee</w:t>
        </w:r>
        <w:r w:rsidRPr="00522069">
          <w:rPr>
            <w:webHidden/>
          </w:rPr>
          <w:tab/>
        </w:r>
        <w:r w:rsidR="00975911" w:rsidRPr="00522069">
          <w:rPr>
            <w:webHidden/>
          </w:rPr>
          <w:fldChar w:fldCharType="begin"/>
        </w:r>
        <w:r w:rsidRPr="00522069">
          <w:rPr>
            <w:webHidden/>
          </w:rPr>
          <w:instrText xml:space="preserve"> PAGEREF _Toc259111461 \h </w:instrText>
        </w:r>
        <w:r w:rsidR="00975911" w:rsidRPr="00522069">
          <w:rPr>
            <w:webHidden/>
          </w:rPr>
        </w:r>
        <w:r w:rsidR="00975911" w:rsidRPr="00522069">
          <w:rPr>
            <w:webHidden/>
          </w:rPr>
          <w:fldChar w:fldCharType="separate"/>
        </w:r>
        <w:r w:rsidR="007F095C">
          <w:rPr>
            <w:webHidden/>
          </w:rPr>
          <w:t>2</w:t>
        </w:r>
        <w:r w:rsidR="00975911" w:rsidRPr="00522069">
          <w:rPr>
            <w:webHidden/>
          </w:rPr>
          <w:fldChar w:fldCharType="end"/>
        </w:r>
      </w:hyperlink>
    </w:p>
    <w:p w:rsidR="00522069" w:rsidRPr="00522069" w:rsidRDefault="00522069" w:rsidP="00522069">
      <w:pPr>
        <w:pStyle w:val="TOC3"/>
        <w:rPr>
          <w:sz w:val="24"/>
          <w:szCs w:val="24"/>
        </w:rPr>
      </w:pPr>
      <w:r w:rsidRPr="00522069">
        <w:rPr>
          <w:rStyle w:val="Hyperlink"/>
          <w:b w:val="0"/>
        </w:rPr>
        <w:tab/>
      </w:r>
      <w:hyperlink w:anchor="_Toc259111462" w:history="1">
        <w:r w:rsidRPr="00522069">
          <w:rPr>
            <w:rStyle w:val="Hyperlink"/>
            <w:b w:val="0"/>
          </w:rPr>
          <w:t>100-2</w:t>
        </w:r>
        <w:r w:rsidRPr="00522069">
          <w:rPr>
            <w:sz w:val="24"/>
            <w:szCs w:val="24"/>
          </w:rPr>
          <w:tab/>
        </w:r>
        <w:r w:rsidRPr="00522069">
          <w:rPr>
            <w:rStyle w:val="Hyperlink"/>
            <w:b w:val="0"/>
          </w:rPr>
          <w:t xml:space="preserve">I </w:t>
        </w:r>
        <w:r>
          <w:rPr>
            <w:rStyle w:val="Hyperlink"/>
            <w:b w:val="0"/>
          </w:rPr>
          <w:tab/>
        </w:r>
        <w:r w:rsidRPr="00522069">
          <w:rPr>
            <w:rStyle w:val="Hyperlink"/>
            <w:b w:val="0"/>
          </w:rPr>
          <w:t>Membership and Meeting Attendance</w:t>
        </w:r>
        <w:r w:rsidRPr="00522069">
          <w:rPr>
            <w:webHidden/>
          </w:rPr>
          <w:tab/>
        </w:r>
        <w:r w:rsidR="00975911" w:rsidRPr="00522069">
          <w:rPr>
            <w:webHidden/>
          </w:rPr>
          <w:fldChar w:fldCharType="begin"/>
        </w:r>
        <w:r w:rsidRPr="00522069">
          <w:rPr>
            <w:webHidden/>
          </w:rPr>
          <w:instrText xml:space="preserve"> PAGEREF _Toc259111462 \h </w:instrText>
        </w:r>
        <w:r w:rsidR="00975911" w:rsidRPr="00522069">
          <w:rPr>
            <w:webHidden/>
          </w:rPr>
        </w:r>
        <w:r w:rsidR="00975911" w:rsidRPr="00522069">
          <w:rPr>
            <w:webHidden/>
          </w:rPr>
          <w:fldChar w:fldCharType="separate"/>
        </w:r>
        <w:r w:rsidR="007F095C">
          <w:rPr>
            <w:webHidden/>
          </w:rPr>
          <w:t>2</w:t>
        </w:r>
        <w:r w:rsidR="00975911" w:rsidRPr="00522069">
          <w:rPr>
            <w:webHidden/>
          </w:rPr>
          <w:fldChar w:fldCharType="end"/>
        </w:r>
      </w:hyperlink>
    </w:p>
    <w:p w:rsidR="00522069" w:rsidRPr="00522069" w:rsidRDefault="00522069" w:rsidP="00522069">
      <w:pPr>
        <w:pStyle w:val="TOC3"/>
        <w:rPr>
          <w:sz w:val="24"/>
          <w:szCs w:val="24"/>
        </w:rPr>
      </w:pPr>
      <w:r w:rsidRPr="00522069">
        <w:rPr>
          <w:rStyle w:val="Hyperlink"/>
          <w:b w:val="0"/>
        </w:rPr>
        <w:tab/>
      </w:r>
      <w:hyperlink w:anchor="_Toc259111463" w:history="1">
        <w:r w:rsidRPr="00522069">
          <w:rPr>
            <w:rStyle w:val="Hyperlink"/>
            <w:b w:val="0"/>
          </w:rPr>
          <w:t>100-3</w:t>
        </w:r>
        <w:r w:rsidRPr="00522069">
          <w:rPr>
            <w:sz w:val="24"/>
            <w:szCs w:val="24"/>
          </w:rPr>
          <w:tab/>
        </w:r>
        <w:r w:rsidRPr="00522069">
          <w:rPr>
            <w:rStyle w:val="Hyperlink"/>
            <w:b w:val="0"/>
          </w:rPr>
          <w:t xml:space="preserve">I </w:t>
        </w:r>
        <w:r>
          <w:rPr>
            <w:rStyle w:val="Hyperlink"/>
            <w:b w:val="0"/>
          </w:rPr>
          <w:tab/>
        </w:r>
        <w:r w:rsidRPr="00522069">
          <w:rPr>
            <w:rStyle w:val="Hyperlink"/>
            <w:b w:val="0"/>
          </w:rPr>
          <w:t>NCWM Newsletter and Website</w:t>
        </w:r>
        <w:r w:rsidRPr="00522069">
          <w:rPr>
            <w:webHidden/>
          </w:rPr>
          <w:tab/>
        </w:r>
        <w:r w:rsidR="00975911" w:rsidRPr="00522069">
          <w:rPr>
            <w:webHidden/>
          </w:rPr>
          <w:fldChar w:fldCharType="begin"/>
        </w:r>
        <w:r w:rsidRPr="00522069">
          <w:rPr>
            <w:webHidden/>
          </w:rPr>
          <w:instrText xml:space="preserve"> PAGEREF _Toc259111463 \h </w:instrText>
        </w:r>
        <w:r w:rsidR="00975911" w:rsidRPr="00522069">
          <w:rPr>
            <w:webHidden/>
          </w:rPr>
        </w:r>
        <w:r w:rsidR="00975911" w:rsidRPr="00522069">
          <w:rPr>
            <w:webHidden/>
          </w:rPr>
          <w:fldChar w:fldCharType="separate"/>
        </w:r>
        <w:r w:rsidR="007F095C">
          <w:rPr>
            <w:webHidden/>
          </w:rPr>
          <w:t>3</w:t>
        </w:r>
        <w:r w:rsidR="00975911" w:rsidRPr="00522069">
          <w:rPr>
            <w:webHidden/>
          </w:rPr>
          <w:fldChar w:fldCharType="end"/>
        </w:r>
      </w:hyperlink>
    </w:p>
    <w:p w:rsidR="00522069" w:rsidRPr="00522069" w:rsidRDefault="00522069" w:rsidP="00522069">
      <w:pPr>
        <w:pStyle w:val="TOC3"/>
        <w:rPr>
          <w:sz w:val="24"/>
          <w:szCs w:val="24"/>
        </w:rPr>
      </w:pPr>
      <w:r w:rsidRPr="00522069">
        <w:rPr>
          <w:rStyle w:val="Hyperlink"/>
          <w:b w:val="0"/>
        </w:rPr>
        <w:tab/>
      </w:r>
      <w:hyperlink w:anchor="_Toc259111464" w:history="1">
        <w:r w:rsidRPr="00522069">
          <w:rPr>
            <w:rStyle w:val="Hyperlink"/>
            <w:b w:val="0"/>
          </w:rPr>
          <w:t>100-4</w:t>
        </w:r>
        <w:r w:rsidRPr="00522069">
          <w:rPr>
            <w:sz w:val="24"/>
            <w:szCs w:val="24"/>
          </w:rPr>
          <w:tab/>
        </w:r>
        <w:r w:rsidRPr="00522069">
          <w:rPr>
            <w:rStyle w:val="Hyperlink"/>
            <w:b w:val="0"/>
          </w:rPr>
          <w:t xml:space="preserve">I </w:t>
        </w:r>
        <w:r>
          <w:rPr>
            <w:rStyle w:val="Hyperlink"/>
            <w:b w:val="0"/>
          </w:rPr>
          <w:tab/>
        </w:r>
        <w:r w:rsidRPr="00522069">
          <w:rPr>
            <w:rStyle w:val="Hyperlink"/>
            <w:b w:val="0"/>
          </w:rPr>
          <w:t>Meetings Update</w:t>
        </w:r>
        <w:r w:rsidRPr="00522069">
          <w:rPr>
            <w:webHidden/>
          </w:rPr>
          <w:tab/>
        </w:r>
        <w:r w:rsidR="00975911" w:rsidRPr="00522069">
          <w:rPr>
            <w:webHidden/>
          </w:rPr>
          <w:fldChar w:fldCharType="begin"/>
        </w:r>
        <w:r w:rsidRPr="00522069">
          <w:rPr>
            <w:webHidden/>
          </w:rPr>
          <w:instrText xml:space="preserve"> PAGEREF _Toc259111464 \h </w:instrText>
        </w:r>
        <w:r w:rsidR="00975911" w:rsidRPr="00522069">
          <w:rPr>
            <w:webHidden/>
          </w:rPr>
        </w:r>
        <w:r w:rsidR="00975911" w:rsidRPr="00522069">
          <w:rPr>
            <w:webHidden/>
          </w:rPr>
          <w:fldChar w:fldCharType="separate"/>
        </w:r>
        <w:r w:rsidR="007F095C">
          <w:rPr>
            <w:webHidden/>
          </w:rPr>
          <w:t>3</w:t>
        </w:r>
        <w:r w:rsidR="00975911" w:rsidRPr="00522069">
          <w:rPr>
            <w:webHidden/>
          </w:rPr>
          <w:fldChar w:fldCharType="end"/>
        </w:r>
      </w:hyperlink>
    </w:p>
    <w:p w:rsidR="00522069" w:rsidRPr="00522069" w:rsidRDefault="00522069" w:rsidP="00522069">
      <w:pPr>
        <w:pStyle w:val="TOC3"/>
        <w:rPr>
          <w:sz w:val="24"/>
          <w:szCs w:val="24"/>
        </w:rPr>
      </w:pPr>
      <w:r w:rsidRPr="00522069">
        <w:rPr>
          <w:rStyle w:val="Hyperlink"/>
          <w:b w:val="0"/>
        </w:rPr>
        <w:tab/>
      </w:r>
      <w:hyperlink w:anchor="_Toc259111465" w:history="1">
        <w:r w:rsidRPr="00522069">
          <w:rPr>
            <w:rStyle w:val="Hyperlink"/>
            <w:b w:val="0"/>
          </w:rPr>
          <w:t>100-5</w:t>
        </w:r>
        <w:r w:rsidRPr="00522069">
          <w:rPr>
            <w:sz w:val="24"/>
            <w:szCs w:val="24"/>
          </w:rPr>
          <w:tab/>
        </w:r>
        <w:r w:rsidR="000445EE" w:rsidRPr="000445EE">
          <w:rPr>
            <w:b w:val="0"/>
          </w:rPr>
          <w:t>I</w:t>
        </w:r>
        <w:r>
          <w:rPr>
            <w:rStyle w:val="Hyperlink"/>
            <w:b w:val="0"/>
          </w:rPr>
          <w:tab/>
        </w:r>
        <w:r w:rsidRPr="00522069">
          <w:rPr>
            <w:rStyle w:val="Hyperlink"/>
            <w:b w:val="0"/>
          </w:rPr>
          <w:t>Participation in International Standard Setting</w:t>
        </w:r>
        <w:r w:rsidRPr="00522069">
          <w:rPr>
            <w:webHidden/>
          </w:rPr>
          <w:tab/>
        </w:r>
        <w:r w:rsidR="00975911" w:rsidRPr="00522069">
          <w:rPr>
            <w:webHidden/>
          </w:rPr>
          <w:fldChar w:fldCharType="begin"/>
        </w:r>
        <w:r w:rsidRPr="00522069">
          <w:rPr>
            <w:webHidden/>
          </w:rPr>
          <w:instrText xml:space="preserve"> PAGEREF _Toc259111465 \h </w:instrText>
        </w:r>
        <w:r w:rsidR="00975911" w:rsidRPr="00522069">
          <w:rPr>
            <w:webHidden/>
          </w:rPr>
        </w:r>
        <w:r w:rsidR="00975911" w:rsidRPr="00522069">
          <w:rPr>
            <w:webHidden/>
          </w:rPr>
          <w:fldChar w:fldCharType="separate"/>
        </w:r>
        <w:r w:rsidR="007F095C">
          <w:rPr>
            <w:webHidden/>
          </w:rPr>
          <w:t>4</w:t>
        </w:r>
        <w:r w:rsidR="00975911" w:rsidRPr="00522069">
          <w:rPr>
            <w:webHidden/>
          </w:rPr>
          <w:fldChar w:fldCharType="end"/>
        </w:r>
      </w:hyperlink>
    </w:p>
    <w:p w:rsidR="00522069" w:rsidRPr="00522069" w:rsidRDefault="00522069" w:rsidP="00522069">
      <w:pPr>
        <w:pStyle w:val="TOC3"/>
        <w:rPr>
          <w:sz w:val="24"/>
          <w:szCs w:val="24"/>
        </w:rPr>
      </w:pPr>
      <w:r w:rsidRPr="00522069">
        <w:rPr>
          <w:rStyle w:val="Hyperlink"/>
          <w:b w:val="0"/>
        </w:rPr>
        <w:tab/>
      </w:r>
      <w:hyperlink w:anchor="_Toc259111466" w:history="1">
        <w:r w:rsidRPr="00522069">
          <w:rPr>
            <w:rStyle w:val="Hyperlink"/>
            <w:b w:val="0"/>
          </w:rPr>
          <w:t xml:space="preserve">100-6 </w:t>
        </w:r>
        <w:r w:rsidRPr="00522069">
          <w:rPr>
            <w:sz w:val="24"/>
            <w:szCs w:val="24"/>
          </w:rPr>
          <w:tab/>
        </w:r>
        <w:r w:rsidRPr="00522069">
          <w:rPr>
            <w:rStyle w:val="Hyperlink"/>
            <w:b w:val="0"/>
          </w:rPr>
          <w:t xml:space="preserve">I </w:t>
        </w:r>
        <w:r>
          <w:rPr>
            <w:rStyle w:val="Hyperlink"/>
            <w:b w:val="0"/>
          </w:rPr>
          <w:tab/>
        </w:r>
        <w:r w:rsidRPr="00522069">
          <w:rPr>
            <w:rStyle w:val="Hyperlink"/>
            <w:b w:val="0"/>
          </w:rPr>
          <w:t>Efficiency and Effectiveness</w:t>
        </w:r>
        <w:r w:rsidRPr="00522069">
          <w:rPr>
            <w:webHidden/>
          </w:rPr>
          <w:tab/>
        </w:r>
        <w:r w:rsidR="00975911" w:rsidRPr="00522069">
          <w:rPr>
            <w:webHidden/>
          </w:rPr>
          <w:fldChar w:fldCharType="begin"/>
        </w:r>
        <w:r w:rsidRPr="00522069">
          <w:rPr>
            <w:webHidden/>
          </w:rPr>
          <w:instrText xml:space="preserve"> PAGEREF _Toc259111466 \h </w:instrText>
        </w:r>
        <w:r w:rsidR="00975911" w:rsidRPr="00522069">
          <w:rPr>
            <w:webHidden/>
          </w:rPr>
        </w:r>
        <w:r w:rsidR="00975911" w:rsidRPr="00522069">
          <w:rPr>
            <w:webHidden/>
          </w:rPr>
          <w:fldChar w:fldCharType="separate"/>
        </w:r>
        <w:r w:rsidR="007F095C">
          <w:rPr>
            <w:webHidden/>
          </w:rPr>
          <w:t>4</w:t>
        </w:r>
        <w:r w:rsidR="00975911" w:rsidRPr="00522069">
          <w:rPr>
            <w:webHidden/>
          </w:rPr>
          <w:fldChar w:fldCharType="end"/>
        </w:r>
      </w:hyperlink>
    </w:p>
    <w:p w:rsidR="00522069" w:rsidRPr="00522069" w:rsidRDefault="00522069" w:rsidP="00522069">
      <w:pPr>
        <w:pStyle w:val="TOC3"/>
        <w:rPr>
          <w:sz w:val="24"/>
          <w:szCs w:val="24"/>
        </w:rPr>
      </w:pPr>
      <w:r w:rsidRPr="00522069">
        <w:rPr>
          <w:rStyle w:val="Hyperlink"/>
          <w:b w:val="0"/>
        </w:rPr>
        <w:tab/>
      </w:r>
      <w:hyperlink w:anchor="_Toc259111467" w:history="1">
        <w:r w:rsidRPr="00522069">
          <w:rPr>
            <w:rStyle w:val="Hyperlink"/>
            <w:b w:val="0"/>
          </w:rPr>
          <w:t>100-7</w:t>
        </w:r>
        <w:r w:rsidRPr="00522069">
          <w:rPr>
            <w:sz w:val="24"/>
            <w:szCs w:val="24"/>
          </w:rPr>
          <w:tab/>
        </w:r>
        <w:r w:rsidRPr="00522069">
          <w:rPr>
            <w:rStyle w:val="Hyperlink"/>
            <w:b w:val="0"/>
          </w:rPr>
          <w:t xml:space="preserve">V </w:t>
        </w:r>
        <w:r>
          <w:rPr>
            <w:rStyle w:val="Hyperlink"/>
            <w:b w:val="0"/>
          </w:rPr>
          <w:tab/>
        </w:r>
        <w:r w:rsidRPr="00522069">
          <w:rPr>
            <w:rStyle w:val="Hyperlink"/>
            <w:b w:val="0"/>
          </w:rPr>
          <w:t>Bylaws Amendment:  Article I, Article IX, and Article X – Establish NCWM as a Nebraska Corporation</w:t>
        </w:r>
        <w:r w:rsidRPr="00522069">
          <w:rPr>
            <w:webHidden/>
          </w:rPr>
          <w:tab/>
        </w:r>
        <w:r w:rsidR="00975911" w:rsidRPr="00522069">
          <w:rPr>
            <w:webHidden/>
          </w:rPr>
          <w:fldChar w:fldCharType="begin"/>
        </w:r>
        <w:r w:rsidRPr="00522069">
          <w:rPr>
            <w:webHidden/>
          </w:rPr>
          <w:instrText xml:space="preserve"> PAGEREF _Toc259111467 \h </w:instrText>
        </w:r>
        <w:r w:rsidR="00975911" w:rsidRPr="00522069">
          <w:rPr>
            <w:webHidden/>
          </w:rPr>
        </w:r>
        <w:r w:rsidR="00975911" w:rsidRPr="00522069">
          <w:rPr>
            <w:webHidden/>
          </w:rPr>
          <w:fldChar w:fldCharType="separate"/>
        </w:r>
        <w:r w:rsidR="007F095C">
          <w:rPr>
            <w:webHidden/>
          </w:rPr>
          <w:t>7</w:t>
        </w:r>
        <w:r w:rsidR="00975911" w:rsidRPr="00522069">
          <w:rPr>
            <w:webHidden/>
          </w:rPr>
          <w:fldChar w:fldCharType="end"/>
        </w:r>
      </w:hyperlink>
    </w:p>
    <w:p w:rsidR="00522069" w:rsidRPr="00522069" w:rsidRDefault="00522069" w:rsidP="00522069">
      <w:pPr>
        <w:pStyle w:val="TOC3"/>
        <w:rPr>
          <w:sz w:val="24"/>
          <w:szCs w:val="24"/>
        </w:rPr>
      </w:pPr>
      <w:r w:rsidRPr="00522069">
        <w:rPr>
          <w:rStyle w:val="Hyperlink"/>
          <w:b w:val="0"/>
        </w:rPr>
        <w:tab/>
      </w:r>
      <w:hyperlink w:anchor="_Toc259111468" w:history="1">
        <w:r w:rsidRPr="00522069">
          <w:rPr>
            <w:rStyle w:val="Hyperlink"/>
            <w:b w:val="0"/>
          </w:rPr>
          <w:t>100-8</w:t>
        </w:r>
        <w:r w:rsidRPr="00522069">
          <w:rPr>
            <w:sz w:val="24"/>
            <w:szCs w:val="24"/>
          </w:rPr>
          <w:tab/>
        </w:r>
        <w:r w:rsidRPr="00522069">
          <w:rPr>
            <w:rStyle w:val="Hyperlink"/>
            <w:b w:val="0"/>
          </w:rPr>
          <w:t>V</w:t>
        </w:r>
        <w:r>
          <w:rPr>
            <w:rStyle w:val="Hyperlink"/>
            <w:b w:val="0"/>
          </w:rPr>
          <w:tab/>
        </w:r>
        <w:r w:rsidRPr="00522069">
          <w:rPr>
            <w:rStyle w:val="Hyperlink"/>
            <w:b w:val="0"/>
          </w:rPr>
          <w:t>Bylaws Amendment:  Article I, Section 6 – Resolution of Disputes and Mediation</w:t>
        </w:r>
        <w:r w:rsidRPr="00522069">
          <w:rPr>
            <w:webHidden/>
          </w:rPr>
          <w:tab/>
        </w:r>
        <w:r w:rsidR="00975911" w:rsidRPr="00522069">
          <w:rPr>
            <w:webHidden/>
          </w:rPr>
          <w:fldChar w:fldCharType="begin"/>
        </w:r>
        <w:r w:rsidRPr="00522069">
          <w:rPr>
            <w:webHidden/>
          </w:rPr>
          <w:instrText xml:space="preserve"> PAGEREF _Toc259111468 \h </w:instrText>
        </w:r>
        <w:r w:rsidR="00975911" w:rsidRPr="00522069">
          <w:rPr>
            <w:webHidden/>
          </w:rPr>
        </w:r>
        <w:r w:rsidR="00975911" w:rsidRPr="00522069">
          <w:rPr>
            <w:webHidden/>
          </w:rPr>
          <w:fldChar w:fldCharType="separate"/>
        </w:r>
        <w:r w:rsidR="007F095C">
          <w:rPr>
            <w:webHidden/>
          </w:rPr>
          <w:t>9</w:t>
        </w:r>
        <w:r w:rsidR="00975911" w:rsidRPr="00522069">
          <w:rPr>
            <w:webHidden/>
          </w:rPr>
          <w:fldChar w:fldCharType="end"/>
        </w:r>
      </w:hyperlink>
    </w:p>
    <w:p w:rsidR="00522069" w:rsidRPr="00522069" w:rsidRDefault="00522069" w:rsidP="00522069">
      <w:pPr>
        <w:pStyle w:val="TOC3"/>
        <w:rPr>
          <w:sz w:val="24"/>
          <w:szCs w:val="24"/>
        </w:rPr>
      </w:pPr>
      <w:r w:rsidRPr="00522069">
        <w:rPr>
          <w:rStyle w:val="Hyperlink"/>
          <w:b w:val="0"/>
        </w:rPr>
        <w:tab/>
      </w:r>
      <w:hyperlink w:anchor="_Toc259111469" w:history="1">
        <w:r w:rsidRPr="00522069">
          <w:rPr>
            <w:rStyle w:val="Hyperlink"/>
            <w:b w:val="0"/>
          </w:rPr>
          <w:t>100-9</w:t>
        </w:r>
        <w:r w:rsidRPr="00522069">
          <w:rPr>
            <w:sz w:val="24"/>
            <w:szCs w:val="24"/>
          </w:rPr>
          <w:tab/>
        </w:r>
        <w:r w:rsidRPr="00522069">
          <w:rPr>
            <w:rStyle w:val="Hyperlink"/>
            <w:b w:val="0"/>
          </w:rPr>
          <w:t xml:space="preserve">I </w:t>
        </w:r>
        <w:r>
          <w:rPr>
            <w:rStyle w:val="Hyperlink"/>
            <w:b w:val="0"/>
          </w:rPr>
          <w:tab/>
        </w:r>
        <w:r w:rsidRPr="00522069">
          <w:rPr>
            <w:rStyle w:val="Hyperlink"/>
            <w:b w:val="0"/>
          </w:rPr>
          <w:t>Strategic Planning</w:t>
        </w:r>
        <w:r w:rsidRPr="00522069">
          <w:rPr>
            <w:webHidden/>
          </w:rPr>
          <w:tab/>
        </w:r>
        <w:r w:rsidR="00975911" w:rsidRPr="00522069">
          <w:rPr>
            <w:webHidden/>
          </w:rPr>
          <w:fldChar w:fldCharType="begin"/>
        </w:r>
        <w:r w:rsidRPr="00522069">
          <w:rPr>
            <w:webHidden/>
          </w:rPr>
          <w:instrText xml:space="preserve"> PAGEREF _Toc259111469 \h </w:instrText>
        </w:r>
        <w:r w:rsidR="00975911" w:rsidRPr="00522069">
          <w:rPr>
            <w:webHidden/>
          </w:rPr>
        </w:r>
        <w:r w:rsidR="00975911" w:rsidRPr="00522069">
          <w:rPr>
            <w:webHidden/>
          </w:rPr>
          <w:fldChar w:fldCharType="separate"/>
        </w:r>
        <w:r w:rsidR="007F095C">
          <w:rPr>
            <w:webHidden/>
          </w:rPr>
          <w:t>9</w:t>
        </w:r>
        <w:r w:rsidR="00975911" w:rsidRPr="00522069">
          <w:rPr>
            <w:webHidden/>
          </w:rPr>
          <w:fldChar w:fldCharType="end"/>
        </w:r>
      </w:hyperlink>
    </w:p>
    <w:p w:rsidR="00522069" w:rsidRDefault="00522069" w:rsidP="00522069">
      <w:pPr>
        <w:pStyle w:val="TOC3"/>
        <w:rPr>
          <w:sz w:val="24"/>
          <w:szCs w:val="24"/>
        </w:rPr>
      </w:pPr>
      <w:r w:rsidRPr="00522069">
        <w:rPr>
          <w:rStyle w:val="Hyperlink"/>
          <w:b w:val="0"/>
        </w:rPr>
        <w:tab/>
      </w:r>
      <w:hyperlink w:anchor="_Toc259111470" w:history="1">
        <w:r w:rsidRPr="00522069">
          <w:rPr>
            <w:rStyle w:val="Hyperlink"/>
            <w:b w:val="0"/>
          </w:rPr>
          <w:t>100-10</w:t>
        </w:r>
        <w:r w:rsidRPr="00522069">
          <w:rPr>
            <w:sz w:val="24"/>
            <w:szCs w:val="24"/>
          </w:rPr>
          <w:tab/>
        </w:r>
        <w:r w:rsidRPr="00522069">
          <w:rPr>
            <w:rStyle w:val="Hyperlink"/>
            <w:b w:val="0"/>
          </w:rPr>
          <w:t xml:space="preserve">I </w:t>
        </w:r>
        <w:r>
          <w:rPr>
            <w:rStyle w:val="Hyperlink"/>
            <w:b w:val="0"/>
          </w:rPr>
          <w:tab/>
        </w:r>
        <w:r w:rsidRPr="00522069">
          <w:rPr>
            <w:rStyle w:val="Hyperlink"/>
            <w:b w:val="0"/>
          </w:rPr>
          <w:t>Financial Report</w:t>
        </w:r>
        <w:r w:rsidRPr="00522069">
          <w:rPr>
            <w:webHidden/>
          </w:rPr>
          <w:tab/>
        </w:r>
        <w:r w:rsidR="00975911" w:rsidRPr="00522069">
          <w:rPr>
            <w:webHidden/>
          </w:rPr>
          <w:fldChar w:fldCharType="begin"/>
        </w:r>
        <w:r w:rsidRPr="00522069">
          <w:rPr>
            <w:webHidden/>
          </w:rPr>
          <w:instrText xml:space="preserve"> PAGEREF _Toc259111470 \h </w:instrText>
        </w:r>
        <w:r w:rsidR="00975911" w:rsidRPr="00522069">
          <w:rPr>
            <w:webHidden/>
          </w:rPr>
        </w:r>
        <w:r w:rsidR="00975911" w:rsidRPr="00522069">
          <w:rPr>
            <w:webHidden/>
          </w:rPr>
          <w:fldChar w:fldCharType="separate"/>
        </w:r>
        <w:r w:rsidR="007F095C">
          <w:rPr>
            <w:webHidden/>
          </w:rPr>
          <w:t>10</w:t>
        </w:r>
        <w:r w:rsidR="00975911" w:rsidRPr="00522069">
          <w:rPr>
            <w:webHidden/>
          </w:rPr>
          <w:fldChar w:fldCharType="end"/>
        </w:r>
      </w:hyperlink>
    </w:p>
    <w:p w:rsidR="00754A66" w:rsidRPr="007B3242" w:rsidRDefault="00975911" w:rsidP="00522069">
      <w:pPr>
        <w:pStyle w:val="TOC3"/>
      </w:pPr>
      <w:r>
        <w:fldChar w:fldCharType="end"/>
      </w:r>
    </w:p>
    <w:p w:rsidR="00754A66" w:rsidRPr="007B3242" w:rsidRDefault="00754A66" w:rsidP="006F5705">
      <w:pPr>
        <w:pBdr>
          <w:top w:val="single" w:sz="12" w:space="1" w:color="auto"/>
        </w:pBdr>
        <w:tabs>
          <w:tab w:val="left" w:pos="810"/>
          <w:tab w:val="left" w:pos="1170"/>
          <w:tab w:val="right" w:leader="dot" w:pos="9720"/>
        </w:tabs>
        <w:rPr>
          <w:sz w:val="20"/>
        </w:rPr>
      </w:pPr>
    </w:p>
    <w:p w:rsidR="00754A66" w:rsidRPr="007B3242" w:rsidRDefault="00754A66" w:rsidP="006F5705">
      <w:pPr>
        <w:pBdr>
          <w:bottom w:val="single" w:sz="12" w:space="1" w:color="auto"/>
        </w:pBdr>
        <w:tabs>
          <w:tab w:val="left" w:pos="810"/>
          <w:tab w:val="left" w:pos="1170"/>
          <w:tab w:val="right" w:leader="dot" w:pos="9720"/>
        </w:tabs>
        <w:rPr>
          <w:sz w:val="20"/>
        </w:rPr>
      </w:pPr>
    </w:p>
    <w:p w:rsidR="00754A66" w:rsidRPr="007B3242" w:rsidRDefault="00975911" w:rsidP="006F5705">
      <w:pPr>
        <w:keepNext/>
        <w:keepLines/>
        <w:tabs>
          <w:tab w:val="left" w:pos="810"/>
          <w:tab w:val="left" w:pos="1170"/>
        </w:tabs>
        <w:jc w:val="center"/>
        <w:rPr>
          <w:b/>
        </w:rPr>
      </w:pPr>
      <w:r>
        <w:rPr>
          <w:b/>
        </w:rPr>
        <w:pict>
          <v:line id="_x0000_s1026" style="position:absolute;left:0;text-align:left;z-index:251656704" from="10.8pt,6.05pt" to="471.6pt,6.05pt" o:allowincell="f" stroked="f"/>
        </w:pict>
      </w:r>
      <w:r w:rsidR="00754A66" w:rsidRPr="007B3242">
        <w:rPr>
          <w:b/>
        </w:rPr>
        <w:t>Table B</w:t>
      </w:r>
    </w:p>
    <w:p w:rsidR="00754A66" w:rsidRPr="007B3242" w:rsidRDefault="00754A66" w:rsidP="006F5705">
      <w:pPr>
        <w:keepNext/>
        <w:keepLines/>
        <w:tabs>
          <w:tab w:val="left" w:pos="810"/>
          <w:tab w:val="left" w:pos="1170"/>
        </w:tabs>
        <w:jc w:val="center"/>
        <w:rPr>
          <w:b/>
        </w:rPr>
      </w:pPr>
      <w:r w:rsidRPr="007B3242">
        <w:rPr>
          <w:b/>
          <w:bCs/>
        </w:rPr>
        <w:t>Appendices</w:t>
      </w:r>
    </w:p>
    <w:p w:rsidR="00754A66" w:rsidRPr="007B3242" w:rsidRDefault="00754A66" w:rsidP="006F5705">
      <w:pPr>
        <w:keepNext/>
        <w:keepLines/>
        <w:pBdr>
          <w:top w:val="single" w:sz="12" w:space="1" w:color="auto"/>
          <w:bottom w:val="single" w:sz="12" w:space="1" w:color="auto"/>
        </w:pBdr>
        <w:tabs>
          <w:tab w:val="left" w:pos="810"/>
          <w:tab w:val="left" w:pos="1170"/>
          <w:tab w:val="center" w:pos="4860"/>
          <w:tab w:val="right" w:pos="9360"/>
        </w:tabs>
        <w:rPr>
          <w:b/>
          <w:sz w:val="20"/>
        </w:rPr>
      </w:pPr>
      <w:r w:rsidRPr="007B3242">
        <w:rPr>
          <w:b/>
          <w:sz w:val="20"/>
        </w:rPr>
        <w:t>Appendix</w:t>
      </w:r>
      <w:r w:rsidRPr="007B3242">
        <w:rPr>
          <w:b/>
          <w:sz w:val="20"/>
        </w:rPr>
        <w:tab/>
      </w:r>
      <w:r w:rsidR="005E50A0" w:rsidRPr="007B3242">
        <w:rPr>
          <w:b/>
          <w:sz w:val="20"/>
        </w:rPr>
        <w:tab/>
      </w:r>
      <w:r w:rsidRPr="007B3242">
        <w:rPr>
          <w:b/>
          <w:sz w:val="20"/>
        </w:rPr>
        <w:t>Title</w:t>
      </w:r>
      <w:r w:rsidR="00BC1466" w:rsidRPr="007B3242">
        <w:rPr>
          <w:b/>
          <w:sz w:val="20"/>
        </w:rPr>
        <w:t xml:space="preserve"> </w:t>
      </w:r>
      <w:r w:rsidRPr="007B3242">
        <w:rPr>
          <w:b/>
          <w:sz w:val="20"/>
        </w:rPr>
        <w:tab/>
        <w:t>Page</w:t>
      </w:r>
    </w:p>
    <w:p w:rsidR="00754A66" w:rsidRPr="00256A18" w:rsidRDefault="00754A66" w:rsidP="006F5705">
      <w:pPr>
        <w:keepNext/>
        <w:keepLines/>
        <w:tabs>
          <w:tab w:val="left" w:pos="810"/>
          <w:tab w:val="left" w:pos="1170"/>
          <w:tab w:val="right" w:pos="9360"/>
        </w:tabs>
        <w:rPr>
          <w:bCs/>
          <w:sz w:val="20"/>
        </w:rPr>
      </w:pPr>
    </w:p>
    <w:p w:rsidR="00754A66" w:rsidRPr="00256A18" w:rsidRDefault="00256A18" w:rsidP="00300041">
      <w:pPr>
        <w:keepNext/>
        <w:keepLines/>
        <w:tabs>
          <w:tab w:val="left" w:pos="540"/>
          <w:tab w:val="left" w:pos="1170"/>
          <w:tab w:val="right" w:leader="dot" w:pos="9360"/>
        </w:tabs>
        <w:ind w:left="540" w:hanging="540"/>
        <w:rPr>
          <w:bCs/>
          <w:sz w:val="20"/>
        </w:rPr>
      </w:pPr>
      <w:hyperlink w:anchor="AppendixA" w:history="1">
        <w:r w:rsidR="00754A66" w:rsidRPr="00256A18">
          <w:rPr>
            <w:rStyle w:val="Hyperlink"/>
            <w:bCs/>
          </w:rPr>
          <w:t>A</w:t>
        </w:r>
        <w:r w:rsidR="00754A66" w:rsidRPr="00256A18">
          <w:rPr>
            <w:rStyle w:val="Hyperlink"/>
            <w:bCs/>
          </w:rPr>
          <w:tab/>
          <w:t xml:space="preserve">Report </w:t>
        </w:r>
        <w:r w:rsidR="00754A66" w:rsidRPr="00256A18">
          <w:rPr>
            <w:rStyle w:val="Hyperlink"/>
            <w:bCs/>
          </w:rPr>
          <w:t>o</w:t>
        </w:r>
        <w:r w:rsidR="00754A66" w:rsidRPr="00256A18">
          <w:rPr>
            <w:rStyle w:val="Hyperlink"/>
            <w:bCs/>
          </w:rPr>
          <w:t>n the Activitie</w:t>
        </w:r>
        <w:r w:rsidR="00754A66" w:rsidRPr="00256A18">
          <w:rPr>
            <w:rStyle w:val="Hyperlink"/>
          </w:rPr>
          <w:t>s</w:t>
        </w:r>
        <w:r w:rsidR="00754A66" w:rsidRPr="00256A18">
          <w:rPr>
            <w:rStyle w:val="Hyperlink"/>
            <w:bCs/>
          </w:rPr>
          <w:t xml:space="preserve"> of the International Organization of Legal Metrology (O</w:t>
        </w:r>
        <w:r w:rsidR="00754A66" w:rsidRPr="00256A18">
          <w:rPr>
            <w:rStyle w:val="Hyperlink"/>
            <w:bCs/>
          </w:rPr>
          <w:t>I</w:t>
        </w:r>
        <w:r w:rsidR="00754A66" w:rsidRPr="00256A18">
          <w:rPr>
            <w:rStyle w:val="Hyperlink"/>
            <w:bCs/>
          </w:rPr>
          <w:t>ML) and R</w:t>
        </w:r>
        <w:r w:rsidR="00754A66" w:rsidRPr="00256A18">
          <w:rPr>
            <w:rStyle w:val="Hyperlink"/>
            <w:bCs/>
          </w:rPr>
          <w:t>e</w:t>
        </w:r>
        <w:r w:rsidR="00754A66" w:rsidRPr="00256A18">
          <w:rPr>
            <w:rStyle w:val="Hyperlink"/>
            <w:bCs/>
          </w:rPr>
          <w:t>gional Legal Metrology Organizations</w:t>
        </w:r>
        <w:r w:rsidR="00754A66" w:rsidRPr="00256A18">
          <w:rPr>
            <w:rStyle w:val="Hyperlink"/>
            <w:bCs/>
          </w:rPr>
          <w:tab/>
          <w:t>A1</w:t>
        </w:r>
      </w:hyperlink>
    </w:p>
    <w:p w:rsidR="00754A66" w:rsidRPr="00256A18" w:rsidRDefault="00256A18" w:rsidP="00300041">
      <w:pPr>
        <w:keepNext/>
        <w:keepLines/>
        <w:tabs>
          <w:tab w:val="left" w:pos="540"/>
          <w:tab w:val="left" w:pos="1170"/>
          <w:tab w:val="right" w:leader="dot" w:pos="9360"/>
        </w:tabs>
        <w:ind w:left="540" w:hanging="540"/>
        <w:rPr>
          <w:sz w:val="20"/>
        </w:rPr>
      </w:pPr>
      <w:hyperlink w:anchor="AppendixB" w:history="1">
        <w:r w:rsidR="00754A66" w:rsidRPr="00256A18">
          <w:rPr>
            <w:rStyle w:val="Hyperlink"/>
          </w:rPr>
          <w:t>B</w:t>
        </w:r>
        <w:r w:rsidR="00754A66" w:rsidRPr="00256A18">
          <w:rPr>
            <w:rStyle w:val="Hyperlink"/>
          </w:rPr>
          <w:tab/>
          <w:t>Associate Membership Committee (AMC) Agenda and Meeting M</w:t>
        </w:r>
        <w:r w:rsidR="00754A66" w:rsidRPr="00256A18">
          <w:rPr>
            <w:rStyle w:val="Hyperlink"/>
          </w:rPr>
          <w:t>i</w:t>
        </w:r>
        <w:r w:rsidR="00754A66" w:rsidRPr="00256A18">
          <w:rPr>
            <w:rStyle w:val="Hyperlink"/>
          </w:rPr>
          <w:t>nutes</w:t>
        </w:r>
        <w:r w:rsidR="00754A66" w:rsidRPr="00256A18">
          <w:rPr>
            <w:rStyle w:val="Hyperlink"/>
          </w:rPr>
          <w:tab/>
          <w:t>B1</w:t>
        </w:r>
      </w:hyperlink>
    </w:p>
    <w:p w:rsidR="00754A66" w:rsidRPr="007B3242" w:rsidRDefault="00754A66" w:rsidP="00300041">
      <w:pPr>
        <w:pBdr>
          <w:bottom w:val="single" w:sz="12" w:space="1" w:color="auto"/>
        </w:pBdr>
        <w:tabs>
          <w:tab w:val="left" w:pos="540"/>
          <w:tab w:val="left" w:pos="1170"/>
        </w:tabs>
        <w:spacing w:line="228" w:lineRule="auto"/>
        <w:ind w:left="540" w:hanging="540"/>
        <w:jc w:val="center"/>
        <w:rPr>
          <w:b/>
          <w:bCs/>
          <w:sz w:val="20"/>
        </w:rPr>
      </w:pPr>
    </w:p>
    <w:p w:rsidR="008F7D70" w:rsidRPr="005664A9" w:rsidRDefault="008F7D70" w:rsidP="008F7D70">
      <w:pPr>
        <w:keepNext/>
        <w:pBdr>
          <w:top w:val="single" w:sz="12" w:space="0" w:color="auto"/>
        </w:pBdr>
        <w:spacing w:line="228" w:lineRule="auto"/>
        <w:jc w:val="center"/>
        <w:rPr>
          <w:rFonts w:eastAsia="Calibri"/>
          <w:b/>
          <w:szCs w:val="24"/>
        </w:rPr>
      </w:pPr>
      <w:r w:rsidRPr="005664A9">
        <w:rPr>
          <w:rFonts w:eastAsia="Calibri"/>
          <w:b/>
          <w:szCs w:val="24"/>
        </w:rPr>
        <w:lastRenderedPageBreak/>
        <w:t>Table C</w:t>
      </w:r>
    </w:p>
    <w:p w:rsidR="008F7D70" w:rsidRPr="005664A9" w:rsidRDefault="008F7D70" w:rsidP="008F7D70">
      <w:pPr>
        <w:keepNext/>
        <w:pBdr>
          <w:bottom w:val="single" w:sz="12" w:space="2" w:color="auto"/>
        </w:pBdr>
        <w:tabs>
          <w:tab w:val="center" w:pos="4680"/>
          <w:tab w:val="right" w:pos="9360"/>
        </w:tabs>
        <w:spacing w:after="240" w:line="228" w:lineRule="auto"/>
        <w:rPr>
          <w:rFonts w:eastAsia="Calibri"/>
          <w:b/>
          <w:szCs w:val="24"/>
        </w:rPr>
      </w:pPr>
      <w:r>
        <w:rPr>
          <w:rFonts w:eastAsia="Calibri"/>
          <w:b/>
          <w:szCs w:val="24"/>
        </w:rPr>
        <w:tab/>
      </w:r>
      <w:r w:rsidRPr="005664A9">
        <w:rPr>
          <w:rFonts w:eastAsia="Calibri"/>
          <w:b/>
          <w:szCs w:val="24"/>
        </w:rPr>
        <w:t>Voting Results</w:t>
      </w:r>
      <w:r>
        <w:rPr>
          <w:rFonts w:eastAsia="Calibri"/>
          <w:b/>
          <w:szCs w:val="24"/>
        </w:rPr>
        <w:tab/>
      </w:r>
    </w:p>
    <w:tbl>
      <w:tblPr>
        <w:tblW w:w="4898" w:type="pct"/>
        <w:jc w:val="center"/>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72" w:type="dxa"/>
          <w:right w:w="115" w:type="dxa"/>
        </w:tblCellMar>
        <w:tblLook w:val="0000"/>
      </w:tblPr>
      <w:tblGrid>
        <w:gridCol w:w="8"/>
        <w:gridCol w:w="1811"/>
        <w:gridCol w:w="7"/>
        <w:gridCol w:w="1105"/>
        <w:gridCol w:w="1109"/>
        <w:gridCol w:w="1240"/>
        <w:gridCol w:w="1261"/>
        <w:gridCol w:w="13"/>
        <w:gridCol w:w="2840"/>
      </w:tblGrid>
      <w:tr w:rsidR="008F7D70" w:rsidTr="008E4252">
        <w:trPr>
          <w:cantSplit/>
          <w:jc w:val="center"/>
        </w:trPr>
        <w:tc>
          <w:tcPr>
            <w:tcW w:w="1819" w:type="dxa"/>
            <w:gridSpan w:val="2"/>
            <w:vMerge w:val="restart"/>
            <w:tcBorders>
              <w:top w:val="double" w:sz="4" w:space="0" w:color="auto"/>
              <w:left w:val="double" w:sz="4" w:space="0" w:color="auto"/>
            </w:tcBorders>
            <w:vAlign w:val="center"/>
          </w:tcPr>
          <w:p w:rsidR="008F7D70" w:rsidRPr="008F7D70" w:rsidRDefault="008F7D70" w:rsidP="008E4252">
            <w:pPr>
              <w:pStyle w:val="BodyText"/>
              <w:keepNext/>
              <w:jc w:val="center"/>
              <w:rPr>
                <w:rStyle w:val="LRIREPTINTRO"/>
                <w:b/>
                <w:i/>
                <w:iCs/>
                <w:sz w:val="20"/>
              </w:rPr>
            </w:pPr>
            <w:r w:rsidRPr="008F7D70">
              <w:rPr>
                <w:rStyle w:val="LRIREPTINTRO"/>
                <w:b/>
                <w:i/>
                <w:iCs/>
                <w:sz w:val="20"/>
              </w:rPr>
              <w:t>Reference Key Number</w:t>
            </w:r>
          </w:p>
        </w:tc>
        <w:tc>
          <w:tcPr>
            <w:tcW w:w="2221" w:type="dxa"/>
            <w:gridSpan w:val="3"/>
            <w:tcBorders>
              <w:top w:val="double" w:sz="4" w:space="0" w:color="auto"/>
            </w:tcBorders>
            <w:vAlign w:val="center"/>
          </w:tcPr>
          <w:p w:rsidR="008F7D70" w:rsidRPr="008F7D70" w:rsidRDefault="008F7D70" w:rsidP="008E4252">
            <w:pPr>
              <w:pStyle w:val="BodyText"/>
              <w:keepNext/>
              <w:jc w:val="center"/>
              <w:rPr>
                <w:rStyle w:val="LRIREPTINTRO"/>
                <w:b/>
                <w:i/>
                <w:iCs/>
                <w:sz w:val="20"/>
              </w:rPr>
            </w:pPr>
            <w:r w:rsidRPr="008F7D70">
              <w:rPr>
                <w:rStyle w:val="LRIREPTINTRO"/>
                <w:b/>
                <w:i/>
                <w:iCs/>
                <w:sz w:val="20"/>
              </w:rPr>
              <w:t>House of State Representatives</w:t>
            </w:r>
          </w:p>
        </w:tc>
        <w:tc>
          <w:tcPr>
            <w:tcW w:w="2501" w:type="dxa"/>
            <w:gridSpan w:val="2"/>
            <w:tcBorders>
              <w:top w:val="double" w:sz="4" w:space="0" w:color="auto"/>
            </w:tcBorders>
            <w:vAlign w:val="center"/>
          </w:tcPr>
          <w:p w:rsidR="008F7D70" w:rsidRPr="008F7D70" w:rsidRDefault="008F7D70" w:rsidP="008E4252">
            <w:pPr>
              <w:pStyle w:val="BodyText"/>
              <w:keepNext/>
              <w:jc w:val="center"/>
              <w:rPr>
                <w:rStyle w:val="LRIREPTINTRO"/>
                <w:b/>
                <w:i/>
                <w:iCs/>
                <w:sz w:val="20"/>
              </w:rPr>
            </w:pPr>
            <w:r w:rsidRPr="008F7D70">
              <w:rPr>
                <w:rStyle w:val="LRIREPTINTRO"/>
                <w:b/>
                <w:i/>
                <w:iCs/>
                <w:sz w:val="20"/>
              </w:rPr>
              <w:t>House of Delegates</w:t>
            </w:r>
          </w:p>
        </w:tc>
        <w:tc>
          <w:tcPr>
            <w:tcW w:w="2853" w:type="dxa"/>
            <w:gridSpan w:val="2"/>
            <w:vMerge w:val="restart"/>
            <w:tcBorders>
              <w:top w:val="double" w:sz="4" w:space="0" w:color="auto"/>
              <w:right w:val="double" w:sz="4" w:space="0" w:color="auto"/>
            </w:tcBorders>
            <w:vAlign w:val="center"/>
          </w:tcPr>
          <w:p w:rsidR="008F7D70" w:rsidRPr="008F7D70" w:rsidRDefault="008F7D70" w:rsidP="008E4252">
            <w:pPr>
              <w:pStyle w:val="BodyText"/>
              <w:keepNext/>
              <w:jc w:val="center"/>
              <w:rPr>
                <w:rStyle w:val="LRIREPTINTRO"/>
                <w:b/>
                <w:i/>
                <w:iCs/>
                <w:sz w:val="20"/>
              </w:rPr>
            </w:pPr>
            <w:r w:rsidRPr="008F7D70">
              <w:rPr>
                <w:rStyle w:val="LRIREPTINTRO"/>
                <w:b/>
                <w:i/>
                <w:iCs/>
                <w:sz w:val="20"/>
              </w:rPr>
              <w:t>Results</w:t>
            </w:r>
          </w:p>
        </w:tc>
      </w:tr>
      <w:tr w:rsidR="008F7D70" w:rsidTr="008E4252">
        <w:trPr>
          <w:cantSplit/>
          <w:jc w:val="center"/>
        </w:trPr>
        <w:tc>
          <w:tcPr>
            <w:tcW w:w="1819" w:type="dxa"/>
            <w:gridSpan w:val="2"/>
            <w:vMerge/>
            <w:tcBorders>
              <w:left w:val="double" w:sz="4" w:space="0" w:color="auto"/>
              <w:bottom w:val="double" w:sz="4" w:space="0" w:color="auto"/>
            </w:tcBorders>
            <w:vAlign w:val="center"/>
          </w:tcPr>
          <w:p w:rsidR="008F7D70" w:rsidRDefault="008F7D70" w:rsidP="008E4252">
            <w:pPr>
              <w:pStyle w:val="BodyText"/>
              <w:keepNext/>
              <w:jc w:val="center"/>
              <w:rPr>
                <w:rStyle w:val="LRIREPTINTRO"/>
                <w:iCs/>
              </w:rPr>
            </w:pPr>
          </w:p>
        </w:tc>
        <w:tc>
          <w:tcPr>
            <w:tcW w:w="1112" w:type="dxa"/>
            <w:gridSpan w:val="2"/>
            <w:tcBorders>
              <w:bottom w:val="double" w:sz="4" w:space="0" w:color="auto"/>
            </w:tcBorders>
            <w:vAlign w:val="center"/>
          </w:tcPr>
          <w:p w:rsidR="008F7D70" w:rsidRPr="008F7D70" w:rsidRDefault="008F7D70" w:rsidP="008E4252">
            <w:pPr>
              <w:pStyle w:val="BodyText"/>
              <w:keepNext/>
              <w:jc w:val="center"/>
              <w:rPr>
                <w:rStyle w:val="LRIREPTINTRO"/>
                <w:rFonts w:ascii="Times New Roman" w:hAnsi="Times New Roman"/>
                <w:b/>
                <w:i/>
                <w:iCs/>
                <w:sz w:val="20"/>
              </w:rPr>
            </w:pPr>
            <w:r w:rsidRPr="008F7D70">
              <w:rPr>
                <w:rStyle w:val="LRIREPTINTRO"/>
                <w:rFonts w:ascii="Times New Roman" w:hAnsi="Times New Roman"/>
                <w:b/>
                <w:i/>
                <w:iCs/>
                <w:sz w:val="20"/>
              </w:rPr>
              <w:t>Yeas</w:t>
            </w:r>
          </w:p>
        </w:tc>
        <w:tc>
          <w:tcPr>
            <w:tcW w:w="1109" w:type="dxa"/>
            <w:tcBorders>
              <w:bottom w:val="double" w:sz="4" w:space="0" w:color="auto"/>
            </w:tcBorders>
            <w:vAlign w:val="center"/>
          </w:tcPr>
          <w:p w:rsidR="008F7D70" w:rsidRPr="008F7D70" w:rsidRDefault="008F7D70" w:rsidP="008E4252">
            <w:pPr>
              <w:pStyle w:val="BodyText"/>
              <w:keepNext/>
              <w:jc w:val="center"/>
              <w:rPr>
                <w:rStyle w:val="LRIREPTINTRO"/>
                <w:rFonts w:ascii="Times New Roman" w:hAnsi="Times New Roman"/>
                <w:b/>
                <w:i/>
                <w:iCs/>
                <w:sz w:val="20"/>
              </w:rPr>
            </w:pPr>
            <w:r w:rsidRPr="008F7D70">
              <w:rPr>
                <w:rStyle w:val="LRIREPTINTRO"/>
                <w:rFonts w:ascii="Times New Roman" w:hAnsi="Times New Roman"/>
                <w:b/>
                <w:i/>
                <w:iCs/>
                <w:sz w:val="20"/>
              </w:rPr>
              <w:t>Nays</w:t>
            </w:r>
          </w:p>
        </w:tc>
        <w:tc>
          <w:tcPr>
            <w:tcW w:w="1240" w:type="dxa"/>
            <w:tcBorders>
              <w:bottom w:val="double" w:sz="4" w:space="0" w:color="auto"/>
            </w:tcBorders>
            <w:vAlign w:val="center"/>
          </w:tcPr>
          <w:p w:rsidR="008F7D70" w:rsidRPr="008F7D70" w:rsidRDefault="008F7D70" w:rsidP="008E4252">
            <w:pPr>
              <w:pStyle w:val="BodyText"/>
              <w:keepNext/>
              <w:jc w:val="center"/>
              <w:rPr>
                <w:rStyle w:val="LRIREPTINTRO"/>
                <w:rFonts w:ascii="Times New Roman" w:hAnsi="Times New Roman"/>
                <w:b/>
                <w:i/>
                <w:iCs/>
                <w:sz w:val="20"/>
              </w:rPr>
            </w:pPr>
            <w:r w:rsidRPr="008F7D70">
              <w:rPr>
                <w:rStyle w:val="LRIREPTINTRO"/>
                <w:rFonts w:ascii="Times New Roman" w:hAnsi="Times New Roman"/>
                <w:b/>
                <w:i/>
                <w:iCs/>
                <w:sz w:val="20"/>
              </w:rPr>
              <w:t>Yeas</w:t>
            </w:r>
          </w:p>
        </w:tc>
        <w:tc>
          <w:tcPr>
            <w:tcW w:w="1261" w:type="dxa"/>
            <w:tcBorders>
              <w:bottom w:val="double" w:sz="4" w:space="0" w:color="auto"/>
            </w:tcBorders>
            <w:vAlign w:val="center"/>
          </w:tcPr>
          <w:p w:rsidR="008F7D70" w:rsidRPr="008F7D70" w:rsidRDefault="008F7D70" w:rsidP="008E4252">
            <w:pPr>
              <w:pStyle w:val="BodyText"/>
              <w:keepNext/>
              <w:jc w:val="center"/>
              <w:rPr>
                <w:rStyle w:val="LRIREPTINTRO"/>
                <w:rFonts w:ascii="Times New Roman" w:hAnsi="Times New Roman"/>
                <w:b/>
                <w:i/>
                <w:iCs/>
                <w:sz w:val="20"/>
              </w:rPr>
            </w:pPr>
            <w:r w:rsidRPr="008F7D70">
              <w:rPr>
                <w:rStyle w:val="LRIREPTINTRO"/>
                <w:rFonts w:ascii="Times New Roman" w:hAnsi="Times New Roman"/>
                <w:b/>
                <w:i/>
                <w:iCs/>
                <w:sz w:val="20"/>
              </w:rPr>
              <w:t>Nays</w:t>
            </w:r>
          </w:p>
        </w:tc>
        <w:tc>
          <w:tcPr>
            <w:tcW w:w="2853" w:type="dxa"/>
            <w:gridSpan w:val="2"/>
            <w:vMerge/>
            <w:tcBorders>
              <w:bottom w:val="double" w:sz="4" w:space="0" w:color="auto"/>
              <w:right w:val="double" w:sz="4" w:space="0" w:color="auto"/>
            </w:tcBorders>
            <w:vAlign w:val="center"/>
          </w:tcPr>
          <w:p w:rsidR="008F7D70" w:rsidRDefault="008F7D70" w:rsidP="008E4252">
            <w:pPr>
              <w:pStyle w:val="BodyText"/>
              <w:keepNext/>
              <w:jc w:val="center"/>
              <w:rPr>
                <w:rStyle w:val="LRIREPTINTRO"/>
                <w:iCs/>
              </w:rPr>
            </w:pPr>
          </w:p>
        </w:tc>
      </w:tr>
      <w:tr w:rsidR="006E6326" w:rsidTr="006E6326">
        <w:trPr>
          <w:gridBefore w:val="1"/>
          <w:wBefore w:w="8" w:type="dxa"/>
          <w:jc w:val="center"/>
        </w:trPr>
        <w:tc>
          <w:tcPr>
            <w:tcW w:w="1818" w:type="dxa"/>
            <w:gridSpan w:val="2"/>
            <w:tcBorders>
              <w:top w:val="double" w:sz="4" w:space="0" w:color="auto"/>
              <w:left w:val="double" w:sz="4" w:space="0" w:color="auto"/>
            </w:tcBorders>
            <w:vAlign w:val="center"/>
          </w:tcPr>
          <w:p w:rsidR="006E6326" w:rsidRPr="00A61E3A" w:rsidRDefault="006E6326" w:rsidP="008E4252">
            <w:pPr>
              <w:keepNext/>
              <w:jc w:val="center"/>
              <w:rPr>
                <w:rFonts w:eastAsia="Calibri"/>
                <w:iCs/>
                <w:sz w:val="20"/>
              </w:rPr>
            </w:pPr>
            <w:r w:rsidRPr="00A61E3A">
              <w:rPr>
                <w:rFonts w:eastAsia="Calibri"/>
                <w:iCs/>
                <w:sz w:val="20"/>
              </w:rPr>
              <w:t>100-7</w:t>
            </w:r>
          </w:p>
          <w:p w:rsidR="006E6326" w:rsidRPr="00A61E3A" w:rsidRDefault="006E6326" w:rsidP="008E4252">
            <w:pPr>
              <w:keepNext/>
              <w:jc w:val="center"/>
              <w:rPr>
                <w:rFonts w:eastAsia="Calibri"/>
                <w:iCs/>
                <w:sz w:val="20"/>
              </w:rPr>
            </w:pPr>
            <w:r w:rsidRPr="00A61E3A">
              <w:rPr>
                <w:rFonts w:eastAsia="Calibri"/>
                <w:iCs/>
                <w:sz w:val="20"/>
              </w:rPr>
              <w:t>Hand Count of Membership</w:t>
            </w:r>
          </w:p>
        </w:tc>
        <w:tc>
          <w:tcPr>
            <w:tcW w:w="4728" w:type="dxa"/>
            <w:gridSpan w:val="5"/>
            <w:tcBorders>
              <w:top w:val="double" w:sz="4" w:space="0" w:color="auto"/>
            </w:tcBorders>
            <w:vAlign w:val="center"/>
          </w:tcPr>
          <w:p w:rsidR="006E6326" w:rsidRPr="00A61E3A" w:rsidRDefault="006E6326" w:rsidP="006E6326">
            <w:pPr>
              <w:keepNext/>
              <w:ind w:right="432"/>
              <w:jc w:val="center"/>
              <w:rPr>
                <w:rFonts w:eastAsia="Calibri"/>
                <w:iCs/>
                <w:sz w:val="20"/>
              </w:rPr>
            </w:pPr>
            <w:r w:rsidRPr="00A61E3A">
              <w:rPr>
                <w:rFonts w:eastAsia="Calibri"/>
                <w:iCs/>
                <w:sz w:val="20"/>
              </w:rPr>
              <w:t>Yea: 94</w:t>
            </w:r>
          </w:p>
          <w:p w:rsidR="006E6326" w:rsidRPr="00A61E3A" w:rsidRDefault="006E6326" w:rsidP="006E6326">
            <w:pPr>
              <w:keepNext/>
              <w:ind w:right="432"/>
              <w:jc w:val="center"/>
              <w:rPr>
                <w:rFonts w:eastAsia="Calibri"/>
                <w:iCs/>
                <w:sz w:val="20"/>
              </w:rPr>
            </w:pPr>
            <w:r w:rsidRPr="00A61E3A">
              <w:rPr>
                <w:rFonts w:eastAsia="Calibri"/>
                <w:iCs/>
                <w:sz w:val="20"/>
              </w:rPr>
              <w:t>Nay: 0</w:t>
            </w:r>
          </w:p>
        </w:tc>
        <w:tc>
          <w:tcPr>
            <w:tcW w:w="2840" w:type="dxa"/>
            <w:tcBorders>
              <w:top w:val="double" w:sz="4" w:space="0" w:color="auto"/>
              <w:right w:val="double" w:sz="4" w:space="0" w:color="auto"/>
            </w:tcBorders>
            <w:vAlign w:val="center"/>
          </w:tcPr>
          <w:p w:rsidR="006E6326" w:rsidRPr="00A61E3A" w:rsidRDefault="006E6326" w:rsidP="008E4252">
            <w:pPr>
              <w:keepNext/>
              <w:jc w:val="center"/>
              <w:rPr>
                <w:rFonts w:eastAsia="Calibri"/>
                <w:iCs/>
                <w:sz w:val="20"/>
              </w:rPr>
            </w:pPr>
            <w:r w:rsidRPr="00A61E3A">
              <w:rPr>
                <w:rFonts w:eastAsia="Calibri"/>
                <w:iCs/>
                <w:sz w:val="20"/>
              </w:rPr>
              <w:t>Adopted</w:t>
            </w:r>
          </w:p>
        </w:tc>
      </w:tr>
      <w:tr w:rsidR="006E6326" w:rsidTr="00A61E3A">
        <w:trPr>
          <w:gridBefore w:val="1"/>
          <w:wBefore w:w="8" w:type="dxa"/>
          <w:trHeight w:val="294"/>
          <w:jc w:val="center"/>
        </w:trPr>
        <w:tc>
          <w:tcPr>
            <w:tcW w:w="1818" w:type="dxa"/>
            <w:gridSpan w:val="2"/>
            <w:tcBorders>
              <w:left w:val="double" w:sz="4" w:space="0" w:color="auto"/>
              <w:bottom w:val="single" w:sz="4" w:space="0" w:color="auto"/>
            </w:tcBorders>
            <w:vAlign w:val="center"/>
          </w:tcPr>
          <w:p w:rsidR="006E6326" w:rsidRPr="00A61E3A" w:rsidRDefault="006E6326" w:rsidP="008E4252">
            <w:pPr>
              <w:keepNext/>
              <w:jc w:val="center"/>
              <w:rPr>
                <w:rFonts w:eastAsia="Calibri"/>
                <w:sz w:val="20"/>
              </w:rPr>
            </w:pPr>
            <w:r w:rsidRPr="00A61E3A">
              <w:rPr>
                <w:rFonts w:eastAsia="Calibri"/>
                <w:sz w:val="20"/>
              </w:rPr>
              <w:t>100-8</w:t>
            </w:r>
          </w:p>
        </w:tc>
        <w:tc>
          <w:tcPr>
            <w:tcW w:w="4728" w:type="dxa"/>
            <w:gridSpan w:val="5"/>
            <w:tcBorders>
              <w:bottom w:val="single" w:sz="4" w:space="0" w:color="auto"/>
            </w:tcBorders>
            <w:vAlign w:val="center"/>
          </w:tcPr>
          <w:p w:rsidR="006E6326" w:rsidRPr="00A61E3A" w:rsidRDefault="006E6326" w:rsidP="006E6326">
            <w:pPr>
              <w:keepNext/>
              <w:ind w:right="432"/>
              <w:jc w:val="center"/>
              <w:rPr>
                <w:rFonts w:eastAsia="Calibri"/>
                <w:sz w:val="20"/>
              </w:rPr>
            </w:pPr>
            <w:r w:rsidRPr="00A61E3A">
              <w:rPr>
                <w:rFonts w:eastAsia="Calibri"/>
                <w:sz w:val="20"/>
              </w:rPr>
              <w:t>Voice Vote</w:t>
            </w:r>
          </w:p>
        </w:tc>
        <w:tc>
          <w:tcPr>
            <w:tcW w:w="2840" w:type="dxa"/>
            <w:tcBorders>
              <w:bottom w:val="single" w:sz="4" w:space="0" w:color="auto"/>
              <w:right w:val="double" w:sz="4" w:space="0" w:color="auto"/>
            </w:tcBorders>
          </w:tcPr>
          <w:p w:rsidR="006E6326" w:rsidRPr="00A61E3A" w:rsidRDefault="006E6326" w:rsidP="008E4252">
            <w:pPr>
              <w:keepNext/>
              <w:jc w:val="center"/>
              <w:rPr>
                <w:rFonts w:eastAsia="Calibri"/>
                <w:iCs/>
                <w:sz w:val="20"/>
              </w:rPr>
            </w:pPr>
            <w:r w:rsidRPr="00A61E3A">
              <w:rPr>
                <w:rFonts w:eastAsia="Calibri"/>
                <w:iCs/>
                <w:sz w:val="20"/>
              </w:rPr>
              <w:t>Adopted</w:t>
            </w:r>
          </w:p>
        </w:tc>
      </w:tr>
      <w:tr w:rsidR="006E6326" w:rsidTr="00A61E3A">
        <w:trPr>
          <w:gridBefore w:val="1"/>
          <w:wBefore w:w="8" w:type="dxa"/>
          <w:jc w:val="center"/>
        </w:trPr>
        <w:tc>
          <w:tcPr>
            <w:tcW w:w="1818" w:type="dxa"/>
            <w:gridSpan w:val="2"/>
            <w:tcBorders>
              <w:left w:val="double" w:sz="4" w:space="0" w:color="auto"/>
              <w:bottom w:val="double" w:sz="4" w:space="0" w:color="auto"/>
            </w:tcBorders>
            <w:vAlign w:val="center"/>
          </w:tcPr>
          <w:p w:rsidR="006E6326" w:rsidRPr="00A61E3A" w:rsidRDefault="006E6326" w:rsidP="008E4252">
            <w:pPr>
              <w:keepNext/>
              <w:jc w:val="center"/>
              <w:rPr>
                <w:rFonts w:eastAsia="Calibri"/>
                <w:sz w:val="20"/>
              </w:rPr>
            </w:pPr>
            <w:r w:rsidRPr="00A61E3A">
              <w:rPr>
                <w:rFonts w:eastAsia="Calibri"/>
                <w:sz w:val="20"/>
              </w:rPr>
              <w:t>Final Report</w:t>
            </w:r>
          </w:p>
        </w:tc>
        <w:tc>
          <w:tcPr>
            <w:tcW w:w="4728" w:type="dxa"/>
            <w:gridSpan w:val="5"/>
            <w:tcBorders>
              <w:bottom w:val="double" w:sz="4" w:space="0" w:color="auto"/>
            </w:tcBorders>
            <w:vAlign w:val="center"/>
          </w:tcPr>
          <w:p w:rsidR="006E6326" w:rsidRPr="00A61E3A" w:rsidRDefault="006E6326" w:rsidP="007E525A">
            <w:pPr>
              <w:keepNext/>
              <w:ind w:right="432"/>
              <w:jc w:val="center"/>
              <w:rPr>
                <w:rFonts w:eastAsia="Calibri"/>
                <w:sz w:val="20"/>
              </w:rPr>
            </w:pPr>
            <w:r w:rsidRPr="00A61E3A">
              <w:rPr>
                <w:rFonts w:eastAsia="Calibri"/>
                <w:sz w:val="20"/>
              </w:rPr>
              <w:t>Voice Vote</w:t>
            </w:r>
          </w:p>
        </w:tc>
        <w:tc>
          <w:tcPr>
            <w:tcW w:w="2840" w:type="dxa"/>
            <w:tcBorders>
              <w:bottom w:val="double" w:sz="4" w:space="0" w:color="auto"/>
              <w:right w:val="double" w:sz="4" w:space="0" w:color="auto"/>
            </w:tcBorders>
          </w:tcPr>
          <w:p w:rsidR="006E6326" w:rsidRPr="00A61E3A" w:rsidRDefault="006E6326" w:rsidP="007E525A">
            <w:pPr>
              <w:keepNext/>
              <w:jc w:val="center"/>
              <w:rPr>
                <w:rFonts w:eastAsia="Calibri"/>
                <w:iCs/>
                <w:sz w:val="20"/>
              </w:rPr>
            </w:pPr>
            <w:r w:rsidRPr="00A61E3A">
              <w:rPr>
                <w:rFonts w:eastAsia="Calibri"/>
                <w:iCs/>
                <w:sz w:val="20"/>
              </w:rPr>
              <w:t>Adopted</w:t>
            </w:r>
          </w:p>
        </w:tc>
      </w:tr>
    </w:tbl>
    <w:p w:rsidR="008F7D70" w:rsidRDefault="008F7D70" w:rsidP="008F7D70">
      <w:pPr>
        <w:pBdr>
          <w:bottom w:val="single" w:sz="12" w:space="1" w:color="auto"/>
        </w:pBdr>
        <w:tabs>
          <w:tab w:val="center" w:pos="4860"/>
          <w:tab w:val="right" w:pos="9720"/>
        </w:tabs>
        <w:rPr>
          <w:rFonts w:ascii="Calibri" w:eastAsia="Calibri" w:hAnsi="Calibri"/>
          <w:b/>
        </w:rPr>
      </w:pPr>
    </w:p>
    <w:p w:rsidR="00754A66" w:rsidRDefault="00754A66" w:rsidP="006F5705">
      <w:pPr>
        <w:tabs>
          <w:tab w:val="left" w:pos="810"/>
          <w:tab w:val="left" w:pos="1170"/>
        </w:tabs>
      </w:pPr>
    </w:p>
    <w:p w:rsidR="008F7D70" w:rsidRPr="007B3242" w:rsidRDefault="008F7D70" w:rsidP="006F5705">
      <w:pPr>
        <w:tabs>
          <w:tab w:val="left" w:pos="810"/>
          <w:tab w:val="left" w:pos="1170"/>
        </w:tabs>
      </w:pPr>
    </w:p>
    <w:p w:rsidR="00754A66" w:rsidRPr="00971A8A" w:rsidRDefault="00754A66" w:rsidP="006F5705">
      <w:pPr>
        <w:keepNext/>
        <w:pBdr>
          <w:top w:val="single" w:sz="12" w:space="1" w:color="auto"/>
          <w:bottom w:val="single" w:sz="12" w:space="1" w:color="auto"/>
        </w:pBdr>
        <w:tabs>
          <w:tab w:val="left" w:pos="810"/>
          <w:tab w:val="left" w:pos="1170"/>
          <w:tab w:val="left" w:pos="1440"/>
          <w:tab w:val="left" w:pos="2160"/>
          <w:tab w:val="left" w:leader="dot" w:pos="9360"/>
        </w:tabs>
        <w:jc w:val="center"/>
        <w:rPr>
          <w:b/>
          <w:szCs w:val="24"/>
        </w:rPr>
      </w:pPr>
      <w:bookmarkStart w:id="1" w:name="_Toc59808813"/>
      <w:r w:rsidRPr="00971A8A">
        <w:rPr>
          <w:b/>
          <w:szCs w:val="24"/>
        </w:rPr>
        <w:t>Details of all Items</w:t>
      </w:r>
    </w:p>
    <w:p w:rsidR="00754A66" w:rsidRPr="00FF61E0" w:rsidRDefault="00754A66" w:rsidP="006F5705">
      <w:pPr>
        <w:keepNext/>
        <w:pBdr>
          <w:top w:val="single" w:sz="12" w:space="1" w:color="auto"/>
          <w:bottom w:val="single" w:sz="12" w:space="1" w:color="auto"/>
        </w:pBdr>
        <w:tabs>
          <w:tab w:val="left" w:pos="-1440"/>
          <w:tab w:val="left" w:pos="-720"/>
          <w:tab w:val="left" w:pos="0"/>
          <w:tab w:val="left" w:pos="810"/>
          <w:tab w:val="left" w:pos="1170"/>
          <w:tab w:val="left" w:pos="1440"/>
          <w:tab w:val="left" w:pos="2160"/>
          <w:tab w:val="left" w:pos="2880"/>
          <w:tab w:val="left" w:pos="3600"/>
          <w:tab w:val="left" w:pos="4320"/>
          <w:tab w:val="left" w:pos="5040"/>
          <w:tab w:val="left" w:pos="5760"/>
          <w:tab w:val="left" w:pos="6480"/>
          <w:tab w:val="right" w:leader="dot" w:pos="9360"/>
        </w:tabs>
        <w:ind w:left="720" w:hanging="720"/>
        <w:jc w:val="center"/>
        <w:rPr>
          <w:sz w:val="20"/>
        </w:rPr>
      </w:pPr>
      <w:r w:rsidRPr="00FF61E0">
        <w:rPr>
          <w:sz w:val="20"/>
        </w:rPr>
        <w:t>(In order by Reference Key Number)</w:t>
      </w:r>
    </w:p>
    <w:bookmarkEnd w:id="1"/>
    <w:p w:rsidR="00754A66" w:rsidRPr="007B3242" w:rsidRDefault="00754A66" w:rsidP="006F5705">
      <w:pPr>
        <w:keepNext/>
        <w:tabs>
          <w:tab w:val="left" w:pos="810"/>
          <w:tab w:val="left" w:pos="1170"/>
        </w:tabs>
        <w:jc w:val="both"/>
        <w:rPr>
          <w:sz w:val="20"/>
        </w:rPr>
      </w:pPr>
    </w:p>
    <w:p w:rsidR="00754A66" w:rsidRDefault="004B4C0C" w:rsidP="00757A44">
      <w:pPr>
        <w:pStyle w:val="Heading3"/>
        <w:keepNext/>
        <w:numPr>
          <w:ilvl w:val="0"/>
          <w:numId w:val="0"/>
        </w:numPr>
        <w:tabs>
          <w:tab w:val="left" w:pos="810"/>
          <w:tab w:val="left" w:pos="1260"/>
        </w:tabs>
        <w:ind w:left="1260" w:hanging="1260"/>
      </w:pPr>
      <w:bookmarkStart w:id="2" w:name="_Toc259111461"/>
      <w:r w:rsidRPr="007B3242">
        <w:t>100-1</w:t>
      </w:r>
      <w:r w:rsidR="006E0070" w:rsidRPr="007B3242">
        <w:tab/>
      </w:r>
      <w:r w:rsidR="004702DD">
        <w:t>W</w:t>
      </w:r>
      <w:r w:rsidR="002664B2">
        <w:tab/>
      </w:r>
      <w:proofErr w:type="gramStart"/>
      <w:r w:rsidR="00DD7488">
        <w:t>The</w:t>
      </w:r>
      <w:proofErr w:type="gramEnd"/>
      <w:r w:rsidR="00DD7488">
        <w:t xml:space="preserve"> </w:t>
      </w:r>
      <w:r w:rsidR="00754A66" w:rsidRPr="007B3242">
        <w:t>NCWM Automatic Temperature Compensation (ATC) Steering Committee</w:t>
      </w:r>
      <w:bookmarkEnd w:id="2"/>
    </w:p>
    <w:p w:rsidR="009E78FA" w:rsidRPr="009E78FA" w:rsidRDefault="009E78FA" w:rsidP="009E78FA">
      <w:pPr>
        <w:jc w:val="center"/>
        <w:rPr>
          <w:sz w:val="20"/>
        </w:rPr>
      </w:pPr>
      <w:r w:rsidRPr="009E78FA">
        <w:rPr>
          <w:sz w:val="20"/>
        </w:rPr>
        <w:t>(This item was withdrawn.)</w:t>
      </w:r>
    </w:p>
    <w:p w:rsidR="00754A66" w:rsidRPr="009E78FA" w:rsidRDefault="00754A66" w:rsidP="006F5705">
      <w:pPr>
        <w:keepNext/>
        <w:tabs>
          <w:tab w:val="left" w:pos="810"/>
          <w:tab w:val="left" w:pos="1170"/>
        </w:tabs>
        <w:jc w:val="both"/>
        <w:rPr>
          <w:sz w:val="20"/>
        </w:rPr>
      </w:pPr>
    </w:p>
    <w:p w:rsidR="00754A66" w:rsidRPr="007B3242" w:rsidRDefault="00754A66" w:rsidP="006F5705">
      <w:pPr>
        <w:tabs>
          <w:tab w:val="left" w:pos="810"/>
          <w:tab w:val="left" w:pos="1170"/>
        </w:tabs>
        <w:jc w:val="both"/>
        <w:rPr>
          <w:sz w:val="20"/>
        </w:rPr>
      </w:pPr>
      <w:r w:rsidRPr="007B3242">
        <w:rPr>
          <w:sz w:val="20"/>
        </w:rPr>
        <w:t xml:space="preserve">The ATC Steering Committee was formed in 2007 to assist </w:t>
      </w:r>
      <w:r w:rsidR="00E636DA">
        <w:rPr>
          <w:sz w:val="20"/>
        </w:rPr>
        <w:t>the National Conference on Weights and Measures (</w:t>
      </w:r>
      <w:r w:rsidRPr="007B3242">
        <w:rPr>
          <w:sz w:val="20"/>
        </w:rPr>
        <w:t>NCWM</w:t>
      </w:r>
      <w:r w:rsidR="00E636DA">
        <w:rPr>
          <w:sz w:val="20"/>
        </w:rPr>
        <w:t>)</w:t>
      </w:r>
      <w:r w:rsidRPr="007B3242">
        <w:rPr>
          <w:sz w:val="20"/>
        </w:rPr>
        <w:t xml:space="preserve"> in forming a consensus on issues before the Specifications and Tolerances </w:t>
      </w:r>
      <w:r w:rsidR="00D274D1">
        <w:rPr>
          <w:sz w:val="20"/>
        </w:rPr>
        <w:t xml:space="preserve">(S&amp;T) </w:t>
      </w:r>
      <w:r w:rsidRPr="007B3242">
        <w:rPr>
          <w:sz w:val="20"/>
        </w:rPr>
        <w:t xml:space="preserve">Committee and the Laws and Regulations </w:t>
      </w:r>
      <w:r w:rsidR="00D274D1">
        <w:rPr>
          <w:sz w:val="20"/>
        </w:rPr>
        <w:t xml:space="preserve">(L&amp;R) </w:t>
      </w:r>
      <w:r w:rsidRPr="007B3242">
        <w:rPr>
          <w:sz w:val="20"/>
        </w:rPr>
        <w:t>Committee.  The Board receives quarterly activity reports from the Chair of the ATC Steering Committee.  In addition, they review future Steering Committee activities and related NCWM work on this issue.</w:t>
      </w:r>
    </w:p>
    <w:p w:rsidR="00754A66" w:rsidRPr="007B3242" w:rsidRDefault="00754A66" w:rsidP="006F5705">
      <w:pPr>
        <w:tabs>
          <w:tab w:val="left" w:pos="810"/>
          <w:tab w:val="left" w:pos="1170"/>
        </w:tabs>
        <w:jc w:val="both"/>
        <w:rPr>
          <w:sz w:val="20"/>
        </w:rPr>
      </w:pPr>
    </w:p>
    <w:p w:rsidR="00754A66" w:rsidRPr="007B3242" w:rsidRDefault="00754A66" w:rsidP="006F5705">
      <w:pPr>
        <w:tabs>
          <w:tab w:val="left" w:pos="810"/>
          <w:tab w:val="left" w:pos="1170"/>
        </w:tabs>
        <w:jc w:val="both"/>
        <w:rPr>
          <w:sz w:val="20"/>
        </w:rPr>
      </w:pPr>
      <w:r w:rsidRPr="007B3242">
        <w:rPr>
          <w:sz w:val="20"/>
        </w:rPr>
        <w:t xml:space="preserve">To date, the Steering Committee has forwarded numerous recommendations to the standing committees to assist them in the development of their respective agenda items.  Following the 2008 Annual Meeting, the Steering Committee was asked to provide responses to comments and questions that were received by the </w:t>
      </w:r>
      <w:r w:rsidR="009E775D">
        <w:rPr>
          <w:sz w:val="20"/>
        </w:rPr>
        <w:t>S&amp;T</w:t>
      </w:r>
      <w:r w:rsidR="000D4670">
        <w:rPr>
          <w:sz w:val="20"/>
        </w:rPr>
        <w:t xml:space="preserve"> Committee</w:t>
      </w:r>
      <w:r w:rsidRPr="007B3242">
        <w:rPr>
          <w:sz w:val="20"/>
        </w:rPr>
        <w:t xml:space="preserve"> during its open hearings.  The responses were provided to the S</w:t>
      </w:r>
      <w:r w:rsidR="00C95CFE">
        <w:rPr>
          <w:sz w:val="20"/>
        </w:rPr>
        <w:t>&amp;</w:t>
      </w:r>
      <w:r w:rsidRPr="007B3242">
        <w:rPr>
          <w:sz w:val="20"/>
        </w:rPr>
        <w:t xml:space="preserve">T Committee for consideration at </w:t>
      </w:r>
      <w:r w:rsidRPr="002F5097">
        <w:rPr>
          <w:sz w:val="20"/>
        </w:rPr>
        <w:t>the January 2009 NCWM Interim Meeting.</w:t>
      </w:r>
    </w:p>
    <w:p w:rsidR="00754A66" w:rsidRPr="007B3242" w:rsidRDefault="00754A66" w:rsidP="006F5705">
      <w:pPr>
        <w:tabs>
          <w:tab w:val="left" w:pos="810"/>
          <w:tab w:val="left" w:pos="1170"/>
        </w:tabs>
        <w:jc w:val="both"/>
        <w:rPr>
          <w:sz w:val="20"/>
        </w:rPr>
      </w:pPr>
    </w:p>
    <w:p w:rsidR="00575133" w:rsidRPr="007B3242" w:rsidRDefault="00575133" w:rsidP="00EB6E32">
      <w:pPr>
        <w:tabs>
          <w:tab w:val="left" w:pos="810"/>
          <w:tab w:val="left" w:pos="1170"/>
        </w:tabs>
        <w:jc w:val="both"/>
        <w:rPr>
          <w:sz w:val="20"/>
        </w:rPr>
      </w:pPr>
      <w:r w:rsidRPr="007B3242">
        <w:rPr>
          <w:sz w:val="20"/>
        </w:rPr>
        <w:t xml:space="preserve">Based on actions taken </w:t>
      </w:r>
      <w:r w:rsidR="00270CD4" w:rsidRPr="007B3242">
        <w:rPr>
          <w:sz w:val="20"/>
        </w:rPr>
        <w:t xml:space="preserve">by the </w:t>
      </w:r>
      <w:r w:rsidR="009E775D">
        <w:rPr>
          <w:sz w:val="20"/>
        </w:rPr>
        <w:t xml:space="preserve">L&amp;R </w:t>
      </w:r>
      <w:r w:rsidR="00270CD4" w:rsidRPr="007B3242">
        <w:rPr>
          <w:sz w:val="20"/>
        </w:rPr>
        <w:t xml:space="preserve">Committee </w:t>
      </w:r>
      <w:r w:rsidRPr="007B3242">
        <w:rPr>
          <w:sz w:val="20"/>
        </w:rPr>
        <w:t>at the 2009 Annual Meeting, the Board of Directors has chosen to discontinue the ATC Steering Committee</w:t>
      </w:r>
      <w:r w:rsidR="009E775D">
        <w:rPr>
          <w:sz w:val="20"/>
        </w:rPr>
        <w:t>,</w:t>
      </w:r>
      <w:r w:rsidR="004702DD">
        <w:rPr>
          <w:sz w:val="20"/>
        </w:rPr>
        <w:t xml:space="preserve"> and this item is withdrawn</w:t>
      </w:r>
      <w:r w:rsidRPr="007B3242">
        <w:rPr>
          <w:sz w:val="20"/>
        </w:rPr>
        <w:t xml:space="preserve">.  Members of the Board expressed great appreciation for the work of the </w:t>
      </w:r>
      <w:r w:rsidR="004917DB" w:rsidRPr="007B3242">
        <w:rPr>
          <w:sz w:val="20"/>
        </w:rPr>
        <w:t>Steering Committee</w:t>
      </w:r>
      <w:r w:rsidRPr="007B3242">
        <w:rPr>
          <w:sz w:val="20"/>
        </w:rPr>
        <w:t xml:space="preserve"> for</w:t>
      </w:r>
      <w:r w:rsidR="004917DB" w:rsidRPr="007B3242">
        <w:rPr>
          <w:sz w:val="20"/>
        </w:rPr>
        <w:t xml:space="preserve"> the</w:t>
      </w:r>
      <w:r w:rsidRPr="007B3242">
        <w:rPr>
          <w:sz w:val="20"/>
        </w:rPr>
        <w:t xml:space="preserve"> meeting</w:t>
      </w:r>
      <w:r w:rsidR="004917DB" w:rsidRPr="007B3242">
        <w:rPr>
          <w:sz w:val="20"/>
        </w:rPr>
        <w:t>s and</w:t>
      </w:r>
      <w:r w:rsidRPr="007B3242">
        <w:rPr>
          <w:sz w:val="20"/>
        </w:rPr>
        <w:t xml:space="preserve"> the charge given to it when it was formed in 2007</w:t>
      </w:r>
      <w:r w:rsidR="009E775D" w:rsidRPr="007B3242">
        <w:rPr>
          <w:sz w:val="20"/>
        </w:rPr>
        <w:t>.</w:t>
      </w:r>
      <w:r w:rsidR="009E775D">
        <w:rPr>
          <w:sz w:val="20"/>
        </w:rPr>
        <w:t xml:space="preserve">  </w:t>
      </w:r>
      <w:r w:rsidRPr="007B3242">
        <w:rPr>
          <w:sz w:val="20"/>
        </w:rPr>
        <w:t xml:space="preserve">Specific praise was given for the meeting </w:t>
      </w:r>
      <w:r w:rsidR="00367577" w:rsidRPr="007B3242">
        <w:rPr>
          <w:sz w:val="20"/>
        </w:rPr>
        <w:t xml:space="preserve">the Board </w:t>
      </w:r>
      <w:r w:rsidRPr="007B3242">
        <w:rPr>
          <w:sz w:val="20"/>
        </w:rPr>
        <w:t>conducted in Chicago</w:t>
      </w:r>
      <w:r w:rsidR="00D274D1">
        <w:rPr>
          <w:sz w:val="20"/>
        </w:rPr>
        <w:t>, Illinois</w:t>
      </w:r>
      <w:r w:rsidR="00185C28">
        <w:rPr>
          <w:sz w:val="20"/>
        </w:rPr>
        <w:t>,</w:t>
      </w:r>
      <w:r w:rsidRPr="007B3242">
        <w:rPr>
          <w:sz w:val="20"/>
        </w:rPr>
        <w:t xml:space="preserve"> that year and the recommendations that followed.</w:t>
      </w:r>
    </w:p>
    <w:p w:rsidR="00754A66" w:rsidRPr="007B3242" w:rsidRDefault="00754A66" w:rsidP="006F5705">
      <w:pPr>
        <w:tabs>
          <w:tab w:val="left" w:pos="810"/>
          <w:tab w:val="left" w:pos="1170"/>
        </w:tabs>
        <w:jc w:val="both"/>
        <w:rPr>
          <w:sz w:val="20"/>
        </w:rPr>
      </w:pPr>
    </w:p>
    <w:p w:rsidR="00754A66" w:rsidRPr="007B3242" w:rsidRDefault="00754A66" w:rsidP="006F5705">
      <w:pPr>
        <w:tabs>
          <w:tab w:val="left" w:pos="810"/>
          <w:tab w:val="left" w:pos="1170"/>
        </w:tabs>
        <w:jc w:val="both"/>
        <w:rPr>
          <w:sz w:val="20"/>
        </w:rPr>
      </w:pPr>
    </w:p>
    <w:p w:rsidR="00754A66" w:rsidRPr="007B3242" w:rsidRDefault="004B4C0C" w:rsidP="006F5705">
      <w:pPr>
        <w:pStyle w:val="Heading3"/>
        <w:keepNext/>
        <w:numPr>
          <w:ilvl w:val="0"/>
          <w:numId w:val="0"/>
        </w:numPr>
        <w:tabs>
          <w:tab w:val="left" w:pos="810"/>
          <w:tab w:val="left" w:pos="1170"/>
        </w:tabs>
      </w:pPr>
      <w:bookmarkStart w:id="3" w:name="_Toc259111462"/>
      <w:r w:rsidRPr="007B3242">
        <w:t>100-2</w:t>
      </w:r>
      <w:r w:rsidRPr="007B3242">
        <w:tab/>
      </w:r>
      <w:r w:rsidR="002664B2">
        <w:t>I</w:t>
      </w:r>
      <w:r w:rsidR="002664B2">
        <w:tab/>
      </w:r>
      <w:r w:rsidR="00754A66" w:rsidRPr="007B3242">
        <w:t>Membership and Meeting Attendance</w:t>
      </w:r>
      <w:bookmarkEnd w:id="3"/>
    </w:p>
    <w:p w:rsidR="00754A66" w:rsidRPr="007B3242" w:rsidRDefault="00754A66" w:rsidP="006F5705">
      <w:pPr>
        <w:tabs>
          <w:tab w:val="left" w:pos="810"/>
          <w:tab w:val="left" w:pos="1170"/>
        </w:tabs>
        <w:jc w:val="both"/>
        <w:rPr>
          <w:b/>
          <w:sz w:val="20"/>
        </w:rPr>
      </w:pPr>
    </w:p>
    <w:p w:rsidR="00754A66" w:rsidRDefault="00754A66" w:rsidP="006F5705">
      <w:pPr>
        <w:tabs>
          <w:tab w:val="left" w:pos="810"/>
          <w:tab w:val="left" w:pos="1170"/>
        </w:tabs>
        <w:jc w:val="both"/>
        <w:rPr>
          <w:sz w:val="20"/>
        </w:rPr>
      </w:pPr>
      <w:r w:rsidRPr="007B3242">
        <w:rPr>
          <w:sz w:val="20"/>
        </w:rPr>
        <w:t xml:space="preserve">The Board continues to assess avenues for improving membership and participation at Interim and Annual Meetings.  Membership and attendance are driven to some degree by the items on the agendas and by the economy.  It is important that </w:t>
      </w:r>
      <w:r w:rsidR="008B6DEC">
        <w:rPr>
          <w:sz w:val="20"/>
        </w:rPr>
        <w:t xml:space="preserve">the </w:t>
      </w:r>
      <w:r w:rsidRPr="007B3242">
        <w:rPr>
          <w:sz w:val="20"/>
        </w:rPr>
        <w:t>NCWM be active in notifying potential stakeholders of agenda items that may be of interest and warrant their attention.  This effort will have an impact on both membership and attendance.</w:t>
      </w:r>
    </w:p>
    <w:p w:rsidR="00AF3073" w:rsidRDefault="00AF3073" w:rsidP="006F5705">
      <w:pPr>
        <w:tabs>
          <w:tab w:val="left" w:pos="810"/>
          <w:tab w:val="left" w:pos="1170"/>
        </w:tabs>
        <w:jc w:val="both"/>
        <w:rPr>
          <w:sz w:val="20"/>
        </w:rPr>
      </w:pPr>
    </w:p>
    <w:p w:rsidR="00AF3073" w:rsidRPr="007B3242" w:rsidRDefault="00AF3073" w:rsidP="009E775D">
      <w:pPr>
        <w:tabs>
          <w:tab w:val="left" w:pos="810"/>
          <w:tab w:val="left" w:pos="1170"/>
          <w:tab w:val="decimal" w:pos="2520"/>
          <w:tab w:val="decimal" w:pos="3780"/>
        </w:tabs>
        <w:jc w:val="both"/>
        <w:rPr>
          <w:sz w:val="20"/>
        </w:rPr>
      </w:pPr>
      <w:r>
        <w:rPr>
          <w:sz w:val="20"/>
        </w:rPr>
        <w:t>The attendance at the 2010 Interim Meeting was exceptional with 148 registered attendees.</w:t>
      </w:r>
      <w:r w:rsidR="00714A7B">
        <w:rPr>
          <w:sz w:val="20"/>
        </w:rPr>
        <w:t xml:space="preserve"> </w:t>
      </w:r>
      <w:r>
        <w:rPr>
          <w:sz w:val="20"/>
        </w:rPr>
        <w:t xml:space="preserve"> </w:t>
      </w:r>
      <w:r w:rsidR="004A4E2E">
        <w:rPr>
          <w:sz w:val="20"/>
        </w:rPr>
        <w:t>However, m</w:t>
      </w:r>
      <w:r>
        <w:rPr>
          <w:sz w:val="20"/>
        </w:rPr>
        <w:t>e</w:t>
      </w:r>
      <w:r w:rsidR="004A4E2E">
        <w:rPr>
          <w:sz w:val="20"/>
        </w:rPr>
        <w:t>mbership has declined again this year, primarily in the category of state government members.  This is viewed as a direct impact of budget cuts.</w:t>
      </w:r>
    </w:p>
    <w:p w:rsidR="00754A66" w:rsidRPr="007B3242" w:rsidRDefault="00754A66" w:rsidP="006F5705">
      <w:pPr>
        <w:tabs>
          <w:tab w:val="left" w:pos="810"/>
          <w:tab w:val="left" w:pos="1170"/>
        </w:tabs>
        <w:jc w:val="both"/>
        <w:rPr>
          <w:sz w:val="20"/>
        </w:rPr>
      </w:pPr>
    </w:p>
    <w:p w:rsidR="00754A66" w:rsidRPr="007B3242" w:rsidRDefault="00754A66" w:rsidP="006F5705">
      <w:pPr>
        <w:tabs>
          <w:tab w:val="left" w:pos="810"/>
          <w:tab w:val="left" w:pos="1170"/>
        </w:tabs>
        <w:jc w:val="both"/>
        <w:rPr>
          <w:sz w:val="20"/>
        </w:rPr>
      </w:pPr>
      <w:r w:rsidRPr="007B3242">
        <w:rPr>
          <w:sz w:val="20"/>
        </w:rPr>
        <w:t xml:space="preserve">The following is a comparison of </w:t>
      </w:r>
      <w:r w:rsidR="008B6DEC">
        <w:rPr>
          <w:sz w:val="20"/>
        </w:rPr>
        <w:t xml:space="preserve">the </w:t>
      </w:r>
      <w:r w:rsidRPr="007B3242">
        <w:rPr>
          <w:sz w:val="20"/>
        </w:rPr>
        <w:t xml:space="preserve">NCWM membership levels for the past </w:t>
      </w:r>
      <w:r w:rsidR="008E197E">
        <w:rPr>
          <w:sz w:val="20"/>
        </w:rPr>
        <w:t>six</w:t>
      </w:r>
      <w:r w:rsidR="008E197E" w:rsidRPr="007B3242">
        <w:rPr>
          <w:sz w:val="20"/>
        </w:rPr>
        <w:t> </w:t>
      </w:r>
      <w:r w:rsidRPr="007B3242">
        <w:rPr>
          <w:sz w:val="20"/>
        </w:rPr>
        <w:t>years.</w:t>
      </w:r>
    </w:p>
    <w:p w:rsidR="00754A66" w:rsidRPr="007B3242" w:rsidRDefault="00754A66" w:rsidP="006F5705">
      <w:pPr>
        <w:tabs>
          <w:tab w:val="left" w:pos="810"/>
          <w:tab w:val="left" w:pos="1170"/>
        </w:tabs>
        <w:jc w:val="both"/>
        <w:rPr>
          <w:b/>
          <w:sz w:val="20"/>
        </w:rPr>
      </w:pPr>
    </w:p>
    <w:tbl>
      <w:tblPr>
        <w:tblW w:w="8964"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530"/>
        <w:gridCol w:w="1152"/>
        <w:gridCol w:w="1260"/>
        <w:gridCol w:w="1260"/>
        <w:gridCol w:w="1260"/>
        <w:gridCol w:w="1260"/>
        <w:gridCol w:w="1242"/>
      </w:tblGrid>
      <w:tr w:rsidR="00754A66" w:rsidRPr="007B3242">
        <w:trPr>
          <w:trHeight w:val="554"/>
          <w:jc w:val="center"/>
        </w:trPr>
        <w:tc>
          <w:tcPr>
            <w:tcW w:w="8964" w:type="dxa"/>
            <w:gridSpan w:val="7"/>
            <w:tcBorders>
              <w:top w:val="double" w:sz="4" w:space="0" w:color="auto"/>
              <w:left w:val="double" w:sz="4" w:space="0" w:color="auto"/>
              <w:bottom w:val="double" w:sz="4" w:space="0" w:color="auto"/>
              <w:right w:val="double" w:sz="4" w:space="0" w:color="auto"/>
            </w:tcBorders>
            <w:vAlign w:val="center"/>
          </w:tcPr>
          <w:p w:rsidR="00754A66" w:rsidRPr="007B3242" w:rsidRDefault="00DD7488" w:rsidP="00BC27C8">
            <w:pPr>
              <w:keepNext/>
              <w:keepLines/>
              <w:tabs>
                <w:tab w:val="left" w:pos="810"/>
                <w:tab w:val="left" w:pos="1170"/>
              </w:tabs>
              <w:spacing w:before="120" w:after="120"/>
              <w:jc w:val="center"/>
              <w:rPr>
                <w:sz w:val="20"/>
              </w:rPr>
            </w:pPr>
            <w:r>
              <w:rPr>
                <w:b/>
                <w:sz w:val="20"/>
              </w:rPr>
              <w:t xml:space="preserve">The </w:t>
            </w:r>
            <w:r w:rsidR="00754A66" w:rsidRPr="007B3242">
              <w:rPr>
                <w:b/>
                <w:sz w:val="20"/>
              </w:rPr>
              <w:t>NCWM Membership Report</w:t>
            </w:r>
          </w:p>
        </w:tc>
      </w:tr>
      <w:tr w:rsidR="00575133" w:rsidRPr="007B3242">
        <w:trPr>
          <w:jc w:val="center"/>
        </w:trPr>
        <w:tc>
          <w:tcPr>
            <w:tcW w:w="1530" w:type="dxa"/>
            <w:tcBorders>
              <w:top w:val="double" w:sz="4" w:space="0" w:color="auto"/>
              <w:left w:val="double" w:sz="4" w:space="0" w:color="auto"/>
              <w:bottom w:val="single" w:sz="6" w:space="0" w:color="auto"/>
              <w:right w:val="single" w:sz="6" w:space="0" w:color="auto"/>
            </w:tcBorders>
            <w:vAlign w:val="center"/>
          </w:tcPr>
          <w:p w:rsidR="00575133" w:rsidRPr="007B3242" w:rsidRDefault="00575133" w:rsidP="006F5705">
            <w:pPr>
              <w:keepNext/>
              <w:keepLines/>
              <w:tabs>
                <w:tab w:val="left" w:pos="810"/>
                <w:tab w:val="left" w:pos="1170"/>
              </w:tabs>
              <w:jc w:val="both"/>
              <w:rPr>
                <w:b/>
                <w:sz w:val="20"/>
              </w:rPr>
            </w:pPr>
          </w:p>
        </w:tc>
        <w:tc>
          <w:tcPr>
            <w:tcW w:w="1152" w:type="dxa"/>
            <w:tcBorders>
              <w:top w:val="double" w:sz="4" w:space="0" w:color="auto"/>
              <w:left w:val="single" w:sz="6" w:space="0" w:color="auto"/>
              <w:bottom w:val="single" w:sz="6" w:space="0" w:color="auto"/>
              <w:right w:val="single" w:sz="6" w:space="0" w:color="auto"/>
            </w:tcBorders>
            <w:shd w:val="clear" w:color="auto" w:fill="E0E0E0"/>
            <w:vAlign w:val="center"/>
          </w:tcPr>
          <w:p w:rsidR="00575133" w:rsidRPr="0068024C" w:rsidRDefault="008F2D68" w:rsidP="006F5705">
            <w:pPr>
              <w:keepNext/>
              <w:keepLines/>
              <w:tabs>
                <w:tab w:val="left" w:pos="810"/>
                <w:tab w:val="left" w:pos="1170"/>
              </w:tabs>
              <w:jc w:val="center"/>
              <w:rPr>
                <w:b/>
                <w:sz w:val="20"/>
              </w:rPr>
            </w:pPr>
            <w:r w:rsidRPr="0068024C">
              <w:rPr>
                <w:b/>
                <w:sz w:val="20"/>
              </w:rPr>
              <w:t>June 2010</w:t>
            </w:r>
          </w:p>
        </w:tc>
        <w:tc>
          <w:tcPr>
            <w:tcW w:w="1260" w:type="dxa"/>
            <w:tcBorders>
              <w:top w:val="double" w:sz="4" w:space="0" w:color="auto"/>
              <w:left w:val="single" w:sz="6" w:space="0" w:color="auto"/>
              <w:bottom w:val="single" w:sz="6" w:space="0" w:color="auto"/>
              <w:right w:val="single" w:sz="6" w:space="0" w:color="auto"/>
            </w:tcBorders>
            <w:vAlign w:val="center"/>
          </w:tcPr>
          <w:p w:rsidR="00575133" w:rsidRPr="0068024C" w:rsidRDefault="008F2D68" w:rsidP="006F5705">
            <w:pPr>
              <w:keepNext/>
              <w:keepLines/>
              <w:tabs>
                <w:tab w:val="left" w:pos="810"/>
                <w:tab w:val="left" w:pos="1170"/>
              </w:tabs>
              <w:jc w:val="center"/>
              <w:rPr>
                <w:b/>
                <w:sz w:val="20"/>
              </w:rPr>
            </w:pPr>
            <w:r w:rsidRPr="0068024C">
              <w:rPr>
                <w:b/>
                <w:sz w:val="20"/>
              </w:rPr>
              <w:t>June 2009</w:t>
            </w:r>
          </w:p>
        </w:tc>
        <w:tc>
          <w:tcPr>
            <w:tcW w:w="1260" w:type="dxa"/>
            <w:tcBorders>
              <w:top w:val="double" w:sz="4" w:space="0" w:color="auto"/>
              <w:left w:val="single" w:sz="6" w:space="0" w:color="auto"/>
              <w:bottom w:val="single" w:sz="6" w:space="0" w:color="auto"/>
              <w:right w:val="single" w:sz="6" w:space="0" w:color="auto"/>
            </w:tcBorders>
            <w:vAlign w:val="center"/>
          </w:tcPr>
          <w:p w:rsidR="00575133" w:rsidRPr="0068024C" w:rsidRDefault="008F2D68" w:rsidP="006F5705">
            <w:pPr>
              <w:keepNext/>
              <w:keepLines/>
              <w:tabs>
                <w:tab w:val="left" w:pos="810"/>
                <w:tab w:val="left" w:pos="1170"/>
              </w:tabs>
              <w:jc w:val="center"/>
              <w:rPr>
                <w:b/>
                <w:sz w:val="20"/>
              </w:rPr>
            </w:pPr>
            <w:r w:rsidRPr="0068024C">
              <w:rPr>
                <w:b/>
                <w:sz w:val="20"/>
              </w:rPr>
              <w:t>June 2008</w:t>
            </w:r>
          </w:p>
        </w:tc>
        <w:tc>
          <w:tcPr>
            <w:tcW w:w="1260" w:type="dxa"/>
            <w:tcBorders>
              <w:top w:val="double" w:sz="4" w:space="0" w:color="auto"/>
              <w:left w:val="single" w:sz="6" w:space="0" w:color="auto"/>
              <w:bottom w:val="single" w:sz="6" w:space="0" w:color="auto"/>
              <w:right w:val="single" w:sz="6" w:space="0" w:color="auto"/>
            </w:tcBorders>
            <w:vAlign w:val="center"/>
          </w:tcPr>
          <w:p w:rsidR="00575133" w:rsidRPr="0068024C" w:rsidRDefault="008F2D68" w:rsidP="006F5705">
            <w:pPr>
              <w:keepNext/>
              <w:keepLines/>
              <w:tabs>
                <w:tab w:val="left" w:pos="810"/>
                <w:tab w:val="left" w:pos="1170"/>
              </w:tabs>
              <w:jc w:val="center"/>
              <w:rPr>
                <w:b/>
                <w:sz w:val="20"/>
              </w:rPr>
            </w:pPr>
            <w:r w:rsidRPr="0068024C">
              <w:rPr>
                <w:b/>
                <w:sz w:val="20"/>
              </w:rPr>
              <w:t>June 2007</w:t>
            </w:r>
          </w:p>
        </w:tc>
        <w:tc>
          <w:tcPr>
            <w:tcW w:w="1260" w:type="dxa"/>
            <w:tcBorders>
              <w:top w:val="double" w:sz="4" w:space="0" w:color="auto"/>
              <w:left w:val="single" w:sz="6" w:space="0" w:color="auto"/>
              <w:bottom w:val="single" w:sz="6" w:space="0" w:color="auto"/>
              <w:right w:val="single" w:sz="6" w:space="0" w:color="auto"/>
            </w:tcBorders>
            <w:vAlign w:val="center"/>
          </w:tcPr>
          <w:p w:rsidR="00575133" w:rsidRPr="0068024C" w:rsidRDefault="008F2D68" w:rsidP="00E7299D">
            <w:pPr>
              <w:keepNext/>
              <w:keepLines/>
              <w:tabs>
                <w:tab w:val="decimal" w:pos="702"/>
                <w:tab w:val="left" w:pos="810"/>
                <w:tab w:val="left" w:pos="1170"/>
              </w:tabs>
              <w:jc w:val="center"/>
              <w:rPr>
                <w:b/>
                <w:sz w:val="20"/>
              </w:rPr>
            </w:pPr>
            <w:r w:rsidRPr="0068024C">
              <w:rPr>
                <w:b/>
                <w:sz w:val="20"/>
              </w:rPr>
              <w:t>June 2006</w:t>
            </w:r>
          </w:p>
        </w:tc>
        <w:tc>
          <w:tcPr>
            <w:tcW w:w="1242" w:type="dxa"/>
            <w:tcBorders>
              <w:top w:val="double" w:sz="4" w:space="0" w:color="auto"/>
              <w:left w:val="single" w:sz="6" w:space="0" w:color="auto"/>
              <w:bottom w:val="single" w:sz="6" w:space="0" w:color="auto"/>
              <w:right w:val="double" w:sz="4" w:space="0" w:color="auto"/>
            </w:tcBorders>
            <w:vAlign w:val="center"/>
          </w:tcPr>
          <w:p w:rsidR="00575133" w:rsidRPr="0068024C" w:rsidRDefault="008F2D68" w:rsidP="00E7299D">
            <w:pPr>
              <w:keepNext/>
              <w:keepLines/>
              <w:tabs>
                <w:tab w:val="decimal" w:pos="702"/>
                <w:tab w:val="left" w:pos="1026"/>
                <w:tab w:val="left" w:pos="1170"/>
              </w:tabs>
              <w:jc w:val="center"/>
              <w:rPr>
                <w:b/>
                <w:sz w:val="20"/>
              </w:rPr>
            </w:pPr>
            <w:r w:rsidRPr="0068024C">
              <w:rPr>
                <w:b/>
                <w:sz w:val="20"/>
              </w:rPr>
              <w:t>June 2005</w:t>
            </w:r>
          </w:p>
        </w:tc>
      </w:tr>
      <w:tr w:rsidR="00575133" w:rsidRPr="007B3242">
        <w:trPr>
          <w:jc w:val="center"/>
        </w:trPr>
        <w:tc>
          <w:tcPr>
            <w:tcW w:w="1530" w:type="dxa"/>
            <w:tcBorders>
              <w:top w:val="single" w:sz="6" w:space="0" w:color="auto"/>
              <w:left w:val="double" w:sz="4" w:space="0" w:color="auto"/>
              <w:bottom w:val="single" w:sz="6" w:space="0" w:color="auto"/>
              <w:right w:val="single" w:sz="6" w:space="0" w:color="auto"/>
            </w:tcBorders>
            <w:vAlign w:val="bottom"/>
          </w:tcPr>
          <w:p w:rsidR="00575133" w:rsidRPr="007B3242" w:rsidRDefault="00575133" w:rsidP="006F5705">
            <w:pPr>
              <w:keepNext/>
              <w:keepLines/>
              <w:tabs>
                <w:tab w:val="left" w:pos="810"/>
                <w:tab w:val="left" w:pos="1170"/>
              </w:tabs>
              <w:jc w:val="both"/>
              <w:rPr>
                <w:sz w:val="20"/>
              </w:rPr>
            </w:pPr>
            <w:r w:rsidRPr="007B3242">
              <w:rPr>
                <w:sz w:val="20"/>
              </w:rPr>
              <w:t>Associate</w:t>
            </w:r>
          </w:p>
        </w:tc>
        <w:tc>
          <w:tcPr>
            <w:tcW w:w="1152" w:type="dxa"/>
            <w:tcBorders>
              <w:top w:val="single" w:sz="6" w:space="0" w:color="auto"/>
              <w:left w:val="single" w:sz="6" w:space="0" w:color="auto"/>
              <w:bottom w:val="single" w:sz="6" w:space="0" w:color="auto"/>
              <w:right w:val="single" w:sz="6" w:space="0" w:color="auto"/>
            </w:tcBorders>
            <w:shd w:val="clear" w:color="auto" w:fill="E0E0E0"/>
            <w:vAlign w:val="bottom"/>
          </w:tcPr>
          <w:p w:rsidR="00575133" w:rsidRPr="0068024C" w:rsidRDefault="002D4D84" w:rsidP="009E775D">
            <w:pPr>
              <w:keepNext/>
              <w:keepLines/>
              <w:tabs>
                <w:tab w:val="decimal" w:pos="684"/>
                <w:tab w:val="left" w:pos="810"/>
                <w:tab w:val="right" w:pos="1062"/>
                <w:tab w:val="left" w:pos="1170"/>
              </w:tabs>
              <w:rPr>
                <w:sz w:val="20"/>
              </w:rPr>
            </w:pPr>
            <w:r w:rsidRPr="0068024C">
              <w:rPr>
                <w:sz w:val="20"/>
              </w:rPr>
              <w:tab/>
            </w:r>
            <w:r w:rsidR="008F2D68" w:rsidRPr="0068024C">
              <w:rPr>
                <w:sz w:val="20"/>
              </w:rPr>
              <w:t>81</w:t>
            </w:r>
            <w:r w:rsidR="00AF3073" w:rsidRPr="0068024C">
              <w:rPr>
                <w:sz w:val="20"/>
              </w:rPr>
              <w:t>7</w:t>
            </w:r>
          </w:p>
        </w:tc>
        <w:tc>
          <w:tcPr>
            <w:tcW w:w="1260" w:type="dxa"/>
            <w:tcBorders>
              <w:top w:val="single" w:sz="6" w:space="0" w:color="auto"/>
              <w:left w:val="single" w:sz="6" w:space="0" w:color="auto"/>
              <w:bottom w:val="single" w:sz="6" w:space="0" w:color="auto"/>
              <w:right w:val="single" w:sz="6" w:space="0" w:color="auto"/>
            </w:tcBorders>
            <w:vAlign w:val="bottom"/>
          </w:tcPr>
          <w:p w:rsidR="00575133" w:rsidRPr="0068024C" w:rsidRDefault="00F92E61" w:rsidP="009E775D">
            <w:pPr>
              <w:keepNext/>
              <w:keepLines/>
              <w:tabs>
                <w:tab w:val="decimal" w:pos="792"/>
                <w:tab w:val="right" w:pos="1062"/>
                <w:tab w:val="left" w:pos="1170"/>
              </w:tabs>
              <w:rPr>
                <w:sz w:val="20"/>
              </w:rPr>
            </w:pPr>
            <w:r w:rsidRPr="0068024C">
              <w:rPr>
                <w:sz w:val="20"/>
              </w:rPr>
              <w:tab/>
            </w:r>
            <w:r w:rsidR="008F2D68" w:rsidRPr="0068024C">
              <w:rPr>
                <w:sz w:val="20"/>
              </w:rPr>
              <w:t>822</w:t>
            </w:r>
          </w:p>
        </w:tc>
        <w:tc>
          <w:tcPr>
            <w:tcW w:w="1260" w:type="dxa"/>
            <w:tcBorders>
              <w:top w:val="single" w:sz="6" w:space="0" w:color="auto"/>
              <w:left w:val="single" w:sz="6" w:space="0" w:color="auto"/>
              <w:bottom w:val="single" w:sz="6" w:space="0" w:color="auto"/>
              <w:right w:val="single" w:sz="6" w:space="0" w:color="auto"/>
            </w:tcBorders>
            <w:vAlign w:val="bottom"/>
          </w:tcPr>
          <w:p w:rsidR="00575133" w:rsidRPr="0068024C" w:rsidRDefault="00070199" w:rsidP="009E775D">
            <w:pPr>
              <w:keepNext/>
              <w:keepLines/>
              <w:tabs>
                <w:tab w:val="decimal" w:pos="792"/>
                <w:tab w:val="right" w:pos="1062"/>
                <w:tab w:val="left" w:pos="1170"/>
              </w:tabs>
              <w:rPr>
                <w:sz w:val="20"/>
              </w:rPr>
            </w:pPr>
            <w:r w:rsidRPr="0068024C">
              <w:rPr>
                <w:sz w:val="20"/>
              </w:rPr>
              <w:tab/>
            </w:r>
            <w:r w:rsidR="00AF3073" w:rsidRPr="0068024C">
              <w:rPr>
                <w:sz w:val="20"/>
              </w:rPr>
              <w:t>8</w:t>
            </w:r>
            <w:r w:rsidR="008F2D68" w:rsidRPr="0068024C">
              <w:rPr>
                <w:sz w:val="20"/>
              </w:rPr>
              <w:t>48</w:t>
            </w:r>
          </w:p>
        </w:tc>
        <w:tc>
          <w:tcPr>
            <w:tcW w:w="1260" w:type="dxa"/>
            <w:tcBorders>
              <w:top w:val="single" w:sz="6" w:space="0" w:color="auto"/>
              <w:left w:val="single" w:sz="6" w:space="0" w:color="auto"/>
              <w:bottom w:val="single" w:sz="6" w:space="0" w:color="auto"/>
              <w:right w:val="single" w:sz="6" w:space="0" w:color="auto"/>
            </w:tcBorders>
            <w:vAlign w:val="bottom"/>
          </w:tcPr>
          <w:p w:rsidR="00575133" w:rsidRPr="0068024C" w:rsidRDefault="00A12915" w:rsidP="009E775D">
            <w:pPr>
              <w:keepNext/>
              <w:keepLines/>
              <w:tabs>
                <w:tab w:val="decimal" w:pos="792"/>
                <w:tab w:val="right" w:pos="1044"/>
                <w:tab w:val="left" w:pos="1170"/>
              </w:tabs>
              <w:rPr>
                <w:sz w:val="20"/>
              </w:rPr>
            </w:pPr>
            <w:r w:rsidRPr="0068024C">
              <w:rPr>
                <w:sz w:val="20"/>
              </w:rPr>
              <w:tab/>
            </w:r>
            <w:r w:rsidR="00AF3073" w:rsidRPr="0068024C">
              <w:rPr>
                <w:sz w:val="20"/>
              </w:rPr>
              <w:t>8</w:t>
            </w:r>
            <w:r w:rsidR="008F2D68" w:rsidRPr="0068024C">
              <w:rPr>
                <w:sz w:val="20"/>
              </w:rPr>
              <w:t>63</w:t>
            </w:r>
          </w:p>
        </w:tc>
        <w:tc>
          <w:tcPr>
            <w:tcW w:w="1260" w:type="dxa"/>
            <w:tcBorders>
              <w:top w:val="single" w:sz="6" w:space="0" w:color="auto"/>
              <w:left w:val="single" w:sz="6" w:space="0" w:color="auto"/>
              <w:bottom w:val="single" w:sz="6" w:space="0" w:color="auto"/>
              <w:right w:val="single" w:sz="6" w:space="0" w:color="auto"/>
            </w:tcBorders>
            <w:vAlign w:val="bottom"/>
          </w:tcPr>
          <w:p w:rsidR="00575133" w:rsidRPr="0068024C" w:rsidRDefault="00A12915" w:rsidP="009E775D">
            <w:pPr>
              <w:keepNext/>
              <w:keepLines/>
              <w:tabs>
                <w:tab w:val="decimal" w:pos="792"/>
                <w:tab w:val="left" w:pos="1170"/>
              </w:tabs>
              <w:rPr>
                <w:sz w:val="20"/>
              </w:rPr>
            </w:pPr>
            <w:r w:rsidRPr="0068024C">
              <w:rPr>
                <w:sz w:val="20"/>
              </w:rPr>
              <w:tab/>
            </w:r>
            <w:r w:rsidR="008F2D68" w:rsidRPr="0068024C">
              <w:rPr>
                <w:sz w:val="20"/>
              </w:rPr>
              <w:t>837</w:t>
            </w:r>
          </w:p>
        </w:tc>
        <w:tc>
          <w:tcPr>
            <w:tcW w:w="1242" w:type="dxa"/>
            <w:tcBorders>
              <w:top w:val="single" w:sz="6" w:space="0" w:color="auto"/>
              <w:left w:val="single" w:sz="6" w:space="0" w:color="auto"/>
              <w:bottom w:val="single" w:sz="6" w:space="0" w:color="auto"/>
              <w:right w:val="double" w:sz="4" w:space="0" w:color="auto"/>
            </w:tcBorders>
            <w:vAlign w:val="bottom"/>
          </w:tcPr>
          <w:p w:rsidR="00575133" w:rsidRPr="0068024C" w:rsidRDefault="00A12915" w:rsidP="009E775D">
            <w:pPr>
              <w:keepNext/>
              <w:keepLines/>
              <w:tabs>
                <w:tab w:val="decimal" w:pos="792"/>
                <w:tab w:val="left" w:pos="1026"/>
                <w:tab w:val="left" w:pos="1170"/>
              </w:tabs>
              <w:jc w:val="both"/>
              <w:rPr>
                <w:sz w:val="20"/>
              </w:rPr>
            </w:pPr>
            <w:r w:rsidRPr="0068024C">
              <w:rPr>
                <w:sz w:val="20"/>
              </w:rPr>
              <w:tab/>
            </w:r>
            <w:r w:rsidR="008F2D68" w:rsidRPr="0068024C">
              <w:rPr>
                <w:sz w:val="20"/>
              </w:rPr>
              <w:t>828</w:t>
            </w:r>
          </w:p>
        </w:tc>
      </w:tr>
      <w:tr w:rsidR="00575133" w:rsidRPr="007B3242">
        <w:trPr>
          <w:jc w:val="center"/>
        </w:trPr>
        <w:tc>
          <w:tcPr>
            <w:tcW w:w="1530" w:type="dxa"/>
            <w:tcBorders>
              <w:top w:val="single" w:sz="6" w:space="0" w:color="auto"/>
              <w:left w:val="double" w:sz="4" w:space="0" w:color="auto"/>
              <w:bottom w:val="single" w:sz="6" w:space="0" w:color="auto"/>
              <w:right w:val="single" w:sz="6" w:space="0" w:color="auto"/>
            </w:tcBorders>
            <w:vAlign w:val="bottom"/>
          </w:tcPr>
          <w:p w:rsidR="00575133" w:rsidRPr="007B3242" w:rsidRDefault="00575133" w:rsidP="006F5705">
            <w:pPr>
              <w:keepNext/>
              <w:keepLines/>
              <w:tabs>
                <w:tab w:val="left" w:pos="810"/>
                <w:tab w:val="left" w:pos="1170"/>
              </w:tabs>
              <w:jc w:val="both"/>
              <w:rPr>
                <w:sz w:val="20"/>
              </w:rPr>
            </w:pPr>
            <w:r w:rsidRPr="007B3242">
              <w:rPr>
                <w:sz w:val="20"/>
              </w:rPr>
              <w:t xml:space="preserve">Foreign </w:t>
            </w:r>
            <w:r w:rsidR="00072CDD" w:rsidRPr="007B3242">
              <w:rPr>
                <w:sz w:val="20"/>
              </w:rPr>
              <w:t>Assoc</w:t>
            </w:r>
          </w:p>
        </w:tc>
        <w:tc>
          <w:tcPr>
            <w:tcW w:w="1152" w:type="dxa"/>
            <w:tcBorders>
              <w:top w:val="single" w:sz="6" w:space="0" w:color="auto"/>
              <w:left w:val="single" w:sz="6" w:space="0" w:color="auto"/>
              <w:bottom w:val="single" w:sz="6" w:space="0" w:color="auto"/>
              <w:right w:val="single" w:sz="6" w:space="0" w:color="auto"/>
            </w:tcBorders>
            <w:shd w:val="clear" w:color="auto" w:fill="E0E0E0"/>
            <w:vAlign w:val="bottom"/>
          </w:tcPr>
          <w:p w:rsidR="00575133" w:rsidRPr="0068024C" w:rsidRDefault="002D4D84" w:rsidP="009E775D">
            <w:pPr>
              <w:keepNext/>
              <w:keepLines/>
              <w:tabs>
                <w:tab w:val="decimal" w:pos="684"/>
                <w:tab w:val="left" w:pos="810"/>
                <w:tab w:val="right" w:pos="1062"/>
                <w:tab w:val="left" w:pos="1170"/>
              </w:tabs>
              <w:rPr>
                <w:sz w:val="20"/>
              </w:rPr>
            </w:pPr>
            <w:r w:rsidRPr="0068024C">
              <w:rPr>
                <w:sz w:val="20"/>
              </w:rPr>
              <w:tab/>
            </w:r>
            <w:r w:rsidR="00AF3073" w:rsidRPr="0068024C">
              <w:rPr>
                <w:sz w:val="20"/>
              </w:rPr>
              <w:t>5</w:t>
            </w:r>
            <w:r w:rsidR="008F2D68" w:rsidRPr="0068024C">
              <w:rPr>
                <w:sz w:val="20"/>
              </w:rPr>
              <w:t>3</w:t>
            </w:r>
          </w:p>
        </w:tc>
        <w:tc>
          <w:tcPr>
            <w:tcW w:w="1260" w:type="dxa"/>
            <w:tcBorders>
              <w:top w:val="single" w:sz="6" w:space="0" w:color="auto"/>
              <w:left w:val="single" w:sz="6" w:space="0" w:color="auto"/>
              <w:bottom w:val="single" w:sz="6" w:space="0" w:color="auto"/>
              <w:right w:val="single" w:sz="6" w:space="0" w:color="auto"/>
            </w:tcBorders>
            <w:vAlign w:val="bottom"/>
          </w:tcPr>
          <w:p w:rsidR="00575133" w:rsidRPr="0068024C" w:rsidRDefault="00F92E61" w:rsidP="009E775D">
            <w:pPr>
              <w:keepNext/>
              <w:keepLines/>
              <w:tabs>
                <w:tab w:val="decimal" w:pos="792"/>
                <w:tab w:val="right" w:pos="1062"/>
                <w:tab w:val="left" w:pos="1170"/>
              </w:tabs>
              <w:rPr>
                <w:sz w:val="20"/>
              </w:rPr>
            </w:pPr>
            <w:r w:rsidRPr="0068024C">
              <w:rPr>
                <w:sz w:val="20"/>
              </w:rPr>
              <w:tab/>
            </w:r>
            <w:r w:rsidR="008F2D68" w:rsidRPr="0068024C">
              <w:rPr>
                <w:sz w:val="20"/>
              </w:rPr>
              <w:t>53</w:t>
            </w:r>
          </w:p>
        </w:tc>
        <w:tc>
          <w:tcPr>
            <w:tcW w:w="1260" w:type="dxa"/>
            <w:tcBorders>
              <w:top w:val="single" w:sz="6" w:space="0" w:color="auto"/>
              <w:left w:val="single" w:sz="6" w:space="0" w:color="auto"/>
              <w:bottom w:val="single" w:sz="6" w:space="0" w:color="auto"/>
              <w:right w:val="single" w:sz="6" w:space="0" w:color="auto"/>
            </w:tcBorders>
            <w:vAlign w:val="bottom"/>
          </w:tcPr>
          <w:p w:rsidR="00575133" w:rsidRPr="0068024C" w:rsidRDefault="00070199" w:rsidP="009E775D">
            <w:pPr>
              <w:keepNext/>
              <w:keepLines/>
              <w:tabs>
                <w:tab w:val="decimal" w:pos="792"/>
                <w:tab w:val="right" w:pos="1062"/>
                <w:tab w:val="left" w:pos="1170"/>
              </w:tabs>
              <w:rPr>
                <w:sz w:val="20"/>
              </w:rPr>
            </w:pPr>
            <w:r w:rsidRPr="0068024C">
              <w:rPr>
                <w:sz w:val="20"/>
              </w:rPr>
              <w:tab/>
            </w:r>
            <w:r w:rsidR="00AF3073" w:rsidRPr="0068024C">
              <w:rPr>
                <w:sz w:val="20"/>
              </w:rPr>
              <w:t>5</w:t>
            </w:r>
            <w:r w:rsidR="008F2D68" w:rsidRPr="0068024C">
              <w:rPr>
                <w:sz w:val="20"/>
              </w:rPr>
              <w:t>6</w:t>
            </w:r>
          </w:p>
        </w:tc>
        <w:tc>
          <w:tcPr>
            <w:tcW w:w="1260" w:type="dxa"/>
            <w:tcBorders>
              <w:top w:val="single" w:sz="6" w:space="0" w:color="auto"/>
              <w:left w:val="single" w:sz="6" w:space="0" w:color="auto"/>
              <w:bottom w:val="single" w:sz="6" w:space="0" w:color="auto"/>
              <w:right w:val="single" w:sz="6" w:space="0" w:color="auto"/>
            </w:tcBorders>
            <w:vAlign w:val="bottom"/>
          </w:tcPr>
          <w:p w:rsidR="00575133" w:rsidRPr="0068024C" w:rsidRDefault="00A12915" w:rsidP="009E775D">
            <w:pPr>
              <w:keepNext/>
              <w:keepLines/>
              <w:tabs>
                <w:tab w:val="decimal" w:pos="792"/>
                <w:tab w:val="right" w:pos="1044"/>
                <w:tab w:val="left" w:pos="1170"/>
              </w:tabs>
              <w:rPr>
                <w:sz w:val="20"/>
              </w:rPr>
            </w:pPr>
            <w:r w:rsidRPr="0068024C">
              <w:rPr>
                <w:sz w:val="20"/>
              </w:rPr>
              <w:tab/>
            </w:r>
            <w:r w:rsidR="008F2D68" w:rsidRPr="0068024C">
              <w:rPr>
                <w:sz w:val="20"/>
              </w:rPr>
              <w:t>53</w:t>
            </w:r>
          </w:p>
        </w:tc>
        <w:tc>
          <w:tcPr>
            <w:tcW w:w="1260" w:type="dxa"/>
            <w:tcBorders>
              <w:top w:val="single" w:sz="6" w:space="0" w:color="auto"/>
              <w:left w:val="single" w:sz="6" w:space="0" w:color="auto"/>
              <w:bottom w:val="single" w:sz="6" w:space="0" w:color="auto"/>
              <w:right w:val="single" w:sz="6" w:space="0" w:color="auto"/>
            </w:tcBorders>
            <w:vAlign w:val="bottom"/>
          </w:tcPr>
          <w:p w:rsidR="00575133" w:rsidRPr="0068024C" w:rsidRDefault="00A12915" w:rsidP="009E775D">
            <w:pPr>
              <w:keepNext/>
              <w:keepLines/>
              <w:tabs>
                <w:tab w:val="decimal" w:pos="792"/>
                <w:tab w:val="left" w:pos="1170"/>
              </w:tabs>
              <w:rPr>
                <w:sz w:val="20"/>
              </w:rPr>
            </w:pPr>
            <w:r w:rsidRPr="0068024C">
              <w:rPr>
                <w:sz w:val="20"/>
              </w:rPr>
              <w:tab/>
            </w:r>
            <w:r w:rsidR="008F2D68" w:rsidRPr="0068024C">
              <w:rPr>
                <w:sz w:val="20"/>
              </w:rPr>
              <w:t>6</w:t>
            </w:r>
            <w:r w:rsidR="00AF3073" w:rsidRPr="0068024C">
              <w:rPr>
                <w:sz w:val="20"/>
              </w:rPr>
              <w:t>1</w:t>
            </w:r>
          </w:p>
        </w:tc>
        <w:tc>
          <w:tcPr>
            <w:tcW w:w="1242" w:type="dxa"/>
            <w:tcBorders>
              <w:top w:val="single" w:sz="6" w:space="0" w:color="auto"/>
              <w:left w:val="single" w:sz="6" w:space="0" w:color="auto"/>
              <w:bottom w:val="single" w:sz="6" w:space="0" w:color="auto"/>
              <w:right w:val="double" w:sz="4" w:space="0" w:color="auto"/>
            </w:tcBorders>
            <w:vAlign w:val="bottom"/>
          </w:tcPr>
          <w:p w:rsidR="00575133" w:rsidRPr="0068024C" w:rsidRDefault="00A12915" w:rsidP="009E775D">
            <w:pPr>
              <w:keepNext/>
              <w:keepLines/>
              <w:tabs>
                <w:tab w:val="decimal" w:pos="792"/>
                <w:tab w:val="left" w:pos="1170"/>
              </w:tabs>
              <w:jc w:val="both"/>
              <w:rPr>
                <w:sz w:val="20"/>
              </w:rPr>
            </w:pPr>
            <w:r w:rsidRPr="0068024C">
              <w:rPr>
                <w:sz w:val="20"/>
              </w:rPr>
              <w:tab/>
            </w:r>
            <w:r w:rsidR="008F2D68" w:rsidRPr="0068024C">
              <w:rPr>
                <w:sz w:val="20"/>
              </w:rPr>
              <w:t>41</w:t>
            </w:r>
          </w:p>
        </w:tc>
      </w:tr>
      <w:tr w:rsidR="00575133" w:rsidRPr="007B3242">
        <w:trPr>
          <w:jc w:val="center"/>
        </w:trPr>
        <w:tc>
          <w:tcPr>
            <w:tcW w:w="1530" w:type="dxa"/>
            <w:tcBorders>
              <w:top w:val="single" w:sz="6" w:space="0" w:color="auto"/>
              <w:left w:val="double" w:sz="4" w:space="0" w:color="auto"/>
              <w:bottom w:val="single" w:sz="6" w:space="0" w:color="auto"/>
              <w:right w:val="single" w:sz="6" w:space="0" w:color="auto"/>
            </w:tcBorders>
            <w:vAlign w:val="bottom"/>
          </w:tcPr>
          <w:p w:rsidR="00575133" w:rsidRPr="007B3242" w:rsidRDefault="00575133" w:rsidP="006F5705">
            <w:pPr>
              <w:keepNext/>
              <w:keepLines/>
              <w:tabs>
                <w:tab w:val="left" w:pos="810"/>
                <w:tab w:val="left" w:pos="1170"/>
              </w:tabs>
              <w:jc w:val="both"/>
              <w:rPr>
                <w:sz w:val="20"/>
              </w:rPr>
            </w:pPr>
            <w:r w:rsidRPr="007B3242">
              <w:rPr>
                <w:sz w:val="20"/>
              </w:rPr>
              <w:t xml:space="preserve">Federal </w:t>
            </w:r>
            <w:proofErr w:type="spellStart"/>
            <w:r w:rsidRPr="007B3242">
              <w:rPr>
                <w:sz w:val="20"/>
              </w:rPr>
              <w:t>Gov’t</w:t>
            </w:r>
            <w:proofErr w:type="spellEnd"/>
          </w:p>
        </w:tc>
        <w:tc>
          <w:tcPr>
            <w:tcW w:w="1152" w:type="dxa"/>
            <w:tcBorders>
              <w:top w:val="single" w:sz="6" w:space="0" w:color="auto"/>
              <w:left w:val="single" w:sz="6" w:space="0" w:color="auto"/>
              <w:bottom w:val="single" w:sz="6" w:space="0" w:color="auto"/>
              <w:right w:val="single" w:sz="6" w:space="0" w:color="auto"/>
            </w:tcBorders>
            <w:shd w:val="clear" w:color="auto" w:fill="E0E0E0"/>
            <w:vAlign w:val="bottom"/>
          </w:tcPr>
          <w:p w:rsidR="00575133" w:rsidRPr="0068024C" w:rsidRDefault="002D4D84" w:rsidP="009E775D">
            <w:pPr>
              <w:keepNext/>
              <w:keepLines/>
              <w:tabs>
                <w:tab w:val="decimal" w:pos="684"/>
                <w:tab w:val="left" w:pos="810"/>
                <w:tab w:val="right" w:pos="1062"/>
                <w:tab w:val="left" w:pos="1170"/>
              </w:tabs>
              <w:rPr>
                <w:sz w:val="20"/>
              </w:rPr>
            </w:pPr>
            <w:r w:rsidRPr="0068024C">
              <w:rPr>
                <w:sz w:val="20"/>
              </w:rPr>
              <w:tab/>
            </w:r>
            <w:r w:rsidR="008F2D68" w:rsidRPr="0068024C">
              <w:rPr>
                <w:sz w:val="20"/>
              </w:rPr>
              <w:t>12</w:t>
            </w:r>
          </w:p>
        </w:tc>
        <w:tc>
          <w:tcPr>
            <w:tcW w:w="1260" w:type="dxa"/>
            <w:tcBorders>
              <w:top w:val="single" w:sz="6" w:space="0" w:color="auto"/>
              <w:left w:val="single" w:sz="6" w:space="0" w:color="auto"/>
              <w:bottom w:val="single" w:sz="6" w:space="0" w:color="auto"/>
              <w:right w:val="single" w:sz="6" w:space="0" w:color="auto"/>
            </w:tcBorders>
            <w:vAlign w:val="bottom"/>
          </w:tcPr>
          <w:p w:rsidR="00575133" w:rsidRPr="0068024C" w:rsidRDefault="00F92E61" w:rsidP="009E775D">
            <w:pPr>
              <w:keepNext/>
              <w:keepLines/>
              <w:tabs>
                <w:tab w:val="decimal" w:pos="792"/>
                <w:tab w:val="right" w:pos="1062"/>
                <w:tab w:val="left" w:pos="1170"/>
              </w:tabs>
              <w:rPr>
                <w:sz w:val="20"/>
              </w:rPr>
            </w:pPr>
            <w:r w:rsidRPr="0068024C">
              <w:rPr>
                <w:sz w:val="20"/>
              </w:rPr>
              <w:tab/>
            </w:r>
            <w:r w:rsidR="00575133" w:rsidRPr="0068024C">
              <w:rPr>
                <w:sz w:val="20"/>
              </w:rPr>
              <w:t>10</w:t>
            </w:r>
          </w:p>
        </w:tc>
        <w:tc>
          <w:tcPr>
            <w:tcW w:w="1260" w:type="dxa"/>
            <w:tcBorders>
              <w:top w:val="single" w:sz="6" w:space="0" w:color="auto"/>
              <w:left w:val="single" w:sz="6" w:space="0" w:color="auto"/>
              <w:bottom w:val="single" w:sz="6" w:space="0" w:color="auto"/>
              <w:right w:val="single" w:sz="6" w:space="0" w:color="auto"/>
            </w:tcBorders>
            <w:vAlign w:val="bottom"/>
          </w:tcPr>
          <w:p w:rsidR="00575133" w:rsidRPr="0068024C" w:rsidRDefault="00070199" w:rsidP="009E775D">
            <w:pPr>
              <w:keepNext/>
              <w:keepLines/>
              <w:tabs>
                <w:tab w:val="decimal" w:pos="792"/>
                <w:tab w:val="right" w:pos="1062"/>
                <w:tab w:val="left" w:pos="1170"/>
              </w:tabs>
              <w:rPr>
                <w:sz w:val="20"/>
              </w:rPr>
            </w:pPr>
            <w:r w:rsidRPr="0068024C">
              <w:rPr>
                <w:sz w:val="20"/>
              </w:rPr>
              <w:tab/>
            </w:r>
            <w:r w:rsidR="00AF3073" w:rsidRPr="0068024C">
              <w:rPr>
                <w:sz w:val="20"/>
              </w:rPr>
              <w:t>9</w:t>
            </w:r>
          </w:p>
        </w:tc>
        <w:tc>
          <w:tcPr>
            <w:tcW w:w="1260" w:type="dxa"/>
            <w:tcBorders>
              <w:top w:val="single" w:sz="6" w:space="0" w:color="auto"/>
              <w:left w:val="single" w:sz="6" w:space="0" w:color="auto"/>
              <w:bottom w:val="single" w:sz="6" w:space="0" w:color="auto"/>
              <w:right w:val="single" w:sz="6" w:space="0" w:color="auto"/>
            </w:tcBorders>
            <w:vAlign w:val="bottom"/>
          </w:tcPr>
          <w:p w:rsidR="00575133" w:rsidRPr="0068024C" w:rsidRDefault="00A12915" w:rsidP="009E775D">
            <w:pPr>
              <w:keepNext/>
              <w:keepLines/>
              <w:tabs>
                <w:tab w:val="decimal" w:pos="792"/>
                <w:tab w:val="right" w:pos="1044"/>
                <w:tab w:val="left" w:pos="1170"/>
              </w:tabs>
              <w:rPr>
                <w:sz w:val="20"/>
              </w:rPr>
            </w:pPr>
            <w:r w:rsidRPr="0068024C">
              <w:rPr>
                <w:sz w:val="20"/>
              </w:rPr>
              <w:tab/>
            </w:r>
            <w:r w:rsidR="008F2D68" w:rsidRPr="0068024C">
              <w:rPr>
                <w:sz w:val="20"/>
              </w:rPr>
              <w:t>9</w:t>
            </w:r>
          </w:p>
        </w:tc>
        <w:tc>
          <w:tcPr>
            <w:tcW w:w="1260" w:type="dxa"/>
            <w:tcBorders>
              <w:top w:val="single" w:sz="6" w:space="0" w:color="auto"/>
              <w:left w:val="single" w:sz="6" w:space="0" w:color="auto"/>
              <w:bottom w:val="single" w:sz="6" w:space="0" w:color="auto"/>
              <w:right w:val="single" w:sz="6" w:space="0" w:color="auto"/>
            </w:tcBorders>
            <w:vAlign w:val="bottom"/>
          </w:tcPr>
          <w:p w:rsidR="00575133" w:rsidRPr="0068024C" w:rsidRDefault="00A12915" w:rsidP="009E775D">
            <w:pPr>
              <w:keepNext/>
              <w:keepLines/>
              <w:tabs>
                <w:tab w:val="decimal" w:pos="792"/>
                <w:tab w:val="left" w:pos="1170"/>
              </w:tabs>
              <w:rPr>
                <w:sz w:val="20"/>
              </w:rPr>
            </w:pPr>
            <w:r w:rsidRPr="0068024C">
              <w:rPr>
                <w:sz w:val="20"/>
              </w:rPr>
              <w:tab/>
            </w:r>
            <w:r w:rsidR="00AF3073" w:rsidRPr="0068024C">
              <w:rPr>
                <w:sz w:val="20"/>
              </w:rPr>
              <w:t>13</w:t>
            </w:r>
          </w:p>
        </w:tc>
        <w:tc>
          <w:tcPr>
            <w:tcW w:w="1242" w:type="dxa"/>
            <w:tcBorders>
              <w:top w:val="single" w:sz="6" w:space="0" w:color="auto"/>
              <w:left w:val="single" w:sz="6" w:space="0" w:color="auto"/>
              <w:bottom w:val="single" w:sz="6" w:space="0" w:color="auto"/>
              <w:right w:val="double" w:sz="4" w:space="0" w:color="auto"/>
            </w:tcBorders>
            <w:vAlign w:val="bottom"/>
          </w:tcPr>
          <w:p w:rsidR="00575133" w:rsidRPr="0068024C" w:rsidRDefault="00A12915" w:rsidP="009E775D">
            <w:pPr>
              <w:keepNext/>
              <w:keepLines/>
              <w:tabs>
                <w:tab w:val="decimal" w:pos="792"/>
                <w:tab w:val="left" w:pos="1170"/>
              </w:tabs>
              <w:jc w:val="both"/>
              <w:rPr>
                <w:sz w:val="20"/>
              </w:rPr>
            </w:pPr>
            <w:r w:rsidRPr="0068024C">
              <w:rPr>
                <w:sz w:val="20"/>
              </w:rPr>
              <w:tab/>
            </w:r>
            <w:r w:rsidR="00AF3073" w:rsidRPr="0068024C">
              <w:rPr>
                <w:sz w:val="20"/>
              </w:rPr>
              <w:t>1</w:t>
            </w:r>
            <w:r w:rsidR="008F2D68" w:rsidRPr="0068024C">
              <w:rPr>
                <w:sz w:val="20"/>
              </w:rPr>
              <w:t>2</w:t>
            </w:r>
          </w:p>
        </w:tc>
      </w:tr>
      <w:tr w:rsidR="00575133" w:rsidRPr="007B3242">
        <w:trPr>
          <w:jc w:val="center"/>
        </w:trPr>
        <w:tc>
          <w:tcPr>
            <w:tcW w:w="1530" w:type="dxa"/>
            <w:tcBorders>
              <w:top w:val="single" w:sz="6" w:space="0" w:color="auto"/>
              <w:left w:val="double" w:sz="4" w:space="0" w:color="auto"/>
              <w:bottom w:val="single" w:sz="6" w:space="0" w:color="auto"/>
              <w:right w:val="single" w:sz="6" w:space="0" w:color="auto"/>
            </w:tcBorders>
            <w:vAlign w:val="bottom"/>
          </w:tcPr>
          <w:p w:rsidR="00575133" w:rsidRPr="007B3242" w:rsidRDefault="00575133" w:rsidP="006F5705">
            <w:pPr>
              <w:keepNext/>
              <w:keepLines/>
              <w:tabs>
                <w:tab w:val="left" w:pos="810"/>
                <w:tab w:val="left" w:pos="1170"/>
              </w:tabs>
              <w:jc w:val="both"/>
              <w:rPr>
                <w:sz w:val="20"/>
              </w:rPr>
            </w:pPr>
            <w:r w:rsidRPr="007B3242">
              <w:rPr>
                <w:sz w:val="20"/>
              </w:rPr>
              <w:t>NIST</w:t>
            </w:r>
          </w:p>
        </w:tc>
        <w:tc>
          <w:tcPr>
            <w:tcW w:w="1152" w:type="dxa"/>
            <w:tcBorders>
              <w:top w:val="single" w:sz="6" w:space="0" w:color="auto"/>
              <w:left w:val="single" w:sz="6" w:space="0" w:color="auto"/>
              <w:bottom w:val="single" w:sz="6" w:space="0" w:color="auto"/>
              <w:right w:val="single" w:sz="6" w:space="0" w:color="auto"/>
            </w:tcBorders>
            <w:shd w:val="clear" w:color="auto" w:fill="E0E0E0"/>
            <w:vAlign w:val="bottom"/>
          </w:tcPr>
          <w:p w:rsidR="00575133" w:rsidRPr="0068024C" w:rsidRDefault="002D4D84" w:rsidP="009E775D">
            <w:pPr>
              <w:keepNext/>
              <w:keepLines/>
              <w:tabs>
                <w:tab w:val="decimal" w:pos="684"/>
                <w:tab w:val="left" w:pos="810"/>
                <w:tab w:val="right" w:pos="1062"/>
                <w:tab w:val="left" w:pos="1170"/>
              </w:tabs>
              <w:rPr>
                <w:sz w:val="20"/>
              </w:rPr>
            </w:pPr>
            <w:r w:rsidRPr="0068024C">
              <w:rPr>
                <w:sz w:val="20"/>
              </w:rPr>
              <w:tab/>
            </w:r>
            <w:r w:rsidR="00AF3073" w:rsidRPr="0068024C">
              <w:rPr>
                <w:sz w:val="20"/>
              </w:rPr>
              <w:t>12</w:t>
            </w:r>
          </w:p>
        </w:tc>
        <w:tc>
          <w:tcPr>
            <w:tcW w:w="1260" w:type="dxa"/>
            <w:tcBorders>
              <w:top w:val="single" w:sz="6" w:space="0" w:color="auto"/>
              <w:left w:val="single" w:sz="6" w:space="0" w:color="auto"/>
              <w:bottom w:val="single" w:sz="6" w:space="0" w:color="auto"/>
              <w:right w:val="single" w:sz="6" w:space="0" w:color="auto"/>
            </w:tcBorders>
            <w:vAlign w:val="bottom"/>
          </w:tcPr>
          <w:p w:rsidR="00575133" w:rsidRPr="0068024C" w:rsidRDefault="00F92E61" w:rsidP="009E775D">
            <w:pPr>
              <w:keepNext/>
              <w:keepLines/>
              <w:tabs>
                <w:tab w:val="decimal" w:pos="792"/>
                <w:tab w:val="right" w:pos="1062"/>
                <w:tab w:val="left" w:pos="1170"/>
              </w:tabs>
              <w:rPr>
                <w:sz w:val="20"/>
              </w:rPr>
            </w:pPr>
            <w:r w:rsidRPr="0068024C">
              <w:rPr>
                <w:sz w:val="20"/>
              </w:rPr>
              <w:tab/>
            </w:r>
            <w:r w:rsidR="008F2D68" w:rsidRPr="0068024C">
              <w:rPr>
                <w:sz w:val="20"/>
              </w:rPr>
              <w:t>14</w:t>
            </w:r>
          </w:p>
        </w:tc>
        <w:tc>
          <w:tcPr>
            <w:tcW w:w="1260" w:type="dxa"/>
            <w:tcBorders>
              <w:top w:val="single" w:sz="6" w:space="0" w:color="auto"/>
              <w:left w:val="single" w:sz="6" w:space="0" w:color="auto"/>
              <w:bottom w:val="single" w:sz="6" w:space="0" w:color="auto"/>
              <w:right w:val="single" w:sz="6" w:space="0" w:color="auto"/>
            </w:tcBorders>
            <w:vAlign w:val="bottom"/>
          </w:tcPr>
          <w:p w:rsidR="00575133" w:rsidRPr="0068024C" w:rsidRDefault="00070199" w:rsidP="009E775D">
            <w:pPr>
              <w:keepNext/>
              <w:keepLines/>
              <w:tabs>
                <w:tab w:val="decimal" w:pos="792"/>
                <w:tab w:val="right" w:pos="1062"/>
                <w:tab w:val="left" w:pos="1170"/>
              </w:tabs>
              <w:rPr>
                <w:sz w:val="20"/>
              </w:rPr>
            </w:pPr>
            <w:r w:rsidRPr="0068024C">
              <w:rPr>
                <w:sz w:val="20"/>
              </w:rPr>
              <w:tab/>
            </w:r>
            <w:r w:rsidR="00AF3073" w:rsidRPr="0068024C">
              <w:rPr>
                <w:sz w:val="20"/>
              </w:rPr>
              <w:t>1</w:t>
            </w:r>
            <w:r w:rsidR="008F2D68" w:rsidRPr="0068024C">
              <w:rPr>
                <w:sz w:val="20"/>
              </w:rPr>
              <w:t>5</w:t>
            </w:r>
          </w:p>
        </w:tc>
        <w:tc>
          <w:tcPr>
            <w:tcW w:w="1260" w:type="dxa"/>
            <w:tcBorders>
              <w:top w:val="single" w:sz="6" w:space="0" w:color="auto"/>
              <w:left w:val="single" w:sz="6" w:space="0" w:color="auto"/>
              <w:bottom w:val="single" w:sz="6" w:space="0" w:color="auto"/>
              <w:right w:val="single" w:sz="6" w:space="0" w:color="auto"/>
            </w:tcBorders>
            <w:vAlign w:val="bottom"/>
          </w:tcPr>
          <w:p w:rsidR="00575133" w:rsidRPr="0068024C" w:rsidRDefault="00A12915" w:rsidP="009E775D">
            <w:pPr>
              <w:keepNext/>
              <w:keepLines/>
              <w:tabs>
                <w:tab w:val="decimal" w:pos="792"/>
                <w:tab w:val="right" w:pos="1044"/>
                <w:tab w:val="left" w:pos="1170"/>
              </w:tabs>
              <w:rPr>
                <w:sz w:val="20"/>
              </w:rPr>
            </w:pPr>
            <w:r w:rsidRPr="0068024C">
              <w:rPr>
                <w:sz w:val="20"/>
              </w:rPr>
              <w:tab/>
            </w:r>
            <w:r w:rsidR="00AF3073" w:rsidRPr="0068024C">
              <w:rPr>
                <w:sz w:val="20"/>
              </w:rPr>
              <w:t>14</w:t>
            </w:r>
          </w:p>
        </w:tc>
        <w:tc>
          <w:tcPr>
            <w:tcW w:w="1260" w:type="dxa"/>
            <w:tcBorders>
              <w:top w:val="single" w:sz="6" w:space="0" w:color="auto"/>
              <w:left w:val="single" w:sz="6" w:space="0" w:color="auto"/>
              <w:bottom w:val="single" w:sz="6" w:space="0" w:color="auto"/>
              <w:right w:val="single" w:sz="6" w:space="0" w:color="auto"/>
            </w:tcBorders>
            <w:vAlign w:val="bottom"/>
          </w:tcPr>
          <w:p w:rsidR="00575133" w:rsidRPr="0068024C" w:rsidRDefault="00A12915" w:rsidP="009E775D">
            <w:pPr>
              <w:keepNext/>
              <w:keepLines/>
              <w:tabs>
                <w:tab w:val="decimal" w:pos="792"/>
                <w:tab w:val="left" w:pos="1170"/>
              </w:tabs>
              <w:rPr>
                <w:sz w:val="20"/>
              </w:rPr>
            </w:pPr>
            <w:r w:rsidRPr="0068024C">
              <w:rPr>
                <w:sz w:val="20"/>
              </w:rPr>
              <w:tab/>
            </w:r>
            <w:r w:rsidR="00AF3073" w:rsidRPr="0068024C">
              <w:rPr>
                <w:sz w:val="20"/>
              </w:rPr>
              <w:t>1</w:t>
            </w:r>
            <w:r w:rsidR="008F2D68" w:rsidRPr="0068024C">
              <w:rPr>
                <w:sz w:val="20"/>
              </w:rPr>
              <w:t>2</w:t>
            </w:r>
          </w:p>
        </w:tc>
        <w:tc>
          <w:tcPr>
            <w:tcW w:w="1242" w:type="dxa"/>
            <w:tcBorders>
              <w:top w:val="single" w:sz="6" w:space="0" w:color="auto"/>
              <w:left w:val="single" w:sz="6" w:space="0" w:color="auto"/>
              <w:bottom w:val="single" w:sz="6" w:space="0" w:color="auto"/>
              <w:right w:val="double" w:sz="4" w:space="0" w:color="auto"/>
            </w:tcBorders>
            <w:vAlign w:val="bottom"/>
          </w:tcPr>
          <w:p w:rsidR="00575133" w:rsidRPr="0068024C" w:rsidRDefault="00A12915" w:rsidP="009E775D">
            <w:pPr>
              <w:keepNext/>
              <w:keepLines/>
              <w:tabs>
                <w:tab w:val="decimal" w:pos="792"/>
                <w:tab w:val="left" w:pos="1170"/>
              </w:tabs>
              <w:jc w:val="both"/>
              <w:rPr>
                <w:sz w:val="20"/>
              </w:rPr>
            </w:pPr>
            <w:r w:rsidRPr="0068024C">
              <w:rPr>
                <w:sz w:val="20"/>
              </w:rPr>
              <w:tab/>
            </w:r>
            <w:r w:rsidR="008F2D68" w:rsidRPr="0068024C">
              <w:rPr>
                <w:sz w:val="20"/>
              </w:rPr>
              <w:t>9</w:t>
            </w:r>
          </w:p>
        </w:tc>
      </w:tr>
      <w:tr w:rsidR="00575133" w:rsidRPr="007B3242">
        <w:trPr>
          <w:jc w:val="center"/>
        </w:trPr>
        <w:tc>
          <w:tcPr>
            <w:tcW w:w="1530" w:type="dxa"/>
            <w:tcBorders>
              <w:top w:val="single" w:sz="6" w:space="0" w:color="auto"/>
              <w:left w:val="double" w:sz="4" w:space="0" w:color="auto"/>
              <w:bottom w:val="single" w:sz="6" w:space="0" w:color="auto"/>
              <w:right w:val="single" w:sz="6" w:space="0" w:color="auto"/>
            </w:tcBorders>
            <w:vAlign w:val="bottom"/>
          </w:tcPr>
          <w:p w:rsidR="00575133" w:rsidRPr="007B3242" w:rsidRDefault="00575133" w:rsidP="006F5705">
            <w:pPr>
              <w:keepNext/>
              <w:keepLines/>
              <w:tabs>
                <w:tab w:val="left" w:pos="810"/>
                <w:tab w:val="left" w:pos="1170"/>
              </w:tabs>
              <w:jc w:val="both"/>
              <w:rPr>
                <w:sz w:val="20"/>
              </w:rPr>
            </w:pPr>
            <w:r w:rsidRPr="007B3242">
              <w:rPr>
                <w:sz w:val="20"/>
              </w:rPr>
              <w:t xml:space="preserve">State </w:t>
            </w:r>
            <w:proofErr w:type="spellStart"/>
            <w:r w:rsidRPr="007B3242">
              <w:rPr>
                <w:sz w:val="20"/>
              </w:rPr>
              <w:t>Gov’t</w:t>
            </w:r>
            <w:proofErr w:type="spellEnd"/>
          </w:p>
        </w:tc>
        <w:tc>
          <w:tcPr>
            <w:tcW w:w="1152" w:type="dxa"/>
            <w:tcBorders>
              <w:top w:val="single" w:sz="6" w:space="0" w:color="auto"/>
              <w:left w:val="single" w:sz="6" w:space="0" w:color="auto"/>
              <w:bottom w:val="single" w:sz="6" w:space="0" w:color="auto"/>
              <w:right w:val="single" w:sz="6" w:space="0" w:color="auto"/>
            </w:tcBorders>
            <w:shd w:val="clear" w:color="auto" w:fill="E0E0E0"/>
            <w:vAlign w:val="bottom"/>
          </w:tcPr>
          <w:p w:rsidR="00575133" w:rsidRPr="0068024C" w:rsidRDefault="002D4D84" w:rsidP="009E775D">
            <w:pPr>
              <w:keepNext/>
              <w:keepLines/>
              <w:tabs>
                <w:tab w:val="decimal" w:pos="684"/>
                <w:tab w:val="left" w:pos="810"/>
                <w:tab w:val="right" w:pos="1062"/>
                <w:tab w:val="left" w:pos="1170"/>
              </w:tabs>
              <w:rPr>
                <w:sz w:val="20"/>
              </w:rPr>
            </w:pPr>
            <w:r w:rsidRPr="0068024C">
              <w:rPr>
                <w:sz w:val="20"/>
              </w:rPr>
              <w:tab/>
            </w:r>
            <w:r w:rsidR="00AF3073" w:rsidRPr="0068024C">
              <w:rPr>
                <w:sz w:val="20"/>
              </w:rPr>
              <w:t>5</w:t>
            </w:r>
            <w:r w:rsidR="008F2D68" w:rsidRPr="0068024C">
              <w:rPr>
                <w:sz w:val="20"/>
              </w:rPr>
              <w:t>64</w:t>
            </w:r>
          </w:p>
        </w:tc>
        <w:tc>
          <w:tcPr>
            <w:tcW w:w="1260" w:type="dxa"/>
            <w:tcBorders>
              <w:top w:val="single" w:sz="6" w:space="0" w:color="auto"/>
              <w:left w:val="single" w:sz="6" w:space="0" w:color="auto"/>
              <w:bottom w:val="single" w:sz="6" w:space="0" w:color="auto"/>
              <w:right w:val="single" w:sz="6" w:space="0" w:color="auto"/>
            </w:tcBorders>
            <w:vAlign w:val="bottom"/>
          </w:tcPr>
          <w:p w:rsidR="00575133" w:rsidRPr="0068024C" w:rsidRDefault="00F92E61" w:rsidP="009E775D">
            <w:pPr>
              <w:keepNext/>
              <w:keepLines/>
              <w:tabs>
                <w:tab w:val="decimal" w:pos="792"/>
                <w:tab w:val="right" w:pos="1062"/>
                <w:tab w:val="left" w:pos="1170"/>
              </w:tabs>
              <w:rPr>
                <w:sz w:val="20"/>
              </w:rPr>
            </w:pPr>
            <w:r w:rsidRPr="0068024C">
              <w:rPr>
                <w:sz w:val="20"/>
              </w:rPr>
              <w:tab/>
            </w:r>
            <w:r w:rsidR="00575133" w:rsidRPr="0068024C">
              <w:rPr>
                <w:sz w:val="20"/>
              </w:rPr>
              <w:t>6</w:t>
            </w:r>
            <w:r w:rsidR="008F2D68" w:rsidRPr="0068024C">
              <w:rPr>
                <w:sz w:val="20"/>
              </w:rPr>
              <w:t>96</w:t>
            </w:r>
          </w:p>
        </w:tc>
        <w:tc>
          <w:tcPr>
            <w:tcW w:w="1260" w:type="dxa"/>
            <w:tcBorders>
              <w:top w:val="single" w:sz="6" w:space="0" w:color="auto"/>
              <w:left w:val="single" w:sz="6" w:space="0" w:color="auto"/>
              <w:bottom w:val="single" w:sz="6" w:space="0" w:color="auto"/>
              <w:right w:val="single" w:sz="6" w:space="0" w:color="auto"/>
            </w:tcBorders>
            <w:vAlign w:val="bottom"/>
          </w:tcPr>
          <w:p w:rsidR="00575133" w:rsidRPr="0068024C" w:rsidRDefault="00070199" w:rsidP="009E775D">
            <w:pPr>
              <w:keepNext/>
              <w:keepLines/>
              <w:tabs>
                <w:tab w:val="decimal" w:pos="792"/>
                <w:tab w:val="right" w:pos="1062"/>
                <w:tab w:val="left" w:pos="1170"/>
              </w:tabs>
              <w:rPr>
                <w:sz w:val="20"/>
              </w:rPr>
            </w:pPr>
            <w:r w:rsidRPr="0068024C">
              <w:rPr>
                <w:sz w:val="20"/>
              </w:rPr>
              <w:tab/>
            </w:r>
            <w:r w:rsidR="00AF3073" w:rsidRPr="0068024C">
              <w:rPr>
                <w:sz w:val="20"/>
              </w:rPr>
              <w:t>8</w:t>
            </w:r>
            <w:r w:rsidR="008F2D68" w:rsidRPr="0068024C">
              <w:rPr>
                <w:sz w:val="20"/>
              </w:rPr>
              <w:t>31</w:t>
            </w:r>
          </w:p>
        </w:tc>
        <w:tc>
          <w:tcPr>
            <w:tcW w:w="1260" w:type="dxa"/>
            <w:tcBorders>
              <w:top w:val="single" w:sz="6" w:space="0" w:color="auto"/>
              <w:left w:val="single" w:sz="6" w:space="0" w:color="auto"/>
              <w:bottom w:val="single" w:sz="6" w:space="0" w:color="auto"/>
              <w:right w:val="single" w:sz="6" w:space="0" w:color="auto"/>
            </w:tcBorders>
            <w:vAlign w:val="bottom"/>
          </w:tcPr>
          <w:p w:rsidR="00575133" w:rsidRPr="0068024C" w:rsidRDefault="00A12915" w:rsidP="009E775D">
            <w:pPr>
              <w:keepNext/>
              <w:keepLines/>
              <w:tabs>
                <w:tab w:val="decimal" w:pos="792"/>
                <w:tab w:val="right" w:pos="1044"/>
                <w:tab w:val="left" w:pos="1170"/>
              </w:tabs>
              <w:rPr>
                <w:sz w:val="20"/>
              </w:rPr>
            </w:pPr>
            <w:r w:rsidRPr="0068024C">
              <w:rPr>
                <w:sz w:val="20"/>
              </w:rPr>
              <w:tab/>
            </w:r>
            <w:r w:rsidR="008F2D68" w:rsidRPr="0068024C">
              <w:rPr>
                <w:sz w:val="20"/>
              </w:rPr>
              <w:t>825</w:t>
            </w:r>
          </w:p>
        </w:tc>
        <w:tc>
          <w:tcPr>
            <w:tcW w:w="1260" w:type="dxa"/>
            <w:tcBorders>
              <w:top w:val="single" w:sz="6" w:space="0" w:color="auto"/>
              <w:left w:val="single" w:sz="6" w:space="0" w:color="auto"/>
              <w:bottom w:val="single" w:sz="6" w:space="0" w:color="auto"/>
              <w:right w:val="single" w:sz="6" w:space="0" w:color="auto"/>
            </w:tcBorders>
            <w:vAlign w:val="bottom"/>
          </w:tcPr>
          <w:p w:rsidR="00575133" w:rsidRPr="0068024C" w:rsidRDefault="00A12915" w:rsidP="009E775D">
            <w:pPr>
              <w:keepNext/>
              <w:keepLines/>
              <w:tabs>
                <w:tab w:val="decimal" w:pos="792"/>
                <w:tab w:val="left" w:pos="1170"/>
              </w:tabs>
              <w:rPr>
                <w:sz w:val="20"/>
              </w:rPr>
            </w:pPr>
            <w:r w:rsidRPr="0068024C">
              <w:rPr>
                <w:sz w:val="20"/>
              </w:rPr>
              <w:tab/>
            </w:r>
            <w:r w:rsidR="008F2D68" w:rsidRPr="0068024C">
              <w:rPr>
                <w:sz w:val="20"/>
              </w:rPr>
              <w:t>812</w:t>
            </w:r>
          </w:p>
        </w:tc>
        <w:tc>
          <w:tcPr>
            <w:tcW w:w="1242" w:type="dxa"/>
            <w:tcBorders>
              <w:top w:val="single" w:sz="6" w:space="0" w:color="auto"/>
              <w:left w:val="single" w:sz="6" w:space="0" w:color="auto"/>
              <w:bottom w:val="single" w:sz="6" w:space="0" w:color="auto"/>
              <w:right w:val="double" w:sz="4" w:space="0" w:color="auto"/>
            </w:tcBorders>
            <w:vAlign w:val="bottom"/>
          </w:tcPr>
          <w:p w:rsidR="00575133" w:rsidRPr="0068024C" w:rsidRDefault="00A12915" w:rsidP="009E775D">
            <w:pPr>
              <w:keepNext/>
              <w:keepLines/>
              <w:tabs>
                <w:tab w:val="decimal" w:pos="792"/>
                <w:tab w:val="left" w:pos="1170"/>
              </w:tabs>
              <w:jc w:val="both"/>
              <w:rPr>
                <w:sz w:val="20"/>
              </w:rPr>
            </w:pPr>
            <w:r w:rsidRPr="0068024C">
              <w:rPr>
                <w:sz w:val="20"/>
              </w:rPr>
              <w:tab/>
            </w:r>
            <w:r w:rsidR="00AF3073" w:rsidRPr="0068024C">
              <w:rPr>
                <w:sz w:val="20"/>
              </w:rPr>
              <w:t>8</w:t>
            </w:r>
            <w:r w:rsidR="008F2D68" w:rsidRPr="0068024C">
              <w:rPr>
                <w:sz w:val="20"/>
              </w:rPr>
              <w:t>47</w:t>
            </w:r>
          </w:p>
        </w:tc>
      </w:tr>
      <w:tr w:rsidR="00575133" w:rsidRPr="007B3242">
        <w:trPr>
          <w:jc w:val="center"/>
        </w:trPr>
        <w:tc>
          <w:tcPr>
            <w:tcW w:w="1530" w:type="dxa"/>
            <w:tcBorders>
              <w:top w:val="single" w:sz="6" w:space="0" w:color="auto"/>
              <w:left w:val="double" w:sz="4" w:space="0" w:color="auto"/>
              <w:bottom w:val="single" w:sz="6" w:space="0" w:color="auto"/>
              <w:right w:val="single" w:sz="6" w:space="0" w:color="auto"/>
            </w:tcBorders>
            <w:vAlign w:val="bottom"/>
          </w:tcPr>
          <w:p w:rsidR="00575133" w:rsidRPr="007B3242" w:rsidRDefault="00575133" w:rsidP="006F5705">
            <w:pPr>
              <w:keepNext/>
              <w:keepLines/>
              <w:tabs>
                <w:tab w:val="left" w:pos="810"/>
                <w:tab w:val="left" w:pos="1170"/>
              </w:tabs>
              <w:jc w:val="both"/>
              <w:rPr>
                <w:sz w:val="20"/>
              </w:rPr>
            </w:pPr>
            <w:r w:rsidRPr="007B3242">
              <w:rPr>
                <w:sz w:val="20"/>
              </w:rPr>
              <w:t xml:space="preserve">Local </w:t>
            </w:r>
            <w:proofErr w:type="spellStart"/>
            <w:r w:rsidRPr="007B3242">
              <w:rPr>
                <w:sz w:val="20"/>
              </w:rPr>
              <w:t>Gov’t</w:t>
            </w:r>
            <w:proofErr w:type="spellEnd"/>
          </w:p>
        </w:tc>
        <w:tc>
          <w:tcPr>
            <w:tcW w:w="1152" w:type="dxa"/>
            <w:tcBorders>
              <w:top w:val="single" w:sz="6" w:space="0" w:color="auto"/>
              <w:left w:val="single" w:sz="6" w:space="0" w:color="auto"/>
              <w:bottom w:val="single" w:sz="6" w:space="0" w:color="auto"/>
              <w:right w:val="single" w:sz="6" w:space="0" w:color="auto"/>
            </w:tcBorders>
            <w:shd w:val="clear" w:color="auto" w:fill="E0E0E0"/>
            <w:vAlign w:val="bottom"/>
          </w:tcPr>
          <w:p w:rsidR="00575133" w:rsidRPr="0068024C" w:rsidRDefault="002D4D84" w:rsidP="009E775D">
            <w:pPr>
              <w:keepNext/>
              <w:keepLines/>
              <w:tabs>
                <w:tab w:val="decimal" w:pos="684"/>
                <w:tab w:val="left" w:pos="810"/>
                <w:tab w:val="right" w:pos="1062"/>
                <w:tab w:val="left" w:pos="1170"/>
              </w:tabs>
              <w:rPr>
                <w:sz w:val="20"/>
              </w:rPr>
            </w:pPr>
            <w:r w:rsidRPr="0068024C">
              <w:rPr>
                <w:sz w:val="20"/>
              </w:rPr>
              <w:tab/>
            </w:r>
            <w:r w:rsidR="00AF3073" w:rsidRPr="0068024C">
              <w:rPr>
                <w:sz w:val="20"/>
              </w:rPr>
              <w:t>5</w:t>
            </w:r>
            <w:r w:rsidR="008F2D68" w:rsidRPr="0068024C">
              <w:rPr>
                <w:sz w:val="20"/>
              </w:rPr>
              <w:t>24</w:t>
            </w:r>
          </w:p>
        </w:tc>
        <w:tc>
          <w:tcPr>
            <w:tcW w:w="1260" w:type="dxa"/>
            <w:tcBorders>
              <w:top w:val="single" w:sz="6" w:space="0" w:color="auto"/>
              <w:left w:val="single" w:sz="6" w:space="0" w:color="auto"/>
              <w:bottom w:val="single" w:sz="6" w:space="0" w:color="auto"/>
              <w:right w:val="single" w:sz="6" w:space="0" w:color="auto"/>
            </w:tcBorders>
            <w:vAlign w:val="bottom"/>
          </w:tcPr>
          <w:p w:rsidR="00575133" w:rsidRPr="0068024C" w:rsidRDefault="00F92E61" w:rsidP="009E775D">
            <w:pPr>
              <w:keepNext/>
              <w:keepLines/>
              <w:tabs>
                <w:tab w:val="decimal" w:pos="792"/>
                <w:tab w:val="right" w:pos="1062"/>
                <w:tab w:val="left" w:pos="1170"/>
              </w:tabs>
              <w:rPr>
                <w:sz w:val="20"/>
              </w:rPr>
            </w:pPr>
            <w:r w:rsidRPr="0068024C">
              <w:rPr>
                <w:sz w:val="20"/>
              </w:rPr>
              <w:tab/>
            </w:r>
            <w:r w:rsidR="00576AA2" w:rsidRPr="0068024C">
              <w:rPr>
                <w:sz w:val="20"/>
              </w:rPr>
              <w:t>5</w:t>
            </w:r>
            <w:r w:rsidR="008F2D68" w:rsidRPr="0068024C">
              <w:rPr>
                <w:sz w:val="20"/>
              </w:rPr>
              <w:t>58</w:t>
            </w:r>
          </w:p>
        </w:tc>
        <w:tc>
          <w:tcPr>
            <w:tcW w:w="1260" w:type="dxa"/>
            <w:tcBorders>
              <w:top w:val="single" w:sz="6" w:space="0" w:color="auto"/>
              <w:left w:val="single" w:sz="6" w:space="0" w:color="auto"/>
              <w:bottom w:val="single" w:sz="6" w:space="0" w:color="auto"/>
              <w:right w:val="single" w:sz="6" w:space="0" w:color="auto"/>
            </w:tcBorders>
            <w:vAlign w:val="bottom"/>
          </w:tcPr>
          <w:p w:rsidR="00575133" w:rsidRPr="0068024C" w:rsidRDefault="00070199" w:rsidP="009E775D">
            <w:pPr>
              <w:keepNext/>
              <w:keepLines/>
              <w:tabs>
                <w:tab w:val="decimal" w:pos="792"/>
                <w:tab w:val="right" w:pos="1062"/>
                <w:tab w:val="left" w:pos="1170"/>
              </w:tabs>
              <w:rPr>
                <w:sz w:val="20"/>
              </w:rPr>
            </w:pPr>
            <w:r w:rsidRPr="0068024C">
              <w:rPr>
                <w:sz w:val="20"/>
              </w:rPr>
              <w:tab/>
            </w:r>
            <w:r w:rsidR="00AF3073" w:rsidRPr="0068024C">
              <w:rPr>
                <w:sz w:val="20"/>
              </w:rPr>
              <w:t>5</w:t>
            </w:r>
            <w:r w:rsidR="008F2D68" w:rsidRPr="0068024C">
              <w:rPr>
                <w:sz w:val="20"/>
              </w:rPr>
              <w:t>54</w:t>
            </w:r>
          </w:p>
        </w:tc>
        <w:tc>
          <w:tcPr>
            <w:tcW w:w="1260" w:type="dxa"/>
            <w:tcBorders>
              <w:top w:val="single" w:sz="6" w:space="0" w:color="auto"/>
              <w:left w:val="single" w:sz="6" w:space="0" w:color="auto"/>
              <w:bottom w:val="single" w:sz="6" w:space="0" w:color="auto"/>
              <w:right w:val="single" w:sz="6" w:space="0" w:color="auto"/>
            </w:tcBorders>
            <w:vAlign w:val="bottom"/>
          </w:tcPr>
          <w:p w:rsidR="00575133" w:rsidRPr="0068024C" w:rsidRDefault="00A12915" w:rsidP="009E775D">
            <w:pPr>
              <w:keepNext/>
              <w:keepLines/>
              <w:tabs>
                <w:tab w:val="decimal" w:pos="792"/>
                <w:tab w:val="right" w:pos="1044"/>
                <w:tab w:val="left" w:pos="1170"/>
              </w:tabs>
              <w:rPr>
                <w:sz w:val="20"/>
              </w:rPr>
            </w:pPr>
            <w:r w:rsidRPr="0068024C">
              <w:rPr>
                <w:sz w:val="20"/>
              </w:rPr>
              <w:tab/>
            </w:r>
            <w:r w:rsidR="00AF3073" w:rsidRPr="0068024C">
              <w:rPr>
                <w:sz w:val="20"/>
              </w:rPr>
              <w:t>5</w:t>
            </w:r>
            <w:r w:rsidR="008F2D68" w:rsidRPr="0068024C">
              <w:rPr>
                <w:sz w:val="20"/>
              </w:rPr>
              <w:t>65</w:t>
            </w:r>
          </w:p>
        </w:tc>
        <w:tc>
          <w:tcPr>
            <w:tcW w:w="1260" w:type="dxa"/>
            <w:tcBorders>
              <w:top w:val="single" w:sz="6" w:space="0" w:color="auto"/>
              <w:left w:val="single" w:sz="6" w:space="0" w:color="auto"/>
              <w:bottom w:val="single" w:sz="6" w:space="0" w:color="auto"/>
              <w:right w:val="single" w:sz="6" w:space="0" w:color="auto"/>
            </w:tcBorders>
            <w:vAlign w:val="bottom"/>
          </w:tcPr>
          <w:p w:rsidR="00575133" w:rsidRPr="0068024C" w:rsidRDefault="00A12915" w:rsidP="009E775D">
            <w:pPr>
              <w:keepNext/>
              <w:keepLines/>
              <w:tabs>
                <w:tab w:val="decimal" w:pos="792"/>
                <w:tab w:val="left" w:pos="1170"/>
              </w:tabs>
              <w:rPr>
                <w:sz w:val="20"/>
              </w:rPr>
            </w:pPr>
            <w:r w:rsidRPr="0068024C">
              <w:rPr>
                <w:sz w:val="20"/>
              </w:rPr>
              <w:tab/>
            </w:r>
            <w:r w:rsidR="00AF3073" w:rsidRPr="0068024C">
              <w:rPr>
                <w:sz w:val="20"/>
              </w:rPr>
              <w:t>4</w:t>
            </w:r>
            <w:r w:rsidR="008F2D68" w:rsidRPr="0068024C">
              <w:rPr>
                <w:sz w:val="20"/>
              </w:rPr>
              <w:t>92</w:t>
            </w:r>
          </w:p>
        </w:tc>
        <w:tc>
          <w:tcPr>
            <w:tcW w:w="1242" w:type="dxa"/>
            <w:tcBorders>
              <w:top w:val="single" w:sz="6" w:space="0" w:color="auto"/>
              <w:left w:val="single" w:sz="6" w:space="0" w:color="auto"/>
              <w:bottom w:val="single" w:sz="6" w:space="0" w:color="auto"/>
              <w:right w:val="double" w:sz="4" w:space="0" w:color="auto"/>
            </w:tcBorders>
            <w:vAlign w:val="bottom"/>
          </w:tcPr>
          <w:p w:rsidR="00575133" w:rsidRPr="0068024C" w:rsidRDefault="00A12915" w:rsidP="009E775D">
            <w:pPr>
              <w:keepNext/>
              <w:keepLines/>
              <w:tabs>
                <w:tab w:val="decimal" w:pos="792"/>
                <w:tab w:val="left" w:pos="1170"/>
              </w:tabs>
              <w:jc w:val="both"/>
              <w:rPr>
                <w:sz w:val="20"/>
              </w:rPr>
            </w:pPr>
            <w:r w:rsidRPr="0068024C">
              <w:rPr>
                <w:sz w:val="20"/>
              </w:rPr>
              <w:tab/>
            </w:r>
            <w:r w:rsidR="00AF3073" w:rsidRPr="0068024C">
              <w:rPr>
                <w:sz w:val="20"/>
              </w:rPr>
              <w:t>4</w:t>
            </w:r>
            <w:r w:rsidR="008F2D68" w:rsidRPr="0068024C">
              <w:rPr>
                <w:sz w:val="20"/>
              </w:rPr>
              <w:t>90</w:t>
            </w:r>
          </w:p>
        </w:tc>
      </w:tr>
      <w:tr w:rsidR="00575133" w:rsidRPr="007B3242">
        <w:trPr>
          <w:jc w:val="center"/>
        </w:trPr>
        <w:tc>
          <w:tcPr>
            <w:tcW w:w="1530" w:type="dxa"/>
            <w:tcBorders>
              <w:top w:val="single" w:sz="6" w:space="0" w:color="auto"/>
              <w:left w:val="double" w:sz="4" w:space="0" w:color="auto"/>
              <w:bottom w:val="single" w:sz="6" w:space="0" w:color="auto"/>
              <w:right w:val="single" w:sz="6" w:space="0" w:color="auto"/>
            </w:tcBorders>
            <w:vAlign w:val="bottom"/>
          </w:tcPr>
          <w:p w:rsidR="00575133" w:rsidRPr="007B3242" w:rsidRDefault="00575133" w:rsidP="006F5705">
            <w:pPr>
              <w:keepNext/>
              <w:keepLines/>
              <w:tabs>
                <w:tab w:val="left" w:pos="810"/>
                <w:tab w:val="left" w:pos="1170"/>
              </w:tabs>
              <w:jc w:val="both"/>
              <w:rPr>
                <w:sz w:val="20"/>
              </w:rPr>
            </w:pPr>
            <w:r w:rsidRPr="007B3242">
              <w:rPr>
                <w:sz w:val="20"/>
              </w:rPr>
              <w:t xml:space="preserve">Int’l </w:t>
            </w:r>
            <w:proofErr w:type="spellStart"/>
            <w:r w:rsidRPr="007B3242">
              <w:rPr>
                <w:sz w:val="20"/>
              </w:rPr>
              <w:t>Gov’t</w:t>
            </w:r>
            <w:proofErr w:type="spellEnd"/>
          </w:p>
        </w:tc>
        <w:tc>
          <w:tcPr>
            <w:tcW w:w="1152" w:type="dxa"/>
            <w:tcBorders>
              <w:top w:val="single" w:sz="6" w:space="0" w:color="auto"/>
              <w:left w:val="single" w:sz="6" w:space="0" w:color="auto"/>
              <w:bottom w:val="single" w:sz="6" w:space="0" w:color="auto"/>
              <w:right w:val="single" w:sz="6" w:space="0" w:color="auto"/>
            </w:tcBorders>
            <w:shd w:val="clear" w:color="auto" w:fill="E0E0E0"/>
            <w:vAlign w:val="bottom"/>
          </w:tcPr>
          <w:p w:rsidR="00575133" w:rsidRPr="0068024C" w:rsidRDefault="002D4D84" w:rsidP="009E775D">
            <w:pPr>
              <w:keepNext/>
              <w:keepLines/>
              <w:tabs>
                <w:tab w:val="decimal" w:pos="684"/>
                <w:tab w:val="left" w:pos="810"/>
                <w:tab w:val="right" w:pos="1062"/>
                <w:tab w:val="left" w:pos="1170"/>
              </w:tabs>
              <w:rPr>
                <w:sz w:val="20"/>
              </w:rPr>
            </w:pPr>
            <w:r w:rsidRPr="0068024C">
              <w:rPr>
                <w:sz w:val="20"/>
              </w:rPr>
              <w:tab/>
            </w:r>
            <w:r w:rsidR="00AF3073" w:rsidRPr="0068024C">
              <w:rPr>
                <w:sz w:val="20"/>
              </w:rPr>
              <w:t>1</w:t>
            </w:r>
            <w:r w:rsidR="008F2D68" w:rsidRPr="0068024C">
              <w:rPr>
                <w:sz w:val="20"/>
              </w:rPr>
              <w:t>2</w:t>
            </w:r>
          </w:p>
        </w:tc>
        <w:tc>
          <w:tcPr>
            <w:tcW w:w="1260" w:type="dxa"/>
            <w:tcBorders>
              <w:top w:val="single" w:sz="6" w:space="0" w:color="auto"/>
              <w:left w:val="single" w:sz="6" w:space="0" w:color="auto"/>
              <w:bottom w:val="single" w:sz="6" w:space="0" w:color="auto"/>
              <w:right w:val="single" w:sz="6" w:space="0" w:color="auto"/>
            </w:tcBorders>
            <w:vAlign w:val="bottom"/>
          </w:tcPr>
          <w:p w:rsidR="00575133" w:rsidRPr="0068024C" w:rsidRDefault="00F92E61" w:rsidP="009E775D">
            <w:pPr>
              <w:keepNext/>
              <w:keepLines/>
              <w:tabs>
                <w:tab w:val="decimal" w:pos="792"/>
                <w:tab w:val="right" w:pos="1062"/>
                <w:tab w:val="left" w:pos="1170"/>
              </w:tabs>
              <w:rPr>
                <w:sz w:val="20"/>
              </w:rPr>
            </w:pPr>
            <w:r w:rsidRPr="0068024C">
              <w:rPr>
                <w:sz w:val="20"/>
              </w:rPr>
              <w:tab/>
            </w:r>
            <w:r w:rsidR="008F2D68" w:rsidRPr="0068024C">
              <w:rPr>
                <w:sz w:val="20"/>
              </w:rPr>
              <w:t>24</w:t>
            </w:r>
          </w:p>
        </w:tc>
        <w:tc>
          <w:tcPr>
            <w:tcW w:w="1260" w:type="dxa"/>
            <w:tcBorders>
              <w:top w:val="single" w:sz="6" w:space="0" w:color="auto"/>
              <w:left w:val="single" w:sz="6" w:space="0" w:color="auto"/>
              <w:bottom w:val="single" w:sz="6" w:space="0" w:color="auto"/>
              <w:right w:val="single" w:sz="6" w:space="0" w:color="auto"/>
            </w:tcBorders>
            <w:vAlign w:val="bottom"/>
          </w:tcPr>
          <w:p w:rsidR="00575133" w:rsidRPr="0068024C" w:rsidRDefault="00070199" w:rsidP="009E775D">
            <w:pPr>
              <w:keepNext/>
              <w:keepLines/>
              <w:tabs>
                <w:tab w:val="decimal" w:pos="792"/>
                <w:tab w:val="right" w:pos="1062"/>
                <w:tab w:val="left" w:pos="1170"/>
              </w:tabs>
              <w:rPr>
                <w:sz w:val="20"/>
              </w:rPr>
            </w:pPr>
            <w:r w:rsidRPr="0068024C">
              <w:rPr>
                <w:sz w:val="20"/>
              </w:rPr>
              <w:tab/>
            </w:r>
            <w:r w:rsidR="00AF3073" w:rsidRPr="0068024C">
              <w:rPr>
                <w:sz w:val="20"/>
              </w:rPr>
              <w:t>22</w:t>
            </w:r>
          </w:p>
        </w:tc>
        <w:tc>
          <w:tcPr>
            <w:tcW w:w="1260" w:type="dxa"/>
            <w:tcBorders>
              <w:top w:val="single" w:sz="6" w:space="0" w:color="auto"/>
              <w:left w:val="single" w:sz="6" w:space="0" w:color="auto"/>
              <w:bottom w:val="single" w:sz="6" w:space="0" w:color="auto"/>
              <w:right w:val="single" w:sz="6" w:space="0" w:color="auto"/>
            </w:tcBorders>
            <w:vAlign w:val="bottom"/>
          </w:tcPr>
          <w:p w:rsidR="00575133" w:rsidRPr="0068024C" w:rsidRDefault="00A12915" w:rsidP="009E775D">
            <w:pPr>
              <w:keepNext/>
              <w:keepLines/>
              <w:tabs>
                <w:tab w:val="decimal" w:pos="792"/>
                <w:tab w:val="right" w:pos="1044"/>
                <w:tab w:val="left" w:pos="1170"/>
              </w:tabs>
              <w:rPr>
                <w:sz w:val="20"/>
              </w:rPr>
            </w:pPr>
            <w:r w:rsidRPr="0068024C">
              <w:rPr>
                <w:sz w:val="20"/>
              </w:rPr>
              <w:tab/>
            </w:r>
            <w:r w:rsidR="008F2D68" w:rsidRPr="0068024C">
              <w:rPr>
                <w:sz w:val="20"/>
              </w:rPr>
              <w:t>31</w:t>
            </w:r>
          </w:p>
        </w:tc>
        <w:tc>
          <w:tcPr>
            <w:tcW w:w="1260" w:type="dxa"/>
            <w:tcBorders>
              <w:top w:val="single" w:sz="6" w:space="0" w:color="auto"/>
              <w:left w:val="single" w:sz="6" w:space="0" w:color="auto"/>
              <w:bottom w:val="single" w:sz="6" w:space="0" w:color="auto"/>
              <w:right w:val="single" w:sz="6" w:space="0" w:color="auto"/>
            </w:tcBorders>
            <w:vAlign w:val="bottom"/>
          </w:tcPr>
          <w:p w:rsidR="00575133" w:rsidRPr="0068024C" w:rsidRDefault="00A12915" w:rsidP="009E775D">
            <w:pPr>
              <w:keepNext/>
              <w:keepLines/>
              <w:tabs>
                <w:tab w:val="decimal" w:pos="792"/>
                <w:tab w:val="left" w:pos="1170"/>
              </w:tabs>
              <w:rPr>
                <w:sz w:val="20"/>
              </w:rPr>
            </w:pPr>
            <w:r w:rsidRPr="0068024C">
              <w:rPr>
                <w:sz w:val="20"/>
              </w:rPr>
              <w:tab/>
            </w:r>
            <w:r w:rsidR="00AF3073" w:rsidRPr="0068024C">
              <w:rPr>
                <w:sz w:val="20"/>
              </w:rPr>
              <w:t>2</w:t>
            </w:r>
            <w:r w:rsidR="008F2D68" w:rsidRPr="0068024C">
              <w:rPr>
                <w:sz w:val="20"/>
              </w:rPr>
              <w:t>3</w:t>
            </w:r>
          </w:p>
        </w:tc>
        <w:tc>
          <w:tcPr>
            <w:tcW w:w="1242" w:type="dxa"/>
            <w:tcBorders>
              <w:top w:val="single" w:sz="6" w:space="0" w:color="auto"/>
              <w:left w:val="single" w:sz="6" w:space="0" w:color="auto"/>
              <w:bottom w:val="single" w:sz="6" w:space="0" w:color="auto"/>
              <w:right w:val="double" w:sz="4" w:space="0" w:color="auto"/>
            </w:tcBorders>
            <w:vAlign w:val="bottom"/>
          </w:tcPr>
          <w:p w:rsidR="00575133" w:rsidRPr="0068024C" w:rsidRDefault="00A12915" w:rsidP="009E775D">
            <w:pPr>
              <w:keepNext/>
              <w:keepLines/>
              <w:tabs>
                <w:tab w:val="decimal" w:pos="792"/>
                <w:tab w:val="left" w:pos="1170"/>
              </w:tabs>
              <w:jc w:val="both"/>
              <w:rPr>
                <w:sz w:val="20"/>
              </w:rPr>
            </w:pPr>
            <w:r w:rsidRPr="0068024C">
              <w:rPr>
                <w:sz w:val="20"/>
              </w:rPr>
              <w:tab/>
            </w:r>
            <w:r w:rsidR="008F2D68" w:rsidRPr="0068024C">
              <w:rPr>
                <w:sz w:val="20"/>
              </w:rPr>
              <w:t>31</w:t>
            </w:r>
          </w:p>
        </w:tc>
      </w:tr>
      <w:tr w:rsidR="00575133" w:rsidRPr="007B3242">
        <w:trPr>
          <w:jc w:val="center"/>
        </w:trPr>
        <w:tc>
          <w:tcPr>
            <w:tcW w:w="1530" w:type="dxa"/>
            <w:tcBorders>
              <w:top w:val="single" w:sz="6" w:space="0" w:color="auto"/>
              <w:left w:val="double" w:sz="4" w:space="0" w:color="auto"/>
              <w:bottom w:val="single" w:sz="6" w:space="0" w:color="auto"/>
              <w:right w:val="single" w:sz="6" w:space="0" w:color="auto"/>
            </w:tcBorders>
            <w:vAlign w:val="bottom"/>
          </w:tcPr>
          <w:p w:rsidR="00575133" w:rsidRPr="007B3242" w:rsidRDefault="00575133" w:rsidP="006F5705">
            <w:pPr>
              <w:keepNext/>
              <w:keepLines/>
              <w:tabs>
                <w:tab w:val="left" w:pos="810"/>
                <w:tab w:val="left" w:pos="1170"/>
              </w:tabs>
              <w:jc w:val="both"/>
              <w:rPr>
                <w:sz w:val="20"/>
              </w:rPr>
            </w:pPr>
            <w:r w:rsidRPr="007B3242">
              <w:rPr>
                <w:sz w:val="20"/>
              </w:rPr>
              <w:t>Retired</w:t>
            </w:r>
          </w:p>
        </w:tc>
        <w:tc>
          <w:tcPr>
            <w:tcW w:w="1152" w:type="dxa"/>
            <w:tcBorders>
              <w:top w:val="single" w:sz="6" w:space="0" w:color="auto"/>
              <w:left w:val="single" w:sz="6" w:space="0" w:color="auto"/>
              <w:bottom w:val="single" w:sz="6" w:space="0" w:color="auto"/>
              <w:right w:val="single" w:sz="6" w:space="0" w:color="auto"/>
            </w:tcBorders>
            <w:shd w:val="clear" w:color="auto" w:fill="E0E0E0"/>
            <w:vAlign w:val="bottom"/>
          </w:tcPr>
          <w:p w:rsidR="00575133" w:rsidRPr="0068024C" w:rsidRDefault="002D4D84" w:rsidP="009E775D">
            <w:pPr>
              <w:keepNext/>
              <w:keepLines/>
              <w:tabs>
                <w:tab w:val="decimal" w:pos="684"/>
                <w:tab w:val="left" w:pos="810"/>
                <w:tab w:val="right" w:pos="1062"/>
                <w:tab w:val="left" w:pos="1170"/>
              </w:tabs>
              <w:rPr>
                <w:sz w:val="20"/>
              </w:rPr>
            </w:pPr>
            <w:r w:rsidRPr="0068024C">
              <w:rPr>
                <w:sz w:val="20"/>
              </w:rPr>
              <w:tab/>
            </w:r>
            <w:r w:rsidR="00AF3073" w:rsidRPr="0068024C">
              <w:rPr>
                <w:sz w:val="20"/>
              </w:rPr>
              <w:t>197</w:t>
            </w:r>
          </w:p>
        </w:tc>
        <w:tc>
          <w:tcPr>
            <w:tcW w:w="1260" w:type="dxa"/>
            <w:tcBorders>
              <w:top w:val="single" w:sz="6" w:space="0" w:color="auto"/>
              <w:left w:val="single" w:sz="6" w:space="0" w:color="auto"/>
              <w:bottom w:val="single" w:sz="6" w:space="0" w:color="auto"/>
              <w:right w:val="single" w:sz="6" w:space="0" w:color="auto"/>
            </w:tcBorders>
            <w:vAlign w:val="bottom"/>
          </w:tcPr>
          <w:p w:rsidR="00575133" w:rsidRPr="0068024C" w:rsidRDefault="00F92E61" w:rsidP="009E775D">
            <w:pPr>
              <w:keepNext/>
              <w:keepLines/>
              <w:tabs>
                <w:tab w:val="decimal" w:pos="792"/>
                <w:tab w:val="right" w:pos="1062"/>
                <w:tab w:val="left" w:pos="1170"/>
              </w:tabs>
              <w:rPr>
                <w:sz w:val="20"/>
              </w:rPr>
            </w:pPr>
            <w:r w:rsidRPr="0068024C">
              <w:rPr>
                <w:sz w:val="20"/>
              </w:rPr>
              <w:tab/>
            </w:r>
            <w:r w:rsidR="008F2D68" w:rsidRPr="0068024C">
              <w:rPr>
                <w:sz w:val="20"/>
              </w:rPr>
              <w:t>196</w:t>
            </w:r>
          </w:p>
        </w:tc>
        <w:tc>
          <w:tcPr>
            <w:tcW w:w="1260" w:type="dxa"/>
            <w:tcBorders>
              <w:top w:val="single" w:sz="6" w:space="0" w:color="auto"/>
              <w:left w:val="single" w:sz="6" w:space="0" w:color="auto"/>
              <w:bottom w:val="single" w:sz="6" w:space="0" w:color="auto"/>
              <w:right w:val="single" w:sz="6" w:space="0" w:color="auto"/>
            </w:tcBorders>
            <w:vAlign w:val="bottom"/>
          </w:tcPr>
          <w:p w:rsidR="00575133" w:rsidRPr="0068024C" w:rsidRDefault="00070199" w:rsidP="009E775D">
            <w:pPr>
              <w:keepNext/>
              <w:keepLines/>
              <w:tabs>
                <w:tab w:val="decimal" w:pos="792"/>
                <w:tab w:val="right" w:pos="1062"/>
                <w:tab w:val="left" w:pos="1170"/>
              </w:tabs>
              <w:rPr>
                <w:sz w:val="20"/>
              </w:rPr>
            </w:pPr>
            <w:r w:rsidRPr="0068024C">
              <w:rPr>
                <w:sz w:val="20"/>
              </w:rPr>
              <w:tab/>
            </w:r>
            <w:r w:rsidR="00AF3073" w:rsidRPr="0068024C">
              <w:rPr>
                <w:sz w:val="20"/>
              </w:rPr>
              <w:t>2</w:t>
            </w:r>
            <w:r w:rsidR="008F2D68" w:rsidRPr="0068024C">
              <w:rPr>
                <w:sz w:val="20"/>
              </w:rPr>
              <w:t>32</w:t>
            </w:r>
          </w:p>
        </w:tc>
        <w:tc>
          <w:tcPr>
            <w:tcW w:w="1260" w:type="dxa"/>
            <w:tcBorders>
              <w:top w:val="single" w:sz="6" w:space="0" w:color="auto"/>
              <w:left w:val="single" w:sz="6" w:space="0" w:color="auto"/>
              <w:bottom w:val="single" w:sz="6" w:space="0" w:color="auto"/>
              <w:right w:val="single" w:sz="6" w:space="0" w:color="auto"/>
            </w:tcBorders>
            <w:vAlign w:val="bottom"/>
          </w:tcPr>
          <w:p w:rsidR="00575133" w:rsidRPr="0068024C" w:rsidRDefault="00A12915" w:rsidP="009E775D">
            <w:pPr>
              <w:keepNext/>
              <w:keepLines/>
              <w:tabs>
                <w:tab w:val="decimal" w:pos="792"/>
                <w:tab w:val="right" w:pos="1044"/>
                <w:tab w:val="left" w:pos="1170"/>
              </w:tabs>
              <w:rPr>
                <w:sz w:val="20"/>
              </w:rPr>
            </w:pPr>
            <w:r w:rsidRPr="0068024C">
              <w:rPr>
                <w:sz w:val="20"/>
              </w:rPr>
              <w:tab/>
            </w:r>
            <w:r w:rsidR="00AF3073" w:rsidRPr="0068024C">
              <w:rPr>
                <w:sz w:val="20"/>
              </w:rPr>
              <w:t>221</w:t>
            </w:r>
          </w:p>
        </w:tc>
        <w:tc>
          <w:tcPr>
            <w:tcW w:w="1260" w:type="dxa"/>
            <w:tcBorders>
              <w:top w:val="single" w:sz="6" w:space="0" w:color="auto"/>
              <w:left w:val="single" w:sz="6" w:space="0" w:color="auto"/>
              <w:bottom w:val="single" w:sz="6" w:space="0" w:color="auto"/>
              <w:right w:val="single" w:sz="6" w:space="0" w:color="auto"/>
            </w:tcBorders>
            <w:vAlign w:val="bottom"/>
          </w:tcPr>
          <w:p w:rsidR="00575133" w:rsidRPr="0068024C" w:rsidRDefault="00A12915" w:rsidP="009E775D">
            <w:pPr>
              <w:keepNext/>
              <w:keepLines/>
              <w:tabs>
                <w:tab w:val="decimal" w:pos="792"/>
                <w:tab w:val="left" w:pos="1170"/>
              </w:tabs>
              <w:rPr>
                <w:sz w:val="20"/>
              </w:rPr>
            </w:pPr>
            <w:r w:rsidRPr="0068024C">
              <w:rPr>
                <w:sz w:val="20"/>
              </w:rPr>
              <w:tab/>
            </w:r>
            <w:r w:rsidR="00AF3073" w:rsidRPr="0068024C">
              <w:rPr>
                <w:sz w:val="20"/>
              </w:rPr>
              <w:t>2</w:t>
            </w:r>
            <w:r w:rsidR="008F2D68" w:rsidRPr="0068024C">
              <w:rPr>
                <w:sz w:val="20"/>
              </w:rPr>
              <w:t>15</w:t>
            </w:r>
          </w:p>
        </w:tc>
        <w:tc>
          <w:tcPr>
            <w:tcW w:w="1242" w:type="dxa"/>
            <w:tcBorders>
              <w:top w:val="single" w:sz="6" w:space="0" w:color="auto"/>
              <w:left w:val="single" w:sz="6" w:space="0" w:color="auto"/>
              <w:bottom w:val="single" w:sz="6" w:space="0" w:color="auto"/>
              <w:right w:val="double" w:sz="4" w:space="0" w:color="auto"/>
            </w:tcBorders>
            <w:vAlign w:val="bottom"/>
          </w:tcPr>
          <w:p w:rsidR="00575133" w:rsidRPr="0068024C" w:rsidRDefault="00A12915" w:rsidP="009E775D">
            <w:pPr>
              <w:keepNext/>
              <w:keepLines/>
              <w:tabs>
                <w:tab w:val="decimal" w:pos="792"/>
                <w:tab w:val="left" w:pos="1170"/>
              </w:tabs>
              <w:jc w:val="both"/>
              <w:rPr>
                <w:sz w:val="20"/>
              </w:rPr>
            </w:pPr>
            <w:r w:rsidRPr="0068024C">
              <w:rPr>
                <w:sz w:val="20"/>
              </w:rPr>
              <w:tab/>
            </w:r>
            <w:r w:rsidR="00AF3073" w:rsidRPr="0068024C">
              <w:rPr>
                <w:sz w:val="20"/>
              </w:rPr>
              <w:t>22</w:t>
            </w:r>
            <w:r w:rsidR="009C47CF" w:rsidRPr="0068024C">
              <w:rPr>
                <w:sz w:val="20"/>
              </w:rPr>
              <w:t>5</w:t>
            </w:r>
          </w:p>
        </w:tc>
      </w:tr>
      <w:tr w:rsidR="00575133" w:rsidRPr="007B3242" w:rsidTr="00BC27C8">
        <w:trPr>
          <w:jc w:val="center"/>
        </w:trPr>
        <w:tc>
          <w:tcPr>
            <w:tcW w:w="1530" w:type="dxa"/>
            <w:tcBorders>
              <w:top w:val="single" w:sz="6" w:space="0" w:color="auto"/>
              <w:left w:val="double" w:sz="4" w:space="0" w:color="auto"/>
              <w:bottom w:val="single" w:sz="6" w:space="0" w:color="auto"/>
              <w:right w:val="single" w:sz="6" w:space="0" w:color="auto"/>
            </w:tcBorders>
            <w:vAlign w:val="bottom"/>
          </w:tcPr>
          <w:p w:rsidR="00575133" w:rsidRPr="007B3242" w:rsidRDefault="00575133" w:rsidP="006F5705">
            <w:pPr>
              <w:keepNext/>
              <w:keepLines/>
              <w:tabs>
                <w:tab w:val="left" w:pos="810"/>
                <w:tab w:val="left" w:pos="1170"/>
              </w:tabs>
              <w:jc w:val="both"/>
              <w:rPr>
                <w:sz w:val="20"/>
              </w:rPr>
            </w:pPr>
          </w:p>
        </w:tc>
        <w:tc>
          <w:tcPr>
            <w:tcW w:w="1152" w:type="dxa"/>
            <w:tcBorders>
              <w:top w:val="single" w:sz="6" w:space="0" w:color="auto"/>
              <w:left w:val="single" w:sz="6" w:space="0" w:color="auto"/>
              <w:bottom w:val="single" w:sz="6" w:space="0" w:color="auto"/>
              <w:right w:val="single" w:sz="6" w:space="0" w:color="auto"/>
            </w:tcBorders>
            <w:shd w:val="clear" w:color="auto" w:fill="E0E0E0"/>
          </w:tcPr>
          <w:p w:rsidR="00575133" w:rsidRPr="0068024C" w:rsidRDefault="00575133" w:rsidP="009E775D">
            <w:pPr>
              <w:keepNext/>
              <w:keepLines/>
              <w:tabs>
                <w:tab w:val="decimal" w:pos="684"/>
                <w:tab w:val="left" w:pos="810"/>
                <w:tab w:val="right" w:pos="1020"/>
                <w:tab w:val="right" w:pos="1062"/>
                <w:tab w:val="left" w:pos="1170"/>
              </w:tabs>
              <w:rPr>
                <w:b/>
                <w:sz w:val="20"/>
              </w:rPr>
            </w:pPr>
          </w:p>
        </w:tc>
        <w:tc>
          <w:tcPr>
            <w:tcW w:w="1260" w:type="dxa"/>
            <w:tcBorders>
              <w:top w:val="single" w:sz="6" w:space="0" w:color="auto"/>
              <w:left w:val="single" w:sz="6" w:space="0" w:color="auto"/>
              <w:bottom w:val="single" w:sz="6" w:space="0" w:color="auto"/>
              <w:right w:val="single" w:sz="6" w:space="0" w:color="auto"/>
            </w:tcBorders>
          </w:tcPr>
          <w:p w:rsidR="00575133" w:rsidRPr="0068024C" w:rsidRDefault="00575133" w:rsidP="009E775D">
            <w:pPr>
              <w:keepNext/>
              <w:keepLines/>
              <w:tabs>
                <w:tab w:val="decimal" w:pos="792"/>
                <w:tab w:val="right" w:pos="1020"/>
                <w:tab w:val="right" w:pos="1062"/>
                <w:tab w:val="left" w:pos="1170"/>
              </w:tabs>
              <w:rPr>
                <w:b/>
                <w:sz w:val="20"/>
              </w:rPr>
            </w:pPr>
          </w:p>
        </w:tc>
        <w:tc>
          <w:tcPr>
            <w:tcW w:w="1260" w:type="dxa"/>
            <w:tcBorders>
              <w:top w:val="single" w:sz="6" w:space="0" w:color="auto"/>
              <w:left w:val="single" w:sz="6" w:space="0" w:color="auto"/>
              <w:bottom w:val="single" w:sz="6" w:space="0" w:color="auto"/>
              <w:right w:val="single" w:sz="6" w:space="0" w:color="auto"/>
            </w:tcBorders>
          </w:tcPr>
          <w:p w:rsidR="00575133" w:rsidRPr="0068024C" w:rsidRDefault="00575133" w:rsidP="009E775D">
            <w:pPr>
              <w:keepNext/>
              <w:keepLines/>
              <w:tabs>
                <w:tab w:val="decimal" w:pos="792"/>
                <w:tab w:val="right" w:pos="1062"/>
                <w:tab w:val="left" w:pos="1170"/>
              </w:tabs>
              <w:rPr>
                <w:sz w:val="20"/>
              </w:rPr>
            </w:pPr>
          </w:p>
        </w:tc>
        <w:tc>
          <w:tcPr>
            <w:tcW w:w="1260" w:type="dxa"/>
            <w:tcBorders>
              <w:top w:val="single" w:sz="6" w:space="0" w:color="auto"/>
              <w:left w:val="single" w:sz="6" w:space="0" w:color="auto"/>
              <w:bottom w:val="single" w:sz="6" w:space="0" w:color="auto"/>
              <w:right w:val="single" w:sz="6" w:space="0" w:color="auto"/>
            </w:tcBorders>
          </w:tcPr>
          <w:p w:rsidR="00575133" w:rsidRPr="0068024C" w:rsidRDefault="00575133" w:rsidP="009E775D">
            <w:pPr>
              <w:keepNext/>
              <w:keepLines/>
              <w:tabs>
                <w:tab w:val="decimal" w:pos="792"/>
                <w:tab w:val="right" w:pos="1044"/>
                <w:tab w:val="left" w:pos="1170"/>
              </w:tabs>
              <w:rPr>
                <w:sz w:val="20"/>
              </w:rPr>
            </w:pPr>
          </w:p>
        </w:tc>
        <w:tc>
          <w:tcPr>
            <w:tcW w:w="1260" w:type="dxa"/>
            <w:tcBorders>
              <w:top w:val="single" w:sz="6" w:space="0" w:color="auto"/>
              <w:left w:val="single" w:sz="6" w:space="0" w:color="auto"/>
              <w:bottom w:val="single" w:sz="6" w:space="0" w:color="auto"/>
              <w:right w:val="single" w:sz="6" w:space="0" w:color="auto"/>
            </w:tcBorders>
          </w:tcPr>
          <w:p w:rsidR="00575133" w:rsidRPr="0068024C" w:rsidRDefault="00575133" w:rsidP="009E775D">
            <w:pPr>
              <w:keepNext/>
              <w:keepLines/>
              <w:tabs>
                <w:tab w:val="decimal" w:pos="792"/>
                <w:tab w:val="left" w:pos="1170"/>
              </w:tabs>
              <w:rPr>
                <w:sz w:val="20"/>
              </w:rPr>
            </w:pPr>
          </w:p>
        </w:tc>
        <w:tc>
          <w:tcPr>
            <w:tcW w:w="1242" w:type="dxa"/>
            <w:tcBorders>
              <w:top w:val="single" w:sz="6" w:space="0" w:color="auto"/>
              <w:left w:val="single" w:sz="6" w:space="0" w:color="auto"/>
              <w:bottom w:val="single" w:sz="6" w:space="0" w:color="auto"/>
              <w:right w:val="double" w:sz="4" w:space="0" w:color="auto"/>
            </w:tcBorders>
          </w:tcPr>
          <w:p w:rsidR="00575133" w:rsidRPr="0068024C" w:rsidRDefault="00575133" w:rsidP="009E775D">
            <w:pPr>
              <w:keepNext/>
              <w:keepLines/>
              <w:tabs>
                <w:tab w:val="decimal" w:pos="792"/>
                <w:tab w:val="left" w:pos="1170"/>
              </w:tabs>
              <w:jc w:val="both"/>
              <w:rPr>
                <w:sz w:val="20"/>
              </w:rPr>
            </w:pPr>
          </w:p>
        </w:tc>
      </w:tr>
      <w:tr w:rsidR="00575133" w:rsidRPr="007B3242" w:rsidTr="00BC27C8">
        <w:trPr>
          <w:jc w:val="center"/>
        </w:trPr>
        <w:tc>
          <w:tcPr>
            <w:tcW w:w="1530" w:type="dxa"/>
            <w:tcBorders>
              <w:top w:val="single" w:sz="6" w:space="0" w:color="auto"/>
              <w:left w:val="double" w:sz="4" w:space="0" w:color="auto"/>
              <w:bottom w:val="double" w:sz="4" w:space="0" w:color="auto"/>
              <w:right w:val="single" w:sz="6" w:space="0" w:color="auto"/>
            </w:tcBorders>
            <w:vAlign w:val="bottom"/>
          </w:tcPr>
          <w:p w:rsidR="00575133" w:rsidRPr="007B3242" w:rsidRDefault="00575133" w:rsidP="006F5705">
            <w:pPr>
              <w:keepNext/>
              <w:keepLines/>
              <w:tabs>
                <w:tab w:val="left" w:pos="810"/>
                <w:tab w:val="left" w:pos="1170"/>
              </w:tabs>
              <w:jc w:val="both"/>
              <w:rPr>
                <w:b/>
                <w:sz w:val="20"/>
              </w:rPr>
            </w:pPr>
            <w:r w:rsidRPr="007B3242">
              <w:rPr>
                <w:b/>
                <w:sz w:val="20"/>
              </w:rPr>
              <w:t>Total</w:t>
            </w:r>
          </w:p>
        </w:tc>
        <w:tc>
          <w:tcPr>
            <w:tcW w:w="1152" w:type="dxa"/>
            <w:tcBorders>
              <w:top w:val="single" w:sz="6" w:space="0" w:color="auto"/>
              <w:left w:val="single" w:sz="6" w:space="0" w:color="auto"/>
              <w:bottom w:val="double" w:sz="4" w:space="0" w:color="auto"/>
              <w:right w:val="single" w:sz="6" w:space="0" w:color="auto"/>
            </w:tcBorders>
            <w:shd w:val="clear" w:color="auto" w:fill="E0E0E0"/>
          </w:tcPr>
          <w:p w:rsidR="00575133" w:rsidRPr="0068024C" w:rsidRDefault="002D4D84" w:rsidP="009E775D">
            <w:pPr>
              <w:keepNext/>
              <w:keepLines/>
              <w:tabs>
                <w:tab w:val="decimal" w:pos="684"/>
                <w:tab w:val="left" w:pos="810"/>
                <w:tab w:val="right" w:pos="1020"/>
                <w:tab w:val="right" w:pos="1062"/>
                <w:tab w:val="left" w:pos="1170"/>
              </w:tabs>
              <w:rPr>
                <w:b/>
                <w:sz w:val="20"/>
              </w:rPr>
            </w:pPr>
            <w:r w:rsidRPr="0068024C">
              <w:rPr>
                <w:b/>
                <w:sz w:val="20"/>
              </w:rPr>
              <w:tab/>
            </w:r>
            <w:r w:rsidR="00AF3073" w:rsidRPr="0068024C">
              <w:rPr>
                <w:b/>
                <w:sz w:val="20"/>
              </w:rPr>
              <w:t>21</w:t>
            </w:r>
            <w:r w:rsidR="008F2D68" w:rsidRPr="0068024C">
              <w:rPr>
                <w:b/>
                <w:sz w:val="20"/>
              </w:rPr>
              <w:t>9</w:t>
            </w:r>
            <w:r w:rsidR="00AF3073" w:rsidRPr="0068024C">
              <w:rPr>
                <w:b/>
                <w:sz w:val="20"/>
              </w:rPr>
              <w:t>1</w:t>
            </w:r>
          </w:p>
        </w:tc>
        <w:tc>
          <w:tcPr>
            <w:tcW w:w="1260" w:type="dxa"/>
            <w:tcBorders>
              <w:top w:val="single" w:sz="6" w:space="0" w:color="auto"/>
              <w:left w:val="single" w:sz="6" w:space="0" w:color="auto"/>
              <w:bottom w:val="double" w:sz="4" w:space="0" w:color="auto"/>
              <w:right w:val="single" w:sz="6" w:space="0" w:color="auto"/>
            </w:tcBorders>
          </w:tcPr>
          <w:p w:rsidR="00575133" w:rsidRPr="0068024C" w:rsidRDefault="00F92E61" w:rsidP="009E775D">
            <w:pPr>
              <w:keepNext/>
              <w:keepLines/>
              <w:tabs>
                <w:tab w:val="decimal" w:pos="792"/>
                <w:tab w:val="right" w:pos="1020"/>
                <w:tab w:val="right" w:pos="1062"/>
                <w:tab w:val="left" w:pos="1170"/>
              </w:tabs>
              <w:rPr>
                <w:b/>
                <w:sz w:val="20"/>
              </w:rPr>
            </w:pPr>
            <w:r w:rsidRPr="0068024C">
              <w:rPr>
                <w:b/>
                <w:sz w:val="20"/>
              </w:rPr>
              <w:tab/>
            </w:r>
            <w:r w:rsidR="00AF3073" w:rsidRPr="0068024C">
              <w:rPr>
                <w:b/>
                <w:sz w:val="20"/>
              </w:rPr>
              <w:t>2</w:t>
            </w:r>
            <w:r w:rsidR="008F2D68" w:rsidRPr="0068024C">
              <w:rPr>
                <w:b/>
                <w:sz w:val="20"/>
              </w:rPr>
              <w:t>373</w:t>
            </w:r>
          </w:p>
        </w:tc>
        <w:tc>
          <w:tcPr>
            <w:tcW w:w="1260" w:type="dxa"/>
            <w:tcBorders>
              <w:top w:val="single" w:sz="6" w:space="0" w:color="auto"/>
              <w:left w:val="single" w:sz="6" w:space="0" w:color="auto"/>
              <w:bottom w:val="double" w:sz="4" w:space="0" w:color="auto"/>
              <w:right w:val="single" w:sz="6" w:space="0" w:color="auto"/>
            </w:tcBorders>
          </w:tcPr>
          <w:p w:rsidR="00575133" w:rsidRPr="0068024C" w:rsidRDefault="00070199" w:rsidP="009E775D">
            <w:pPr>
              <w:keepNext/>
              <w:keepLines/>
              <w:tabs>
                <w:tab w:val="decimal" w:pos="792"/>
                <w:tab w:val="right" w:pos="1062"/>
                <w:tab w:val="left" w:pos="1170"/>
              </w:tabs>
              <w:rPr>
                <w:b/>
                <w:sz w:val="20"/>
              </w:rPr>
            </w:pPr>
            <w:r w:rsidRPr="0068024C">
              <w:rPr>
                <w:b/>
                <w:sz w:val="20"/>
              </w:rPr>
              <w:tab/>
            </w:r>
            <w:r w:rsidR="00AF3073" w:rsidRPr="0068024C">
              <w:rPr>
                <w:b/>
                <w:sz w:val="20"/>
              </w:rPr>
              <w:t>2</w:t>
            </w:r>
            <w:r w:rsidR="008F2D68" w:rsidRPr="0068024C">
              <w:rPr>
                <w:b/>
                <w:sz w:val="20"/>
              </w:rPr>
              <w:t>567</w:t>
            </w:r>
          </w:p>
        </w:tc>
        <w:tc>
          <w:tcPr>
            <w:tcW w:w="1260" w:type="dxa"/>
            <w:tcBorders>
              <w:top w:val="single" w:sz="6" w:space="0" w:color="auto"/>
              <w:left w:val="single" w:sz="6" w:space="0" w:color="auto"/>
              <w:bottom w:val="double" w:sz="4" w:space="0" w:color="auto"/>
              <w:right w:val="single" w:sz="6" w:space="0" w:color="auto"/>
            </w:tcBorders>
          </w:tcPr>
          <w:p w:rsidR="00575133" w:rsidRPr="0068024C" w:rsidRDefault="00A12915" w:rsidP="009E775D">
            <w:pPr>
              <w:keepNext/>
              <w:keepLines/>
              <w:tabs>
                <w:tab w:val="decimal" w:pos="792"/>
                <w:tab w:val="right" w:pos="1044"/>
                <w:tab w:val="left" w:pos="1170"/>
              </w:tabs>
              <w:rPr>
                <w:b/>
                <w:sz w:val="20"/>
              </w:rPr>
            </w:pPr>
            <w:r w:rsidRPr="0068024C">
              <w:rPr>
                <w:b/>
                <w:sz w:val="20"/>
              </w:rPr>
              <w:tab/>
            </w:r>
            <w:r w:rsidR="00AF3073" w:rsidRPr="0068024C">
              <w:rPr>
                <w:b/>
                <w:sz w:val="20"/>
              </w:rPr>
              <w:t>2</w:t>
            </w:r>
            <w:r w:rsidR="008F2D68" w:rsidRPr="0068024C">
              <w:rPr>
                <w:b/>
                <w:sz w:val="20"/>
              </w:rPr>
              <w:t>581</w:t>
            </w:r>
          </w:p>
        </w:tc>
        <w:tc>
          <w:tcPr>
            <w:tcW w:w="1260" w:type="dxa"/>
            <w:tcBorders>
              <w:top w:val="single" w:sz="6" w:space="0" w:color="auto"/>
              <w:left w:val="single" w:sz="6" w:space="0" w:color="auto"/>
              <w:bottom w:val="double" w:sz="4" w:space="0" w:color="auto"/>
              <w:right w:val="single" w:sz="6" w:space="0" w:color="auto"/>
            </w:tcBorders>
          </w:tcPr>
          <w:p w:rsidR="00575133" w:rsidRPr="0068024C" w:rsidRDefault="00A12915" w:rsidP="000D4670">
            <w:pPr>
              <w:keepNext/>
              <w:keepLines/>
              <w:tabs>
                <w:tab w:val="decimal" w:pos="792"/>
                <w:tab w:val="left" w:pos="1170"/>
              </w:tabs>
              <w:rPr>
                <w:b/>
                <w:sz w:val="20"/>
              </w:rPr>
            </w:pPr>
            <w:r w:rsidRPr="0068024C">
              <w:rPr>
                <w:b/>
                <w:sz w:val="20"/>
              </w:rPr>
              <w:tab/>
            </w:r>
            <w:r w:rsidR="00AF3073" w:rsidRPr="0068024C">
              <w:rPr>
                <w:b/>
                <w:sz w:val="20"/>
              </w:rPr>
              <w:t>2</w:t>
            </w:r>
            <w:r w:rsidR="008F2D68" w:rsidRPr="0068024C">
              <w:rPr>
                <w:b/>
                <w:sz w:val="20"/>
              </w:rPr>
              <w:t>465</w:t>
            </w:r>
          </w:p>
        </w:tc>
        <w:tc>
          <w:tcPr>
            <w:tcW w:w="1242" w:type="dxa"/>
            <w:tcBorders>
              <w:top w:val="single" w:sz="6" w:space="0" w:color="auto"/>
              <w:left w:val="single" w:sz="6" w:space="0" w:color="auto"/>
              <w:bottom w:val="double" w:sz="4" w:space="0" w:color="auto"/>
              <w:right w:val="double" w:sz="4" w:space="0" w:color="auto"/>
            </w:tcBorders>
          </w:tcPr>
          <w:p w:rsidR="00575133" w:rsidRPr="0068024C" w:rsidRDefault="00A12915" w:rsidP="009E775D">
            <w:pPr>
              <w:keepNext/>
              <w:keepLines/>
              <w:tabs>
                <w:tab w:val="decimal" w:pos="792"/>
                <w:tab w:val="left" w:pos="1170"/>
              </w:tabs>
              <w:jc w:val="both"/>
              <w:rPr>
                <w:b/>
                <w:sz w:val="20"/>
              </w:rPr>
            </w:pPr>
            <w:r w:rsidRPr="0068024C">
              <w:rPr>
                <w:b/>
                <w:sz w:val="20"/>
              </w:rPr>
              <w:tab/>
            </w:r>
            <w:r w:rsidR="00AF3073" w:rsidRPr="0068024C">
              <w:rPr>
                <w:b/>
                <w:sz w:val="20"/>
              </w:rPr>
              <w:t>2</w:t>
            </w:r>
            <w:r w:rsidR="008F2D68" w:rsidRPr="0068024C">
              <w:rPr>
                <w:b/>
                <w:sz w:val="20"/>
              </w:rPr>
              <w:t>483</w:t>
            </w:r>
          </w:p>
        </w:tc>
      </w:tr>
    </w:tbl>
    <w:p w:rsidR="00754A66" w:rsidRPr="007B3242" w:rsidRDefault="00754A66" w:rsidP="006F5705">
      <w:pPr>
        <w:tabs>
          <w:tab w:val="left" w:pos="810"/>
          <w:tab w:val="left" w:pos="1170"/>
        </w:tabs>
        <w:jc w:val="both"/>
        <w:rPr>
          <w:sz w:val="20"/>
        </w:rPr>
      </w:pPr>
    </w:p>
    <w:p w:rsidR="00754A66" w:rsidRPr="007B3242" w:rsidRDefault="00E22E12" w:rsidP="006F5705">
      <w:pPr>
        <w:pStyle w:val="Heading3"/>
        <w:keepNext/>
        <w:numPr>
          <w:ilvl w:val="0"/>
          <w:numId w:val="0"/>
        </w:numPr>
        <w:tabs>
          <w:tab w:val="left" w:pos="810"/>
          <w:tab w:val="left" w:pos="1170"/>
        </w:tabs>
      </w:pPr>
      <w:bookmarkStart w:id="4" w:name="_Toc259111463"/>
      <w:r w:rsidRPr="007B3242">
        <w:t>100-3</w:t>
      </w:r>
      <w:r w:rsidR="006E0070" w:rsidRPr="007B3242">
        <w:tab/>
      </w:r>
      <w:r w:rsidR="002664B2">
        <w:t>I</w:t>
      </w:r>
      <w:r w:rsidR="002664B2">
        <w:tab/>
      </w:r>
      <w:proofErr w:type="gramStart"/>
      <w:r w:rsidR="00DD7488">
        <w:t>The</w:t>
      </w:r>
      <w:proofErr w:type="gramEnd"/>
      <w:r w:rsidR="00DD7488">
        <w:t xml:space="preserve"> </w:t>
      </w:r>
      <w:r w:rsidR="00754A66" w:rsidRPr="007B3242">
        <w:t>NCWM Newsletter and Website</w:t>
      </w:r>
      <w:bookmarkEnd w:id="4"/>
    </w:p>
    <w:p w:rsidR="00754A66" w:rsidRPr="007B3242" w:rsidRDefault="00754A66" w:rsidP="006F5705">
      <w:pPr>
        <w:keepNext/>
        <w:tabs>
          <w:tab w:val="left" w:pos="0"/>
          <w:tab w:val="left" w:pos="810"/>
          <w:tab w:val="left" w:pos="1170"/>
        </w:tabs>
        <w:jc w:val="both"/>
        <w:rPr>
          <w:sz w:val="20"/>
        </w:rPr>
      </w:pPr>
    </w:p>
    <w:p w:rsidR="00754A66" w:rsidRPr="007B3242" w:rsidRDefault="00754A66" w:rsidP="006F5705">
      <w:pPr>
        <w:tabs>
          <w:tab w:val="left" w:pos="810"/>
          <w:tab w:val="left" w:pos="1170"/>
        </w:tabs>
        <w:jc w:val="both"/>
        <w:rPr>
          <w:sz w:val="20"/>
        </w:rPr>
      </w:pPr>
      <w:r w:rsidRPr="007B3242">
        <w:rPr>
          <w:sz w:val="20"/>
        </w:rPr>
        <w:t xml:space="preserve">The Board </w:t>
      </w:r>
      <w:r w:rsidR="00DE69FE" w:rsidRPr="007B3242">
        <w:rPr>
          <w:sz w:val="20"/>
        </w:rPr>
        <w:t>continuously considers</w:t>
      </w:r>
      <w:r w:rsidRPr="007B3242">
        <w:rPr>
          <w:sz w:val="20"/>
        </w:rPr>
        <w:t xml:space="preserve"> ways to monitor and improve the content of the newsletter and website.  Members are encouraged to bring ideas and articles forward for inclusion in newsletters.  Of particular interest are articles that </w:t>
      </w:r>
      <w:r w:rsidR="00367577" w:rsidRPr="007B3242">
        <w:rPr>
          <w:sz w:val="20"/>
        </w:rPr>
        <w:t xml:space="preserve">would be pertinent to </w:t>
      </w:r>
      <w:r w:rsidRPr="007B3242">
        <w:rPr>
          <w:sz w:val="20"/>
        </w:rPr>
        <w:t xml:space="preserve">field inspectors and </w:t>
      </w:r>
      <w:r w:rsidR="004917DB" w:rsidRPr="007B3242">
        <w:rPr>
          <w:sz w:val="20"/>
        </w:rPr>
        <w:t xml:space="preserve">the </w:t>
      </w:r>
      <w:r w:rsidRPr="007B3242">
        <w:rPr>
          <w:sz w:val="20"/>
        </w:rPr>
        <w:t>service industry.</w:t>
      </w:r>
    </w:p>
    <w:p w:rsidR="00754A66" w:rsidRPr="007B3242" w:rsidRDefault="00754A66" w:rsidP="006F5705">
      <w:pPr>
        <w:tabs>
          <w:tab w:val="left" w:pos="810"/>
          <w:tab w:val="left" w:pos="1170"/>
        </w:tabs>
        <w:jc w:val="both"/>
        <w:rPr>
          <w:sz w:val="20"/>
        </w:rPr>
      </w:pPr>
    </w:p>
    <w:p w:rsidR="00DE69FE" w:rsidRPr="007B3242" w:rsidRDefault="00DE69FE" w:rsidP="006F5705">
      <w:pPr>
        <w:tabs>
          <w:tab w:val="left" w:pos="810"/>
          <w:tab w:val="left" w:pos="1170"/>
        </w:tabs>
        <w:jc w:val="both"/>
        <w:rPr>
          <w:sz w:val="20"/>
        </w:rPr>
      </w:pPr>
      <w:r w:rsidRPr="007B3242">
        <w:rPr>
          <w:sz w:val="20"/>
        </w:rPr>
        <w:t xml:space="preserve">In the fall of 2009, </w:t>
      </w:r>
      <w:r w:rsidR="006A111A">
        <w:rPr>
          <w:sz w:val="20"/>
        </w:rPr>
        <w:t xml:space="preserve">the </w:t>
      </w:r>
      <w:r w:rsidRPr="007B3242">
        <w:rPr>
          <w:sz w:val="20"/>
        </w:rPr>
        <w:t xml:space="preserve">NCWM contracted with a new </w:t>
      </w:r>
      <w:r w:rsidR="007A4167">
        <w:rPr>
          <w:sz w:val="20"/>
        </w:rPr>
        <w:t>vendor</w:t>
      </w:r>
      <w:r w:rsidRPr="007B3242">
        <w:rPr>
          <w:sz w:val="20"/>
        </w:rPr>
        <w:t xml:space="preserve"> to redesign and host </w:t>
      </w:r>
      <w:r w:rsidR="007A4167">
        <w:rPr>
          <w:sz w:val="20"/>
        </w:rPr>
        <w:t>our web</w:t>
      </w:r>
      <w:r w:rsidRPr="007B3242">
        <w:rPr>
          <w:sz w:val="20"/>
        </w:rPr>
        <w:t>site.  This new site provides e</w:t>
      </w:r>
      <w:r w:rsidR="00C708E5">
        <w:rPr>
          <w:sz w:val="20"/>
        </w:rPr>
        <w:noBreakHyphen/>
      </w:r>
      <w:r w:rsidRPr="007B3242">
        <w:rPr>
          <w:sz w:val="20"/>
        </w:rPr>
        <w:t xml:space="preserve">commerce through PayPal and a new “shopping cart” feature that allows visitors to pay fees for membership, meeting registration, publication orders, NTEP applications, and NTEP maintenance fees online.  </w:t>
      </w:r>
      <w:r w:rsidR="004917DB" w:rsidRPr="007B3242">
        <w:rPr>
          <w:sz w:val="20"/>
        </w:rPr>
        <w:t xml:space="preserve">With the </w:t>
      </w:r>
      <w:r w:rsidRPr="007B3242">
        <w:rPr>
          <w:sz w:val="20"/>
        </w:rPr>
        <w:t xml:space="preserve">new </w:t>
      </w:r>
      <w:r w:rsidR="004917DB" w:rsidRPr="007B3242">
        <w:rPr>
          <w:sz w:val="20"/>
        </w:rPr>
        <w:t>e</w:t>
      </w:r>
      <w:r w:rsidR="00C708E5">
        <w:rPr>
          <w:sz w:val="20"/>
        </w:rPr>
        <w:noBreakHyphen/>
      </w:r>
      <w:r w:rsidR="004917DB" w:rsidRPr="007B3242">
        <w:rPr>
          <w:sz w:val="20"/>
        </w:rPr>
        <w:t xml:space="preserve">commerce features, the </w:t>
      </w:r>
      <w:r w:rsidRPr="007B3242">
        <w:rPr>
          <w:sz w:val="20"/>
        </w:rPr>
        <w:t>site gives each member control of their log-in password for improved security</w:t>
      </w:r>
      <w:r w:rsidR="004917DB" w:rsidRPr="007B3242">
        <w:rPr>
          <w:sz w:val="20"/>
        </w:rPr>
        <w:t>.</w:t>
      </w:r>
      <w:r w:rsidRPr="007B3242">
        <w:rPr>
          <w:sz w:val="20"/>
        </w:rPr>
        <w:t xml:space="preserve">  </w:t>
      </w:r>
      <w:r w:rsidR="007A4167">
        <w:rPr>
          <w:sz w:val="20"/>
        </w:rPr>
        <w:t xml:space="preserve">We have also added the NCWM Policy Manual and approved minutes from </w:t>
      </w:r>
      <w:r w:rsidR="006A111A">
        <w:rPr>
          <w:sz w:val="20"/>
        </w:rPr>
        <w:t>BOD</w:t>
      </w:r>
      <w:r w:rsidR="007A4167">
        <w:rPr>
          <w:sz w:val="20"/>
        </w:rPr>
        <w:t xml:space="preserve"> meetings to the “Members Only” section.</w:t>
      </w:r>
    </w:p>
    <w:p w:rsidR="00DE69FE" w:rsidRPr="007B3242" w:rsidRDefault="00DE69FE" w:rsidP="006F5705">
      <w:pPr>
        <w:tabs>
          <w:tab w:val="left" w:pos="810"/>
          <w:tab w:val="left" w:pos="1170"/>
        </w:tabs>
        <w:jc w:val="both"/>
        <w:rPr>
          <w:sz w:val="20"/>
        </w:rPr>
      </w:pPr>
    </w:p>
    <w:p w:rsidR="00754A66" w:rsidRPr="007B3242" w:rsidRDefault="007A4167" w:rsidP="006F5705">
      <w:pPr>
        <w:tabs>
          <w:tab w:val="left" w:pos="810"/>
          <w:tab w:val="left" w:pos="1170"/>
        </w:tabs>
        <w:jc w:val="both"/>
        <w:rPr>
          <w:sz w:val="20"/>
        </w:rPr>
      </w:pPr>
      <w:r>
        <w:rPr>
          <w:sz w:val="20"/>
        </w:rPr>
        <w:t xml:space="preserve">The website continues to be a work in progress.  Many good suggestions were offered at the 2010 Interim </w:t>
      </w:r>
      <w:r w:rsidR="006A111A">
        <w:rPr>
          <w:sz w:val="20"/>
        </w:rPr>
        <w:t xml:space="preserve">Meeting </w:t>
      </w:r>
      <w:r>
        <w:rPr>
          <w:sz w:val="20"/>
        </w:rPr>
        <w:t xml:space="preserve">and were incorporated into both the NCWM site and the regional sites that are hosted and maintained by </w:t>
      </w:r>
      <w:r w:rsidR="006A111A">
        <w:rPr>
          <w:sz w:val="20"/>
        </w:rPr>
        <w:t xml:space="preserve">the </w:t>
      </w:r>
      <w:r>
        <w:rPr>
          <w:sz w:val="20"/>
        </w:rPr>
        <w:t xml:space="preserve">NCWM.  </w:t>
      </w:r>
    </w:p>
    <w:p w:rsidR="00754A66" w:rsidRPr="007B3242" w:rsidRDefault="00754A66" w:rsidP="006F5705">
      <w:pPr>
        <w:tabs>
          <w:tab w:val="left" w:pos="810"/>
          <w:tab w:val="left" w:pos="1170"/>
        </w:tabs>
        <w:rPr>
          <w:sz w:val="20"/>
        </w:rPr>
      </w:pPr>
    </w:p>
    <w:p w:rsidR="00754A66" w:rsidRPr="007B3242" w:rsidRDefault="00D274D1" w:rsidP="006F5705">
      <w:pPr>
        <w:tabs>
          <w:tab w:val="left" w:pos="810"/>
          <w:tab w:val="left" w:pos="1170"/>
        </w:tabs>
        <w:jc w:val="both"/>
        <w:rPr>
          <w:sz w:val="20"/>
        </w:rPr>
      </w:pPr>
      <w:r>
        <w:rPr>
          <w:sz w:val="20"/>
        </w:rPr>
        <w:t xml:space="preserve">Ms. </w:t>
      </w:r>
      <w:r w:rsidR="007A4167" w:rsidRPr="007B3242">
        <w:rPr>
          <w:sz w:val="20"/>
        </w:rPr>
        <w:t xml:space="preserve">Lindsay </w:t>
      </w:r>
      <w:proofErr w:type="spellStart"/>
      <w:r w:rsidR="007A4167" w:rsidRPr="007B3242">
        <w:rPr>
          <w:sz w:val="20"/>
        </w:rPr>
        <w:t>Hier</w:t>
      </w:r>
      <w:proofErr w:type="spellEnd"/>
      <w:r w:rsidR="007A4167" w:rsidRPr="007B3242">
        <w:rPr>
          <w:sz w:val="20"/>
        </w:rPr>
        <w:t xml:space="preserve">, Project Coordinator for </w:t>
      </w:r>
      <w:r w:rsidR="006A111A">
        <w:rPr>
          <w:sz w:val="20"/>
        </w:rPr>
        <w:t xml:space="preserve">the </w:t>
      </w:r>
      <w:r w:rsidR="007A4167" w:rsidRPr="007B3242">
        <w:rPr>
          <w:sz w:val="20"/>
        </w:rPr>
        <w:t xml:space="preserve">NCWM, serves as the </w:t>
      </w:r>
      <w:r>
        <w:rPr>
          <w:sz w:val="20"/>
        </w:rPr>
        <w:t>W</w:t>
      </w:r>
      <w:r w:rsidRPr="007B3242">
        <w:rPr>
          <w:sz w:val="20"/>
        </w:rPr>
        <w:t>ebmaster</w:t>
      </w:r>
      <w:r w:rsidR="007A4167" w:rsidRPr="007B3242">
        <w:rPr>
          <w:sz w:val="20"/>
        </w:rPr>
        <w:t xml:space="preserve">.  </w:t>
      </w:r>
      <w:r w:rsidR="00754A66" w:rsidRPr="007B3242">
        <w:rPr>
          <w:sz w:val="20"/>
        </w:rPr>
        <w:t xml:space="preserve">Comments and suggestions for improvements to </w:t>
      </w:r>
      <w:r w:rsidR="00A05AD5" w:rsidRPr="007B3242">
        <w:rPr>
          <w:sz w:val="20"/>
        </w:rPr>
        <w:t>the</w:t>
      </w:r>
      <w:r w:rsidR="00754A66" w:rsidRPr="007B3242">
        <w:rPr>
          <w:sz w:val="20"/>
        </w:rPr>
        <w:t xml:space="preserve"> newsletters and website should be directed to </w:t>
      </w:r>
      <w:r w:rsidR="006A111A">
        <w:rPr>
          <w:sz w:val="20"/>
        </w:rPr>
        <w:t xml:space="preserve">the </w:t>
      </w:r>
      <w:r w:rsidR="00754A66" w:rsidRPr="007B3242">
        <w:rPr>
          <w:sz w:val="20"/>
        </w:rPr>
        <w:t>NCWM at (402) 434</w:t>
      </w:r>
      <w:r w:rsidR="00C708E5">
        <w:rPr>
          <w:sz w:val="20"/>
        </w:rPr>
        <w:noBreakHyphen/>
      </w:r>
      <w:r w:rsidR="00754A66" w:rsidRPr="007B3242">
        <w:rPr>
          <w:sz w:val="20"/>
        </w:rPr>
        <w:t>4880 or via e</w:t>
      </w:r>
      <w:r w:rsidR="00C708E5">
        <w:rPr>
          <w:sz w:val="20"/>
        </w:rPr>
        <w:noBreakHyphen/>
      </w:r>
      <w:r w:rsidR="00754A66" w:rsidRPr="007B3242">
        <w:rPr>
          <w:sz w:val="20"/>
        </w:rPr>
        <w:t xml:space="preserve">mail at </w:t>
      </w:r>
      <w:hyperlink r:id="rId8" w:history="1">
        <w:r w:rsidR="00754A66" w:rsidRPr="007B3242">
          <w:rPr>
            <w:rStyle w:val="Hyperlink"/>
          </w:rPr>
          <w:t>info@ncwm.net</w:t>
        </w:r>
      </w:hyperlink>
      <w:r w:rsidR="00754A66" w:rsidRPr="007B3242">
        <w:rPr>
          <w:sz w:val="20"/>
        </w:rPr>
        <w:t>.</w:t>
      </w:r>
    </w:p>
    <w:p w:rsidR="00754A66" w:rsidRPr="007B3242" w:rsidRDefault="00754A66" w:rsidP="006F5705">
      <w:pPr>
        <w:tabs>
          <w:tab w:val="left" w:pos="810"/>
          <w:tab w:val="left" w:pos="1170"/>
        </w:tabs>
        <w:rPr>
          <w:sz w:val="20"/>
        </w:rPr>
      </w:pPr>
    </w:p>
    <w:p w:rsidR="00754A66" w:rsidRPr="007B3242" w:rsidRDefault="00E22E12" w:rsidP="006F5705">
      <w:pPr>
        <w:pStyle w:val="Heading3"/>
        <w:keepNext/>
        <w:widowControl w:val="0"/>
        <w:numPr>
          <w:ilvl w:val="0"/>
          <w:numId w:val="0"/>
        </w:numPr>
        <w:tabs>
          <w:tab w:val="left" w:pos="810"/>
          <w:tab w:val="left" w:pos="1170"/>
        </w:tabs>
      </w:pPr>
      <w:bookmarkStart w:id="5" w:name="_Toc259111464"/>
      <w:r w:rsidRPr="007B3242">
        <w:t>100-4</w:t>
      </w:r>
      <w:r w:rsidRPr="007B3242">
        <w:tab/>
      </w:r>
      <w:r w:rsidR="002664B2">
        <w:t>I</w:t>
      </w:r>
      <w:r w:rsidR="002664B2">
        <w:tab/>
      </w:r>
      <w:r w:rsidR="00754A66" w:rsidRPr="007B3242">
        <w:t>Meetings Update</w:t>
      </w:r>
      <w:bookmarkEnd w:id="5"/>
    </w:p>
    <w:p w:rsidR="00754A66" w:rsidRPr="007B3242" w:rsidRDefault="00754A66" w:rsidP="006F5705">
      <w:pPr>
        <w:keepNext/>
        <w:widowControl w:val="0"/>
        <w:tabs>
          <w:tab w:val="left" w:pos="810"/>
          <w:tab w:val="left" w:pos="1170"/>
        </w:tabs>
        <w:jc w:val="both"/>
        <w:rPr>
          <w:sz w:val="20"/>
        </w:rPr>
      </w:pPr>
    </w:p>
    <w:p w:rsidR="00754A66" w:rsidRPr="007B3242" w:rsidRDefault="00754A66" w:rsidP="006F5705">
      <w:pPr>
        <w:keepNext/>
        <w:widowControl w:val="0"/>
        <w:tabs>
          <w:tab w:val="left" w:pos="810"/>
          <w:tab w:val="left" w:pos="1170"/>
        </w:tabs>
        <w:ind w:left="547"/>
        <w:jc w:val="both"/>
        <w:rPr>
          <w:i/>
          <w:color w:val="000000"/>
          <w:sz w:val="20"/>
        </w:rPr>
      </w:pPr>
      <w:r w:rsidRPr="007B3242">
        <w:rPr>
          <w:i/>
          <w:color w:val="000000"/>
          <w:sz w:val="20"/>
        </w:rPr>
        <w:t>Interim Meetings</w:t>
      </w:r>
    </w:p>
    <w:p w:rsidR="00754A66" w:rsidRPr="007B3242" w:rsidRDefault="00754A66" w:rsidP="006F5705">
      <w:pPr>
        <w:keepNext/>
        <w:widowControl w:val="0"/>
        <w:tabs>
          <w:tab w:val="left" w:pos="810"/>
          <w:tab w:val="left" w:pos="1170"/>
        </w:tabs>
        <w:ind w:left="547"/>
        <w:jc w:val="both"/>
        <w:rPr>
          <w:color w:val="000000"/>
          <w:sz w:val="20"/>
        </w:rPr>
      </w:pPr>
      <w:r w:rsidRPr="007B3242">
        <w:rPr>
          <w:color w:val="000000"/>
          <w:sz w:val="20"/>
        </w:rPr>
        <w:t>January 23 </w:t>
      </w:r>
      <w:r w:rsidR="00713A94">
        <w:rPr>
          <w:color w:val="000000"/>
          <w:sz w:val="20"/>
        </w:rPr>
        <w:t>-</w:t>
      </w:r>
      <w:r w:rsidR="00713A94" w:rsidRPr="007B3242">
        <w:rPr>
          <w:color w:val="000000"/>
          <w:sz w:val="20"/>
        </w:rPr>
        <w:t> </w:t>
      </w:r>
      <w:r w:rsidRPr="007B3242">
        <w:rPr>
          <w:color w:val="000000"/>
          <w:sz w:val="20"/>
        </w:rPr>
        <w:t>26, 2011</w:t>
      </w:r>
      <w:r w:rsidRPr="007B3242">
        <w:rPr>
          <w:color w:val="000000"/>
          <w:sz w:val="20"/>
        </w:rPr>
        <w:tab/>
      </w:r>
      <w:proofErr w:type="gramStart"/>
      <w:r w:rsidRPr="007B3242">
        <w:rPr>
          <w:color w:val="000000"/>
          <w:sz w:val="20"/>
        </w:rPr>
        <w:t>The</w:t>
      </w:r>
      <w:proofErr w:type="gramEnd"/>
      <w:r w:rsidRPr="007B3242">
        <w:rPr>
          <w:color w:val="000000"/>
          <w:sz w:val="20"/>
        </w:rPr>
        <w:t xml:space="preserve"> Fairmont Dallas, Dallas, Texas</w:t>
      </w:r>
    </w:p>
    <w:p w:rsidR="00754A66" w:rsidRPr="00CE1D60" w:rsidRDefault="00754A66" w:rsidP="006F5705">
      <w:pPr>
        <w:widowControl w:val="0"/>
        <w:tabs>
          <w:tab w:val="left" w:pos="810"/>
          <w:tab w:val="left" w:pos="1170"/>
          <w:tab w:val="left" w:pos="2880"/>
        </w:tabs>
        <w:ind w:left="540"/>
        <w:jc w:val="both"/>
        <w:rPr>
          <w:color w:val="000000"/>
          <w:sz w:val="20"/>
        </w:rPr>
      </w:pPr>
      <w:r w:rsidRPr="00CE1D60">
        <w:rPr>
          <w:color w:val="000000"/>
          <w:sz w:val="20"/>
        </w:rPr>
        <w:t xml:space="preserve">January </w:t>
      </w:r>
      <w:r w:rsidR="00935996" w:rsidRPr="00CE1D60">
        <w:rPr>
          <w:color w:val="000000"/>
          <w:sz w:val="20"/>
        </w:rPr>
        <w:t xml:space="preserve">22 - 25, </w:t>
      </w:r>
      <w:r w:rsidRPr="00CE1D60">
        <w:rPr>
          <w:color w:val="000000"/>
          <w:sz w:val="20"/>
        </w:rPr>
        <w:t>2012</w:t>
      </w:r>
      <w:r w:rsidRPr="00CE1D60">
        <w:rPr>
          <w:color w:val="000000"/>
          <w:sz w:val="20"/>
        </w:rPr>
        <w:tab/>
      </w:r>
      <w:proofErr w:type="spellStart"/>
      <w:r w:rsidR="00935996" w:rsidRPr="00CE1D60">
        <w:rPr>
          <w:color w:val="000000"/>
          <w:sz w:val="20"/>
        </w:rPr>
        <w:t>Monteleon</w:t>
      </w:r>
      <w:r w:rsidR="006002DF">
        <w:rPr>
          <w:color w:val="000000"/>
          <w:sz w:val="20"/>
        </w:rPr>
        <w:t>e</w:t>
      </w:r>
      <w:proofErr w:type="spellEnd"/>
      <w:r w:rsidR="00935996" w:rsidRPr="00CE1D60">
        <w:rPr>
          <w:color w:val="000000"/>
          <w:sz w:val="20"/>
        </w:rPr>
        <w:t>, New Orleans, Louisiana</w:t>
      </w:r>
    </w:p>
    <w:p w:rsidR="00935996" w:rsidRDefault="00935996" w:rsidP="006F5705">
      <w:pPr>
        <w:widowControl w:val="0"/>
        <w:tabs>
          <w:tab w:val="left" w:pos="810"/>
          <w:tab w:val="left" w:pos="1170"/>
          <w:tab w:val="left" w:pos="2880"/>
        </w:tabs>
        <w:ind w:left="540"/>
        <w:jc w:val="both"/>
        <w:rPr>
          <w:color w:val="000000"/>
          <w:sz w:val="20"/>
        </w:rPr>
      </w:pPr>
      <w:r w:rsidRPr="00CE1D60">
        <w:rPr>
          <w:color w:val="000000"/>
          <w:sz w:val="20"/>
        </w:rPr>
        <w:t>January 27 - 30, 2013</w:t>
      </w:r>
      <w:r w:rsidRPr="00CE1D60">
        <w:rPr>
          <w:color w:val="000000"/>
          <w:sz w:val="20"/>
        </w:rPr>
        <w:tab/>
        <w:t>Charleston, South Carolina</w:t>
      </w:r>
    </w:p>
    <w:p w:rsidR="00935996" w:rsidRPr="007B3242" w:rsidRDefault="00935996" w:rsidP="006F5705">
      <w:pPr>
        <w:widowControl w:val="0"/>
        <w:tabs>
          <w:tab w:val="left" w:pos="810"/>
          <w:tab w:val="left" w:pos="1170"/>
          <w:tab w:val="left" w:pos="2880"/>
        </w:tabs>
        <w:ind w:left="540"/>
        <w:jc w:val="both"/>
        <w:rPr>
          <w:color w:val="000000"/>
          <w:sz w:val="20"/>
        </w:rPr>
      </w:pPr>
    </w:p>
    <w:p w:rsidR="00754A66" w:rsidRPr="007B3242" w:rsidRDefault="00754A66" w:rsidP="006F5705">
      <w:pPr>
        <w:widowControl w:val="0"/>
        <w:tabs>
          <w:tab w:val="left" w:pos="810"/>
          <w:tab w:val="left" w:pos="1170"/>
        </w:tabs>
        <w:ind w:left="540"/>
        <w:jc w:val="both"/>
        <w:rPr>
          <w:color w:val="000000"/>
          <w:sz w:val="20"/>
        </w:rPr>
      </w:pPr>
    </w:p>
    <w:p w:rsidR="00754A66" w:rsidRPr="007B3242" w:rsidRDefault="00754A66" w:rsidP="006F5705">
      <w:pPr>
        <w:keepNext/>
        <w:widowControl w:val="0"/>
        <w:tabs>
          <w:tab w:val="left" w:pos="810"/>
          <w:tab w:val="left" w:pos="1170"/>
        </w:tabs>
        <w:ind w:left="547"/>
        <w:jc w:val="both"/>
        <w:rPr>
          <w:i/>
          <w:color w:val="000000"/>
          <w:sz w:val="20"/>
        </w:rPr>
      </w:pPr>
      <w:r w:rsidRPr="007B3242">
        <w:rPr>
          <w:i/>
          <w:color w:val="000000"/>
          <w:sz w:val="20"/>
        </w:rPr>
        <w:t>Annual Meetings</w:t>
      </w:r>
    </w:p>
    <w:p w:rsidR="00754A66" w:rsidRPr="007B3242" w:rsidRDefault="00754A66" w:rsidP="006F5705">
      <w:pPr>
        <w:keepNext/>
        <w:tabs>
          <w:tab w:val="left" w:pos="810"/>
          <w:tab w:val="left" w:pos="1170"/>
          <w:tab w:val="left" w:pos="2880"/>
        </w:tabs>
        <w:ind w:left="547"/>
        <w:jc w:val="both"/>
        <w:rPr>
          <w:color w:val="000000"/>
          <w:sz w:val="20"/>
        </w:rPr>
      </w:pPr>
      <w:r w:rsidRPr="007B3242">
        <w:rPr>
          <w:color w:val="000000"/>
          <w:sz w:val="20"/>
        </w:rPr>
        <w:t>July 11 </w:t>
      </w:r>
      <w:r w:rsidR="00713A94">
        <w:rPr>
          <w:color w:val="000000"/>
          <w:sz w:val="20"/>
        </w:rPr>
        <w:t>-</w:t>
      </w:r>
      <w:r w:rsidR="00713A94" w:rsidRPr="007B3242">
        <w:rPr>
          <w:color w:val="000000"/>
          <w:sz w:val="20"/>
        </w:rPr>
        <w:t> </w:t>
      </w:r>
      <w:r w:rsidRPr="007B3242">
        <w:rPr>
          <w:color w:val="000000"/>
          <w:sz w:val="20"/>
        </w:rPr>
        <w:t>15, 2010</w:t>
      </w:r>
      <w:r w:rsidRPr="007B3242">
        <w:rPr>
          <w:color w:val="000000"/>
          <w:sz w:val="20"/>
        </w:rPr>
        <w:tab/>
      </w:r>
      <w:proofErr w:type="spellStart"/>
      <w:r w:rsidRPr="007B3242">
        <w:rPr>
          <w:color w:val="000000"/>
          <w:sz w:val="20"/>
        </w:rPr>
        <w:t>Crowne</w:t>
      </w:r>
      <w:proofErr w:type="spellEnd"/>
      <w:r w:rsidRPr="007B3242">
        <w:rPr>
          <w:color w:val="000000"/>
          <w:sz w:val="20"/>
        </w:rPr>
        <w:t xml:space="preserve"> Plaza St. Paul Hotel, </w:t>
      </w:r>
      <w:smartTag w:uri="urn:schemas-microsoft-com:office:smarttags" w:element="place">
        <w:smartTag w:uri="urn:schemas-microsoft-com:office:smarttags" w:element="City">
          <w:r w:rsidRPr="007B3242">
            <w:rPr>
              <w:color w:val="000000"/>
              <w:sz w:val="20"/>
            </w:rPr>
            <w:t>St. Paul</w:t>
          </w:r>
        </w:smartTag>
        <w:r w:rsidRPr="007B3242">
          <w:rPr>
            <w:color w:val="000000"/>
            <w:sz w:val="20"/>
          </w:rPr>
          <w:t xml:space="preserve">, </w:t>
        </w:r>
        <w:smartTag w:uri="urn:schemas-microsoft-com:office:smarttags" w:element="State">
          <w:r w:rsidRPr="007B3242">
            <w:rPr>
              <w:color w:val="000000"/>
              <w:sz w:val="20"/>
            </w:rPr>
            <w:t>Minnesota</w:t>
          </w:r>
        </w:smartTag>
      </w:smartTag>
    </w:p>
    <w:p w:rsidR="00754A66" w:rsidRPr="007B3242" w:rsidRDefault="00754A66" w:rsidP="006F5705">
      <w:pPr>
        <w:keepNext/>
        <w:widowControl w:val="0"/>
        <w:tabs>
          <w:tab w:val="left" w:pos="810"/>
          <w:tab w:val="left" w:pos="1170"/>
          <w:tab w:val="left" w:pos="2880"/>
        </w:tabs>
        <w:ind w:left="547"/>
        <w:jc w:val="both"/>
        <w:rPr>
          <w:color w:val="000000"/>
          <w:sz w:val="20"/>
        </w:rPr>
      </w:pPr>
      <w:r w:rsidRPr="007B3242">
        <w:rPr>
          <w:color w:val="000000"/>
          <w:sz w:val="20"/>
        </w:rPr>
        <w:t>July </w:t>
      </w:r>
      <w:r w:rsidR="00C708E5">
        <w:rPr>
          <w:color w:val="000000"/>
          <w:sz w:val="20"/>
        </w:rPr>
        <w:t>17</w:t>
      </w:r>
      <w:r w:rsidRPr="007B3242">
        <w:rPr>
          <w:color w:val="000000"/>
          <w:sz w:val="20"/>
        </w:rPr>
        <w:t> </w:t>
      </w:r>
      <w:r w:rsidR="00713A94">
        <w:rPr>
          <w:color w:val="000000"/>
          <w:sz w:val="20"/>
        </w:rPr>
        <w:t>-</w:t>
      </w:r>
      <w:r w:rsidR="00713A94" w:rsidRPr="007B3242">
        <w:rPr>
          <w:color w:val="000000"/>
          <w:sz w:val="20"/>
        </w:rPr>
        <w:t> </w:t>
      </w:r>
      <w:r w:rsidR="00C708E5">
        <w:rPr>
          <w:color w:val="000000"/>
          <w:sz w:val="20"/>
        </w:rPr>
        <w:t>21</w:t>
      </w:r>
      <w:r w:rsidRPr="007B3242">
        <w:rPr>
          <w:color w:val="000000"/>
          <w:sz w:val="20"/>
        </w:rPr>
        <w:t>, 2011</w:t>
      </w:r>
      <w:r w:rsidRPr="007B3242">
        <w:rPr>
          <w:color w:val="000000"/>
          <w:sz w:val="20"/>
        </w:rPr>
        <w:tab/>
        <w:t>Holiday Inn Downtown at the Park, Missoula, Montana</w:t>
      </w:r>
    </w:p>
    <w:p w:rsidR="00754A66" w:rsidRDefault="00754A66" w:rsidP="006F5705">
      <w:pPr>
        <w:tabs>
          <w:tab w:val="left" w:pos="810"/>
          <w:tab w:val="left" w:pos="1170"/>
          <w:tab w:val="left" w:pos="2880"/>
        </w:tabs>
        <w:ind w:left="540"/>
        <w:jc w:val="both"/>
        <w:rPr>
          <w:color w:val="000000"/>
          <w:sz w:val="20"/>
        </w:rPr>
      </w:pPr>
      <w:r w:rsidRPr="00CE1D60">
        <w:rPr>
          <w:color w:val="000000"/>
          <w:sz w:val="20"/>
        </w:rPr>
        <w:t xml:space="preserve">July </w:t>
      </w:r>
      <w:r w:rsidR="00935996" w:rsidRPr="00CE1D60">
        <w:rPr>
          <w:color w:val="000000"/>
          <w:sz w:val="20"/>
        </w:rPr>
        <w:t xml:space="preserve">15 - 19, </w:t>
      </w:r>
      <w:r w:rsidRPr="00CE1D60">
        <w:rPr>
          <w:color w:val="000000"/>
          <w:sz w:val="20"/>
        </w:rPr>
        <w:t>2012</w:t>
      </w:r>
      <w:r w:rsidRPr="00CE1D60">
        <w:rPr>
          <w:color w:val="000000"/>
          <w:sz w:val="20"/>
        </w:rPr>
        <w:tab/>
      </w:r>
      <w:r w:rsidR="00935996" w:rsidRPr="00CE1D60">
        <w:rPr>
          <w:color w:val="000000"/>
          <w:sz w:val="20"/>
        </w:rPr>
        <w:t>Holiday Inn by the Bay, Portland, Maine</w:t>
      </w:r>
    </w:p>
    <w:p w:rsidR="00E21D4E" w:rsidRPr="007B3242" w:rsidRDefault="00E21D4E" w:rsidP="006F5705">
      <w:pPr>
        <w:tabs>
          <w:tab w:val="left" w:pos="810"/>
          <w:tab w:val="left" w:pos="1170"/>
          <w:tab w:val="left" w:pos="2880"/>
        </w:tabs>
        <w:ind w:left="540"/>
        <w:jc w:val="both"/>
        <w:rPr>
          <w:color w:val="000000"/>
          <w:sz w:val="20"/>
        </w:rPr>
      </w:pPr>
      <w:r>
        <w:rPr>
          <w:color w:val="000000"/>
          <w:sz w:val="20"/>
        </w:rPr>
        <w:t>July 2013</w:t>
      </w:r>
      <w:r>
        <w:rPr>
          <w:color w:val="000000"/>
          <w:sz w:val="20"/>
        </w:rPr>
        <w:tab/>
        <w:t>TBD in the Southern Region</w:t>
      </w:r>
    </w:p>
    <w:p w:rsidR="00754A66" w:rsidRPr="007B3242" w:rsidRDefault="00754A66" w:rsidP="006F5705">
      <w:pPr>
        <w:tabs>
          <w:tab w:val="left" w:pos="810"/>
          <w:tab w:val="left" w:pos="1170"/>
          <w:tab w:val="left" w:pos="2880"/>
        </w:tabs>
        <w:ind w:left="720"/>
        <w:jc w:val="both"/>
        <w:rPr>
          <w:color w:val="000000"/>
          <w:sz w:val="20"/>
        </w:rPr>
      </w:pPr>
    </w:p>
    <w:p w:rsidR="0069453A" w:rsidRPr="007B3242" w:rsidRDefault="0069453A" w:rsidP="006F5705">
      <w:pPr>
        <w:tabs>
          <w:tab w:val="left" w:pos="810"/>
          <w:tab w:val="left" w:pos="1170"/>
        </w:tabs>
        <w:jc w:val="both"/>
        <w:rPr>
          <w:color w:val="000000"/>
          <w:sz w:val="20"/>
        </w:rPr>
      </w:pPr>
    </w:p>
    <w:p w:rsidR="00394088" w:rsidRDefault="00394088" w:rsidP="006F5705">
      <w:pPr>
        <w:tabs>
          <w:tab w:val="left" w:pos="810"/>
          <w:tab w:val="left" w:pos="1170"/>
        </w:tabs>
        <w:jc w:val="both"/>
        <w:rPr>
          <w:color w:val="000000"/>
          <w:sz w:val="20"/>
        </w:rPr>
      </w:pPr>
      <w:r>
        <w:rPr>
          <w:color w:val="000000"/>
          <w:sz w:val="20"/>
        </w:rPr>
        <w:lastRenderedPageBreak/>
        <w:t>The 2010</w:t>
      </w:r>
      <w:r w:rsidR="00F607A2">
        <w:rPr>
          <w:color w:val="000000"/>
          <w:sz w:val="20"/>
        </w:rPr>
        <w:t xml:space="preserve"> </w:t>
      </w:r>
      <w:r w:rsidR="00D666B9">
        <w:rPr>
          <w:color w:val="000000"/>
          <w:sz w:val="20"/>
        </w:rPr>
        <w:t>Interim</w:t>
      </w:r>
      <w:r>
        <w:rPr>
          <w:color w:val="000000"/>
          <w:sz w:val="20"/>
        </w:rPr>
        <w:t xml:space="preserve"> Meeting was very well attended this year and </w:t>
      </w:r>
      <w:r w:rsidR="00D666B9">
        <w:rPr>
          <w:color w:val="000000"/>
          <w:sz w:val="20"/>
        </w:rPr>
        <w:t>included</w:t>
      </w:r>
      <w:r>
        <w:rPr>
          <w:color w:val="000000"/>
          <w:sz w:val="20"/>
        </w:rPr>
        <w:t xml:space="preserve"> an interesting array of new items for consideration for the standing committees.  The 2010 Annual Meeting </w:t>
      </w:r>
      <w:r w:rsidR="00C53C13">
        <w:rPr>
          <w:color w:val="000000"/>
          <w:sz w:val="20"/>
        </w:rPr>
        <w:t>was held</w:t>
      </w:r>
      <w:r>
        <w:rPr>
          <w:color w:val="000000"/>
          <w:sz w:val="20"/>
        </w:rPr>
        <w:t xml:space="preserve"> at the </w:t>
      </w:r>
      <w:proofErr w:type="spellStart"/>
      <w:r>
        <w:rPr>
          <w:color w:val="000000"/>
          <w:sz w:val="20"/>
        </w:rPr>
        <w:t>Crowne</w:t>
      </w:r>
      <w:proofErr w:type="spellEnd"/>
      <w:r>
        <w:rPr>
          <w:color w:val="000000"/>
          <w:sz w:val="20"/>
        </w:rPr>
        <w:t xml:space="preserve"> Plaza in </w:t>
      </w:r>
      <w:r w:rsidR="00F607A2">
        <w:rPr>
          <w:color w:val="000000"/>
          <w:sz w:val="20"/>
        </w:rPr>
        <w:t xml:space="preserve">historic downtown </w:t>
      </w:r>
      <w:r>
        <w:rPr>
          <w:color w:val="000000"/>
          <w:sz w:val="20"/>
        </w:rPr>
        <w:t xml:space="preserve">St. Paul, </w:t>
      </w:r>
      <w:smartTag w:uri="urn:schemas-microsoft-com:office:smarttags" w:element="State">
        <w:r>
          <w:rPr>
            <w:color w:val="000000"/>
            <w:sz w:val="20"/>
          </w:rPr>
          <w:t>Minnesota</w:t>
        </w:r>
      </w:smartTag>
      <w:r w:rsidR="00714A7B">
        <w:rPr>
          <w:color w:val="000000"/>
          <w:sz w:val="20"/>
        </w:rPr>
        <w:t>,</w:t>
      </w:r>
      <w:r>
        <w:rPr>
          <w:color w:val="000000"/>
          <w:sz w:val="20"/>
        </w:rPr>
        <w:t xml:space="preserve"> on </w:t>
      </w:r>
      <w:r w:rsidR="00F607A2">
        <w:rPr>
          <w:color w:val="000000"/>
          <w:sz w:val="20"/>
        </w:rPr>
        <w:t xml:space="preserve">the </w:t>
      </w:r>
      <w:smartTag w:uri="urn:schemas-microsoft-com:office:smarttags" w:element="place">
        <w:smartTag w:uri="urn:schemas-microsoft-com:office:smarttags" w:element="State">
          <w:r w:rsidR="00F607A2">
            <w:rPr>
              <w:color w:val="000000"/>
              <w:sz w:val="20"/>
            </w:rPr>
            <w:t>Mississippi</w:t>
          </w:r>
        </w:smartTag>
      </w:smartTag>
      <w:r>
        <w:rPr>
          <w:color w:val="000000"/>
          <w:sz w:val="20"/>
        </w:rPr>
        <w:t xml:space="preserve"> riverfront.  It </w:t>
      </w:r>
      <w:r w:rsidR="00C53C13">
        <w:rPr>
          <w:color w:val="000000"/>
          <w:sz w:val="20"/>
        </w:rPr>
        <w:t>was</w:t>
      </w:r>
      <w:r>
        <w:rPr>
          <w:color w:val="000000"/>
          <w:sz w:val="20"/>
        </w:rPr>
        <w:t xml:space="preserve"> a terrific setting for our attendees</w:t>
      </w:r>
      <w:r w:rsidR="00714A7B">
        <w:rPr>
          <w:color w:val="000000"/>
          <w:sz w:val="20"/>
        </w:rPr>
        <w:t>,</w:t>
      </w:r>
      <w:r>
        <w:rPr>
          <w:color w:val="000000"/>
          <w:sz w:val="20"/>
        </w:rPr>
        <w:t xml:space="preserve"> and we </w:t>
      </w:r>
      <w:r w:rsidR="00C53C13">
        <w:rPr>
          <w:color w:val="000000"/>
          <w:sz w:val="20"/>
        </w:rPr>
        <w:t xml:space="preserve">had </w:t>
      </w:r>
      <w:r>
        <w:rPr>
          <w:color w:val="000000"/>
          <w:sz w:val="20"/>
        </w:rPr>
        <w:t xml:space="preserve">a unique Wednesday evening outing.  </w:t>
      </w:r>
    </w:p>
    <w:p w:rsidR="00394088" w:rsidRDefault="00394088" w:rsidP="006F5705">
      <w:pPr>
        <w:tabs>
          <w:tab w:val="left" w:pos="810"/>
          <w:tab w:val="left" w:pos="1170"/>
        </w:tabs>
        <w:jc w:val="both"/>
        <w:rPr>
          <w:color w:val="000000"/>
          <w:sz w:val="20"/>
        </w:rPr>
      </w:pPr>
    </w:p>
    <w:p w:rsidR="00754A66" w:rsidRDefault="00D666B9" w:rsidP="006F5705">
      <w:pPr>
        <w:tabs>
          <w:tab w:val="left" w:pos="810"/>
          <w:tab w:val="left" w:pos="1170"/>
        </w:tabs>
        <w:jc w:val="both"/>
        <w:rPr>
          <w:color w:val="000000"/>
          <w:sz w:val="20"/>
        </w:rPr>
      </w:pPr>
      <w:r>
        <w:rPr>
          <w:color w:val="000000"/>
          <w:sz w:val="20"/>
        </w:rPr>
        <w:t xml:space="preserve">The 2011 Interim Meeting will be held at </w:t>
      </w:r>
      <w:r w:rsidR="00714A7B">
        <w:rPr>
          <w:color w:val="000000"/>
          <w:sz w:val="20"/>
        </w:rPr>
        <w:t xml:space="preserve">the </w:t>
      </w:r>
      <w:r>
        <w:rPr>
          <w:color w:val="000000"/>
          <w:sz w:val="20"/>
        </w:rPr>
        <w:t xml:space="preserve">Fairmont Dallas in </w:t>
      </w:r>
      <w:smartTag w:uri="urn:schemas-microsoft-com:office:smarttags" w:element="place">
        <w:smartTag w:uri="urn:schemas-microsoft-com:office:smarttags" w:element="City">
          <w:r>
            <w:rPr>
              <w:color w:val="000000"/>
              <w:sz w:val="20"/>
            </w:rPr>
            <w:t>Dallas</w:t>
          </w:r>
        </w:smartTag>
        <w:r w:rsidR="00714A7B">
          <w:rPr>
            <w:color w:val="000000"/>
            <w:sz w:val="20"/>
          </w:rPr>
          <w:t>,</w:t>
        </w:r>
        <w:r>
          <w:rPr>
            <w:color w:val="000000"/>
            <w:sz w:val="20"/>
          </w:rPr>
          <w:t xml:space="preserve"> </w:t>
        </w:r>
        <w:smartTag w:uri="urn:schemas-microsoft-com:office:smarttags" w:element="State">
          <w:r>
            <w:rPr>
              <w:color w:val="000000"/>
              <w:sz w:val="20"/>
            </w:rPr>
            <w:t>Texas</w:t>
          </w:r>
        </w:smartTag>
      </w:smartTag>
      <w:r>
        <w:rPr>
          <w:color w:val="000000"/>
          <w:sz w:val="20"/>
        </w:rPr>
        <w:t xml:space="preserve">.  This hotel is set in the heart of downtown </w:t>
      </w:r>
      <w:smartTag w:uri="urn:schemas-microsoft-com:office:smarttags" w:element="place">
        <w:smartTag w:uri="urn:schemas-microsoft-com:office:smarttags" w:element="City">
          <w:r>
            <w:rPr>
              <w:color w:val="000000"/>
              <w:sz w:val="20"/>
            </w:rPr>
            <w:t>Dallas</w:t>
          </w:r>
        </w:smartTag>
      </w:smartTag>
      <w:r>
        <w:rPr>
          <w:color w:val="000000"/>
          <w:sz w:val="20"/>
        </w:rPr>
        <w:t xml:space="preserve">, surrounded by arts, shopping, dining, and entertainment. </w:t>
      </w:r>
      <w:r w:rsidR="00714A7B">
        <w:rPr>
          <w:color w:val="000000"/>
          <w:sz w:val="20"/>
        </w:rPr>
        <w:t xml:space="preserve"> </w:t>
      </w:r>
      <w:r w:rsidR="00394088">
        <w:rPr>
          <w:color w:val="000000"/>
          <w:sz w:val="20"/>
        </w:rPr>
        <w:t>T</w:t>
      </w:r>
      <w:r w:rsidR="00754A66" w:rsidRPr="007B3242">
        <w:rPr>
          <w:color w:val="000000"/>
          <w:sz w:val="20"/>
        </w:rPr>
        <w:t xml:space="preserve">he </w:t>
      </w:r>
      <w:r w:rsidR="00754A66" w:rsidRPr="007B3242">
        <w:rPr>
          <w:sz w:val="20"/>
        </w:rPr>
        <w:t>2011</w:t>
      </w:r>
      <w:r w:rsidR="00754A66" w:rsidRPr="007B3242">
        <w:rPr>
          <w:color w:val="000000"/>
          <w:sz w:val="20"/>
        </w:rPr>
        <w:t xml:space="preserve"> Annual Meeting </w:t>
      </w:r>
      <w:r w:rsidR="00394088">
        <w:rPr>
          <w:color w:val="000000"/>
          <w:sz w:val="20"/>
        </w:rPr>
        <w:t xml:space="preserve">will be at </w:t>
      </w:r>
      <w:r w:rsidR="00754A66" w:rsidRPr="007B3242">
        <w:rPr>
          <w:color w:val="000000"/>
          <w:sz w:val="20"/>
        </w:rPr>
        <w:t xml:space="preserve">the Holiday Inn Downtown in </w:t>
      </w:r>
      <w:smartTag w:uri="urn:schemas-microsoft-com:office:smarttags" w:element="place">
        <w:smartTag w:uri="urn:schemas-microsoft-com:office:smarttags" w:element="City">
          <w:r w:rsidR="00754A66" w:rsidRPr="007B3242">
            <w:rPr>
              <w:color w:val="000000"/>
              <w:sz w:val="20"/>
            </w:rPr>
            <w:t>Missoula</w:t>
          </w:r>
        </w:smartTag>
        <w:r w:rsidR="00754A66" w:rsidRPr="007B3242">
          <w:rPr>
            <w:color w:val="000000"/>
            <w:sz w:val="20"/>
          </w:rPr>
          <w:t xml:space="preserve">, </w:t>
        </w:r>
        <w:smartTag w:uri="urn:schemas-microsoft-com:office:smarttags" w:element="State">
          <w:r w:rsidR="00754A66" w:rsidRPr="007B3242">
            <w:rPr>
              <w:color w:val="000000"/>
              <w:sz w:val="20"/>
            </w:rPr>
            <w:t>Montana</w:t>
          </w:r>
        </w:smartTag>
      </w:smartTag>
      <w:r w:rsidR="00754A66" w:rsidRPr="007B3242">
        <w:rPr>
          <w:color w:val="000000"/>
          <w:sz w:val="20"/>
        </w:rPr>
        <w:t xml:space="preserve">.  The hotel is adjacent to the </w:t>
      </w:r>
      <w:smartTag w:uri="urn:schemas-microsoft-com:office:smarttags" w:element="place">
        <w:smartTag w:uri="urn:schemas-microsoft-com:office:smarttags" w:element="PlaceName">
          <w:r w:rsidR="00754A66" w:rsidRPr="007B3242">
            <w:rPr>
              <w:color w:val="000000"/>
              <w:sz w:val="20"/>
            </w:rPr>
            <w:t>Clark Fork</w:t>
          </w:r>
        </w:smartTag>
        <w:r w:rsidR="00754A66" w:rsidRPr="007B3242">
          <w:rPr>
            <w:color w:val="000000"/>
            <w:sz w:val="20"/>
          </w:rPr>
          <w:t xml:space="preserve"> </w:t>
        </w:r>
        <w:smartTag w:uri="urn:schemas-microsoft-com:office:smarttags" w:element="PlaceType">
          <w:r w:rsidR="00754A66" w:rsidRPr="007B3242">
            <w:rPr>
              <w:color w:val="000000"/>
              <w:sz w:val="20"/>
            </w:rPr>
            <w:t>River</w:t>
          </w:r>
        </w:smartTag>
      </w:smartTag>
      <w:r w:rsidR="00754A66" w:rsidRPr="007B3242">
        <w:rPr>
          <w:color w:val="000000"/>
          <w:sz w:val="20"/>
        </w:rPr>
        <w:t xml:space="preserve"> and within easy walking distance to the downtown district, where </w:t>
      </w:r>
      <w:r w:rsidR="00CB5814" w:rsidRPr="007B3242">
        <w:rPr>
          <w:color w:val="000000"/>
          <w:sz w:val="20"/>
        </w:rPr>
        <w:t xml:space="preserve">attendees </w:t>
      </w:r>
      <w:r w:rsidR="00754A66" w:rsidRPr="007B3242">
        <w:rPr>
          <w:color w:val="000000"/>
          <w:sz w:val="20"/>
        </w:rPr>
        <w:t xml:space="preserve">can enjoy food and entertainment that </w:t>
      </w:r>
      <w:r w:rsidR="00714A7B">
        <w:rPr>
          <w:color w:val="000000"/>
          <w:sz w:val="20"/>
        </w:rPr>
        <w:t>cater</w:t>
      </w:r>
      <w:r w:rsidR="00754A66" w:rsidRPr="007B3242">
        <w:rPr>
          <w:color w:val="000000"/>
          <w:sz w:val="20"/>
        </w:rPr>
        <w:t xml:space="preserve"> to tourists, the college crowd, and locals.</w:t>
      </w:r>
    </w:p>
    <w:p w:rsidR="00F607A2" w:rsidRDefault="00F607A2" w:rsidP="006F5705">
      <w:pPr>
        <w:tabs>
          <w:tab w:val="left" w:pos="810"/>
          <w:tab w:val="left" w:pos="1170"/>
        </w:tabs>
        <w:jc w:val="both"/>
        <w:rPr>
          <w:color w:val="000000"/>
          <w:sz w:val="20"/>
        </w:rPr>
      </w:pPr>
    </w:p>
    <w:p w:rsidR="00754A66" w:rsidRPr="007B3242" w:rsidRDefault="00F607A2" w:rsidP="006F5705">
      <w:pPr>
        <w:tabs>
          <w:tab w:val="left" w:pos="810"/>
          <w:tab w:val="left" w:pos="1170"/>
        </w:tabs>
        <w:jc w:val="both"/>
        <w:rPr>
          <w:color w:val="000000"/>
          <w:sz w:val="20"/>
        </w:rPr>
      </w:pPr>
      <w:r>
        <w:rPr>
          <w:color w:val="000000"/>
          <w:sz w:val="20"/>
        </w:rPr>
        <w:t xml:space="preserve">The 2012 Interim Meeting site has been narrowed down to New Orleans, Louisiana.  </w:t>
      </w:r>
      <w:r w:rsidR="00754A66" w:rsidRPr="007B3242">
        <w:rPr>
          <w:color w:val="000000"/>
          <w:sz w:val="20"/>
        </w:rPr>
        <w:t>The 2012 Annual Meeting will be</w:t>
      </w:r>
      <w:r w:rsidR="00BD7ED0">
        <w:rPr>
          <w:color w:val="000000"/>
          <w:sz w:val="20"/>
        </w:rPr>
        <w:t xml:space="preserve"> held</w:t>
      </w:r>
      <w:r w:rsidR="00754A66" w:rsidRPr="007B3242">
        <w:rPr>
          <w:color w:val="000000"/>
          <w:sz w:val="20"/>
        </w:rPr>
        <w:t xml:space="preserve"> in </w:t>
      </w:r>
      <w:r w:rsidR="00BD7ED0">
        <w:rPr>
          <w:color w:val="000000"/>
          <w:sz w:val="20"/>
        </w:rPr>
        <w:t>Portland, Maine</w:t>
      </w:r>
      <w:r w:rsidR="00754A66" w:rsidRPr="007B3242">
        <w:rPr>
          <w:color w:val="000000"/>
          <w:sz w:val="20"/>
        </w:rPr>
        <w:t xml:space="preserve">.  </w:t>
      </w:r>
    </w:p>
    <w:p w:rsidR="0069453A" w:rsidRPr="007B3242" w:rsidRDefault="0069453A" w:rsidP="006F5705">
      <w:pPr>
        <w:tabs>
          <w:tab w:val="left" w:pos="810"/>
          <w:tab w:val="left" w:pos="1170"/>
        </w:tabs>
        <w:jc w:val="both"/>
        <w:rPr>
          <w:color w:val="000000"/>
          <w:sz w:val="20"/>
        </w:rPr>
      </w:pPr>
    </w:p>
    <w:p w:rsidR="0069453A" w:rsidRPr="007B3242" w:rsidRDefault="0069453A" w:rsidP="006F5705">
      <w:pPr>
        <w:tabs>
          <w:tab w:val="left" w:pos="810"/>
          <w:tab w:val="left" w:pos="1170"/>
        </w:tabs>
        <w:jc w:val="both"/>
        <w:rPr>
          <w:color w:val="000000"/>
          <w:sz w:val="20"/>
        </w:rPr>
      </w:pPr>
      <w:r w:rsidRPr="007B3242">
        <w:rPr>
          <w:color w:val="000000"/>
          <w:sz w:val="20"/>
        </w:rPr>
        <w:t xml:space="preserve">The 2013 Annual Meeting will be held at a location to be determined in the </w:t>
      </w:r>
      <w:r w:rsidR="00C20B68">
        <w:rPr>
          <w:color w:val="000000"/>
          <w:sz w:val="20"/>
        </w:rPr>
        <w:t>Southern</w:t>
      </w:r>
      <w:r w:rsidR="00C20B68" w:rsidRPr="007B3242">
        <w:rPr>
          <w:color w:val="000000"/>
          <w:sz w:val="20"/>
        </w:rPr>
        <w:t xml:space="preserve"> </w:t>
      </w:r>
      <w:r w:rsidRPr="007B3242">
        <w:rPr>
          <w:color w:val="000000"/>
          <w:sz w:val="20"/>
        </w:rPr>
        <w:t xml:space="preserve">Region.  The </w:t>
      </w:r>
      <w:r w:rsidR="00C20B68">
        <w:rPr>
          <w:color w:val="000000"/>
          <w:sz w:val="20"/>
        </w:rPr>
        <w:t>S</w:t>
      </w:r>
      <w:r w:rsidR="00C20B68" w:rsidRPr="007B3242">
        <w:rPr>
          <w:color w:val="000000"/>
          <w:sz w:val="20"/>
        </w:rPr>
        <w:t xml:space="preserve">WMA </w:t>
      </w:r>
      <w:r w:rsidRPr="007B3242">
        <w:rPr>
          <w:color w:val="000000"/>
          <w:sz w:val="20"/>
        </w:rPr>
        <w:t xml:space="preserve">is asked to provide suggestions of cities and properties to </w:t>
      </w:r>
      <w:r w:rsidR="008B6DEC">
        <w:rPr>
          <w:color w:val="000000"/>
          <w:sz w:val="20"/>
        </w:rPr>
        <w:t xml:space="preserve">the </w:t>
      </w:r>
      <w:r w:rsidRPr="007B3242">
        <w:rPr>
          <w:color w:val="000000"/>
          <w:sz w:val="20"/>
        </w:rPr>
        <w:t>NCWM.  It is not necessary for members to enter into negotiation</w:t>
      </w:r>
      <w:r w:rsidR="00AF26E6">
        <w:rPr>
          <w:color w:val="000000"/>
          <w:sz w:val="20"/>
        </w:rPr>
        <w:t>s</w:t>
      </w:r>
      <w:r w:rsidRPr="007B3242">
        <w:rPr>
          <w:color w:val="000000"/>
          <w:sz w:val="20"/>
        </w:rPr>
        <w:t xml:space="preserve"> with hotels.  Members may obtain site selection criteria from </w:t>
      </w:r>
      <w:r w:rsidR="00D274D1">
        <w:rPr>
          <w:color w:val="000000"/>
          <w:sz w:val="20"/>
        </w:rPr>
        <w:t xml:space="preserve">Ms. </w:t>
      </w:r>
      <w:r w:rsidR="00D666B9">
        <w:rPr>
          <w:color w:val="000000"/>
          <w:sz w:val="20"/>
        </w:rPr>
        <w:t xml:space="preserve">Shari </w:t>
      </w:r>
      <w:proofErr w:type="spellStart"/>
      <w:r w:rsidR="00D666B9">
        <w:rPr>
          <w:color w:val="000000"/>
          <w:sz w:val="20"/>
        </w:rPr>
        <w:t>Tretheway</w:t>
      </w:r>
      <w:proofErr w:type="spellEnd"/>
      <w:r w:rsidRPr="007B3242">
        <w:rPr>
          <w:color w:val="000000"/>
          <w:sz w:val="20"/>
        </w:rPr>
        <w:t xml:space="preserve">, </w:t>
      </w:r>
      <w:r w:rsidR="00DD7488">
        <w:rPr>
          <w:color w:val="000000"/>
          <w:sz w:val="20"/>
        </w:rPr>
        <w:t xml:space="preserve">the </w:t>
      </w:r>
      <w:r w:rsidR="00D666B9">
        <w:rPr>
          <w:color w:val="000000"/>
          <w:sz w:val="20"/>
        </w:rPr>
        <w:t>NCWM Office Manager</w:t>
      </w:r>
      <w:r w:rsidRPr="007B3242">
        <w:rPr>
          <w:color w:val="000000"/>
          <w:sz w:val="20"/>
        </w:rPr>
        <w:t>, at (402) 434</w:t>
      </w:r>
      <w:r w:rsidR="00BD7ED0">
        <w:rPr>
          <w:color w:val="000000"/>
          <w:sz w:val="20"/>
        </w:rPr>
        <w:noBreakHyphen/>
      </w:r>
      <w:r w:rsidRPr="007B3242">
        <w:rPr>
          <w:color w:val="000000"/>
          <w:sz w:val="20"/>
        </w:rPr>
        <w:t>4880 or e</w:t>
      </w:r>
      <w:r w:rsidR="00BD7ED0">
        <w:rPr>
          <w:color w:val="000000"/>
          <w:sz w:val="20"/>
        </w:rPr>
        <w:noBreakHyphen/>
      </w:r>
      <w:r w:rsidRPr="007B3242">
        <w:rPr>
          <w:color w:val="000000"/>
          <w:sz w:val="20"/>
        </w:rPr>
        <w:t>mail t</w:t>
      </w:r>
      <w:r w:rsidR="00D666B9">
        <w:rPr>
          <w:color w:val="000000"/>
          <w:sz w:val="20"/>
        </w:rPr>
        <w:t xml:space="preserve">o </w:t>
      </w:r>
      <w:hyperlink r:id="rId9" w:history="1">
        <w:r w:rsidR="00D666B9" w:rsidRPr="00AC7DB9">
          <w:rPr>
            <w:rStyle w:val="Hyperlink"/>
          </w:rPr>
          <w:t>shari.tretheway@ncwm.net</w:t>
        </w:r>
      </w:hyperlink>
      <w:r w:rsidR="00D666B9">
        <w:rPr>
          <w:color w:val="000000"/>
          <w:sz w:val="20"/>
        </w:rPr>
        <w:t xml:space="preserve">. </w:t>
      </w:r>
    </w:p>
    <w:p w:rsidR="0069453A" w:rsidRPr="007B3242" w:rsidRDefault="0069453A" w:rsidP="006F5705">
      <w:pPr>
        <w:tabs>
          <w:tab w:val="left" w:pos="810"/>
          <w:tab w:val="left" w:pos="1170"/>
        </w:tabs>
        <w:jc w:val="both"/>
        <w:rPr>
          <w:color w:val="000000"/>
          <w:sz w:val="20"/>
        </w:rPr>
      </w:pPr>
    </w:p>
    <w:p w:rsidR="00754A66" w:rsidRPr="007B3242" w:rsidRDefault="00754A66" w:rsidP="006F5705">
      <w:pPr>
        <w:tabs>
          <w:tab w:val="left" w:pos="810"/>
          <w:tab w:val="left" w:pos="1170"/>
        </w:tabs>
        <w:jc w:val="both"/>
        <w:rPr>
          <w:color w:val="000000"/>
          <w:sz w:val="20"/>
        </w:rPr>
      </w:pPr>
    </w:p>
    <w:p w:rsidR="00754A66" w:rsidRPr="007B3242" w:rsidRDefault="00E22E12" w:rsidP="006F5705">
      <w:pPr>
        <w:pStyle w:val="Heading3"/>
        <w:keepNext/>
        <w:numPr>
          <w:ilvl w:val="0"/>
          <w:numId w:val="0"/>
        </w:numPr>
        <w:tabs>
          <w:tab w:val="left" w:pos="0"/>
          <w:tab w:val="left" w:pos="810"/>
          <w:tab w:val="left" w:pos="1170"/>
          <w:tab w:val="right" w:pos="9360"/>
        </w:tabs>
      </w:pPr>
      <w:bookmarkStart w:id="6" w:name="_Toc259111465"/>
      <w:r w:rsidRPr="007B3242">
        <w:t>100-5</w:t>
      </w:r>
      <w:r w:rsidRPr="007B3242">
        <w:tab/>
      </w:r>
      <w:r w:rsidR="002664B2">
        <w:t>I</w:t>
      </w:r>
      <w:r w:rsidR="002664B2">
        <w:tab/>
      </w:r>
      <w:r w:rsidR="00754A66" w:rsidRPr="007B3242">
        <w:t>Participation in International Standard Setting</w:t>
      </w:r>
      <w:bookmarkEnd w:id="6"/>
    </w:p>
    <w:p w:rsidR="00754A66" w:rsidRPr="007B3242" w:rsidRDefault="00754A66" w:rsidP="006F5705">
      <w:pPr>
        <w:keepNext/>
        <w:tabs>
          <w:tab w:val="left" w:pos="810"/>
          <w:tab w:val="left" w:pos="1170"/>
          <w:tab w:val="right" w:pos="9360"/>
        </w:tabs>
        <w:rPr>
          <w:color w:val="000000"/>
          <w:sz w:val="20"/>
        </w:rPr>
      </w:pPr>
    </w:p>
    <w:p w:rsidR="00754A66" w:rsidRPr="007B3242" w:rsidRDefault="00D274D1" w:rsidP="006F5705">
      <w:pPr>
        <w:tabs>
          <w:tab w:val="left" w:pos="810"/>
          <w:tab w:val="left" w:pos="1170"/>
          <w:tab w:val="right" w:pos="9360"/>
        </w:tabs>
        <w:jc w:val="both"/>
        <w:rPr>
          <w:color w:val="000000"/>
          <w:sz w:val="20"/>
        </w:rPr>
      </w:pPr>
      <w:r>
        <w:rPr>
          <w:color w:val="000000"/>
          <w:sz w:val="20"/>
        </w:rPr>
        <w:t xml:space="preserve">Dr. </w:t>
      </w:r>
      <w:r w:rsidR="00754A66" w:rsidRPr="007B3242">
        <w:rPr>
          <w:color w:val="000000"/>
          <w:sz w:val="20"/>
        </w:rPr>
        <w:t>Ch</w:t>
      </w:r>
      <w:r w:rsidR="0065414A">
        <w:rPr>
          <w:color w:val="000000"/>
          <w:sz w:val="20"/>
        </w:rPr>
        <w:t>arles</w:t>
      </w:r>
      <w:r w:rsidR="00754A66" w:rsidRPr="007B3242">
        <w:rPr>
          <w:color w:val="000000"/>
          <w:sz w:val="20"/>
        </w:rPr>
        <w:t xml:space="preserve"> Ehrlich and other NIST Weights and Measures Division (</w:t>
      </w:r>
      <w:smartTag w:uri="urn:schemas-microsoft-com:office:smarttags" w:element="stockticker">
        <w:r w:rsidR="00754A66" w:rsidRPr="007B3242">
          <w:rPr>
            <w:color w:val="000000"/>
            <w:sz w:val="20"/>
          </w:rPr>
          <w:t>WMD</w:t>
        </w:r>
      </w:smartTag>
      <w:r w:rsidR="00754A66" w:rsidRPr="007B3242">
        <w:rPr>
          <w:color w:val="000000"/>
          <w:sz w:val="20"/>
        </w:rPr>
        <w:t xml:space="preserve">) staff briefed the </w:t>
      </w:r>
      <w:r w:rsidR="004231A8">
        <w:rPr>
          <w:color w:val="000000"/>
          <w:sz w:val="20"/>
        </w:rPr>
        <w:t xml:space="preserve">Board and members of the </w:t>
      </w:r>
      <w:r w:rsidR="00754A66" w:rsidRPr="007B3242">
        <w:rPr>
          <w:color w:val="000000"/>
          <w:sz w:val="20"/>
        </w:rPr>
        <w:t xml:space="preserve">NCWM on key activities of </w:t>
      </w:r>
      <w:r w:rsidR="008B6DEC">
        <w:rPr>
          <w:color w:val="000000"/>
          <w:sz w:val="20"/>
        </w:rPr>
        <w:t xml:space="preserve">the </w:t>
      </w:r>
      <w:r w:rsidR="008B6DEC" w:rsidRPr="008B6DEC">
        <w:rPr>
          <w:color w:val="000000"/>
          <w:sz w:val="20"/>
        </w:rPr>
        <w:t xml:space="preserve">International Organization of Legal Metrology </w:t>
      </w:r>
      <w:r w:rsidR="008B6DEC">
        <w:rPr>
          <w:color w:val="000000"/>
          <w:sz w:val="20"/>
        </w:rPr>
        <w:t>(</w:t>
      </w:r>
      <w:r w:rsidR="00754A66" w:rsidRPr="007B3242">
        <w:rPr>
          <w:color w:val="000000"/>
          <w:sz w:val="20"/>
        </w:rPr>
        <w:t>OIML</w:t>
      </w:r>
      <w:r w:rsidR="008B6DEC">
        <w:rPr>
          <w:color w:val="000000"/>
          <w:sz w:val="20"/>
        </w:rPr>
        <w:t>)</w:t>
      </w:r>
      <w:r w:rsidR="00754A66" w:rsidRPr="007B3242">
        <w:rPr>
          <w:color w:val="000000"/>
          <w:sz w:val="20"/>
        </w:rPr>
        <w:t xml:space="preserve"> and regional legal metrology organizations during open hearings </w:t>
      </w:r>
      <w:r w:rsidR="006B2B5E">
        <w:rPr>
          <w:color w:val="000000"/>
          <w:sz w:val="20"/>
        </w:rPr>
        <w:t>at</w:t>
      </w:r>
      <w:r w:rsidR="00E21D4E">
        <w:rPr>
          <w:color w:val="000000"/>
          <w:sz w:val="20"/>
        </w:rPr>
        <w:t xml:space="preserve"> the 2010 Interim Meeting </w:t>
      </w:r>
      <w:r w:rsidR="00754A66" w:rsidRPr="007B3242">
        <w:rPr>
          <w:color w:val="000000"/>
          <w:sz w:val="20"/>
        </w:rPr>
        <w:t>(see Appendix A).</w:t>
      </w:r>
    </w:p>
    <w:p w:rsidR="00754A66" w:rsidRPr="007B3242" w:rsidRDefault="00754A66" w:rsidP="006F5705">
      <w:pPr>
        <w:tabs>
          <w:tab w:val="left" w:pos="810"/>
          <w:tab w:val="left" w:pos="1170"/>
          <w:tab w:val="right" w:pos="9360"/>
        </w:tabs>
        <w:jc w:val="both"/>
        <w:rPr>
          <w:color w:val="000000"/>
          <w:sz w:val="20"/>
        </w:rPr>
      </w:pPr>
    </w:p>
    <w:p w:rsidR="00754A66" w:rsidRPr="007B3242" w:rsidRDefault="00754A66" w:rsidP="006F5705">
      <w:pPr>
        <w:tabs>
          <w:tab w:val="left" w:pos="810"/>
          <w:tab w:val="left" w:pos="1170"/>
          <w:tab w:val="right" w:pos="9360"/>
        </w:tabs>
        <w:jc w:val="both"/>
        <w:rPr>
          <w:color w:val="000000"/>
          <w:sz w:val="20"/>
        </w:rPr>
      </w:pPr>
      <w:r w:rsidRPr="007B3242">
        <w:rPr>
          <w:color w:val="000000"/>
          <w:sz w:val="20"/>
        </w:rPr>
        <w:t xml:space="preserve">Of particular interest is the </w:t>
      </w:r>
      <w:r w:rsidR="00367577" w:rsidRPr="007B3242">
        <w:rPr>
          <w:color w:val="000000"/>
          <w:sz w:val="20"/>
        </w:rPr>
        <w:t>International Committee of Legal Metrology (</w:t>
      </w:r>
      <w:r w:rsidRPr="007B3242">
        <w:rPr>
          <w:color w:val="000000"/>
          <w:sz w:val="20"/>
        </w:rPr>
        <w:t>CIML</w:t>
      </w:r>
      <w:r w:rsidR="00367577" w:rsidRPr="007B3242">
        <w:rPr>
          <w:color w:val="000000"/>
          <w:sz w:val="20"/>
        </w:rPr>
        <w:t>)</w:t>
      </w:r>
      <w:r w:rsidRPr="007B3242">
        <w:rPr>
          <w:color w:val="000000"/>
          <w:sz w:val="20"/>
        </w:rPr>
        <w:t xml:space="preserve"> Meeting to be held at the Doubletree Hotel in Orlando, Florida, September 20 </w:t>
      </w:r>
      <w:r w:rsidRPr="007B3242">
        <w:rPr>
          <w:color w:val="000000"/>
          <w:sz w:val="20"/>
        </w:rPr>
        <w:noBreakHyphen/>
        <w:t xml:space="preserve"> 24, 2010.  </w:t>
      </w:r>
      <w:r w:rsidR="00BD7ED0">
        <w:rPr>
          <w:color w:val="000000"/>
          <w:sz w:val="20"/>
        </w:rPr>
        <w:t>Dr</w:t>
      </w:r>
      <w:r w:rsidR="0065414A">
        <w:rPr>
          <w:color w:val="000000"/>
          <w:sz w:val="20"/>
        </w:rPr>
        <w:t xml:space="preserve">. Ehrlich extended an invitation to </w:t>
      </w:r>
      <w:r w:rsidR="008B6DEC">
        <w:rPr>
          <w:color w:val="000000"/>
          <w:sz w:val="20"/>
        </w:rPr>
        <w:t xml:space="preserve">the </w:t>
      </w:r>
      <w:r w:rsidR="0065414A">
        <w:rPr>
          <w:color w:val="000000"/>
          <w:sz w:val="20"/>
        </w:rPr>
        <w:t xml:space="preserve">NCWM to provide a keynote address to the assembly to welcome them and provide a brief overview of the legal metrology system in place in the </w:t>
      </w:r>
      <w:r w:rsidR="00AF26E6">
        <w:rPr>
          <w:color w:val="000000"/>
          <w:sz w:val="20"/>
        </w:rPr>
        <w:t>United States.</w:t>
      </w:r>
      <w:r w:rsidR="0065414A">
        <w:rPr>
          <w:color w:val="000000"/>
          <w:sz w:val="20"/>
        </w:rPr>
        <w:t xml:space="preserve">  </w:t>
      </w:r>
      <w:r w:rsidRPr="007B3242">
        <w:rPr>
          <w:color w:val="000000"/>
          <w:sz w:val="20"/>
        </w:rPr>
        <w:t xml:space="preserve">Those interested in attending should contact </w:t>
      </w:r>
      <w:r w:rsidR="00D274D1">
        <w:rPr>
          <w:color w:val="000000"/>
          <w:sz w:val="20"/>
        </w:rPr>
        <w:t>Dr.</w:t>
      </w:r>
      <w:r w:rsidR="00D274D1" w:rsidRPr="007B3242">
        <w:rPr>
          <w:color w:val="000000"/>
          <w:sz w:val="20"/>
        </w:rPr>
        <w:t xml:space="preserve"> </w:t>
      </w:r>
      <w:r w:rsidRPr="007B3242">
        <w:rPr>
          <w:color w:val="000000"/>
          <w:sz w:val="20"/>
        </w:rPr>
        <w:t>Ehrlich, NIST at (301) 975</w:t>
      </w:r>
      <w:r w:rsidR="00BD7ED0">
        <w:rPr>
          <w:color w:val="000000"/>
          <w:sz w:val="20"/>
        </w:rPr>
        <w:noBreakHyphen/>
      </w:r>
      <w:r w:rsidRPr="007B3242">
        <w:rPr>
          <w:color w:val="000000"/>
          <w:sz w:val="20"/>
        </w:rPr>
        <w:t xml:space="preserve">4834 or </w:t>
      </w:r>
      <w:r w:rsidR="00D274D1">
        <w:rPr>
          <w:color w:val="000000"/>
          <w:sz w:val="20"/>
        </w:rPr>
        <w:t xml:space="preserve">Ms. </w:t>
      </w:r>
      <w:r w:rsidRPr="007B3242">
        <w:rPr>
          <w:color w:val="000000"/>
          <w:sz w:val="20"/>
        </w:rPr>
        <w:t>Lisa Warfield, NIST at (301) 975</w:t>
      </w:r>
      <w:r w:rsidR="00BD7ED0">
        <w:rPr>
          <w:color w:val="000000"/>
          <w:sz w:val="20"/>
        </w:rPr>
        <w:noBreakHyphen/>
      </w:r>
      <w:r w:rsidRPr="007B3242">
        <w:rPr>
          <w:color w:val="000000"/>
          <w:sz w:val="20"/>
        </w:rPr>
        <w:t xml:space="preserve">3308 for more information.  Interested vendors should contact </w:t>
      </w:r>
      <w:r w:rsidR="00D274D1">
        <w:rPr>
          <w:color w:val="000000"/>
          <w:sz w:val="20"/>
        </w:rPr>
        <w:t xml:space="preserve">Mr. </w:t>
      </w:r>
      <w:r w:rsidRPr="007B3242">
        <w:rPr>
          <w:color w:val="000000"/>
          <w:sz w:val="20"/>
        </w:rPr>
        <w:t xml:space="preserve">Bob </w:t>
      </w:r>
      <w:proofErr w:type="spellStart"/>
      <w:r w:rsidRPr="007B3242">
        <w:rPr>
          <w:color w:val="000000"/>
          <w:sz w:val="20"/>
        </w:rPr>
        <w:t>Murnane</w:t>
      </w:r>
      <w:proofErr w:type="spellEnd"/>
      <w:r w:rsidRPr="007B3242">
        <w:rPr>
          <w:color w:val="000000"/>
          <w:sz w:val="20"/>
        </w:rPr>
        <w:t xml:space="preserve">, </w:t>
      </w:r>
      <w:proofErr w:type="spellStart"/>
      <w:r w:rsidRPr="007B3242">
        <w:rPr>
          <w:color w:val="000000"/>
          <w:sz w:val="20"/>
        </w:rPr>
        <w:t>Seraphin</w:t>
      </w:r>
      <w:proofErr w:type="spellEnd"/>
      <w:r w:rsidRPr="007B3242">
        <w:rPr>
          <w:color w:val="000000"/>
          <w:sz w:val="20"/>
        </w:rPr>
        <w:t xml:space="preserve"> Test Measure at (609) 267</w:t>
      </w:r>
      <w:r w:rsidR="00BD7ED0">
        <w:rPr>
          <w:color w:val="000000"/>
          <w:sz w:val="20"/>
        </w:rPr>
        <w:noBreakHyphen/>
      </w:r>
      <w:r w:rsidRPr="007B3242">
        <w:rPr>
          <w:color w:val="000000"/>
          <w:sz w:val="20"/>
        </w:rPr>
        <w:t>0922.</w:t>
      </w:r>
    </w:p>
    <w:p w:rsidR="00754A66" w:rsidRPr="007B3242" w:rsidRDefault="00754A66" w:rsidP="006F5705">
      <w:pPr>
        <w:tabs>
          <w:tab w:val="left" w:pos="810"/>
          <w:tab w:val="left" w:pos="1170"/>
        </w:tabs>
        <w:jc w:val="both"/>
        <w:rPr>
          <w:color w:val="000000"/>
          <w:sz w:val="20"/>
        </w:rPr>
      </w:pPr>
    </w:p>
    <w:p w:rsidR="00754A66" w:rsidRPr="007B3242" w:rsidRDefault="00E22E12" w:rsidP="006F5705">
      <w:pPr>
        <w:pStyle w:val="Heading3"/>
        <w:keepNext/>
        <w:numPr>
          <w:ilvl w:val="0"/>
          <w:numId w:val="0"/>
        </w:numPr>
        <w:tabs>
          <w:tab w:val="left" w:pos="810"/>
          <w:tab w:val="left" w:pos="1170"/>
        </w:tabs>
      </w:pPr>
      <w:bookmarkStart w:id="7" w:name="_Toc259111466"/>
      <w:r w:rsidRPr="007B3242">
        <w:t>100-6</w:t>
      </w:r>
      <w:r w:rsidR="00875481" w:rsidRPr="007B3242">
        <w:t xml:space="preserve"> </w:t>
      </w:r>
      <w:r w:rsidR="00875481" w:rsidRPr="007B3242">
        <w:tab/>
      </w:r>
      <w:r w:rsidR="002664B2">
        <w:t>I</w:t>
      </w:r>
      <w:r w:rsidR="002664B2">
        <w:tab/>
      </w:r>
      <w:r w:rsidR="00754A66" w:rsidRPr="007B3242">
        <w:t>Efficiency and Effectiveness</w:t>
      </w:r>
      <w:bookmarkEnd w:id="7"/>
    </w:p>
    <w:p w:rsidR="00754A66" w:rsidRPr="007B3242" w:rsidRDefault="00754A66" w:rsidP="006F5705">
      <w:pPr>
        <w:keepNext/>
        <w:tabs>
          <w:tab w:val="left" w:pos="810"/>
          <w:tab w:val="left" w:pos="1170"/>
        </w:tabs>
        <w:jc w:val="both"/>
        <w:rPr>
          <w:color w:val="000000"/>
          <w:sz w:val="20"/>
        </w:rPr>
      </w:pPr>
    </w:p>
    <w:p w:rsidR="00754A66" w:rsidRPr="007B3242" w:rsidRDefault="00754A66" w:rsidP="006F5705">
      <w:pPr>
        <w:tabs>
          <w:tab w:val="left" w:pos="810"/>
          <w:tab w:val="left" w:pos="1170"/>
        </w:tabs>
        <w:jc w:val="both"/>
        <w:rPr>
          <w:color w:val="000000"/>
          <w:sz w:val="20"/>
        </w:rPr>
      </w:pPr>
      <w:r w:rsidRPr="007B3242">
        <w:rPr>
          <w:color w:val="000000"/>
          <w:sz w:val="20"/>
        </w:rPr>
        <w:t xml:space="preserve">The </w:t>
      </w:r>
      <w:r w:rsidRPr="007B3242">
        <w:rPr>
          <w:sz w:val="20"/>
        </w:rPr>
        <w:t>Board</w:t>
      </w:r>
      <w:r w:rsidRPr="007B3242">
        <w:rPr>
          <w:color w:val="000000"/>
          <w:sz w:val="20"/>
        </w:rPr>
        <w:t xml:space="preserve"> is examining </w:t>
      </w:r>
      <w:r w:rsidR="0065414A">
        <w:rPr>
          <w:color w:val="000000"/>
          <w:sz w:val="20"/>
        </w:rPr>
        <w:t xml:space="preserve">methods of </w:t>
      </w:r>
      <w:r w:rsidRPr="007B3242">
        <w:rPr>
          <w:color w:val="000000"/>
          <w:sz w:val="20"/>
        </w:rPr>
        <w:t>efficien</w:t>
      </w:r>
      <w:r w:rsidR="0065414A">
        <w:rPr>
          <w:color w:val="000000"/>
          <w:sz w:val="20"/>
        </w:rPr>
        <w:t>t</w:t>
      </w:r>
      <w:r w:rsidRPr="007B3242">
        <w:rPr>
          <w:color w:val="000000"/>
          <w:sz w:val="20"/>
        </w:rPr>
        <w:t xml:space="preserve"> </w:t>
      </w:r>
      <w:r w:rsidR="0065414A">
        <w:rPr>
          <w:color w:val="000000"/>
          <w:sz w:val="20"/>
        </w:rPr>
        <w:t xml:space="preserve">use of </w:t>
      </w:r>
      <w:r w:rsidR="008B6DEC">
        <w:rPr>
          <w:color w:val="000000"/>
          <w:sz w:val="20"/>
        </w:rPr>
        <w:t xml:space="preserve">the </w:t>
      </w:r>
      <w:r w:rsidR="0065414A">
        <w:rPr>
          <w:color w:val="000000"/>
          <w:sz w:val="20"/>
        </w:rPr>
        <w:t xml:space="preserve">NCWM resources that </w:t>
      </w:r>
      <w:r w:rsidR="00AF26E6">
        <w:rPr>
          <w:color w:val="000000"/>
          <w:sz w:val="20"/>
        </w:rPr>
        <w:t>will</w:t>
      </w:r>
      <w:r w:rsidR="00AF26E6" w:rsidRPr="007B3242">
        <w:rPr>
          <w:color w:val="000000"/>
          <w:sz w:val="20"/>
        </w:rPr>
        <w:t xml:space="preserve"> </w:t>
      </w:r>
      <w:r w:rsidR="009D77AC" w:rsidRPr="007B3242">
        <w:rPr>
          <w:color w:val="000000"/>
          <w:sz w:val="20"/>
        </w:rPr>
        <w:t>promot</w:t>
      </w:r>
      <w:r w:rsidR="0065414A">
        <w:rPr>
          <w:color w:val="000000"/>
          <w:sz w:val="20"/>
        </w:rPr>
        <w:t>e</w:t>
      </w:r>
      <w:r w:rsidR="009D77AC" w:rsidRPr="007B3242">
        <w:rPr>
          <w:color w:val="000000"/>
          <w:sz w:val="20"/>
        </w:rPr>
        <w:t xml:space="preserve"> effective service to </w:t>
      </w:r>
      <w:r w:rsidR="00367577" w:rsidRPr="007B3242">
        <w:rPr>
          <w:color w:val="000000"/>
          <w:sz w:val="20"/>
        </w:rPr>
        <w:t xml:space="preserve">its </w:t>
      </w:r>
      <w:r w:rsidR="009D77AC" w:rsidRPr="007B3242">
        <w:rPr>
          <w:color w:val="000000"/>
          <w:sz w:val="20"/>
        </w:rPr>
        <w:t>members and stakeholders</w:t>
      </w:r>
      <w:r w:rsidRPr="007B3242">
        <w:rPr>
          <w:color w:val="000000"/>
          <w:sz w:val="20"/>
        </w:rPr>
        <w:t xml:space="preserve">.  </w:t>
      </w:r>
      <w:r w:rsidR="00367577" w:rsidRPr="007B3242">
        <w:rPr>
          <w:color w:val="000000"/>
          <w:sz w:val="20"/>
        </w:rPr>
        <w:t xml:space="preserve">The Board </w:t>
      </w:r>
      <w:r w:rsidRPr="007B3242">
        <w:rPr>
          <w:color w:val="000000"/>
          <w:sz w:val="20"/>
        </w:rPr>
        <w:t>welcome</w:t>
      </w:r>
      <w:r w:rsidR="00367577" w:rsidRPr="007B3242">
        <w:rPr>
          <w:color w:val="000000"/>
          <w:sz w:val="20"/>
        </w:rPr>
        <w:t>s</w:t>
      </w:r>
      <w:r w:rsidRPr="007B3242">
        <w:rPr>
          <w:color w:val="000000"/>
          <w:sz w:val="20"/>
        </w:rPr>
        <w:t xml:space="preserve"> member feedback on ideas to increase the effectiveness of the Conference.</w:t>
      </w:r>
    </w:p>
    <w:p w:rsidR="00754A66" w:rsidRPr="007B3242" w:rsidRDefault="00754A66" w:rsidP="006F5705">
      <w:pPr>
        <w:tabs>
          <w:tab w:val="left" w:pos="810"/>
          <w:tab w:val="left" w:pos="1170"/>
        </w:tabs>
        <w:jc w:val="both"/>
        <w:rPr>
          <w:color w:val="000000"/>
          <w:sz w:val="20"/>
        </w:rPr>
      </w:pPr>
    </w:p>
    <w:p w:rsidR="00754A66" w:rsidRPr="007B3242" w:rsidRDefault="00EB2551" w:rsidP="006F5705">
      <w:pPr>
        <w:keepNext/>
        <w:tabs>
          <w:tab w:val="left" w:pos="810"/>
          <w:tab w:val="left" w:pos="1170"/>
        </w:tabs>
        <w:jc w:val="both"/>
        <w:rPr>
          <w:b/>
          <w:color w:val="000000"/>
          <w:sz w:val="20"/>
        </w:rPr>
      </w:pPr>
      <w:r>
        <w:rPr>
          <w:b/>
          <w:color w:val="000000"/>
          <w:sz w:val="20"/>
        </w:rPr>
        <w:t>Regional Support</w:t>
      </w:r>
    </w:p>
    <w:p w:rsidR="00754A66" w:rsidRPr="007B3242" w:rsidRDefault="00754A66" w:rsidP="00CB5814">
      <w:pPr>
        <w:keepNext/>
        <w:tabs>
          <w:tab w:val="left" w:pos="810"/>
          <w:tab w:val="left" w:pos="1170"/>
        </w:tabs>
        <w:jc w:val="both"/>
        <w:rPr>
          <w:b/>
          <w:color w:val="000000"/>
          <w:sz w:val="20"/>
        </w:rPr>
      </w:pPr>
    </w:p>
    <w:p w:rsidR="00870B32" w:rsidRDefault="00754A66" w:rsidP="00CB5814">
      <w:pPr>
        <w:tabs>
          <w:tab w:val="left" w:pos="810"/>
          <w:tab w:val="left" w:pos="1170"/>
        </w:tabs>
        <w:jc w:val="both"/>
        <w:rPr>
          <w:sz w:val="20"/>
        </w:rPr>
      </w:pPr>
      <w:r w:rsidRPr="007B3242">
        <w:rPr>
          <w:b/>
          <w:color w:val="000000"/>
          <w:sz w:val="20"/>
        </w:rPr>
        <w:t>Regional Website Hosting:</w:t>
      </w:r>
      <w:r w:rsidRPr="007B3242">
        <w:rPr>
          <w:color w:val="000000"/>
          <w:sz w:val="20"/>
        </w:rPr>
        <w:t xml:space="preserve">  </w:t>
      </w:r>
      <w:r w:rsidR="00A305E1">
        <w:rPr>
          <w:color w:val="000000"/>
          <w:sz w:val="20"/>
        </w:rPr>
        <w:t>Currently, the Southern and Central</w:t>
      </w:r>
      <w:r w:rsidRPr="007B3242">
        <w:rPr>
          <w:sz w:val="20"/>
        </w:rPr>
        <w:t xml:space="preserve"> regional association websites are hosted through the NCWM.  </w:t>
      </w:r>
      <w:r w:rsidR="00870B32">
        <w:rPr>
          <w:sz w:val="20"/>
        </w:rPr>
        <w:t xml:space="preserve">Due to interest </w:t>
      </w:r>
      <w:r w:rsidR="00A305E1">
        <w:rPr>
          <w:sz w:val="20"/>
        </w:rPr>
        <w:t xml:space="preserve">expressed by Northeastern and Western members to host their sites as well, </w:t>
      </w:r>
      <w:r w:rsidR="008B6DEC">
        <w:rPr>
          <w:sz w:val="20"/>
        </w:rPr>
        <w:t xml:space="preserve">the </w:t>
      </w:r>
      <w:r w:rsidR="00870B32">
        <w:rPr>
          <w:sz w:val="20"/>
        </w:rPr>
        <w:t>NCWM received pric</w:t>
      </w:r>
      <w:r w:rsidR="00A305E1">
        <w:rPr>
          <w:sz w:val="20"/>
        </w:rPr>
        <w:t xml:space="preserve">ing from our web host to include them.  The </w:t>
      </w:r>
      <w:r w:rsidR="00CE1D60">
        <w:rPr>
          <w:sz w:val="20"/>
        </w:rPr>
        <w:t xml:space="preserve">development </w:t>
      </w:r>
      <w:r w:rsidR="00A305E1">
        <w:rPr>
          <w:sz w:val="20"/>
        </w:rPr>
        <w:t>cost is $4,000 per region</w:t>
      </w:r>
      <w:r w:rsidR="006B2B5E">
        <w:rPr>
          <w:sz w:val="20"/>
        </w:rPr>
        <w:t>,</w:t>
      </w:r>
      <w:r w:rsidR="00A305E1">
        <w:rPr>
          <w:sz w:val="20"/>
        </w:rPr>
        <w:t xml:space="preserve"> if they use </w:t>
      </w:r>
      <w:r w:rsidR="00CE1D60">
        <w:rPr>
          <w:sz w:val="20"/>
        </w:rPr>
        <w:t>either a</w:t>
      </w:r>
      <w:r w:rsidR="00A305E1">
        <w:rPr>
          <w:sz w:val="20"/>
        </w:rPr>
        <w:t xml:space="preserve"> similar</w:t>
      </w:r>
      <w:r w:rsidR="00CE1D60">
        <w:rPr>
          <w:sz w:val="20"/>
        </w:rPr>
        <w:t xml:space="preserve"> or the same</w:t>
      </w:r>
      <w:r w:rsidR="00A305E1">
        <w:rPr>
          <w:sz w:val="20"/>
        </w:rPr>
        <w:t xml:space="preserve"> template as the Southern and Central sites.  Each region has the ability to customize menu options and color design.  </w:t>
      </w:r>
      <w:r w:rsidR="0065414A">
        <w:rPr>
          <w:sz w:val="20"/>
        </w:rPr>
        <w:t xml:space="preserve">At the January 2010 Board Meeting, the Board agreed to fund the development of the </w:t>
      </w:r>
      <w:r w:rsidR="00525FF5">
        <w:rPr>
          <w:sz w:val="20"/>
        </w:rPr>
        <w:t xml:space="preserve">two </w:t>
      </w:r>
      <w:r w:rsidR="0065414A">
        <w:rPr>
          <w:sz w:val="20"/>
        </w:rPr>
        <w:t xml:space="preserve">remaining regions’ websites </w:t>
      </w:r>
      <w:r w:rsidR="00A305E1">
        <w:rPr>
          <w:sz w:val="20"/>
        </w:rPr>
        <w:t>i</w:t>
      </w:r>
      <w:r w:rsidR="0065414A">
        <w:rPr>
          <w:sz w:val="20"/>
        </w:rPr>
        <w:t xml:space="preserve">f they would like to </w:t>
      </w:r>
      <w:r w:rsidR="00A305E1">
        <w:rPr>
          <w:sz w:val="20"/>
        </w:rPr>
        <w:t xml:space="preserve">be hosted through </w:t>
      </w:r>
      <w:r w:rsidR="008B6DEC">
        <w:rPr>
          <w:sz w:val="20"/>
        </w:rPr>
        <w:t xml:space="preserve">the </w:t>
      </w:r>
      <w:r w:rsidR="00A305E1">
        <w:rPr>
          <w:sz w:val="20"/>
        </w:rPr>
        <w:t>NCWM.</w:t>
      </w:r>
      <w:r w:rsidR="0065414A">
        <w:rPr>
          <w:sz w:val="20"/>
        </w:rPr>
        <w:t xml:space="preserve">  </w:t>
      </w:r>
      <w:r w:rsidR="008B6DEC">
        <w:rPr>
          <w:sz w:val="20"/>
        </w:rPr>
        <w:t xml:space="preserve">The </w:t>
      </w:r>
      <w:r w:rsidR="00870B32">
        <w:rPr>
          <w:sz w:val="20"/>
        </w:rPr>
        <w:t xml:space="preserve">NCWM would also absorb any cost in hosting fees as it does with the two regions already using this service.  </w:t>
      </w:r>
      <w:r w:rsidR="00A305E1">
        <w:rPr>
          <w:sz w:val="20"/>
        </w:rPr>
        <w:t>This offer was forwarded to the regional President/Chairman of the Northeastern and Western for a</w:t>
      </w:r>
      <w:r w:rsidR="00870B32">
        <w:rPr>
          <w:sz w:val="20"/>
        </w:rPr>
        <w:t xml:space="preserve"> response </w:t>
      </w:r>
      <w:r w:rsidR="00525FF5">
        <w:rPr>
          <w:sz w:val="20"/>
        </w:rPr>
        <w:t xml:space="preserve">due </w:t>
      </w:r>
      <w:r w:rsidR="00870B32">
        <w:rPr>
          <w:sz w:val="20"/>
        </w:rPr>
        <w:t>by July 31, 2010.</w:t>
      </w:r>
      <w:r w:rsidR="00AD0A6B">
        <w:rPr>
          <w:sz w:val="20"/>
        </w:rPr>
        <w:t xml:space="preserve">  They would be subject to the Regional Website Maintenance Policy outlined below.</w:t>
      </w:r>
    </w:p>
    <w:p w:rsidR="00935996" w:rsidRDefault="00935996" w:rsidP="00CB5814">
      <w:pPr>
        <w:tabs>
          <w:tab w:val="left" w:pos="810"/>
          <w:tab w:val="left" w:pos="1170"/>
        </w:tabs>
        <w:jc w:val="both"/>
        <w:rPr>
          <w:sz w:val="20"/>
        </w:rPr>
      </w:pPr>
    </w:p>
    <w:p w:rsidR="00935996" w:rsidRDefault="008B6DEC" w:rsidP="00CB5814">
      <w:pPr>
        <w:tabs>
          <w:tab w:val="left" w:pos="810"/>
          <w:tab w:val="left" w:pos="1170"/>
        </w:tabs>
        <w:jc w:val="both"/>
        <w:rPr>
          <w:sz w:val="20"/>
        </w:rPr>
      </w:pPr>
      <w:r>
        <w:rPr>
          <w:color w:val="000000"/>
          <w:sz w:val="20"/>
        </w:rPr>
        <w:t xml:space="preserve">The </w:t>
      </w:r>
      <w:r w:rsidR="008A1E1E" w:rsidRPr="00CE1D60">
        <w:rPr>
          <w:color w:val="000000"/>
          <w:sz w:val="20"/>
        </w:rPr>
        <w:t>NCWM</w:t>
      </w:r>
      <w:r w:rsidR="00935996" w:rsidRPr="00CE1D60">
        <w:rPr>
          <w:color w:val="000000"/>
          <w:sz w:val="20"/>
        </w:rPr>
        <w:t xml:space="preserve"> announced at the 2010 Annual Meeting that the Western and Northeastern Weights and Measures Associations have accepted </w:t>
      </w:r>
      <w:r>
        <w:rPr>
          <w:color w:val="000000"/>
          <w:sz w:val="20"/>
        </w:rPr>
        <w:t xml:space="preserve">the </w:t>
      </w:r>
      <w:r w:rsidR="00935996" w:rsidRPr="00CE1D60">
        <w:rPr>
          <w:color w:val="000000"/>
          <w:sz w:val="20"/>
        </w:rPr>
        <w:t xml:space="preserve">NCWM’s offer to develop and host new regional websites for them.  The Northeastern site has launched.  The Western site is now being developed.  All </w:t>
      </w:r>
      <w:r w:rsidR="008A1E1E" w:rsidRPr="00CE1D60">
        <w:rPr>
          <w:color w:val="000000"/>
          <w:sz w:val="20"/>
        </w:rPr>
        <w:t xml:space="preserve">four </w:t>
      </w:r>
      <w:r w:rsidR="00935996" w:rsidRPr="00CE1D60">
        <w:rPr>
          <w:color w:val="000000"/>
          <w:sz w:val="20"/>
        </w:rPr>
        <w:t xml:space="preserve">regions’ websites will now be hosted and maintained by </w:t>
      </w:r>
      <w:r>
        <w:rPr>
          <w:color w:val="000000"/>
          <w:sz w:val="20"/>
        </w:rPr>
        <w:t xml:space="preserve">the </w:t>
      </w:r>
      <w:r w:rsidR="00935996" w:rsidRPr="00CE1D60">
        <w:rPr>
          <w:color w:val="000000"/>
          <w:sz w:val="20"/>
        </w:rPr>
        <w:t>NCWM.</w:t>
      </w:r>
    </w:p>
    <w:p w:rsidR="00870B32" w:rsidRDefault="00870B32" w:rsidP="00CB5814">
      <w:pPr>
        <w:tabs>
          <w:tab w:val="left" w:pos="810"/>
          <w:tab w:val="left" w:pos="1170"/>
        </w:tabs>
        <w:jc w:val="both"/>
        <w:rPr>
          <w:sz w:val="20"/>
        </w:rPr>
      </w:pPr>
    </w:p>
    <w:p w:rsidR="00754A66" w:rsidRPr="007B3242" w:rsidRDefault="00870B32" w:rsidP="00CB5814">
      <w:pPr>
        <w:tabs>
          <w:tab w:val="left" w:pos="810"/>
          <w:tab w:val="left" w:pos="1170"/>
        </w:tabs>
        <w:jc w:val="both"/>
        <w:rPr>
          <w:sz w:val="20"/>
        </w:rPr>
      </w:pPr>
      <w:r>
        <w:rPr>
          <w:b/>
          <w:sz w:val="20"/>
        </w:rPr>
        <w:t xml:space="preserve">Regional Website Maintenance:  </w:t>
      </w:r>
      <w:r>
        <w:rPr>
          <w:sz w:val="20"/>
        </w:rPr>
        <w:t>I</w:t>
      </w:r>
      <w:r w:rsidR="00754A66" w:rsidRPr="007B3242">
        <w:rPr>
          <w:sz w:val="20"/>
        </w:rPr>
        <w:t>n the past, region</w:t>
      </w:r>
      <w:r w:rsidR="00AD0A6B">
        <w:rPr>
          <w:sz w:val="20"/>
        </w:rPr>
        <w:t xml:space="preserve">s whose sites </w:t>
      </w:r>
      <w:r w:rsidR="00525FF5">
        <w:rPr>
          <w:sz w:val="20"/>
        </w:rPr>
        <w:t xml:space="preserve">were </w:t>
      </w:r>
      <w:r w:rsidR="00AD0A6B">
        <w:rPr>
          <w:sz w:val="20"/>
        </w:rPr>
        <w:t xml:space="preserve">hosted through </w:t>
      </w:r>
      <w:r w:rsidR="008B6DEC">
        <w:rPr>
          <w:sz w:val="20"/>
        </w:rPr>
        <w:t xml:space="preserve">the </w:t>
      </w:r>
      <w:r w:rsidR="00AD0A6B">
        <w:rPr>
          <w:sz w:val="20"/>
        </w:rPr>
        <w:t xml:space="preserve">NCWM have paid </w:t>
      </w:r>
      <w:r w:rsidR="008B6DEC">
        <w:rPr>
          <w:sz w:val="20"/>
        </w:rPr>
        <w:t xml:space="preserve">the </w:t>
      </w:r>
      <w:r w:rsidR="00AD0A6B">
        <w:rPr>
          <w:sz w:val="20"/>
        </w:rPr>
        <w:t>NCWM an hourly rate for updates to the content.</w:t>
      </w:r>
      <w:r w:rsidR="00754A66" w:rsidRPr="007B3242">
        <w:rPr>
          <w:sz w:val="20"/>
        </w:rPr>
        <w:t xml:space="preserve">  This has caused the regional associations to economize by requesting updates to information posted on their sites only once or tw</w:t>
      </w:r>
      <w:r w:rsidR="0069453A" w:rsidRPr="007B3242">
        <w:rPr>
          <w:sz w:val="20"/>
        </w:rPr>
        <w:t>ice per year.</w:t>
      </w:r>
    </w:p>
    <w:p w:rsidR="00754A66" w:rsidRPr="007B3242" w:rsidRDefault="00754A66" w:rsidP="00CB5814">
      <w:pPr>
        <w:tabs>
          <w:tab w:val="left" w:pos="810"/>
          <w:tab w:val="left" w:pos="1170"/>
        </w:tabs>
        <w:jc w:val="both"/>
        <w:rPr>
          <w:sz w:val="20"/>
        </w:rPr>
      </w:pPr>
    </w:p>
    <w:p w:rsidR="00754A66" w:rsidRPr="007B3242" w:rsidRDefault="00754A66" w:rsidP="00CB5814">
      <w:pPr>
        <w:tabs>
          <w:tab w:val="left" w:pos="810"/>
          <w:tab w:val="left" w:pos="1170"/>
        </w:tabs>
        <w:jc w:val="both"/>
        <w:rPr>
          <w:sz w:val="20"/>
        </w:rPr>
      </w:pPr>
      <w:r w:rsidRPr="007B3242">
        <w:rPr>
          <w:sz w:val="20"/>
        </w:rPr>
        <w:t>At the May 2009 Board Meeting, the Board adopted the following policy for hosting regional websites</w:t>
      </w:r>
      <w:r w:rsidR="0069453A" w:rsidRPr="007B3242">
        <w:rPr>
          <w:sz w:val="20"/>
        </w:rPr>
        <w:t xml:space="preserve"> that incorporates an annual flat fee for </w:t>
      </w:r>
      <w:r w:rsidR="008B6DEC">
        <w:rPr>
          <w:sz w:val="20"/>
        </w:rPr>
        <w:t xml:space="preserve">the </w:t>
      </w:r>
      <w:r w:rsidR="0069453A" w:rsidRPr="007B3242">
        <w:rPr>
          <w:sz w:val="20"/>
        </w:rPr>
        <w:t>NCWM staff services to post updates</w:t>
      </w:r>
      <w:r w:rsidR="00870B32">
        <w:rPr>
          <w:sz w:val="20"/>
        </w:rPr>
        <w:t>.</w:t>
      </w:r>
    </w:p>
    <w:p w:rsidR="00754A66" w:rsidRPr="007B3242" w:rsidRDefault="00754A66" w:rsidP="006F5705">
      <w:pPr>
        <w:tabs>
          <w:tab w:val="left" w:pos="810"/>
          <w:tab w:val="left" w:pos="1170"/>
        </w:tabs>
        <w:ind w:left="360"/>
        <w:jc w:val="both"/>
        <w:rPr>
          <w:sz w:val="20"/>
        </w:rPr>
      </w:pPr>
    </w:p>
    <w:p w:rsidR="00754A66" w:rsidRPr="007B3242" w:rsidRDefault="008B6DEC" w:rsidP="000D0A00">
      <w:pPr>
        <w:pStyle w:val="ListParagraph"/>
        <w:numPr>
          <w:ilvl w:val="0"/>
          <w:numId w:val="3"/>
        </w:numPr>
        <w:tabs>
          <w:tab w:val="left" w:pos="720"/>
          <w:tab w:val="left" w:pos="1170"/>
        </w:tabs>
        <w:autoSpaceDE w:val="0"/>
        <w:autoSpaceDN w:val="0"/>
        <w:adjustRightInd w:val="0"/>
        <w:jc w:val="both"/>
        <w:rPr>
          <w:sz w:val="20"/>
        </w:rPr>
      </w:pPr>
      <w:r>
        <w:rPr>
          <w:sz w:val="20"/>
        </w:rPr>
        <w:t xml:space="preserve">The </w:t>
      </w:r>
      <w:r w:rsidR="00754A66" w:rsidRPr="007B3242">
        <w:rPr>
          <w:sz w:val="20"/>
        </w:rPr>
        <w:t xml:space="preserve">NCWM will invoice the Treasurers of participating regional associations annually during the month of January in the amount of $200 for </w:t>
      </w:r>
      <w:r w:rsidR="00CB5814" w:rsidRPr="007B3242">
        <w:rPr>
          <w:sz w:val="20"/>
        </w:rPr>
        <w:t xml:space="preserve">the </w:t>
      </w:r>
      <w:r w:rsidR="00754A66" w:rsidRPr="007B3242">
        <w:rPr>
          <w:sz w:val="20"/>
        </w:rPr>
        <w:t xml:space="preserve">hosting and </w:t>
      </w:r>
      <w:r w:rsidR="00CB5814" w:rsidRPr="007B3242">
        <w:rPr>
          <w:sz w:val="20"/>
        </w:rPr>
        <w:t xml:space="preserve">maintaining </w:t>
      </w:r>
      <w:r w:rsidR="00754A66" w:rsidRPr="007B3242">
        <w:rPr>
          <w:sz w:val="20"/>
        </w:rPr>
        <w:t>of regional association websites.</w:t>
      </w:r>
    </w:p>
    <w:p w:rsidR="00754A66" w:rsidRPr="007B3242" w:rsidRDefault="00754A66" w:rsidP="006F5705">
      <w:pPr>
        <w:tabs>
          <w:tab w:val="left" w:pos="810"/>
          <w:tab w:val="left" w:pos="1170"/>
        </w:tabs>
        <w:autoSpaceDE w:val="0"/>
        <w:autoSpaceDN w:val="0"/>
        <w:adjustRightInd w:val="0"/>
        <w:jc w:val="both"/>
        <w:rPr>
          <w:sz w:val="20"/>
        </w:rPr>
      </w:pPr>
    </w:p>
    <w:p w:rsidR="00754A66" w:rsidRPr="007B3242" w:rsidRDefault="00754A66" w:rsidP="000D0A00">
      <w:pPr>
        <w:pStyle w:val="ListParagraph"/>
        <w:numPr>
          <w:ilvl w:val="0"/>
          <w:numId w:val="3"/>
        </w:numPr>
        <w:tabs>
          <w:tab w:val="left" w:pos="720"/>
          <w:tab w:val="left" w:pos="1170"/>
        </w:tabs>
        <w:autoSpaceDE w:val="0"/>
        <w:autoSpaceDN w:val="0"/>
        <w:adjustRightInd w:val="0"/>
        <w:jc w:val="both"/>
        <w:rPr>
          <w:sz w:val="20"/>
        </w:rPr>
      </w:pPr>
      <w:r w:rsidRPr="007B3242">
        <w:rPr>
          <w:sz w:val="20"/>
        </w:rPr>
        <w:t>Hosting fees will pertain to any routine website maintenance and updates that are performed in-house.</w:t>
      </w:r>
    </w:p>
    <w:p w:rsidR="00754A66" w:rsidRPr="007B3242" w:rsidRDefault="00754A66" w:rsidP="006F5705">
      <w:pPr>
        <w:pStyle w:val="ListParagraph"/>
        <w:tabs>
          <w:tab w:val="left" w:pos="810"/>
          <w:tab w:val="left" w:pos="1170"/>
        </w:tabs>
        <w:jc w:val="both"/>
        <w:rPr>
          <w:sz w:val="20"/>
        </w:rPr>
      </w:pPr>
    </w:p>
    <w:p w:rsidR="00754A66" w:rsidRPr="007B3242" w:rsidRDefault="00754A66" w:rsidP="000D0A00">
      <w:pPr>
        <w:pStyle w:val="ListParagraph"/>
        <w:numPr>
          <w:ilvl w:val="0"/>
          <w:numId w:val="3"/>
        </w:numPr>
        <w:tabs>
          <w:tab w:val="left" w:pos="720"/>
          <w:tab w:val="left" w:pos="1170"/>
        </w:tabs>
        <w:autoSpaceDE w:val="0"/>
        <w:autoSpaceDN w:val="0"/>
        <w:adjustRightInd w:val="0"/>
        <w:jc w:val="both"/>
        <w:rPr>
          <w:sz w:val="20"/>
        </w:rPr>
      </w:pPr>
      <w:r w:rsidRPr="007B3242">
        <w:rPr>
          <w:sz w:val="20"/>
        </w:rPr>
        <w:t xml:space="preserve">A bid will be provided to the regional association for any requested services that would involve fees outside the scope of normal maintenance.  </w:t>
      </w:r>
      <w:r w:rsidR="00D274D1">
        <w:rPr>
          <w:sz w:val="20"/>
        </w:rPr>
        <w:t>A</w:t>
      </w:r>
      <w:r w:rsidRPr="007B3242">
        <w:rPr>
          <w:sz w:val="20"/>
        </w:rPr>
        <w:t>dditional costs for these services will be assessed to the regional association.</w:t>
      </w:r>
    </w:p>
    <w:p w:rsidR="00754A66" w:rsidRPr="007B3242" w:rsidRDefault="00754A66" w:rsidP="00372C11">
      <w:pPr>
        <w:pStyle w:val="ListParagraph"/>
        <w:tabs>
          <w:tab w:val="left" w:pos="810"/>
          <w:tab w:val="left" w:pos="1170"/>
        </w:tabs>
        <w:autoSpaceDE w:val="0"/>
        <w:autoSpaceDN w:val="0"/>
        <w:adjustRightInd w:val="0"/>
        <w:jc w:val="both"/>
        <w:rPr>
          <w:sz w:val="20"/>
        </w:rPr>
      </w:pPr>
    </w:p>
    <w:p w:rsidR="00754A66" w:rsidRPr="007B3242" w:rsidRDefault="008B6DEC" w:rsidP="000D0A00">
      <w:pPr>
        <w:pStyle w:val="ListParagraph"/>
        <w:numPr>
          <w:ilvl w:val="0"/>
          <w:numId w:val="3"/>
        </w:numPr>
        <w:tabs>
          <w:tab w:val="left" w:pos="720"/>
          <w:tab w:val="left" w:pos="1170"/>
        </w:tabs>
        <w:autoSpaceDE w:val="0"/>
        <w:autoSpaceDN w:val="0"/>
        <w:adjustRightInd w:val="0"/>
        <w:jc w:val="both"/>
        <w:rPr>
          <w:sz w:val="20"/>
        </w:rPr>
      </w:pPr>
      <w:r>
        <w:rPr>
          <w:sz w:val="20"/>
        </w:rPr>
        <w:t xml:space="preserve">The </w:t>
      </w:r>
      <w:r w:rsidR="00754A66" w:rsidRPr="007B3242">
        <w:rPr>
          <w:sz w:val="20"/>
        </w:rPr>
        <w:t xml:space="preserve">NCWM will contact the regional representative for each participating regional association on a quarterly basis requesting any updates to their respective </w:t>
      </w:r>
      <w:r w:rsidR="00CB5814" w:rsidRPr="007B3242">
        <w:rPr>
          <w:sz w:val="20"/>
        </w:rPr>
        <w:t>web pages</w:t>
      </w:r>
      <w:r w:rsidR="00754A66" w:rsidRPr="007B3242">
        <w:rPr>
          <w:sz w:val="20"/>
        </w:rPr>
        <w:t>.</w:t>
      </w:r>
    </w:p>
    <w:p w:rsidR="0069453A" w:rsidRPr="007B3242" w:rsidRDefault="0069453A" w:rsidP="00372C11">
      <w:pPr>
        <w:pStyle w:val="ListParagraph"/>
        <w:tabs>
          <w:tab w:val="left" w:pos="810"/>
          <w:tab w:val="left" w:pos="1170"/>
        </w:tabs>
        <w:jc w:val="both"/>
        <w:rPr>
          <w:sz w:val="20"/>
        </w:rPr>
      </w:pPr>
    </w:p>
    <w:p w:rsidR="00EB2551" w:rsidRDefault="00870B32" w:rsidP="00372C11">
      <w:pPr>
        <w:pStyle w:val="ListParagraph"/>
        <w:tabs>
          <w:tab w:val="left" w:pos="810"/>
          <w:tab w:val="left" w:pos="1170"/>
        </w:tabs>
        <w:autoSpaceDE w:val="0"/>
        <w:autoSpaceDN w:val="0"/>
        <w:adjustRightInd w:val="0"/>
        <w:ind w:left="0"/>
        <w:jc w:val="both"/>
        <w:rPr>
          <w:sz w:val="20"/>
        </w:rPr>
      </w:pPr>
      <w:r w:rsidRPr="00870B32">
        <w:rPr>
          <w:b/>
          <w:sz w:val="20"/>
        </w:rPr>
        <w:t xml:space="preserve">Shopping Cart Service for Regional Websites:  </w:t>
      </w:r>
      <w:r w:rsidR="008B6DEC">
        <w:rPr>
          <w:sz w:val="20"/>
        </w:rPr>
        <w:t xml:space="preserve">The </w:t>
      </w:r>
      <w:r w:rsidR="009D77AC" w:rsidRPr="007B3242">
        <w:rPr>
          <w:sz w:val="20"/>
        </w:rPr>
        <w:t>NCWM has also received bids from its new web</w:t>
      </w:r>
      <w:r w:rsidR="00D274D1">
        <w:rPr>
          <w:sz w:val="20"/>
        </w:rPr>
        <w:t xml:space="preserve"> </w:t>
      </w:r>
      <w:r w:rsidR="009D77AC" w:rsidRPr="007B3242">
        <w:rPr>
          <w:sz w:val="20"/>
        </w:rPr>
        <w:t xml:space="preserve">host to add shopping cart </w:t>
      </w:r>
      <w:r w:rsidR="00EB2551">
        <w:rPr>
          <w:sz w:val="20"/>
        </w:rPr>
        <w:t>services for online membership dues and meeting registrations</w:t>
      </w:r>
      <w:r w:rsidR="002B5C0A">
        <w:rPr>
          <w:sz w:val="20"/>
        </w:rPr>
        <w:t xml:space="preserve"> to the regional sites hosted by </w:t>
      </w:r>
      <w:r w:rsidR="008B6DEC">
        <w:rPr>
          <w:sz w:val="20"/>
        </w:rPr>
        <w:t xml:space="preserve">the </w:t>
      </w:r>
      <w:r w:rsidR="002B5C0A">
        <w:rPr>
          <w:sz w:val="20"/>
        </w:rPr>
        <w:t>NCWM</w:t>
      </w:r>
      <w:r w:rsidR="00EB2551">
        <w:rPr>
          <w:sz w:val="20"/>
        </w:rPr>
        <w:t xml:space="preserve">.  The </w:t>
      </w:r>
      <w:r w:rsidR="00082545">
        <w:rPr>
          <w:sz w:val="20"/>
        </w:rPr>
        <w:t xml:space="preserve">development </w:t>
      </w:r>
      <w:r w:rsidR="00EB2551">
        <w:rPr>
          <w:sz w:val="20"/>
        </w:rPr>
        <w:t>cost is $3,500 per region</w:t>
      </w:r>
      <w:r w:rsidR="00DC2AE4">
        <w:rPr>
          <w:sz w:val="20"/>
        </w:rPr>
        <w:t>, and if the</w:t>
      </w:r>
      <w:r w:rsidR="009D77AC" w:rsidRPr="007B3242">
        <w:rPr>
          <w:sz w:val="20"/>
        </w:rPr>
        <w:t xml:space="preserve"> regional </w:t>
      </w:r>
      <w:r w:rsidR="008600B2" w:rsidRPr="007B3242">
        <w:rPr>
          <w:sz w:val="20"/>
        </w:rPr>
        <w:t>associations choose</w:t>
      </w:r>
      <w:r w:rsidR="009D77AC" w:rsidRPr="007B3242">
        <w:rPr>
          <w:sz w:val="20"/>
        </w:rPr>
        <w:t xml:space="preserve"> to incorporate these features through </w:t>
      </w:r>
      <w:r w:rsidR="00AD0A6B">
        <w:rPr>
          <w:sz w:val="20"/>
        </w:rPr>
        <w:t xml:space="preserve">their </w:t>
      </w:r>
      <w:r w:rsidR="009D77AC" w:rsidRPr="007B3242">
        <w:rPr>
          <w:sz w:val="20"/>
        </w:rPr>
        <w:t>NCWM-hosted sites</w:t>
      </w:r>
      <w:r w:rsidR="00EB2551">
        <w:rPr>
          <w:sz w:val="20"/>
        </w:rPr>
        <w:t>, it would be through the NCWM PayPal account</w:t>
      </w:r>
      <w:r w:rsidR="00DC2AE4">
        <w:rPr>
          <w:sz w:val="20"/>
        </w:rPr>
        <w:t xml:space="preserve">. </w:t>
      </w:r>
      <w:r w:rsidR="00EB2551">
        <w:rPr>
          <w:sz w:val="20"/>
        </w:rPr>
        <w:t xml:space="preserve"> </w:t>
      </w:r>
      <w:r w:rsidR="00DC2AE4">
        <w:rPr>
          <w:sz w:val="20"/>
        </w:rPr>
        <w:t>T</w:t>
      </w:r>
      <w:r w:rsidR="00EB2551">
        <w:rPr>
          <w:sz w:val="20"/>
        </w:rPr>
        <w:t xml:space="preserve">he funds would </w:t>
      </w:r>
      <w:r w:rsidR="00DC2AE4">
        <w:rPr>
          <w:sz w:val="20"/>
        </w:rPr>
        <w:t xml:space="preserve">then </w:t>
      </w:r>
      <w:r w:rsidR="00EB2551">
        <w:rPr>
          <w:sz w:val="20"/>
        </w:rPr>
        <w:t>be transferred to the region’s bank account</w:t>
      </w:r>
      <w:r w:rsidR="002B5C0A">
        <w:rPr>
          <w:sz w:val="20"/>
        </w:rPr>
        <w:t xml:space="preserve"> </w:t>
      </w:r>
      <w:r w:rsidR="008A5A1C">
        <w:rPr>
          <w:sz w:val="20"/>
        </w:rPr>
        <w:t xml:space="preserve">minus </w:t>
      </w:r>
      <w:r w:rsidR="002B5C0A">
        <w:rPr>
          <w:sz w:val="20"/>
        </w:rPr>
        <w:t xml:space="preserve">credit card fees, </w:t>
      </w:r>
      <w:r w:rsidR="00DC2AE4">
        <w:rPr>
          <w:sz w:val="20"/>
        </w:rPr>
        <w:t xml:space="preserve">which are </w:t>
      </w:r>
      <w:r w:rsidR="002B5C0A">
        <w:rPr>
          <w:sz w:val="20"/>
        </w:rPr>
        <w:t>currently about 3.5</w:t>
      </w:r>
      <w:r w:rsidR="00525FF5">
        <w:rPr>
          <w:sz w:val="20"/>
        </w:rPr>
        <w:t> </w:t>
      </w:r>
      <w:r w:rsidR="002B5C0A">
        <w:rPr>
          <w:sz w:val="20"/>
        </w:rPr>
        <w:t>%</w:t>
      </w:r>
      <w:r w:rsidR="00EB2551">
        <w:rPr>
          <w:sz w:val="20"/>
        </w:rPr>
        <w:t xml:space="preserve">. </w:t>
      </w:r>
      <w:r w:rsidR="00DC2AE4">
        <w:rPr>
          <w:sz w:val="20"/>
        </w:rPr>
        <w:t xml:space="preserve"> </w:t>
      </w:r>
      <w:r w:rsidR="008F2D68" w:rsidRPr="00F264BE">
        <w:rPr>
          <w:color w:val="000000"/>
          <w:sz w:val="20"/>
        </w:rPr>
        <w:t xml:space="preserve">The Western Weights and Measures Association </w:t>
      </w:r>
      <w:r w:rsidR="00F264BE" w:rsidRPr="00F264BE">
        <w:rPr>
          <w:color w:val="000000"/>
          <w:sz w:val="20"/>
        </w:rPr>
        <w:t>have</w:t>
      </w:r>
      <w:r w:rsidR="008F2D68" w:rsidRPr="00F264BE">
        <w:rPr>
          <w:color w:val="000000"/>
          <w:sz w:val="20"/>
        </w:rPr>
        <w:t xml:space="preserve"> chosen to </w:t>
      </w:r>
      <w:r w:rsidR="00DC2AE4" w:rsidRPr="00F264BE">
        <w:rPr>
          <w:color w:val="000000"/>
          <w:sz w:val="20"/>
        </w:rPr>
        <w:t xml:space="preserve">incorporate the </w:t>
      </w:r>
      <w:r w:rsidR="008F2D68" w:rsidRPr="00F264BE">
        <w:rPr>
          <w:color w:val="000000"/>
          <w:sz w:val="20"/>
        </w:rPr>
        <w:t xml:space="preserve">online payment </w:t>
      </w:r>
      <w:r w:rsidR="00DC2AE4" w:rsidRPr="00F264BE">
        <w:rPr>
          <w:color w:val="000000"/>
          <w:sz w:val="20"/>
        </w:rPr>
        <w:t xml:space="preserve">feature into their website, </w:t>
      </w:r>
      <w:r w:rsidR="008F2D68" w:rsidRPr="00F264BE">
        <w:rPr>
          <w:color w:val="000000"/>
          <w:sz w:val="20"/>
        </w:rPr>
        <w:t>which is now under development.</w:t>
      </w:r>
      <w:r w:rsidR="008F2D68">
        <w:rPr>
          <w:color w:val="000000"/>
          <w:sz w:val="20"/>
        </w:rPr>
        <w:t xml:space="preserve"> </w:t>
      </w:r>
      <w:r w:rsidR="00EB2551">
        <w:rPr>
          <w:sz w:val="20"/>
        </w:rPr>
        <w:t xml:space="preserve"> </w:t>
      </w:r>
    </w:p>
    <w:p w:rsidR="00EB2551" w:rsidRDefault="00EB2551" w:rsidP="008600B2">
      <w:pPr>
        <w:pStyle w:val="ListParagraph"/>
        <w:tabs>
          <w:tab w:val="left" w:pos="810"/>
          <w:tab w:val="left" w:pos="1170"/>
        </w:tabs>
        <w:autoSpaceDE w:val="0"/>
        <w:autoSpaceDN w:val="0"/>
        <w:adjustRightInd w:val="0"/>
        <w:ind w:left="0"/>
        <w:jc w:val="both"/>
        <w:rPr>
          <w:sz w:val="20"/>
        </w:rPr>
      </w:pPr>
    </w:p>
    <w:p w:rsidR="00754A66" w:rsidRPr="00F264BE" w:rsidRDefault="00EB2551" w:rsidP="008600B2">
      <w:pPr>
        <w:pStyle w:val="ListParagraph"/>
        <w:tabs>
          <w:tab w:val="left" w:pos="810"/>
          <w:tab w:val="left" w:pos="1170"/>
        </w:tabs>
        <w:autoSpaceDE w:val="0"/>
        <w:autoSpaceDN w:val="0"/>
        <w:adjustRightInd w:val="0"/>
        <w:ind w:left="0"/>
        <w:jc w:val="both"/>
      </w:pPr>
      <w:r>
        <w:rPr>
          <w:b/>
          <w:sz w:val="20"/>
        </w:rPr>
        <w:t xml:space="preserve">Administrative Support to the Regions:  </w:t>
      </w:r>
      <w:r w:rsidR="008B6DEC">
        <w:rPr>
          <w:sz w:val="20"/>
        </w:rPr>
        <w:t xml:space="preserve">The </w:t>
      </w:r>
      <w:r>
        <w:rPr>
          <w:sz w:val="20"/>
        </w:rPr>
        <w:t xml:space="preserve">NCWM was asked to consider providing administrative services to the regions.  This would reduce burdens on the Secretary/Treasurer who volunteers those services to the region.  It would also enable acceptance of credit card payments for membership and meeting registrations using </w:t>
      </w:r>
      <w:r w:rsidR="00981AEE">
        <w:rPr>
          <w:sz w:val="20"/>
        </w:rPr>
        <w:t xml:space="preserve">the </w:t>
      </w:r>
      <w:r>
        <w:rPr>
          <w:sz w:val="20"/>
        </w:rPr>
        <w:t xml:space="preserve">NCWM’s </w:t>
      </w:r>
      <w:r w:rsidRPr="00F264BE">
        <w:rPr>
          <w:sz w:val="20"/>
        </w:rPr>
        <w:t xml:space="preserve">merchant services.  </w:t>
      </w:r>
      <w:r w:rsidR="002B5C0A" w:rsidRPr="00F264BE">
        <w:rPr>
          <w:sz w:val="20"/>
        </w:rPr>
        <w:t>Credit card fees would apply, which are currently about 3.5</w:t>
      </w:r>
      <w:r w:rsidR="00BB16C5" w:rsidRPr="00F264BE">
        <w:rPr>
          <w:sz w:val="20"/>
        </w:rPr>
        <w:t> </w:t>
      </w:r>
      <w:r w:rsidR="002B5C0A" w:rsidRPr="00F264BE">
        <w:rPr>
          <w:sz w:val="20"/>
        </w:rPr>
        <w:t xml:space="preserve">%. </w:t>
      </w:r>
      <w:r w:rsidR="00F316B3" w:rsidRPr="00F264BE">
        <w:rPr>
          <w:sz w:val="20"/>
        </w:rPr>
        <w:t xml:space="preserve"> </w:t>
      </w:r>
      <w:r w:rsidRPr="00F264BE">
        <w:rPr>
          <w:sz w:val="20"/>
        </w:rPr>
        <w:t>At the January 2010 Board Meeting</w:t>
      </w:r>
      <w:r w:rsidR="00D274D1" w:rsidRPr="00F264BE">
        <w:rPr>
          <w:sz w:val="20"/>
        </w:rPr>
        <w:t>,</w:t>
      </w:r>
      <w:r w:rsidRPr="00F264BE">
        <w:rPr>
          <w:sz w:val="20"/>
        </w:rPr>
        <w:t xml:space="preserve"> a fee schedule was approved that would apply to regions who request </w:t>
      </w:r>
      <w:r w:rsidR="008B6DEC">
        <w:rPr>
          <w:sz w:val="20"/>
        </w:rPr>
        <w:t xml:space="preserve">the </w:t>
      </w:r>
      <w:r w:rsidRPr="00F264BE">
        <w:rPr>
          <w:sz w:val="20"/>
        </w:rPr>
        <w:t xml:space="preserve">NCWM administrative services for membership invoicing, meeting registration, database maintenance, and monthly reporting.  </w:t>
      </w:r>
      <w:r w:rsidR="00A75C69" w:rsidRPr="00F264BE">
        <w:rPr>
          <w:sz w:val="20"/>
        </w:rPr>
        <w:t>These</w:t>
      </w:r>
      <w:r w:rsidR="009D77AC" w:rsidRPr="00F264BE">
        <w:rPr>
          <w:sz w:val="20"/>
        </w:rPr>
        <w:t xml:space="preserve"> </w:t>
      </w:r>
      <w:r w:rsidR="002B5C0A" w:rsidRPr="00F264BE">
        <w:rPr>
          <w:sz w:val="20"/>
        </w:rPr>
        <w:t>service</w:t>
      </w:r>
      <w:r w:rsidR="00A75C69" w:rsidRPr="00F264BE">
        <w:rPr>
          <w:sz w:val="20"/>
        </w:rPr>
        <w:t>s</w:t>
      </w:r>
      <w:r w:rsidR="002B5C0A" w:rsidRPr="00F264BE">
        <w:rPr>
          <w:sz w:val="20"/>
        </w:rPr>
        <w:t>, including credit card processing</w:t>
      </w:r>
      <w:r w:rsidR="00B07B31" w:rsidRPr="00F264BE">
        <w:rPr>
          <w:sz w:val="20"/>
        </w:rPr>
        <w:t>,</w:t>
      </w:r>
      <w:r w:rsidR="002B5C0A" w:rsidRPr="00F264BE">
        <w:rPr>
          <w:sz w:val="20"/>
        </w:rPr>
        <w:t xml:space="preserve"> </w:t>
      </w:r>
      <w:r w:rsidR="00A75C69" w:rsidRPr="00F264BE">
        <w:rPr>
          <w:sz w:val="20"/>
        </w:rPr>
        <w:t>are</w:t>
      </w:r>
      <w:r w:rsidR="002B5C0A" w:rsidRPr="00F264BE">
        <w:rPr>
          <w:sz w:val="20"/>
        </w:rPr>
        <w:t xml:space="preserve"> available whether or not a region </w:t>
      </w:r>
      <w:r w:rsidR="00A75C69" w:rsidRPr="00F264BE">
        <w:rPr>
          <w:sz w:val="20"/>
        </w:rPr>
        <w:t xml:space="preserve">elects to add the shopping cart feature to their website as mentioned above.  The shopping cart feature would simply be an added enhancement to the administrative process and </w:t>
      </w:r>
      <w:r w:rsidR="00F316B3" w:rsidRPr="00F264BE">
        <w:rPr>
          <w:sz w:val="20"/>
        </w:rPr>
        <w:t xml:space="preserve">a </w:t>
      </w:r>
      <w:r w:rsidR="00A75C69" w:rsidRPr="00F264BE">
        <w:rPr>
          <w:sz w:val="20"/>
        </w:rPr>
        <w:t>customer convenience.</w:t>
      </w:r>
      <w:r w:rsidR="00367577" w:rsidRPr="00F264BE">
        <w:rPr>
          <w:sz w:val="20"/>
        </w:rPr>
        <w:t xml:space="preserve"> </w:t>
      </w:r>
    </w:p>
    <w:p w:rsidR="00754A66" w:rsidRPr="007B3242" w:rsidRDefault="00754A66" w:rsidP="006F5705">
      <w:pPr>
        <w:tabs>
          <w:tab w:val="left" w:pos="810"/>
          <w:tab w:val="left" w:pos="1170"/>
        </w:tabs>
        <w:jc w:val="both"/>
        <w:rPr>
          <w:sz w:val="20"/>
        </w:rPr>
      </w:pPr>
    </w:p>
    <w:p w:rsidR="00754A66" w:rsidRPr="007B3242" w:rsidRDefault="00754A66" w:rsidP="006F5705">
      <w:pPr>
        <w:keepNext/>
        <w:tabs>
          <w:tab w:val="left" w:pos="810"/>
          <w:tab w:val="left" w:pos="1170"/>
        </w:tabs>
        <w:jc w:val="both"/>
        <w:rPr>
          <w:b/>
          <w:color w:val="000000"/>
          <w:sz w:val="20"/>
        </w:rPr>
      </w:pPr>
      <w:r w:rsidRPr="007B3242">
        <w:rPr>
          <w:b/>
          <w:color w:val="000000"/>
          <w:sz w:val="20"/>
        </w:rPr>
        <w:t>Staffing</w:t>
      </w:r>
    </w:p>
    <w:p w:rsidR="00754A66" w:rsidRPr="007B3242" w:rsidRDefault="00754A66" w:rsidP="006F5705">
      <w:pPr>
        <w:keepNext/>
        <w:tabs>
          <w:tab w:val="left" w:pos="810"/>
          <w:tab w:val="left" w:pos="1170"/>
        </w:tabs>
        <w:jc w:val="both"/>
        <w:rPr>
          <w:b/>
          <w:color w:val="000000"/>
          <w:sz w:val="20"/>
        </w:rPr>
      </w:pPr>
    </w:p>
    <w:p w:rsidR="00754A66" w:rsidRPr="007B3242" w:rsidRDefault="00754A66" w:rsidP="001F5209">
      <w:pPr>
        <w:tabs>
          <w:tab w:val="left" w:pos="810"/>
          <w:tab w:val="left" w:pos="1170"/>
        </w:tabs>
        <w:jc w:val="both"/>
        <w:rPr>
          <w:color w:val="000000"/>
          <w:sz w:val="20"/>
        </w:rPr>
      </w:pPr>
      <w:r w:rsidRPr="007B3242">
        <w:rPr>
          <w:b/>
          <w:color w:val="000000"/>
          <w:sz w:val="20"/>
        </w:rPr>
        <w:t>NCWM Staff:</w:t>
      </w:r>
      <w:r w:rsidRPr="007B3242">
        <w:rPr>
          <w:color w:val="000000"/>
          <w:sz w:val="20"/>
        </w:rPr>
        <w:t xml:space="preserve">  The </w:t>
      </w:r>
      <w:r w:rsidR="00AD0A6B">
        <w:rPr>
          <w:color w:val="000000"/>
          <w:sz w:val="20"/>
        </w:rPr>
        <w:t xml:space="preserve">new management structure at </w:t>
      </w:r>
      <w:r w:rsidR="008B6DEC">
        <w:rPr>
          <w:color w:val="000000"/>
          <w:sz w:val="20"/>
        </w:rPr>
        <w:t xml:space="preserve">the </w:t>
      </w:r>
      <w:r w:rsidRPr="007B3242">
        <w:rPr>
          <w:color w:val="000000"/>
          <w:sz w:val="20"/>
        </w:rPr>
        <w:t xml:space="preserve">NCWM </w:t>
      </w:r>
      <w:r w:rsidR="00AD0A6B">
        <w:rPr>
          <w:color w:val="000000"/>
          <w:sz w:val="20"/>
        </w:rPr>
        <w:t xml:space="preserve">is </w:t>
      </w:r>
      <w:r w:rsidRPr="007B3242">
        <w:rPr>
          <w:color w:val="000000"/>
          <w:sz w:val="20"/>
        </w:rPr>
        <w:t>provid</w:t>
      </w:r>
      <w:r w:rsidR="00AD0A6B">
        <w:rPr>
          <w:color w:val="000000"/>
          <w:sz w:val="20"/>
        </w:rPr>
        <w:t>ing</w:t>
      </w:r>
      <w:r w:rsidRPr="007B3242">
        <w:rPr>
          <w:color w:val="000000"/>
          <w:sz w:val="20"/>
        </w:rPr>
        <w:t xml:space="preserve"> significant cost savings.  </w:t>
      </w:r>
      <w:r w:rsidR="009D77AC" w:rsidRPr="007B3242">
        <w:rPr>
          <w:color w:val="000000"/>
          <w:sz w:val="20"/>
        </w:rPr>
        <w:t>These savings</w:t>
      </w:r>
      <w:r w:rsidR="004231A8">
        <w:rPr>
          <w:color w:val="000000"/>
          <w:sz w:val="20"/>
        </w:rPr>
        <w:t>,</w:t>
      </w:r>
      <w:r w:rsidR="009D77AC" w:rsidRPr="007B3242">
        <w:rPr>
          <w:color w:val="000000"/>
          <w:sz w:val="20"/>
        </w:rPr>
        <w:t xml:space="preserve"> combined with the benefit of </w:t>
      </w:r>
      <w:r w:rsidR="00CB5814" w:rsidRPr="007B3242">
        <w:rPr>
          <w:color w:val="000000"/>
          <w:sz w:val="20"/>
        </w:rPr>
        <w:t>full-</w:t>
      </w:r>
      <w:r w:rsidR="009D77AC" w:rsidRPr="007B3242">
        <w:rPr>
          <w:color w:val="000000"/>
          <w:sz w:val="20"/>
        </w:rPr>
        <w:t>time dedicated staff</w:t>
      </w:r>
      <w:r w:rsidR="00D274D1">
        <w:rPr>
          <w:color w:val="000000"/>
          <w:sz w:val="20"/>
        </w:rPr>
        <w:t>,</w:t>
      </w:r>
      <w:r w:rsidR="009D77AC" w:rsidRPr="007B3242">
        <w:rPr>
          <w:color w:val="000000"/>
          <w:sz w:val="20"/>
        </w:rPr>
        <w:t xml:space="preserve"> has enabled the </w:t>
      </w:r>
      <w:r w:rsidRPr="007B3242">
        <w:rPr>
          <w:color w:val="000000"/>
          <w:sz w:val="20"/>
        </w:rPr>
        <w:t xml:space="preserve">Board of Directors </w:t>
      </w:r>
      <w:r w:rsidR="009D77AC" w:rsidRPr="007B3242">
        <w:rPr>
          <w:color w:val="000000"/>
          <w:sz w:val="20"/>
        </w:rPr>
        <w:t xml:space="preserve">to consider dramatic </w:t>
      </w:r>
      <w:r w:rsidRPr="007B3242">
        <w:rPr>
          <w:color w:val="000000"/>
          <w:sz w:val="20"/>
        </w:rPr>
        <w:t>enhance</w:t>
      </w:r>
      <w:r w:rsidR="009D77AC" w:rsidRPr="007B3242">
        <w:rPr>
          <w:color w:val="000000"/>
          <w:sz w:val="20"/>
        </w:rPr>
        <w:t xml:space="preserve">ments to </w:t>
      </w:r>
      <w:r w:rsidRPr="007B3242">
        <w:rPr>
          <w:color w:val="000000"/>
          <w:sz w:val="20"/>
        </w:rPr>
        <w:t>its level of service and effectiveness.</w:t>
      </w:r>
      <w:r w:rsidR="009D77AC" w:rsidRPr="007B3242">
        <w:rPr>
          <w:color w:val="000000"/>
          <w:sz w:val="20"/>
        </w:rPr>
        <w:t xml:space="preserve">  More information </w:t>
      </w:r>
      <w:r w:rsidR="00F264BE">
        <w:rPr>
          <w:color w:val="000000"/>
          <w:sz w:val="20"/>
        </w:rPr>
        <w:t>can be found</w:t>
      </w:r>
      <w:r w:rsidR="009D77AC" w:rsidRPr="007B3242">
        <w:rPr>
          <w:color w:val="000000"/>
          <w:sz w:val="20"/>
        </w:rPr>
        <w:t xml:space="preserve"> in the NCWM strategic plan made available at </w:t>
      </w:r>
      <w:hyperlink r:id="rId10" w:history="1">
        <w:r w:rsidR="009D77AC" w:rsidRPr="007B3242">
          <w:rPr>
            <w:rStyle w:val="Hyperlink"/>
          </w:rPr>
          <w:t>www.ncwm.net</w:t>
        </w:r>
      </w:hyperlink>
      <w:r w:rsidR="009D77AC" w:rsidRPr="007B3242">
        <w:rPr>
          <w:color w:val="000000"/>
          <w:sz w:val="20"/>
        </w:rPr>
        <w:t xml:space="preserve"> in the </w:t>
      </w:r>
      <w:r w:rsidR="00367577" w:rsidRPr="007B3242">
        <w:rPr>
          <w:color w:val="000000"/>
          <w:sz w:val="20"/>
        </w:rPr>
        <w:t>“</w:t>
      </w:r>
      <w:r w:rsidR="009D77AC" w:rsidRPr="007B3242">
        <w:rPr>
          <w:color w:val="000000"/>
          <w:sz w:val="20"/>
        </w:rPr>
        <w:t>Members Only</w:t>
      </w:r>
      <w:r w:rsidR="00367577" w:rsidRPr="007B3242">
        <w:rPr>
          <w:color w:val="000000"/>
          <w:sz w:val="20"/>
        </w:rPr>
        <w:t>”</w:t>
      </w:r>
      <w:r w:rsidR="009D77AC" w:rsidRPr="007B3242">
        <w:rPr>
          <w:color w:val="000000"/>
          <w:sz w:val="20"/>
        </w:rPr>
        <w:t xml:space="preserve"> portion of the website.</w:t>
      </w:r>
    </w:p>
    <w:p w:rsidR="00754A66" w:rsidRPr="007B3242" w:rsidRDefault="00754A66" w:rsidP="001F5209">
      <w:pPr>
        <w:tabs>
          <w:tab w:val="left" w:pos="810"/>
          <w:tab w:val="left" w:pos="1170"/>
        </w:tabs>
        <w:jc w:val="both"/>
        <w:rPr>
          <w:color w:val="000000"/>
          <w:sz w:val="20"/>
        </w:rPr>
      </w:pPr>
    </w:p>
    <w:p w:rsidR="00754A66" w:rsidRPr="007B3242" w:rsidRDefault="00754A66" w:rsidP="001F5209">
      <w:pPr>
        <w:tabs>
          <w:tab w:val="left" w:pos="810"/>
          <w:tab w:val="left" w:pos="1170"/>
        </w:tabs>
        <w:jc w:val="both"/>
        <w:rPr>
          <w:color w:val="000000"/>
          <w:sz w:val="20"/>
        </w:rPr>
      </w:pPr>
      <w:r w:rsidRPr="007B3242">
        <w:rPr>
          <w:b/>
          <w:color w:val="000000"/>
          <w:sz w:val="20"/>
        </w:rPr>
        <w:t>Meetings:</w:t>
      </w:r>
      <w:r w:rsidRPr="007B3242">
        <w:rPr>
          <w:color w:val="000000"/>
          <w:sz w:val="20"/>
        </w:rPr>
        <w:t xml:space="preserve">  The Board </w:t>
      </w:r>
      <w:r w:rsidR="00CE10E6" w:rsidRPr="007B3242">
        <w:rPr>
          <w:color w:val="000000"/>
          <w:sz w:val="20"/>
        </w:rPr>
        <w:t>has considered options for meeting staffing, including the use of volunteer assistance from the local jurisdiction</w:t>
      </w:r>
      <w:r w:rsidR="004231A8">
        <w:rPr>
          <w:color w:val="000000"/>
          <w:sz w:val="20"/>
        </w:rPr>
        <w:t>,</w:t>
      </w:r>
      <w:r w:rsidR="00CE10E6" w:rsidRPr="007B3242">
        <w:rPr>
          <w:color w:val="000000"/>
          <w:sz w:val="20"/>
        </w:rPr>
        <w:t xml:space="preserve"> as a means of conserving meeting costs.  </w:t>
      </w:r>
      <w:r w:rsidR="00AD0A6B">
        <w:rPr>
          <w:color w:val="000000"/>
          <w:sz w:val="20"/>
        </w:rPr>
        <w:t>L</w:t>
      </w:r>
      <w:r w:rsidR="00CE10E6" w:rsidRPr="007B3242">
        <w:rPr>
          <w:color w:val="000000"/>
          <w:sz w:val="20"/>
        </w:rPr>
        <w:t xml:space="preserve">ast year, volunteer assistance was used in combination with </w:t>
      </w:r>
      <w:r w:rsidR="008B6DEC">
        <w:rPr>
          <w:color w:val="000000"/>
          <w:sz w:val="20"/>
        </w:rPr>
        <w:t>the NCWM</w:t>
      </w:r>
      <w:r w:rsidR="00CE10E6" w:rsidRPr="007B3242">
        <w:rPr>
          <w:color w:val="000000"/>
          <w:sz w:val="20"/>
        </w:rPr>
        <w:t xml:space="preserve"> staff.  The Board has recognized that the </w:t>
      </w:r>
      <w:r w:rsidR="00496483" w:rsidRPr="007B3242">
        <w:rPr>
          <w:color w:val="000000"/>
          <w:sz w:val="20"/>
        </w:rPr>
        <w:t>number</w:t>
      </w:r>
      <w:r w:rsidR="00CE10E6" w:rsidRPr="007B3242">
        <w:rPr>
          <w:color w:val="000000"/>
          <w:sz w:val="20"/>
        </w:rPr>
        <w:t xml:space="preserve"> of </w:t>
      </w:r>
      <w:r w:rsidR="008B6DEC">
        <w:rPr>
          <w:color w:val="000000"/>
          <w:sz w:val="20"/>
        </w:rPr>
        <w:t>the NCWM</w:t>
      </w:r>
      <w:r w:rsidR="00CE10E6" w:rsidRPr="007B3242">
        <w:rPr>
          <w:color w:val="000000"/>
          <w:sz w:val="20"/>
        </w:rPr>
        <w:t xml:space="preserve"> staff </w:t>
      </w:r>
      <w:r w:rsidR="00496483" w:rsidRPr="007B3242">
        <w:rPr>
          <w:color w:val="000000"/>
          <w:sz w:val="20"/>
        </w:rPr>
        <w:t xml:space="preserve">at meetings </w:t>
      </w:r>
      <w:r w:rsidR="00CE10E6" w:rsidRPr="007B3242">
        <w:rPr>
          <w:color w:val="000000"/>
          <w:sz w:val="20"/>
        </w:rPr>
        <w:t xml:space="preserve">in 2009 </w:t>
      </w:r>
      <w:r w:rsidR="00496483" w:rsidRPr="007B3242">
        <w:rPr>
          <w:color w:val="000000"/>
          <w:sz w:val="20"/>
        </w:rPr>
        <w:t>wa</w:t>
      </w:r>
      <w:r w:rsidR="00CE10E6" w:rsidRPr="007B3242">
        <w:rPr>
          <w:color w:val="000000"/>
          <w:sz w:val="20"/>
        </w:rPr>
        <w:t xml:space="preserve">s less than under previous management so cost savings </w:t>
      </w:r>
      <w:r w:rsidR="00654BEE">
        <w:rPr>
          <w:color w:val="000000"/>
          <w:sz w:val="20"/>
        </w:rPr>
        <w:t>are</w:t>
      </w:r>
      <w:r w:rsidR="00CE10E6" w:rsidRPr="007B3242">
        <w:rPr>
          <w:color w:val="000000"/>
          <w:sz w:val="20"/>
        </w:rPr>
        <w:t xml:space="preserve"> realized</w:t>
      </w:r>
      <w:r w:rsidR="006E4557">
        <w:rPr>
          <w:color w:val="000000"/>
          <w:sz w:val="20"/>
        </w:rPr>
        <w:t>,</w:t>
      </w:r>
      <w:r w:rsidR="00CE10E6" w:rsidRPr="007B3242">
        <w:rPr>
          <w:color w:val="000000"/>
          <w:sz w:val="20"/>
        </w:rPr>
        <w:t xml:space="preserve"> if </w:t>
      </w:r>
      <w:r w:rsidR="00A05AD5" w:rsidRPr="007B3242">
        <w:rPr>
          <w:color w:val="000000"/>
          <w:sz w:val="20"/>
        </w:rPr>
        <w:t>the Board continues</w:t>
      </w:r>
      <w:r w:rsidR="00CE10E6" w:rsidRPr="007B3242">
        <w:rPr>
          <w:color w:val="000000"/>
          <w:sz w:val="20"/>
        </w:rPr>
        <w:t xml:space="preserve"> at th</w:t>
      </w:r>
      <w:r w:rsidR="00AD0A6B">
        <w:rPr>
          <w:color w:val="000000"/>
          <w:sz w:val="20"/>
        </w:rPr>
        <w:t>e current</w:t>
      </w:r>
      <w:r w:rsidR="00CE10E6" w:rsidRPr="007B3242">
        <w:rPr>
          <w:color w:val="000000"/>
          <w:sz w:val="20"/>
        </w:rPr>
        <w:t xml:space="preserve"> level.  The Board also discussed the benefits </w:t>
      </w:r>
      <w:r w:rsidR="001D4B1F" w:rsidRPr="007B3242">
        <w:rPr>
          <w:color w:val="000000"/>
          <w:sz w:val="20"/>
        </w:rPr>
        <w:t xml:space="preserve">of </w:t>
      </w:r>
      <w:r w:rsidR="00F264BE">
        <w:rPr>
          <w:color w:val="000000"/>
          <w:sz w:val="20"/>
        </w:rPr>
        <w:t xml:space="preserve">having </w:t>
      </w:r>
      <w:r w:rsidR="00CB5814" w:rsidRPr="007B3242">
        <w:rPr>
          <w:color w:val="000000"/>
          <w:sz w:val="20"/>
        </w:rPr>
        <w:t xml:space="preserve">the </w:t>
      </w:r>
      <w:r w:rsidR="00CE10E6" w:rsidRPr="007B3242">
        <w:rPr>
          <w:color w:val="000000"/>
          <w:sz w:val="20"/>
        </w:rPr>
        <w:t>NCWM staff</w:t>
      </w:r>
      <w:r w:rsidR="00F264BE">
        <w:rPr>
          <w:color w:val="000000"/>
          <w:sz w:val="20"/>
        </w:rPr>
        <w:t xml:space="preserve"> present at meetings</w:t>
      </w:r>
      <w:r w:rsidR="00CE10E6" w:rsidRPr="007B3242">
        <w:rPr>
          <w:color w:val="000000"/>
          <w:sz w:val="20"/>
        </w:rPr>
        <w:t xml:space="preserve"> to maintain the professional image of the organization at these national events.  The Board’s decision is to support the level of staffing that was used in 2009.  The Executive Director will </w:t>
      </w:r>
      <w:r w:rsidRPr="007B3242">
        <w:rPr>
          <w:color w:val="000000"/>
          <w:sz w:val="20"/>
        </w:rPr>
        <w:t xml:space="preserve">assess </w:t>
      </w:r>
      <w:r w:rsidR="00CE10E6" w:rsidRPr="007B3242">
        <w:rPr>
          <w:color w:val="000000"/>
          <w:sz w:val="20"/>
        </w:rPr>
        <w:t xml:space="preserve">staffing needs </w:t>
      </w:r>
      <w:r w:rsidRPr="007B3242">
        <w:rPr>
          <w:color w:val="000000"/>
          <w:sz w:val="20"/>
        </w:rPr>
        <w:t xml:space="preserve">on an ongoing basis to ensure </w:t>
      </w:r>
      <w:r w:rsidR="00136ECE" w:rsidRPr="007B3242">
        <w:rPr>
          <w:color w:val="000000"/>
          <w:sz w:val="20"/>
        </w:rPr>
        <w:t>a</w:t>
      </w:r>
      <w:r w:rsidR="00496483" w:rsidRPr="007B3242">
        <w:rPr>
          <w:color w:val="000000"/>
          <w:sz w:val="20"/>
        </w:rPr>
        <w:t>n</w:t>
      </w:r>
      <w:r w:rsidR="00136ECE" w:rsidRPr="007B3242">
        <w:rPr>
          <w:color w:val="000000"/>
          <w:sz w:val="20"/>
        </w:rPr>
        <w:t xml:space="preserve"> </w:t>
      </w:r>
      <w:r w:rsidR="00496483" w:rsidRPr="007B3242">
        <w:rPr>
          <w:color w:val="000000"/>
          <w:sz w:val="20"/>
        </w:rPr>
        <w:t>appropriate level</w:t>
      </w:r>
      <w:r w:rsidR="00136ECE" w:rsidRPr="007B3242">
        <w:rPr>
          <w:color w:val="000000"/>
          <w:sz w:val="20"/>
        </w:rPr>
        <w:t xml:space="preserve"> of professional</w:t>
      </w:r>
      <w:r w:rsidR="00496483" w:rsidRPr="007B3242">
        <w:rPr>
          <w:color w:val="000000"/>
          <w:sz w:val="20"/>
        </w:rPr>
        <w:t xml:space="preserve"> service</w:t>
      </w:r>
      <w:r w:rsidR="00136ECE" w:rsidRPr="007B3242">
        <w:rPr>
          <w:color w:val="000000"/>
          <w:sz w:val="20"/>
        </w:rPr>
        <w:t xml:space="preserve"> at </w:t>
      </w:r>
      <w:r w:rsidR="008B6DEC">
        <w:rPr>
          <w:color w:val="000000"/>
          <w:sz w:val="20"/>
        </w:rPr>
        <w:t>the NCWM</w:t>
      </w:r>
      <w:r w:rsidR="00136ECE" w:rsidRPr="007B3242">
        <w:rPr>
          <w:color w:val="000000"/>
          <w:sz w:val="20"/>
        </w:rPr>
        <w:t xml:space="preserve"> events</w:t>
      </w:r>
      <w:r w:rsidR="00CE10E6" w:rsidRPr="007B3242">
        <w:rPr>
          <w:color w:val="000000"/>
          <w:sz w:val="20"/>
        </w:rPr>
        <w:t xml:space="preserve"> without undue cost</w:t>
      </w:r>
      <w:r w:rsidRPr="007B3242">
        <w:rPr>
          <w:color w:val="000000"/>
          <w:sz w:val="20"/>
        </w:rPr>
        <w:t>.</w:t>
      </w:r>
    </w:p>
    <w:p w:rsidR="00754A66" w:rsidRPr="007B3242" w:rsidRDefault="00754A66" w:rsidP="006F5705">
      <w:pPr>
        <w:tabs>
          <w:tab w:val="left" w:pos="810"/>
          <w:tab w:val="left" w:pos="1170"/>
        </w:tabs>
        <w:ind w:left="360"/>
        <w:jc w:val="both"/>
        <w:rPr>
          <w:color w:val="000000"/>
          <w:sz w:val="20"/>
        </w:rPr>
      </w:pPr>
    </w:p>
    <w:p w:rsidR="00AA6A67" w:rsidRPr="007B3242" w:rsidRDefault="00AA6A67" w:rsidP="006F5705">
      <w:pPr>
        <w:tabs>
          <w:tab w:val="left" w:pos="810"/>
          <w:tab w:val="left" w:pos="1170"/>
        </w:tabs>
        <w:jc w:val="both"/>
        <w:rPr>
          <w:b/>
          <w:sz w:val="20"/>
          <w:u w:val="single"/>
        </w:rPr>
      </w:pPr>
    </w:p>
    <w:p w:rsidR="00AA6A67" w:rsidRPr="007B3242" w:rsidRDefault="00AA6A67" w:rsidP="006F5705">
      <w:pPr>
        <w:keepNext/>
        <w:tabs>
          <w:tab w:val="left" w:pos="810"/>
          <w:tab w:val="left" w:pos="1170"/>
        </w:tabs>
        <w:jc w:val="both"/>
        <w:rPr>
          <w:b/>
          <w:sz w:val="20"/>
        </w:rPr>
      </w:pPr>
      <w:r w:rsidRPr="007B3242">
        <w:rPr>
          <w:b/>
          <w:sz w:val="20"/>
        </w:rPr>
        <w:lastRenderedPageBreak/>
        <w:t>Standing Committee Structure</w:t>
      </w:r>
    </w:p>
    <w:p w:rsidR="00AA6A67" w:rsidRPr="007B3242" w:rsidRDefault="00AA6A67" w:rsidP="006F5705">
      <w:pPr>
        <w:keepNext/>
        <w:tabs>
          <w:tab w:val="left" w:pos="810"/>
          <w:tab w:val="left" w:pos="1170"/>
        </w:tabs>
        <w:ind w:left="360"/>
        <w:jc w:val="both"/>
        <w:rPr>
          <w:b/>
          <w:sz w:val="20"/>
          <w:u w:val="single"/>
        </w:rPr>
      </w:pPr>
    </w:p>
    <w:p w:rsidR="00754A66" w:rsidRPr="007B3242" w:rsidRDefault="00754A66" w:rsidP="001F5209">
      <w:pPr>
        <w:keepNext/>
        <w:tabs>
          <w:tab w:val="left" w:pos="810"/>
          <w:tab w:val="left" w:pos="1170"/>
        </w:tabs>
        <w:jc w:val="both"/>
        <w:rPr>
          <w:sz w:val="20"/>
        </w:rPr>
      </w:pPr>
      <w:r w:rsidRPr="007B3242">
        <w:rPr>
          <w:b/>
          <w:sz w:val="20"/>
        </w:rPr>
        <w:t>Specifications and Tolerances Committee:</w:t>
      </w:r>
      <w:r w:rsidRPr="007B3242">
        <w:rPr>
          <w:sz w:val="20"/>
        </w:rPr>
        <w:t xml:space="preserve">  The Board </w:t>
      </w:r>
      <w:r w:rsidR="00322F09">
        <w:rPr>
          <w:sz w:val="20"/>
        </w:rPr>
        <w:t>ha</w:t>
      </w:r>
      <w:r w:rsidRPr="007B3242">
        <w:rPr>
          <w:sz w:val="20"/>
        </w:rPr>
        <w:t>s explor</w:t>
      </w:r>
      <w:r w:rsidR="00322F09">
        <w:rPr>
          <w:sz w:val="20"/>
        </w:rPr>
        <w:t>ed</w:t>
      </w:r>
      <w:r w:rsidRPr="007B3242">
        <w:rPr>
          <w:sz w:val="20"/>
        </w:rPr>
        <w:t xml:space="preserve"> the possibility of splitting the </w:t>
      </w:r>
      <w:r w:rsidR="00367577" w:rsidRPr="007B3242">
        <w:rPr>
          <w:sz w:val="20"/>
        </w:rPr>
        <w:t>S&amp;T</w:t>
      </w:r>
      <w:r w:rsidR="00372C11">
        <w:rPr>
          <w:sz w:val="20"/>
        </w:rPr>
        <w:t xml:space="preserve"> Committee</w:t>
      </w:r>
      <w:r w:rsidR="00367577" w:rsidRPr="007B3242">
        <w:rPr>
          <w:sz w:val="20"/>
        </w:rPr>
        <w:t xml:space="preserve"> </w:t>
      </w:r>
      <w:r w:rsidRPr="007B3242">
        <w:rPr>
          <w:sz w:val="20"/>
        </w:rPr>
        <w:t>into two separate standing committees</w:t>
      </w:r>
      <w:r w:rsidR="006E4557">
        <w:rPr>
          <w:sz w:val="20"/>
        </w:rPr>
        <w:t>,</w:t>
      </w:r>
      <w:r w:rsidRPr="007B3242">
        <w:rPr>
          <w:sz w:val="20"/>
        </w:rPr>
        <w:t xml:space="preserve"> one for measuring instruments and one for weighing instruments.  Historically, the agenda of the S&amp;T Committee has been very demanding.  By dividing the committee into more specialized </w:t>
      </w:r>
      <w:r w:rsidR="00322F09">
        <w:rPr>
          <w:sz w:val="20"/>
        </w:rPr>
        <w:t>groups</w:t>
      </w:r>
      <w:r w:rsidRPr="007B3242">
        <w:rPr>
          <w:sz w:val="20"/>
        </w:rPr>
        <w:t>, it would:</w:t>
      </w:r>
    </w:p>
    <w:p w:rsidR="00754A66" w:rsidRPr="007B3242" w:rsidRDefault="00754A66" w:rsidP="001F5209">
      <w:pPr>
        <w:tabs>
          <w:tab w:val="left" w:pos="810"/>
          <w:tab w:val="left" w:pos="1170"/>
        </w:tabs>
        <w:jc w:val="both"/>
        <w:rPr>
          <w:sz w:val="20"/>
        </w:rPr>
      </w:pPr>
    </w:p>
    <w:p w:rsidR="00754A66" w:rsidRPr="007B3242" w:rsidRDefault="00754A66" w:rsidP="000D0A00">
      <w:pPr>
        <w:keepNext/>
        <w:numPr>
          <w:ilvl w:val="0"/>
          <w:numId w:val="5"/>
        </w:numPr>
        <w:tabs>
          <w:tab w:val="left" w:pos="810"/>
          <w:tab w:val="left" w:pos="1170"/>
        </w:tabs>
        <w:ind w:left="720"/>
        <w:jc w:val="both"/>
        <w:rPr>
          <w:sz w:val="20"/>
        </w:rPr>
      </w:pPr>
      <w:r w:rsidRPr="007B3242">
        <w:rPr>
          <w:sz w:val="20"/>
        </w:rPr>
        <w:t>reduce the number of agenda items for a standing committee</w:t>
      </w:r>
      <w:r w:rsidR="00D274D1">
        <w:rPr>
          <w:sz w:val="20"/>
        </w:rPr>
        <w:t>;</w:t>
      </w:r>
    </w:p>
    <w:p w:rsidR="00754A66" w:rsidRPr="007B3242" w:rsidRDefault="006E4557" w:rsidP="000D0A00">
      <w:pPr>
        <w:keepNext/>
        <w:numPr>
          <w:ilvl w:val="0"/>
          <w:numId w:val="5"/>
        </w:numPr>
        <w:tabs>
          <w:tab w:val="left" w:pos="810"/>
          <w:tab w:val="left" w:pos="1170"/>
        </w:tabs>
        <w:ind w:left="720"/>
        <w:jc w:val="both"/>
        <w:rPr>
          <w:sz w:val="20"/>
        </w:rPr>
      </w:pPr>
      <w:r>
        <w:rPr>
          <w:sz w:val="20"/>
        </w:rPr>
        <w:t>allow</w:t>
      </w:r>
      <w:r w:rsidR="001F5209" w:rsidRPr="007B3242">
        <w:rPr>
          <w:sz w:val="20"/>
        </w:rPr>
        <w:t xml:space="preserve"> </w:t>
      </w:r>
      <w:r w:rsidR="00754A66" w:rsidRPr="007B3242">
        <w:rPr>
          <w:sz w:val="20"/>
        </w:rPr>
        <w:t>the committees to give more attention to the items that are on their respective agendas</w:t>
      </w:r>
      <w:r w:rsidR="00D274D1">
        <w:rPr>
          <w:sz w:val="20"/>
        </w:rPr>
        <w:t>;</w:t>
      </w:r>
    </w:p>
    <w:p w:rsidR="00754A66" w:rsidRPr="007B3242" w:rsidRDefault="001F5209" w:rsidP="000D0A00">
      <w:pPr>
        <w:keepNext/>
        <w:numPr>
          <w:ilvl w:val="0"/>
          <w:numId w:val="5"/>
        </w:numPr>
        <w:tabs>
          <w:tab w:val="left" w:pos="810"/>
          <w:tab w:val="left" w:pos="1170"/>
        </w:tabs>
        <w:ind w:left="720"/>
        <w:jc w:val="both"/>
        <w:rPr>
          <w:sz w:val="20"/>
        </w:rPr>
      </w:pPr>
      <w:r w:rsidRPr="007B3242">
        <w:rPr>
          <w:sz w:val="20"/>
        </w:rPr>
        <w:t xml:space="preserve">provide </w:t>
      </w:r>
      <w:r w:rsidR="00754A66" w:rsidRPr="007B3242">
        <w:rPr>
          <w:sz w:val="20"/>
        </w:rPr>
        <w:t>specialized expertise to each standing committee</w:t>
      </w:r>
      <w:r w:rsidR="00372C11">
        <w:rPr>
          <w:sz w:val="20"/>
        </w:rPr>
        <w:t>;</w:t>
      </w:r>
      <w:r w:rsidR="00D274D1" w:rsidRPr="007B3242">
        <w:rPr>
          <w:sz w:val="20"/>
        </w:rPr>
        <w:t xml:space="preserve"> </w:t>
      </w:r>
      <w:r w:rsidR="00754A66" w:rsidRPr="007B3242">
        <w:rPr>
          <w:sz w:val="20"/>
        </w:rPr>
        <w:t>and</w:t>
      </w:r>
    </w:p>
    <w:p w:rsidR="00754A66" w:rsidRPr="007B3242" w:rsidRDefault="001F5209" w:rsidP="000D0A00">
      <w:pPr>
        <w:numPr>
          <w:ilvl w:val="0"/>
          <w:numId w:val="5"/>
        </w:numPr>
        <w:tabs>
          <w:tab w:val="left" w:pos="810"/>
          <w:tab w:val="left" w:pos="1170"/>
        </w:tabs>
        <w:ind w:left="720"/>
        <w:jc w:val="both"/>
        <w:rPr>
          <w:sz w:val="20"/>
        </w:rPr>
      </w:pPr>
      <w:proofErr w:type="gramStart"/>
      <w:r w:rsidRPr="007B3242">
        <w:rPr>
          <w:sz w:val="20"/>
        </w:rPr>
        <w:t>expedite</w:t>
      </w:r>
      <w:proofErr w:type="gramEnd"/>
      <w:r w:rsidRPr="007B3242">
        <w:rPr>
          <w:sz w:val="20"/>
        </w:rPr>
        <w:t xml:space="preserve"> </w:t>
      </w:r>
      <w:r w:rsidR="00754A66" w:rsidRPr="007B3242">
        <w:rPr>
          <w:sz w:val="20"/>
        </w:rPr>
        <w:t>the standards development process.</w:t>
      </w:r>
    </w:p>
    <w:p w:rsidR="00754A66" w:rsidRPr="007B3242" w:rsidRDefault="00754A66" w:rsidP="001F5209">
      <w:pPr>
        <w:tabs>
          <w:tab w:val="left" w:pos="810"/>
          <w:tab w:val="left" w:pos="1170"/>
        </w:tabs>
        <w:ind w:left="720"/>
        <w:jc w:val="both"/>
        <w:rPr>
          <w:sz w:val="20"/>
        </w:rPr>
      </w:pPr>
    </w:p>
    <w:p w:rsidR="00754A66" w:rsidRPr="007B3242" w:rsidRDefault="00754A66" w:rsidP="001F5209">
      <w:pPr>
        <w:tabs>
          <w:tab w:val="left" w:pos="810"/>
          <w:tab w:val="left" w:pos="1170"/>
        </w:tabs>
        <w:jc w:val="both"/>
        <w:rPr>
          <w:sz w:val="20"/>
        </w:rPr>
      </w:pPr>
      <w:r w:rsidRPr="007B3242">
        <w:rPr>
          <w:sz w:val="20"/>
        </w:rPr>
        <w:t xml:space="preserve">The Board envisions that General Code items and codes that do not fall clearly into weighing or measuring would be addressed by some form of </w:t>
      </w:r>
      <w:r w:rsidR="00654BEE">
        <w:rPr>
          <w:sz w:val="20"/>
        </w:rPr>
        <w:t>a join</w:t>
      </w:r>
      <w:r w:rsidR="00000DFC">
        <w:rPr>
          <w:sz w:val="20"/>
        </w:rPr>
        <w:t>t</w:t>
      </w:r>
      <w:r w:rsidRPr="007B3242">
        <w:rPr>
          <w:sz w:val="20"/>
        </w:rPr>
        <w:t xml:space="preserve"> committee.</w:t>
      </w:r>
    </w:p>
    <w:p w:rsidR="00136ECE" w:rsidRPr="007B3242" w:rsidRDefault="00136ECE" w:rsidP="001F5209">
      <w:pPr>
        <w:tabs>
          <w:tab w:val="left" w:pos="810"/>
          <w:tab w:val="left" w:pos="1170"/>
        </w:tabs>
        <w:jc w:val="both"/>
        <w:rPr>
          <w:sz w:val="20"/>
        </w:rPr>
      </w:pPr>
    </w:p>
    <w:p w:rsidR="00136ECE" w:rsidRPr="007B3242" w:rsidRDefault="00136ECE" w:rsidP="001F5209">
      <w:pPr>
        <w:tabs>
          <w:tab w:val="left" w:pos="810"/>
          <w:tab w:val="left" w:pos="1170"/>
        </w:tabs>
        <w:jc w:val="both"/>
        <w:rPr>
          <w:sz w:val="20"/>
        </w:rPr>
      </w:pPr>
      <w:r w:rsidRPr="007B3242">
        <w:rPr>
          <w:sz w:val="20"/>
        </w:rPr>
        <w:t xml:space="preserve">At the </w:t>
      </w:r>
      <w:proofErr w:type="gramStart"/>
      <w:r w:rsidR="004231A8">
        <w:rPr>
          <w:sz w:val="20"/>
        </w:rPr>
        <w:t>F</w:t>
      </w:r>
      <w:r w:rsidR="004231A8" w:rsidRPr="007B3242">
        <w:rPr>
          <w:sz w:val="20"/>
        </w:rPr>
        <w:t>all</w:t>
      </w:r>
      <w:proofErr w:type="gramEnd"/>
      <w:r w:rsidR="004231A8" w:rsidRPr="007B3242">
        <w:rPr>
          <w:sz w:val="20"/>
        </w:rPr>
        <w:t xml:space="preserve"> </w:t>
      </w:r>
      <w:r w:rsidRPr="007B3242">
        <w:rPr>
          <w:sz w:val="20"/>
        </w:rPr>
        <w:t>2009 Board meeting, a small group was formed to review ideas and options on the S&amp;T Committee structure.  This work group report</w:t>
      </w:r>
      <w:r w:rsidR="00322F09">
        <w:rPr>
          <w:sz w:val="20"/>
        </w:rPr>
        <w:t>ed</w:t>
      </w:r>
      <w:r w:rsidRPr="007B3242">
        <w:rPr>
          <w:sz w:val="20"/>
        </w:rPr>
        <w:t xml:space="preserve"> back to the Board at the 2010 Interim Meeting</w:t>
      </w:r>
      <w:r w:rsidR="000F4C42">
        <w:rPr>
          <w:sz w:val="20"/>
        </w:rPr>
        <w:t>.  A review was made of the past workload of the S&amp;T Committee.  The work group noted that the format of the Interim Meeting was modified in recent years to be a day shorter and to have consecutive open hearings instead of concurrent open hearings.  Th</w:t>
      </w:r>
      <w:r w:rsidR="00322F09">
        <w:rPr>
          <w:sz w:val="20"/>
        </w:rPr>
        <w:t>ese format changes</w:t>
      </w:r>
      <w:r w:rsidR="000F4C42">
        <w:rPr>
          <w:sz w:val="20"/>
        </w:rPr>
        <w:t xml:space="preserve"> reduced the amount of time the committees have to develop their agenda items.  </w:t>
      </w:r>
      <w:r w:rsidR="002664B2">
        <w:rPr>
          <w:sz w:val="20"/>
        </w:rPr>
        <w:t>The Board also discussed the use of Informational and Developing status for items</w:t>
      </w:r>
      <w:r w:rsidR="00322F09">
        <w:rPr>
          <w:sz w:val="20"/>
        </w:rPr>
        <w:t>, noting that i</w:t>
      </w:r>
      <w:r w:rsidR="002664B2">
        <w:rPr>
          <w:sz w:val="20"/>
        </w:rPr>
        <w:t xml:space="preserve">t may be helpful to set out some guidelines in how these categories of items are ultimately developed to reduce some </w:t>
      </w:r>
      <w:r w:rsidR="00CA3E99">
        <w:rPr>
          <w:sz w:val="20"/>
        </w:rPr>
        <w:t xml:space="preserve">of the </w:t>
      </w:r>
      <w:r w:rsidR="002664B2">
        <w:rPr>
          <w:sz w:val="20"/>
        </w:rPr>
        <w:t xml:space="preserve">burden </w:t>
      </w:r>
      <w:r w:rsidR="00072CDD">
        <w:rPr>
          <w:sz w:val="20"/>
        </w:rPr>
        <w:t>for</w:t>
      </w:r>
      <w:r w:rsidR="002664B2">
        <w:rPr>
          <w:sz w:val="20"/>
        </w:rPr>
        <w:t xml:space="preserve"> the committees.  </w:t>
      </w:r>
      <w:r w:rsidR="000F4C42">
        <w:rPr>
          <w:sz w:val="20"/>
        </w:rPr>
        <w:t xml:space="preserve">The Board continues to consider options including committee structure, use of subcommittees, </w:t>
      </w:r>
      <w:r w:rsidR="002664B2">
        <w:rPr>
          <w:sz w:val="20"/>
        </w:rPr>
        <w:t xml:space="preserve">changes to meeting format, and a structured approach for Informational and Developing items. </w:t>
      </w:r>
    </w:p>
    <w:p w:rsidR="00754A66" w:rsidRPr="007B3242" w:rsidRDefault="00754A66" w:rsidP="001F5209">
      <w:pPr>
        <w:tabs>
          <w:tab w:val="left" w:pos="810"/>
          <w:tab w:val="left" w:pos="1170"/>
        </w:tabs>
        <w:jc w:val="both"/>
        <w:rPr>
          <w:color w:val="000000"/>
          <w:sz w:val="20"/>
        </w:rPr>
      </w:pPr>
    </w:p>
    <w:p w:rsidR="00496483" w:rsidRPr="007B3242" w:rsidRDefault="00FC7650" w:rsidP="001F5209">
      <w:pPr>
        <w:tabs>
          <w:tab w:val="left" w:pos="810"/>
          <w:tab w:val="left" w:pos="1170"/>
        </w:tabs>
        <w:jc w:val="both"/>
        <w:rPr>
          <w:sz w:val="20"/>
        </w:rPr>
      </w:pPr>
      <w:r w:rsidRPr="007B3242">
        <w:rPr>
          <w:b/>
          <w:color w:val="000000"/>
          <w:sz w:val="20"/>
        </w:rPr>
        <w:t>Work Session Protocol</w:t>
      </w:r>
      <w:r w:rsidR="002664B2">
        <w:rPr>
          <w:b/>
          <w:color w:val="000000"/>
          <w:sz w:val="20"/>
        </w:rPr>
        <w:t xml:space="preserve">:  </w:t>
      </w:r>
      <w:r w:rsidR="008B6DEC">
        <w:rPr>
          <w:color w:val="000000"/>
          <w:sz w:val="20"/>
        </w:rPr>
        <w:t xml:space="preserve">The </w:t>
      </w:r>
      <w:r w:rsidR="00496483" w:rsidRPr="007B3242">
        <w:rPr>
          <w:sz w:val="20"/>
        </w:rPr>
        <w:t>NCWM standing committees have historically refrained from accepting comments from observers during their committee work sessions at Interim and Annual Meetings.  The rational</w:t>
      </w:r>
      <w:r w:rsidR="00B07B31">
        <w:rPr>
          <w:sz w:val="20"/>
        </w:rPr>
        <w:t>e</w:t>
      </w:r>
      <w:r w:rsidR="00496483" w:rsidRPr="007B3242">
        <w:rPr>
          <w:sz w:val="20"/>
        </w:rPr>
        <w:t xml:space="preserve"> has been that all meeting attendees should benefit from stakeholder input during open hearings.  However, there are times when an observer could offer technical clarifications that would make </w:t>
      </w:r>
      <w:r w:rsidR="001032C3" w:rsidRPr="007B3242">
        <w:rPr>
          <w:sz w:val="20"/>
        </w:rPr>
        <w:t>a</w:t>
      </w:r>
      <w:r w:rsidR="00496483" w:rsidRPr="007B3242">
        <w:rPr>
          <w:sz w:val="20"/>
        </w:rPr>
        <w:t xml:space="preserve"> committee</w:t>
      </w:r>
      <w:r w:rsidR="001032C3" w:rsidRPr="007B3242">
        <w:rPr>
          <w:sz w:val="20"/>
        </w:rPr>
        <w:t>’</w:t>
      </w:r>
      <w:r w:rsidR="00496483" w:rsidRPr="007B3242">
        <w:rPr>
          <w:sz w:val="20"/>
        </w:rPr>
        <w:t>s work session more productive</w:t>
      </w:r>
      <w:r w:rsidR="006E4557">
        <w:rPr>
          <w:sz w:val="20"/>
        </w:rPr>
        <w:t>,</w:t>
      </w:r>
      <w:r w:rsidR="00496483" w:rsidRPr="007B3242">
        <w:rPr>
          <w:sz w:val="20"/>
        </w:rPr>
        <w:t xml:space="preserve"> and </w:t>
      </w:r>
      <w:r w:rsidR="001032C3" w:rsidRPr="007B3242">
        <w:rPr>
          <w:sz w:val="20"/>
        </w:rPr>
        <w:t>its</w:t>
      </w:r>
      <w:r w:rsidR="00496483" w:rsidRPr="007B3242">
        <w:rPr>
          <w:sz w:val="20"/>
        </w:rPr>
        <w:t xml:space="preserve"> decisions more informed.  Past policy has made observers hesitant to raise their hand because</w:t>
      </w:r>
      <w:r w:rsidR="00654BEE">
        <w:rPr>
          <w:sz w:val="20"/>
        </w:rPr>
        <w:t xml:space="preserve"> the</w:t>
      </w:r>
      <w:r w:rsidR="00496483" w:rsidRPr="007B3242">
        <w:rPr>
          <w:sz w:val="20"/>
        </w:rPr>
        <w:t xml:space="preserve"> perception exists that it is </w:t>
      </w:r>
      <w:r w:rsidR="001E0D96">
        <w:rPr>
          <w:sz w:val="20"/>
        </w:rPr>
        <w:t>unacceptable.</w:t>
      </w:r>
      <w:r w:rsidR="00496483" w:rsidRPr="007B3242">
        <w:rPr>
          <w:sz w:val="20"/>
        </w:rPr>
        <w:t xml:space="preserve">  Likewise, committee chairs have been </w:t>
      </w:r>
      <w:r w:rsidR="00654BEE">
        <w:rPr>
          <w:sz w:val="20"/>
        </w:rPr>
        <w:t>reluctant</w:t>
      </w:r>
      <w:r w:rsidR="00654BEE" w:rsidRPr="007B3242">
        <w:rPr>
          <w:sz w:val="20"/>
        </w:rPr>
        <w:t xml:space="preserve"> </w:t>
      </w:r>
      <w:r w:rsidR="00496483" w:rsidRPr="007B3242">
        <w:rPr>
          <w:sz w:val="20"/>
        </w:rPr>
        <w:t xml:space="preserve">to call on observers for assistance.  </w:t>
      </w:r>
    </w:p>
    <w:p w:rsidR="00496483" w:rsidRPr="007B3242" w:rsidRDefault="00496483" w:rsidP="001F5209">
      <w:pPr>
        <w:tabs>
          <w:tab w:val="left" w:pos="810"/>
          <w:tab w:val="left" w:pos="1170"/>
        </w:tabs>
        <w:jc w:val="both"/>
        <w:rPr>
          <w:sz w:val="20"/>
        </w:rPr>
      </w:pPr>
    </w:p>
    <w:p w:rsidR="00496483" w:rsidRPr="007B3242" w:rsidRDefault="002664B2" w:rsidP="001F5209">
      <w:pPr>
        <w:tabs>
          <w:tab w:val="left" w:pos="810"/>
          <w:tab w:val="left" w:pos="1170"/>
        </w:tabs>
        <w:jc w:val="both"/>
        <w:rPr>
          <w:sz w:val="20"/>
        </w:rPr>
      </w:pPr>
      <w:r>
        <w:rPr>
          <w:sz w:val="20"/>
        </w:rPr>
        <w:t>At the January 2010 Board Meeting, the following policy was adopted and implemented for the Interim Meeting that followed.  This policy</w:t>
      </w:r>
      <w:r w:rsidR="00496483" w:rsidRPr="007B3242">
        <w:rPr>
          <w:sz w:val="20"/>
        </w:rPr>
        <w:t xml:space="preserve"> </w:t>
      </w:r>
      <w:r w:rsidR="00980813">
        <w:rPr>
          <w:sz w:val="20"/>
        </w:rPr>
        <w:t xml:space="preserve">change </w:t>
      </w:r>
      <w:r w:rsidR="00496483" w:rsidRPr="007B3242">
        <w:rPr>
          <w:sz w:val="20"/>
        </w:rPr>
        <w:t>enable</w:t>
      </w:r>
      <w:r>
        <w:rPr>
          <w:sz w:val="20"/>
        </w:rPr>
        <w:t>s</w:t>
      </w:r>
      <w:r w:rsidR="00496483" w:rsidRPr="007B3242">
        <w:rPr>
          <w:sz w:val="20"/>
        </w:rPr>
        <w:t xml:space="preserve"> standing committees to accept input from observers in an appropriate manner during work sessions</w:t>
      </w:r>
      <w:r w:rsidR="001E0D96">
        <w:rPr>
          <w:sz w:val="20"/>
        </w:rPr>
        <w:t xml:space="preserve">, </w:t>
      </w:r>
      <w:r>
        <w:rPr>
          <w:sz w:val="20"/>
        </w:rPr>
        <w:t>al</w:t>
      </w:r>
      <w:r w:rsidR="00367577" w:rsidRPr="007B3242">
        <w:rPr>
          <w:sz w:val="20"/>
        </w:rPr>
        <w:t>low</w:t>
      </w:r>
      <w:r w:rsidR="001E0D96">
        <w:rPr>
          <w:sz w:val="20"/>
        </w:rPr>
        <w:t>ing</w:t>
      </w:r>
      <w:r w:rsidR="00C02675" w:rsidRPr="007B3242">
        <w:rPr>
          <w:sz w:val="20"/>
        </w:rPr>
        <w:t xml:space="preserve"> </w:t>
      </w:r>
      <w:r w:rsidR="00496483" w:rsidRPr="007B3242">
        <w:rPr>
          <w:sz w:val="20"/>
        </w:rPr>
        <w:t>the committee</w:t>
      </w:r>
      <w:r w:rsidR="00C02675" w:rsidRPr="007B3242">
        <w:rPr>
          <w:sz w:val="20"/>
        </w:rPr>
        <w:t>s</w:t>
      </w:r>
      <w:r w:rsidR="00496483" w:rsidRPr="007B3242">
        <w:rPr>
          <w:sz w:val="20"/>
        </w:rPr>
        <w:t xml:space="preserve"> </w:t>
      </w:r>
      <w:r w:rsidR="00C02675" w:rsidRPr="007B3242">
        <w:rPr>
          <w:sz w:val="20"/>
        </w:rPr>
        <w:t xml:space="preserve">to </w:t>
      </w:r>
      <w:r w:rsidR="00496483" w:rsidRPr="007B3242">
        <w:rPr>
          <w:sz w:val="20"/>
        </w:rPr>
        <w:t>work more efficient</w:t>
      </w:r>
      <w:r w:rsidR="00C02675" w:rsidRPr="007B3242">
        <w:rPr>
          <w:sz w:val="20"/>
        </w:rPr>
        <w:t>ly</w:t>
      </w:r>
      <w:r w:rsidR="00496483" w:rsidRPr="007B3242">
        <w:rPr>
          <w:sz w:val="20"/>
        </w:rPr>
        <w:t xml:space="preserve"> without circumventing due process.</w:t>
      </w:r>
    </w:p>
    <w:p w:rsidR="00496483" w:rsidRPr="007B3242" w:rsidRDefault="00496483" w:rsidP="001F5209">
      <w:pPr>
        <w:tabs>
          <w:tab w:val="left" w:pos="810"/>
          <w:tab w:val="left" w:pos="1170"/>
        </w:tabs>
        <w:autoSpaceDE w:val="0"/>
        <w:autoSpaceDN w:val="0"/>
        <w:adjustRightInd w:val="0"/>
        <w:jc w:val="both"/>
        <w:rPr>
          <w:sz w:val="20"/>
        </w:rPr>
      </w:pPr>
    </w:p>
    <w:p w:rsidR="00496483" w:rsidRPr="007B3242" w:rsidRDefault="001032C3" w:rsidP="001F5209">
      <w:pPr>
        <w:widowControl w:val="0"/>
        <w:tabs>
          <w:tab w:val="left" w:pos="360"/>
          <w:tab w:val="left" w:pos="1170"/>
        </w:tabs>
        <w:autoSpaceDE w:val="0"/>
        <w:autoSpaceDN w:val="0"/>
        <w:adjustRightInd w:val="0"/>
        <w:ind w:firstLine="360"/>
        <w:jc w:val="both"/>
        <w:rPr>
          <w:b/>
          <w:sz w:val="20"/>
        </w:rPr>
      </w:pPr>
      <w:r w:rsidRPr="007B3242">
        <w:rPr>
          <w:b/>
          <w:sz w:val="20"/>
        </w:rPr>
        <w:t xml:space="preserve">The following policy </w:t>
      </w:r>
      <w:r w:rsidR="002664B2">
        <w:rPr>
          <w:b/>
          <w:sz w:val="20"/>
        </w:rPr>
        <w:t>wa</w:t>
      </w:r>
      <w:r w:rsidRPr="007B3242">
        <w:rPr>
          <w:b/>
          <w:sz w:val="20"/>
        </w:rPr>
        <w:t xml:space="preserve">s </w:t>
      </w:r>
      <w:r w:rsidR="002664B2">
        <w:rPr>
          <w:b/>
          <w:sz w:val="20"/>
        </w:rPr>
        <w:t>adopted</w:t>
      </w:r>
      <w:r w:rsidR="00496483" w:rsidRPr="007B3242">
        <w:rPr>
          <w:b/>
          <w:sz w:val="20"/>
        </w:rPr>
        <w:t xml:space="preserve">:  </w:t>
      </w:r>
    </w:p>
    <w:p w:rsidR="00496483" w:rsidRPr="007B3242" w:rsidRDefault="00496483" w:rsidP="001F5209">
      <w:pPr>
        <w:widowControl w:val="0"/>
        <w:tabs>
          <w:tab w:val="left" w:pos="360"/>
          <w:tab w:val="left" w:pos="720"/>
        </w:tabs>
        <w:autoSpaceDE w:val="0"/>
        <w:autoSpaceDN w:val="0"/>
        <w:adjustRightInd w:val="0"/>
        <w:ind w:firstLine="360"/>
        <w:jc w:val="both"/>
        <w:rPr>
          <w:b/>
          <w:sz w:val="20"/>
        </w:rPr>
      </w:pPr>
    </w:p>
    <w:p w:rsidR="00496483" w:rsidRPr="007B3242" w:rsidRDefault="00496483" w:rsidP="000D0A00">
      <w:pPr>
        <w:pStyle w:val="ListParagraph"/>
        <w:numPr>
          <w:ilvl w:val="0"/>
          <w:numId w:val="7"/>
        </w:numPr>
        <w:tabs>
          <w:tab w:val="left" w:pos="360"/>
          <w:tab w:val="left" w:pos="1080"/>
        </w:tabs>
        <w:jc w:val="both"/>
        <w:rPr>
          <w:sz w:val="20"/>
        </w:rPr>
      </w:pPr>
      <w:r w:rsidRPr="007B3242">
        <w:rPr>
          <w:sz w:val="20"/>
        </w:rPr>
        <w:t xml:space="preserve">Committee chairs may </w:t>
      </w:r>
      <w:r w:rsidR="00F264BE">
        <w:rPr>
          <w:sz w:val="20"/>
        </w:rPr>
        <w:t>only</w:t>
      </w:r>
      <w:r w:rsidR="00F264BE" w:rsidRPr="007B3242">
        <w:rPr>
          <w:sz w:val="20"/>
        </w:rPr>
        <w:t xml:space="preserve"> </w:t>
      </w:r>
      <w:r w:rsidRPr="007B3242">
        <w:rPr>
          <w:sz w:val="20"/>
        </w:rPr>
        <w:t xml:space="preserve">accept contributions </w:t>
      </w:r>
      <w:r w:rsidR="00F264BE" w:rsidRPr="007B3242">
        <w:rPr>
          <w:sz w:val="20"/>
        </w:rPr>
        <w:t xml:space="preserve">from observers </w:t>
      </w:r>
      <w:r w:rsidR="00F264BE">
        <w:rPr>
          <w:sz w:val="20"/>
        </w:rPr>
        <w:t xml:space="preserve">for </w:t>
      </w:r>
      <w:r w:rsidRPr="007B3242">
        <w:rPr>
          <w:sz w:val="20"/>
        </w:rPr>
        <w:t xml:space="preserve">technical clarification during their work sessions.  </w:t>
      </w:r>
    </w:p>
    <w:p w:rsidR="00496483" w:rsidRPr="007B3242" w:rsidRDefault="00496483" w:rsidP="000D0A00">
      <w:pPr>
        <w:pStyle w:val="ListParagraph"/>
        <w:numPr>
          <w:ilvl w:val="0"/>
          <w:numId w:val="7"/>
        </w:numPr>
        <w:tabs>
          <w:tab w:val="left" w:pos="360"/>
          <w:tab w:val="left" w:pos="1080"/>
        </w:tabs>
        <w:jc w:val="both"/>
        <w:rPr>
          <w:sz w:val="20"/>
        </w:rPr>
      </w:pPr>
      <w:r w:rsidRPr="007B3242">
        <w:rPr>
          <w:sz w:val="20"/>
        </w:rPr>
        <w:t xml:space="preserve">Observers shall not </w:t>
      </w:r>
      <w:r w:rsidR="001032C3" w:rsidRPr="007B3242">
        <w:rPr>
          <w:sz w:val="20"/>
        </w:rPr>
        <w:t>dominate discussions</w:t>
      </w:r>
      <w:r w:rsidRPr="007B3242">
        <w:rPr>
          <w:sz w:val="20"/>
        </w:rPr>
        <w:t xml:space="preserve">, restate positions from the open hearings, or provide new positions.  </w:t>
      </w:r>
    </w:p>
    <w:p w:rsidR="00496483" w:rsidRPr="007B3242" w:rsidRDefault="00496483" w:rsidP="000D0A00">
      <w:pPr>
        <w:pStyle w:val="ListParagraph"/>
        <w:numPr>
          <w:ilvl w:val="0"/>
          <w:numId w:val="7"/>
        </w:numPr>
        <w:tabs>
          <w:tab w:val="left" w:pos="360"/>
          <w:tab w:val="left" w:pos="1080"/>
        </w:tabs>
        <w:jc w:val="both"/>
        <w:rPr>
          <w:sz w:val="20"/>
        </w:rPr>
      </w:pPr>
      <w:r w:rsidRPr="007B3242">
        <w:rPr>
          <w:sz w:val="20"/>
        </w:rPr>
        <w:t>Committees shall communicate any new information received during work sessions in their addendums so other attendees have</w:t>
      </w:r>
      <w:r w:rsidR="001F5209" w:rsidRPr="007B3242">
        <w:rPr>
          <w:sz w:val="20"/>
        </w:rPr>
        <w:t xml:space="preserve"> an </w:t>
      </w:r>
      <w:r w:rsidRPr="007B3242">
        <w:rPr>
          <w:sz w:val="20"/>
        </w:rPr>
        <w:t>opportunity to respond.</w:t>
      </w:r>
    </w:p>
    <w:p w:rsidR="00496483" w:rsidRPr="007B3242" w:rsidRDefault="00496483" w:rsidP="000D0A00">
      <w:pPr>
        <w:pStyle w:val="ListParagraph"/>
        <w:numPr>
          <w:ilvl w:val="0"/>
          <w:numId w:val="7"/>
        </w:numPr>
        <w:tabs>
          <w:tab w:val="left" w:pos="360"/>
          <w:tab w:val="left" w:pos="1080"/>
        </w:tabs>
        <w:jc w:val="both"/>
        <w:rPr>
          <w:sz w:val="20"/>
        </w:rPr>
      </w:pPr>
      <w:r w:rsidRPr="007B3242">
        <w:rPr>
          <w:sz w:val="20"/>
        </w:rPr>
        <w:t>For consistency, the following prepared statement shall be read out loud by the committee chair at the beginning of each work session and throughout as deemed necessary</w:t>
      </w:r>
      <w:r w:rsidR="00367577" w:rsidRPr="007B3242">
        <w:rPr>
          <w:sz w:val="20"/>
        </w:rPr>
        <w:t>:</w:t>
      </w:r>
    </w:p>
    <w:p w:rsidR="00496483" w:rsidRPr="007B3242" w:rsidRDefault="00496483" w:rsidP="001F5209">
      <w:pPr>
        <w:tabs>
          <w:tab w:val="left" w:pos="360"/>
          <w:tab w:val="left" w:pos="720"/>
        </w:tabs>
        <w:ind w:firstLine="360"/>
        <w:jc w:val="both"/>
        <w:rPr>
          <w:sz w:val="20"/>
        </w:rPr>
      </w:pPr>
    </w:p>
    <w:p w:rsidR="00FC7650" w:rsidRPr="007B3242" w:rsidRDefault="00496483" w:rsidP="00367577">
      <w:pPr>
        <w:tabs>
          <w:tab w:val="left" w:pos="360"/>
          <w:tab w:val="left" w:pos="810"/>
        </w:tabs>
        <w:ind w:left="1080"/>
        <w:jc w:val="both"/>
        <w:rPr>
          <w:color w:val="000000"/>
          <w:sz w:val="20"/>
        </w:rPr>
      </w:pPr>
      <w:r w:rsidRPr="007B3242">
        <w:rPr>
          <w:i/>
          <w:sz w:val="20"/>
        </w:rPr>
        <w:t>“This is a work session of the standing committee.  Observers who wish to contribute technical clarification to assist</w:t>
      </w:r>
      <w:r w:rsidR="001F5209" w:rsidRPr="007B3242">
        <w:rPr>
          <w:i/>
          <w:sz w:val="20"/>
        </w:rPr>
        <w:t xml:space="preserve"> in</w:t>
      </w:r>
      <w:r w:rsidRPr="007B3242">
        <w:rPr>
          <w:i/>
          <w:sz w:val="20"/>
        </w:rPr>
        <w:t xml:space="preserve"> the committee’s decision process shall raise their hand to be recognized by the committee chair.  No opinions or positions will be heard from observers during the work session and should be stated publicly during open hearings.”</w:t>
      </w:r>
    </w:p>
    <w:p w:rsidR="00794696" w:rsidRDefault="00794696" w:rsidP="006F5705">
      <w:pPr>
        <w:tabs>
          <w:tab w:val="left" w:pos="810"/>
          <w:tab w:val="left" w:pos="1170"/>
        </w:tabs>
        <w:jc w:val="both"/>
        <w:rPr>
          <w:color w:val="000000"/>
          <w:sz w:val="20"/>
        </w:rPr>
      </w:pPr>
    </w:p>
    <w:p w:rsidR="00CB07E6" w:rsidRPr="007B3242" w:rsidRDefault="00CB07E6" w:rsidP="00617E9B">
      <w:pPr>
        <w:pStyle w:val="Heading3"/>
        <w:keepNext/>
        <w:numPr>
          <w:ilvl w:val="0"/>
          <w:numId w:val="0"/>
        </w:numPr>
        <w:tabs>
          <w:tab w:val="left" w:pos="810"/>
          <w:tab w:val="left" w:pos="1170"/>
        </w:tabs>
        <w:ind w:left="1170" w:hanging="1170"/>
      </w:pPr>
      <w:bookmarkStart w:id="8" w:name="_Toc259111467"/>
      <w:r w:rsidRPr="007B3242">
        <w:lastRenderedPageBreak/>
        <w:t>100-7</w:t>
      </w:r>
      <w:r w:rsidRPr="007B3242">
        <w:tab/>
      </w:r>
      <w:r w:rsidR="002664B2">
        <w:t>V</w:t>
      </w:r>
      <w:r w:rsidR="002664B2">
        <w:tab/>
      </w:r>
      <w:r w:rsidRPr="007B3242">
        <w:t xml:space="preserve">Bylaws Amendment:  Article I, </w:t>
      </w:r>
      <w:r>
        <w:t>Article IX, and Article X</w:t>
      </w:r>
      <w:r w:rsidRPr="007B3242">
        <w:t xml:space="preserve"> – </w:t>
      </w:r>
      <w:r>
        <w:t xml:space="preserve">Establish </w:t>
      </w:r>
      <w:r w:rsidR="00990721">
        <w:t>t</w:t>
      </w:r>
      <w:r w:rsidR="008B6DEC">
        <w:t xml:space="preserve">he </w:t>
      </w:r>
      <w:r>
        <w:t>NCWM as a Nebraska Corporation</w:t>
      </w:r>
      <w:bookmarkEnd w:id="8"/>
    </w:p>
    <w:p w:rsidR="00CB07E6" w:rsidRDefault="00CB07E6" w:rsidP="00617E9B">
      <w:pPr>
        <w:pStyle w:val="Heading3"/>
        <w:keepNext/>
        <w:numPr>
          <w:ilvl w:val="0"/>
          <w:numId w:val="0"/>
        </w:numPr>
        <w:tabs>
          <w:tab w:val="left" w:pos="810"/>
          <w:tab w:val="left" w:pos="1170"/>
        </w:tabs>
        <w:ind w:left="720" w:hanging="360"/>
      </w:pPr>
    </w:p>
    <w:p w:rsidR="008809AE" w:rsidRPr="008809AE" w:rsidRDefault="008809AE" w:rsidP="00617E9B">
      <w:pPr>
        <w:keepNext/>
        <w:jc w:val="center"/>
        <w:rPr>
          <w:sz w:val="20"/>
        </w:rPr>
      </w:pPr>
      <w:r w:rsidRPr="008809AE">
        <w:rPr>
          <w:sz w:val="20"/>
        </w:rPr>
        <w:t>(This item was adopted)</w:t>
      </w:r>
    </w:p>
    <w:p w:rsidR="008809AE" w:rsidRPr="008809AE" w:rsidRDefault="008809AE" w:rsidP="00617E9B">
      <w:pPr>
        <w:keepNext/>
        <w:jc w:val="center"/>
        <w:rPr>
          <w:sz w:val="20"/>
        </w:rPr>
      </w:pPr>
    </w:p>
    <w:p w:rsidR="00CB07E6" w:rsidRPr="007B3242" w:rsidRDefault="00CB07E6" w:rsidP="00617E9B">
      <w:pPr>
        <w:keepNext/>
        <w:tabs>
          <w:tab w:val="left" w:pos="810"/>
          <w:tab w:val="left" w:pos="1170"/>
        </w:tabs>
        <w:jc w:val="both"/>
        <w:rPr>
          <w:sz w:val="20"/>
        </w:rPr>
      </w:pPr>
      <w:r w:rsidRPr="008809AE">
        <w:rPr>
          <w:b/>
          <w:sz w:val="20"/>
        </w:rPr>
        <w:t xml:space="preserve">Purpose:  </w:t>
      </w:r>
      <w:r w:rsidRPr="008809AE">
        <w:rPr>
          <w:sz w:val="20"/>
        </w:rPr>
        <w:t>Provide continuity to the Corporation by</w:t>
      </w:r>
      <w:r>
        <w:rPr>
          <w:sz w:val="20"/>
        </w:rPr>
        <w:t xml:space="preserve"> changing its corporate status from </w:t>
      </w:r>
      <w:smartTag w:uri="urn:schemas-microsoft-com:office:smarttags" w:element="State">
        <w:r>
          <w:rPr>
            <w:sz w:val="20"/>
          </w:rPr>
          <w:t>Virginia</w:t>
        </w:r>
      </w:smartTag>
      <w:r>
        <w:rPr>
          <w:sz w:val="20"/>
        </w:rPr>
        <w:t xml:space="preserve"> to </w:t>
      </w:r>
      <w:smartTag w:uri="urn:schemas-microsoft-com:office:smarttags" w:element="State">
        <w:r>
          <w:rPr>
            <w:sz w:val="20"/>
          </w:rPr>
          <w:t>Nebraska</w:t>
        </w:r>
      </w:smartTag>
      <w:r>
        <w:rPr>
          <w:sz w:val="20"/>
        </w:rPr>
        <w:t xml:space="preserve"> now that its headquarters is located in </w:t>
      </w:r>
      <w:smartTag w:uri="urn:schemas-microsoft-com:office:smarttags" w:element="place">
        <w:smartTag w:uri="urn:schemas-microsoft-com:office:smarttags" w:element="State">
          <w:r>
            <w:rPr>
              <w:sz w:val="20"/>
            </w:rPr>
            <w:t>Nebraska</w:t>
          </w:r>
        </w:smartTag>
      </w:smartTag>
      <w:r>
        <w:rPr>
          <w:sz w:val="20"/>
        </w:rPr>
        <w:t>.</w:t>
      </w:r>
    </w:p>
    <w:p w:rsidR="00CB07E6" w:rsidRPr="007B3242" w:rsidRDefault="00CB07E6" w:rsidP="00CB07E6">
      <w:pPr>
        <w:keepNext/>
        <w:tabs>
          <w:tab w:val="left" w:pos="810"/>
          <w:tab w:val="left" w:pos="1170"/>
        </w:tabs>
        <w:jc w:val="both"/>
        <w:rPr>
          <w:b/>
          <w:sz w:val="20"/>
        </w:rPr>
      </w:pPr>
    </w:p>
    <w:p w:rsidR="00CB07E6" w:rsidRPr="007B3242" w:rsidRDefault="00CB07E6" w:rsidP="00CB07E6">
      <w:pPr>
        <w:keepNext/>
        <w:tabs>
          <w:tab w:val="left" w:pos="810"/>
          <w:tab w:val="left" w:pos="1170"/>
        </w:tabs>
        <w:jc w:val="both"/>
        <w:rPr>
          <w:sz w:val="20"/>
        </w:rPr>
      </w:pPr>
      <w:r w:rsidRPr="007B3242">
        <w:rPr>
          <w:b/>
          <w:sz w:val="20"/>
        </w:rPr>
        <w:t>Proposal:</w:t>
      </w:r>
      <w:r w:rsidRPr="007B3242">
        <w:rPr>
          <w:sz w:val="20"/>
        </w:rPr>
        <w:t xml:space="preserve">  </w:t>
      </w:r>
      <w:r>
        <w:rPr>
          <w:sz w:val="20"/>
        </w:rPr>
        <w:t xml:space="preserve">Amend Articles, I, IX, and X by removing references to the </w:t>
      </w:r>
      <w:smartTag w:uri="urn:schemas-microsoft-com:office:smarttags" w:element="PlaceType">
        <w:r>
          <w:rPr>
            <w:sz w:val="20"/>
          </w:rPr>
          <w:t>Commonwealth</w:t>
        </w:r>
      </w:smartTag>
      <w:r>
        <w:rPr>
          <w:sz w:val="20"/>
        </w:rPr>
        <w:t xml:space="preserve"> of </w:t>
      </w:r>
      <w:smartTag w:uri="urn:schemas-microsoft-com:office:smarttags" w:element="PlaceName">
        <w:r>
          <w:rPr>
            <w:sz w:val="20"/>
          </w:rPr>
          <w:t>Virginia</w:t>
        </w:r>
      </w:smartTag>
      <w:r>
        <w:rPr>
          <w:sz w:val="20"/>
        </w:rPr>
        <w:t xml:space="preserve"> and the Virginia </w:t>
      </w:r>
      <w:r w:rsidRPr="007E000E">
        <w:rPr>
          <w:sz w:val="20"/>
        </w:rPr>
        <w:t xml:space="preserve">State Corporation Commission and replacing them with references to the State of </w:t>
      </w:r>
      <w:smartTag w:uri="urn:schemas-microsoft-com:office:smarttags" w:element="place">
        <w:smartTag w:uri="urn:schemas-microsoft-com:office:smarttags" w:element="State">
          <w:r w:rsidRPr="007E000E">
            <w:rPr>
              <w:sz w:val="20"/>
            </w:rPr>
            <w:t>Nebraska</w:t>
          </w:r>
        </w:smartTag>
      </w:smartTag>
      <w:r w:rsidRPr="007E000E">
        <w:rPr>
          <w:sz w:val="20"/>
        </w:rPr>
        <w:t xml:space="preserve"> and the Nebraska Secretary of State, as follows</w:t>
      </w:r>
      <w:r w:rsidRPr="007B3242">
        <w:rPr>
          <w:sz w:val="20"/>
        </w:rPr>
        <w:t>:</w:t>
      </w:r>
    </w:p>
    <w:p w:rsidR="00CB07E6" w:rsidRDefault="00CB07E6" w:rsidP="006F5705">
      <w:pPr>
        <w:tabs>
          <w:tab w:val="left" w:pos="810"/>
          <w:tab w:val="left" w:pos="1170"/>
        </w:tabs>
        <w:jc w:val="both"/>
        <w:rPr>
          <w:color w:val="000000"/>
          <w:sz w:val="20"/>
        </w:rPr>
      </w:pPr>
    </w:p>
    <w:p w:rsidR="00CB07E6" w:rsidRDefault="00CB07E6" w:rsidP="00951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216"/>
        <w:jc w:val="both"/>
        <w:rPr>
          <w:b/>
          <w:sz w:val="20"/>
        </w:rPr>
      </w:pPr>
      <w:r w:rsidRPr="007E000E">
        <w:rPr>
          <w:b/>
          <w:sz w:val="20"/>
        </w:rPr>
        <w:t xml:space="preserve">Article I </w:t>
      </w:r>
      <w:r>
        <w:rPr>
          <w:b/>
          <w:sz w:val="20"/>
        </w:rPr>
        <w:t>–</w:t>
      </w:r>
      <w:r w:rsidRPr="007E000E">
        <w:rPr>
          <w:b/>
          <w:sz w:val="20"/>
        </w:rPr>
        <w:t xml:space="preserve"> General</w:t>
      </w:r>
    </w:p>
    <w:p w:rsidR="00CB07E6" w:rsidRPr="007E000E" w:rsidRDefault="00CB07E6" w:rsidP="00951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216"/>
        <w:jc w:val="both"/>
        <w:rPr>
          <w:sz w:val="20"/>
        </w:rPr>
      </w:pPr>
    </w:p>
    <w:p w:rsidR="00CB07E6" w:rsidRDefault="00CB07E6" w:rsidP="00951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216"/>
        <w:jc w:val="both"/>
        <w:rPr>
          <w:b/>
          <w:sz w:val="20"/>
        </w:rPr>
      </w:pPr>
      <w:r w:rsidRPr="007E000E">
        <w:rPr>
          <w:b/>
          <w:sz w:val="20"/>
        </w:rPr>
        <w:t xml:space="preserve">Section 1 </w:t>
      </w:r>
      <w:r w:rsidR="004231A8">
        <w:rPr>
          <w:b/>
          <w:sz w:val="20"/>
        </w:rPr>
        <w:t>–</w:t>
      </w:r>
      <w:r w:rsidRPr="007E000E">
        <w:rPr>
          <w:b/>
          <w:sz w:val="20"/>
        </w:rPr>
        <w:t xml:space="preserve"> Corporate Status</w:t>
      </w:r>
    </w:p>
    <w:p w:rsidR="00CB07E6" w:rsidRPr="007E000E" w:rsidRDefault="00CB07E6" w:rsidP="00951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216"/>
        <w:jc w:val="both"/>
        <w:rPr>
          <w:sz w:val="20"/>
        </w:rPr>
      </w:pPr>
    </w:p>
    <w:p w:rsidR="00CB07E6" w:rsidRDefault="00CB07E6" w:rsidP="00951DFD">
      <w:pPr>
        <w:ind w:left="936"/>
        <w:jc w:val="both"/>
        <w:rPr>
          <w:sz w:val="20"/>
        </w:rPr>
      </w:pPr>
      <w:r w:rsidRPr="007E000E">
        <w:rPr>
          <w:sz w:val="20"/>
        </w:rPr>
        <w:t xml:space="preserve">This Corporation shall be known as </w:t>
      </w:r>
      <w:r w:rsidR="00617E9B">
        <w:rPr>
          <w:sz w:val="20"/>
        </w:rPr>
        <w:t>“</w:t>
      </w:r>
      <w:r w:rsidRPr="007E000E">
        <w:rPr>
          <w:sz w:val="20"/>
        </w:rPr>
        <w:t>The National Conference on Weights and Measures, Inc.</w:t>
      </w:r>
      <w:r w:rsidR="00617E9B">
        <w:rPr>
          <w:sz w:val="20"/>
        </w:rPr>
        <w:t>”</w:t>
      </w:r>
      <w:r w:rsidR="00757A44">
        <w:rPr>
          <w:sz w:val="20"/>
        </w:rPr>
        <w:t xml:space="preserve">, </w:t>
      </w:r>
      <w:r w:rsidRPr="007E000E">
        <w:rPr>
          <w:sz w:val="20"/>
        </w:rPr>
        <w:t xml:space="preserve">hereinafter called the “Corporation,” and is incorporated under the laws of the </w:t>
      </w:r>
      <w:r w:rsidRPr="000155D9">
        <w:rPr>
          <w:b/>
          <w:strike/>
          <w:sz w:val="20"/>
        </w:rPr>
        <w:t xml:space="preserve">Commonwealth of Virginia </w:t>
      </w:r>
      <w:r w:rsidRPr="000155D9">
        <w:rPr>
          <w:b/>
          <w:sz w:val="20"/>
          <w:u w:val="single"/>
        </w:rPr>
        <w:t>State of Nebraska</w:t>
      </w:r>
      <w:r>
        <w:rPr>
          <w:sz w:val="20"/>
          <w:u w:val="single"/>
        </w:rPr>
        <w:t xml:space="preserve"> </w:t>
      </w:r>
      <w:r w:rsidRPr="00AB7570">
        <w:rPr>
          <w:sz w:val="20"/>
        </w:rPr>
        <w:t xml:space="preserve">as a </w:t>
      </w:r>
      <w:r w:rsidRPr="000155D9">
        <w:rPr>
          <w:b/>
          <w:strike/>
          <w:sz w:val="20"/>
        </w:rPr>
        <w:t xml:space="preserve">Virginia </w:t>
      </w:r>
      <w:proofErr w:type="spellStart"/>
      <w:r w:rsidRPr="000155D9">
        <w:rPr>
          <w:b/>
          <w:strike/>
          <w:sz w:val="20"/>
        </w:rPr>
        <w:t>Nonstock</w:t>
      </w:r>
      <w:proofErr w:type="spellEnd"/>
      <w:r w:rsidRPr="000155D9">
        <w:rPr>
          <w:b/>
          <w:sz w:val="20"/>
        </w:rPr>
        <w:t xml:space="preserve"> </w:t>
      </w:r>
      <w:r w:rsidR="00164232" w:rsidRPr="000155D9">
        <w:rPr>
          <w:b/>
          <w:sz w:val="20"/>
          <w:u w:val="single"/>
        </w:rPr>
        <w:t xml:space="preserve">Nebraska Domestic Nonprofit </w:t>
      </w:r>
      <w:r w:rsidRPr="00AB7570">
        <w:rPr>
          <w:sz w:val="20"/>
        </w:rPr>
        <w:t>Corporation.</w:t>
      </w:r>
      <w:r w:rsidRPr="007E000E">
        <w:rPr>
          <w:sz w:val="20"/>
        </w:rPr>
        <w:t xml:space="preserve">  </w:t>
      </w:r>
    </w:p>
    <w:p w:rsidR="00CB07E6" w:rsidRDefault="00CB07E6" w:rsidP="00951DFD">
      <w:pPr>
        <w:ind w:left="936"/>
        <w:jc w:val="both"/>
        <w:rPr>
          <w:sz w:val="20"/>
        </w:rPr>
      </w:pPr>
    </w:p>
    <w:p w:rsidR="00CB07E6" w:rsidRDefault="00CB07E6" w:rsidP="00951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216"/>
        <w:jc w:val="both"/>
        <w:rPr>
          <w:b/>
          <w:sz w:val="20"/>
        </w:rPr>
      </w:pPr>
      <w:r w:rsidRPr="007E000E">
        <w:rPr>
          <w:b/>
          <w:sz w:val="20"/>
        </w:rPr>
        <w:t xml:space="preserve">Article </w:t>
      </w:r>
      <w:r>
        <w:rPr>
          <w:b/>
          <w:sz w:val="20"/>
        </w:rPr>
        <w:t>IX</w:t>
      </w:r>
      <w:r w:rsidRPr="007E000E">
        <w:rPr>
          <w:b/>
          <w:sz w:val="20"/>
        </w:rPr>
        <w:t xml:space="preserve"> </w:t>
      </w:r>
      <w:r>
        <w:rPr>
          <w:b/>
          <w:sz w:val="20"/>
        </w:rPr>
        <w:t>–</w:t>
      </w:r>
      <w:r w:rsidRPr="007E000E">
        <w:rPr>
          <w:b/>
          <w:sz w:val="20"/>
        </w:rPr>
        <w:t xml:space="preserve"> </w:t>
      </w:r>
      <w:r>
        <w:rPr>
          <w:b/>
          <w:sz w:val="20"/>
        </w:rPr>
        <w:t>Committees</w:t>
      </w:r>
    </w:p>
    <w:p w:rsidR="00CB07E6" w:rsidRDefault="00CB07E6" w:rsidP="00951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216"/>
        <w:jc w:val="both"/>
        <w:rPr>
          <w:b/>
          <w:sz w:val="20"/>
        </w:rPr>
      </w:pPr>
    </w:p>
    <w:p w:rsidR="00CB07E6" w:rsidRDefault="00CB07E6" w:rsidP="00951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216"/>
        <w:jc w:val="both"/>
        <w:rPr>
          <w:b/>
          <w:sz w:val="20"/>
        </w:rPr>
      </w:pPr>
      <w:r w:rsidRPr="00AB7570">
        <w:rPr>
          <w:b/>
          <w:sz w:val="20"/>
        </w:rPr>
        <w:t>Section 5 – Duties and Fields of Operation of the Board of Directors and Committees</w:t>
      </w:r>
    </w:p>
    <w:p w:rsidR="00CB07E6" w:rsidRPr="00AB7570" w:rsidRDefault="00CB07E6" w:rsidP="00951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216"/>
        <w:jc w:val="both"/>
        <w:rPr>
          <w:b/>
          <w:sz w:val="20"/>
        </w:rPr>
      </w:pPr>
    </w:p>
    <w:p w:rsidR="00CB07E6" w:rsidRPr="00AB7570" w:rsidRDefault="00CB07E6" w:rsidP="000D0A00">
      <w:pPr>
        <w:pStyle w:val="ListParagraph"/>
        <w:numPr>
          <w:ilvl w:val="0"/>
          <w:numId w:val="8"/>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line="276" w:lineRule="auto"/>
        <w:ind w:right="-216"/>
        <w:jc w:val="both"/>
        <w:rPr>
          <w:sz w:val="20"/>
        </w:rPr>
      </w:pPr>
      <w:r w:rsidRPr="00AB7570">
        <w:rPr>
          <w:sz w:val="20"/>
        </w:rPr>
        <w:t>Board of Directors</w:t>
      </w:r>
    </w:p>
    <w:p w:rsidR="00CB07E6" w:rsidRDefault="00CB07E6" w:rsidP="00951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216" w:hanging="720"/>
        <w:jc w:val="both"/>
        <w:rPr>
          <w:sz w:val="20"/>
        </w:rPr>
      </w:pPr>
      <w:r w:rsidRPr="00AB7570">
        <w:rPr>
          <w:sz w:val="20"/>
        </w:rPr>
        <w:tab/>
        <w:t>The Board of Directors is the governing body of the Corporation and is authorized to make all decisions relating thereto, including but not limited to the following:</w:t>
      </w:r>
    </w:p>
    <w:p w:rsidR="00951DFD" w:rsidRPr="00AB7570" w:rsidRDefault="00951DFD" w:rsidP="00F51B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216" w:hanging="720"/>
        <w:jc w:val="both"/>
        <w:rPr>
          <w:sz w:val="20"/>
        </w:rPr>
      </w:pPr>
    </w:p>
    <w:p w:rsidR="00CB07E6" w:rsidRPr="00D65464" w:rsidRDefault="00CB07E6" w:rsidP="000D0A00">
      <w:pPr>
        <w:pStyle w:val="ListParagraph"/>
        <w:numPr>
          <w:ilvl w:val="0"/>
          <w:numId w:val="9"/>
        </w:numPr>
        <w:tabs>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line="276" w:lineRule="auto"/>
        <w:ind w:left="1530" w:right="-216"/>
        <w:jc w:val="both"/>
        <w:rPr>
          <w:b/>
          <w:strike/>
          <w:sz w:val="20"/>
        </w:rPr>
      </w:pPr>
      <w:r w:rsidRPr="00AB7570">
        <w:rPr>
          <w:sz w:val="20"/>
        </w:rPr>
        <w:t xml:space="preserve">conducts the business of the National Conference on Weights and Measures, Inc., as a Corporation, which at a minimum includes </w:t>
      </w:r>
      <w:r w:rsidRPr="00D65464">
        <w:rPr>
          <w:b/>
          <w:strike/>
          <w:sz w:val="20"/>
        </w:rPr>
        <w:t>(a)</w:t>
      </w:r>
      <w:r w:rsidRPr="00AB7570">
        <w:rPr>
          <w:sz w:val="20"/>
        </w:rPr>
        <w:t xml:space="preserve"> overseeing the preparation </w:t>
      </w:r>
      <w:r w:rsidR="00164232" w:rsidRPr="00617E9B">
        <w:rPr>
          <w:b/>
          <w:sz w:val="20"/>
          <w:u w:val="single"/>
        </w:rPr>
        <w:t>and filing</w:t>
      </w:r>
      <w:r w:rsidR="00164232">
        <w:rPr>
          <w:sz w:val="20"/>
          <w:u w:val="single"/>
        </w:rPr>
        <w:t xml:space="preserve"> </w:t>
      </w:r>
      <w:r w:rsidRPr="00AB7570">
        <w:rPr>
          <w:sz w:val="20"/>
        </w:rPr>
        <w:t xml:space="preserve">of the </w:t>
      </w:r>
      <w:r w:rsidRPr="00D65464">
        <w:rPr>
          <w:b/>
          <w:strike/>
          <w:sz w:val="20"/>
        </w:rPr>
        <w:t xml:space="preserve">annual </w:t>
      </w:r>
      <w:r w:rsidR="00164232" w:rsidRPr="00D65464">
        <w:rPr>
          <w:b/>
          <w:sz w:val="20"/>
          <w:u w:val="single"/>
        </w:rPr>
        <w:t>biennial</w:t>
      </w:r>
      <w:r w:rsidR="00164232">
        <w:rPr>
          <w:sz w:val="20"/>
          <w:u w:val="single"/>
        </w:rPr>
        <w:t xml:space="preserve"> </w:t>
      </w:r>
      <w:r w:rsidRPr="00AB7570">
        <w:rPr>
          <w:sz w:val="20"/>
        </w:rPr>
        <w:t xml:space="preserve">report </w:t>
      </w:r>
      <w:r w:rsidR="00164232" w:rsidRPr="00D65464">
        <w:rPr>
          <w:b/>
          <w:sz w:val="20"/>
          <w:u w:val="single"/>
        </w:rPr>
        <w:t xml:space="preserve">and fee </w:t>
      </w:r>
      <w:r w:rsidRPr="00D65464">
        <w:rPr>
          <w:b/>
          <w:strike/>
          <w:sz w:val="20"/>
        </w:rPr>
        <w:t>for filing</w:t>
      </w:r>
      <w:r w:rsidRPr="00AB7570">
        <w:rPr>
          <w:sz w:val="20"/>
        </w:rPr>
        <w:t xml:space="preserve"> with the </w:t>
      </w:r>
      <w:r w:rsidRPr="00D65464">
        <w:rPr>
          <w:b/>
          <w:strike/>
          <w:sz w:val="20"/>
        </w:rPr>
        <w:t xml:space="preserve">Virginia State Corporation </w:t>
      </w:r>
      <w:proofErr w:type="spellStart"/>
      <w:r w:rsidRPr="00D65464">
        <w:rPr>
          <w:b/>
          <w:strike/>
          <w:sz w:val="20"/>
        </w:rPr>
        <w:t>Commission</w:t>
      </w:r>
      <w:r w:rsidRPr="00D65464">
        <w:rPr>
          <w:b/>
          <w:sz w:val="20"/>
          <w:u w:val="single"/>
        </w:rPr>
        <w:t>Nebraska</w:t>
      </w:r>
      <w:proofErr w:type="spellEnd"/>
      <w:r w:rsidRPr="00D65464">
        <w:rPr>
          <w:b/>
          <w:sz w:val="20"/>
          <w:u w:val="single"/>
        </w:rPr>
        <w:t xml:space="preserve"> Secretary of State</w:t>
      </w:r>
      <w:r w:rsidRPr="00AB7570">
        <w:rPr>
          <w:sz w:val="20"/>
        </w:rPr>
        <w:t xml:space="preserve"> in compliance with </w:t>
      </w:r>
      <w:r w:rsidRPr="00D65464">
        <w:rPr>
          <w:b/>
          <w:strike/>
          <w:sz w:val="20"/>
        </w:rPr>
        <w:t>Va. Code §13.1-936</w:t>
      </w:r>
      <w:r w:rsidR="00164232" w:rsidRPr="00D65464">
        <w:rPr>
          <w:b/>
          <w:strike/>
          <w:sz w:val="20"/>
        </w:rPr>
        <w:t xml:space="preserve"> </w:t>
      </w:r>
      <w:r w:rsidR="00164232" w:rsidRPr="00D65464">
        <w:rPr>
          <w:b/>
          <w:sz w:val="20"/>
          <w:u w:val="single"/>
        </w:rPr>
        <w:t>Neb</w:t>
      </w:r>
      <w:r w:rsidR="00D65464">
        <w:rPr>
          <w:b/>
          <w:sz w:val="20"/>
          <w:u w:val="single"/>
        </w:rPr>
        <w:t>ras</w:t>
      </w:r>
      <w:r w:rsidR="00B07B31">
        <w:rPr>
          <w:b/>
          <w:sz w:val="20"/>
          <w:u w:val="single"/>
        </w:rPr>
        <w:t>k</w:t>
      </w:r>
      <w:r w:rsidR="00D65464">
        <w:rPr>
          <w:b/>
          <w:sz w:val="20"/>
          <w:u w:val="single"/>
        </w:rPr>
        <w:t>a</w:t>
      </w:r>
      <w:r w:rsidR="00D65464" w:rsidRPr="00D65464">
        <w:rPr>
          <w:b/>
          <w:sz w:val="20"/>
          <w:u w:val="single"/>
        </w:rPr>
        <w:t xml:space="preserve"> </w:t>
      </w:r>
      <w:r w:rsidR="00164232" w:rsidRPr="00D65464">
        <w:rPr>
          <w:b/>
          <w:sz w:val="20"/>
          <w:u w:val="single"/>
        </w:rPr>
        <w:t>Rev. Stat. Section 21-301.</w:t>
      </w:r>
      <w:r w:rsidRPr="00D65464">
        <w:rPr>
          <w:b/>
          <w:sz w:val="20"/>
        </w:rPr>
        <w:t xml:space="preserve"> </w:t>
      </w:r>
      <w:r w:rsidRPr="00D65464">
        <w:rPr>
          <w:b/>
          <w:strike/>
          <w:sz w:val="20"/>
        </w:rPr>
        <w:t>and</w:t>
      </w:r>
      <w:r w:rsidRPr="00164232">
        <w:rPr>
          <w:strike/>
          <w:sz w:val="20"/>
        </w:rPr>
        <w:t xml:space="preserve"> </w:t>
      </w:r>
      <w:r w:rsidRPr="00D65464">
        <w:rPr>
          <w:b/>
          <w:strike/>
          <w:sz w:val="20"/>
        </w:rPr>
        <w:t xml:space="preserve">(b) payment of the annual registration fees prescribed in </w:t>
      </w:r>
      <w:smartTag w:uri="urn:schemas-microsoft-com:office:smarttags" w:element="place">
        <w:smartTag w:uri="urn:schemas-microsoft-com:office:smarttags" w:element="State">
          <w:r w:rsidRPr="00D65464">
            <w:rPr>
              <w:b/>
              <w:strike/>
              <w:sz w:val="20"/>
            </w:rPr>
            <w:t>Va.</w:t>
          </w:r>
        </w:smartTag>
      </w:smartTag>
      <w:r w:rsidRPr="00D65464">
        <w:rPr>
          <w:b/>
          <w:strike/>
          <w:sz w:val="20"/>
        </w:rPr>
        <w:t xml:space="preserve"> Code §13.1-936.1</w:t>
      </w:r>
      <w:r w:rsidRPr="00D65464">
        <w:rPr>
          <w:b/>
          <w:strike/>
          <w:sz w:val="20"/>
          <w:u w:val="single"/>
        </w:rPr>
        <w:t>(insert statute here)</w:t>
      </w:r>
      <w:r w:rsidRPr="00D65464">
        <w:rPr>
          <w:b/>
          <w:strike/>
          <w:sz w:val="20"/>
        </w:rPr>
        <w:t>;</w:t>
      </w:r>
    </w:p>
    <w:p w:rsidR="00CB07E6" w:rsidRDefault="00CB07E6" w:rsidP="00951DFD">
      <w:pPr>
        <w:pStyle w:val="ListParagraph"/>
        <w:tabs>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710" w:right="-216" w:hanging="270"/>
        <w:jc w:val="both"/>
        <w:rPr>
          <w:sz w:val="20"/>
        </w:rPr>
      </w:pPr>
    </w:p>
    <w:p w:rsidR="00CB07E6" w:rsidRDefault="00CB07E6" w:rsidP="000D0A00">
      <w:pPr>
        <w:pStyle w:val="ListParagraph"/>
        <w:numPr>
          <w:ilvl w:val="0"/>
          <w:numId w:val="9"/>
        </w:numPr>
        <w:tabs>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line="276" w:lineRule="auto"/>
        <w:ind w:left="1530" w:right="-216"/>
        <w:jc w:val="both"/>
        <w:rPr>
          <w:sz w:val="20"/>
        </w:rPr>
      </w:pPr>
      <w:r>
        <w:rPr>
          <w:sz w:val="20"/>
        </w:rPr>
        <w:t>reviews and approves the budget;</w:t>
      </w:r>
    </w:p>
    <w:p w:rsidR="00CB07E6" w:rsidRDefault="00CB07E6" w:rsidP="00951DFD">
      <w:pPr>
        <w:pStyle w:val="ListParagraph"/>
        <w:tabs>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710" w:right="-216" w:hanging="270"/>
        <w:jc w:val="both"/>
        <w:rPr>
          <w:sz w:val="20"/>
        </w:rPr>
      </w:pPr>
    </w:p>
    <w:p w:rsidR="00CB07E6" w:rsidRDefault="00CB07E6" w:rsidP="000D0A00">
      <w:pPr>
        <w:pStyle w:val="ListParagraph"/>
        <w:numPr>
          <w:ilvl w:val="0"/>
          <w:numId w:val="9"/>
        </w:numPr>
        <w:tabs>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line="276" w:lineRule="auto"/>
        <w:ind w:left="1530" w:right="-216"/>
        <w:jc w:val="both"/>
        <w:rPr>
          <w:sz w:val="20"/>
        </w:rPr>
      </w:pPr>
      <w:r>
        <w:rPr>
          <w:sz w:val="20"/>
        </w:rPr>
        <w:t>selects the place and dates, and also fixes the registration fee for each meeting of the Corporation;</w:t>
      </w:r>
    </w:p>
    <w:p w:rsidR="00CB07E6" w:rsidRPr="003978AE" w:rsidRDefault="00CB07E6" w:rsidP="00951DFD">
      <w:pPr>
        <w:pStyle w:val="ListParagraph"/>
        <w:tabs>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710" w:right="-216" w:hanging="270"/>
        <w:jc w:val="both"/>
        <w:rPr>
          <w:sz w:val="20"/>
        </w:rPr>
      </w:pPr>
    </w:p>
    <w:p w:rsidR="00CB07E6" w:rsidRPr="003978AE" w:rsidRDefault="00CB07E6" w:rsidP="000D0A00">
      <w:pPr>
        <w:pStyle w:val="ListParagraph"/>
        <w:numPr>
          <w:ilvl w:val="0"/>
          <w:numId w:val="9"/>
        </w:numPr>
        <w:tabs>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line="276" w:lineRule="auto"/>
        <w:ind w:left="1530" w:right="-216"/>
        <w:jc w:val="both"/>
        <w:rPr>
          <w:sz w:val="20"/>
        </w:rPr>
      </w:pPr>
      <w:r>
        <w:rPr>
          <w:sz w:val="20"/>
        </w:rPr>
        <w:t>fixes</w:t>
      </w:r>
      <w:r w:rsidRPr="003978AE">
        <w:rPr>
          <w:sz w:val="20"/>
        </w:rPr>
        <w:t xml:space="preserve"> the annual membership fee; and</w:t>
      </w:r>
    </w:p>
    <w:p w:rsidR="00CB07E6" w:rsidRPr="003978AE" w:rsidRDefault="00CB07E6" w:rsidP="00951DFD">
      <w:pPr>
        <w:pStyle w:val="ListParagraph"/>
        <w:tabs>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710" w:right="-216" w:hanging="270"/>
        <w:jc w:val="both"/>
        <w:rPr>
          <w:sz w:val="20"/>
        </w:rPr>
      </w:pPr>
    </w:p>
    <w:p w:rsidR="00CB07E6" w:rsidRDefault="00CB07E6" w:rsidP="000D0A00">
      <w:pPr>
        <w:pStyle w:val="ListParagraph"/>
        <w:numPr>
          <w:ilvl w:val="0"/>
          <w:numId w:val="9"/>
        </w:numPr>
        <w:tabs>
          <w:tab w:val="left" w:pos="72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line="276" w:lineRule="auto"/>
        <w:ind w:left="1530" w:right="-216"/>
        <w:jc w:val="both"/>
        <w:rPr>
          <w:sz w:val="20"/>
        </w:rPr>
      </w:pPr>
      <w:proofErr w:type="gramStart"/>
      <w:r w:rsidRPr="003978AE">
        <w:rPr>
          <w:sz w:val="20"/>
        </w:rPr>
        <w:t>advises</w:t>
      </w:r>
      <w:proofErr w:type="gramEnd"/>
      <w:r w:rsidRPr="003978AE">
        <w:rPr>
          <w:sz w:val="20"/>
        </w:rPr>
        <w:t xml:space="preserve"> the responsible individual or organization</w:t>
      </w:r>
      <w:r w:rsidR="00072CDD" w:rsidRPr="003978AE">
        <w:rPr>
          <w:sz w:val="20"/>
        </w:rPr>
        <w:t>, as</w:t>
      </w:r>
      <w:r w:rsidRPr="003978AE">
        <w:rPr>
          <w:sz w:val="20"/>
        </w:rPr>
        <w:t xml:space="preserve"> designated by the Chairman, with respect to the programs for the meetings of the Corporation and its committees, and makes recommendations to the Corporation, the Corporation officers, and the committee chairmen.</w:t>
      </w:r>
    </w:p>
    <w:p w:rsidR="00CB07E6" w:rsidRPr="003978AE" w:rsidRDefault="00CB07E6" w:rsidP="00951DF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0" w:right="-216"/>
        <w:jc w:val="both"/>
        <w:rPr>
          <w:sz w:val="20"/>
        </w:rPr>
      </w:pPr>
    </w:p>
    <w:p w:rsidR="00CB07E6" w:rsidRDefault="00CB07E6" w:rsidP="00951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216"/>
        <w:jc w:val="both"/>
        <w:rPr>
          <w:b/>
          <w:sz w:val="20"/>
        </w:rPr>
      </w:pPr>
      <w:r w:rsidRPr="007E000E">
        <w:rPr>
          <w:b/>
          <w:sz w:val="20"/>
        </w:rPr>
        <w:t xml:space="preserve">Article </w:t>
      </w:r>
      <w:r>
        <w:rPr>
          <w:b/>
          <w:sz w:val="20"/>
        </w:rPr>
        <w:t>X</w:t>
      </w:r>
      <w:r w:rsidRPr="007E000E">
        <w:rPr>
          <w:b/>
          <w:sz w:val="20"/>
        </w:rPr>
        <w:t xml:space="preserve"> </w:t>
      </w:r>
      <w:r>
        <w:rPr>
          <w:b/>
          <w:sz w:val="20"/>
        </w:rPr>
        <w:t>–</w:t>
      </w:r>
      <w:r w:rsidRPr="007E000E">
        <w:rPr>
          <w:b/>
          <w:sz w:val="20"/>
        </w:rPr>
        <w:t xml:space="preserve"> </w:t>
      </w:r>
      <w:r>
        <w:rPr>
          <w:b/>
          <w:sz w:val="20"/>
        </w:rPr>
        <w:t>Voting System</w:t>
      </w:r>
    </w:p>
    <w:p w:rsidR="009508F1" w:rsidRDefault="009508F1" w:rsidP="00951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216"/>
        <w:jc w:val="both"/>
        <w:rPr>
          <w:b/>
          <w:sz w:val="20"/>
        </w:rPr>
      </w:pPr>
    </w:p>
    <w:p w:rsidR="00CB07E6" w:rsidRPr="003978AE" w:rsidRDefault="00CB07E6" w:rsidP="00CB07E6">
      <w:pPr>
        <w:tabs>
          <w:tab w:val="left" w:pos="-216"/>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 w:val="left" w:pos="12744"/>
        </w:tabs>
        <w:ind w:left="720" w:right="-216"/>
        <w:rPr>
          <w:sz w:val="20"/>
        </w:rPr>
      </w:pPr>
      <w:r w:rsidRPr="003978AE">
        <w:rPr>
          <w:b/>
          <w:sz w:val="20"/>
        </w:rPr>
        <w:t xml:space="preserve">Section 9A </w:t>
      </w:r>
      <w:r w:rsidR="00BE38E5">
        <w:rPr>
          <w:b/>
          <w:sz w:val="20"/>
        </w:rPr>
        <w:t>–</w:t>
      </w:r>
      <w:r w:rsidRPr="003978AE">
        <w:rPr>
          <w:b/>
          <w:sz w:val="20"/>
        </w:rPr>
        <w:t xml:space="preserve"> Voting</w:t>
      </w:r>
      <w:r w:rsidRPr="003978AE">
        <w:rPr>
          <w:sz w:val="20"/>
        </w:rPr>
        <w:t xml:space="preserve"> </w:t>
      </w:r>
      <w:r w:rsidR="00BE38E5">
        <w:rPr>
          <w:b/>
          <w:sz w:val="20"/>
        </w:rPr>
        <w:t>–</w:t>
      </w:r>
      <w:r w:rsidRPr="003978AE">
        <w:rPr>
          <w:b/>
          <w:sz w:val="20"/>
        </w:rPr>
        <w:t xml:space="preserve"> Technical Issues</w:t>
      </w:r>
    </w:p>
    <w:p w:rsidR="00CB07E6" w:rsidRPr="003978AE" w:rsidRDefault="00CB07E6" w:rsidP="00CB07E6">
      <w:pPr>
        <w:tabs>
          <w:tab w:val="left" w:pos="-216"/>
          <w:tab w:val="left" w:pos="27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 w:val="left" w:pos="12744"/>
        </w:tabs>
        <w:ind w:left="1170" w:right="-216"/>
        <w:rPr>
          <w:sz w:val="20"/>
        </w:rPr>
      </w:pPr>
    </w:p>
    <w:p w:rsidR="00CB07E6" w:rsidRPr="003978AE" w:rsidRDefault="00CB07E6" w:rsidP="00CB07E6">
      <w:pPr>
        <w:tabs>
          <w:tab w:val="left" w:pos="-216"/>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 w:val="left" w:pos="12744"/>
        </w:tabs>
        <w:ind w:left="720" w:right="-216"/>
        <w:rPr>
          <w:sz w:val="20"/>
        </w:rPr>
      </w:pPr>
      <w:r w:rsidRPr="003978AE">
        <w:rPr>
          <w:sz w:val="20"/>
        </w:rPr>
        <w:t>At the conclusion of debate (if authorized) on a motion, there shall be a call for the vote by voice vote, a show of hands, standing, or electronic count.</w:t>
      </w:r>
    </w:p>
    <w:p w:rsidR="00CB07E6" w:rsidRPr="003978AE" w:rsidRDefault="00CB07E6" w:rsidP="00CB07E6">
      <w:pPr>
        <w:tabs>
          <w:tab w:val="left" w:pos="-216"/>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 w:val="left" w:pos="12744"/>
        </w:tabs>
        <w:ind w:left="720" w:right="-216"/>
        <w:rPr>
          <w:sz w:val="20"/>
        </w:rPr>
      </w:pPr>
    </w:p>
    <w:p w:rsidR="00CB07E6" w:rsidRPr="003978AE" w:rsidRDefault="00CB07E6" w:rsidP="005F4852">
      <w:pPr>
        <w:tabs>
          <w:tab w:val="left" w:pos="-216"/>
          <w:tab w:val="left" w:pos="108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 w:val="left" w:pos="12744"/>
        </w:tabs>
        <w:ind w:left="720" w:right="-216"/>
        <w:rPr>
          <w:sz w:val="20"/>
        </w:rPr>
      </w:pPr>
      <w:r w:rsidRPr="00A77949">
        <w:rPr>
          <w:b/>
          <w:sz w:val="20"/>
        </w:rPr>
        <w:lastRenderedPageBreak/>
        <w:t>A</w:t>
      </w:r>
      <w:r w:rsidRPr="003978AE">
        <w:rPr>
          <w:sz w:val="20"/>
        </w:rPr>
        <w:t>.</w:t>
      </w:r>
      <w:r w:rsidR="00951DFD">
        <w:rPr>
          <w:sz w:val="20"/>
        </w:rPr>
        <w:tab/>
      </w:r>
      <w:r w:rsidRPr="003978AE">
        <w:rPr>
          <w:b/>
          <w:sz w:val="20"/>
        </w:rPr>
        <w:t>Motion Accepted If:</w:t>
      </w:r>
    </w:p>
    <w:p w:rsidR="00CB07E6" w:rsidRPr="003978AE" w:rsidRDefault="00CB07E6" w:rsidP="00CB07E6">
      <w:pPr>
        <w:tabs>
          <w:tab w:val="left" w:pos="-216"/>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 w:val="left" w:pos="12744"/>
        </w:tabs>
        <w:ind w:left="720" w:right="-216"/>
        <w:rPr>
          <w:sz w:val="20"/>
        </w:rPr>
      </w:pPr>
    </w:p>
    <w:p w:rsidR="00CB07E6" w:rsidRPr="003978AE" w:rsidRDefault="00CB07E6" w:rsidP="000D0A00">
      <w:pPr>
        <w:pStyle w:val="ListParagraph"/>
        <w:numPr>
          <w:ilvl w:val="0"/>
          <w:numId w:val="10"/>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line="276" w:lineRule="auto"/>
        <w:ind w:right="-216"/>
        <w:jc w:val="both"/>
        <w:rPr>
          <w:sz w:val="20"/>
        </w:rPr>
      </w:pPr>
      <w:r w:rsidRPr="003978AE">
        <w:rPr>
          <w:sz w:val="20"/>
        </w:rPr>
        <w:t>a minimum of 27 members of the House of State Representatives votes Yea</w:t>
      </w:r>
      <w:r w:rsidR="00BE38E5">
        <w:rPr>
          <w:sz w:val="20"/>
        </w:rPr>
        <w:t>;</w:t>
      </w:r>
    </w:p>
    <w:p w:rsidR="00CB07E6" w:rsidRPr="00A66D71" w:rsidRDefault="00BE38E5" w:rsidP="00A66D71">
      <w:pPr>
        <w:pStyle w:val="ListParagraph"/>
        <w:tabs>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line="276" w:lineRule="auto"/>
        <w:ind w:right="-216"/>
        <w:jc w:val="both"/>
        <w:rPr>
          <w:b/>
          <w:sz w:val="20"/>
        </w:rPr>
      </w:pPr>
      <w:proofErr w:type="gramStart"/>
      <w:r>
        <w:rPr>
          <w:b/>
          <w:sz w:val="20"/>
        </w:rPr>
        <w:t>a</w:t>
      </w:r>
      <w:r w:rsidRPr="003978AE">
        <w:rPr>
          <w:b/>
          <w:sz w:val="20"/>
        </w:rPr>
        <w:t>nd</w:t>
      </w:r>
      <w:proofErr w:type="gramEnd"/>
      <w:r w:rsidRPr="003978AE">
        <w:rPr>
          <w:b/>
          <w:sz w:val="20"/>
        </w:rPr>
        <w:t xml:space="preserve"> </w:t>
      </w:r>
      <w:r>
        <w:rPr>
          <w:b/>
          <w:sz w:val="20"/>
        </w:rPr>
        <w:t>i</w:t>
      </w:r>
      <w:r w:rsidRPr="003978AE">
        <w:rPr>
          <w:b/>
          <w:sz w:val="20"/>
        </w:rPr>
        <w:t>f</w:t>
      </w:r>
    </w:p>
    <w:p w:rsidR="00951DFD" w:rsidRDefault="00CB07E6" w:rsidP="000D0A00">
      <w:pPr>
        <w:pStyle w:val="ListParagraph"/>
        <w:numPr>
          <w:ilvl w:val="0"/>
          <w:numId w:val="10"/>
        </w:numPr>
        <w:tabs>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line="276" w:lineRule="auto"/>
        <w:ind w:right="-216"/>
        <w:jc w:val="both"/>
        <w:rPr>
          <w:sz w:val="20"/>
        </w:rPr>
      </w:pPr>
      <w:r w:rsidRPr="003978AE">
        <w:rPr>
          <w:sz w:val="20"/>
        </w:rPr>
        <w:t>a majority of the members of the House of Delegates votes Yea (a minimum of 27 Yea votes</w:t>
      </w:r>
      <w:r w:rsidR="00A66D71" w:rsidRPr="004A250C">
        <w:rPr>
          <w:sz w:val="20"/>
          <w:vertAlign w:val="superscript"/>
        </w:rPr>
        <w:t>1</w:t>
      </w:r>
      <w:r w:rsidRPr="004A250C">
        <w:rPr>
          <w:sz w:val="20"/>
        </w:rPr>
        <w:t xml:space="preserve"> </w:t>
      </w:r>
      <w:r w:rsidRPr="003978AE">
        <w:rPr>
          <w:sz w:val="20"/>
        </w:rPr>
        <w:t>required);</w:t>
      </w:r>
    </w:p>
    <w:p w:rsidR="00A66D71" w:rsidRDefault="00BE38E5" w:rsidP="00A66D71">
      <w:pPr>
        <w:pStyle w:val="ListParagraph"/>
        <w:tabs>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line="276" w:lineRule="auto"/>
        <w:ind w:right="-216"/>
        <w:jc w:val="both"/>
        <w:rPr>
          <w:sz w:val="20"/>
        </w:rPr>
      </w:pPr>
      <w:proofErr w:type="gramStart"/>
      <w:r>
        <w:rPr>
          <w:b/>
          <w:sz w:val="20"/>
        </w:rPr>
        <w:t>a</w:t>
      </w:r>
      <w:r w:rsidRPr="00A66D71">
        <w:rPr>
          <w:b/>
          <w:sz w:val="20"/>
        </w:rPr>
        <w:t>nd</w:t>
      </w:r>
      <w:proofErr w:type="gramEnd"/>
      <w:r w:rsidR="00A66D71" w:rsidRPr="00A66D71">
        <w:rPr>
          <w:b/>
          <w:sz w:val="20"/>
        </w:rPr>
        <w:t>, in the case of motions relating to business items</w:t>
      </w:r>
      <w:r>
        <w:rPr>
          <w:b/>
          <w:sz w:val="20"/>
        </w:rPr>
        <w:t>,</w:t>
      </w:r>
      <w:r w:rsidRPr="00A66D71">
        <w:rPr>
          <w:b/>
          <w:sz w:val="20"/>
        </w:rPr>
        <w:t xml:space="preserve"> </w:t>
      </w:r>
      <w:r>
        <w:rPr>
          <w:b/>
          <w:sz w:val="20"/>
        </w:rPr>
        <w:t>i</w:t>
      </w:r>
      <w:r w:rsidRPr="00A66D71">
        <w:rPr>
          <w:b/>
          <w:sz w:val="20"/>
        </w:rPr>
        <w:t>f</w:t>
      </w:r>
    </w:p>
    <w:p w:rsidR="00CB07E6" w:rsidRPr="003978AE" w:rsidRDefault="00CB07E6" w:rsidP="000D0A00">
      <w:pPr>
        <w:pStyle w:val="ListParagraph"/>
        <w:numPr>
          <w:ilvl w:val="0"/>
          <w:numId w:val="10"/>
        </w:numPr>
        <w:tabs>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line="276" w:lineRule="auto"/>
        <w:ind w:right="-216"/>
        <w:jc w:val="both"/>
        <w:rPr>
          <w:sz w:val="20"/>
        </w:rPr>
      </w:pPr>
      <w:proofErr w:type="gramStart"/>
      <w:r w:rsidRPr="003978AE">
        <w:rPr>
          <w:sz w:val="20"/>
        </w:rPr>
        <w:t>a</w:t>
      </w:r>
      <w:proofErr w:type="gramEnd"/>
      <w:r w:rsidRPr="003978AE">
        <w:rPr>
          <w:sz w:val="20"/>
        </w:rPr>
        <w:t xml:space="preserve"> majority of the members of the House of General Membership votes Yea (a minimum of 27 Yea votes required).</w:t>
      </w:r>
      <w:r w:rsidR="00A15941">
        <w:rPr>
          <w:rStyle w:val="FootnoteReference"/>
          <w:sz w:val="20"/>
        </w:rPr>
        <w:footnoteReference w:id="1"/>
      </w:r>
    </w:p>
    <w:p w:rsidR="00CB07E6" w:rsidRPr="005F4852" w:rsidRDefault="00CB07E6" w:rsidP="000E0B80">
      <w:pPr>
        <w:keepNext/>
        <w:tabs>
          <w:tab w:val="left" w:pos="-216"/>
          <w:tab w:val="left" w:pos="108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 w:val="left" w:pos="12744"/>
        </w:tabs>
        <w:ind w:left="720" w:right="-216"/>
        <w:rPr>
          <w:b/>
          <w:sz w:val="20"/>
        </w:rPr>
      </w:pPr>
      <w:r w:rsidRPr="00A77949">
        <w:rPr>
          <w:b/>
          <w:sz w:val="20"/>
        </w:rPr>
        <w:t>B</w:t>
      </w:r>
      <w:r w:rsidRPr="005F4852">
        <w:rPr>
          <w:b/>
          <w:sz w:val="20"/>
        </w:rPr>
        <w:t>.</w:t>
      </w:r>
      <w:r w:rsidR="00951DFD" w:rsidRPr="005F4852">
        <w:rPr>
          <w:b/>
          <w:sz w:val="20"/>
        </w:rPr>
        <w:tab/>
      </w:r>
      <w:r w:rsidRPr="003978AE">
        <w:rPr>
          <w:b/>
          <w:sz w:val="20"/>
        </w:rPr>
        <w:t>Motion Rejected If:</w:t>
      </w:r>
    </w:p>
    <w:p w:rsidR="00CB07E6" w:rsidRPr="003978AE" w:rsidRDefault="00CB07E6" w:rsidP="000E0B80">
      <w:pPr>
        <w:keepNext/>
        <w:tabs>
          <w:tab w:val="left" w:pos="-216"/>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 w:val="left" w:pos="12744"/>
        </w:tabs>
        <w:ind w:left="720" w:right="-216"/>
        <w:rPr>
          <w:sz w:val="20"/>
        </w:rPr>
      </w:pPr>
    </w:p>
    <w:p w:rsidR="00CB07E6" w:rsidRPr="003978AE" w:rsidRDefault="00CB07E6" w:rsidP="000E0B80">
      <w:pPr>
        <w:pStyle w:val="ListParagraph"/>
        <w:keepNext/>
        <w:ind w:left="1440" w:right="-216" w:hanging="270"/>
        <w:jc w:val="both"/>
        <w:rPr>
          <w:sz w:val="20"/>
        </w:rPr>
      </w:pPr>
      <w:r w:rsidRPr="007368BB">
        <w:rPr>
          <w:sz w:val="20"/>
        </w:rPr>
        <w:t>1.</w:t>
      </w:r>
      <w:r w:rsidR="007368BB">
        <w:rPr>
          <w:sz w:val="20"/>
        </w:rPr>
        <w:tab/>
      </w:r>
      <w:proofErr w:type="gramStart"/>
      <w:r w:rsidRPr="007368BB">
        <w:rPr>
          <w:sz w:val="20"/>
        </w:rPr>
        <w:t>a</w:t>
      </w:r>
      <w:proofErr w:type="gramEnd"/>
      <w:r w:rsidRPr="007368BB">
        <w:rPr>
          <w:sz w:val="20"/>
        </w:rPr>
        <w:t xml:space="preserve"> minimum of</w:t>
      </w:r>
      <w:r w:rsidRPr="003978AE">
        <w:rPr>
          <w:sz w:val="20"/>
        </w:rPr>
        <w:t xml:space="preserve"> 27 members of the House of State Representatives votes Nay</w:t>
      </w:r>
      <w:r w:rsidR="00BE38E5">
        <w:rPr>
          <w:sz w:val="20"/>
        </w:rPr>
        <w:t>;</w:t>
      </w:r>
    </w:p>
    <w:p w:rsidR="00CB07E6" w:rsidRPr="007368BB" w:rsidRDefault="00BE38E5" w:rsidP="000E0B80">
      <w:pPr>
        <w:pStyle w:val="ListParagraph"/>
        <w:keepNext/>
        <w:tabs>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line="276" w:lineRule="auto"/>
        <w:ind w:right="-216"/>
        <w:jc w:val="both"/>
        <w:rPr>
          <w:b/>
          <w:sz w:val="20"/>
        </w:rPr>
      </w:pPr>
      <w:proofErr w:type="gramStart"/>
      <w:r>
        <w:rPr>
          <w:b/>
          <w:sz w:val="20"/>
        </w:rPr>
        <w:t>a</w:t>
      </w:r>
      <w:r w:rsidRPr="003978AE">
        <w:rPr>
          <w:b/>
          <w:sz w:val="20"/>
        </w:rPr>
        <w:t>nd</w:t>
      </w:r>
      <w:proofErr w:type="gramEnd"/>
      <w:r w:rsidRPr="003978AE">
        <w:rPr>
          <w:b/>
          <w:sz w:val="20"/>
        </w:rPr>
        <w:t xml:space="preserve"> </w:t>
      </w:r>
      <w:r>
        <w:rPr>
          <w:b/>
          <w:sz w:val="20"/>
        </w:rPr>
        <w:t>i</w:t>
      </w:r>
      <w:r w:rsidRPr="003978AE">
        <w:rPr>
          <w:b/>
          <w:sz w:val="20"/>
        </w:rPr>
        <w:t>f</w:t>
      </w:r>
    </w:p>
    <w:p w:rsidR="00CB07E6" w:rsidRPr="007368BB" w:rsidRDefault="00CB07E6" w:rsidP="005F4852">
      <w:pPr>
        <w:pStyle w:val="ListParagraph"/>
        <w:ind w:left="1440" w:right="-216" w:hanging="270"/>
        <w:jc w:val="both"/>
        <w:rPr>
          <w:sz w:val="20"/>
        </w:rPr>
      </w:pPr>
      <w:r w:rsidRPr="007368BB">
        <w:rPr>
          <w:sz w:val="20"/>
        </w:rPr>
        <w:t>2.</w:t>
      </w:r>
      <w:r w:rsidR="007368BB">
        <w:rPr>
          <w:sz w:val="20"/>
        </w:rPr>
        <w:tab/>
      </w:r>
      <w:proofErr w:type="gramStart"/>
      <w:r w:rsidRPr="007368BB">
        <w:rPr>
          <w:sz w:val="20"/>
        </w:rPr>
        <w:t>a</w:t>
      </w:r>
      <w:proofErr w:type="gramEnd"/>
      <w:r w:rsidRPr="007368BB">
        <w:rPr>
          <w:sz w:val="20"/>
        </w:rPr>
        <w:t xml:space="preserve"> majority of the members of the House of Delegates votes Nay (a minimum of 27 Nay votes required);</w:t>
      </w:r>
      <w:r w:rsidRPr="004A250C">
        <w:rPr>
          <w:sz w:val="20"/>
          <w:vertAlign w:val="superscript"/>
        </w:rPr>
        <w:t>1</w:t>
      </w:r>
    </w:p>
    <w:p w:rsidR="00CB07E6" w:rsidRPr="007368BB" w:rsidRDefault="00BE38E5" w:rsidP="007368BB">
      <w:pPr>
        <w:pStyle w:val="ListParagraph"/>
        <w:tabs>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line="276" w:lineRule="auto"/>
        <w:ind w:right="-216"/>
        <w:jc w:val="both"/>
        <w:rPr>
          <w:b/>
          <w:sz w:val="20"/>
        </w:rPr>
      </w:pPr>
      <w:proofErr w:type="gramStart"/>
      <w:r>
        <w:rPr>
          <w:b/>
          <w:sz w:val="20"/>
        </w:rPr>
        <w:t>a</w:t>
      </w:r>
      <w:r w:rsidRPr="003978AE">
        <w:rPr>
          <w:b/>
          <w:sz w:val="20"/>
        </w:rPr>
        <w:t>nd</w:t>
      </w:r>
      <w:proofErr w:type="gramEnd"/>
      <w:r w:rsidR="00CB07E6" w:rsidRPr="003978AE">
        <w:rPr>
          <w:b/>
          <w:sz w:val="20"/>
        </w:rPr>
        <w:t xml:space="preserve">, in the case of motions relating to business items, </w:t>
      </w:r>
      <w:r>
        <w:rPr>
          <w:b/>
          <w:sz w:val="20"/>
        </w:rPr>
        <w:t>i</w:t>
      </w:r>
      <w:r w:rsidRPr="003978AE">
        <w:rPr>
          <w:b/>
          <w:sz w:val="20"/>
        </w:rPr>
        <w:t>f</w:t>
      </w:r>
    </w:p>
    <w:p w:rsidR="00CB07E6" w:rsidRPr="003978AE" w:rsidRDefault="00CB07E6" w:rsidP="005F4852">
      <w:pPr>
        <w:pStyle w:val="ListParagraph"/>
        <w:ind w:left="1440" w:right="-216" w:hanging="270"/>
        <w:jc w:val="both"/>
        <w:rPr>
          <w:sz w:val="20"/>
        </w:rPr>
      </w:pPr>
      <w:r w:rsidRPr="007368BB">
        <w:rPr>
          <w:sz w:val="20"/>
        </w:rPr>
        <w:t>3.</w:t>
      </w:r>
      <w:r w:rsidR="007368BB">
        <w:rPr>
          <w:sz w:val="20"/>
        </w:rPr>
        <w:tab/>
      </w:r>
      <w:proofErr w:type="gramStart"/>
      <w:r w:rsidRPr="007368BB">
        <w:rPr>
          <w:sz w:val="20"/>
        </w:rPr>
        <w:t>a</w:t>
      </w:r>
      <w:proofErr w:type="gramEnd"/>
      <w:r w:rsidRPr="007368BB">
        <w:rPr>
          <w:sz w:val="20"/>
        </w:rPr>
        <w:t xml:space="preserve"> majority of the members of the House of General Membership votes Nay (a minimum of 27 Nay votes </w:t>
      </w:r>
      <w:r w:rsidRPr="003978AE">
        <w:rPr>
          <w:sz w:val="20"/>
        </w:rPr>
        <w:t>required</w:t>
      </w:r>
      <w:r w:rsidRPr="004A250C">
        <w:rPr>
          <w:sz w:val="20"/>
        </w:rPr>
        <w:t>).</w:t>
      </w:r>
      <w:r w:rsidRPr="004A250C">
        <w:rPr>
          <w:sz w:val="20"/>
          <w:vertAlign w:val="superscript"/>
        </w:rPr>
        <w:t>1</w:t>
      </w:r>
    </w:p>
    <w:p w:rsidR="00CB07E6" w:rsidRPr="003978AE" w:rsidRDefault="00CB07E6" w:rsidP="00CB07E6">
      <w:pPr>
        <w:tabs>
          <w:tab w:val="left" w:pos="-216"/>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 w:val="left" w:pos="12744"/>
        </w:tabs>
        <w:ind w:left="720" w:right="-216"/>
        <w:rPr>
          <w:sz w:val="20"/>
        </w:rPr>
      </w:pPr>
    </w:p>
    <w:p w:rsidR="00CB07E6" w:rsidRPr="003978AE" w:rsidRDefault="00CB07E6" w:rsidP="005F4852">
      <w:pPr>
        <w:tabs>
          <w:tab w:val="left" w:pos="-216"/>
          <w:tab w:val="left" w:pos="108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 w:val="left" w:pos="12744"/>
        </w:tabs>
        <w:ind w:left="720" w:right="-216"/>
        <w:rPr>
          <w:sz w:val="20"/>
        </w:rPr>
      </w:pPr>
      <w:r w:rsidRPr="007368BB">
        <w:rPr>
          <w:b/>
          <w:sz w:val="20"/>
        </w:rPr>
        <w:t>C.</w:t>
      </w:r>
      <w:r w:rsidR="00951DFD">
        <w:rPr>
          <w:sz w:val="20"/>
        </w:rPr>
        <w:tab/>
      </w:r>
      <w:r w:rsidRPr="003978AE">
        <w:rPr>
          <w:b/>
          <w:sz w:val="20"/>
        </w:rPr>
        <w:t>Split Vote:</w:t>
      </w:r>
      <w:r w:rsidRPr="003978AE">
        <w:rPr>
          <w:sz w:val="20"/>
        </w:rPr>
        <w:t xml:space="preserve"> </w:t>
      </w:r>
    </w:p>
    <w:p w:rsidR="009508F1" w:rsidRDefault="009508F1" w:rsidP="00CB07E6">
      <w:pPr>
        <w:tabs>
          <w:tab w:val="left" w:pos="-216"/>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 w:val="left" w:pos="12744"/>
        </w:tabs>
        <w:ind w:left="720" w:right="-216"/>
        <w:rPr>
          <w:sz w:val="20"/>
        </w:rPr>
      </w:pPr>
    </w:p>
    <w:p w:rsidR="00CB07E6" w:rsidRPr="003978AE" w:rsidRDefault="00CB07E6" w:rsidP="00080E91">
      <w:pPr>
        <w:tabs>
          <w:tab w:val="left" w:pos="-216"/>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 w:val="left" w:pos="12744"/>
        </w:tabs>
        <w:ind w:left="720" w:right="-216"/>
        <w:jc w:val="both"/>
        <w:rPr>
          <w:sz w:val="20"/>
        </w:rPr>
      </w:pPr>
      <w:r w:rsidRPr="003978AE">
        <w:rPr>
          <w:sz w:val="20"/>
        </w:rPr>
        <w:t>When a split vote is recorded</w:t>
      </w:r>
      <w:r w:rsidR="00BE38E5">
        <w:rPr>
          <w:sz w:val="20"/>
        </w:rPr>
        <w:t>,</w:t>
      </w:r>
      <w:r w:rsidRPr="003978AE">
        <w:rPr>
          <w:sz w:val="20"/>
        </w:rPr>
        <w:t xml:space="preserve"> or the minimum number of votes supporting or opposing an issue is not obtained in the House of State Representatives, the issue is returned to the Standing Committee for further consideration, except when there is a split vote on approval of the </w:t>
      </w:r>
      <w:r w:rsidRPr="009508F1">
        <w:rPr>
          <w:b/>
          <w:strike/>
          <w:sz w:val="20"/>
        </w:rPr>
        <w:t>annual</w:t>
      </w:r>
      <w:r w:rsidRPr="009508F1">
        <w:rPr>
          <w:b/>
          <w:sz w:val="20"/>
        </w:rPr>
        <w:t xml:space="preserve"> </w:t>
      </w:r>
      <w:r w:rsidR="00164232" w:rsidRPr="009508F1">
        <w:rPr>
          <w:b/>
          <w:sz w:val="20"/>
          <w:u w:val="single"/>
        </w:rPr>
        <w:t>biennial</w:t>
      </w:r>
      <w:r w:rsidR="00164232">
        <w:rPr>
          <w:sz w:val="20"/>
          <w:u w:val="single"/>
        </w:rPr>
        <w:t xml:space="preserve"> </w:t>
      </w:r>
      <w:r w:rsidRPr="003978AE">
        <w:rPr>
          <w:sz w:val="20"/>
        </w:rPr>
        <w:t xml:space="preserve">report for filing with the </w:t>
      </w:r>
      <w:r w:rsidRPr="009508F1">
        <w:rPr>
          <w:b/>
          <w:strike/>
          <w:sz w:val="20"/>
        </w:rPr>
        <w:t xml:space="preserve">Virginia State Corporation </w:t>
      </w:r>
      <w:proofErr w:type="spellStart"/>
      <w:r w:rsidRPr="009508F1">
        <w:rPr>
          <w:b/>
          <w:strike/>
          <w:sz w:val="20"/>
        </w:rPr>
        <w:t>Commission</w:t>
      </w:r>
      <w:r w:rsidRPr="009508F1">
        <w:rPr>
          <w:b/>
          <w:sz w:val="20"/>
          <w:u w:val="single"/>
        </w:rPr>
        <w:t>Nebraska</w:t>
      </w:r>
      <w:proofErr w:type="spellEnd"/>
      <w:r w:rsidRPr="009508F1">
        <w:rPr>
          <w:b/>
          <w:sz w:val="20"/>
          <w:u w:val="single"/>
        </w:rPr>
        <w:t xml:space="preserve"> Secretary of State</w:t>
      </w:r>
      <w:r w:rsidRPr="003978AE">
        <w:rPr>
          <w:sz w:val="20"/>
        </w:rPr>
        <w:t xml:space="preserve">.  In the case of a split vote on the filing of the </w:t>
      </w:r>
      <w:r w:rsidRPr="009508F1">
        <w:rPr>
          <w:b/>
          <w:strike/>
          <w:sz w:val="20"/>
        </w:rPr>
        <w:t>annual</w:t>
      </w:r>
      <w:r w:rsidRPr="009508F1">
        <w:rPr>
          <w:b/>
          <w:sz w:val="20"/>
        </w:rPr>
        <w:t xml:space="preserve"> </w:t>
      </w:r>
      <w:r w:rsidR="00164232" w:rsidRPr="009508F1">
        <w:rPr>
          <w:b/>
          <w:sz w:val="20"/>
          <w:u w:val="single"/>
        </w:rPr>
        <w:t xml:space="preserve">biennial </w:t>
      </w:r>
      <w:r w:rsidRPr="003978AE">
        <w:rPr>
          <w:sz w:val="20"/>
        </w:rPr>
        <w:t>report, the vote of the Chairman on the filing of the report shall prevail.</w:t>
      </w:r>
    </w:p>
    <w:p w:rsidR="00CB07E6" w:rsidRPr="003978AE" w:rsidRDefault="00CB07E6" w:rsidP="00080E91">
      <w:pPr>
        <w:tabs>
          <w:tab w:val="left" w:pos="-216"/>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 w:val="left" w:pos="12744"/>
        </w:tabs>
        <w:ind w:left="720" w:right="-216"/>
        <w:jc w:val="both"/>
        <w:rPr>
          <w:sz w:val="20"/>
        </w:rPr>
      </w:pPr>
    </w:p>
    <w:p w:rsidR="00CB07E6" w:rsidRPr="007B3242" w:rsidRDefault="00CB07E6" w:rsidP="00080E91">
      <w:pPr>
        <w:tabs>
          <w:tab w:val="left" w:pos="810"/>
          <w:tab w:val="left" w:pos="1170"/>
        </w:tabs>
        <w:ind w:left="720"/>
        <w:jc w:val="both"/>
        <w:rPr>
          <w:color w:val="000000"/>
          <w:sz w:val="20"/>
        </w:rPr>
      </w:pPr>
      <w:r w:rsidRPr="003978AE">
        <w:rPr>
          <w:sz w:val="20"/>
        </w:rPr>
        <w:t>Except for the</w:t>
      </w:r>
      <w:r w:rsidRPr="009508F1">
        <w:rPr>
          <w:b/>
          <w:sz w:val="20"/>
        </w:rPr>
        <w:t xml:space="preserve"> </w:t>
      </w:r>
      <w:r w:rsidRPr="009508F1">
        <w:rPr>
          <w:b/>
          <w:strike/>
          <w:sz w:val="20"/>
        </w:rPr>
        <w:t>annual</w:t>
      </w:r>
      <w:r w:rsidRPr="009508F1">
        <w:rPr>
          <w:b/>
          <w:sz w:val="20"/>
        </w:rPr>
        <w:t xml:space="preserve"> </w:t>
      </w:r>
      <w:r w:rsidR="00164232" w:rsidRPr="009508F1">
        <w:rPr>
          <w:b/>
          <w:sz w:val="20"/>
          <w:u w:val="single"/>
        </w:rPr>
        <w:t xml:space="preserve">biennial </w:t>
      </w:r>
      <w:r w:rsidRPr="003978AE">
        <w:rPr>
          <w:sz w:val="20"/>
        </w:rPr>
        <w:t>report, the Committee may drop the issue or reconsider it for submission the</w:t>
      </w:r>
      <w:r w:rsidR="00164232">
        <w:rPr>
          <w:sz w:val="20"/>
        </w:rPr>
        <w:t xml:space="preserve"> </w:t>
      </w:r>
      <w:r w:rsidRPr="003978AE">
        <w:rPr>
          <w:sz w:val="20"/>
        </w:rPr>
        <w:t>following year.  The issue cannot be recalled for another vote at the same Annual Meeting.</w:t>
      </w:r>
    </w:p>
    <w:p w:rsidR="00754A66" w:rsidRDefault="00754A66" w:rsidP="00080E91">
      <w:pPr>
        <w:tabs>
          <w:tab w:val="left" w:pos="810"/>
          <w:tab w:val="left" w:pos="1170"/>
        </w:tabs>
        <w:jc w:val="both"/>
        <w:rPr>
          <w:sz w:val="20"/>
        </w:rPr>
      </w:pPr>
    </w:p>
    <w:p w:rsidR="00CB07E6" w:rsidRDefault="00B830D2" w:rsidP="00080E91">
      <w:pPr>
        <w:tabs>
          <w:tab w:val="left" w:pos="810"/>
          <w:tab w:val="left" w:pos="1170"/>
        </w:tabs>
        <w:jc w:val="both"/>
        <w:rPr>
          <w:sz w:val="20"/>
        </w:rPr>
      </w:pPr>
      <w:r w:rsidRPr="007B3242">
        <w:rPr>
          <w:b/>
          <w:sz w:val="20"/>
        </w:rPr>
        <w:t>Discussion:</w:t>
      </w:r>
      <w:r w:rsidRPr="007B3242">
        <w:rPr>
          <w:sz w:val="20"/>
        </w:rPr>
        <w:t xml:space="preserve">  </w:t>
      </w:r>
      <w:r>
        <w:rPr>
          <w:sz w:val="20"/>
        </w:rPr>
        <w:t>In 1997</w:t>
      </w:r>
      <w:r w:rsidR="00E432A4">
        <w:rPr>
          <w:sz w:val="20"/>
        </w:rPr>
        <w:t xml:space="preserve">, </w:t>
      </w:r>
      <w:r w:rsidR="008B6DEC">
        <w:rPr>
          <w:sz w:val="20"/>
        </w:rPr>
        <w:t>the NCWM</w:t>
      </w:r>
      <w:r>
        <w:rPr>
          <w:sz w:val="20"/>
        </w:rPr>
        <w:t xml:space="preserve"> formed into a nonprofit corporation.  </w:t>
      </w:r>
      <w:r w:rsidR="008B6DEC">
        <w:rPr>
          <w:sz w:val="20"/>
        </w:rPr>
        <w:t xml:space="preserve">The </w:t>
      </w:r>
      <w:r>
        <w:rPr>
          <w:sz w:val="20"/>
        </w:rPr>
        <w:t xml:space="preserve">NCWM’s legal counsel at the time was a resident of the Commonwealth of Virginia.  It was not known at that time where </w:t>
      </w:r>
      <w:r w:rsidR="00DD7488">
        <w:rPr>
          <w:sz w:val="20"/>
        </w:rPr>
        <w:t xml:space="preserve">the </w:t>
      </w:r>
      <w:r>
        <w:rPr>
          <w:sz w:val="20"/>
        </w:rPr>
        <w:t xml:space="preserve">NCWM’s </w:t>
      </w:r>
      <w:r w:rsidR="00164232">
        <w:rPr>
          <w:sz w:val="20"/>
        </w:rPr>
        <w:t>headquarter</w:t>
      </w:r>
      <w:r>
        <w:rPr>
          <w:sz w:val="20"/>
        </w:rPr>
        <w:t>s would be located</w:t>
      </w:r>
      <w:r w:rsidR="00BE38E5">
        <w:rPr>
          <w:sz w:val="20"/>
        </w:rPr>
        <w:t>,</w:t>
      </w:r>
      <w:r>
        <w:rPr>
          <w:sz w:val="20"/>
        </w:rPr>
        <w:t xml:space="preserve"> so </w:t>
      </w:r>
      <w:r w:rsidR="00DD7488">
        <w:rPr>
          <w:sz w:val="20"/>
        </w:rPr>
        <w:t xml:space="preserve">the </w:t>
      </w:r>
      <w:r>
        <w:rPr>
          <w:sz w:val="20"/>
        </w:rPr>
        <w:t xml:space="preserve">NCWM filed for incorporation in Virginia.  Soon after, </w:t>
      </w:r>
      <w:r w:rsidR="00DD7488">
        <w:rPr>
          <w:sz w:val="20"/>
        </w:rPr>
        <w:t xml:space="preserve">the </w:t>
      </w:r>
      <w:r>
        <w:rPr>
          <w:sz w:val="20"/>
        </w:rPr>
        <w:t xml:space="preserve">NCWM contracted with a company </w:t>
      </w:r>
      <w:r w:rsidR="00164232">
        <w:rPr>
          <w:sz w:val="20"/>
        </w:rPr>
        <w:t xml:space="preserve">in Maryland </w:t>
      </w:r>
      <w:r>
        <w:rPr>
          <w:sz w:val="20"/>
        </w:rPr>
        <w:t xml:space="preserve">for association management services.  From 1998 through September 2008, </w:t>
      </w:r>
      <w:r w:rsidR="00DD7488">
        <w:rPr>
          <w:sz w:val="20"/>
        </w:rPr>
        <w:t xml:space="preserve">the </w:t>
      </w:r>
      <w:r>
        <w:rPr>
          <w:sz w:val="20"/>
        </w:rPr>
        <w:t xml:space="preserve">NCWM’s headquarters were located in Maryland.  In 2008, </w:t>
      </w:r>
      <w:r w:rsidR="00DD7488">
        <w:rPr>
          <w:sz w:val="20"/>
        </w:rPr>
        <w:t xml:space="preserve">the </w:t>
      </w:r>
      <w:r>
        <w:rPr>
          <w:sz w:val="20"/>
        </w:rPr>
        <w:t xml:space="preserve">NCWM </w:t>
      </w:r>
      <w:r w:rsidR="00725D7A">
        <w:rPr>
          <w:sz w:val="20"/>
        </w:rPr>
        <w:t xml:space="preserve">transitioned </w:t>
      </w:r>
      <w:r w:rsidR="00B07B31">
        <w:rPr>
          <w:sz w:val="20"/>
        </w:rPr>
        <w:t xml:space="preserve">to </w:t>
      </w:r>
      <w:r w:rsidR="00725D7A">
        <w:rPr>
          <w:sz w:val="20"/>
        </w:rPr>
        <w:t xml:space="preserve">contracted management </w:t>
      </w:r>
      <w:r w:rsidR="00B07B31">
        <w:rPr>
          <w:sz w:val="20"/>
        </w:rPr>
        <w:t>and</w:t>
      </w:r>
      <w:r w:rsidR="009508F1">
        <w:rPr>
          <w:sz w:val="20"/>
        </w:rPr>
        <w:t xml:space="preserve"> </w:t>
      </w:r>
      <w:r>
        <w:rPr>
          <w:sz w:val="20"/>
        </w:rPr>
        <w:t>hired staff</w:t>
      </w:r>
      <w:r w:rsidR="00725D7A">
        <w:rPr>
          <w:sz w:val="20"/>
        </w:rPr>
        <w:t>.  A</w:t>
      </w:r>
      <w:r>
        <w:rPr>
          <w:sz w:val="20"/>
        </w:rPr>
        <w:t xml:space="preserve"> new </w:t>
      </w:r>
      <w:r w:rsidR="00725D7A">
        <w:rPr>
          <w:sz w:val="20"/>
        </w:rPr>
        <w:t>office</w:t>
      </w:r>
      <w:r>
        <w:rPr>
          <w:sz w:val="20"/>
        </w:rPr>
        <w:t xml:space="preserve"> </w:t>
      </w:r>
      <w:r w:rsidR="00725D7A">
        <w:rPr>
          <w:sz w:val="20"/>
        </w:rPr>
        <w:t xml:space="preserve">was opened </w:t>
      </w:r>
      <w:r>
        <w:rPr>
          <w:sz w:val="20"/>
        </w:rPr>
        <w:t xml:space="preserve">in </w:t>
      </w:r>
      <w:smartTag w:uri="urn:schemas-microsoft-com:office:smarttags" w:element="place">
        <w:smartTag w:uri="urn:schemas-microsoft-com:office:smarttags" w:element="State">
          <w:r>
            <w:rPr>
              <w:sz w:val="20"/>
            </w:rPr>
            <w:t>Nebraska</w:t>
          </w:r>
        </w:smartTag>
      </w:smartTag>
      <w:r>
        <w:rPr>
          <w:sz w:val="20"/>
        </w:rPr>
        <w:t xml:space="preserve">.  Considering these recent changes in location and management structure, </w:t>
      </w:r>
      <w:r w:rsidR="00DD7488">
        <w:rPr>
          <w:sz w:val="20"/>
        </w:rPr>
        <w:t xml:space="preserve">the </w:t>
      </w:r>
      <w:r>
        <w:rPr>
          <w:sz w:val="20"/>
        </w:rPr>
        <w:t xml:space="preserve">NCWM asked legal counsel to provide a review and recommendations for the Bylaws, Articles, and other documents.  Through this process, it has been determined that it is in </w:t>
      </w:r>
      <w:r w:rsidR="00DD7488">
        <w:rPr>
          <w:sz w:val="20"/>
        </w:rPr>
        <w:t xml:space="preserve">the </w:t>
      </w:r>
      <w:r>
        <w:rPr>
          <w:sz w:val="20"/>
        </w:rPr>
        <w:t xml:space="preserve">NCWM’s best interest to become a Nebraska Corporation as a means of streamlining and providing continuity to the organization.  </w:t>
      </w:r>
      <w:smartTag w:uri="urn:schemas-microsoft-com:office:smarttags" w:element="place">
        <w:smartTag w:uri="urn:schemas-microsoft-com:office:smarttags" w:element="State">
          <w:r>
            <w:rPr>
              <w:sz w:val="20"/>
            </w:rPr>
            <w:t>Nebraska</w:t>
          </w:r>
        </w:smartTag>
      </w:smartTag>
      <w:r>
        <w:rPr>
          <w:sz w:val="20"/>
        </w:rPr>
        <w:t xml:space="preserve"> statutes provide provisions for this change of status that will allow the original corporation to stay intact, retaining the current federal EIN number.</w:t>
      </w:r>
    </w:p>
    <w:p w:rsidR="00CB07E6" w:rsidRPr="007B3242" w:rsidRDefault="00CB07E6" w:rsidP="006F5705">
      <w:pPr>
        <w:tabs>
          <w:tab w:val="left" w:pos="810"/>
          <w:tab w:val="left" w:pos="1170"/>
        </w:tabs>
        <w:jc w:val="both"/>
        <w:rPr>
          <w:sz w:val="20"/>
        </w:rPr>
      </w:pPr>
    </w:p>
    <w:p w:rsidR="00241DCA" w:rsidRPr="007B3242" w:rsidRDefault="006F5705" w:rsidP="005B2B3F">
      <w:pPr>
        <w:pStyle w:val="Heading3"/>
        <w:keepNext/>
        <w:numPr>
          <w:ilvl w:val="0"/>
          <w:numId w:val="0"/>
        </w:numPr>
        <w:tabs>
          <w:tab w:val="left" w:pos="810"/>
          <w:tab w:val="left" w:pos="1170"/>
        </w:tabs>
      </w:pPr>
      <w:bookmarkStart w:id="9" w:name="_Toc259111468"/>
      <w:r w:rsidRPr="007B3242">
        <w:lastRenderedPageBreak/>
        <w:t>100-</w:t>
      </w:r>
      <w:r w:rsidR="00CB07E6">
        <w:t>8</w:t>
      </w:r>
      <w:r w:rsidRPr="007B3242">
        <w:tab/>
      </w:r>
      <w:bookmarkStart w:id="10" w:name="_Toc244675751"/>
      <w:r w:rsidR="002664B2">
        <w:t>V</w:t>
      </w:r>
      <w:r w:rsidR="002664B2">
        <w:tab/>
      </w:r>
      <w:r w:rsidR="00241DCA" w:rsidRPr="007B3242">
        <w:t>Bylaws Amendment</w:t>
      </w:r>
      <w:r w:rsidR="005F4852" w:rsidRPr="007B3242">
        <w:t>:</w:t>
      </w:r>
      <w:r w:rsidR="005F4852">
        <w:t>  </w:t>
      </w:r>
      <w:r w:rsidR="00241DCA" w:rsidRPr="007B3242">
        <w:t>Article I, Section 6 – Resolution of Disputes and Mediation</w:t>
      </w:r>
      <w:bookmarkEnd w:id="9"/>
      <w:bookmarkEnd w:id="10"/>
    </w:p>
    <w:p w:rsidR="008809AE" w:rsidRPr="008809AE" w:rsidRDefault="008809AE" w:rsidP="005B2B3F">
      <w:pPr>
        <w:keepNext/>
        <w:jc w:val="center"/>
        <w:rPr>
          <w:sz w:val="20"/>
        </w:rPr>
      </w:pPr>
      <w:r w:rsidRPr="008809AE">
        <w:rPr>
          <w:sz w:val="20"/>
        </w:rPr>
        <w:t>(This item was adopted)</w:t>
      </w:r>
    </w:p>
    <w:p w:rsidR="008809AE" w:rsidRPr="008809AE" w:rsidRDefault="008809AE" w:rsidP="005B2B3F">
      <w:pPr>
        <w:keepNext/>
        <w:jc w:val="center"/>
      </w:pPr>
    </w:p>
    <w:p w:rsidR="00241DCA" w:rsidRPr="007B3242" w:rsidRDefault="00241DCA" w:rsidP="005B2B3F">
      <w:pPr>
        <w:keepNext/>
        <w:tabs>
          <w:tab w:val="left" w:pos="810"/>
          <w:tab w:val="left" w:pos="1170"/>
        </w:tabs>
        <w:jc w:val="both"/>
        <w:rPr>
          <w:sz w:val="20"/>
        </w:rPr>
      </w:pPr>
      <w:r w:rsidRPr="007B3242">
        <w:rPr>
          <w:b/>
          <w:sz w:val="20"/>
        </w:rPr>
        <w:t xml:space="preserve">Purpose:  </w:t>
      </w:r>
      <w:r w:rsidRPr="007B3242">
        <w:rPr>
          <w:sz w:val="20"/>
        </w:rPr>
        <w:t>Establish a mediation process in the NCWM Bylaws that fosters amiable dispute resolution through free exchange of ideas.</w:t>
      </w:r>
    </w:p>
    <w:p w:rsidR="00241DCA" w:rsidRPr="007B3242" w:rsidRDefault="00241DCA" w:rsidP="005B2B3F">
      <w:pPr>
        <w:keepNext/>
        <w:tabs>
          <w:tab w:val="left" w:pos="810"/>
          <w:tab w:val="left" w:pos="1170"/>
        </w:tabs>
        <w:jc w:val="both"/>
        <w:rPr>
          <w:b/>
          <w:sz w:val="20"/>
        </w:rPr>
      </w:pPr>
    </w:p>
    <w:p w:rsidR="00241DCA" w:rsidRPr="007B3242" w:rsidRDefault="00241DCA" w:rsidP="005B2B3F">
      <w:pPr>
        <w:keepNext/>
        <w:tabs>
          <w:tab w:val="left" w:pos="810"/>
          <w:tab w:val="left" w:pos="1170"/>
        </w:tabs>
        <w:jc w:val="both"/>
        <w:rPr>
          <w:sz w:val="20"/>
        </w:rPr>
      </w:pPr>
      <w:r w:rsidRPr="007B3242">
        <w:rPr>
          <w:b/>
          <w:sz w:val="20"/>
        </w:rPr>
        <w:t>Proposal:</w:t>
      </w:r>
      <w:r w:rsidRPr="007B3242">
        <w:rPr>
          <w:sz w:val="20"/>
        </w:rPr>
        <w:t xml:space="preserve">  Amend Article I </w:t>
      </w:r>
      <w:r w:rsidR="004D3808" w:rsidRPr="007B3242">
        <w:rPr>
          <w:sz w:val="20"/>
        </w:rPr>
        <w:t>by adding a new</w:t>
      </w:r>
      <w:r w:rsidRPr="007B3242">
        <w:rPr>
          <w:sz w:val="20"/>
        </w:rPr>
        <w:t xml:space="preserve"> Section 6 as follows:</w:t>
      </w:r>
    </w:p>
    <w:p w:rsidR="00241DCA" w:rsidRPr="007B3242" w:rsidRDefault="00241DCA" w:rsidP="005B2B3F">
      <w:pPr>
        <w:keepNext/>
        <w:tabs>
          <w:tab w:val="left" w:pos="810"/>
          <w:tab w:val="left" w:pos="1170"/>
        </w:tabs>
      </w:pPr>
    </w:p>
    <w:p w:rsidR="004D3808" w:rsidRPr="0060159D" w:rsidRDefault="004D3808" w:rsidP="00896BC3">
      <w:pPr>
        <w:keepNext/>
        <w:tabs>
          <w:tab w:val="left" w:pos="450"/>
          <w:tab w:val="left" w:pos="1170"/>
        </w:tabs>
        <w:ind w:left="450"/>
        <w:rPr>
          <w:b/>
          <w:sz w:val="20"/>
          <w:u w:val="single"/>
        </w:rPr>
      </w:pPr>
      <w:r w:rsidRPr="0060159D">
        <w:rPr>
          <w:b/>
          <w:sz w:val="20"/>
          <w:u w:val="single"/>
        </w:rPr>
        <w:t>Section 6 – Dispute Resolution</w:t>
      </w:r>
    </w:p>
    <w:p w:rsidR="008600B2" w:rsidRPr="007B3242" w:rsidRDefault="008600B2" w:rsidP="00896BC3">
      <w:pPr>
        <w:keepNext/>
        <w:tabs>
          <w:tab w:val="left" w:pos="450"/>
          <w:tab w:val="left" w:pos="720"/>
          <w:tab w:val="left" w:pos="1170"/>
        </w:tabs>
        <w:ind w:left="450"/>
        <w:rPr>
          <w:b/>
          <w:u w:val="single"/>
        </w:rPr>
      </w:pPr>
    </w:p>
    <w:p w:rsidR="00241DCA" w:rsidRPr="007B3242" w:rsidRDefault="00241DCA" w:rsidP="00896BC3">
      <w:pPr>
        <w:keepNext/>
        <w:tabs>
          <w:tab w:val="left" w:pos="450"/>
          <w:tab w:val="left" w:pos="810"/>
          <w:tab w:val="left" w:pos="1170"/>
        </w:tabs>
        <w:ind w:left="450"/>
        <w:jc w:val="both"/>
        <w:rPr>
          <w:b/>
          <w:sz w:val="20"/>
          <w:u w:val="single"/>
        </w:rPr>
      </w:pPr>
      <w:r w:rsidRPr="007B3242">
        <w:rPr>
          <w:b/>
          <w:sz w:val="20"/>
          <w:u w:val="single"/>
        </w:rPr>
        <w:t xml:space="preserve">All members and entities acknowledge that the open discussion of any disputed matter may lead to positive resolution.  Upon completion of </w:t>
      </w:r>
      <w:r w:rsidR="00FC2DCB" w:rsidRPr="007B3242">
        <w:rPr>
          <w:b/>
          <w:sz w:val="20"/>
          <w:u w:val="single"/>
        </w:rPr>
        <w:t xml:space="preserve">any </w:t>
      </w:r>
      <w:r w:rsidR="004D3808" w:rsidRPr="007B3242">
        <w:rPr>
          <w:b/>
          <w:sz w:val="20"/>
          <w:u w:val="single"/>
        </w:rPr>
        <w:t xml:space="preserve">applicable </w:t>
      </w:r>
      <w:r w:rsidRPr="007B3242">
        <w:rPr>
          <w:b/>
          <w:sz w:val="20"/>
          <w:u w:val="single"/>
        </w:rPr>
        <w:t xml:space="preserve">administrative appeal procedure, all members and entities shall be required to submit any grievance or claim to the mediation process set forth in this section before filing any lawsuit.  Conclusion of the mediation process is a mandatory condition precedent to the filing of any litigation against or involving </w:t>
      </w:r>
      <w:r w:rsidR="00DD7488">
        <w:rPr>
          <w:b/>
          <w:sz w:val="20"/>
          <w:u w:val="single"/>
        </w:rPr>
        <w:t xml:space="preserve">the </w:t>
      </w:r>
      <w:r w:rsidRPr="007B3242">
        <w:rPr>
          <w:b/>
          <w:sz w:val="20"/>
          <w:u w:val="single"/>
        </w:rPr>
        <w:t>NCWM, and its directors, officers, employees</w:t>
      </w:r>
      <w:r w:rsidR="00380C1B">
        <w:rPr>
          <w:b/>
          <w:sz w:val="20"/>
          <w:u w:val="single"/>
        </w:rPr>
        <w:t>,</w:t>
      </w:r>
      <w:r w:rsidRPr="007B3242">
        <w:rPr>
          <w:b/>
          <w:sz w:val="20"/>
          <w:u w:val="single"/>
        </w:rPr>
        <w:t xml:space="preserve"> and agents.  No person or entity shall have legal standing to file any lawsuit against or involving </w:t>
      </w:r>
      <w:r w:rsidR="00DD7488">
        <w:rPr>
          <w:b/>
          <w:sz w:val="20"/>
          <w:u w:val="single"/>
        </w:rPr>
        <w:t xml:space="preserve">the </w:t>
      </w:r>
      <w:r w:rsidRPr="007B3242">
        <w:rPr>
          <w:b/>
          <w:sz w:val="20"/>
          <w:u w:val="single"/>
        </w:rPr>
        <w:t>NCWM and its directors, officers, employees</w:t>
      </w:r>
      <w:r w:rsidR="00367577" w:rsidRPr="007B3242">
        <w:rPr>
          <w:b/>
          <w:sz w:val="20"/>
          <w:u w:val="single"/>
        </w:rPr>
        <w:t>,</w:t>
      </w:r>
      <w:r w:rsidRPr="007B3242">
        <w:rPr>
          <w:b/>
          <w:sz w:val="20"/>
          <w:u w:val="single"/>
        </w:rPr>
        <w:t xml:space="preserve"> and agents unless and until the mediation process has been completed.</w:t>
      </w:r>
    </w:p>
    <w:p w:rsidR="00241DCA" w:rsidRPr="007B3242" w:rsidRDefault="00241DCA" w:rsidP="00896BC3">
      <w:pPr>
        <w:tabs>
          <w:tab w:val="left" w:pos="450"/>
          <w:tab w:val="left" w:pos="810"/>
          <w:tab w:val="left" w:pos="1170"/>
        </w:tabs>
        <w:ind w:left="450"/>
        <w:jc w:val="both"/>
        <w:rPr>
          <w:b/>
          <w:sz w:val="20"/>
          <w:u w:val="single"/>
        </w:rPr>
      </w:pPr>
    </w:p>
    <w:p w:rsidR="00241DCA" w:rsidRPr="007B3242" w:rsidRDefault="00241DCA" w:rsidP="00896BC3">
      <w:pPr>
        <w:tabs>
          <w:tab w:val="left" w:pos="450"/>
          <w:tab w:val="left" w:pos="810"/>
          <w:tab w:val="left" w:pos="1170"/>
        </w:tabs>
        <w:ind w:left="450"/>
        <w:jc w:val="both"/>
        <w:rPr>
          <w:sz w:val="20"/>
        </w:rPr>
      </w:pPr>
      <w:r w:rsidRPr="007B3242">
        <w:rPr>
          <w:b/>
          <w:sz w:val="20"/>
          <w:u w:val="single"/>
        </w:rPr>
        <w:t xml:space="preserve">The mediation process includes the following:  the specific grievance or claim and supporting information shall be discussed by the aggrieved party and </w:t>
      </w:r>
      <w:r w:rsidR="000033EB" w:rsidRPr="007B3242">
        <w:rPr>
          <w:b/>
          <w:sz w:val="20"/>
          <w:u w:val="single"/>
        </w:rPr>
        <w:t xml:space="preserve">the </w:t>
      </w:r>
      <w:r w:rsidRPr="007B3242">
        <w:rPr>
          <w:b/>
          <w:sz w:val="20"/>
          <w:u w:val="single"/>
        </w:rPr>
        <w:t xml:space="preserve">NCWM at the staff level; if the matter is not resolved within 30 days of the completion of the staff level discussions, the aggrieved party and </w:t>
      </w:r>
      <w:r w:rsidR="000033EB" w:rsidRPr="007B3242">
        <w:rPr>
          <w:b/>
          <w:sz w:val="20"/>
          <w:u w:val="single"/>
        </w:rPr>
        <w:t xml:space="preserve">the </w:t>
      </w:r>
      <w:r w:rsidRPr="007B3242">
        <w:rPr>
          <w:b/>
          <w:sz w:val="20"/>
          <w:u w:val="single"/>
        </w:rPr>
        <w:t xml:space="preserve">NCWM shall schedule a face-to-face meeting at a mutually acceptable location.  The Board of Directors of </w:t>
      </w:r>
      <w:r w:rsidR="000033EB" w:rsidRPr="007B3242">
        <w:rPr>
          <w:b/>
          <w:sz w:val="20"/>
          <w:u w:val="single"/>
        </w:rPr>
        <w:t xml:space="preserve">the </w:t>
      </w:r>
      <w:r w:rsidRPr="007B3242">
        <w:rPr>
          <w:b/>
          <w:sz w:val="20"/>
          <w:u w:val="single"/>
        </w:rPr>
        <w:t xml:space="preserve">NCWM shall determine at its discretion the number and identity of the NCWM representatives attending the face-to-face mediation.  The </w:t>
      </w:r>
      <w:r w:rsidR="00367577" w:rsidRPr="007B3242">
        <w:rPr>
          <w:b/>
          <w:sz w:val="20"/>
          <w:u w:val="single"/>
        </w:rPr>
        <w:t>Chief Executive Officer</w:t>
      </w:r>
      <w:r w:rsidRPr="007B3242">
        <w:rPr>
          <w:b/>
          <w:sz w:val="20"/>
          <w:u w:val="single"/>
        </w:rPr>
        <w:t xml:space="preserve"> or designated representative of the aggrieved entity shall attend the face-to-face mediation with such other persons as the aggrieved party identifies, not to exceed three representatives.  </w:t>
      </w:r>
      <w:r w:rsidR="00DD7488">
        <w:rPr>
          <w:b/>
          <w:sz w:val="20"/>
          <w:u w:val="single"/>
        </w:rPr>
        <w:t xml:space="preserve">The </w:t>
      </w:r>
      <w:r w:rsidRPr="007B3242">
        <w:rPr>
          <w:b/>
          <w:sz w:val="20"/>
          <w:u w:val="single"/>
        </w:rPr>
        <w:t>NCWM and the aggrieved entity shall designate a mutually acceptable, independent mediator to conduct the mediation.  The mediator shall provide a written report on the mediation to the parties within 30 days following the face-to-face mediation session(s).  The mediator shall determine in such report if the dispute or grievance has or has not been resolved in a mutually accepted manner.  The receipt of the mediator’s report shall be the conclusion of the mediation process.</w:t>
      </w:r>
    </w:p>
    <w:p w:rsidR="00241DCA" w:rsidRPr="007B3242" w:rsidRDefault="00241DCA" w:rsidP="006F5705">
      <w:pPr>
        <w:tabs>
          <w:tab w:val="left" w:pos="810"/>
          <w:tab w:val="left" w:pos="1170"/>
        </w:tabs>
        <w:jc w:val="both"/>
        <w:rPr>
          <w:b/>
          <w:sz w:val="20"/>
        </w:rPr>
      </w:pPr>
    </w:p>
    <w:p w:rsidR="00241DCA" w:rsidRPr="007B3242" w:rsidRDefault="00241DCA" w:rsidP="006F5705">
      <w:pPr>
        <w:tabs>
          <w:tab w:val="left" w:pos="810"/>
          <w:tab w:val="left" w:pos="1170"/>
        </w:tabs>
        <w:jc w:val="both"/>
        <w:rPr>
          <w:sz w:val="20"/>
        </w:rPr>
      </w:pPr>
      <w:r w:rsidRPr="007B3242">
        <w:rPr>
          <w:b/>
          <w:sz w:val="20"/>
        </w:rPr>
        <w:t>Discussion:</w:t>
      </w:r>
      <w:r w:rsidRPr="007B3242">
        <w:rPr>
          <w:sz w:val="20"/>
        </w:rPr>
        <w:t xml:space="preserve">  </w:t>
      </w:r>
      <w:r w:rsidR="00DD7488">
        <w:rPr>
          <w:sz w:val="20"/>
        </w:rPr>
        <w:t xml:space="preserve">The </w:t>
      </w:r>
      <w:r w:rsidRPr="007B3242">
        <w:rPr>
          <w:sz w:val="20"/>
        </w:rPr>
        <w:t xml:space="preserve">NCWM has always favored the free exchange of ideas and the opportunity to be heard in an appropriate, professional setting.  </w:t>
      </w:r>
      <w:r w:rsidR="00270CD4" w:rsidRPr="007B3242">
        <w:rPr>
          <w:sz w:val="20"/>
        </w:rPr>
        <w:t>T</w:t>
      </w:r>
      <w:r w:rsidRPr="007B3242">
        <w:rPr>
          <w:sz w:val="20"/>
        </w:rPr>
        <w:t xml:space="preserve">he proposed </w:t>
      </w:r>
      <w:r w:rsidR="00523A9F">
        <w:rPr>
          <w:sz w:val="20"/>
        </w:rPr>
        <w:t>B</w:t>
      </w:r>
      <w:r w:rsidR="00523A9F" w:rsidRPr="007B3242">
        <w:rPr>
          <w:sz w:val="20"/>
        </w:rPr>
        <w:t xml:space="preserve">ylaw </w:t>
      </w:r>
      <w:r w:rsidRPr="007B3242">
        <w:rPr>
          <w:sz w:val="20"/>
        </w:rPr>
        <w:t xml:space="preserve">adds a further opportunity for exchange of ideas before an independent mediator.  The mediation process is a prerequisite to any litigation being brought against </w:t>
      </w:r>
      <w:r w:rsidR="00DD7488">
        <w:rPr>
          <w:sz w:val="20"/>
        </w:rPr>
        <w:t>the NCWM</w:t>
      </w:r>
      <w:r w:rsidRPr="007B3242">
        <w:rPr>
          <w:sz w:val="20"/>
        </w:rPr>
        <w:t xml:space="preserve"> and its directors, officers, employees</w:t>
      </w:r>
      <w:r w:rsidR="00D274D1">
        <w:rPr>
          <w:sz w:val="20"/>
        </w:rPr>
        <w:t>,</w:t>
      </w:r>
      <w:r w:rsidRPr="007B3242">
        <w:rPr>
          <w:sz w:val="20"/>
        </w:rPr>
        <w:t xml:space="preserve"> and agents.</w:t>
      </w:r>
    </w:p>
    <w:p w:rsidR="00136ECE" w:rsidRPr="007B3242" w:rsidRDefault="00136ECE" w:rsidP="006F5705">
      <w:pPr>
        <w:pStyle w:val="Heading3"/>
        <w:keepNext/>
        <w:numPr>
          <w:ilvl w:val="0"/>
          <w:numId w:val="0"/>
        </w:numPr>
        <w:tabs>
          <w:tab w:val="left" w:pos="810"/>
          <w:tab w:val="left" w:pos="1170"/>
        </w:tabs>
        <w:ind w:left="720" w:hanging="360"/>
      </w:pPr>
    </w:p>
    <w:p w:rsidR="00754A66" w:rsidRPr="007B3242" w:rsidRDefault="006F5705" w:rsidP="006F5705">
      <w:pPr>
        <w:pStyle w:val="Heading3"/>
        <w:keepNext/>
        <w:numPr>
          <w:ilvl w:val="0"/>
          <w:numId w:val="0"/>
        </w:numPr>
        <w:tabs>
          <w:tab w:val="left" w:pos="810"/>
          <w:tab w:val="left" w:pos="1170"/>
        </w:tabs>
      </w:pPr>
      <w:bookmarkStart w:id="11" w:name="_Toc259111469"/>
      <w:r w:rsidRPr="007B3242">
        <w:t>100-</w:t>
      </w:r>
      <w:r w:rsidR="00E432A4">
        <w:t>9</w:t>
      </w:r>
      <w:r w:rsidRPr="007B3242">
        <w:tab/>
      </w:r>
      <w:r w:rsidR="002664B2">
        <w:t>I</w:t>
      </w:r>
      <w:r w:rsidR="002664B2">
        <w:tab/>
      </w:r>
      <w:r w:rsidR="00754A66" w:rsidRPr="007B3242">
        <w:t>Strategic Planning</w:t>
      </w:r>
      <w:bookmarkEnd w:id="11"/>
    </w:p>
    <w:p w:rsidR="00754A66" w:rsidRPr="007B3242" w:rsidRDefault="00754A66" w:rsidP="006F5705">
      <w:pPr>
        <w:keepNext/>
        <w:tabs>
          <w:tab w:val="left" w:pos="810"/>
          <w:tab w:val="left" w:pos="1170"/>
        </w:tabs>
        <w:rPr>
          <w:sz w:val="20"/>
        </w:rPr>
      </w:pPr>
    </w:p>
    <w:p w:rsidR="00754A66" w:rsidRPr="007B3242" w:rsidRDefault="004702DD" w:rsidP="006F5705">
      <w:pPr>
        <w:tabs>
          <w:tab w:val="left" w:pos="810"/>
          <w:tab w:val="left" w:pos="1170"/>
        </w:tabs>
        <w:jc w:val="both"/>
        <w:rPr>
          <w:sz w:val="20"/>
        </w:rPr>
      </w:pPr>
      <w:r>
        <w:rPr>
          <w:sz w:val="20"/>
        </w:rPr>
        <w:t>The NCWM</w:t>
      </w:r>
      <w:r w:rsidR="00754A66" w:rsidRPr="007B3242">
        <w:rPr>
          <w:sz w:val="20"/>
        </w:rPr>
        <w:t xml:space="preserve"> </w:t>
      </w:r>
      <w:r>
        <w:rPr>
          <w:sz w:val="20"/>
        </w:rPr>
        <w:t>S</w:t>
      </w:r>
      <w:r w:rsidR="00754A66" w:rsidRPr="007B3242">
        <w:rPr>
          <w:sz w:val="20"/>
        </w:rPr>
        <w:t xml:space="preserve">trategic </w:t>
      </w:r>
      <w:r>
        <w:rPr>
          <w:sz w:val="20"/>
        </w:rPr>
        <w:t>P</w:t>
      </w:r>
      <w:r w:rsidR="00754A66" w:rsidRPr="007B3242">
        <w:rPr>
          <w:sz w:val="20"/>
        </w:rPr>
        <w:t xml:space="preserve">lan will be updated and revised on a continual basis as goals are met, changed, or added.  The purpose of the </w:t>
      </w:r>
      <w:r w:rsidR="000033EB" w:rsidRPr="007B3242">
        <w:rPr>
          <w:sz w:val="20"/>
        </w:rPr>
        <w:t xml:space="preserve">strategic plan </w:t>
      </w:r>
      <w:r w:rsidR="00754A66" w:rsidRPr="007B3242">
        <w:rPr>
          <w:sz w:val="20"/>
        </w:rPr>
        <w:t xml:space="preserve">is to ensure the organization is moving forward and in the right direction.  </w:t>
      </w:r>
      <w:r>
        <w:rPr>
          <w:sz w:val="20"/>
        </w:rPr>
        <w:t xml:space="preserve">The plan is available on the NCWM </w:t>
      </w:r>
      <w:r w:rsidR="00754A66" w:rsidRPr="007B3242">
        <w:rPr>
          <w:sz w:val="20"/>
        </w:rPr>
        <w:t>website at</w:t>
      </w:r>
      <w:r w:rsidR="00241DCA" w:rsidRPr="007B3242">
        <w:rPr>
          <w:sz w:val="20"/>
        </w:rPr>
        <w:t xml:space="preserve"> </w:t>
      </w:r>
      <w:hyperlink r:id="rId11" w:history="1">
        <w:r w:rsidRPr="00AC7DB9">
          <w:rPr>
            <w:rStyle w:val="Hyperlink"/>
          </w:rPr>
          <w:t>www.ncwm.net</w:t>
        </w:r>
      </w:hyperlink>
      <w:r>
        <w:rPr>
          <w:sz w:val="20"/>
        </w:rPr>
        <w:t xml:space="preserve"> under the </w:t>
      </w:r>
      <w:r w:rsidR="006E2641">
        <w:rPr>
          <w:sz w:val="20"/>
        </w:rPr>
        <w:t>“</w:t>
      </w:r>
      <w:r>
        <w:rPr>
          <w:sz w:val="20"/>
        </w:rPr>
        <w:t>Members Only</w:t>
      </w:r>
      <w:r w:rsidR="006E2641">
        <w:rPr>
          <w:sz w:val="20"/>
        </w:rPr>
        <w:t>”</w:t>
      </w:r>
      <w:r>
        <w:rPr>
          <w:sz w:val="20"/>
        </w:rPr>
        <w:t xml:space="preserve"> tab</w:t>
      </w:r>
      <w:r w:rsidR="00754A66" w:rsidRPr="007B3242">
        <w:rPr>
          <w:sz w:val="20"/>
        </w:rPr>
        <w:t>.</w:t>
      </w:r>
    </w:p>
    <w:p w:rsidR="00754A66" w:rsidRPr="007B3242" w:rsidRDefault="00754A66" w:rsidP="006F5705">
      <w:pPr>
        <w:tabs>
          <w:tab w:val="left" w:pos="810"/>
          <w:tab w:val="left" w:pos="1170"/>
        </w:tabs>
        <w:jc w:val="both"/>
        <w:rPr>
          <w:sz w:val="20"/>
        </w:rPr>
      </w:pPr>
    </w:p>
    <w:p w:rsidR="00241DCA" w:rsidRPr="007B3242" w:rsidRDefault="00241DCA" w:rsidP="006F5705">
      <w:pPr>
        <w:tabs>
          <w:tab w:val="left" w:pos="810"/>
          <w:tab w:val="left" w:pos="1170"/>
        </w:tabs>
        <w:jc w:val="both"/>
        <w:rPr>
          <w:sz w:val="20"/>
        </w:rPr>
      </w:pPr>
      <w:r w:rsidRPr="007B3242">
        <w:rPr>
          <w:sz w:val="20"/>
        </w:rPr>
        <w:t xml:space="preserve">Five primary goals are contained in the </w:t>
      </w:r>
      <w:r w:rsidR="000033EB" w:rsidRPr="007B3242">
        <w:rPr>
          <w:sz w:val="20"/>
        </w:rPr>
        <w:t>strategic plan</w:t>
      </w:r>
      <w:r w:rsidR="00C01113">
        <w:rPr>
          <w:sz w:val="20"/>
        </w:rPr>
        <w:t>.</w:t>
      </w:r>
    </w:p>
    <w:p w:rsidR="00754A66" w:rsidRPr="007B3242" w:rsidRDefault="00754A66" w:rsidP="006F5705">
      <w:pPr>
        <w:tabs>
          <w:tab w:val="left" w:pos="810"/>
          <w:tab w:val="left" w:pos="1170"/>
        </w:tabs>
        <w:jc w:val="both"/>
        <w:rPr>
          <w:sz w:val="20"/>
        </w:rPr>
      </w:pPr>
    </w:p>
    <w:p w:rsidR="00754A66" w:rsidRDefault="00D274D1" w:rsidP="000D0A00">
      <w:pPr>
        <w:numPr>
          <w:ilvl w:val="0"/>
          <w:numId w:val="4"/>
        </w:numPr>
        <w:tabs>
          <w:tab w:val="left" w:pos="630"/>
          <w:tab w:val="left" w:pos="1170"/>
        </w:tabs>
        <w:ind w:hanging="270"/>
        <w:jc w:val="both"/>
        <w:rPr>
          <w:sz w:val="20"/>
        </w:rPr>
      </w:pPr>
      <w:r>
        <w:rPr>
          <w:sz w:val="20"/>
        </w:rPr>
        <w:t>E</w:t>
      </w:r>
      <w:r w:rsidRPr="007B3242">
        <w:rPr>
          <w:sz w:val="20"/>
        </w:rPr>
        <w:t xml:space="preserve">nhance </w:t>
      </w:r>
      <w:r w:rsidR="00754A66" w:rsidRPr="007B3242">
        <w:rPr>
          <w:sz w:val="20"/>
        </w:rPr>
        <w:t>the NCWM as a national and international resource for measurement standards development</w:t>
      </w:r>
      <w:r>
        <w:rPr>
          <w:sz w:val="20"/>
        </w:rPr>
        <w:t>.</w:t>
      </w:r>
    </w:p>
    <w:p w:rsidR="00562821" w:rsidRPr="007B3242" w:rsidRDefault="00562821" w:rsidP="00293E10">
      <w:pPr>
        <w:tabs>
          <w:tab w:val="left" w:pos="630"/>
          <w:tab w:val="left" w:pos="1170"/>
        </w:tabs>
        <w:ind w:left="540" w:hanging="180"/>
        <w:jc w:val="both"/>
        <w:rPr>
          <w:sz w:val="20"/>
        </w:rPr>
      </w:pPr>
    </w:p>
    <w:p w:rsidR="00754A66" w:rsidRDefault="00D274D1" w:rsidP="000D0A00">
      <w:pPr>
        <w:numPr>
          <w:ilvl w:val="0"/>
          <w:numId w:val="4"/>
        </w:numPr>
        <w:tabs>
          <w:tab w:val="left" w:pos="630"/>
          <w:tab w:val="left" w:pos="1170"/>
        </w:tabs>
        <w:ind w:left="540" w:hanging="180"/>
        <w:jc w:val="both"/>
        <w:rPr>
          <w:sz w:val="20"/>
        </w:rPr>
      </w:pPr>
      <w:r>
        <w:rPr>
          <w:sz w:val="20"/>
        </w:rPr>
        <w:t>P</w:t>
      </w:r>
      <w:r w:rsidRPr="007B3242">
        <w:rPr>
          <w:sz w:val="20"/>
        </w:rPr>
        <w:t xml:space="preserve">romote </w:t>
      </w:r>
      <w:r w:rsidR="00754A66" w:rsidRPr="007B3242">
        <w:rPr>
          <w:sz w:val="20"/>
        </w:rPr>
        <w:t>uniform training for individuals involved in weights and measures</w:t>
      </w:r>
      <w:r>
        <w:rPr>
          <w:sz w:val="20"/>
        </w:rPr>
        <w:t>.</w:t>
      </w:r>
    </w:p>
    <w:p w:rsidR="00562821" w:rsidRPr="007B3242" w:rsidRDefault="00562821" w:rsidP="00293E10">
      <w:pPr>
        <w:tabs>
          <w:tab w:val="left" w:pos="630"/>
          <w:tab w:val="left" w:pos="1170"/>
        </w:tabs>
        <w:ind w:left="540" w:hanging="180"/>
        <w:jc w:val="both"/>
        <w:rPr>
          <w:sz w:val="20"/>
        </w:rPr>
      </w:pPr>
    </w:p>
    <w:p w:rsidR="00754A66" w:rsidRDefault="00D274D1" w:rsidP="000D0A00">
      <w:pPr>
        <w:numPr>
          <w:ilvl w:val="0"/>
          <w:numId w:val="4"/>
        </w:numPr>
        <w:tabs>
          <w:tab w:val="left" w:pos="630"/>
          <w:tab w:val="left" w:pos="1170"/>
        </w:tabs>
        <w:ind w:left="540" w:hanging="180"/>
        <w:jc w:val="both"/>
        <w:rPr>
          <w:sz w:val="20"/>
        </w:rPr>
      </w:pPr>
      <w:r>
        <w:rPr>
          <w:sz w:val="20"/>
        </w:rPr>
        <w:t>C</w:t>
      </w:r>
      <w:r w:rsidRPr="007B3242">
        <w:rPr>
          <w:sz w:val="20"/>
        </w:rPr>
        <w:t xml:space="preserve">ontinue </w:t>
      </w:r>
      <w:r w:rsidR="00754A66" w:rsidRPr="007B3242">
        <w:rPr>
          <w:sz w:val="20"/>
        </w:rPr>
        <w:t>to improve the NTEP</w:t>
      </w:r>
      <w:r>
        <w:rPr>
          <w:sz w:val="20"/>
        </w:rPr>
        <w:t>.</w:t>
      </w:r>
    </w:p>
    <w:p w:rsidR="00562821" w:rsidRPr="007B3242" w:rsidRDefault="00562821" w:rsidP="00293E10">
      <w:pPr>
        <w:tabs>
          <w:tab w:val="left" w:pos="630"/>
          <w:tab w:val="left" w:pos="1170"/>
        </w:tabs>
        <w:ind w:left="540" w:hanging="180"/>
        <w:jc w:val="both"/>
        <w:rPr>
          <w:sz w:val="20"/>
        </w:rPr>
      </w:pPr>
    </w:p>
    <w:p w:rsidR="00754A66" w:rsidRDefault="00D274D1" w:rsidP="000D0A00">
      <w:pPr>
        <w:numPr>
          <w:ilvl w:val="0"/>
          <w:numId w:val="4"/>
        </w:numPr>
        <w:tabs>
          <w:tab w:val="left" w:pos="630"/>
          <w:tab w:val="left" w:pos="810"/>
          <w:tab w:val="left" w:pos="1170"/>
        </w:tabs>
        <w:ind w:left="540" w:hanging="180"/>
        <w:jc w:val="both"/>
        <w:rPr>
          <w:sz w:val="20"/>
        </w:rPr>
      </w:pPr>
      <w:r>
        <w:rPr>
          <w:sz w:val="20"/>
        </w:rPr>
        <w:t>E</w:t>
      </w:r>
      <w:r w:rsidRPr="007B3242">
        <w:rPr>
          <w:sz w:val="20"/>
        </w:rPr>
        <w:t xml:space="preserve">xpand </w:t>
      </w:r>
      <w:r w:rsidR="00754A66" w:rsidRPr="007B3242">
        <w:rPr>
          <w:sz w:val="20"/>
        </w:rPr>
        <w:t>the role of the NCWM</w:t>
      </w:r>
      <w:r w:rsidR="00A05AD5" w:rsidRPr="007B3242">
        <w:rPr>
          <w:sz w:val="20"/>
        </w:rPr>
        <w:t xml:space="preserve"> </w:t>
      </w:r>
      <w:r w:rsidR="00754A66" w:rsidRPr="007B3242">
        <w:rPr>
          <w:sz w:val="20"/>
        </w:rPr>
        <w:t>as a resource for state and local weights and measures programs</w:t>
      </w:r>
      <w:r>
        <w:rPr>
          <w:sz w:val="20"/>
        </w:rPr>
        <w:t>.</w:t>
      </w:r>
    </w:p>
    <w:p w:rsidR="00562821" w:rsidRPr="007B3242" w:rsidRDefault="00562821" w:rsidP="00293E10">
      <w:pPr>
        <w:tabs>
          <w:tab w:val="left" w:pos="630"/>
          <w:tab w:val="left" w:pos="810"/>
          <w:tab w:val="left" w:pos="1170"/>
        </w:tabs>
        <w:ind w:left="540" w:hanging="180"/>
        <w:jc w:val="both"/>
        <w:rPr>
          <w:sz w:val="20"/>
        </w:rPr>
      </w:pPr>
    </w:p>
    <w:p w:rsidR="00754A66" w:rsidRPr="007B3242" w:rsidRDefault="00D274D1" w:rsidP="000D0A00">
      <w:pPr>
        <w:numPr>
          <w:ilvl w:val="0"/>
          <w:numId w:val="4"/>
        </w:numPr>
        <w:tabs>
          <w:tab w:val="left" w:pos="630"/>
          <w:tab w:val="left" w:pos="810"/>
          <w:tab w:val="left" w:pos="1170"/>
        </w:tabs>
        <w:ind w:left="540" w:hanging="180"/>
        <w:jc w:val="both"/>
        <w:rPr>
          <w:sz w:val="20"/>
        </w:rPr>
      </w:pPr>
      <w:r>
        <w:rPr>
          <w:sz w:val="20"/>
        </w:rPr>
        <w:t>E</w:t>
      </w:r>
      <w:r w:rsidRPr="007B3242">
        <w:rPr>
          <w:sz w:val="20"/>
        </w:rPr>
        <w:t xml:space="preserve">nsure </w:t>
      </w:r>
      <w:r w:rsidR="00754A66" w:rsidRPr="007B3242">
        <w:rPr>
          <w:sz w:val="20"/>
        </w:rPr>
        <w:t>financial stability of the NCWM.</w:t>
      </w:r>
    </w:p>
    <w:p w:rsidR="00754A66" w:rsidRPr="007B3242" w:rsidRDefault="00754A66" w:rsidP="00293E10">
      <w:pPr>
        <w:tabs>
          <w:tab w:val="left" w:pos="630"/>
          <w:tab w:val="left" w:pos="810"/>
          <w:tab w:val="left" w:pos="1170"/>
        </w:tabs>
        <w:ind w:left="540" w:hanging="180"/>
        <w:jc w:val="both"/>
        <w:rPr>
          <w:sz w:val="20"/>
        </w:rPr>
      </w:pPr>
    </w:p>
    <w:p w:rsidR="00754A66" w:rsidRPr="007B3242" w:rsidRDefault="00350A13" w:rsidP="006F5705">
      <w:pPr>
        <w:tabs>
          <w:tab w:val="left" w:pos="810"/>
          <w:tab w:val="left" w:pos="1170"/>
        </w:tabs>
        <w:jc w:val="both"/>
        <w:rPr>
          <w:sz w:val="20"/>
        </w:rPr>
      </w:pPr>
      <w:r>
        <w:rPr>
          <w:b/>
          <w:sz w:val="20"/>
        </w:rPr>
        <w:t xml:space="preserve">National Certification Program:  </w:t>
      </w:r>
      <w:r w:rsidR="00754A66" w:rsidRPr="007B3242">
        <w:rPr>
          <w:sz w:val="20"/>
        </w:rPr>
        <w:t xml:space="preserve">The Board is continuing to refine the strategies and measurements for meeting these goals.  One of the strategies for the second goal is the implementation of a National Certification Program for weights and measures officials.  This strategy has been placed as a top priority.  </w:t>
      </w:r>
      <w:r w:rsidR="004702DD">
        <w:rPr>
          <w:sz w:val="20"/>
        </w:rPr>
        <w:t xml:space="preserve">In January 2010, the Board designated </w:t>
      </w:r>
      <w:r w:rsidR="00D274D1">
        <w:rPr>
          <w:sz w:val="20"/>
        </w:rPr>
        <w:t xml:space="preserve">Mr. </w:t>
      </w:r>
      <w:r w:rsidR="004702DD">
        <w:rPr>
          <w:sz w:val="20"/>
        </w:rPr>
        <w:t xml:space="preserve">Tim Tyson and </w:t>
      </w:r>
      <w:r w:rsidR="00D274D1">
        <w:rPr>
          <w:sz w:val="20"/>
        </w:rPr>
        <w:t xml:space="preserve">Mr. </w:t>
      </w:r>
      <w:r w:rsidR="004702DD">
        <w:rPr>
          <w:sz w:val="20"/>
        </w:rPr>
        <w:t xml:space="preserve">Richard Cote to liaison between the Board and the </w:t>
      </w:r>
      <w:r w:rsidR="00617E9B">
        <w:rPr>
          <w:sz w:val="20"/>
        </w:rPr>
        <w:t>Professional Development Committee (</w:t>
      </w:r>
      <w:r w:rsidR="004702DD">
        <w:rPr>
          <w:sz w:val="20"/>
        </w:rPr>
        <w:t>PDC</w:t>
      </w:r>
      <w:r w:rsidR="00617E9B">
        <w:rPr>
          <w:sz w:val="20"/>
        </w:rPr>
        <w:t>)</w:t>
      </w:r>
      <w:r w:rsidR="004702DD">
        <w:rPr>
          <w:sz w:val="20"/>
        </w:rPr>
        <w:t xml:space="preserve"> in finalizing this project for launch this year. </w:t>
      </w:r>
      <w:r w:rsidR="00F64E08">
        <w:rPr>
          <w:sz w:val="20"/>
        </w:rPr>
        <w:t xml:space="preserve"> </w:t>
      </w:r>
      <w:r w:rsidR="00754A66" w:rsidRPr="007B3242">
        <w:rPr>
          <w:sz w:val="20"/>
        </w:rPr>
        <w:t>More details are available in the PDC report.</w:t>
      </w:r>
    </w:p>
    <w:p w:rsidR="00754A66" w:rsidRPr="007B3242" w:rsidRDefault="00754A66" w:rsidP="006F5705">
      <w:pPr>
        <w:tabs>
          <w:tab w:val="left" w:pos="810"/>
          <w:tab w:val="left" w:pos="1170"/>
        </w:tabs>
        <w:jc w:val="both"/>
        <w:rPr>
          <w:sz w:val="20"/>
        </w:rPr>
      </w:pPr>
    </w:p>
    <w:p w:rsidR="00754A66" w:rsidRPr="007B3242" w:rsidRDefault="00350A13" w:rsidP="006F5705">
      <w:pPr>
        <w:tabs>
          <w:tab w:val="left" w:pos="810"/>
          <w:tab w:val="left" w:pos="1170"/>
        </w:tabs>
        <w:jc w:val="both"/>
        <w:rPr>
          <w:sz w:val="20"/>
        </w:rPr>
      </w:pPr>
      <w:r w:rsidRPr="00350A13">
        <w:rPr>
          <w:b/>
          <w:sz w:val="20"/>
        </w:rPr>
        <w:t>Viable Support for NTEP Laboratories:</w:t>
      </w:r>
      <w:r>
        <w:rPr>
          <w:sz w:val="20"/>
        </w:rPr>
        <w:t xml:space="preserve">  </w:t>
      </w:r>
      <w:r w:rsidR="00754A66" w:rsidRPr="007B3242">
        <w:rPr>
          <w:sz w:val="20"/>
        </w:rPr>
        <w:t>Another strategy of high priority is to maintain viable support for NTEP laboratories under the third goal.  The Board will be monitoring the number of full-time employees associated with the authorized laboratories and will continue to track evaluation time and backlog statistics to ensure that NTEP evaluations can be completed in a timely manner.</w:t>
      </w:r>
    </w:p>
    <w:p w:rsidR="00241DCA" w:rsidRPr="007B3242" w:rsidRDefault="00241DCA" w:rsidP="006F5705">
      <w:pPr>
        <w:tabs>
          <w:tab w:val="left" w:pos="810"/>
          <w:tab w:val="left" w:pos="1170"/>
        </w:tabs>
        <w:jc w:val="both"/>
        <w:rPr>
          <w:sz w:val="20"/>
        </w:rPr>
      </w:pPr>
    </w:p>
    <w:p w:rsidR="00241DCA" w:rsidRPr="007B3242" w:rsidRDefault="00350A13" w:rsidP="00C57495">
      <w:pPr>
        <w:tabs>
          <w:tab w:val="left" w:pos="810"/>
          <w:tab w:val="left" w:pos="1170"/>
        </w:tabs>
        <w:spacing w:after="240"/>
        <w:jc w:val="both"/>
        <w:rPr>
          <w:sz w:val="20"/>
        </w:rPr>
      </w:pPr>
      <w:r>
        <w:rPr>
          <w:b/>
          <w:sz w:val="20"/>
        </w:rPr>
        <w:t xml:space="preserve">Online Position Forum:  </w:t>
      </w:r>
      <w:r w:rsidR="00241DCA" w:rsidRPr="007B3242">
        <w:rPr>
          <w:sz w:val="20"/>
        </w:rPr>
        <w:t>A third priority item is a proposal to develop a web-based system that enables participation by members</w:t>
      </w:r>
      <w:r w:rsidR="004A250C">
        <w:rPr>
          <w:sz w:val="20"/>
        </w:rPr>
        <w:t>,</w:t>
      </w:r>
      <w:r>
        <w:rPr>
          <w:sz w:val="20"/>
        </w:rPr>
        <w:t xml:space="preserve"> </w:t>
      </w:r>
      <w:r w:rsidR="00241DCA" w:rsidRPr="007B3242">
        <w:rPr>
          <w:sz w:val="20"/>
        </w:rPr>
        <w:t xml:space="preserve">including those who may not be able to attend </w:t>
      </w:r>
      <w:r w:rsidR="00A05AD5" w:rsidRPr="007B3242">
        <w:rPr>
          <w:sz w:val="20"/>
        </w:rPr>
        <w:t xml:space="preserve">the NCWM </w:t>
      </w:r>
      <w:r w:rsidR="00F64E08">
        <w:rPr>
          <w:sz w:val="20"/>
        </w:rPr>
        <w:t>A</w:t>
      </w:r>
      <w:r w:rsidR="00F64E08" w:rsidRPr="007B3242">
        <w:rPr>
          <w:sz w:val="20"/>
        </w:rPr>
        <w:t xml:space="preserve">nnual </w:t>
      </w:r>
      <w:r w:rsidR="00F64E08">
        <w:rPr>
          <w:sz w:val="20"/>
        </w:rPr>
        <w:t>M</w:t>
      </w:r>
      <w:r w:rsidR="00F64E08" w:rsidRPr="007B3242">
        <w:rPr>
          <w:sz w:val="20"/>
        </w:rPr>
        <w:t>eetings</w:t>
      </w:r>
      <w:r w:rsidR="00241DCA" w:rsidRPr="007B3242">
        <w:rPr>
          <w:sz w:val="20"/>
        </w:rPr>
        <w:t xml:space="preserve">. </w:t>
      </w:r>
      <w:r w:rsidR="00F64E08">
        <w:rPr>
          <w:sz w:val="20"/>
        </w:rPr>
        <w:t xml:space="preserve"> </w:t>
      </w:r>
      <w:r>
        <w:rPr>
          <w:sz w:val="20"/>
        </w:rPr>
        <w:t xml:space="preserve">It is not a voting system.  It is </w:t>
      </w:r>
      <w:r w:rsidR="004A250C">
        <w:rPr>
          <w:sz w:val="20"/>
        </w:rPr>
        <w:t>only</w:t>
      </w:r>
      <w:r>
        <w:rPr>
          <w:sz w:val="20"/>
        </w:rPr>
        <w:t xml:space="preserve"> a method to present positions, opinions, and supporting documents.  </w:t>
      </w:r>
      <w:r w:rsidR="00241DCA" w:rsidRPr="007B3242">
        <w:rPr>
          <w:sz w:val="20"/>
        </w:rPr>
        <w:t xml:space="preserve">The system would require log-in as a member. </w:t>
      </w:r>
      <w:r w:rsidR="00EE1800" w:rsidRPr="007B3242">
        <w:rPr>
          <w:sz w:val="20"/>
        </w:rPr>
        <w:t xml:space="preserve"> </w:t>
      </w:r>
      <w:r w:rsidR="00241DCA" w:rsidRPr="007B3242">
        <w:rPr>
          <w:sz w:val="20"/>
        </w:rPr>
        <w:t xml:space="preserve">After </w:t>
      </w:r>
      <w:r>
        <w:rPr>
          <w:sz w:val="20"/>
        </w:rPr>
        <w:t xml:space="preserve">selecting </w:t>
      </w:r>
      <w:r w:rsidR="00241DCA" w:rsidRPr="007B3242">
        <w:rPr>
          <w:sz w:val="20"/>
        </w:rPr>
        <w:t>an item, the user would select of one of the following positions:</w:t>
      </w:r>
    </w:p>
    <w:p w:rsidR="00241DCA" w:rsidRPr="007B3242" w:rsidRDefault="00241DCA" w:rsidP="000D0A00">
      <w:pPr>
        <w:pStyle w:val="ListParagraph"/>
        <w:numPr>
          <w:ilvl w:val="0"/>
          <w:numId w:val="6"/>
        </w:numPr>
        <w:tabs>
          <w:tab w:val="left" w:pos="720"/>
          <w:tab w:val="left" w:pos="1170"/>
          <w:tab w:val="left" w:pos="1620"/>
        </w:tabs>
        <w:spacing w:after="200" w:line="276" w:lineRule="auto"/>
        <w:ind w:left="720"/>
        <w:jc w:val="both"/>
        <w:rPr>
          <w:sz w:val="20"/>
        </w:rPr>
      </w:pPr>
      <w:r w:rsidRPr="007B3242">
        <w:rPr>
          <w:sz w:val="20"/>
        </w:rPr>
        <w:t>Support as written</w:t>
      </w:r>
      <w:r w:rsidR="00A05AD5" w:rsidRPr="007B3242">
        <w:rPr>
          <w:sz w:val="20"/>
        </w:rPr>
        <w:t>.</w:t>
      </w:r>
    </w:p>
    <w:p w:rsidR="00241DCA" w:rsidRPr="007B3242" w:rsidRDefault="00241DCA" w:rsidP="000D0A00">
      <w:pPr>
        <w:pStyle w:val="ListParagraph"/>
        <w:numPr>
          <w:ilvl w:val="0"/>
          <w:numId w:val="6"/>
        </w:numPr>
        <w:tabs>
          <w:tab w:val="left" w:pos="720"/>
          <w:tab w:val="left" w:pos="1170"/>
          <w:tab w:val="left" w:pos="1620"/>
        </w:tabs>
        <w:spacing w:after="200" w:line="276" w:lineRule="auto"/>
        <w:ind w:left="720"/>
        <w:jc w:val="both"/>
        <w:rPr>
          <w:sz w:val="20"/>
        </w:rPr>
      </w:pPr>
      <w:r w:rsidRPr="007B3242">
        <w:rPr>
          <w:sz w:val="20"/>
        </w:rPr>
        <w:t>Support but with suggestions and comments</w:t>
      </w:r>
      <w:r w:rsidR="00A05AD5" w:rsidRPr="007B3242">
        <w:rPr>
          <w:sz w:val="20"/>
        </w:rPr>
        <w:t>.</w:t>
      </w:r>
    </w:p>
    <w:p w:rsidR="00241DCA" w:rsidRPr="007B3242" w:rsidRDefault="00241DCA" w:rsidP="000D0A00">
      <w:pPr>
        <w:pStyle w:val="ListParagraph"/>
        <w:numPr>
          <w:ilvl w:val="0"/>
          <w:numId w:val="6"/>
        </w:numPr>
        <w:tabs>
          <w:tab w:val="left" w:pos="720"/>
          <w:tab w:val="left" w:pos="1170"/>
          <w:tab w:val="left" w:pos="1620"/>
        </w:tabs>
        <w:spacing w:after="200" w:line="276" w:lineRule="auto"/>
        <w:ind w:left="720"/>
        <w:jc w:val="both"/>
        <w:rPr>
          <w:sz w:val="20"/>
        </w:rPr>
      </w:pPr>
      <w:r w:rsidRPr="007B3242">
        <w:rPr>
          <w:sz w:val="20"/>
        </w:rPr>
        <w:t>Oppose with comments</w:t>
      </w:r>
      <w:r w:rsidR="00A05AD5" w:rsidRPr="007B3242">
        <w:rPr>
          <w:sz w:val="20"/>
        </w:rPr>
        <w:t>.</w:t>
      </w:r>
    </w:p>
    <w:p w:rsidR="00241DCA" w:rsidRPr="007B3242" w:rsidRDefault="00241DCA" w:rsidP="000D0A00">
      <w:pPr>
        <w:pStyle w:val="ListParagraph"/>
        <w:numPr>
          <w:ilvl w:val="0"/>
          <w:numId w:val="6"/>
        </w:numPr>
        <w:tabs>
          <w:tab w:val="left" w:pos="720"/>
          <w:tab w:val="left" w:pos="1170"/>
          <w:tab w:val="left" w:pos="1620"/>
        </w:tabs>
        <w:spacing w:after="200" w:line="276" w:lineRule="auto"/>
        <w:ind w:left="720"/>
        <w:jc w:val="both"/>
        <w:rPr>
          <w:sz w:val="20"/>
        </w:rPr>
      </w:pPr>
      <w:r w:rsidRPr="007B3242">
        <w:rPr>
          <w:sz w:val="20"/>
        </w:rPr>
        <w:t>Neutral with comments</w:t>
      </w:r>
      <w:r w:rsidR="00A05AD5" w:rsidRPr="007B3242">
        <w:rPr>
          <w:sz w:val="20"/>
        </w:rPr>
        <w:t>.</w:t>
      </w:r>
    </w:p>
    <w:p w:rsidR="00241DCA" w:rsidRPr="007B3242" w:rsidRDefault="00241DCA" w:rsidP="000D0A00">
      <w:pPr>
        <w:pStyle w:val="ListParagraph"/>
        <w:numPr>
          <w:ilvl w:val="0"/>
          <w:numId w:val="6"/>
        </w:numPr>
        <w:tabs>
          <w:tab w:val="left" w:pos="720"/>
          <w:tab w:val="left" w:pos="1170"/>
          <w:tab w:val="left" w:pos="1620"/>
        </w:tabs>
        <w:spacing w:after="200" w:line="276" w:lineRule="auto"/>
        <w:ind w:left="720"/>
        <w:jc w:val="both"/>
        <w:rPr>
          <w:sz w:val="20"/>
        </w:rPr>
      </w:pPr>
      <w:r w:rsidRPr="007B3242">
        <w:rPr>
          <w:sz w:val="20"/>
        </w:rPr>
        <w:t>Neutral without comments</w:t>
      </w:r>
      <w:r w:rsidR="00A05AD5" w:rsidRPr="007B3242">
        <w:rPr>
          <w:sz w:val="20"/>
        </w:rPr>
        <w:t>.</w:t>
      </w:r>
    </w:p>
    <w:p w:rsidR="00241DCA" w:rsidRPr="007B3242" w:rsidRDefault="00241DCA" w:rsidP="00C57495">
      <w:pPr>
        <w:tabs>
          <w:tab w:val="left" w:pos="810"/>
          <w:tab w:val="left" w:pos="1170"/>
        </w:tabs>
        <w:jc w:val="both"/>
        <w:rPr>
          <w:sz w:val="20"/>
        </w:rPr>
      </w:pPr>
      <w:r w:rsidRPr="007B3242">
        <w:rPr>
          <w:sz w:val="20"/>
        </w:rPr>
        <w:t xml:space="preserve">Position comments would be accepted until a </w:t>
      </w:r>
      <w:r w:rsidR="000037A2" w:rsidRPr="007B3242">
        <w:rPr>
          <w:sz w:val="20"/>
        </w:rPr>
        <w:t>pre</w:t>
      </w:r>
      <w:r w:rsidR="00EE1800" w:rsidRPr="007B3242">
        <w:rPr>
          <w:sz w:val="20"/>
        </w:rPr>
        <w:t xml:space="preserve">determined </w:t>
      </w:r>
      <w:r w:rsidRPr="007B3242">
        <w:rPr>
          <w:sz w:val="20"/>
        </w:rPr>
        <w:t xml:space="preserve">closing date. </w:t>
      </w:r>
      <w:r w:rsidR="00EE1800" w:rsidRPr="007B3242">
        <w:rPr>
          <w:sz w:val="20"/>
        </w:rPr>
        <w:t xml:space="preserve"> </w:t>
      </w:r>
      <w:r w:rsidRPr="007B3242">
        <w:rPr>
          <w:sz w:val="20"/>
        </w:rPr>
        <w:t xml:space="preserve">Entries would be posted on </w:t>
      </w:r>
      <w:r w:rsidR="00A05AD5" w:rsidRPr="007B3242">
        <w:rPr>
          <w:sz w:val="20"/>
        </w:rPr>
        <w:t>the</w:t>
      </w:r>
      <w:r w:rsidRPr="007B3242">
        <w:rPr>
          <w:sz w:val="20"/>
        </w:rPr>
        <w:t xml:space="preserve"> website for membership access following the closing date. </w:t>
      </w:r>
      <w:r w:rsidR="000037A2" w:rsidRPr="007B3242">
        <w:rPr>
          <w:sz w:val="20"/>
        </w:rPr>
        <w:t xml:space="preserve"> </w:t>
      </w:r>
      <w:r w:rsidRPr="007B3242">
        <w:rPr>
          <w:sz w:val="20"/>
        </w:rPr>
        <w:t xml:space="preserve">These postings would be archived on the website for future reference. </w:t>
      </w:r>
      <w:r w:rsidR="000037A2" w:rsidRPr="007B3242">
        <w:rPr>
          <w:sz w:val="20"/>
        </w:rPr>
        <w:t xml:space="preserve"> </w:t>
      </w:r>
      <w:r w:rsidRPr="007B3242">
        <w:rPr>
          <w:sz w:val="20"/>
        </w:rPr>
        <w:t xml:space="preserve">Members and non-members could continue to submit comments or positions in writing </w:t>
      </w:r>
      <w:r w:rsidR="00F64E08">
        <w:rPr>
          <w:sz w:val="20"/>
        </w:rPr>
        <w:t xml:space="preserve">in </w:t>
      </w:r>
      <w:r w:rsidRPr="007B3242">
        <w:rPr>
          <w:sz w:val="20"/>
        </w:rPr>
        <w:t xml:space="preserve">the traditional </w:t>
      </w:r>
      <w:r w:rsidR="00F64E08">
        <w:rPr>
          <w:sz w:val="20"/>
        </w:rPr>
        <w:t>manner</w:t>
      </w:r>
      <w:r w:rsidRPr="007B3242">
        <w:rPr>
          <w:sz w:val="20"/>
        </w:rPr>
        <w:t xml:space="preserve">.  </w:t>
      </w:r>
    </w:p>
    <w:p w:rsidR="00241DCA" w:rsidRPr="007B3242" w:rsidRDefault="00241DCA" w:rsidP="00C57495">
      <w:pPr>
        <w:pStyle w:val="ListParagraph"/>
        <w:tabs>
          <w:tab w:val="left" w:pos="810"/>
          <w:tab w:val="left" w:pos="1170"/>
        </w:tabs>
        <w:spacing w:after="240"/>
        <w:ind w:left="0"/>
        <w:jc w:val="both"/>
        <w:rPr>
          <w:sz w:val="20"/>
        </w:rPr>
      </w:pPr>
    </w:p>
    <w:p w:rsidR="00241DCA" w:rsidRPr="007B3242" w:rsidRDefault="00241DCA" w:rsidP="00C57495">
      <w:pPr>
        <w:pStyle w:val="ListParagraph"/>
        <w:tabs>
          <w:tab w:val="left" w:pos="810"/>
          <w:tab w:val="left" w:pos="1170"/>
        </w:tabs>
        <w:spacing w:after="240"/>
        <w:ind w:left="0"/>
        <w:jc w:val="both"/>
        <w:rPr>
          <w:b/>
          <w:sz w:val="20"/>
        </w:rPr>
      </w:pPr>
      <w:r w:rsidRPr="007B3242">
        <w:rPr>
          <w:sz w:val="20"/>
        </w:rPr>
        <w:t>This</w:t>
      </w:r>
      <w:r w:rsidR="000037A2" w:rsidRPr="007B3242">
        <w:rPr>
          <w:sz w:val="20"/>
        </w:rPr>
        <w:t xml:space="preserve"> web-based system</w:t>
      </w:r>
      <w:r w:rsidRPr="007B3242">
        <w:rPr>
          <w:sz w:val="20"/>
        </w:rPr>
        <w:t xml:space="preserve"> would promote participation by those who cannot attend</w:t>
      </w:r>
      <w:r w:rsidR="000037A2" w:rsidRPr="007B3242">
        <w:rPr>
          <w:sz w:val="20"/>
        </w:rPr>
        <w:t xml:space="preserve"> meetings</w:t>
      </w:r>
      <w:r w:rsidRPr="007B3242">
        <w:rPr>
          <w:sz w:val="20"/>
        </w:rPr>
        <w:t>, and when they view others' comments, they may realize the importance of attending to defend/advance their position.</w:t>
      </w:r>
    </w:p>
    <w:p w:rsidR="00754A66" w:rsidRPr="007B3242" w:rsidRDefault="006F5705" w:rsidP="006F5705">
      <w:pPr>
        <w:pStyle w:val="Heading3"/>
        <w:keepNext/>
        <w:numPr>
          <w:ilvl w:val="0"/>
          <w:numId w:val="0"/>
        </w:numPr>
        <w:tabs>
          <w:tab w:val="left" w:pos="810"/>
          <w:tab w:val="left" w:pos="1170"/>
        </w:tabs>
      </w:pPr>
      <w:bookmarkStart w:id="12" w:name="_Toc259111470"/>
      <w:r w:rsidRPr="007B3242">
        <w:t>100-</w:t>
      </w:r>
      <w:r w:rsidR="00E432A4">
        <w:t>10</w:t>
      </w:r>
      <w:r w:rsidRPr="007B3242">
        <w:tab/>
      </w:r>
      <w:r w:rsidR="002664B2">
        <w:t>I</w:t>
      </w:r>
      <w:r w:rsidR="002664B2">
        <w:tab/>
      </w:r>
      <w:r w:rsidR="00754A66" w:rsidRPr="007B3242">
        <w:t>Financial Report</w:t>
      </w:r>
      <w:bookmarkEnd w:id="12"/>
    </w:p>
    <w:p w:rsidR="00754A66" w:rsidRPr="007B3242" w:rsidRDefault="00754A66" w:rsidP="006F5705">
      <w:pPr>
        <w:keepNext/>
        <w:tabs>
          <w:tab w:val="left" w:pos="810"/>
          <w:tab w:val="left" w:pos="1170"/>
        </w:tabs>
      </w:pPr>
    </w:p>
    <w:p w:rsidR="00D37F17" w:rsidRPr="007B3242" w:rsidRDefault="00754A66" w:rsidP="006F5705">
      <w:pPr>
        <w:tabs>
          <w:tab w:val="left" w:pos="810"/>
          <w:tab w:val="left" w:pos="1170"/>
        </w:tabs>
        <w:jc w:val="both"/>
        <w:rPr>
          <w:sz w:val="20"/>
        </w:rPr>
      </w:pPr>
      <w:r w:rsidRPr="007B3242">
        <w:rPr>
          <w:sz w:val="20"/>
        </w:rPr>
        <w:t xml:space="preserve">The NCWM operates on a fiscal year of October 1 through September 30.  </w:t>
      </w:r>
      <w:r w:rsidR="00D37F17" w:rsidRPr="007B3242">
        <w:rPr>
          <w:sz w:val="20"/>
        </w:rPr>
        <w:t>The net cost of the management transition</w:t>
      </w:r>
      <w:r w:rsidR="00DB7CB4" w:rsidRPr="007B3242">
        <w:rPr>
          <w:sz w:val="20"/>
        </w:rPr>
        <w:t xml:space="preserve"> for fiscal year </w:t>
      </w:r>
      <w:r w:rsidR="00D37F17" w:rsidRPr="007B3242">
        <w:rPr>
          <w:sz w:val="20"/>
        </w:rPr>
        <w:t>2007</w:t>
      </w:r>
      <w:r w:rsidR="004B4C0C" w:rsidRPr="007B3242">
        <w:rPr>
          <w:sz w:val="20"/>
        </w:rPr>
        <w:t xml:space="preserve"> </w:t>
      </w:r>
      <w:r w:rsidR="00D37F17" w:rsidRPr="007B3242">
        <w:rPr>
          <w:sz w:val="20"/>
        </w:rPr>
        <w:t>-</w:t>
      </w:r>
      <w:r w:rsidR="004B4C0C" w:rsidRPr="007B3242">
        <w:rPr>
          <w:sz w:val="20"/>
        </w:rPr>
        <w:t xml:space="preserve"> </w:t>
      </w:r>
      <w:r w:rsidR="00D37F17" w:rsidRPr="007B3242">
        <w:rPr>
          <w:sz w:val="20"/>
        </w:rPr>
        <w:t xml:space="preserve">2008 was approximately $155,000.  </w:t>
      </w:r>
      <w:r w:rsidR="00DB7CB4" w:rsidRPr="007B3242">
        <w:rPr>
          <w:sz w:val="20"/>
        </w:rPr>
        <w:t xml:space="preserve">This cost included obtaining office space, furniture, computers and other equipment, office supplies, salaries, etc.  </w:t>
      </w:r>
      <w:r w:rsidR="00D37F17" w:rsidRPr="007B3242">
        <w:rPr>
          <w:sz w:val="20"/>
        </w:rPr>
        <w:t>The net surplus for the last fiscal year of 2008</w:t>
      </w:r>
      <w:r w:rsidR="004B4C0C" w:rsidRPr="007B3242">
        <w:rPr>
          <w:sz w:val="20"/>
        </w:rPr>
        <w:t xml:space="preserve"> </w:t>
      </w:r>
      <w:r w:rsidR="00D37F17" w:rsidRPr="007B3242">
        <w:rPr>
          <w:sz w:val="20"/>
        </w:rPr>
        <w:t>-</w:t>
      </w:r>
      <w:r w:rsidR="004B4C0C" w:rsidRPr="007B3242">
        <w:rPr>
          <w:sz w:val="20"/>
        </w:rPr>
        <w:t xml:space="preserve"> </w:t>
      </w:r>
      <w:r w:rsidR="00D37F17" w:rsidRPr="007B3242">
        <w:rPr>
          <w:sz w:val="20"/>
        </w:rPr>
        <w:t>2009 was over $236,000.</w:t>
      </w:r>
      <w:r w:rsidR="00A05AD5" w:rsidRPr="007B3242">
        <w:rPr>
          <w:sz w:val="20"/>
        </w:rPr>
        <w:t xml:space="preserve">  </w:t>
      </w:r>
      <w:r w:rsidR="00D37F17" w:rsidRPr="007B3242">
        <w:rPr>
          <w:sz w:val="20"/>
        </w:rPr>
        <w:t>T</w:t>
      </w:r>
      <w:r w:rsidRPr="007B3242">
        <w:rPr>
          <w:sz w:val="20"/>
        </w:rPr>
        <w:t xml:space="preserve">his </w:t>
      </w:r>
      <w:r w:rsidR="00D37F17" w:rsidRPr="007B3242">
        <w:rPr>
          <w:sz w:val="20"/>
        </w:rPr>
        <w:t xml:space="preserve">surplus can be attributed to </w:t>
      </w:r>
      <w:r w:rsidR="004B4C0C" w:rsidRPr="007B3242">
        <w:rPr>
          <w:sz w:val="20"/>
        </w:rPr>
        <w:t xml:space="preserve">two </w:t>
      </w:r>
      <w:r w:rsidR="00D37F17" w:rsidRPr="007B3242">
        <w:rPr>
          <w:sz w:val="20"/>
        </w:rPr>
        <w:t>major factors</w:t>
      </w:r>
      <w:r w:rsidR="004B4C0C" w:rsidRPr="007B3242">
        <w:rPr>
          <w:sz w:val="20"/>
        </w:rPr>
        <w:t>:</w:t>
      </w:r>
      <w:r w:rsidR="00D37F17" w:rsidRPr="007B3242">
        <w:rPr>
          <w:sz w:val="20"/>
        </w:rPr>
        <w:t xml:space="preserve">  1) </w:t>
      </w:r>
      <w:r w:rsidR="004B4C0C" w:rsidRPr="007B3242">
        <w:rPr>
          <w:sz w:val="20"/>
        </w:rPr>
        <w:t xml:space="preserve">the </w:t>
      </w:r>
      <w:r w:rsidR="00D37F17" w:rsidRPr="007B3242">
        <w:rPr>
          <w:sz w:val="20"/>
        </w:rPr>
        <w:t>new management structure is more cost efficient</w:t>
      </w:r>
      <w:r w:rsidR="004B4C0C" w:rsidRPr="007B3242">
        <w:rPr>
          <w:sz w:val="20"/>
        </w:rPr>
        <w:t>,</w:t>
      </w:r>
      <w:r w:rsidR="00D37F17" w:rsidRPr="007B3242">
        <w:rPr>
          <w:sz w:val="20"/>
        </w:rPr>
        <w:t xml:space="preserve"> and 2) </w:t>
      </w:r>
      <w:r w:rsidR="00981AEE">
        <w:rPr>
          <w:sz w:val="20"/>
        </w:rPr>
        <w:t>the</w:t>
      </w:r>
      <w:r w:rsidR="00DD7488">
        <w:rPr>
          <w:sz w:val="20"/>
        </w:rPr>
        <w:t xml:space="preserve"> NCWM</w:t>
      </w:r>
      <w:r w:rsidR="00D37F17" w:rsidRPr="007B3242">
        <w:rPr>
          <w:sz w:val="20"/>
        </w:rPr>
        <w:t xml:space="preserve"> received a record number of NTEP applications during th</w:t>
      </w:r>
      <w:r w:rsidR="00DB7CB4" w:rsidRPr="007B3242">
        <w:rPr>
          <w:sz w:val="20"/>
        </w:rPr>
        <w:t>at 12</w:t>
      </w:r>
      <w:r w:rsidR="00F34A62">
        <w:rPr>
          <w:sz w:val="20"/>
        </w:rPr>
        <w:noBreakHyphen/>
      </w:r>
      <w:r w:rsidR="00DB7CB4" w:rsidRPr="007B3242">
        <w:rPr>
          <w:sz w:val="20"/>
        </w:rPr>
        <w:t xml:space="preserve">month period.  </w:t>
      </w:r>
    </w:p>
    <w:p w:rsidR="00D37F17" w:rsidRPr="007B3242" w:rsidRDefault="00D37F17" w:rsidP="006F5705">
      <w:pPr>
        <w:tabs>
          <w:tab w:val="left" w:pos="810"/>
          <w:tab w:val="left" w:pos="1170"/>
        </w:tabs>
        <w:jc w:val="both"/>
        <w:rPr>
          <w:sz w:val="20"/>
        </w:rPr>
      </w:pPr>
    </w:p>
    <w:p w:rsidR="00754A66" w:rsidRPr="007B3242" w:rsidRDefault="00D37F17" w:rsidP="006F5705">
      <w:pPr>
        <w:tabs>
          <w:tab w:val="left" w:pos="810"/>
          <w:tab w:val="left" w:pos="1170"/>
        </w:tabs>
        <w:jc w:val="both"/>
        <w:rPr>
          <w:sz w:val="20"/>
        </w:rPr>
      </w:pPr>
      <w:r w:rsidRPr="007B3242">
        <w:rPr>
          <w:sz w:val="20"/>
        </w:rPr>
        <w:t>The budget for the current fiscal year is conservative toward revenues, yet projects a net surplus for the year.  The Board of Directors anticipates adequate resources to fund new initiatives currently under consideration.</w:t>
      </w:r>
    </w:p>
    <w:p w:rsidR="00754A66" w:rsidRPr="00DA6EC1" w:rsidRDefault="00754A66" w:rsidP="006F5705">
      <w:pPr>
        <w:keepNext/>
        <w:tabs>
          <w:tab w:val="left" w:pos="810"/>
          <w:tab w:val="left" w:pos="1170"/>
        </w:tabs>
        <w:jc w:val="both"/>
        <w:rPr>
          <w:color w:val="000000"/>
          <w:sz w:val="20"/>
        </w:rPr>
      </w:pPr>
      <w:r w:rsidRPr="007B3242">
        <w:rPr>
          <w:color w:val="000000"/>
          <w:sz w:val="20"/>
        </w:rPr>
        <w:lastRenderedPageBreak/>
        <w:t xml:space="preserve">The following is the </w:t>
      </w:r>
      <w:r w:rsidRPr="00DA6EC1">
        <w:rPr>
          <w:color w:val="000000"/>
          <w:sz w:val="20"/>
        </w:rPr>
        <w:t xml:space="preserve">balance statement as of </w:t>
      </w:r>
      <w:r w:rsidR="008809AE" w:rsidRPr="00DA6EC1">
        <w:rPr>
          <w:color w:val="000000"/>
          <w:sz w:val="20"/>
        </w:rPr>
        <w:t>June</w:t>
      </w:r>
      <w:r w:rsidR="00E432A4" w:rsidRPr="00DA6EC1">
        <w:rPr>
          <w:color w:val="000000"/>
          <w:sz w:val="20"/>
        </w:rPr>
        <w:t xml:space="preserve"> 3</w:t>
      </w:r>
      <w:r w:rsidR="008809AE" w:rsidRPr="00DA6EC1">
        <w:rPr>
          <w:color w:val="000000"/>
          <w:sz w:val="20"/>
        </w:rPr>
        <w:t>0</w:t>
      </w:r>
      <w:r w:rsidRPr="00DA6EC1">
        <w:rPr>
          <w:color w:val="000000"/>
          <w:sz w:val="20"/>
        </w:rPr>
        <w:t>, 20</w:t>
      </w:r>
      <w:r w:rsidR="008809AE" w:rsidRPr="00DA6EC1">
        <w:rPr>
          <w:color w:val="000000"/>
          <w:sz w:val="20"/>
        </w:rPr>
        <w:t>10</w:t>
      </w:r>
      <w:r w:rsidRPr="00DA6EC1">
        <w:rPr>
          <w:color w:val="000000"/>
          <w:sz w:val="20"/>
        </w:rPr>
        <w:t>.</w:t>
      </w:r>
    </w:p>
    <w:p w:rsidR="00754A66" w:rsidRPr="00DA6EC1" w:rsidRDefault="00754A66" w:rsidP="006F5705">
      <w:pPr>
        <w:keepNext/>
        <w:tabs>
          <w:tab w:val="left" w:pos="810"/>
          <w:tab w:val="left" w:pos="1170"/>
        </w:tabs>
        <w:jc w:val="both"/>
        <w:rPr>
          <w:color w:val="000000"/>
          <w:sz w:val="20"/>
        </w:rPr>
      </w:pPr>
    </w:p>
    <w:tbl>
      <w:tblPr>
        <w:tblW w:w="0" w:type="auto"/>
        <w:jc w:val="center"/>
        <w:tblInd w:w="1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8"/>
        <w:gridCol w:w="450"/>
        <w:gridCol w:w="450"/>
        <w:gridCol w:w="450"/>
        <w:gridCol w:w="3092"/>
        <w:gridCol w:w="1849"/>
      </w:tblGrid>
      <w:tr w:rsidR="00754A66" w:rsidRPr="00DA6EC1">
        <w:trPr>
          <w:jc w:val="center"/>
        </w:trPr>
        <w:tc>
          <w:tcPr>
            <w:tcW w:w="1368" w:type="dxa"/>
            <w:gridSpan w:val="3"/>
            <w:tcBorders>
              <w:top w:val="nil"/>
              <w:left w:val="nil"/>
              <w:bottom w:val="nil"/>
              <w:right w:val="nil"/>
            </w:tcBorders>
          </w:tcPr>
          <w:p w:rsidR="00754A66" w:rsidRPr="00DA6EC1" w:rsidRDefault="00754A66" w:rsidP="006F5705">
            <w:pPr>
              <w:keepNext/>
              <w:tabs>
                <w:tab w:val="left" w:pos="810"/>
                <w:tab w:val="left" w:pos="1170"/>
              </w:tabs>
              <w:jc w:val="both"/>
              <w:rPr>
                <w:b/>
                <w:color w:val="000000"/>
                <w:sz w:val="20"/>
              </w:rPr>
            </w:pPr>
            <w:r w:rsidRPr="00DA6EC1">
              <w:rPr>
                <w:b/>
                <w:color w:val="000000"/>
                <w:sz w:val="20"/>
              </w:rPr>
              <w:t>ASSETS</w:t>
            </w:r>
          </w:p>
        </w:tc>
        <w:tc>
          <w:tcPr>
            <w:tcW w:w="450" w:type="dxa"/>
            <w:tcBorders>
              <w:top w:val="nil"/>
              <w:left w:val="nil"/>
              <w:bottom w:val="nil"/>
              <w:right w:val="nil"/>
            </w:tcBorders>
          </w:tcPr>
          <w:p w:rsidR="00754A66" w:rsidRPr="00DA6EC1" w:rsidRDefault="00754A66" w:rsidP="006F5705">
            <w:pPr>
              <w:keepNext/>
              <w:tabs>
                <w:tab w:val="left" w:pos="810"/>
                <w:tab w:val="left" w:pos="1170"/>
              </w:tabs>
              <w:jc w:val="both"/>
              <w:rPr>
                <w:b/>
                <w:color w:val="000000"/>
                <w:sz w:val="20"/>
              </w:rPr>
            </w:pPr>
          </w:p>
        </w:tc>
        <w:tc>
          <w:tcPr>
            <w:tcW w:w="3092" w:type="dxa"/>
            <w:tcBorders>
              <w:top w:val="nil"/>
              <w:left w:val="nil"/>
              <w:bottom w:val="nil"/>
              <w:right w:val="nil"/>
            </w:tcBorders>
          </w:tcPr>
          <w:p w:rsidR="00754A66" w:rsidRPr="00DA6EC1" w:rsidRDefault="00754A66" w:rsidP="006F5705">
            <w:pPr>
              <w:keepNext/>
              <w:tabs>
                <w:tab w:val="left" w:pos="810"/>
                <w:tab w:val="left" w:pos="1170"/>
              </w:tabs>
              <w:jc w:val="center"/>
              <w:rPr>
                <w:b/>
                <w:color w:val="000000"/>
                <w:sz w:val="20"/>
              </w:rPr>
            </w:pPr>
          </w:p>
        </w:tc>
        <w:tc>
          <w:tcPr>
            <w:tcW w:w="1849" w:type="dxa"/>
            <w:tcBorders>
              <w:top w:val="nil"/>
              <w:left w:val="nil"/>
              <w:bottom w:val="single" w:sz="4" w:space="0" w:color="000000"/>
              <w:right w:val="nil"/>
            </w:tcBorders>
          </w:tcPr>
          <w:p w:rsidR="00754A66" w:rsidRPr="00DA6EC1" w:rsidRDefault="009C47CF" w:rsidP="006F5705">
            <w:pPr>
              <w:keepNext/>
              <w:tabs>
                <w:tab w:val="left" w:pos="810"/>
                <w:tab w:val="left" w:pos="1170"/>
              </w:tabs>
              <w:jc w:val="center"/>
              <w:rPr>
                <w:b/>
                <w:color w:val="000000"/>
                <w:sz w:val="20"/>
              </w:rPr>
            </w:pPr>
            <w:r w:rsidRPr="00DA6EC1">
              <w:rPr>
                <w:b/>
                <w:color w:val="000000"/>
                <w:sz w:val="20"/>
              </w:rPr>
              <w:t>June 30, 2010</w:t>
            </w:r>
          </w:p>
        </w:tc>
      </w:tr>
      <w:tr w:rsidR="00754A66" w:rsidRPr="00DA6EC1">
        <w:trPr>
          <w:jc w:val="center"/>
        </w:trPr>
        <w:tc>
          <w:tcPr>
            <w:tcW w:w="468" w:type="dxa"/>
            <w:tcBorders>
              <w:top w:val="nil"/>
              <w:left w:val="nil"/>
              <w:bottom w:val="nil"/>
              <w:right w:val="nil"/>
            </w:tcBorders>
          </w:tcPr>
          <w:p w:rsidR="00754A66" w:rsidRPr="00DA6EC1" w:rsidRDefault="00754A66" w:rsidP="006F5705">
            <w:pPr>
              <w:keepNext/>
              <w:tabs>
                <w:tab w:val="left" w:pos="810"/>
                <w:tab w:val="left" w:pos="1170"/>
              </w:tabs>
              <w:jc w:val="both"/>
              <w:rPr>
                <w:color w:val="000000"/>
                <w:sz w:val="20"/>
              </w:rPr>
            </w:pPr>
          </w:p>
        </w:tc>
        <w:tc>
          <w:tcPr>
            <w:tcW w:w="4442" w:type="dxa"/>
            <w:gridSpan w:val="4"/>
            <w:tcBorders>
              <w:top w:val="nil"/>
              <w:left w:val="nil"/>
              <w:bottom w:val="nil"/>
              <w:right w:val="nil"/>
            </w:tcBorders>
          </w:tcPr>
          <w:p w:rsidR="00754A66" w:rsidRPr="00DA6EC1" w:rsidRDefault="00754A66" w:rsidP="006F5705">
            <w:pPr>
              <w:keepNext/>
              <w:tabs>
                <w:tab w:val="left" w:pos="810"/>
                <w:tab w:val="left" w:pos="1170"/>
              </w:tabs>
              <w:rPr>
                <w:color w:val="000000"/>
                <w:sz w:val="20"/>
              </w:rPr>
            </w:pPr>
            <w:r w:rsidRPr="00DA6EC1">
              <w:rPr>
                <w:color w:val="000000"/>
                <w:sz w:val="20"/>
              </w:rPr>
              <w:t>Current Assets</w:t>
            </w:r>
          </w:p>
        </w:tc>
        <w:tc>
          <w:tcPr>
            <w:tcW w:w="1849" w:type="dxa"/>
            <w:tcBorders>
              <w:top w:val="single" w:sz="4" w:space="0" w:color="000000"/>
              <w:left w:val="nil"/>
              <w:bottom w:val="nil"/>
              <w:right w:val="nil"/>
            </w:tcBorders>
          </w:tcPr>
          <w:p w:rsidR="00754A66" w:rsidRPr="00DA6EC1" w:rsidRDefault="00754A66" w:rsidP="006F5705">
            <w:pPr>
              <w:keepNext/>
              <w:tabs>
                <w:tab w:val="left" w:pos="810"/>
                <w:tab w:val="left" w:pos="1170"/>
              </w:tabs>
              <w:rPr>
                <w:color w:val="000000"/>
                <w:sz w:val="20"/>
              </w:rPr>
            </w:pPr>
            <w:r w:rsidRPr="00DA6EC1">
              <w:rPr>
                <w:color w:val="000000"/>
                <w:sz w:val="20"/>
              </w:rPr>
              <w:t>$</w:t>
            </w:r>
          </w:p>
        </w:tc>
      </w:tr>
      <w:tr w:rsidR="00754A66" w:rsidRPr="00DA6EC1">
        <w:trPr>
          <w:jc w:val="center"/>
        </w:trPr>
        <w:tc>
          <w:tcPr>
            <w:tcW w:w="468" w:type="dxa"/>
            <w:tcBorders>
              <w:top w:val="nil"/>
              <w:left w:val="nil"/>
              <w:bottom w:val="nil"/>
              <w:right w:val="nil"/>
            </w:tcBorders>
          </w:tcPr>
          <w:p w:rsidR="00754A66" w:rsidRPr="00DA6EC1" w:rsidRDefault="00754A66" w:rsidP="006F5705">
            <w:pPr>
              <w:keepNext/>
              <w:tabs>
                <w:tab w:val="left" w:pos="810"/>
                <w:tab w:val="left" w:pos="1170"/>
              </w:tabs>
              <w:jc w:val="both"/>
              <w:rPr>
                <w:color w:val="000000"/>
                <w:sz w:val="20"/>
              </w:rPr>
            </w:pPr>
          </w:p>
        </w:tc>
        <w:tc>
          <w:tcPr>
            <w:tcW w:w="450" w:type="dxa"/>
            <w:tcBorders>
              <w:top w:val="nil"/>
              <w:left w:val="nil"/>
              <w:bottom w:val="nil"/>
              <w:right w:val="nil"/>
            </w:tcBorders>
          </w:tcPr>
          <w:p w:rsidR="00754A66" w:rsidRPr="00DA6EC1" w:rsidRDefault="00754A66" w:rsidP="006F5705">
            <w:pPr>
              <w:keepNext/>
              <w:tabs>
                <w:tab w:val="left" w:pos="810"/>
                <w:tab w:val="left" w:pos="1170"/>
              </w:tabs>
              <w:jc w:val="both"/>
              <w:rPr>
                <w:color w:val="000000"/>
                <w:sz w:val="20"/>
              </w:rPr>
            </w:pPr>
          </w:p>
        </w:tc>
        <w:tc>
          <w:tcPr>
            <w:tcW w:w="3992" w:type="dxa"/>
            <w:gridSpan w:val="3"/>
            <w:tcBorders>
              <w:top w:val="nil"/>
              <w:left w:val="nil"/>
              <w:bottom w:val="nil"/>
              <w:right w:val="nil"/>
            </w:tcBorders>
          </w:tcPr>
          <w:p w:rsidR="00754A66" w:rsidRPr="00DA6EC1" w:rsidRDefault="00754A66" w:rsidP="006F5705">
            <w:pPr>
              <w:keepNext/>
              <w:tabs>
                <w:tab w:val="left" w:pos="810"/>
                <w:tab w:val="left" w:pos="1170"/>
              </w:tabs>
              <w:rPr>
                <w:color w:val="000000"/>
                <w:sz w:val="20"/>
              </w:rPr>
            </w:pPr>
            <w:r w:rsidRPr="00DA6EC1">
              <w:rPr>
                <w:color w:val="000000"/>
                <w:sz w:val="20"/>
              </w:rPr>
              <w:t>Checking/Savings</w:t>
            </w:r>
          </w:p>
        </w:tc>
        <w:tc>
          <w:tcPr>
            <w:tcW w:w="1849" w:type="dxa"/>
            <w:tcBorders>
              <w:top w:val="nil"/>
              <w:left w:val="nil"/>
              <w:bottom w:val="nil"/>
              <w:right w:val="nil"/>
            </w:tcBorders>
          </w:tcPr>
          <w:p w:rsidR="00754A66" w:rsidRPr="00DA6EC1" w:rsidRDefault="00754A66" w:rsidP="006F5705">
            <w:pPr>
              <w:keepNext/>
              <w:tabs>
                <w:tab w:val="left" w:pos="810"/>
                <w:tab w:val="left" w:pos="1170"/>
              </w:tabs>
              <w:jc w:val="right"/>
              <w:rPr>
                <w:color w:val="000000"/>
                <w:sz w:val="20"/>
              </w:rPr>
            </w:pPr>
          </w:p>
        </w:tc>
      </w:tr>
      <w:tr w:rsidR="00754A66" w:rsidRPr="00DA6EC1">
        <w:trPr>
          <w:jc w:val="center"/>
        </w:trPr>
        <w:tc>
          <w:tcPr>
            <w:tcW w:w="468" w:type="dxa"/>
            <w:tcBorders>
              <w:top w:val="nil"/>
              <w:left w:val="nil"/>
              <w:bottom w:val="nil"/>
              <w:right w:val="nil"/>
            </w:tcBorders>
          </w:tcPr>
          <w:p w:rsidR="00754A66" w:rsidRPr="00DA6EC1" w:rsidRDefault="00754A66" w:rsidP="006F5705">
            <w:pPr>
              <w:keepNext/>
              <w:tabs>
                <w:tab w:val="left" w:pos="810"/>
                <w:tab w:val="left" w:pos="1170"/>
              </w:tabs>
              <w:jc w:val="both"/>
              <w:rPr>
                <w:color w:val="000000"/>
                <w:sz w:val="20"/>
              </w:rPr>
            </w:pPr>
          </w:p>
        </w:tc>
        <w:tc>
          <w:tcPr>
            <w:tcW w:w="450" w:type="dxa"/>
            <w:tcBorders>
              <w:top w:val="nil"/>
              <w:left w:val="nil"/>
              <w:bottom w:val="nil"/>
              <w:right w:val="nil"/>
            </w:tcBorders>
          </w:tcPr>
          <w:p w:rsidR="00754A66" w:rsidRPr="00DA6EC1" w:rsidRDefault="00754A66" w:rsidP="006F5705">
            <w:pPr>
              <w:keepNext/>
              <w:tabs>
                <w:tab w:val="left" w:pos="810"/>
                <w:tab w:val="left" w:pos="1170"/>
              </w:tabs>
              <w:jc w:val="both"/>
              <w:rPr>
                <w:color w:val="000000"/>
                <w:sz w:val="20"/>
              </w:rPr>
            </w:pPr>
          </w:p>
        </w:tc>
        <w:tc>
          <w:tcPr>
            <w:tcW w:w="450" w:type="dxa"/>
            <w:tcBorders>
              <w:top w:val="nil"/>
              <w:left w:val="nil"/>
              <w:bottom w:val="nil"/>
              <w:right w:val="nil"/>
            </w:tcBorders>
          </w:tcPr>
          <w:p w:rsidR="00754A66" w:rsidRPr="00DA6EC1" w:rsidRDefault="00754A66" w:rsidP="006F5705">
            <w:pPr>
              <w:keepNext/>
              <w:tabs>
                <w:tab w:val="left" w:pos="810"/>
                <w:tab w:val="left" w:pos="1170"/>
              </w:tabs>
              <w:jc w:val="both"/>
              <w:rPr>
                <w:color w:val="000000"/>
                <w:sz w:val="20"/>
              </w:rPr>
            </w:pPr>
          </w:p>
        </w:tc>
        <w:tc>
          <w:tcPr>
            <w:tcW w:w="3542" w:type="dxa"/>
            <w:gridSpan w:val="2"/>
            <w:tcBorders>
              <w:top w:val="nil"/>
              <w:left w:val="nil"/>
              <w:bottom w:val="nil"/>
              <w:right w:val="nil"/>
            </w:tcBorders>
          </w:tcPr>
          <w:p w:rsidR="00754A66" w:rsidRPr="00DA6EC1" w:rsidRDefault="00754A66" w:rsidP="006F5705">
            <w:pPr>
              <w:keepNext/>
              <w:tabs>
                <w:tab w:val="left" w:pos="810"/>
                <w:tab w:val="left" w:pos="1170"/>
              </w:tabs>
              <w:rPr>
                <w:color w:val="000000"/>
                <w:sz w:val="20"/>
              </w:rPr>
            </w:pPr>
            <w:r w:rsidRPr="00DA6EC1">
              <w:rPr>
                <w:color w:val="000000"/>
                <w:sz w:val="20"/>
              </w:rPr>
              <w:t>Associate Member Fund</w:t>
            </w:r>
          </w:p>
        </w:tc>
        <w:tc>
          <w:tcPr>
            <w:tcW w:w="1849" w:type="dxa"/>
            <w:tcBorders>
              <w:top w:val="nil"/>
              <w:left w:val="nil"/>
              <w:bottom w:val="nil"/>
              <w:right w:val="nil"/>
            </w:tcBorders>
          </w:tcPr>
          <w:p w:rsidR="00754A66" w:rsidRPr="00DA6EC1" w:rsidRDefault="009C47CF" w:rsidP="00B830D2">
            <w:pPr>
              <w:keepNext/>
              <w:tabs>
                <w:tab w:val="left" w:pos="810"/>
                <w:tab w:val="left" w:pos="1170"/>
              </w:tabs>
              <w:jc w:val="right"/>
              <w:rPr>
                <w:color w:val="000000"/>
                <w:sz w:val="20"/>
              </w:rPr>
            </w:pPr>
            <w:r w:rsidRPr="00DA6EC1">
              <w:rPr>
                <w:color w:val="000000"/>
                <w:sz w:val="20"/>
              </w:rPr>
              <w:t>6,952.68</w:t>
            </w:r>
          </w:p>
        </w:tc>
      </w:tr>
      <w:tr w:rsidR="00754A66" w:rsidRPr="00DA6EC1">
        <w:trPr>
          <w:jc w:val="center"/>
        </w:trPr>
        <w:tc>
          <w:tcPr>
            <w:tcW w:w="468" w:type="dxa"/>
            <w:tcBorders>
              <w:top w:val="nil"/>
              <w:left w:val="nil"/>
              <w:bottom w:val="nil"/>
              <w:right w:val="nil"/>
            </w:tcBorders>
          </w:tcPr>
          <w:p w:rsidR="00754A66" w:rsidRPr="00DA6EC1" w:rsidRDefault="00754A66" w:rsidP="006F5705">
            <w:pPr>
              <w:keepNext/>
              <w:tabs>
                <w:tab w:val="left" w:pos="810"/>
                <w:tab w:val="left" w:pos="1170"/>
              </w:tabs>
              <w:jc w:val="both"/>
              <w:rPr>
                <w:color w:val="000000"/>
                <w:sz w:val="20"/>
              </w:rPr>
            </w:pPr>
          </w:p>
        </w:tc>
        <w:tc>
          <w:tcPr>
            <w:tcW w:w="450" w:type="dxa"/>
            <w:tcBorders>
              <w:top w:val="nil"/>
              <w:left w:val="nil"/>
              <w:bottom w:val="nil"/>
              <w:right w:val="nil"/>
            </w:tcBorders>
          </w:tcPr>
          <w:p w:rsidR="00754A66" w:rsidRPr="00DA6EC1" w:rsidRDefault="00754A66" w:rsidP="006F5705">
            <w:pPr>
              <w:keepNext/>
              <w:tabs>
                <w:tab w:val="left" w:pos="810"/>
                <w:tab w:val="left" w:pos="1170"/>
              </w:tabs>
              <w:jc w:val="both"/>
              <w:rPr>
                <w:color w:val="000000"/>
                <w:sz w:val="20"/>
              </w:rPr>
            </w:pPr>
          </w:p>
        </w:tc>
        <w:tc>
          <w:tcPr>
            <w:tcW w:w="450" w:type="dxa"/>
            <w:tcBorders>
              <w:top w:val="nil"/>
              <w:left w:val="nil"/>
              <w:bottom w:val="nil"/>
              <w:right w:val="nil"/>
            </w:tcBorders>
          </w:tcPr>
          <w:p w:rsidR="00754A66" w:rsidRPr="00DA6EC1" w:rsidRDefault="00754A66" w:rsidP="006F5705">
            <w:pPr>
              <w:keepNext/>
              <w:tabs>
                <w:tab w:val="left" w:pos="810"/>
                <w:tab w:val="left" w:pos="1170"/>
              </w:tabs>
              <w:jc w:val="both"/>
              <w:rPr>
                <w:color w:val="000000"/>
                <w:sz w:val="20"/>
              </w:rPr>
            </w:pPr>
          </w:p>
        </w:tc>
        <w:tc>
          <w:tcPr>
            <w:tcW w:w="3542" w:type="dxa"/>
            <w:gridSpan w:val="2"/>
            <w:tcBorders>
              <w:top w:val="nil"/>
              <w:left w:val="nil"/>
              <w:bottom w:val="nil"/>
              <w:right w:val="nil"/>
            </w:tcBorders>
          </w:tcPr>
          <w:p w:rsidR="00754A66" w:rsidRPr="00DA6EC1" w:rsidRDefault="00754A66" w:rsidP="006F5705">
            <w:pPr>
              <w:keepNext/>
              <w:tabs>
                <w:tab w:val="left" w:pos="810"/>
                <w:tab w:val="left" w:pos="1170"/>
              </w:tabs>
              <w:rPr>
                <w:color w:val="000000"/>
                <w:sz w:val="20"/>
              </w:rPr>
            </w:pPr>
            <w:r w:rsidRPr="00DA6EC1">
              <w:rPr>
                <w:color w:val="000000"/>
                <w:sz w:val="20"/>
              </w:rPr>
              <w:t>Certificates of Deposit</w:t>
            </w:r>
          </w:p>
        </w:tc>
        <w:tc>
          <w:tcPr>
            <w:tcW w:w="1849" w:type="dxa"/>
            <w:tcBorders>
              <w:top w:val="nil"/>
              <w:left w:val="nil"/>
              <w:bottom w:val="nil"/>
              <w:right w:val="nil"/>
            </w:tcBorders>
          </w:tcPr>
          <w:p w:rsidR="00754A66" w:rsidRPr="00DA6EC1" w:rsidRDefault="009C47CF" w:rsidP="00B830D2">
            <w:pPr>
              <w:keepNext/>
              <w:tabs>
                <w:tab w:val="left" w:pos="810"/>
                <w:tab w:val="left" w:pos="1170"/>
              </w:tabs>
              <w:jc w:val="right"/>
              <w:rPr>
                <w:color w:val="000000"/>
                <w:sz w:val="20"/>
              </w:rPr>
            </w:pPr>
            <w:r w:rsidRPr="00DA6EC1">
              <w:rPr>
                <w:color w:val="000000"/>
                <w:sz w:val="20"/>
              </w:rPr>
              <w:t>792,016.81</w:t>
            </w:r>
          </w:p>
        </w:tc>
      </w:tr>
      <w:tr w:rsidR="00754A66" w:rsidRPr="00DA6EC1">
        <w:trPr>
          <w:jc w:val="center"/>
        </w:trPr>
        <w:tc>
          <w:tcPr>
            <w:tcW w:w="468" w:type="dxa"/>
            <w:tcBorders>
              <w:top w:val="nil"/>
              <w:left w:val="nil"/>
              <w:bottom w:val="nil"/>
              <w:right w:val="nil"/>
            </w:tcBorders>
          </w:tcPr>
          <w:p w:rsidR="00754A66" w:rsidRPr="00DA6EC1" w:rsidRDefault="00754A66" w:rsidP="006F5705">
            <w:pPr>
              <w:keepNext/>
              <w:tabs>
                <w:tab w:val="left" w:pos="810"/>
                <w:tab w:val="left" w:pos="1170"/>
              </w:tabs>
              <w:jc w:val="both"/>
              <w:rPr>
                <w:color w:val="000000"/>
                <w:sz w:val="20"/>
              </w:rPr>
            </w:pPr>
          </w:p>
        </w:tc>
        <w:tc>
          <w:tcPr>
            <w:tcW w:w="450" w:type="dxa"/>
            <w:tcBorders>
              <w:top w:val="nil"/>
              <w:left w:val="nil"/>
              <w:bottom w:val="nil"/>
              <w:right w:val="nil"/>
            </w:tcBorders>
          </w:tcPr>
          <w:p w:rsidR="00754A66" w:rsidRPr="00DA6EC1" w:rsidRDefault="00754A66" w:rsidP="006F5705">
            <w:pPr>
              <w:keepNext/>
              <w:tabs>
                <w:tab w:val="left" w:pos="810"/>
                <w:tab w:val="left" w:pos="1170"/>
              </w:tabs>
              <w:jc w:val="both"/>
              <w:rPr>
                <w:color w:val="000000"/>
                <w:sz w:val="20"/>
              </w:rPr>
            </w:pPr>
          </w:p>
        </w:tc>
        <w:tc>
          <w:tcPr>
            <w:tcW w:w="450" w:type="dxa"/>
            <w:tcBorders>
              <w:top w:val="nil"/>
              <w:left w:val="nil"/>
              <w:bottom w:val="nil"/>
              <w:right w:val="nil"/>
            </w:tcBorders>
          </w:tcPr>
          <w:p w:rsidR="00754A66" w:rsidRPr="00DA6EC1" w:rsidRDefault="00754A66" w:rsidP="006F5705">
            <w:pPr>
              <w:keepNext/>
              <w:tabs>
                <w:tab w:val="left" w:pos="810"/>
                <w:tab w:val="left" w:pos="1170"/>
              </w:tabs>
              <w:jc w:val="both"/>
              <w:rPr>
                <w:color w:val="000000"/>
                <w:sz w:val="20"/>
              </w:rPr>
            </w:pPr>
          </w:p>
        </w:tc>
        <w:tc>
          <w:tcPr>
            <w:tcW w:w="3542" w:type="dxa"/>
            <w:gridSpan w:val="2"/>
            <w:tcBorders>
              <w:top w:val="nil"/>
              <w:left w:val="nil"/>
              <w:bottom w:val="nil"/>
              <w:right w:val="nil"/>
            </w:tcBorders>
          </w:tcPr>
          <w:p w:rsidR="00754A66" w:rsidRPr="00DA6EC1" w:rsidRDefault="00754A66" w:rsidP="006F5705">
            <w:pPr>
              <w:keepNext/>
              <w:tabs>
                <w:tab w:val="left" w:pos="810"/>
                <w:tab w:val="left" w:pos="1170"/>
              </w:tabs>
              <w:rPr>
                <w:color w:val="000000"/>
                <w:sz w:val="20"/>
              </w:rPr>
            </w:pPr>
            <w:r w:rsidRPr="00DA6EC1">
              <w:rPr>
                <w:color w:val="000000"/>
                <w:sz w:val="20"/>
              </w:rPr>
              <w:t>Checking</w:t>
            </w:r>
          </w:p>
        </w:tc>
        <w:tc>
          <w:tcPr>
            <w:tcW w:w="1849" w:type="dxa"/>
            <w:tcBorders>
              <w:top w:val="nil"/>
              <w:left w:val="nil"/>
              <w:bottom w:val="nil"/>
              <w:right w:val="nil"/>
            </w:tcBorders>
          </w:tcPr>
          <w:p w:rsidR="00754A66" w:rsidRPr="00DA6EC1" w:rsidRDefault="009C47CF" w:rsidP="00B830D2">
            <w:pPr>
              <w:keepNext/>
              <w:tabs>
                <w:tab w:val="left" w:pos="810"/>
                <w:tab w:val="left" w:pos="1170"/>
              </w:tabs>
              <w:jc w:val="right"/>
              <w:rPr>
                <w:color w:val="000000"/>
                <w:sz w:val="20"/>
              </w:rPr>
            </w:pPr>
            <w:r w:rsidRPr="00DA6EC1">
              <w:rPr>
                <w:color w:val="000000"/>
                <w:sz w:val="20"/>
              </w:rPr>
              <w:t>38,738.40</w:t>
            </w:r>
          </w:p>
        </w:tc>
      </w:tr>
      <w:tr w:rsidR="00754A66" w:rsidRPr="00DA6EC1">
        <w:trPr>
          <w:jc w:val="center"/>
        </w:trPr>
        <w:tc>
          <w:tcPr>
            <w:tcW w:w="468" w:type="dxa"/>
            <w:tcBorders>
              <w:top w:val="nil"/>
              <w:left w:val="nil"/>
              <w:bottom w:val="nil"/>
              <w:right w:val="nil"/>
            </w:tcBorders>
          </w:tcPr>
          <w:p w:rsidR="00754A66" w:rsidRPr="00DA6EC1" w:rsidRDefault="00754A66" w:rsidP="006F5705">
            <w:pPr>
              <w:keepNext/>
              <w:tabs>
                <w:tab w:val="left" w:pos="810"/>
                <w:tab w:val="left" w:pos="1170"/>
              </w:tabs>
              <w:jc w:val="both"/>
              <w:rPr>
                <w:color w:val="000000"/>
                <w:sz w:val="20"/>
              </w:rPr>
            </w:pPr>
          </w:p>
        </w:tc>
        <w:tc>
          <w:tcPr>
            <w:tcW w:w="450" w:type="dxa"/>
            <w:tcBorders>
              <w:top w:val="nil"/>
              <w:left w:val="nil"/>
              <w:bottom w:val="nil"/>
              <w:right w:val="nil"/>
            </w:tcBorders>
          </w:tcPr>
          <w:p w:rsidR="00754A66" w:rsidRPr="00DA6EC1" w:rsidRDefault="00754A66" w:rsidP="006F5705">
            <w:pPr>
              <w:keepNext/>
              <w:tabs>
                <w:tab w:val="left" w:pos="810"/>
                <w:tab w:val="left" w:pos="1170"/>
              </w:tabs>
              <w:jc w:val="both"/>
              <w:rPr>
                <w:color w:val="000000"/>
                <w:sz w:val="20"/>
              </w:rPr>
            </w:pPr>
          </w:p>
        </w:tc>
        <w:tc>
          <w:tcPr>
            <w:tcW w:w="450" w:type="dxa"/>
            <w:tcBorders>
              <w:top w:val="nil"/>
              <w:left w:val="nil"/>
              <w:bottom w:val="nil"/>
              <w:right w:val="nil"/>
            </w:tcBorders>
          </w:tcPr>
          <w:p w:rsidR="00754A66" w:rsidRPr="00DA6EC1" w:rsidRDefault="00754A66" w:rsidP="006F5705">
            <w:pPr>
              <w:keepNext/>
              <w:tabs>
                <w:tab w:val="left" w:pos="810"/>
                <w:tab w:val="left" w:pos="1170"/>
              </w:tabs>
              <w:jc w:val="both"/>
              <w:rPr>
                <w:color w:val="000000"/>
                <w:sz w:val="20"/>
              </w:rPr>
            </w:pPr>
          </w:p>
        </w:tc>
        <w:tc>
          <w:tcPr>
            <w:tcW w:w="3542" w:type="dxa"/>
            <w:gridSpan w:val="2"/>
            <w:tcBorders>
              <w:top w:val="nil"/>
              <w:left w:val="nil"/>
              <w:bottom w:val="nil"/>
              <w:right w:val="nil"/>
            </w:tcBorders>
          </w:tcPr>
          <w:p w:rsidR="00754A66" w:rsidRPr="00DA6EC1" w:rsidRDefault="00754A66" w:rsidP="006F5705">
            <w:pPr>
              <w:keepNext/>
              <w:tabs>
                <w:tab w:val="left" w:pos="810"/>
                <w:tab w:val="left" w:pos="1170"/>
              </w:tabs>
              <w:rPr>
                <w:color w:val="000000"/>
                <w:sz w:val="20"/>
              </w:rPr>
            </w:pPr>
            <w:r w:rsidRPr="00DA6EC1">
              <w:rPr>
                <w:color w:val="000000"/>
                <w:sz w:val="20"/>
              </w:rPr>
              <w:t>Savings</w:t>
            </w:r>
          </w:p>
        </w:tc>
        <w:tc>
          <w:tcPr>
            <w:tcW w:w="1849" w:type="dxa"/>
            <w:tcBorders>
              <w:top w:val="nil"/>
              <w:left w:val="nil"/>
              <w:bottom w:val="single" w:sz="4" w:space="0" w:color="000000"/>
              <w:right w:val="nil"/>
            </w:tcBorders>
          </w:tcPr>
          <w:p w:rsidR="00754A66" w:rsidRPr="00DA6EC1" w:rsidRDefault="009C47CF" w:rsidP="00B830D2">
            <w:pPr>
              <w:keepNext/>
              <w:tabs>
                <w:tab w:val="left" w:pos="810"/>
                <w:tab w:val="left" w:pos="1170"/>
              </w:tabs>
              <w:jc w:val="right"/>
              <w:rPr>
                <w:color w:val="000000"/>
                <w:sz w:val="20"/>
              </w:rPr>
            </w:pPr>
            <w:r w:rsidRPr="00DA6EC1">
              <w:rPr>
                <w:color w:val="000000"/>
                <w:sz w:val="20"/>
              </w:rPr>
              <w:t>144,401.83</w:t>
            </w:r>
          </w:p>
        </w:tc>
      </w:tr>
      <w:tr w:rsidR="00754A66" w:rsidRPr="00DA6EC1">
        <w:trPr>
          <w:jc w:val="center"/>
        </w:trPr>
        <w:tc>
          <w:tcPr>
            <w:tcW w:w="468" w:type="dxa"/>
            <w:tcBorders>
              <w:top w:val="nil"/>
              <w:left w:val="nil"/>
              <w:bottom w:val="nil"/>
              <w:right w:val="nil"/>
            </w:tcBorders>
          </w:tcPr>
          <w:p w:rsidR="00754A66" w:rsidRPr="00DA6EC1" w:rsidRDefault="00754A66" w:rsidP="006F5705">
            <w:pPr>
              <w:keepNext/>
              <w:tabs>
                <w:tab w:val="left" w:pos="810"/>
                <w:tab w:val="left" w:pos="1170"/>
              </w:tabs>
              <w:jc w:val="both"/>
              <w:rPr>
                <w:color w:val="000000"/>
                <w:sz w:val="20"/>
              </w:rPr>
            </w:pPr>
          </w:p>
        </w:tc>
        <w:tc>
          <w:tcPr>
            <w:tcW w:w="450" w:type="dxa"/>
            <w:tcBorders>
              <w:top w:val="nil"/>
              <w:left w:val="nil"/>
              <w:bottom w:val="nil"/>
              <w:right w:val="nil"/>
            </w:tcBorders>
          </w:tcPr>
          <w:p w:rsidR="00754A66" w:rsidRPr="00DA6EC1" w:rsidRDefault="00754A66" w:rsidP="006F5705">
            <w:pPr>
              <w:keepNext/>
              <w:tabs>
                <w:tab w:val="left" w:pos="810"/>
                <w:tab w:val="left" w:pos="1170"/>
              </w:tabs>
              <w:jc w:val="both"/>
              <w:rPr>
                <w:color w:val="000000"/>
                <w:sz w:val="20"/>
              </w:rPr>
            </w:pPr>
          </w:p>
        </w:tc>
        <w:tc>
          <w:tcPr>
            <w:tcW w:w="3992" w:type="dxa"/>
            <w:gridSpan w:val="3"/>
            <w:tcBorders>
              <w:top w:val="nil"/>
              <w:left w:val="nil"/>
              <w:bottom w:val="nil"/>
              <w:right w:val="nil"/>
            </w:tcBorders>
          </w:tcPr>
          <w:p w:rsidR="00754A66" w:rsidRPr="00DA6EC1" w:rsidRDefault="00754A66" w:rsidP="006F5705">
            <w:pPr>
              <w:keepNext/>
              <w:tabs>
                <w:tab w:val="left" w:pos="810"/>
                <w:tab w:val="left" w:pos="1170"/>
              </w:tabs>
              <w:rPr>
                <w:color w:val="000000"/>
                <w:sz w:val="20"/>
              </w:rPr>
            </w:pPr>
            <w:r w:rsidRPr="00DA6EC1">
              <w:rPr>
                <w:color w:val="000000"/>
                <w:sz w:val="20"/>
              </w:rPr>
              <w:t>Total Checking/Savings</w:t>
            </w:r>
          </w:p>
        </w:tc>
        <w:tc>
          <w:tcPr>
            <w:tcW w:w="1849" w:type="dxa"/>
            <w:tcBorders>
              <w:top w:val="single" w:sz="4" w:space="0" w:color="000000"/>
              <w:left w:val="nil"/>
              <w:bottom w:val="nil"/>
              <w:right w:val="nil"/>
            </w:tcBorders>
          </w:tcPr>
          <w:p w:rsidR="00754A66" w:rsidRPr="00DA6EC1" w:rsidRDefault="009C47CF" w:rsidP="00B830D2">
            <w:pPr>
              <w:keepNext/>
              <w:tabs>
                <w:tab w:val="left" w:pos="810"/>
                <w:tab w:val="left" w:pos="1170"/>
              </w:tabs>
              <w:jc w:val="right"/>
              <w:rPr>
                <w:color w:val="000000"/>
                <w:sz w:val="20"/>
              </w:rPr>
            </w:pPr>
            <w:r w:rsidRPr="00DA6EC1">
              <w:rPr>
                <w:color w:val="000000"/>
                <w:sz w:val="20"/>
              </w:rPr>
              <w:t>982,109.72</w:t>
            </w:r>
          </w:p>
        </w:tc>
      </w:tr>
      <w:tr w:rsidR="00754A66" w:rsidRPr="00DA6EC1">
        <w:trPr>
          <w:jc w:val="center"/>
        </w:trPr>
        <w:tc>
          <w:tcPr>
            <w:tcW w:w="468" w:type="dxa"/>
            <w:tcBorders>
              <w:top w:val="nil"/>
              <w:left w:val="nil"/>
              <w:bottom w:val="nil"/>
              <w:right w:val="nil"/>
            </w:tcBorders>
          </w:tcPr>
          <w:p w:rsidR="00754A66" w:rsidRPr="00DA6EC1" w:rsidRDefault="00754A66" w:rsidP="006F5705">
            <w:pPr>
              <w:keepNext/>
              <w:tabs>
                <w:tab w:val="left" w:pos="810"/>
                <w:tab w:val="left" w:pos="1170"/>
              </w:tabs>
              <w:jc w:val="both"/>
              <w:rPr>
                <w:color w:val="000000"/>
                <w:sz w:val="20"/>
              </w:rPr>
            </w:pPr>
          </w:p>
        </w:tc>
        <w:tc>
          <w:tcPr>
            <w:tcW w:w="450" w:type="dxa"/>
            <w:tcBorders>
              <w:top w:val="nil"/>
              <w:left w:val="nil"/>
              <w:bottom w:val="nil"/>
              <w:right w:val="nil"/>
            </w:tcBorders>
          </w:tcPr>
          <w:p w:rsidR="00754A66" w:rsidRPr="00DA6EC1" w:rsidRDefault="00754A66" w:rsidP="006F5705">
            <w:pPr>
              <w:keepNext/>
              <w:tabs>
                <w:tab w:val="left" w:pos="810"/>
                <w:tab w:val="left" w:pos="1170"/>
              </w:tabs>
              <w:jc w:val="both"/>
              <w:rPr>
                <w:color w:val="000000"/>
                <w:sz w:val="20"/>
              </w:rPr>
            </w:pPr>
          </w:p>
        </w:tc>
        <w:tc>
          <w:tcPr>
            <w:tcW w:w="3992" w:type="dxa"/>
            <w:gridSpan w:val="3"/>
            <w:tcBorders>
              <w:top w:val="nil"/>
              <w:left w:val="nil"/>
              <w:bottom w:val="nil"/>
              <w:right w:val="nil"/>
            </w:tcBorders>
          </w:tcPr>
          <w:p w:rsidR="00754A66" w:rsidRPr="00DA6EC1" w:rsidRDefault="00754A66" w:rsidP="006F5705">
            <w:pPr>
              <w:keepNext/>
              <w:tabs>
                <w:tab w:val="left" w:pos="810"/>
                <w:tab w:val="left" w:pos="1170"/>
              </w:tabs>
              <w:rPr>
                <w:color w:val="000000"/>
                <w:sz w:val="20"/>
              </w:rPr>
            </w:pPr>
          </w:p>
        </w:tc>
        <w:tc>
          <w:tcPr>
            <w:tcW w:w="1849" w:type="dxa"/>
            <w:tcBorders>
              <w:top w:val="nil"/>
              <w:left w:val="nil"/>
              <w:bottom w:val="nil"/>
              <w:right w:val="nil"/>
            </w:tcBorders>
          </w:tcPr>
          <w:p w:rsidR="00754A66" w:rsidRPr="00DA6EC1" w:rsidRDefault="00754A66" w:rsidP="006F5705">
            <w:pPr>
              <w:keepNext/>
              <w:tabs>
                <w:tab w:val="left" w:pos="810"/>
                <w:tab w:val="left" w:pos="1170"/>
              </w:tabs>
              <w:jc w:val="right"/>
              <w:rPr>
                <w:color w:val="000000"/>
                <w:sz w:val="20"/>
              </w:rPr>
            </w:pPr>
          </w:p>
        </w:tc>
      </w:tr>
      <w:tr w:rsidR="00754A66" w:rsidRPr="00DA6EC1">
        <w:trPr>
          <w:jc w:val="center"/>
        </w:trPr>
        <w:tc>
          <w:tcPr>
            <w:tcW w:w="468" w:type="dxa"/>
            <w:tcBorders>
              <w:top w:val="nil"/>
              <w:left w:val="nil"/>
              <w:bottom w:val="nil"/>
              <w:right w:val="nil"/>
            </w:tcBorders>
          </w:tcPr>
          <w:p w:rsidR="00754A66" w:rsidRPr="00DA6EC1" w:rsidRDefault="00754A66" w:rsidP="006F5705">
            <w:pPr>
              <w:keepNext/>
              <w:tabs>
                <w:tab w:val="left" w:pos="810"/>
                <w:tab w:val="left" w:pos="1170"/>
              </w:tabs>
              <w:jc w:val="both"/>
              <w:rPr>
                <w:color w:val="000000"/>
                <w:sz w:val="20"/>
              </w:rPr>
            </w:pPr>
          </w:p>
        </w:tc>
        <w:tc>
          <w:tcPr>
            <w:tcW w:w="450" w:type="dxa"/>
            <w:tcBorders>
              <w:top w:val="nil"/>
              <w:left w:val="nil"/>
              <w:bottom w:val="nil"/>
              <w:right w:val="nil"/>
            </w:tcBorders>
          </w:tcPr>
          <w:p w:rsidR="00754A66" w:rsidRPr="00DA6EC1" w:rsidRDefault="00754A66" w:rsidP="006F5705">
            <w:pPr>
              <w:keepNext/>
              <w:tabs>
                <w:tab w:val="left" w:pos="810"/>
                <w:tab w:val="left" w:pos="1170"/>
              </w:tabs>
              <w:jc w:val="both"/>
              <w:rPr>
                <w:color w:val="000000"/>
                <w:sz w:val="20"/>
              </w:rPr>
            </w:pPr>
          </w:p>
        </w:tc>
        <w:tc>
          <w:tcPr>
            <w:tcW w:w="3992" w:type="dxa"/>
            <w:gridSpan w:val="3"/>
            <w:tcBorders>
              <w:top w:val="nil"/>
              <w:left w:val="nil"/>
              <w:bottom w:val="nil"/>
              <w:right w:val="nil"/>
            </w:tcBorders>
          </w:tcPr>
          <w:p w:rsidR="00754A66" w:rsidRPr="00DA6EC1" w:rsidRDefault="00754A66" w:rsidP="006F5705">
            <w:pPr>
              <w:keepNext/>
              <w:tabs>
                <w:tab w:val="left" w:pos="810"/>
                <w:tab w:val="left" w:pos="1170"/>
              </w:tabs>
              <w:rPr>
                <w:color w:val="000000"/>
                <w:sz w:val="20"/>
              </w:rPr>
            </w:pPr>
            <w:r w:rsidRPr="00DA6EC1">
              <w:rPr>
                <w:color w:val="000000"/>
                <w:sz w:val="20"/>
              </w:rPr>
              <w:t>Accounts Receivable</w:t>
            </w:r>
          </w:p>
        </w:tc>
        <w:tc>
          <w:tcPr>
            <w:tcW w:w="1849" w:type="dxa"/>
            <w:tcBorders>
              <w:top w:val="nil"/>
              <w:left w:val="nil"/>
              <w:bottom w:val="nil"/>
              <w:right w:val="nil"/>
            </w:tcBorders>
          </w:tcPr>
          <w:p w:rsidR="00754A66" w:rsidRPr="00DA6EC1" w:rsidRDefault="009C47CF" w:rsidP="006F5705">
            <w:pPr>
              <w:keepNext/>
              <w:tabs>
                <w:tab w:val="left" w:pos="810"/>
                <w:tab w:val="left" w:pos="1170"/>
              </w:tabs>
              <w:jc w:val="right"/>
              <w:rPr>
                <w:color w:val="000000"/>
                <w:sz w:val="20"/>
              </w:rPr>
            </w:pPr>
            <w:r w:rsidRPr="00DA6EC1">
              <w:rPr>
                <w:color w:val="000000"/>
                <w:sz w:val="20"/>
              </w:rPr>
              <w:t>150.00</w:t>
            </w:r>
          </w:p>
        </w:tc>
      </w:tr>
      <w:tr w:rsidR="00754A66" w:rsidRPr="00DA6EC1">
        <w:trPr>
          <w:jc w:val="center"/>
        </w:trPr>
        <w:tc>
          <w:tcPr>
            <w:tcW w:w="468" w:type="dxa"/>
            <w:tcBorders>
              <w:top w:val="nil"/>
              <w:left w:val="nil"/>
              <w:bottom w:val="nil"/>
              <w:right w:val="nil"/>
            </w:tcBorders>
          </w:tcPr>
          <w:p w:rsidR="00754A66" w:rsidRPr="00DA6EC1" w:rsidRDefault="00754A66" w:rsidP="006F5705">
            <w:pPr>
              <w:keepNext/>
              <w:tabs>
                <w:tab w:val="left" w:pos="810"/>
                <w:tab w:val="left" w:pos="1170"/>
              </w:tabs>
              <w:jc w:val="both"/>
              <w:rPr>
                <w:color w:val="000000"/>
                <w:sz w:val="20"/>
              </w:rPr>
            </w:pPr>
          </w:p>
        </w:tc>
        <w:tc>
          <w:tcPr>
            <w:tcW w:w="450" w:type="dxa"/>
            <w:tcBorders>
              <w:top w:val="nil"/>
              <w:left w:val="nil"/>
              <w:bottom w:val="nil"/>
              <w:right w:val="nil"/>
            </w:tcBorders>
          </w:tcPr>
          <w:p w:rsidR="00754A66" w:rsidRPr="00DA6EC1" w:rsidRDefault="00754A66" w:rsidP="006F5705">
            <w:pPr>
              <w:keepNext/>
              <w:tabs>
                <w:tab w:val="left" w:pos="810"/>
                <w:tab w:val="left" w:pos="1170"/>
              </w:tabs>
              <w:jc w:val="both"/>
              <w:rPr>
                <w:color w:val="000000"/>
                <w:sz w:val="20"/>
              </w:rPr>
            </w:pPr>
          </w:p>
        </w:tc>
        <w:tc>
          <w:tcPr>
            <w:tcW w:w="3992" w:type="dxa"/>
            <w:gridSpan w:val="3"/>
            <w:tcBorders>
              <w:top w:val="nil"/>
              <w:left w:val="nil"/>
              <w:bottom w:val="nil"/>
              <w:right w:val="nil"/>
            </w:tcBorders>
          </w:tcPr>
          <w:p w:rsidR="00754A66" w:rsidRPr="00DA6EC1" w:rsidRDefault="00754A66" w:rsidP="006F5705">
            <w:pPr>
              <w:keepNext/>
              <w:tabs>
                <w:tab w:val="left" w:pos="810"/>
                <w:tab w:val="left" w:pos="1170"/>
              </w:tabs>
              <w:rPr>
                <w:color w:val="000000"/>
                <w:sz w:val="20"/>
              </w:rPr>
            </w:pPr>
          </w:p>
        </w:tc>
        <w:tc>
          <w:tcPr>
            <w:tcW w:w="1849" w:type="dxa"/>
            <w:tcBorders>
              <w:top w:val="nil"/>
              <w:left w:val="nil"/>
              <w:bottom w:val="nil"/>
              <w:right w:val="nil"/>
            </w:tcBorders>
          </w:tcPr>
          <w:p w:rsidR="00754A66" w:rsidRPr="00DA6EC1" w:rsidRDefault="00754A66" w:rsidP="006F5705">
            <w:pPr>
              <w:keepNext/>
              <w:tabs>
                <w:tab w:val="left" w:pos="810"/>
                <w:tab w:val="left" w:pos="1170"/>
              </w:tabs>
              <w:jc w:val="right"/>
              <w:rPr>
                <w:color w:val="000000"/>
                <w:sz w:val="20"/>
              </w:rPr>
            </w:pPr>
          </w:p>
        </w:tc>
      </w:tr>
      <w:tr w:rsidR="00754A66" w:rsidRPr="00DA6EC1">
        <w:trPr>
          <w:jc w:val="center"/>
        </w:trPr>
        <w:tc>
          <w:tcPr>
            <w:tcW w:w="468" w:type="dxa"/>
            <w:tcBorders>
              <w:top w:val="nil"/>
              <w:left w:val="nil"/>
              <w:bottom w:val="nil"/>
              <w:right w:val="nil"/>
            </w:tcBorders>
          </w:tcPr>
          <w:p w:rsidR="00754A66" w:rsidRPr="00DA6EC1" w:rsidRDefault="00754A66" w:rsidP="006F5705">
            <w:pPr>
              <w:keepNext/>
              <w:tabs>
                <w:tab w:val="left" w:pos="810"/>
                <w:tab w:val="left" w:pos="1170"/>
              </w:tabs>
              <w:jc w:val="both"/>
              <w:rPr>
                <w:color w:val="000000"/>
                <w:sz w:val="20"/>
              </w:rPr>
            </w:pPr>
          </w:p>
        </w:tc>
        <w:tc>
          <w:tcPr>
            <w:tcW w:w="450" w:type="dxa"/>
            <w:tcBorders>
              <w:top w:val="nil"/>
              <w:left w:val="nil"/>
              <w:bottom w:val="nil"/>
              <w:right w:val="nil"/>
            </w:tcBorders>
          </w:tcPr>
          <w:p w:rsidR="00754A66" w:rsidRPr="00DA6EC1" w:rsidRDefault="00754A66" w:rsidP="006F5705">
            <w:pPr>
              <w:keepNext/>
              <w:tabs>
                <w:tab w:val="left" w:pos="810"/>
                <w:tab w:val="left" w:pos="1170"/>
              </w:tabs>
              <w:jc w:val="both"/>
              <w:rPr>
                <w:color w:val="000000"/>
                <w:sz w:val="20"/>
              </w:rPr>
            </w:pPr>
          </w:p>
        </w:tc>
        <w:tc>
          <w:tcPr>
            <w:tcW w:w="3992" w:type="dxa"/>
            <w:gridSpan w:val="3"/>
            <w:tcBorders>
              <w:top w:val="nil"/>
              <w:left w:val="nil"/>
              <w:bottom w:val="nil"/>
              <w:right w:val="nil"/>
            </w:tcBorders>
          </w:tcPr>
          <w:p w:rsidR="00754A66" w:rsidRPr="00DA6EC1" w:rsidRDefault="00754A66" w:rsidP="006F5705">
            <w:pPr>
              <w:keepNext/>
              <w:tabs>
                <w:tab w:val="left" w:pos="810"/>
                <w:tab w:val="left" w:pos="1170"/>
              </w:tabs>
              <w:rPr>
                <w:color w:val="000000"/>
                <w:sz w:val="20"/>
              </w:rPr>
            </w:pPr>
            <w:r w:rsidRPr="00DA6EC1">
              <w:rPr>
                <w:color w:val="000000"/>
                <w:sz w:val="20"/>
              </w:rPr>
              <w:t>Other Current Assets</w:t>
            </w:r>
          </w:p>
        </w:tc>
        <w:tc>
          <w:tcPr>
            <w:tcW w:w="1849" w:type="dxa"/>
            <w:tcBorders>
              <w:top w:val="nil"/>
              <w:left w:val="nil"/>
              <w:bottom w:val="nil"/>
              <w:right w:val="nil"/>
            </w:tcBorders>
          </w:tcPr>
          <w:p w:rsidR="00754A66" w:rsidRPr="00DA6EC1" w:rsidRDefault="009C47CF" w:rsidP="003A5B13">
            <w:pPr>
              <w:keepNext/>
              <w:tabs>
                <w:tab w:val="left" w:pos="810"/>
                <w:tab w:val="left" w:pos="1170"/>
                <w:tab w:val="right" w:pos="1404"/>
              </w:tabs>
              <w:jc w:val="right"/>
              <w:rPr>
                <w:color w:val="000000"/>
                <w:sz w:val="20"/>
              </w:rPr>
            </w:pPr>
            <w:r w:rsidRPr="00DA6EC1">
              <w:rPr>
                <w:color w:val="000000"/>
                <w:sz w:val="20"/>
              </w:rPr>
              <w:t>60,839.85</w:t>
            </w:r>
          </w:p>
        </w:tc>
      </w:tr>
      <w:tr w:rsidR="003A5B13" w:rsidRPr="00DA6EC1">
        <w:trPr>
          <w:jc w:val="center"/>
        </w:trPr>
        <w:tc>
          <w:tcPr>
            <w:tcW w:w="468" w:type="dxa"/>
            <w:tcBorders>
              <w:top w:val="nil"/>
              <w:left w:val="nil"/>
              <w:bottom w:val="nil"/>
              <w:right w:val="nil"/>
            </w:tcBorders>
          </w:tcPr>
          <w:p w:rsidR="003A5B13" w:rsidRPr="00DA6EC1" w:rsidRDefault="003A5B13" w:rsidP="006F5705">
            <w:pPr>
              <w:keepNext/>
              <w:tabs>
                <w:tab w:val="left" w:pos="810"/>
                <w:tab w:val="left" w:pos="1170"/>
              </w:tabs>
              <w:jc w:val="both"/>
              <w:rPr>
                <w:color w:val="000000"/>
                <w:sz w:val="20"/>
              </w:rPr>
            </w:pPr>
          </w:p>
        </w:tc>
        <w:tc>
          <w:tcPr>
            <w:tcW w:w="450" w:type="dxa"/>
            <w:tcBorders>
              <w:top w:val="nil"/>
              <w:left w:val="nil"/>
              <w:bottom w:val="nil"/>
              <w:right w:val="nil"/>
            </w:tcBorders>
          </w:tcPr>
          <w:p w:rsidR="003A5B13" w:rsidRPr="00DA6EC1" w:rsidRDefault="003A5B13" w:rsidP="006F5705">
            <w:pPr>
              <w:keepNext/>
              <w:tabs>
                <w:tab w:val="left" w:pos="810"/>
                <w:tab w:val="left" w:pos="1170"/>
              </w:tabs>
              <w:jc w:val="both"/>
              <w:rPr>
                <w:color w:val="000000"/>
                <w:sz w:val="20"/>
              </w:rPr>
            </w:pPr>
          </w:p>
        </w:tc>
        <w:tc>
          <w:tcPr>
            <w:tcW w:w="3992" w:type="dxa"/>
            <w:gridSpan w:val="3"/>
            <w:tcBorders>
              <w:top w:val="nil"/>
              <w:left w:val="nil"/>
              <w:bottom w:val="nil"/>
              <w:right w:val="nil"/>
            </w:tcBorders>
          </w:tcPr>
          <w:p w:rsidR="003A5B13" w:rsidRPr="00DA6EC1" w:rsidRDefault="003A5B13" w:rsidP="006F5705">
            <w:pPr>
              <w:keepNext/>
              <w:tabs>
                <w:tab w:val="left" w:pos="810"/>
                <w:tab w:val="left" w:pos="1170"/>
              </w:tabs>
              <w:rPr>
                <w:color w:val="000000"/>
                <w:sz w:val="20"/>
              </w:rPr>
            </w:pPr>
          </w:p>
        </w:tc>
        <w:tc>
          <w:tcPr>
            <w:tcW w:w="1849" w:type="dxa"/>
            <w:tcBorders>
              <w:top w:val="nil"/>
              <w:left w:val="nil"/>
              <w:bottom w:val="nil"/>
              <w:right w:val="nil"/>
            </w:tcBorders>
          </w:tcPr>
          <w:p w:rsidR="003A5B13" w:rsidRPr="00DA6EC1" w:rsidRDefault="003A5B13" w:rsidP="006F5705">
            <w:pPr>
              <w:keepNext/>
              <w:tabs>
                <w:tab w:val="left" w:pos="810"/>
                <w:tab w:val="left" w:pos="1170"/>
              </w:tabs>
              <w:jc w:val="right"/>
              <w:rPr>
                <w:color w:val="000000"/>
                <w:sz w:val="20"/>
              </w:rPr>
            </w:pPr>
          </w:p>
        </w:tc>
      </w:tr>
      <w:tr w:rsidR="003A5B13" w:rsidRPr="00DA6EC1">
        <w:trPr>
          <w:jc w:val="center"/>
        </w:trPr>
        <w:tc>
          <w:tcPr>
            <w:tcW w:w="468" w:type="dxa"/>
            <w:tcBorders>
              <w:top w:val="nil"/>
              <w:left w:val="nil"/>
              <w:bottom w:val="nil"/>
              <w:right w:val="nil"/>
            </w:tcBorders>
          </w:tcPr>
          <w:p w:rsidR="003A5B13" w:rsidRPr="00DA6EC1" w:rsidRDefault="003A5B13" w:rsidP="006F5705">
            <w:pPr>
              <w:keepNext/>
              <w:tabs>
                <w:tab w:val="left" w:pos="810"/>
                <w:tab w:val="left" w:pos="1170"/>
              </w:tabs>
              <w:jc w:val="both"/>
              <w:rPr>
                <w:color w:val="000000"/>
                <w:sz w:val="20"/>
              </w:rPr>
            </w:pPr>
          </w:p>
        </w:tc>
        <w:tc>
          <w:tcPr>
            <w:tcW w:w="450" w:type="dxa"/>
            <w:tcBorders>
              <w:top w:val="nil"/>
              <w:left w:val="nil"/>
              <w:bottom w:val="nil"/>
              <w:right w:val="nil"/>
            </w:tcBorders>
          </w:tcPr>
          <w:p w:rsidR="003A5B13" w:rsidRPr="00DA6EC1" w:rsidRDefault="003A5B13" w:rsidP="006F5705">
            <w:pPr>
              <w:keepNext/>
              <w:tabs>
                <w:tab w:val="left" w:pos="810"/>
                <w:tab w:val="left" w:pos="1170"/>
              </w:tabs>
              <w:jc w:val="both"/>
              <w:rPr>
                <w:color w:val="000000"/>
                <w:sz w:val="20"/>
              </w:rPr>
            </w:pPr>
          </w:p>
        </w:tc>
        <w:tc>
          <w:tcPr>
            <w:tcW w:w="3992" w:type="dxa"/>
            <w:gridSpan w:val="3"/>
            <w:tcBorders>
              <w:top w:val="nil"/>
              <w:left w:val="nil"/>
              <w:bottom w:val="nil"/>
              <w:right w:val="nil"/>
            </w:tcBorders>
          </w:tcPr>
          <w:p w:rsidR="003A5B13" w:rsidRPr="00DA6EC1" w:rsidRDefault="009C47CF" w:rsidP="006F5705">
            <w:pPr>
              <w:keepNext/>
              <w:tabs>
                <w:tab w:val="left" w:pos="810"/>
                <w:tab w:val="left" w:pos="1170"/>
              </w:tabs>
              <w:rPr>
                <w:color w:val="000000"/>
                <w:sz w:val="20"/>
              </w:rPr>
            </w:pPr>
            <w:r w:rsidRPr="00DA6EC1">
              <w:rPr>
                <w:color w:val="000000"/>
                <w:sz w:val="20"/>
              </w:rPr>
              <w:t>Other</w:t>
            </w:r>
            <w:r w:rsidR="003A5B13" w:rsidRPr="00DA6EC1">
              <w:rPr>
                <w:color w:val="000000"/>
                <w:sz w:val="20"/>
              </w:rPr>
              <w:t xml:space="preserve"> Assets</w:t>
            </w:r>
          </w:p>
        </w:tc>
        <w:tc>
          <w:tcPr>
            <w:tcW w:w="1849" w:type="dxa"/>
            <w:tcBorders>
              <w:top w:val="nil"/>
              <w:left w:val="nil"/>
              <w:bottom w:val="nil"/>
              <w:right w:val="nil"/>
            </w:tcBorders>
          </w:tcPr>
          <w:p w:rsidR="003A5B13" w:rsidRPr="00DA6EC1" w:rsidRDefault="003A5B13" w:rsidP="006F5705">
            <w:pPr>
              <w:keepNext/>
              <w:tabs>
                <w:tab w:val="left" w:pos="810"/>
                <w:tab w:val="left" w:pos="1170"/>
              </w:tabs>
              <w:jc w:val="right"/>
              <w:rPr>
                <w:color w:val="000000"/>
                <w:sz w:val="20"/>
              </w:rPr>
            </w:pPr>
          </w:p>
        </w:tc>
      </w:tr>
      <w:tr w:rsidR="00754A66" w:rsidRPr="00DA6EC1">
        <w:trPr>
          <w:jc w:val="center"/>
        </w:trPr>
        <w:tc>
          <w:tcPr>
            <w:tcW w:w="468" w:type="dxa"/>
            <w:tcBorders>
              <w:top w:val="nil"/>
              <w:left w:val="nil"/>
              <w:bottom w:val="nil"/>
              <w:right w:val="nil"/>
            </w:tcBorders>
          </w:tcPr>
          <w:p w:rsidR="00754A66" w:rsidRPr="00DA6EC1" w:rsidRDefault="00754A66" w:rsidP="006F5705">
            <w:pPr>
              <w:keepNext/>
              <w:tabs>
                <w:tab w:val="left" w:pos="810"/>
                <w:tab w:val="left" w:pos="1170"/>
              </w:tabs>
              <w:jc w:val="both"/>
              <w:rPr>
                <w:color w:val="000000"/>
                <w:sz w:val="20"/>
              </w:rPr>
            </w:pPr>
          </w:p>
        </w:tc>
        <w:tc>
          <w:tcPr>
            <w:tcW w:w="450" w:type="dxa"/>
            <w:tcBorders>
              <w:top w:val="nil"/>
              <w:left w:val="nil"/>
              <w:bottom w:val="nil"/>
              <w:right w:val="nil"/>
            </w:tcBorders>
          </w:tcPr>
          <w:p w:rsidR="00754A66" w:rsidRPr="00DA6EC1" w:rsidRDefault="00754A66" w:rsidP="006F5705">
            <w:pPr>
              <w:keepNext/>
              <w:tabs>
                <w:tab w:val="left" w:pos="810"/>
                <w:tab w:val="left" w:pos="1170"/>
              </w:tabs>
              <w:jc w:val="both"/>
              <w:rPr>
                <w:color w:val="000000"/>
                <w:sz w:val="20"/>
              </w:rPr>
            </w:pPr>
          </w:p>
        </w:tc>
        <w:tc>
          <w:tcPr>
            <w:tcW w:w="3992" w:type="dxa"/>
            <w:gridSpan w:val="3"/>
            <w:tcBorders>
              <w:top w:val="nil"/>
              <w:left w:val="nil"/>
              <w:bottom w:val="nil"/>
              <w:right w:val="nil"/>
            </w:tcBorders>
          </w:tcPr>
          <w:p w:rsidR="00754A66" w:rsidRPr="00DA6EC1" w:rsidRDefault="00754A66" w:rsidP="006F5705">
            <w:pPr>
              <w:keepNext/>
              <w:tabs>
                <w:tab w:val="left" w:pos="810"/>
                <w:tab w:val="left" w:pos="1170"/>
              </w:tabs>
              <w:rPr>
                <w:color w:val="000000"/>
                <w:sz w:val="20"/>
              </w:rPr>
            </w:pPr>
          </w:p>
        </w:tc>
        <w:tc>
          <w:tcPr>
            <w:tcW w:w="1849" w:type="dxa"/>
            <w:tcBorders>
              <w:top w:val="nil"/>
              <w:left w:val="nil"/>
              <w:bottom w:val="nil"/>
              <w:right w:val="nil"/>
            </w:tcBorders>
          </w:tcPr>
          <w:p w:rsidR="00754A66" w:rsidRPr="00DA6EC1" w:rsidRDefault="00754A66" w:rsidP="006F5705">
            <w:pPr>
              <w:keepNext/>
              <w:tabs>
                <w:tab w:val="left" w:pos="810"/>
                <w:tab w:val="left" w:pos="1170"/>
              </w:tabs>
              <w:jc w:val="right"/>
              <w:rPr>
                <w:color w:val="000000"/>
                <w:sz w:val="20"/>
              </w:rPr>
            </w:pPr>
          </w:p>
        </w:tc>
      </w:tr>
      <w:tr w:rsidR="00754A66" w:rsidRPr="00DA6EC1">
        <w:trPr>
          <w:jc w:val="center"/>
        </w:trPr>
        <w:tc>
          <w:tcPr>
            <w:tcW w:w="4910" w:type="dxa"/>
            <w:gridSpan w:val="5"/>
            <w:tcBorders>
              <w:top w:val="nil"/>
              <w:left w:val="nil"/>
              <w:bottom w:val="nil"/>
              <w:right w:val="nil"/>
            </w:tcBorders>
          </w:tcPr>
          <w:p w:rsidR="00754A66" w:rsidRPr="00DA6EC1" w:rsidRDefault="00754A66" w:rsidP="006F5705">
            <w:pPr>
              <w:keepNext/>
              <w:tabs>
                <w:tab w:val="left" w:pos="810"/>
                <w:tab w:val="left" w:pos="1170"/>
              </w:tabs>
              <w:rPr>
                <w:b/>
                <w:color w:val="000000"/>
                <w:sz w:val="20"/>
              </w:rPr>
            </w:pPr>
            <w:r w:rsidRPr="00DA6EC1">
              <w:rPr>
                <w:b/>
                <w:color w:val="000000"/>
                <w:sz w:val="20"/>
              </w:rPr>
              <w:t>TOTAL ASSETS</w:t>
            </w:r>
          </w:p>
        </w:tc>
        <w:tc>
          <w:tcPr>
            <w:tcW w:w="1849" w:type="dxa"/>
            <w:tcBorders>
              <w:top w:val="nil"/>
              <w:left w:val="nil"/>
              <w:bottom w:val="double" w:sz="4" w:space="0" w:color="auto"/>
              <w:right w:val="nil"/>
            </w:tcBorders>
          </w:tcPr>
          <w:p w:rsidR="00754A66" w:rsidRPr="00DA6EC1" w:rsidRDefault="00BE38E5" w:rsidP="00BE38E5">
            <w:pPr>
              <w:keepNext/>
              <w:tabs>
                <w:tab w:val="left" w:pos="72"/>
                <w:tab w:val="left" w:pos="810"/>
                <w:tab w:val="left" w:pos="1170"/>
              </w:tabs>
              <w:rPr>
                <w:b/>
                <w:color w:val="000000"/>
                <w:sz w:val="20"/>
              </w:rPr>
            </w:pPr>
            <w:r w:rsidRPr="00DA6EC1">
              <w:rPr>
                <w:color w:val="000000"/>
                <w:sz w:val="20"/>
              </w:rPr>
              <w:t>$</w:t>
            </w:r>
            <w:r>
              <w:rPr>
                <w:color w:val="000000"/>
                <w:sz w:val="20"/>
              </w:rPr>
              <w:t xml:space="preserve">         </w:t>
            </w:r>
            <w:r w:rsidR="009C47CF" w:rsidRPr="00DA6EC1">
              <w:rPr>
                <w:b/>
                <w:color w:val="000000"/>
                <w:sz w:val="20"/>
              </w:rPr>
              <w:t>1,043,099.57</w:t>
            </w:r>
          </w:p>
        </w:tc>
      </w:tr>
      <w:tr w:rsidR="00754A66" w:rsidRPr="00DA6EC1">
        <w:trPr>
          <w:jc w:val="center"/>
        </w:trPr>
        <w:tc>
          <w:tcPr>
            <w:tcW w:w="468" w:type="dxa"/>
            <w:tcBorders>
              <w:top w:val="nil"/>
              <w:left w:val="nil"/>
              <w:bottom w:val="nil"/>
              <w:right w:val="nil"/>
            </w:tcBorders>
          </w:tcPr>
          <w:p w:rsidR="00754A66" w:rsidRPr="00DA6EC1" w:rsidRDefault="00754A66" w:rsidP="006F5705">
            <w:pPr>
              <w:keepNext/>
              <w:tabs>
                <w:tab w:val="left" w:pos="810"/>
                <w:tab w:val="left" w:pos="1170"/>
              </w:tabs>
              <w:jc w:val="both"/>
              <w:rPr>
                <w:color w:val="000000"/>
                <w:sz w:val="20"/>
              </w:rPr>
            </w:pPr>
          </w:p>
        </w:tc>
        <w:tc>
          <w:tcPr>
            <w:tcW w:w="4442" w:type="dxa"/>
            <w:gridSpan w:val="4"/>
            <w:tcBorders>
              <w:top w:val="nil"/>
              <w:left w:val="nil"/>
              <w:bottom w:val="nil"/>
              <w:right w:val="nil"/>
            </w:tcBorders>
          </w:tcPr>
          <w:p w:rsidR="00754A66" w:rsidRPr="00DA6EC1" w:rsidRDefault="00754A66" w:rsidP="006F5705">
            <w:pPr>
              <w:keepNext/>
              <w:tabs>
                <w:tab w:val="left" w:pos="810"/>
                <w:tab w:val="left" w:pos="1170"/>
              </w:tabs>
              <w:rPr>
                <w:color w:val="000000"/>
                <w:sz w:val="20"/>
              </w:rPr>
            </w:pPr>
          </w:p>
        </w:tc>
        <w:tc>
          <w:tcPr>
            <w:tcW w:w="1849" w:type="dxa"/>
            <w:tcBorders>
              <w:top w:val="nil"/>
              <w:left w:val="nil"/>
              <w:bottom w:val="nil"/>
              <w:right w:val="nil"/>
            </w:tcBorders>
          </w:tcPr>
          <w:p w:rsidR="00754A66" w:rsidRPr="00DA6EC1" w:rsidRDefault="00754A66" w:rsidP="006F5705">
            <w:pPr>
              <w:keepNext/>
              <w:tabs>
                <w:tab w:val="left" w:pos="810"/>
                <w:tab w:val="left" w:pos="1170"/>
              </w:tabs>
              <w:jc w:val="right"/>
              <w:rPr>
                <w:color w:val="000000"/>
                <w:sz w:val="20"/>
              </w:rPr>
            </w:pPr>
          </w:p>
        </w:tc>
      </w:tr>
      <w:tr w:rsidR="00754A66" w:rsidRPr="00DA6EC1">
        <w:trPr>
          <w:jc w:val="center"/>
        </w:trPr>
        <w:tc>
          <w:tcPr>
            <w:tcW w:w="4910" w:type="dxa"/>
            <w:gridSpan w:val="5"/>
            <w:tcBorders>
              <w:top w:val="nil"/>
              <w:left w:val="nil"/>
              <w:bottom w:val="nil"/>
              <w:right w:val="nil"/>
            </w:tcBorders>
          </w:tcPr>
          <w:p w:rsidR="00754A66" w:rsidRPr="00DA6EC1" w:rsidRDefault="00754A66" w:rsidP="006F5705">
            <w:pPr>
              <w:keepNext/>
              <w:tabs>
                <w:tab w:val="left" w:pos="810"/>
                <w:tab w:val="left" w:pos="1170"/>
              </w:tabs>
              <w:rPr>
                <w:b/>
                <w:color w:val="000000"/>
                <w:sz w:val="20"/>
              </w:rPr>
            </w:pPr>
            <w:r w:rsidRPr="00DA6EC1">
              <w:rPr>
                <w:b/>
                <w:color w:val="000000"/>
                <w:sz w:val="20"/>
              </w:rPr>
              <w:t>LIABILITIES &amp; EQUITY</w:t>
            </w:r>
          </w:p>
        </w:tc>
        <w:tc>
          <w:tcPr>
            <w:tcW w:w="1849" w:type="dxa"/>
            <w:tcBorders>
              <w:top w:val="nil"/>
              <w:left w:val="nil"/>
              <w:bottom w:val="nil"/>
              <w:right w:val="nil"/>
            </w:tcBorders>
          </w:tcPr>
          <w:p w:rsidR="00754A66" w:rsidRPr="00DA6EC1" w:rsidRDefault="00754A66" w:rsidP="006F5705">
            <w:pPr>
              <w:keepNext/>
              <w:tabs>
                <w:tab w:val="left" w:pos="810"/>
                <w:tab w:val="left" w:pos="1170"/>
              </w:tabs>
              <w:jc w:val="right"/>
              <w:rPr>
                <w:color w:val="000000"/>
                <w:sz w:val="20"/>
              </w:rPr>
            </w:pPr>
          </w:p>
        </w:tc>
      </w:tr>
      <w:tr w:rsidR="00754A66" w:rsidRPr="00DA6EC1">
        <w:trPr>
          <w:jc w:val="center"/>
        </w:trPr>
        <w:tc>
          <w:tcPr>
            <w:tcW w:w="468" w:type="dxa"/>
            <w:tcBorders>
              <w:top w:val="nil"/>
              <w:left w:val="nil"/>
              <w:bottom w:val="nil"/>
              <w:right w:val="nil"/>
            </w:tcBorders>
          </w:tcPr>
          <w:p w:rsidR="00754A66" w:rsidRPr="00DA6EC1" w:rsidRDefault="00754A66" w:rsidP="006F5705">
            <w:pPr>
              <w:keepNext/>
              <w:tabs>
                <w:tab w:val="left" w:pos="810"/>
                <w:tab w:val="left" w:pos="1170"/>
              </w:tabs>
              <w:rPr>
                <w:color w:val="000000"/>
                <w:sz w:val="20"/>
              </w:rPr>
            </w:pPr>
          </w:p>
        </w:tc>
        <w:tc>
          <w:tcPr>
            <w:tcW w:w="4442" w:type="dxa"/>
            <w:gridSpan w:val="4"/>
            <w:tcBorders>
              <w:top w:val="nil"/>
              <w:left w:val="nil"/>
              <w:bottom w:val="nil"/>
              <w:right w:val="nil"/>
            </w:tcBorders>
          </w:tcPr>
          <w:p w:rsidR="00754A66" w:rsidRPr="00DA6EC1" w:rsidRDefault="00754A66" w:rsidP="006F5705">
            <w:pPr>
              <w:keepNext/>
              <w:tabs>
                <w:tab w:val="left" w:pos="810"/>
                <w:tab w:val="left" w:pos="1170"/>
              </w:tabs>
              <w:rPr>
                <w:color w:val="000000"/>
                <w:sz w:val="20"/>
              </w:rPr>
            </w:pPr>
            <w:r w:rsidRPr="00DA6EC1">
              <w:rPr>
                <w:color w:val="000000"/>
                <w:sz w:val="20"/>
              </w:rPr>
              <w:t>Liabilities</w:t>
            </w:r>
          </w:p>
        </w:tc>
        <w:tc>
          <w:tcPr>
            <w:tcW w:w="1849" w:type="dxa"/>
            <w:tcBorders>
              <w:top w:val="nil"/>
              <w:left w:val="nil"/>
              <w:bottom w:val="nil"/>
              <w:right w:val="nil"/>
            </w:tcBorders>
          </w:tcPr>
          <w:p w:rsidR="00754A66" w:rsidRPr="00DA6EC1" w:rsidRDefault="00754A66" w:rsidP="006F5705">
            <w:pPr>
              <w:keepNext/>
              <w:tabs>
                <w:tab w:val="left" w:pos="810"/>
                <w:tab w:val="left" w:pos="1170"/>
              </w:tabs>
              <w:jc w:val="right"/>
              <w:rPr>
                <w:color w:val="000000"/>
                <w:sz w:val="20"/>
              </w:rPr>
            </w:pPr>
          </w:p>
        </w:tc>
      </w:tr>
      <w:tr w:rsidR="00754A66" w:rsidRPr="00DA6EC1">
        <w:trPr>
          <w:jc w:val="center"/>
        </w:trPr>
        <w:tc>
          <w:tcPr>
            <w:tcW w:w="468" w:type="dxa"/>
            <w:tcBorders>
              <w:top w:val="nil"/>
              <w:left w:val="nil"/>
              <w:bottom w:val="nil"/>
              <w:right w:val="nil"/>
            </w:tcBorders>
          </w:tcPr>
          <w:p w:rsidR="00754A66" w:rsidRPr="00DA6EC1" w:rsidRDefault="00754A66" w:rsidP="006F5705">
            <w:pPr>
              <w:keepNext/>
              <w:tabs>
                <w:tab w:val="left" w:pos="810"/>
                <w:tab w:val="left" w:pos="1170"/>
              </w:tabs>
              <w:rPr>
                <w:color w:val="000000"/>
                <w:sz w:val="20"/>
              </w:rPr>
            </w:pPr>
          </w:p>
        </w:tc>
        <w:tc>
          <w:tcPr>
            <w:tcW w:w="450" w:type="dxa"/>
            <w:tcBorders>
              <w:top w:val="nil"/>
              <w:left w:val="nil"/>
              <w:bottom w:val="nil"/>
              <w:right w:val="nil"/>
            </w:tcBorders>
          </w:tcPr>
          <w:p w:rsidR="00754A66" w:rsidRPr="00DA6EC1" w:rsidRDefault="00754A66" w:rsidP="006F5705">
            <w:pPr>
              <w:keepNext/>
              <w:tabs>
                <w:tab w:val="left" w:pos="810"/>
                <w:tab w:val="left" w:pos="1170"/>
              </w:tabs>
              <w:rPr>
                <w:color w:val="000000"/>
                <w:sz w:val="20"/>
              </w:rPr>
            </w:pPr>
          </w:p>
        </w:tc>
        <w:tc>
          <w:tcPr>
            <w:tcW w:w="3992" w:type="dxa"/>
            <w:gridSpan w:val="3"/>
            <w:tcBorders>
              <w:top w:val="nil"/>
              <w:left w:val="nil"/>
              <w:bottom w:val="nil"/>
              <w:right w:val="nil"/>
            </w:tcBorders>
          </w:tcPr>
          <w:p w:rsidR="00754A66" w:rsidRPr="00DA6EC1" w:rsidRDefault="00754A66" w:rsidP="006F5705">
            <w:pPr>
              <w:keepNext/>
              <w:tabs>
                <w:tab w:val="left" w:pos="810"/>
                <w:tab w:val="left" w:pos="1170"/>
              </w:tabs>
              <w:rPr>
                <w:color w:val="000000"/>
                <w:sz w:val="20"/>
              </w:rPr>
            </w:pPr>
            <w:r w:rsidRPr="00DA6EC1">
              <w:rPr>
                <w:color w:val="000000"/>
                <w:sz w:val="20"/>
              </w:rPr>
              <w:t>Current Liabilities</w:t>
            </w:r>
          </w:p>
        </w:tc>
        <w:tc>
          <w:tcPr>
            <w:tcW w:w="1849" w:type="dxa"/>
            <w:tcBorders>
              <w:top w:val="nil"/>
              <w:left w:val="nil"/>
              <w:bottom w:val="single" w:sz="4" w:space="0" w:color="000000"/>
              <w:right w:val="nil"/>
            </w:tcBorders>
          </w:tcPr>
          <w:p w:rsidR="00754A66" w:rsidRPr="00DA6EC1" w:rsidRDefault="009C47CF" w:rsidP="001156B1">
            <w:pPr>
              <w:keepNext/>
              <w:tabs>
                <w:tab w:val="left" w:pos="810"/>
                <w:tab w:val="left" w:pos="1170"/>
              </w:tabs>
              <w:jc w:val="right"/>
              <w:rPr>
                <w:color w:val="000000"/>
                <w:sz w:val="20"/>
              </w:rPr>
            </w:pPr>
            <w:r w:rsidRPr="00DA6EC1">
              <w:rPr>
                <w:color w:val="000000"/>
                <w:sz w:val="20"/>
              </w:rPr>
              <w:t>2,633.44</w:t>
            </w:r>
          </w:p>
        </w:tc>
      </w:tr>
      <w:tr w:rsidR="00754A66" w:rsidRPr="00DA6EC1">
        <w:trPr>
          <w:jc w:val="center"/>
        </w:trPr>
        <w:tc>
          <w:tcPr>
            <w:tcW w:w="468" w:type="dxa"/>
            <w:tcBorders>
              <w:top w:val="nil"/>
              <w:left w:val="nil"/>
              <w:bottom w:val="nil"/>
              <w:right w:val="nil"/>
            </w:tcBorders>
          </w:tcPr>
          <w:p w:rsidR="00754A66" w:rsidRPr="00DA6EC1" w:rsidRDefault="00754A66" w:rsidP="006F5705">
            <w:pPr>
              <w:keepNext/>
              <w:tabs>
                <w:tab w:val="left" w:pos="810"/>
                <w:tab w:val="left" w:pos="1170"/>
              </w:tabs>
              <w:rPr>
                <w:color w:val="000000"/>
                <w:sz w:val="20"/>
              </w:rPr>
            </w:pPr>
          </w:p>
        </w:tc>
        <w:tc>
          <w:tcPr>
            <w:tcW w:w="450" w:type="dxa"/>
            <w:tcBorders>
              <w:top w:val="nil"/>
              <w:left w:val="nil"/>
              <w:bottom w:val="nil"/>
              <w:right w:val="nil"/>
            </w:tcBorders>
          </w:tcPr>
          <w:p w:rsidR="00754A66" w:rsidRPr="00DA6EC1" w:rsidRDefault="00754A66" w:rsidP="006F5705">
            <w:pPr>
              <w:keepNext/>
              <w:tabs>
                <w:tab w:val="left" w:pos="810"/>
                <w:tab w:val="left" w:pos="1170"/>
              </w:tabs>
              <w:rPr>
                <w:color w:val="000000"/>
                <w:sz w:val="20"/>
              </w:rPr>
            </w:pPr>
          </w:p>
        </w:tc>
        <w:tc>
          <w:tcPr>
            <w:tcW w:w="450" w:type="dxa"/>
            <w:tcBorders>
              <w:top w:val="nil"/>
              <w:left w:val="nil"/>
              <w:bottom w:val="nil"/>
              <w:right w:val="nil"/>
            </w:tcBorders>
          </w:tcPr>
          <w:p w:rsidR="00754A66" w:rsidRPr="00DA6EC1" w:rsidRDefault="00754A66" w:rsidP="006F5705">
            <w:pPr>
              <w:keepNext/>
              <w:tabs>
                <w:tab w:val="left" w:pos="810"/>
                <w:tab w:val="left" w:pos="1170"/>
              </w:tabs>
              <w:rPr>
                <w:color w:val="000000"/>
                <w:sz w:val="20"/>
              </w:rPr>
            </w:pPr>
          </w:p>
        </w:tc>
        <w:tc>
          <w:tcPr>
            <w:tcW w:w="450" w:type="dxa"/>
            <w:tcBorders>
              <w:top w:val="nil"/>
              <w:left w:val="nil"/>
              <w:bottom w:val="nil"/>
              <w:right w:val="nil"/>
            </w:tcBorders>
          </w:tcPr>
          <w:p w:rsidR="00754A66" w:rsidRPr="00DA6EC1" w:rsidRDefault="00754A66" w:rsidP="006F5705">
            <w:pPr>
              <w:keepNext/>
              <w:tabs>
                <w:tab w:val="left" w:pos="810"/>
                <w:tab w:val="left" w:pos="1170"/>
              </w:tabs>
              <w:rPr>
                <w:color w:val="000000"/>
                <w:sz w:val="20"/>
              </w:rPr>
            </w:pPr>
          </w:p>
        </w:tc>
        <w:tc>
          <w:tcPr>
            <w:tcW w:w="3092" w:type="dxa"/>
            <w:tcBorders>
              <w:top w:val="nil"/>
              <w:left w:val="nil"/>
              <w:bottom w:val="nil"/>
              <w:right w:val="nil"/>
            </w:tcBorders>
          </w:tcPr>
          <w:p w:rsidR="00754A66" w:rsidRPr="00DA6EC1" w:rsidRDefault="00754A66" w:rsidP="006F5705">
            <w:pPr>
              <w:keepNext/>
              <w:tabs>
                <w:tab w:val="left" w:pos="810"/>
                <w:tab w:val="left" w:pos="1170"/>
              </w:tabs>
              <w:rPr>
                <w:color w:val="000000"/>
                <w:sz w:val="20"/>
              </w:rPr>
            </w:pPr>
          </w:p>
        </w:tc>
        <w:tc>
          <w:tcPr>
            <w:tcW w:w="1849" w:type="dxa"/>
            <w:tcBorders>
              <w:top w:val="single" w:sz="4" w:space="0" w:color="000000"/>
              <w:left w:val="nil"/>
              <w:bottom w:val="nil"/>
              <w:right w:val="nil"/>
            </w:tcBorders>
          </w:tcPr>
          <w:p w:rsidR="00754A66" w:rsidRPr="00DA6EC1" w:rsidRDefault="00754A66" w:rsidP="006F5705">
            <w:pPr>
              <w:keepNext/>
              <w:tabs>
                <w:tab w:val="left" w:pos="810"/>
                <w:tab w:val="left" w:pos="1170"/>
              </w:tabs>
              <w:jc w:val="right"/>
              <w:rPr>
                <w:color w:val="000000"/>
                <w:sz w:val="20"/>
              </w:rPr>
            </w:pPr>
          </w:p>
        </w:tc>
      </w:tr>
      <w:tr w:rsidR="00754A66" w:rsidRPr="00DA6EC1">
        <w:trPr>
          <w:jc w:val="center"/>
        </w:trPr>
        <w:tc>
          <w:tcPr>
            <w:tcW w:w="468" w:type="dxa"/>
            <w:tcBorders>
              <w:top w:val="nil"/>
              <w:left w:val="nil"/>
              <w:bottom w:val="nil"/>
              <w:right w:val="nil"/>
            </w:tcBorders>
          </w:tcPr>
          <w:p w:rsidR="00754A66" w:rsidRPr="00DA6EC1" w:rsidRDefault="00754A66" w:rsidP="006F5705">
            <w:pPr>
              <w:keepNext/>
              <w:tabs>
                <w:tab w:val="left" w:pos="810"/>
                <w:tab w:val="left" w:pos="1170"/>
              </w:tabs>
              <w:rPr>
                <w:color w:val="000000"/>
                <w:sz w:val="20"/>
              </w:rPr>
            </w:pPr>
          </w:p>
        </w:tc>
        <w:tc>
          <w:tcPr>
            <w:tcW w:w="4442" w:type="dxa"/>
            <w:gridSpan w:val="4"/>
            <w:tcBorders>
              <w:top w:val="nil"/>
              <w:left w:val="nil"/>
              <w:bottom w:val="nil"/>
              <w:right w:val="nil"/>
            </w:tcBorders>
          </w:tcPr>
          <w:p w:rsidR="00754A66" w:rsidRPr="00DA6EC1" w:rsidRDefault="00754A66" w:rsidP="006F5705">
            <w:pPr>
              <w:keepNext/>
              <w:tabs>
                <w:tab w:val="left" w:pos="810"/>
                <w:tab w:val="left" w:pos="1170"/>
              </w:tabs>
              <w:rPr>
                <w:color w:val="000000"/>
                <w:sz w:val="20"/>
              </w:rPr>
            </w:pPr>
            <w:r w:rsidRPr="00DA6EC1">
              <w:rPr>
                <w:color w:val="000000"/>
                <w:sz w:val="20"/>
              </w:rPr>
              <w:t>Total Liabilities</w:t>
            </w:r>
          </w:p>
        </w:tc>
        <w:tc>
          <w:tcPr>
            <w:tcW w:w="1849" w:type="dxa"/>
            <w:tcBorders>
              <w:top w:val="nil"/>
              <w:left w:val="nil"/>
              <w:bottom w:val="nil"/>
              <w:right w:val="nil"/>
            </w:tcBorders>
          </w:tcPr>
          <w:p w:rsidR="00754A66" w:rsidRPr="00DA6EC1" w:rsidRDefault="009C47CF" w:rsidP="001156B1">
            <w:pPr>
              <w:keepNext/>
              <w:tabs>
                <w:tab w:val="left" w:pos="810"/>
                <w:tab w:val="left" w:pos="1170"/>
              </w:tabs>
              <w:jc w:val="right"/>
              <w:rPr>
                <w:color w:val="000000"/>
                <w:sz w:val="20"/>
              </w:rPr>
            </w:pPr>
            <w:r w:rsidRPr="00DA6EC1">
              <w:rPr>
                <w:color w:val="000000"/>
                <w:sz w:val="20"/>
              </w:rPr>
              <w:t>2,633.44</w:t>
            </w:r>
          </w:p>
        </w:tc>
      </w:tr>
      <w:tr w:rsidR="00754A66" w:rsidRPr="00DA6EC1">
        <w:trPr>
          <w:jc w:val="center"/>
        </w:trPr>
        <w:tc>
          <w:tcPr>
            <w:tcW w:w="468" w:type="dxa"/>
            <w:tcBorders>
              <w:top w:val="nil"/>
              <w:left w:val="nil"/>
              <w:bottom w:val="nil"/>
              <w:right w:val="nil"/>
            </w:tcBorders>
          </w:tcPr>
          <w:p w:rsidR="00754A66" w:rsidRPr="00DA6EC1" w:rsidRDefault="00754A66" w:rsidP="006F5705">
            <w:pPr>
              <w:keepNext/>
              <w:tabs>
                <w:tab w:val="left" w:pos="810"/>
                <w:tab w:val="left" w:pos="1170"/>
              </w:tabs>
              <w:rPr>
                <w:color w:val="000000"/>
                <w:sz w:val="20"/>
              </w:rPr>
            </w:pPr>
          </w:p>
        </w:tc>
        <w:tc>
          <w:tcPr>
            <w:tcW w:w="450" w:type="dxa"/>
            <w:tcBorders>
              <w:top w:val="nil"/>
              <w:left w:val="nil"/>
              <w:bottom w:val="nil"/>
              <w:right w:val="nil"/>
            </w:tcBorders>
          </w:tcPr>
          <w:p w:rsidR="00754A66" w:rsidRPr="00DA6EC1" w:rsidRDefault="00754A66" w:rsidP="006F5705">
            <w:pPr>
              <w:keepNext/>
              <w:tabs>
                <w:tab w:val="left" w:pos="810"/>
                <w:tab w:val="left" w:pos="1170"/>
              </w:tabs>
              <w:rPr>
                <w:color w:val="000000"/>
                <w:sz w:val="20"/>
              </w:rPr>
            </w:pPr>
          </w:p>
        </w:tc>
        <w:tc>
          <w:tcPr>
            <w:tcW w:w="450" w:type="dxa"/>
            <w:tcBorders>
              <w:top w:val="nil"/>
              <w:left w:val="nil"/>
              <w:bottom w:val="nil"/>
              <w:right w:val="nil"/>
            </w:tcBorders>
          </w:tcPr>
          <w:p w:rsidR="00754A66" w:rsidRPr="00DA6EC1" w:rsidRDefault="00754A66" w:rsidP="006F5705">
            <w:pPr>
              <w:keepNext/>
              <w:tabs>
                <w:tab w:val="left" w:pos="810"/>
                <w:tab w:val="left" w:pos="1170"/>
              </w:tabs>
              <w:rPr>
                <w:color w:val="000000"/>
                <w:sz w:val="20"/>
              </w:rPr>
            </w:pPr>
          </w:p>
        </w:tc>
        <w:tc>
          <w:tcPr>
            <w:tcW w:w="450" w:type="dxa"/>
            <w:tcBorders>
              <w:top w:val="nil"/>
              <w:left w:val="nil"/>
              <w:bottom w:val="nil"/>
              <w:right w:val="nil"/>
            </w:tcBorders>
          </w:tcPr>
          <w:p w:rsidR="00754A66" w:rsidRPr="00DA6EC1" w:rsidRDefault="00754A66" w:rsidP="006F5705">
            <w:pPr>
              <w:keepNext/>
              <w:tabs>
                <w:tab w:val="left" w:pos="810"/>
                <w:tab w:val="left" w:pos="1170"/>
              </w:tabs>
              <w:rPr>
                <w:color w:val="000000"/>
                <w:sz w:val="20"/>
              </w:rPr>
            </w:pPr>
          </w:p>
        </w:tc>
        <w:tc>
          <w:tcPr>
            <w:tcW w:w="3092" w:type="dxa"/>
            <w:tcBorders>
              <w:top w:val="nil"/>
              <w:left w:val="nil"/>
              <w:bottom w:val="nil"/>
              <w:right w:val="nil"/>
            </w:tcBorders>
          </w:tcPr>
          <w:p w:rsidR="00754A66" w:rsidRPr="00DA6EC1" w:rsidRDefault="00754A66" w:rsidP="006F5705">
            <w:pPr>
              <w:keepNext/>
              <w:tabs>
                <w:tab w:val="left" w:pos="810"/>
                <w:tab w:val="left" w:pos="1170"/>
              </w:tabs>
              <w:rPr>
                <w:color w:val="000000"/>
                <w:sz w:val="20"/>
              </w:rPr>
            </w:pPr>
          </w:p>
        </w:tc>
        <w:tc>
          <w:tcPr>
            <w:tcW w:w="1849" w:type="dxa"/>
            <w:tcBorders>
              <w:top w:val="nil"/>
              <w:left w:val="nil"/>
              <w:bottom w:val="nil"/>
              <w:right w:val="nil"/>
            </w:tcBorders>
          </w:tcPr>
          <w:p w:rsidR="00754A66" w:rsidRPr="00DA6EC1" w:rsidRDefault="00754A66" w:rsidP="006F5705">
            <w:pPr>
              <w:keepNext/>
              <w:tabs>
                <w:tab w:val="left" w:pos="810"/>
                <w:tab w:val="left" w:pos="1170"/>
              </w:tabs>
              <w:jc w:val="right"/>
              <w:rPr>
                <w:color w:val="000000"/>
                <w:sz w:val="20"/>
              </w:rPr>
            </w:pPr>
          </w:p>
        </w:tc>
      </w:tr>
      <w:tr w:rsidR="00754A66" w:rsidRPr="00DA6EC1">
        <w:trPr>
          <w:jc w:val="center"/>
        </w:trPr>
        <w:tc>
          <w:tcPr>
            <w:tcW w:w="468" w:type="dxa"/>
            <w:tcBorders>
              <w:top w:val="nil"/>
              <w:left w:val="nil"/>
              <w:bottom w:val="nil"/>
              <w:right w:val="nil"/>
            </w:tcBorders>
          </w:tcPr>
          <w:p w:rsidR="00754A66" w:rsidRPr="00DA6EC1" w:rsidRDefault="00754A66" w:rsidP="006F5705">
            <w:pPr>
              <w:keepNext/>
              <w:tabs>
                <w:tab w:val="left" w:pos="810"/>
                <w:tab w:val="left" w:pos="1170"/>
              </w:tabs>
              <w:rPr>
                <w:color w:val="000000"/>
                <w:sz w:val="20"/>
              </w:rPr>
            </w:pPr>
          </w:p>
        </w:tc>
        <w:tc>
          <w:tcPr>
            <w:tcW w:w="4442" w:type="dxa"/>
            <w:gridSpan w:val="4"/>
            <w:tcBorders>
              <w:top w:val="nil"/>
              <w:left w:val="nil"/>
              <w:bottom w:val="nil"/>
              <w:right w:val="nil"/>
            </w:tcBorders>
          </w:tcPr>
          <w:p w:rsidR="00754A66" w:rsidRPr="00DA6EC1" w:rsidRDefault="00754A66" w:rsidP="006F5705">
            <w:pPr>
              <w:keepNext/>
              <w:tabs>
                <w:tab w:val="left" w:pos="810"/>
                <w:tab w:val="left" w:pos="1170"/>
              </w:tabs>
              <w:rPr>
                <w:color w:val="000000"/>
                <w:sz w:val="20"/>
              </w:rPr>
            </w:pPr>
            <w:r w:rsidRPr="00DA6EC1">
              <w:rPr>
                <w:color w:val="000000"/>
                <w:sz w:val="20"/>
              </w:rPr>
              <w:t>Equity</w:t>
            </w:r>
          </w:p>
        </w:tc>
        <w:tc>
          <w:tcPr>
            <w:tcW w:w="1849" w:type="dxa"/>
            <w:tcBorders>
              <w:top w:val="nil"/>
              <w:left w:val="nil"/>
              <w:bottom w:val="nil"/>
              <w:right w:val="nil"/>
            </w:tcBorders>
          </w:tcPr>
          <w:p w:rsidR="00754A66" w:rsidRPr="00DA6EC1" w:rsidRDefault="00754A66" w:rsidP="006F5705">
            <w:pPr>
              <w:keepNext/>
              <w:tabs>
                <w:tab w:val="left" w:pos="810"/>
                <w:tab w:val="left" w:pos="1170"/>
              </w:tabs>
              <w:jc w:val="right"/>
              <w:rPr>
                <w:color w:val="000000"/>
                <w:sz w:val="20"/>
              </w:rPr>
            </w:pPr>
          </w:p>
        </w:tc>
      </w:tr>
      <w:tr w:rsidR="00754A66" w:rsidRPr="00DA6EC1">
        <w:trPr>
          <w:jc w:val="center"/>
        </w:trPr>
        <w:tc>
          <w:tcPr>
            <w:tcW w:w="468" w:type="dxa"/>
            <w:tcBorders>
              <w:top w:val="nil"/>
              <w:left w:val="nil"/>
              <w:bottom w:val="nil"/>
              <w:right w:val="nil"/>
            </w:tcBorders>
          </w:tcPr>
          <w:p w:rsidR="00754A66" w:rsidRPr="00DA6EC1" w:rsidRDefault="00754A66" w:rsidP="006F5705">
            <w:pPr>
              <w:keepNext/>
              <w:tabs>
                <w:tab w:val="left" w:pos="810"/>
                <w:tab w:val="left" w:pos="1170"/>
              </w:tabs>
              <w:rPr>
                <w:color w:val="000000"/>
                <w:sz w:val="20"/>
              </w:rPr>
            </w:pPr>
          </w:p>
        </w:tc>
        <w:tc>
          <w:tcPr>
            <w:tcW w:w="450" w:type="dxa"/>
            <w:tcBorders>
              <w:top w:val="nil"/>
              <w:left w:val="nil"/>
              <w:bottom w:val="nil"/>
              <w:right w:val="nil"/>
            </w:tcBorders>
          </w:tcPr>
          <w:p w:rsidR="00754A66" w:rsidRPr="00DA6EC1" w:rsidRDefault="00754A66" w:rsidP="006F5705">
            <w:pPr>
              <w:keepNext/>
              <w:tabs>
                <w:tab w:val="left" w:pos="810"/>
                <w:tab w:val="left" w:pos="1170"/>
              </w:tabs>
              <w:rPr>
                <w:color w:val="000000"/>
                <w:sz w:val="20"/>
              </w:rPr>
            </w:pPr>
          </w:p>
        </w:tc>
        <w:tc>
          <w:tcPr>
            <w:tcW w:w="3992" w:type="dxa"/>
            <w:gridSpan w:val="3"/>
            <w:tcBorders>
              <w:top w:val="nil"/>
              <w:left w:val="nil"/>
              <w:bottom w:val="nil"/>
              <w:right w:val="nil"/>
            </w:tcBorders>
          </w:tcPr>
          <w:p w:rsidR="00754A66" w:rsidRPr="00DA6EC1" w:rsidRDefault="00754A66" w:rsidP="006F5705">
            <w:pPr>
              <w:keepNext/>
              <w:tabs>
                <w:tab w:val="left" w:pos="810"/>
                <w:tab w:val="left" w:pos="1170"/>
              </w:tabs>
              <w:rPr>
                <w:color w:val="000000"/>
                <w:sz w:val="20"/>
              </w:rPr>
            </w:pPr>
            <w:r w:rsidRPr="00DA6EC1">
              <w:rPr>
                <w:color w:val="000000"/>
                <w:sz w:val="20"/>
              </w:rPr>
              <w:t>Unrestricted Net Assets</w:t>
            </w:r>
          </w:p>
        </w:tc>
        <w:tc>
          <w:tcPr>
            <w:tcW w:w="1849" w:type="dxa"/>
            <w:tcBorders>
              <w:top w:val="nil"/>
              <w:left w:val="nil"/>
              <w:bottom w:val="nil"/>
              <w:right w:val="nil"/>
            </w:tcBorders>
          </w:tcPr>
          <w:p w:rsidR="00754A66" w:rsidRPr="00DA6EC1" w:rsidRDefault="001156B1" w:rsidP="001156B1">
            <w:pPr>
              <w:keepNext/>
              <w:tabs>
                <w:tab w:val="left" w:pos="810"/>
                <w:tab w:val="left" w:pos="1170"/>
              </w:tabs>
              <w:jc w:val="right"/>
              <w:rPr>
                <w:color w:val="000000"/>
                <w:sz w:val="20"/>
              </w:rPr>
            </w:pPr>
            <w:r w:rsidRPr="00DA6EC1">
              <w:rPr>
                <w:color w:val="000000"/>
                <w:sz w:val="20"/>
              </w:rPr>
              <w:t>784,</w:t>
            </w:r>
            <w:r w:rsidR="009C47CF" w:rsidRPr="00DA6EC1">
              <w:rPr>
                <w:color w:val="000000"/>
                <w:sz w:val="20"/>
              </w:rPr>
              <w:t>771.17</w:t>
            </w:r>
          </w:p>
        </w:tc>
      </w:tr>
      <w:tr w:rsidR="00754A66" w:rsidRPr="00DA6EC1">
        <w:trPr>
          <w:jc w:val="center"/>
        </w:trPr>
        <w:tc>
          <w:tcPr>
            <w:tcW w:w="468" w:type="dxa"/>
            <w:tcBorders>
              <w:top w:val="nil"/>
              <w:left w:val="nil"/>
              <w:bottom w:val="nil"/>
              <w:right w:val="nil"/>
            </w:tcBorders>
          </w:tcPr>
          <w:p w:rsidR="00754A66" w:rsidRPr="00DA6EC1" w:rsidRDefault="00754A66" w:rsidP="006F5705">
            <w:pPr>
              <w:keepNext/>
              <w:tabs>
                <w:tab w:val="left" w:pos="810"/>
                <w:tab w:val="left" w:pos="1170"/>
              </w:tabs>
              <w:rPr>
                <w:color w:val="000000"/>
                <w:sz w:val="20"/>
              </w:rPr>
            </w:pPr>
          </w:p>
        </w:tc>
        <w:tc>
          <w:tcPr>
            <w:tcW w:w="450" w:type="dxa"/>
            <w:tcBorders>
              <w:top w:val="nil"/>
              <w:left w:val="nil"/>
              <w:bottom w:val="nil"/>
              <w:right w:val="nil"/>
            </w:tcBorders>
          </w:tcPr>
          <w:p w:rsidR="00754A66" w:rsidRPr="00DA6EC1" w:rsidRDefault="00754A66" w:rsidP="006F5705">
            <w:pPr>
              <w:keepNext/>
              <w:tabs>
                <w:tab w:val="left" w:pos="810"/>
                <w:tab w:val="left" w:pos="1170"/>
              </w:tabs>
              <w:rPr>
                <w:color w:val="000000"/>
                <w:sz w:val="20"/>
              </w:rPr>
            </w:pPr>
          </w:p>
        </w:tc>
        <w:tc>
          <w:tcPr>
            <w:tcW w:w="3992" w:type="dxa"/>
            <w:gridSpan w:val="3"/>
            <w:tcBorders>
              <w:top w:val="nil"/>
              <w:left w:val="nil"/>
              <w:bottom w:val="nil"/>
              <w:right w:val="nil"/>
            </w:tcBorders>
          </w:tcPr>
          <w:p w:rsidR="00754A66" w:rsidRPr="00DA6EC1" w:rsidRDefault="00754A66" w:rsidP="006F5705">
            <w:pPr>
              <w:keepNext/>
              <w:tabs>
                <w:tab w:val="left" w:pos="810"/>
                <w:tab w:val="left" w:pos="1170"/>
              </w:tabs>
              <w:rPr>
                <w:color w:val="000000"/>
                <w:sz w:val="20"/>
              </w:rPr>
            </w:pPr>
            <w:r w:rsidRPr="00DA6EC1">
              <w:rPr>
                <w:color w:val="000000"/>
                <w:sz w:val="20"/>
              </w:rPr>
              <w:t>Net Income</w:t>
            </w:r>
          </w:p>
        </w:tc>
        <w:tc>
          <w:tcPr>
            <w:tcW w:w="1849" w:type="dxa"/>
            <w:tcBorders>
              <w:top w:val="nil"/>
              <w:left w:val="nil"/>
              <w:bottom w:val="single" w:sz="4" w:space="0" w:color="000000"/>
              <w:right w:val="nil"/>
            </w:tcBorders>
          </w:tcPr>
          <w:p w:rsidR="00754A66" w:rsidRPr="00DA6EC1" w:rsidRDefault="009C47CF" w:rsidP="001156B1">
            <w:pPr>
              <w:keepNext/>
              <w:tabs>
                <w:tab w:val="left" w:pos="810"/>
                <w:tab w:val="left" w:pos="1170"/>
              </w:tabs>
              <w:jc w:val="right"/>
              <w:rPr>
                <w:color w:val="000000"/>
                <w:sz w:val="20"/>
              </w:rPr>
            </w:pPr>
            <w:r w:rsidRPr="00DA6EC1">
              <w:rPr>
                <w:color w:val="000000"/>
                <w:sz w:val="20"/>
              </w:rPr>
              <w:t>255,694.96</w:t>
            </w:r>
          </w:p>
        </w:tc>
      </w:tr>
      <w:tr w:rsidR="00754A66" w:rsidRPr="00DA6EC1">
        <w:trPr>
          <w:jc w:val="center"/>
        </w:trPr>
        <w:tc>
          <w:tcPr>
            <w:tcW w:w="468" w:type="dxa"/>
            <w:tcBorders>
              <w:top w:val="nil"/>
              <w:left w:val="nil"/>
              <w:bottom w:val="nil"/>
              <w:right w:val="nil"/>
            </w:tcBorders>
          </w:tcPr>
          <w:p w:rsidR="00754A66" w:rsidRPr="00DA6EC1" w:rsidRDefault="00754A66" w:rsidP="006F5705">
            <w:pPr>
              <w:keepNext/>
              <w:tabs>
                <w:tab w:val="left" w:pos="810"/>
                <w:tab w:val="left" w:pos="1170"/>
              </w:tabs>
              <w:rPr>
                <w:color w:val="000000"/>
                <w:sz w:val="20"/>
              </w:rPr>
            </w:pPr>
          </w:p>
        </w:tc>
        <w:tc>
          <w:tcPr>
            <w:tcW w:w="4442" w:type="dxa"/>
            <w:gridSpan w:val="4"/>
            <w:tcBorders>
              <w:top w:val="nil"/>
              <w:left w:val="nil"/>
              <w:bottom w:val="nil"/>
              <w:right w:val="nil"/>
            </w:tcBorders>
          </w:tcPr>
          <w:p w:rsidR="00754A66" w:rsidRPr="00DA6EC1" w:rsidRDefault="00754A66" w:rsidP="006F5705">
            <w:pPr>
              <w:keepNext/>
              <w:tabs>
                <w:tab w:val="left" w:pos="810"/>
                <w:tab w:val="left" w:pos="1170"/>
              </w:tabs>
              <w:rPr>
                <w:color w:val="000000"/>
                <w:sz w:val="20"/>
              </w:rPr>
            </w:pPr>
            <w:r w:rsidRPr="00DA6EC1">
              <w:rPr>
                <w:color w:val="000000"/>
                <w:sz w:val="20"/>
              </w:rPr>
              <w:t>Total Equity</w:t>
            </w:r>
          </w:p>
        </w:tc>
        <w:tc>
          <w:tcPr>
            <w:tcW w:w="1849" w:type="dxa"/>
            <w:tcBorders>
              <w:top w:val="single" w:sz="4" w:space="0" w:color="000000"/>
              <w:left w:val="nil"/>
              <w:bottom w:val="single" w:sz="4" w:space="0" w:color="000000"/>
              <w:right w:val="nil"/>
            </w:tcBorders>
          </w:tcPr>
          <w:p w:rsidR="00754A66" w:rsidRPr="00DA6EC1" w:rsidRDefault="009C47CF" w:rsidP="001156B1">
            <w:pPr>
              <w:keepNext/>
              <w:tabs>
                <w:tab w:val="left" w:pos="810"/>
                <w:tab w:val="left" w:pos="1170"/>
              </w:tabs>
              <w:jc w:val="right"/>
              <w:rPr>
                <w:color w:val="000000"/>
                <w:sz w:val="20"/>
              </w:rPr>
            </w:pPr>
            <w:r w:rsidRPr="00DA6EC1">
              <w:rPr>
                <w:color w:val="000000"/>
                <w:sz w:val="20"/>
              </w:rPr>
              <w:t>1,040,466.13</w:t>
            </w:r>
          </w:p>
        </w:tc>
      </w:tr>
      <w:tr w:rsidR="00754A66" w:rsidRPr="00DA6EC1">
        <w:trPr>
          <w:jc w:val="center"/>
        </w:trPr>
        <w:tc>
          <w:tcPr>
            <w:tcW w:w="468" w:type="dxa"/>
            <w:tcBorders>
              <w:top w:val="nil"/>
              <w:left w:val="nil"/>
              <w:bottom w:val="nil"/>
              <w:right w:val="nil"/>
            </w:tcBorders>
          </w:tcPr>
          <w:p w:rsidR="00754A66" w:rsidRPr="00DA6EC1" w:rsidRDefault="00754A66" w:rsidP="006F5705">
            <w:pPr>
              <w:tabs>
                <w:tab w:val="left" w:pos="810"/>
                <w:tab w:val="left" w:pos="1170"/>
              </w:tabs>
              <w:rPr>
                <w:color w:val="000000"/>
                <w:sz w:val="20"/>
              </w:rPr>
            </w:pPr>
          </w:p>
        </w:tc>
        <w:tc>
          <w:tcPr>
            <w:tcW w:w="450" w:type="dxa"/>
            <w:tcBorders>
              <w:top w:val="nil"/>
              <w:left w:val="nil"/>
              <w:bottom w:val="nil"/>
              <w:right w:val="nil"/>
            </w:tcBorders>
          </w:tcPr>
          <w:p w:rsidR="00754A66" w:rsidRPr="00DA6EC1" w:rsidRDefault="00754A66" w:rsidP="006F5705">
            <w:pPr>
              <w:tabs>
                <w:tab w:val="left" w:pos="810"/>
                <w:tab w:val="left" w:pos="1170"/>
              </w:tabs>
              <w:rPr>
                <w:color w:val="000000"/>
                <w:sz w:val="20"/>
              </w:rPr>
            </w:pPr>
          </w:p>
        </w:tc>
        <w:tc>
          <w:tcPr>
            <w:tcW w:w="450" w:type="dxa"/>
            <w:tcBorders>
              <w:top w:val="nil"/>
              <w:left w:val="nil"/>
              <w:bottom w:val="nil"/>
              <w:right w:val="nil"/>
            </w:tcBorders>
          </w:tcPr>
          <w:p w:rsidR="00754A66" w:rsidRPr="00DA6EC1" w:rsidRDefault="00754A66" w:rsidP="006F5705">
            <w:pPr>
              <w:tabs>
                <w:tab w:val="left" w:pos="810"/>
                <w:tab w:val="left" w:pos="1170"/>
              </w:tabs>
              <w:rPr>
                <w:color w:val="000000"/>
                <w:sz w:val="20"/>
              </w:rPr>
            </w:pPr>
          </w:p>
        </w:tc>
        <w:tc>
          <w:tcPr>
            <w:tcW w:w="450" w:type="dxa"/>
            <w:tcBorders>
              <w:top w:val="nil"/>
              <w:left w:val="nil"/>
              <w:bottom w:val="nil"/>
              <w:right w:val="nil"/>
            </w:tcBorders>
          </w:tcPr>
          <w:p w:rsidR="00754A66" w:rsidRPr="00DA6EC1" w:rsidRDefault="00754A66" w:rsidP="006F5705">
            <w:pPr>
              <w:tabs>
                <w:tab w:val="left" w:pos="810"/>
                <w:tab w:val="left" w:pos="1170"/>
              </w:tabs>
              <w:rPr>
                <w:color w:val="000000"/>
                <w:sz w:val="20"/>
              </w:rPr>
            </w:pPr>
          </w:p>
        </w:tc>
        <w:tc>
          <w:tcPr>
            <w:tcW w:w="3092" w:type="dxa"/>
            <w:tcBorders>
              <w:top w:val="nil"/>
              <w:left w:val="nil"/>
              <w:bottom w:val="nil"/>
              <w:right w:val="nil"/>
            </w:tcBorders>
          </w:tcPr>
          <w:p w:rsidR="00754A66" w:rsidRPr="00DA6EC1" w:rsidRDefault="00754A66" w:rsidP="006F5705">
            <w:pPr>
              <w:tabs>
                <w:tab w:val="left" w:pos="810"/>
                <w:tab w:val="left" w:pos="1170"/>
              </w:tabs>
              <w:rPr>
                <w:color w:val="000000"/>
                <w:sz w:val="20"/>
              </w:rPr>
            </w:pPr>
          </w:p>
        </w:tc>
        <w:tc>
          <w:tcPr>
            <w:tcW w:w="1849" w:type="dxa"/>
            <w:tcBorders>
              <w:top w:val="nil"/>
              <w:left w:val="nil"/>
              <w:bottom w:val="nil"/>
              <w:right w:val="nil"/>
            </w:tcBorders>
          </w:tcPr>
          <w:p w:rsidR="00754A66" w:rsidRPr="00DA6EC1" w:rsidRDefault="00754A66" w:rsidP="006F5705">
            <w:pPr>
              <w:tabs>
                <w:tab w:val="left" w:pos="810"/>
                <w:tab w:val="left" w:pos="1170"/>
              </w:tabs>
              <w:jc w:val="right"/>
              <w:rPr>
                <w:color w:val="000000"/>
                <w:sz w:val="20"/>
              </w:rPr>
            </w:pPr>
          </w:p>
        </w:tc>
      </w:tr>
      <w:tr w:rsidR="00754A66" w:rsidRPr="007B3242">
        <w:trPr>
          <w:jc w:val="center"/>
        </w:trPr>
        <w:tc>
          <w:tcPr>
            <w:tcW w:w="4910" w:type="dxa"/>
            <w:gridSpan w:val="5"/>
            <w:tcBorders>
              <w:top w:val="nil"/>
              <w:left w:val="nil"/>
              <w:bottom w:val="nil"/>
              <w:right w:val="nil"/>
            </w:tcBorders>
          </w:tcPr>
          <w:p w:rsidR="00754A66" w:rsidRPr="00DA6EC1" w:rsidRDefault="00754A66" w:rsidP="006F5705">
            <w:pPr>
              <w:tabs>
                <w:tab w:val="left" w:pos="810"/>
                <w:tab w:val="left" w:pos="1170"/>
              </w:tabs>
              <w:rPr>
                <w:b/>
                <w:color w:val="000000"/>
                <w:sz w:val="20"/>
              </w:rPr>
            </w:pPr>
            <w:r w:rsidRPr="00DA6EC1">
              <w:rPr>
                <w:b/>
                <w:color w:val="000000"/>
                <w:sz w:val="20"/>
              </w:rPr>
              <w:t>TOTAL LIABILITIES &amp; EQUITY</w:t>
            </w:r>
          </w:p>
        </w:tc>
        <w:tc>
          <w:tcPr>
            <w:tcW w:w="1849" w:type="dxa"/>
            <w:tcBorders>
              <w:top w:val="nil"/>
              <w:left w:val="nil"/>
              <w:bottom w:val="double" w:sz="4" w:space="0" w:color="auto"/>
              <w:right w:val="nil"/>
            </w:tcBorders>
          </w:tcPr>
          <w:p w:rsidR="00754A66" w:rsidRPr="00DA6EC1" w:rsidRDefault="00754A66" w:rsidP="001156B1">
            <w:pPr>
              <w:tabs>
                <w:tab w:val="left" w:pos="810"/>
                <w:tab w:val="left" w:pos="1170"/>
              </w:tabs>
              <w:jc w:val="right"/>
              <w:rPr>
                <w:color w:val="000000"/>
                <w:sz w:val="20"/>
              </w:rPr>
            </w:pPr>
            <w:r w:rsidRPr="00DA6EC1">
              <w:rPr>
                <w:color w:val="000000"/>
                <w:sz w:val="20"/>
              </w:rPr>
              <w:t xml:space="preserve">$        </w:t>
            </w:r>
            <w:r w:rsidR="003830F5" w:rsidRPr="00DA6EC1">
              <w:rPr>
                <w:b/>
                <w:color w:val="000000"/>
                <w:sz w:val="20"/>
              </w:rPr>
              <w:t>1,</w:t>
            </w:r>
            <w:r w:rsidR="009C47CF" w:rsidRPr="00DA6EC1">
              <w:rPr>
                <w:b/>
                <w:color w:val="000000"/>
                <w:sz w:val="20"/>
              </w:rPr>
              <w:t>043,099.57</w:t>
            </w:r>
          </w:p>
        </w:tc>
      </w:tr>
    </w:tbl>
    <w:p w:rsidR="00754A66" w:rsidRDefault="00754A66" w:rsidP="006F5705">
      <w:pPr>
        <w:tabs>
          <w:tab w:val="left" w:pos="810"/>
          <w:tab w:val="left" w:pos="1170"/>
        </w:tabs>
        <w:jc w:val="both"/>
        <w:rPr>
          <w:color w:val="000000"/>
          <w:sz w:val="20"/>
        </w:rPr>
      </w:pPr>
    </w:p>
    <w:p w:rsidR="00A373E7" w:rsidRPr="007B3242" w:rsidRDefault="00A373E7" w:rsidP="006F5705">
      <w:pPr>
        <w:tabs>
          <w:tab w:val="left" w:pos="810"/>
          <w:tab w:val="left" w:pos="1170"/>
        </w:tabs>
        <w:jc w:val="both"/>
        <w:rPr>
          <w:color w:val="000000"/>
          <w:sz w:val="20"/>
        </w:rPr>
      </w:pPr>
    </w:p>
    <w:p w:rsidR="00DA6EC1" w:rsidRDefault="00DA6EC1" w:rsidP="006F5705">
      <w:pPr>
        <w:tabs>
          <w:tab w:val="left" w:pos="810"/>
          <w:tab w:val="left" w:pos="1170"/>
        </w:tabs>
      </w:pPr>
    </w:p>
    <w:p w:rsidR="00A32D56" w:rsidRPr="007B3242" w:rsidRDefault="00A32D56" w:rsidP="006F5705">
      <w:pPr>
        <w:tabs>
          <w:tab w:val="left" w:pos="810"/>
          <w:tab w:val="left" w:pos="1170"/>
        </w:tabs>
      </w:pPr>
    </w:p>
    <w:p w:rsidR="00754A66" w:rsidRPr="007B3242" w:rsidRDefault="00975911" w:rsidP="006F5705">
      <w:pPr>
        <w:tabs>
          <w:tab w:val="left" w:pos="810"/>
          <w:tab w:val="left" w:pos="1170"/>
        </w:tabs>
      </w:pPr>
      <w:r w:rsidRPr="00975911">
        <w:rPr>
          <w:noProof/>
          <w:sz w:val="28"/>
        </w:rPr>
        <w:pict>
          <v:line id="_x0000_s1027" style="position:absolute;z-index:251657728" from="0,8.25pt" to="193.2pt,8.25pt"/>
        </w:pict>
      </w:r>
    </w:p>
    <w:p w:rsidR="00754A66" w:rsidRPr="005D422D" w:rsidRDefault="00D274D1" w:rsidP="006F5705">
      <w:pPr>
        <w:tabs>
          <w:tab w:val="left" w:pos="810"/>
          <w:tab w:val="left" w:pos="1170"/>
        </w:tabs>
        <w:jc w:val="both"/>
        <w:rPr>
          <w:sz w:val="20"/>
        </w:rPr>
      </w:pPr>
      <w:r>
        <w:rPr>
          <w:sz w:val="20"/>
        </w:rPr>
        <w:t xml:space="preserve">Mr. </w:t>
      </w:r>
      <w:r w:rsidR="00754A66" w:rsidRPr="005D422D">
        <w:rPr>
          <w:sz w:val="20"/>
        </w:rPr>
        <w:t xml:space="preserve">Randy Jennings, </w:t>
      </w:r>
      <w:smartTag w:uri="urn:schemas-microsoft-com:office:smarttags" w:element="place">
        <w:smartTag w:uri="urn:schemas-microsoft-com:office:smarttags" w:element="State">
          <w:r w:rsidR="00754A66" w:rsidRPr="005D422D">
            <w:rPr>
              <w:sz w:val="20"/>
            </w:rPr>
            <w:t>Tennessee</w:t>
          </w:r>
        </w:smartTag>
      </w:smartTag>
      <w:r w:rsidR="00754A66" w:rsidRPr="005D422D">
        <w:rPr>
          <w:sz w:val="20"/>
        </w:rPr>
        <w:t xml:space="preserve">, </w:t>
      </w:r>
      <w:r w:rsidR="009F7FC4" w:rsidRPr="005D422D">
        <w:rPr>
          <w:sz w:val="20"/>
        </w:rPr>
        <w:t xml:space="preserve">NCWM </w:t>
      </w:r>
      <w:r w:rsidR="00754A66" w:rsidRPr="005D422D">
        <w:rPr>
          <w:sz w:val="20"/>
        </w:rPr>
        <w:t>Chairman</w:t>
      </w:r>
    </w:p>
    <w:p w:rsidR="009F7FC4" w:rsidRPr="005D422D" w:rsidRDefault="00D274D1" w:rsidP="006F5705">
      <w:pPr>
        <w:tabs>
          <w:tab w:val="left" w:pos="810"/>
          <w:tab w:val="left" w:pos="1170"/>
        </w:tabs>
        <w:jc w:val="both"/>
        <w:rPr>
          <w:sz w:val="20"/>
        </w:rPr>
      </w:pPr>
      <w:r>
        <w:rPr>
          <w:sz w:val="20"/>
        </w:rPr>
        <w:t xml:space="preserve">Mr. </w:t>
      </w:r>
      <w:r w:rsidR="009F7FC4" w:rsidRPr="005D422D">
        <w:rPr>
          <w:sz w:val="20"/>
        </w:rPr>
        <w:t xml:space="preserve">Tim </w:t>
      </w:r>
      <w:smartTag w:uri="urn:schemas-microsoft-com:office:smarttags" w:element="City">
        <w:r w:rsidR="009F7FC4" w:rsidRPr="005D422D">
          <w:rPr>
            <w:sz w:val="20"/>
          </w:rPr>
          <w:t>Tyson</w:t>
        </w:r>
      </w:smartTag>
      <w:r w:rsidR="009F7FC4" w:rsidRPr="005D422D">
        <w:rPr>
          <w:sz w:val="20"/>
        </w:rPr>
        <w:t xml:space="preserve">, </w:t>
      </w:r>
      <w:smartTag w:uri="urn:schemas-microsoft-com:office:smarttags" w:element="place">
        <w:smartTag w:uri="urn:schemas-microsoft-com:office:smarttags" w:element="State">
          <w:r w:rsidR="009F7FC4" w:rsidRPr="005D422D">
            <w:rPr>
              <w:sz w:val="20"/>
            </w:rPr>
            <w:t>Kansas</w:t>
          </w:r>
        </w:smartTag>
      </w:smartTag>
      <w:r w:rsidR="009F7FC4" w:rsidRPr="005D422D">
        <w:rPr>
          <w:sz w:val="20"/>
        </w:rPr>
        <w:t>, Chairman-Elect</w:t>
      </w:r>
    </w:p>
    <w:p w:rsidR="00754A66" w:rsidRPr="005D422D" w:rsidRDefault="00D274D1" w:rsidP="006F5705">
      <w:pPr>
        <w:tabs>
          <w:tab w:val="left" w:pos="810"/>
          <w:tab w:val="left" w:pos="1170"/>
        </w:tabs>
        <w:jc w:val="both"/>
        <w:rPr>
          <w:sz w:val="20"/>
        </w:rPr>
      </w:pPr>
      <w:r>
        <w:rPr>
          <w:sz w:val="20"/>
        </w:rPr>
        <w:t xml:space="preserve">Ms. </w:t>
      </w:r>
      <w:smartTag w:uri="urn:schemas-microsoft-com:office:smarttags" w:element="PersonName">
        <w:r w:rsidR="00754A66" w:rsidRPr="005D422D">
          <w:rPr>
            <w:sz w:val="20"/>
          </w:rPr>
          <w:t>Judy</w:t>
        </w:r>
      </w:smartTag>
      <w:r w:rsidR="00754A66" w:rsidRPr="005D422D">
        <w:rPr>
          <w:sz w:val="20"/>
        </w:rPr>
        <w:t xml:space="preserve"> Cardin, </w:t>
      </w:r>
      <w:smartTag w:uri="urn:schemas-microsoft-com:office:smarttags" w:element="place">
        <w:smartTag w:uri="urn:schemas-microsoft-com:office:smarttags" w:element="State">
          <w:r w:rsidR="00754A66" w:rsidRPr="005D422D">
            <w:rPr>
              <w:sz w:val="20"/>
            </w:rPr>
            <w:t>Wisconsin</w:t>
          </w:r>
        </w:smartTag>
      </w:smartTag>
      <w:r w:rsidR="00754A66" w:rsidRPr="005D422D">
        <w:rPr>
          <w:sz w:val="20"/>
        </w:rPr>
        <w:t>, NTEP Chairman</w:t>
      </w:r>
    </w:p>
    <w:p w:rsidR="00754A66" w:rsidRPr="005D422D" w:rsidRDefault="00D274D1" w:rsidP="006F5705">
      <w:pPr>
        <w:tabs>
          <w:tab w:val="left" w:pos="810"/>
          <w:tab w:val="left" w:pos="1170"/>
        </w:tabs>
        <w:jc w:val="both"/>
        <w:rPr>
          <w:sz w:val="20"/>
        </w:rPr>
      </w:pPr>
      <w:r>
        <w:rPr>
          <w:sz w:val="20"/>
        </w:rPr>
        <w:t xml:space="preserve">Mr. </w:t>
      </w:r>
      <w:r w:rsidR="00CB07E6">
        <w:rPr>
          <w:sz w:val="20"/>
        </w:rPr>
        <w:t xml:space="preserve">Richard </w:t>
      </w:r>
      <w:smartTag w:uri="urn:schemas-microsoft-com:office:smarttags" w:element="City">
        <w:r w:rsidR="00CB07E6">
          <w:rPr>
            <w:sz w:val="20"/>
          </w:rPr>
          <w:t>Cote</w:t>
        </w:r>
      </w:smartTag>
      <w:r w:rsidR="00754A66" w:rsidRPr="005D422D">
        <w:rPr>
          <w:sz w:val="20"/>
        </w:rPr>
        <w:t xml:space="preserve">, </w:t>
      </w:r>
      <w:smartTag w:uri="urn:schemas-microsoft-com:office:smarttags" w:element="place">
        <w:smartTag w:uri="urn:schemas-microsoft-com:office:smarttags" w:element="State">
          <w:r w:rsidR="00CB07E6">
            <w:rPr>
              <w:sz w:val="20"/>
            </w:rPr>
            <w:t>New Hampshire</w:t>
          </w:r>
        </w:smartTag>
      </w:smartTag>
      <w:r w:rsidR="00754A66" w:rsidRPr="005D422D">
        <w:rPr>
          <w:sz w:val="20"/>
        </w:rPr>
        <w:t>, Treasurer</w:t>
      </w:r>
    </w:p>
    <w:p w:rsidR="00754A66" w:rsidRPr="005D422D" w:rsidRDefault="00D274D1" w:rsidP="006F5705">
      <w:pPr>
        <w:tabs>
          <w:tab w:val="left" w:pos="810"/>
          <w:tab w:val="left" w:pos="1170"/>
        </w:tabs>
        <w:jc w:val="both"/>
        <w:rPr>
          <w:sz w:val="20"/>
        </w:rPr>
      </w:pPr>
      <w:r>
        <w:rPr>
          <w:sz w:val="20"/>
        </w:rPr>
        <w:t xml:space="preserve">Mr. </w:t>
      </w:r>
      <w:r w:rsidR="009F7FC4" w:rsidRPr="005D422D">
        <w:rPr>
          <w:sz w:val="20"/>
        </w:rPr>
        <w:t xml:space="preserve">Michael </w:t>
      </w:r>
      <w:proofErr w:type="spellStart"/>
      <w:r w:rsidR="009F7FC4" w:rsidRPr="005D422D">
        <w:rPr>
          <w:sz w:val="20"/>
        </w:rPr>
        <w:t>Sikula</w:t>
      </w:r>
      <w:proofErr w:type="spellEnd"/>
      <w:r w:rsidR="009F7FC4" w:rsidRPr="005D422D">
        <w:rPr>
          <w:sz w:val="20"/>
        </w:rPr>
        <w:t xml:space="preserve">, </w:t>
      </w:r>
      <w:smartTag w:uri="urn:schemas-microsoft-com:office:smarttags" w:element="place">
        <w:smartTag w:uri="urn:schemas-microsoft-com:office:smarttags" w:element="State">
          <w:r w:rsidR="009F7FC4" w:rsidRPr="005D422D">
            <w:rPr>
              <w:sz w:val="20"/>
            </w:rPr>
            <w:t>New York</w:t>
          </w:r>
        </w:smartTag>
      </w:smartTag>
      <w:r w:rsidR="00754A66" w:rsidRPr="005D422D">
        <w:rPr>
          <w:sz w:val="20"/>
        </w:rPr>
        <w:t>, Northeastern Regional Representative</w:t>
      </w:r>
    </w:p>
    <w:p w:rsidR="00754A66" w:rsidRPr="005D422D" w:rsidRDefault="00D274D1" w:rsidP="006F5705">
      <w:pPr>
        <w:tabs>
          <w:tab w:val="left" w:pos="810"/>
          <w:tab w:val="left" w:pos="1170"/>
        </w:tabs>
        <w:jc w:val="both"/>
        <w:rPr>
          <w:sz w:val="20"/>
        </w:rPr>
      </w:pPr>
      <w:r>
        <w:rPr>
          <w:sz w:val="20"/>
        </w:rPr>
        <w:t xml:space="preserve">Mr. </w:t>
      </w:r>
      <w:r w:rsidR="00754A66" w:rsidRPr="005D422D">
        <w:rPr>
          <w:sz w:val="20"/>
        </w:rPr>
        <w:t xml:space="preserve">Steven </w:t>
      </w:r>
      <w:smartTag w:uri="urn:schemas-microsoft-com:office:smarttags" w:element="City">
        <w:r w:rsidR="00754A66" w:rsidRPr="005D422D">
          <w:rPr>
            <w:sz w:val="20"/>
          </w:rPr>
          <w:t>Malone</w:t>
        </w:r>
      </w:smartTag>
      <w:r w:rsidR="00754A66" w:rsidRPr="005D422D">
        <w:rPr>
          <w:sz w:val="20"/>
        </w:rPr>
        <w:t xml:space="preserve">, </w:t>
      </w:r>
      <w:smartTag w:uri="urn:schemas-microsoft-com:office:smarttags" w:element="place">
        <w:smartTag w:uri="urn:schemas-microsoft-com:office:smarttags" w:element="State">
          <w:r w:rsidR="00754A66" w:rsidRPr="005D422D">
            <w:rPr>
              <w:sz w:val="20"/>
            </w:rPr>
            <w:t>Nebraska</w:t>
          </w:r>
        </w:smartTag>
      </w:smartTag>
      <w:r w:rsidR="00754A66" w:rsidRPr="005D422D">
        <w:rPr>
          <w:sz w:val="20"/>
        </w:rPr>
        <w:t>, Central Regional Representative</w:t>
      </w:r>
    </w:p>
    <w:p w:rsidR="00754A66" w:rsidRPr="005D422D" w:rsidRDefault="00D274D1" w:rsidP="006F5705">
      <w:pPr>
        <w:tabs>
          <w:tab w:val="left" w:pos="810"/>
          <w:tab w:val="left" w:pos="1170"/>
        </w:tabs>
        <w:jc w:val="both"/>
        <w:rPr>
          <w:sz w:val="20"/>
        </w:rPr>
      </w:pPr>
      <w:r>
        <w:rPr>
          <w:sz w:val="20"/>
        </w:rPr>
        <w:t xml:space="preserve">Mr. </w:t>
      </w:r>
      <w:r w:rsidR="00754A66" w:rsidRPr="005D422D">
        <w:rPr>
          <w:sz w:val="20"/>
        </w:rPr>
        <w:t xml:space="preserve">Stephen Benjamin, </w:t>
      </w:r>
      <w:smartTag w:uri="urn:schemas-microsoft-com:office:smarttags" w:element="place">
        <w:smartTag w:uri="urn:schemas-microsoft-com:office:smarttags" w:element="State">
          <w:r w:rsidR="00754A66" w:rsidRPr="005D422D">
            <w:rPr>
              <w:sz w:val="20"/>
            </w:rPr>
            <w:t>North Carolina</w:t>
          </w:r>
        </w:smartTag>
      </w:smartTag>
      <w:r w:rsidR="00754A66" w:rsidRPr="005D422D">
        <w:rPr>
          <w:sz w:val="20"/>
        </w:rPr>
        <w:t>, Southern Regional Representative</w:t>
      </w:r>
    </w:p>
    <w:p w:rsidR="00754A66" w:rsidRPr="005D422D" w:rsidRDefault="00D274D1" w:rsidP="006F5705">
      <w:pPr>
        <w:tabs>
          <w:tab w:val="left" w:pos="810"/>
          <w:tab w:val="left" w:pos="1170"/>
        </w:tabs>
        <w:jc w:val="both"/>
        <w:rPr>
          <w:sz w:val="20"/>
        </w:rPr>
      </w:pPr>
      <w:r>
        <w:rPr>
          <w:sz w:val="20"/>
        </w:rPr>
        <w:t xml:space="preserve">Mr. </w:t>
      </w:r>
      <w:r w:rsidR="00754A66" w:rsidRPr="005D422D">
        <w:rPr>
          <w:sz w:val="20"/>
        </w:rPr>
        <w:t xml:space="preserve">Kirk </w:t>
      </w:r>
      <w:smartTag w:uri="urn:schemas-microsoft-com:office:smarttags" w:element="place">
        <w:smartTag w:uri="urn:schemas-microsoft-com:office:smarttags" w:element="City">
          <w:r w:rsidR="00754A66" w:rsidRPr="005D422D">
            <w:rPr>
              <w:sz w:val="20"/>
            </w:rPr>
            <w:t>Robinson</w:t>
          </w:r>
        </w:smartTag>
        <w:r w:rsidR="00754A66" w:rsidRPr="005D422D">
          <w:rPr>
            <w:sz w:val="20"/>
          </w:rPr>
          <w:t xml:space="preserve">, </w:t>
        </w:r>
        <w:smartTag w:uri="urn:schemas-microsoft-com:office:smarttags" w:element="State">
          <w:r w:rsidR="00754A66" w:rsidRPr="005D422D">
            <w:rPr>
              <w:sz w:val="20"/>
            </w:rPr>
            <w:t>Washington</w:t>
          </w:r>
        </w:smartTag>
      </w:smartTag>
      <w:r w:rsidR="00754A66" w:rsidRPr="005D422D">
        <w:rPr>
          <w:sz w:val="20"/>
        </w:rPr>
        <w:t>, Western Regional Representative</w:t>
      </w:r>
    </w:p>
    <w:p w:rsidR="00754A66" w:rsidRPr="005D422D" w:rsidRDefault="00D274D1" w:rsidP="006F5705">
      <w:pPr>
        <w:tabs>
          <w:tab w:val="left" w:pos="810"/>
          <w:tab w:val="left" w:pos="1170"/>
        </w:tabs>
        <w:jc w:val="both"/>
        <w:rPr>
          <w:sz w:val="20"/>
        </w:rPr>
      </w:pPr>
      <w:r>
        <w:rPr>
          <w:sz w:val="20"/>
        </w:rPr>
        <w:t xml:space="preserve">Mr. </w:t>
      </w:r>
      <w:r w:rsidR="00754A66" w:rsidRPr="005D422D">
        <w:rPr>
          <w:sz w:val="20"/>
        </w:rPr>
        <w:t>Stephen Langford, Cardinal Scale, At-Large</w:t>
      </w:r>
    </w:p>
    <w:p w:rsidR="009F7FC4" w:rsidRPr="005D422D" w:rsidRDefault="00D274D1" w:rsidP="006F5705">
      <w:pPr>
        <w:tabs>
          <w:tab w:val="left" w:pos="810"/>
          <w:tab w:val="left" w:pos="1170"/>
        </w:tabs>
        <w:jc w:val="both"/>
        <w:rPr>
          <w:sz w:val="20"/>
        </w:rPr>
      </w:pPr>
      <w:r>
        <w:rPr>
          <w:sz w:val="20"/>
        </w:rPr>
        <w:t xml:space="preserve">Mr. </w:t>
      </w:r>
      <w:r w:rsidR="009F7FC4" w:rsidRPr="005D422D">
        <w:rPr>
          <w:sz w:val="20"/>
        </w:rPr>
        <w:t xml:space="preserve">Mark Coyne, </w:t>
      </w:r>
      <w:smartTag w:uri="urn:schemas-microsoft-com:office:smarttags" w:element="place">
        <w:smartTag w:uri="urn:schemas-microsoft-com:office:smarttags" w:element="City">
          <w:r w:rsidR="009F7FC4" w:rsidRPr="005D422D">
            <w:rPr>
              <w:sz w:val="20"/>
            </w:rPr>
            <w:t>B</w:t>
          </w:r>
          <w:r w:rsidR="00CB07E6">
            <w:rPr>
              <w:sz w:val="20"/>
            </w:rPr>
            <w:t>rockton</w:t>
          </w:r>
        </w:smartTag>
        <w:r w:rsidR="009F7FC4" w:rsidRPr="005D422D">
          <w:rPr>
            <w:sz w:val="20"/>
          </w:rPr>
          <w:t xml:space="preserve">, </w:t>
        </w:r>
        <w:smartTag w:uri="urn:schemas-microsoft-com:office:smarttags" w:element="State">
          <w:r w:rsidR="00F64E08" w:rsidRPr="005D422D">
            <w:rPr>
              <w:sz w:val="20"/>
            </w:rPr>
            <w:t>M</w:t>
          </w:r>
          <w:r w:rsidR="00F64E08">
            <w:rPr>
              <w:sz w:val="20"/>
            </w:rPr>
            <w:t>assachusetts</w:t>
          </w:r>
        </w:smartTag>
      </w:smartTag>
      <w:r w:rsidR="009F7FC4" w:rsidRPr="005D422D">
        <w:rPr>
          <w:sz w:val="20"/>
        </w:rPr>
        <w:t>, At</w:t>
      </w:r>
      <w:r w:rsidR="00A05AD5" w:rsidRPr="005D422D">
        <w:rPr>
          <w:sz w:val="20"/>
        </w:rPr>
        <w:t>-</w:t>
      </w:r>
      <w:r w:rsidR="009F7FC4" w:rsidRPr="005D422D">
        <w:rPr>
          <w:sz w:val="20"/>
        </w:rPr>
        <w:t>Large</w:t>
      </w:r>
    </w:p>
    <w:p w:rsidR="00754A66" w:rsidRPr="005D422D" w:rsidRDefault="00D274D1" w:rsidP="006F5705">
      <w:pPr>
        <w:tabs>
          <w:tab w:val="left" w:pos="810"/>
          <w:tab w:val="left" w:pos="1170"/>
        </w:tabs>
        <w:jc w:val="both"/>
        <w:rPr>
          <w:sz w:val="20"/>
        </w:rPr>
      </w:pPr>
      <w:r>
        <w:rPr>
          <w:sz w:val="20"/>
        </w:rPr>
        <w:t xml:space="preserve">Mr. </w:t>
      </w:r>
      <w:r w:rsidR="00754A66" w:rsidRPr="005D422D">
        <w:rPr>
          <w:sz w:val="20"/>
        </w:rPr>
        <w:t xml:space="preserve">Robert </w:t>
      </w:r>
      <w:proofErr w:type="spellStart"/>
      <w:r w:rsidR="00754A66" w:rsidRPr="005D422D">
        <w:rPr>
          <w:sz w:val="20"/>
        </w:rPr>
        <w:t>Murnane</w:t>
      </w:r>
      <w:proofErr w:type="spellEnd"/>
      <w:r w:rsidR="00754A66" w:rsidRPr="005D422D">
        <w:rPr>
          <w:sz w:val="20"/>
        </w:rPr>
        <w:t xml:space="preserve">, </w:t>
      </w:r>
      <w:proofErr w:type="spellStart"/>
      <w:r w:rsidR="00754A66" w:rsidRPr="005D422D">
        <w:rPr>
          <w:sz w:val="20"/>
        </w:rPr>
        <w:t>Seraphine</w:t>
      </w:r>
      <w:proofErr w:type="spellEnd"/>
      <w:r w:rsidR="00754A66" w:rsidRPr="005D422D">
        <w:rPr>
          <w:sz w:val="20"/>
        </w:rPr>
        <w:t xml:space="preserve"> Test Measure, Associate Membership</w:t>
      </w:r>
    </w:p>
    <w:p w:rsidR="001A7041" w:rsidRDefault="001A7041" w:rsidP="006F5705">
      <w:pPr>
        <w:tabs>
          <w:tab w:val="left" w:pos="810"/>
          <w:tab w:val="left" w:pos="1170"/>
        </w:tabs>
        <w:jc w:val="both"/>
        <w:rPr>
          <w:sz w:val="20"/>
        </w:rPr>
      </w:pPr>
    </w:p>
    <w:p w:rsidR="009F7FC4" w:rsidRPr="005D422D" w:rsidRDefault="00D274D1" w:rsidP="006F5705">
      <w:pPr>
        <w:tabs>
          <w:tab w:val="left" w:pos="810"/>
          <w:tab w:val="left" w:pos="1170"/>
        </w:tabs>
        <w:jc w:val="both"/>
        <w:rPr>
          <w:sz w:val="20"/>
        </w:rPr>
      </w:pPr>
      <w:r>
        <w:rPr>
          <w:sz w:val="20"/>
        </w:rPr>
        <w:t xml:space="preserve">Mr. </w:t>
      </w:r>
      <w:r w:rsidR="009F7FC4" w:rsidRPr="005D422D">
        <w:rPr>
          <w:sz w:val="20"/>
        </w:rPr>
        <w:t xml:space="preserve">Gilles </w:t>
      </w:r>
      <w:proofErr w:type="spellStart"/>
      <w:r w:rsidR="009F7FC4" w:rsidRPr="005D422D">
        <w:rPr>
          <w:sz w:val="20"/>
        </w:rPr>
        <w:t>Vinet</w:t>
      </w:r>
      <w:proofErr w:type="spellEnd"/>
      <w:r w:rsidR="009F7FC4" w:rsidRPr="005D422D">
        <w:rPr>
          <w:sz w:val="20"/>
        </w:rPr>
        <w:t xml:space="preserve">, Measurement </w:t>
      </w:r>
      <w:smartTag w:uri="urn:schemas-microsoft-com:office:smarttags" w:element="place">
        <w:smartTag w:uri="urn:schemas-microsoft-com:office:smarttags" w:element="country-region">
          <w:r w:rsidR="009F7FC4" w:rsidRPr="005D422D">
            <w:rPr>
              <w:sz w:val="20"/>
            </w:rPr>
            <w:t>Canada</w:t>
          </w:r>
        </w:smartTag>
      </w:smartTag>
      <w:r w:rsidR="009F7FC4" w:rsidRPr="005D422D">
        <w:rPr>
          <w:sz w:val="20"/>
        </w:rPr>
        <w:t>, Advisory</w:t>
      </w:r>
    </w:p>
    <w:p w:rsidR="009F7FC4" w:rsidRPr="005D422D" w:rsidRDefault="00D274D1" w:rsidP="006F5705">
      <w:pPr>
        <w:tabs>
          <w:tab w:val="left" w:pos="810"/>
          <w:tab w:val="left" w:pos="1170"/>
        </w:tabs>
        <w:jc w:val="both"/>
        <w:rPr>
          <w:sz w:val="20"/>
        </w:rPr>
      </w:pPr>
      <w:r>
        <w:rPr>
          <w:sz w:val="20"/>
        </w:rPr>
        <w:t xml:space="preserve">Ms. </w:t>
      </w:r>
      <w:r w:rsidR="009F7FC4" w:rsidRPr="005D422D">
        <w:rPr>
          <w:sz w:val="20"/>
        </w:rPr>
        <w:t xml:space="preserve">Carol </w:t>
      </w:r>
      <w:proofErr w:type="spellStart"/>
      <w:r w:rsidR="009F7FC4" w:rsidRPr="005D422D">
        <w:rPr>
          <w:sz w:val="20"/>
        </w:rPr>
        <w:t>Hockert</w:t>
      </w:r>
      <w:proofErr w:type="spellEnd"/>
      <w:r w:rsidR="009F7FC4" w:rsidRPr="005D422D">
        <w:rPr>
          <w:sz w:val="20"/>
        </w:rPr>
        <w:t>, Chief, NIST, Weights and Measures Division, Executive Secretary</w:t>
      </w:r>
    </w:p>
    <w:p w:rsidR="009F7FC4" w:rsidRPr="005D422D" w:rsidRDefault="00D274D1" w:rsidP="006F5705">
      <w:pPr>
        <w:tabs>
          <w:tab w:val="left" w:pos="810"/>
          <w:tab w:val="left" w:pos="1170"/>
        </w:tabs>
        <w:jc w:val="both"/>
        <w:rPr>
          <w:sz w:val="20"/>
        </w:rPr>
      </w:pPr>
      <w:r>
        <w:rPr>
          <w:sz w:val="20"/>
        </w:rPr>
        <w:t xml:space="preserve">Mr. </w:t>
      </w:r>
      <w:r w:rsidR="009F7FC4" w:rsidRPr="005D422D">
        <w:rPr>
          <w:sz w:val="20"/>
        </w:rPr>
        <w:t xml:space="preserve">Jim </w:t>
      </w:r>
      <w:proofErr w:type="spellStart"/>
      <w:r w:rsidR="009F7FC4" w:rsidRPr="005D422D">
        <w:rPr>
          <w:sz w:val="20"/>
        </w:rPr>
        <w:t>Truex</w:t>
      </w:r>
      <w:proofErr w:type="spellEnd"/>
      <w:r w:rsidR="009F7FC4" w:rsidRPr="005D422D">
        <w:rPr>
          <w:sz w:val="20"/>
        </w:rPr>
        <w:t>, NTEP Administrator</w:t>
      </w:r>
    </w:p>
    <w:p w:rsidR="00754A66" w:rsidRPr="005D422D" w:rsidRDefault="00D274D1" w:rsidP="006F5705">
      <w:pPr>
        <w:tabs>
          <w:tab w:val="left" w:pos="810"/>
          <w:tab w:val="left" w:pos="1170"/>
        </w:tabs>
        <w:jc w:val="both"/>
        <w:rPr>
          <w:sz w:val="20"/>
        </w:rPr>
      </w:pPr>
      <w:r>
        <w:rPr>
          <w:sz w:val="20"/>
        </w:rPr>
        <w:t xml:space="preserve">Mr. </w:t>
      </w:r>
      <w:smartTag w:uri="urn:schemas-microsoft-com:office:smarttags" w:element="PersonName">
        <w:r w:rsidR="00754A66" w:rsidRPr="005D422D">
          <w:rPr>
            <w:sz w:val="20"/>
          </w:rPr>
          <w:t xml:space="preserve">Don </w:t>
        </w:r>
        <w:proofErr w:type="spellStart"/>
        <w:r w:rsidR="00754A66" w:rsidRPr="005D422D">
          <w:rPr>
            <w:sz w:val="20"/>
          </w:rPr>
          <w:t>Onwiler</w:t>
        </w:r>
      </w:smartTag>
      <w:proofErr w:type="spellEnd"/>
      <w:r w:rsidR="00754A66" w:rsidRPr="005D422D">
        <w:rPr>
          <w:sz w:val="20"/>
        </w:rPr>
        <w:t>, NCWM, Executive Director</w:t>
      </w:r>
    </w:p>
    <w:p w:rsidR="00754A66" w:rsidRPr="007B3242" w:rsidRDefault="00754A66" w:rsidP="006F5705">
      <w:pPr>
        <w:tabs>
          <w:tab w:val="left" w:pos="810"/>
          <w:tab w:val="left" w:pos="1170"/>
        </w:tabs>
        <w:jc w:val="both"/>
        <w:rPr>
          <w:sz w:val="20"/>
        </w:rPr>
      </w:pPr>
    </w:p>
    <w:p w:rsidR="00754A66" w:rsidRDefault="00754A66" w:rsidP="000037A2">
      <w:pPr>
        <w:tabs>
          <w:tab w:val="left" w:pos="810"/>
          <w:tab w:val="left" w:pos="1170"/>
        </w:tabs>
        <w:rPr>
          <w:b/>
          <w:szCs w:val="24"/>
        </w:rPr>
      </w:pPr>
      <w:r w:rsidRPr="007B3242">
        <w:rPr>
          <w:b/>
          <w:szCs w:val="24"/>
        </w:rPr>
        <w:t>Board of Directors</w:t>
      </w:r>
    </w:p>
    <w:p w:rsidR="000E0B80" w:rsidRDefault="000E0B80" w:rsidP="000037A2">
      <w:pPr>
        <w:tabs>
          <w:tab w:val="left" w:pos="810"/>
          <w:tab w:val="left" w:pos="1170"/>
        </w:tabs>
        <w:rPr>
          <w:b/>
          <w:szCs w:val="24"/>
        </w:rPr>
      </w:pPr>
    </w:p>
    <w:p w:rsidR="000E0B80" w:rsidRDefault="000E0B80" w:rsidP="000037A2">
      <w:pPr>
        <w:tabs>
          <w:tab w:val="left" w:pos="810"/>
          <w:tab w:val="left" w:pos="1170"/>
        </w:tabs>
        <w:rPr>
          <w:b/>
          <w:szCs w:val="24"/>
        </w:rPr>
      </w:pPr>
    </w:p>
    <w:p w:rsidR="000E0B80" w:rsidRDefault="000E0B80" w:rsidP="000037A2">
      <w:pPr>
        <w:tabs>
          <w:tab w:val="left" w:pos="810"/>
          <w:tab w:val="left" w:pos="1170"/>
        </w:tabs>
        <w:rPr>
          <w:b/>
          <w:szCs w:val="24"/>
        </w:rPr>
      </w:pPr>
    </w:p>
    <w:p w:rsidR="000E0B80" w:rsidRDefault="000E0B80" w:rsidP="000037A2">
      <w:pPr>
        <w:tabs>
          <w:tab w:val="left" w:pos="810"/>
          <w:tab w:val="left" w:pos="1170"/>
        </w:tabs>
        <w:rPr>
          <w:b/>
          <w:szCs w:val="24"/>
        </w:rPr>
      </w:pPr>
    </w:p>
    <w:p w:rsidR="000E0B80" w:rsidRDefault="000E0B80" w:rsidP="000037A2">
      <w:pPr>
        <w:tabs>
          <w:tab w:val="left" w:pos="810"/>
          <w:tab w:val="left" w:pos="1170"/>
        </w:tabs>
        <w:rPr>
          <w:b/>
          <w:szCs w:val="24"/>
        </w:rPr>
      </w:pPr>
    </w:p>
    <w:p w:rsidR="000E0B80" w:rsidRDefault="000E0B80" w:rsidP="000037A2">
      <w:pPr>
        <w:tabs>
          <w:tab w:val="left" w:pos="810"/>
          <w:tab w:val="left" w:pos="1170"/>
        </w:tabs>
        <w:rPr>
          <w:b/>
          <w:szCs w:val="24"/>
        </w:rPr>
      </w:pPr>
    </w:p>
    <w:p w:rsidR="000E0B80" w:rsidRDefault="000E0B80" w:rsidP="000037A2">
      <w:pPr>
        <w:tabs>
          <w:tab w:val="left" w:pos="810"/>
          <w:tab w:val="left" w:pos="1170"/>
        </w:tabs>
        <w:rPr>
          <w:b/>
          <w:szCs w:val="24"/>
        </w:rPr>
      </w:pPr>
    </w:p>
    <w:p w:rsidR="000E0B80" w:rsidRDefault="000E0B80" w:rsidP="000037A2">
      <w:pPr>
        <w:tabs>
          <w:tab w:val="left" w:pos="810"/>
          <w:tab w:val="left" w:pos="1170"/>
        </w:tabs>
        <w:rPr>
          <w:b/>
          <w:szCs w:val="24"/>
        </w:rPr>
      </w:pPr>
    </w:p>
    <w:p w:rsidR="000E0B80" w:rsidRDefault="000E0B80" w:rsidP="000037A2">
      <w:pPr>
        <w:tabs>
          <w:tab w:val="left" w:pos="810"/>
          <w:tab w:val="left" w:pos="1170"/>
        </w:tabs>
        <w:rPr>
          <w:b/>
          <w:szCs w:val="24"/>
        </w:rPr>
      </w:pPr>
    </w:p>
    <w:p w:rsidR="000E0B80" w:rsidRDefault="000E0B80" w:rsidP="000037A2">
      <w:pPr>
        <w:tabs>
          <w:tab w:val="left" w:pos="810"/>
          <w:tab w:val="left" w:pos="1170"/>
        </w:tabs>
        <w:rPr>
          <w:b/>
          <w:szCs w:val="24"/>
        </w:rPr>
      </w:pPr>
    </w:p>
    <w:p w:rsidR="000E0B80" w:rsidRDefault="000E0B80" w:rsidP="000037A2">
      <w:pPr>
        <w:tabs>
          <w:tab w:val="left" w:pos="810"/>
          <w:tab w:val="left" w:pos="1170"/>
        </w:tabs>
        <w:rPr>
          <w:b/>
          <w:szCs w:val="24"/>
        </w:rPr>
      </w:pPr>
    </w:p>
    <w:p w:rsidR="000E0B80" w:rsidRDefault="000E0B80" w:rsidP="000037A2">
      <w:pPr>
        <w:tabs>
          <w:tab w:val="left" w:pos="810"/>
          <w:tab w:val="left" w:pos="1170"/>
        </w:tabs>
        <w:rPr>
          <w:b/>
          <w:szCs w:val="24"/>
        </w:rPr>
      </w:pPr>
    </w:p>
    <w:p w:rsidR="000E0B80" w:rsidRDefault="000E0B80" w:rsidP="000037A2">
      <w:pPr>
        <w:tabs>
          <w:tab w:val="left" w:pos="810"/>
          <w:tab w:val="left" w:pos="1170"/>
        </w:tabs>
        <w:rPr>
          <w:b/>
          <w:szCs w:val="24"/>
        </w:rPr>
      </w:pPr>
    </w:p>
    <w:p w:rsidR="000E0B80" w:rsidRDefault="000E0B80" w:rsidP="000037A2">
      <w:pPr>
        <w:tabs>
          <w:tab w:val="left" w:pos="810"/>
          <w:tab w:val="left" w:pos="1170"/>
        </w:tabs>
        <w:rPr>
          <w:b/>
          <w:szCs w:val="24"/>
        </w:rPr>
      </w:pPr>
    </w:p>
    <w:p w:rsidR="000E0B80" w:rsidRDefault="000E0B80" w:rsidP="000037A2">
      <w:pPr>
        <w:tabs>
          <w:tab w:val="left" w:pos="810"/>
          <w:tab w:val="left" w:pos="1170"/>
        </w:tabs>
        <w:rPr>
          <w:b/>
          <w:szCs w:val="24"/>
        </w:rPr>
      </w:pPr>
    </w:p>
    <w:p w:rsidR="00436469" w:rsidRDefault="000E0B80" w:rsidP="000E0B80">
      <w:pPr>
        <w:tabs>
          <w:tab w:val="left" w:pos="810"/>
          <w:tab w:val="left" w:pos="1170"/>
        </w:tabs>
        <w:jc w:val="center"/>
        <w:rPr>
          <w:sz w:val="20"/>
        </w:rPr>
      </w:pPr>
      <w:r>
        <w:rPr>
          <w:sz w:val="20"/>
        </w:rPr>
        <w:t>THIS PAGE INTENTIONALLY LEFT BLANK</w:t>
      </w:r>
    </w:p>
    <w:p w:rsidR="00CB298D" w:rsidRDefault="00CB298D">
      <w:pPr>
        <w:jc w:val="center"/>
        <w:rPr>
          <w:sz w:val="20"/>
        </w:rPr>
        <w:sectPr w:rsidR="00CB298D" w:rsidSect="00F264BE">
          <w:headerReference w:type="even" r:id="rId12"/>
          <w:headerReference w:type="default" r:id="rId13"/>
          <w:footerReference w:type="even" r:id="rId14"/>
          <w:footerReference w:type="default" r:id="rId15"/>
          <w:pgSz w:w="12240" w:h="15840" w:code="1"/>
          <w:pgMar w:top="1440" w:right="1440" w:bottom="1440" w:left="1440" w:header="720" w:footer="720" w:gutter="0"/>
          <w:cols w:space="720"/>
        </w:sectPr>
      </w:pPr>
    </w:p>
    <w:p w:rsidR="00436469" w:rsidRDefault="00436469">
      <w:pPr>
        <w:jc w:val="center"/>
        <w:rPr>
          <w:b/>
          <w:sz w:val="28"/>
          <w:szCs w:val="28"/>
        </w:rPr>
      </w:pPr>
    </w:p>
    <w:p w:rsidR="00436469" w:rsidRDefault="00436469">
      <w:pPr>
        <w:jc w:val="center"/>
        <w:rPr>
          <w:b/>
          <w:sz w:val="28"/>
          <w:szCs w:val="28"/>
        </w:rPr>
      </w:pPr>
      <w:bookmarkStart w:id="13" w:name="AppendixA"/>
      <w:r>
        <w:rPr>
          <w:b/>
          <w:sz w:val="28"/>
          <w:szCs w:val="28"/>
        </w:rPr>
        <w:t xml:space="preserve">Appendix A </w:t>
      </w:r>
    </w:p>
    <w:bookmarkEnd w:id="13"/>
    <w:p w:rsidR="00436469" w:rsidRDefault="00436469">
      <w:pPr>
        <w:jc w:val="center"/>
        <w:rPr>
          <w:b/>
          <w:sz w:val="28"/>
          <w:szCs w:val="28"/>
        </w:rPr>
      </w:pPr>
    </w:p>
    <w:p w:rsidR="00436469" w:rsidRDefault="00436469">
      <w:pPr>
        <w:jc w:val="center"/>
        <w:rPr>
          <w:b/>
          <w:bCs/>
        </w:rPr>
      </w:pPr>
      <w:r>
        <w:rPr>
          <w:b/>
          <w:bCs/>
        </w:rPr>
        <w:t>Report on the Activities of the</w:t>
      </w:r>
    </w:p>
    <w:p w:rsidR="00436469" w:rsidRDefault="00436469">
      <w:pPr>
        <w:tabs>
          <w:tab w:val="center" w:pos="4680"/>
        </w:tabs>
        <w:jc w:val="center"/>
        <w:rPr>
          <w:b/>
          <w:bCs/>
        </w:rPr>
      </w:pPr>
      <w:r>
        <w:rPr>
          <w:b/>
          <w:bCs/>
        </w:rPr>
        <w:t>International Organization of Legal Metrology (OIML)</w:t>
      </w:r>
    </w:p>
    <w:p w:rsidR="00436469" w:rsidRDefault="00436469">
      <w:pPr>
        <w:tabs>
          <w:tab w:val="center" w:pos="4680"/>
        </w:tabs>
        <w:jc w:val="center"/>
        <w:rPr>
          <w:b/>
          <w:bCs/>
        </w:rPr>
      </w:pPr>
      <w:proofErr w:type="gramStart"/>
      <w:r>
        <w:rPr>
          <w:b/>
          <w:bCs/>
        </w:rPr>
        <w:t>and</w:t>
      </w:r>
      <w:proofErr w:type="gramEnd"/>
      <w:r>
        <w:rPr>
          <w:b/>
          <w:bCs/>
        </w:rPr>
        <w:t xml:space="preserve"> Regional Legal Metrology Organizations</w:t>
      </w:r>
    </w:p>
    <w:p w:rsidR="00436469" w:rsidRDefault="00436469">
      <w:pPr>
        <w:tabs>
          <w:tab w:val="center" w:pos="4680"/>
        </w:tabs>
        <w:jc w:val="center"/>
        <w:rPr>
          <w:sz w:val="20"/>
        </w:rPr>
      </w:pPr>
    </w:p>
    <w:p w:rsidR="00436469" w:rsidRDefault="00436469">
      <w:pPr>
        <w:tabs>
          <w:tab w:val="center" w:pos="4680"/>
        </w:tabs>
        <w:jc w:val="center"/>
        <w:rPr>
          <w:sz w:val="20"/>
        </w:rPr>
      </w:pPr>
      <w:r>
        <w:rPr>
          <w:sz w:val="20"/>
        </w:rPr>
        <w:t>Weights and Measures Division, NIST</w:t>
      </w:r>
    </w:p>
    <w:p w:rsidR="00436469" w:rsidRDefault="00436469">
      <w:pPr>
        <w:rPr>
          <w:sz w:val="20"/>
          <w:highlight w:val="yellow"/>
        </w:rPr>
      </w:pPr>
    </w:p>
    <w:p w:rsidR="00436469" w:rsidRDefault="00436469">
      <w:pPr>
        <w:jc w:val="both"/>
        <w:rPr>
          <w:b/>
        </w:rPr>
      </w:pPr>
      <w:r>
        <w:rPr>
          <w:b/>
        </w:rPr>
        <w:t>INTRODUCTION</w:t>
      </w:r>
    </w:p>
    <w:p w:rsidR="00436469" w:rsidRDefault="00436469">
      <w:pPr>
        <w:jc w:val="both"/>
        <w:rPr>
          <w:sz w:val="20"/>
        </w:rPr>
      </w:pPr>
    </w:p>
    <w:p w:rsidR="00436469" w:rsidRDefault="00436469">
      <w:pPr>
        <w:jc w:val="both"/>
        <w:rPr>
          <w:sz w:val="20"/>
        </w:rPr>
      </w:pPr>
      <w:r>
        <w:rPr>
          <w:sz w:val="20"/>
        </w:rPr>
        <w:t xml:space="preserve">The Weights and Measures Division (WMD) of the National Institute of Standards and Technology (NIST) is responsible for coordinating </w:t>
      </w:r>
      <w:smartTag w:uri="urn:schemas-microsoft-com:office:smarttags" w:element="place">
        <w:smartTag w:uri="urn:schemas-microsoft-com:office:smarttags" w:element="country-region">
          <w:r>
            <w:rPr>
              <w:sz w:val="20"/>
            </w:rPr>
            <w:t>U.S.</w:t>
          </w:r>
        </w:smartTag>
      </w:smartTag>
      <w:r>
        <w:rPr>
          <w:sz w:val="20"/>
        </w:rPr>
        <w:t xml:space="preserve"> participation in the International Organization of Legal Metrology (OIML) and other international legal metrology organizations.  Learn more about OIML at the website (</w:t>
      </w:r>
      <w:hyperlink r:id="rId16" w:history="1">
        <w:bookmarkStart w:id="14" w:name="_Hlt497187934"/>
        <w:r>
          <w:rPr>
            <w:rStyle w:val="Hyperlink"/>
          </w:rPr>
          <w:t>ww</w:t>
        </w:r>
        <w:bookmarkEnd w:id="14"/>
        <w:r>
          <w:rPr>
            <w:rStyle w:val="Hyperlink"/>
          </w:rPr>
          <w:t>w.oiml.org</w:t>
        </w:r>
      </w:hyperlink>
      <w:r>
        <w:rPr>
          <w:sz w:val="20"/>
        </w:rPr>
        <w:t>) and about NIST Weights and Measures Division at the WMD website (</w:t>
      </w:r>
      <w:hyperlink r:id="rId17" w:history="1">
        <w:r>
          <w:rPr>
            <w:rStyle w:val="Hyperlink"/>
          </w:rPr>
          <w:t>www.nist.gov/owm</w:t>
        </w:r>
      </w:hyperlink>
      <w:r>
        <w:rPr>
          <w:sz w:val="20"/>
        </w:rPr>
        <w:t xml:space="preserve">).  Dr. Charles Ehrlich, Group Leader of the International Legal Metrology Group (ILMG), can be contacted at </w:t>
      </w:r>
      <w:hyperlink r:id="rId18" w:history="1">
        <w:r>
          <w:rPr>
            <w:sz w:val="20"/>
          </w:rPr>
          <w:t>charles.</w:t>
        </w:r>
        <w:bookmarkStart w:id="15" w:name="_Hlt497188502"/>
        <w:r>
          <w:rPr>
            <w:sz w:val="20"/>
          </w:rPr>
          <w:t>e</w:t>
        </w:r>
        <w:bookmarkEnd w:id="15"/>
        <w:r>
          <w:rPr>
            <w:sz w:val="20"/>
          </w:rPr>
          <w:t>h</w:t>
        </w:r>
        <w:bookmarkStart w:id="16" w:name="_Hlt497188499"/>
        <w:r>
          <w:rPr>
            <w:sz w:val="20"/>
          </w:rPr>
          <w:t>r</w:t>
        </w:r>
        <w:bookmarkEnd w:id="16"/>
        <w:r>
          <w:rPr>
            <w:sz w:val="20"/>
          </w:rPr>
          <w:t>li</w:t>
        </w:r>
        <w:bookmarkStart w:id="17" w:name="_Hlt497710633"/>
        <w:r>
          <w:rPr>
            <w:sz w:val="20"/>
          </w:rPr>
          <w:t>c</w:t>
        </w:r>
        <w:bookmarkEnd w:id="17"/>
        <w:r>
          <w:rPr>
            <w:sz w:val="20"/>
          </w:rPr>
          <w:t>h@nist.gov</w:t>
        </w:r>
      </w:hyperlink>
      <w:r>
        <w:rPr>
          <w:sz w:val="20"/>
        </w:rPr>
        <w:t xml:space="preserve"> or at (301) 975</w:t>
      </w:r>
      <w:r>
        <w:rPr>
          <w:sz w:val="20"/>
        </w:rPr>
        <w:noBreakHyphen/>
        <w:t>4834 or by fax at (301) 975</w:t>
      </w:r>
      <w:r>
        <w:rPr>
          <w:sz w:val="20"/>
        </w:rPr>
        <w:noBreakHyphen/>
        <w:t>8091.</w:t>
      </w:r>
    </w:p>
    <w:p w:rsidR="00436469" w:rsidRDefault="00436469">
      <w:pPr>
        <w:autoSpaceDE w:val="0"/>
        <w:autoSpaceDN w:val="0"/>
        <w:adjustRightInd w:val="0"/>
        <w:jc w:val="both"/>
        <w:rPr>
          <w:i/>
          <w:iCs/>
          <w:sz w:val="20"/>
        </w:rPr>
      </w:pPr>
    </w:p>
    <w:p w:rsidR="00436469" w:rsidRDefault="00436469">
      <w:pPr>
        <w:autoSpaceDE w:val="0"/>
        <w:autoSpaceDN w:val="0"/>
        <w:adjustRightInd w:val="0"/>
        <w:jc w:val="both"/>
        <w:rPr>
          <w:b/>
          <w:bCs/>
          <w:i/>
          <w:iCs/>
          <w:sz w:val="20"/>
        </w:rPr>
      </w:pPr>
      <w:r>
        <w:rPr>
          <w:b/>
          <w:bCs/>
          <w:i/>
          <w:iCs/>
          <w:sz w:val="20"/>
        </w:rPr>
        <w:t>Please note:</w:t>
      </w:r>
    </w:p>
    <w:p w:rsidR="00436469" w:rsidRPr="00117434" w:rsidRDefault="00436469" w:rsidP="000D0A00">
      <w:pPr>
        <w:numPr>
          <w:ilvl w:val="0"/>
          <w:numId w:val="12"/>
        </w:numPr>
        <w:autoSpaceDE w:val="0"/>
        <w:autoSpaceDN w:val="0"/>
        <w:adjustRightInd w:val="0"/>
        <w:jc w:val="both"/>
        <w:rPr>
          <w:bCs/>
          <w:i/>
          <w:iCs/>
          <w:sz w:val="20"/>
        </w:rPr>
      </w:pPr>
      <w:r w:rsidRPr="00117434">
        <w:rPr>
          <w:bCs/>
          <w:i/>
          <w:iCs/>
          <w:sz w:val="20"/>
        </w:rPr>
        <w:t xml:space="preserve">OIML publications are available without cost at </w:t>
      </w:r>
      <w:hyperlink r:id="rId19" w:history="1">
        <w:r w:rsidRPr="00117434">
          <w:rPr>
            <w:rStyle w:val="Hyperlink"/>
            <w:bCs/>
            <w:i/>
            <w:iCs/>
          </w:rPr>
          <w:t>http://www.oiml.org</w:t>
        </w:r>
      </w:hyperlink>
      <w:r w:rsidRPr="00117434">
        <w:rPr>
          <w:bCs/>
          <w:i/>
          <w:iCs/>
          <w:sz w:val="20"/>
        </w:rPr>
        <w:t>.</w:t>
      </w:r>
    </w:p>
    <w:p w:rsidR="00436469" w:rsidRPr="00117434" w:rsidRDefault="00436469" w:rsidP="000D0A00">
      <w:pPr>
        <w:numPr>
          <w:ilvl w:val="0"/>
          <w:numId w:val="12"/>
        </w:numPr>
        <w:autoSpaceDE w:val="0"/>
        <w:autoSpaceDN w:val="0"/>
        <w:adjustRightInd w:val="0"/>
        <w:jc w:val="both"/>
        <w:rPr>
          <w:bCs/>
          <w:i/>
          <w:iCs/>
          <w:sz w:val="20"/>
        </w:rPr>
      </w:pPr>
      <w:r w:rsidRPr="00117434">
        <w:rPr>
          <w:bCs/>
          <w:i/>
          <w:iCs/>
          <w:sz w:val="20"/>
        </w:rPr>
        <w:t xml:space="preserve">The </w:t>
      </w:r>
      <w:smartTag w:uri="urn:schemas-microsoft-com:office:smarttags" w:element="country-region">
        <w:r w:rsidRPr="00117434">
          <w:rPr>
            <w:bCs/>
            <w:i/>
            <w:iCs/>
            <w:sz w:val="20"/>
          </w:rPr>
          <w:t>United States</w:t>
        </w:r>
      </w:smartTag>
      <w:r w:rsidRPr="00117434">
        <w:rPr>
          <w:bCs/>
          <w:i/>
          <w:iCs/>
          <w:sz w:val="20"/>
        </w:rPr>
        <w:t xml:space="preserve"> will host the annual meeting of the International Committee of Legal Metrology (CIML) in </w:t>
      </w:r>
      <w:smartTag w:uri="urn:schemas-microsoft-com:office:smarttags" w:element="place">
        <w:smartTag w:uri="urn:schemas-microsoft-com:office:smarttags" w:element="City">
          <w:r w:rsidRPr="00117434">
            <w:rPr>
              <w:bCs/>
              <w:i/>
              <w:iCs/>
              <w:sz w:val="20"/>
            </w:rPr>
            <w:t>Orlando</w:t>
          </w:r>
        </w:smartTag>
        <w:r w:rsidRPr="00117434">
          <w:rPr>
            <w:bCs/>
            <w:i/>
            <w:iCs/>
            <w:sz w:val="20"/>
          </w:rPr>
          <w:t xml:space="preserve">, </w:t>
        </w:r>
        <w:smartTag w:uri="urn:schemas-microsoft-com:office:smarttags" w:element="State">
          <w:r w:rsidRPr="00117434">
            <w:rPr>
              <w:bCs/>
              <w:i/>
              <w:iCs/>
              <w:sz w:val="20"/>
            </w:rPr>
            <w:t>Florida</w:t>
          </w:r>
        </w:smartTag>
      </w:smartTag>
      <w:r w:rsidRPr="00117434">
        <w:rPr>
          <w:bCs/>
          <w:i/>
          <w:iCs/>
          <w:sz w:val="20"/>
        </w:rPr>
        <w:t>, September 20 </w:t>
      </w:r>
      <w:r>
        <w:rPr>
          <w:bCs/>
          <w:i/>
          <w:iCs/>
          <w:sz w:val="20"/>
        </w:rPr>
        <w:t>-</w:t>
      </w:r>
      <w:r w:rsidRPr="00117434">
        <w:rPr>
          <w:bCs/>
          <w:i/>
          <w:iCs/>
          <w:sz w:val="20"/>
        </w:rPr>
        <w:t> 24, 2010.</w:t>
      </w:r>
    </w:p>
    <w:p w:rsidR="00436469" w:rsidRPr="00117434" w:rsidRDefault="00436469">
      <w:pPr>
        <w:rPr>
          <w:sz w:val="20"/>
          <w:highlight w:val="yellow"/>
        </w:rPr>
      </w:pPr>
    </w:p>
    <w:p w:rsidR="00436469" w:rsidRDefault="00436469">
      <w:pPr>
        <w:pBdr>
          <w:top w:val="single" w:sz="12" w:space="1" w:color="auto"/>
        </w:pBdr>
        <w:jc w:val="center"/>
        <w:rPr>
          <w:b/>
          <w:bCs/>
        </w:rPr>
      </w:pPr>
      <w:r>
        <w:rPr>
          <w:b/>
          <w:bCs/>
        </w:rPr>
        <w:t>Table A</w:t>
      </w:r>
    </w:p>
    <w:p w:rsidR="00436469" w:rsidRDefault="00436469">
      <w:pPr>
        <w:tabs>
          <w:tab w:val="center" w:pos="4680"/>
          <w:tab w:val="left" w:pos="7180"/>
        </w:tabs>
        <w:jc w:val="center"/>
      </w:pPr>
      <w:r>
        <w:rPr>
          <w:b/>
        </w:rPr>
        <w:t>Table of Contents</w:t>
      </w:r>
    </w:p>
    <w:p w:rsidR="00436469" w:rsidRDefault="00436469">
      <w:pPr>
        <w:pBdr>
          <w:top w:val="single" w:sz="12" w:space="1" w:color="auto"/>
          <w:bottom w:val="single" w:sz="12" w:space="1" w:color="auto"/>
        </w:pBdr>
        <w:tabs>
          <w:tab w:val="left" w:pos="540"/>
          <w:tab w:val="center" w:pos="4680"/>
          <w:tab w:val="right" w:pos="9360"/>
        </w:tabs>
        <w:rPr>
          <w:b/>
          <w:sz w:val="20"/>
        </w:rPr>
      </w:pPr>
      <w:r>
        <w:rPr>
          <w:b/>
          <w:sz w:val="20"/>
        </w:rPr>
        <w:t>Reference Key</w:t>
      </w:r>
    </w:p>
    <w:p w:rsidR="00436469" w:rsidRDefault="00436469">
      <w:pPr>
        <w:pBdr>
          <w:top w:val="single" w:sz="12" w:space="1" w:color="auto"/>
          <w:bottom w:val="single" w:sz="12" w:space="1" w:color="auto"/>
        </w:pBdr>
        <w:tabs>
          <w:tab w:val="left" w:pos="540"/>
          <w:tab w:val="center" w:pos="4680"/>
          <w:tab w:val="right" w:pos="9360"/>
        </w:tabs>
        <w:rPr>
          <w:b/>
          <w:sz w:val="20"/>
        </w:rPr>
      </w:pPr>
      <w:r>
        <w:rPr>
          <w:b/>
          <w:sz w:val="20"/>
        </w:rPr>
        <w:t>Number</w:t>
      </w:r>
      <w:r>
        <w:rPr>
          <w:b/>
          <w:sz w:val="20"/>
        </w:rPr>
        <w:tab/>
        <w:t>Title of Item</w:t>
      </w:r>
      <w:r>
        <w:rPr>
          <w:b/>
          <w:sz w:val="20"/>
        </w:rPr>
        <w:tab/>
        <w:t>Page</w:t>
      </w:r>
    </w:p>
    <w:p w:rsidR="00436469" w:rsidRDefault="00436469">
      <w:pPr>
        <w:pStyle w:val="TOC1"/>
      </w:pPr>
    </w:p>
    <w:p w:rsidR="00436469" w:rsidRDefault="00975911">
      <w:pPr>
        <w:pStyle w:val="TOC1"/>
        <w:rPr>
          <w:rFonts w:eastAsia="Times New Roman"/>
          <w:sz w:val="24"/>
          <w:szCs w:val="24"/>
        </w:rPr>
      </w:pPr>
      <w:r>
        <w:fldChar w:fldCharType="begin"/>
      </w:r>
      <w:r w:rsidR="00436469">
        <w:instrText xml:space="preserve"> TOC \o "1-1" \h \z \u </w:instrText>
      </w:r>
      <w:r>
        <w:fldChar w:fldCharType="separate"/>
      </w:r>
      <w:hyperlink w:anchor="_Toc242885425" w:history="1">
        <w:r w:rsidR="00436469">
          <w:rPr>
            <w:rStyle w:val="Hyperlink"/>
          </w:rPr>
          <w:t>I.</w:t>
        </w:r>
        <w:r w:rsidR="00436469">
          <w:rPr>
            <w:rFonts w:eastAsia="Times New Roman"/>
            <w:sz w:val="24"/>
            <w:szCs w:val="24"/>
          </w:rPr>
          <w:tab/>
        </w:r>
        <w:r w:rsidR="00436469">
          <w:rPr>
            <w:rStyle w:val="Hyperlink"/>
          </w:rPr>
          <w:t>Report on the Activiti</w:t>
        </w:r>
        <w:r w:rsidR="00436469">
          <w:rPr>
            <w:rStyle w:val="Hyperlink"/>
          </w:rPr>
          <w:t>e</w:t>
        </w:r>
        <w:r w:rsidR="00436469">
          <w:rPr>
            <w:rStyle w:val="Hyperlink"/>
          </w:rPr>
          <w:t>s of the OIML Technical Committees</w:t>
        </w:r>
        <w:r w:rsidR="00436469">
          <w:rPr>
            <w:webHidden/>
          </w:rPr>
          <w:tab/>
          <w:t>A</w:t>
        </w:r>
        <w:r>
          <w:rPr>
            <w:webHidden/>
          </w:rPr>
          <w:fldChar w:fldCharType="begin"/>
        </w:r>
        <w:r w:rsidR="00436469">
          <w:rPr>
            <w:webHidden/>
          </w:rPr>
          <w:instrText xml:space="preserve"> PAGEREF _Toc242885425 \h </w:instrText>
        </w:r>
        <w:r>
          <w:rPr>
            <w:webHidden/>
          </w:rPr>
        </w:r>
        <w:r>
          <w:rPr>
            <w:webHidden/>
          </w:rPr>
          <w:fldChar w:fldCharType="separate"/>
        </w:r>
        <w:r w:rsidR="00436469">
          <w:rPr>
            <w:webHidden/>
          </w:rPr>
          <w:t>2</w:t>
        </w:r>
        <w:r>
          <w:rPr>
            <w:webHidden/>
          </w:rPr>
          <w:fldChar w:fldCharType="end"/>
        </w:r>
      </w:hyperlink>
    </w:p>
    <w:p w:rsidR="00436469" w:rsidRDefault="00975911">
      <w:pPr>
        <w:pStyle w:val="TOC1"/>
        <w:rPr>
          <w:rFonts w:eastAsia="Times New Roman"/>
          <w:sz w:val="24"/>
          <w:szCs w:val="24"/>
        </w:rPr>
      </w:pPr>
      <w:hyperlink w:anchor="_Toc242885426" w:history="1">
        <w:r w:rsidR="00436469">
          <w:rPr>
            <w:rStyle w:val="Hyperlink"/>
          </w:rPr>
          <w:t>II.</w:t>
        </w:r>
        <w:r w:rsidR="00436469">
          <w:rPr>
            <w:rFonts w:eastAsia="Times New Roman"/>
            <w:sz w:val="24"/>
            <w:szCs w:val="24"/>
          </w:rPr>
          <w:tab/>
        </w:r>
        <w:r w:rsidR="00436469">
          <w:rPr>
            <w:rStyle w:val="Hyperlink"/>
          </w:rPr>
          <w:t>Report on the 44</w:t>
        </w:r>
        <w:r w:rsidR="00436469">
          <w:rPr>
            <w:rStyle w:val="Hyperlink"/>
            <w:vertAlign w:val="superscript"/>
          </w:rPr>
          <w:t>th</w:t>
        </w:r>
        <w:r w:rsidR="00436469">
          <w:rPr>
            <w:rStyle w:val="Hyperlink"/>
          </w:rPr>
          <w:t> CIML Meeting in M</w:t>
        </w:r>
        <w:r w:rsidR="00436469">
          <w:rPr>
            <w:rStyle w:val="Hyperlink"/>
          </w:rPr>
          <w:t>o</w:t>
        </w:r>
        <w:r w:rsidR="00436469">
          <w:rPr>
            <w:rStyle w:val="Hyperlink"/>
          </w:rPr>
          <w:t>mbasa, Kenya, October 2009</w:t>
        </w:r>
        <w:r w:rsidR="00436469">
          <w:rPr>
            <w:webHidden/>
          </w:rPr>
          <w:tab/>
          <w:t>A</w:t>
        </w:r>
        <w:r>
          <w:rPr>
            <w:webHidden/>
          </w:rPr>
          <w:fldChar w:fldCharType="begin"/>
        </w:r>
        <w:r w:rsidR="00436469">
          <w:rPr>
            <w:webHidden/>
          </w:rPr>
          <w:instrText xml:space="preserve"> PAGEREF _Toc242885426 \h </w:instrText>
        </w:r>
        <w:r>
          <w:rPr>
            <w:webHidden/>
          </w:rPr>
        </w:r>
        <w:r>
          <w:rPr>
            <w:webHidden/>
          </w:rPr>
          <w:fldChar w:fldCharType="separate"/>
        </w:r>
        <w:r w:rsidR="00436469">
          <w:rPr>
            <w:webHidden/>
          </w:rPr>
          <w:t>5</w:t>
        </w:r>
        <w:r>
          <w:rPr>
            <w:webHidden/>
          </w:rPr>
          <w:fldChar w:fldCharType="end"/>
        </w:r>
      </w:hyperlink>
    </w:p>
    <w:p w:rsidR="00436469" w:rsidRDefault="00436469">
      <w:pPr>
        <w:pStyle w:val="TOC1"/>
        <w:rPr>
          <w:rFonts w:ascii="Times New Roman" w:eastAsia="Times New Roman" w:hAnsi="Times New Roman"/>
          <w:sz w:val="24"/>
          <w:szCs w:val="24"/>
        </w:rPr>
      </w:pPr>
      <w:r>
        <w:rPr>
          <w:rStyle w:val="Hyperlink"/>
        </w:rPr>
        <w:t>II</w:t>
      </w:r>
      <w:hyperlink w:anchor="_Toc242885428" w:history="1">
        <w:r>
          <w:rPr>
            <w:rStyle w:val="Hyperlink"/>
          </w:rPr>
          <w:t>I.</w:t>
        </w:r>
        <w:r>
          <w:rPr>
            <w:rFonts w:ascii="Times New Roman" w:eastAsia="Times New Roman" w:hAnsi="Times New Roman"/>
            <w:sz w:val="24"/>
            <w:szCs w:val="24"/>
          </w:rPr>
          <w:tab/>
        </w:r>
        <w:r>
          <w:rPr>
            <w:rStyle w:val="Hyperlink"/>
          </w:rPr>
          <w:t>Future OIML M</w:t>
        </w:r>
        <w:r>
          <w:rPr>
            <w:rStyle w:val="Hyperlink"/>
          </w:rPr>
          <w:t>e</w:t>
        </w:r>
        <w:r>
          <w:rPr>
            <w:rStyle w:val="Hyperlink"/>
          </w:rPr>
          <w:t>etings</w:t>
        </w:r>
        <w:r>
          <w:rPr>
            <w:webHidden/>
          </w:rPr>
          <w:tab/>
          <w:t>A</w:t>
        </w:r>
        <w:r w:rsidR="00975911">
          <w:rPr>
            <w:webHidden/>
          </w:rPr>
          <w:fldChar w:fldCharType="begin"/>
        </w:r>
        <w:r>
          <w:rPr>
            <w:webHidden/>
          </w:rPr>
          <w:instrText xml:space="preserve"> PAGEREF _Toc242885428 \h </w:instrText>
        </w:r>
        <w:r w:rsidR="00975911">
          <w:rPr>
            <w:webHidden/>
          </w:rPr>
        </w:r>
        <w:r w:rsidR="00975911">
          <w:rPr>
            <w:webHidden/>
          </w:rPr>
          <w:fldChar w:fldCharType="separate"/>
        </w:r>
        <w:r>
          <w:rPr>
            <w:webHidden/>
          </w:rPr>
          <w:t>7</w:t>
        </w:r>
        <w:r w:rsidR="00975911">
          <w:rPr>
            <w:webHidden/>
          </w:rPr>
          <w:fldChar w:fldCharType="end"/>
        </w:r>
      </w:hyperlink>
    </w:p>
    <w:p w:rsidR="00436469" w:rsidRDefault="00436469">
      <w:pPr>
        <w:pStyle w:val="TOC1"/>
        <w:rPr>
          <w:rFonts w:ascii="Times New Roman" w:eastAsia="Times New Roman" w:hAnsi="Times New Roman"/>
          <w:sz w:val="24"/>
          <w:szCs w:val="24"/>
        </w:rPr>
      </w:pPr>
      <w:r>
        <w:rPr>
          <w:rStyle w:val="Hyperlink"/>
        </w:rPr>
        <w:t>I</w:t>
      </w:r>
      <w:hyperlink w:anchor="_Toc242885429" w:history="1">
        <w:r>
          <w:rPr>
            <w:rStyle w:val="Hyperlink"/>
          </w:rPr>
          <w:t>V.</w:t>
        </w:r>
        <w:r>
          <w:rPr>
            <w:rFonts w:ascii="Times New Roman" w:eastAsia="Times New Roman" w:hAnsi="Times New Roman"/>
            <w:sz w:val="24"/>
            <w:szCs w:val="24"/>
          </w:rPr>
          <w:tab/>
        </w:r>
        <w:r>
          <w:rPr>
            <w:rStyle w:val="Hyperlink"/>
          </w:rPr>
          <w:t xml:space="preserve">Regional Legal </w:t>
        </w:r>
        <w:r>
          <w:rPr>
            <w:rStyle w:val="Hyperlink"/>
          </w:rPr>
          <w:t>M</w:t>
        </w:r>
        <w:r>
          <w:rPr>
            <w:rStyle w:val="Hyperlink"/>
          </w:rPr>
          <w:t>etrology Organizations</w:t>
        </w:r>
        <w:r>
          <w:rPr>
            <w:webHidden/>
          </w:rPr>
          <w:tab/>
          <w:t>A</w:t>
        </w:r>
        <w:r w:rsidR="00975911">
          <w:rPr>
            <w:webHidden/>
          </w:rPr>
          <w:fldChar w:fldCharType="begin"/>
        </w:r>
        <w:r>
          <w:rPr>
            <w:webHidden/>
          </w:rPr>
          <w:instrText xml:space="preserve"> PAGEREF _Toc242885429 \h </w:instrText>
        </w:r>
        <w:r w:rsidR="00975911">
          <w:rPr>
            <w:webHidden/>
          </w:rPr>
        </w:r>
        <w:r w:rsidR="00975911">
          <w:rPr>
            <w:webHidden/>
          </w:rPr>
          <w:fldChar w:fldCharType="separate"/>
        </w:r>
        <w:r>
          <w:rPr>
            <w:webHidden/>
          </w:rPr>
          <w:t>7</w:t>
        </w:r>
        <w:r w:rsidR="00975911">
          <w:rPr>
            <w:webHidden/>
          </w:rPr>
          <w:fldChar w:fldCharType="end"/>
        </w:r>
      </w:hyperlink>
    </w:p>
    <w:p w:rsidR="00436469" w:rsidRDefault="00975911">
      <w:pPr>
        <w:pStyle w:val="TOC1"/>
        <w:rPr>
          <w:highlight w:val="yellow"/>
        </w:rPr>
      </w:pPr>
      <w:r>
        <w:fldChar w:fldCharType="end"/>
      </w:r>
    </w:p>
    <w:p w:rsidR="00436469" w:rsidRDefault="00436469">
      <w:pPr>
        <w:pBdr>
          <w:top w:val="single" w:sz="12" w:space="1" w:color="auto"/>
        </w:pBdr>
        <w:jc w:val="center"/>
        <w:rPr>
          <w:bCs/>
          <w:sz w:val="20"/>
          <w:highlight w:val="yellow"/>
        </w:rPr>
      </w:pPr>
    </w:p>
    <w:p w:rsidR="00436469" w:rsidRDefault="00436469">
      <w:pPr>
        <w:pBdr>
          <w:top w:val="single" w:sz="12" w:space="1" w:color="auto"/>
        </w:pBdr>
        <w:jc w:val="center"/>
        <w:rPr>
          <w:b/>
          <w:bCs/>
        </w:rPr>
      </w:pPr>
      <w:r>
        <w:rPr>
          <w:b/>
          <w:bCs/>
          <w:sz w:val="20"/>
          <w:highlight w:val="yellow"/>
        </w:rPr>
        <w:br w:type="page"/>
      </w:r>
      <w:r>
        <w:rPr>
          <w:b/>
          <w:bCs/>
        </w:rPr>
        <w:lastRenderedPageBreak/>
        <w:t>Table B</w:t>
      </w:r>
    </w:p>
    <w:p w:rsidR="00436469" w:rsidRDefault="00436469">
      <w:pPr>
        <w:pBdr>
          <w:bottom w:val="single" w:sz="12" w:space="1" w:color="auto"/>
        </w:pBdr>
        <w:jc w:val="center"/>
        <w:rPr>
          <w:szCs w:val="24"/>
        </w:rPr>
      </w:pPr>
      <w:r>
        <w:rPr>
          <w:b/>
          <w:szCs w:val="24"/>
        </w:rPr>
        <w:t>Glossary of Acronyms</w:t>
      </w:r>
    </w:p>
    <w:p w:rsidR="00436469" w:rsidRDefault="00436469">
      <w:pPr>
        <w:rPr>
          <w:sz w:val="16"/>
          <w:szCs w:val="16"/>
        </w:rPr>
      </w:pPr>
    </w:p>
    <w:tbl>
      <w:tblPr>
        <w:tblW w:w="9368" w:type="dxa"/>
        <w:jc w:val="center"/>
        <w:tblInd w:w="115" w:type="dxa"/>
        <w:tblBorders>
          <w:top w:val="double" w:sz="4" w:space="0" w:color="auto"/>
          <w:left w:val="double" w:sz="4" w:space="0" w:color="auto"/>
          <w:bottom w:val="double" w:sz="4" w:space="0" w:color="auto"/>
          <w:right w:val="double" w:sz="4" w:space="0" w:color="auto"/>
        </w:tblBorders>
        <w:tblCellMar>
          <w:left w:w="115" w:type="dxa"/>
          <w:right w:w="115" w:type="dxa"/>
        </w:tblCellMar>
        <w:tblLook w:val="01E0"/>
      </w:tblPr>
      <w:tblGrid>
        <w:gridCol w:w="964"/>
        <w:gridCol w:w="3832"/>
        <w:gridCol w:w="968"/>
        <w:gridCol w:w="3604"/>
      </w:tblGrid>
      <w:tr w:rsidR="00436469" w:rsidTr="00F264BE">
        <w:trPr>
          <w:trHeight w:val="208"/>
          <w:jc w:val="center"/>
        </w:trPr>
        <w:tc>
          <w:tcPr>
            <w:tcW w:w="964" w:type="dxa"/>
            <w:tcBorders>
              <w:top w:val="double" w:sz="4" w:space="0" w:color="auto"/>
              <w:bottom w:val="single" w:sz="6" w:space="0" w:color="auto"/>
              <w:right w:val="single" w:sz="6" w:space="0" w:color="auto"/>
            </w:tcBorders>
            <w:vAlign w:val="center"/>
          </w:tcPr>
          <w:p w:rsidR="00436469" w:rsidRDefault="00436469" w:rsidP="00F264BE">
            <w:pPr>
              <w:rPr>
                <w:sz w:val="20"/>
              </w:rPr>
            </w:pPr>
            <w:r>
              <w:rPr>
                <w:sz w:val="20"/>
              </w:rPr>
              <w:t>BIML</w:t>
            </w:r>
          </w:p>
        </w:tc>
        <w:tc>
          <w:tcPr>
            <w:tcW w:w="3832" w:type="dxa"/>
            <w:tcBorders>
              <w:top w:val="double" w:sz="4" w:space="0" w:color="auto"/>
              <w:left w:val="single" w:sz="6" w:space="0" w:color="auto"/>
              <w:bottom w:val="single" w:sz="6" w:space="0" w:color="auto"/>
              <w:right w:val="single" w:sz="6" w:space="0" w:color="auto"/>
            </w:tcBorders>
            <w:vAlign w:val="center"/>
          </w:tcPr>
          <w:p w:rsidR="00436469" w:rsidRDefault="00436469" w:rsidP="00F264BE">
            <w:pPr>
              <w:rPr>
                <w:sz w:val="20"/>
              </w:rPr>
            </w:pPr>
            <w:r>
              <w:rPr>
                <w:sz w:val="20"/>
              </w:rPr>
              <w:t>International Bureau of Legal Metrology</w:t>
            </w:r>
          </w:p>
        </w:tc>
        <w:tc>
          <w:tcPr>
            <w:tcW w:w="968" w:type="dxa"/>
            <w:tcBorders>
              <w:top w:val="double" w:sz="4" w:space="0" w:color="auto"/>
              <w:left w:val="single" w:sz="6" w:space="0" w:color="auto"/>
              <w:bottom w:val="single" w:sz="6" w:space="0" w:color="auto"/>
              <w:right w:val="single" w:sz="6" w:space="0" w:color="auto"/>
            </w:tcBorders>
            <w:vAlign w:val="center"/>
          </w:tcPr>
          <w:p w:rsidR="00436469" w:rsidRDefault="00436469" w:rsidP="00F264BE">
            <w:pPr>
              <w:rPr>
                <w:sz w:val="20"/>
              </w:rPr>
            </w:pPr>
            <w:r>
              <w:rPr>
                <w:sz w:val="20"/>
              </w:rPr>
              <w:t>ILMG</w:t>
            </w:r>
          </w:p>
        </w:tc>
        <w:tc>
          <w:tcPr>
            <w:tcW w:w="3604" w:type="dxa"/>
            <w:tcBorders>
              <w:top w:val="double" w:sz="4" w:space="0" w:color="auto"/>
              <w:left w:val="single" w:sz="6" w:space="0" w:color="auto"/>
              <w:bottom w:val="single" w:sz="6" w:space="0" w:color="auto"/>
            </w:tcBorders>
            <w:vAlign w:val="center"/>
          </w:tcPr>
          <w:p w:rsidR="00436469" w:rsidRDefault="00436469" w:rsidP="00F264BE">
            <w:pPr>
              <w:rPr>
                <w:sz w:val="20"/>
              </w:rPr>
            </w:pPr>
            <w:r>
              <w:rPr>
                <w:sz w:val="20"/>
              </w:rPr>
              <w:t>International Legal Metrology Group</w:t>
            </w:r>
          </w:p>
        </w:tc>
      </w:tr>
      <w:tr w:rsidR="00436469" w:rsidTr="00F264BE">
        <w:trPr>
          <w:trHeight w:val="223"/>
          <w:jc w:val="center"/>
        </w:trPr>
        <w:tc>
          <w:tcPr>
            <w:tcW w:w="964" w:type="dxa"/>
            <w:tcBorders>
              <w:top w:val="single" w:sz="6" w:space="0" w:color="auto"/>
              <w:bottom w:val="single" w:sz="6" w:space="0" w:color="auto"/>
              <w:right w:val="single" w:sz="6" w:space="0" w:color="auto"/>
            </w:tcBorders>
            <w:vAlign w:val="center"/>
          </w:tcPr>
          <w:p w:rsidR="00436469" w:rsidRDefault="00436469" w:rsidP="00F264BE">
            <w:pPr>
              <w:rPr>
                <w:sz w:val="20"/>
              </w:rPr>
            </w:pPr>
            <w:r>
              <w:rPr>
                <w:sz w:val="20"/>
              </w:rPr>
              <w:t>B</w:t>
            </w:r>
          </w:p>
        </w:tc>
        <w:tc>
          <w:tcPr>
            <w:tcW w:w="3832" w:type="dxa"/>
            <w:tcBorders>
              <w:top w:val="single" w:sz="6" w:space="0" w:color="auto"/>
              <w:left w:val="single" w:sz="6" w:space="0" w:color="auto"/>
              <w:bottom w:val="single" w:sz="6" w:space="0" w:color="auto"/>
              <w:right w:val="single" w:sz="6" w:space="0" w:color="auto"/>
            </w:tcBorders>
            <w:vAlign w:val="center"/>
          </w:tcPr>
          <w:p w:rsidR="00436469" w:rsidRDefault="00436469" w:rsidP="00F264BE">
            <w:pPr>
              <w:rPr>
                <w:sz w:val="20"/>
              </w:rPr>
            </w:pPr>
            <w:r>
              <w:rPr>
                <w:sz w:val="20"/>
              </w:rPr>
              <w:t>Basic Publication</w:t>
            </w:r>
          </w:p>
        </w:tc>
        <w:tc>
          <w:tcPr>
            <w:tcW w:w="968" w:type="dxa"/>
            <w:tcBorders>
              <w:top w:val="single" w:sz="6" w:space="0" w:color="auto"/>
              <w:left w:val="single" w:sz="6" w:space="0" w:color="auto"/>
              <w:bottom w:val="single" w:sz="6" w:space="0" w:color="auto"/>
              <w:right w:val="single" w:sz="6" w:space="0" w:color="auto"/>
            </w:tcBorders>
            <w:vAlign w:val="center"/>
          </w:tcPr>
          <w:p w:rsidR="00436469" w:rsidRDefault="00436469" w:rsidP="00F264BE">
            <w:pPr>
              <w:rPr>
                <w:sz w:val="20"/>
              </w:rPr>
            </w:pPr>
            <w:r>
              <w:rPr>
                <w:sz w:val="20"/>
              </w:rPr>
              <w:t>IR</w:t>
            </w:r>
          </w:p>
        </w:tc>
        <w:tc>
          <w:tcPr>
            <w:tcW w:w="3604" w:type="dxa"/>
            <w:tcBorders>
              <w:top w:val="single" w:sz="6" w:space="0" w:color="auto"/>
              <w:left w:val="single" w:sz="6" w:space="0" w:color="auto"/>
              <w:bottom w:val="single" w:sz="6" w:space="0" w:color="auto"/>
            </w:tcBorders>
            <w:vAlign w:val="center"/>
          </w:tcPr>
          <w:p w:rsidR="00436469" w:rsidRDefault="00436469" w:rsidP="00F264BE">
            <w:pPr>
              <w:rPr>
                <w:sz w:val="20"/>
              </w:rPr>
            </w:pPr>
            <w:r>
              <w:rPr>
                <w:sz w:val="20"/>
              </w:rPr>
              <w:t>International Recommendation</w:t>
            </w:r>
          </w:p>
        </w:tc>
      </w:tr>
      <w:tr w:rsidR="00436469" w:rsidTr="00F264BE">
        <w:trPr>
          <w:trHeight w:val="223"/>
          <w:jc w:val="center"/>
        </w:trPr>
        <w:tc>
          <w:tcPr>
            <w:tcW w:w="964" w:type="dxa"/>
            <w:tcBorders>
              <w:top w:val="single" w:sz="6" w:space="0" w:color="auto"/>
              <w:bottom w:val="single" w:sz="6" w:space="0" w:color="auto"/>
              <w:right w:val="single" w:sz="6" w:space="0" w:color="auto"/>
            </w:tcBorders>
            <w:vAlign w:val="center"/>
          </w:tcPr>
          <w:p w:rsidR="00436469" w:rsidRDefault="00436469" w:rsidP="00F264BE">
            <w:pPr>
              <w:rPr>
                <w:sz w:val="20"/>
              </w:rPr>
            </w:pPr>
            <w:r>
              <w:rPr>
                <w:sz w:val="20"/>
              </w:rPr>
              <w:t>CD</w:t>
            </w:r>
          </w:p>
        </w:tc>
        <w:tc>
          <w:tcPr>
            <w:tcW w:w="3832" w:type="dxa"/>
            <w:tcBorders>
              <w:top w:val="single" w:sz="6" w:space="0" w:color="auto"/>
              <w:left w:val="single" w:sz="6" w:space="0" w:color="auto"/>
              <w:bottom w:val="single" w:sz="6" w:space="0" w:color="auto"/>
              <w:right w:val="single" w:sz="6" w:space="0" w:color="auto"/>
            </w:tcBorders>
            <w:vAlign w:val="center"/>
          </w:tcPr>
          <w:p w:rsidR="00436469" w:rsidRDefault="00436469" w:rsidP="00F264BE">
            <w:pPr>
              <w:rPr>
                <w:sz w:val="20"/>
              </w:rPr>
            </w:pPr>
            <w:r>
              <w:rPr>
                <w:sz w:val="20"/>
              </w:rPr>
              <w:t>Committee Draft</w:t>
            </w:r>
            <w:r>
              <w:rPr>
                <w:sz w:val="20"/>
                <w:vertAlign w:val="superscript"/>
              </w:rPr>
              <w:t>1</w:t>
            </w:r>
          </w:p>
        </w:tc>
        <w:tc>
          <w:tcPr>
            <w:tcW w:w="968" w:type="dxa"/>
            <w:tcBorders>
              <w:top w:val="single" w:sz="6" w:space="0" w:color="auto"/>
              <w:left w:val="single" w:sz="6" w:space="0" w:color="auto"/>
              <w:bottom w:val="single" w:sz="6" w:space="0" w:color="auto"/>
              <w:right w:val="single" w:sz="6" w:space="0" w:color="auto"/>
            </w:tcBorders>
            <w:vAlign w:val="center"/>
          </w:tcPr>
          <w:p w:rsidR="00436469" w:rsidRDefault="00436469" w:rsidP="00F264BE">
            <w:pPr>
              <w:rPr>
                <w:bCs/>
                <w:sz w:val="20"/>
              </w:rPr>
            </w:pPr>
            <w:r>
              <w:rPr>
                <w:sz w:val="20"/>
              </w:rPr>
              <w:t>IWG</w:t>
            </w:r>
          </w:p>
        </w:tc>
        <w:tc>
          <w:tcPr>
            <w:tcW w:w="3604" w:type="dxa"/>
            <w:tcBorders>
              <w:top w:val="single" w:sz="6" w:space="0" w:color="auto"/>
              <w:left w:val="single" w:sz="6" w:space="0" w:color="auto"/>
              <w:bottom w:val="single" w:sz="6" w:space="0" w:color="auto"/>
            </w:tcBorders>
            <w:vAlign w:val="center"/>
          </w:tcPr>
          <w:p w:rsidR="00436469" w:rsidRDefault="00436469" w:rsidP="00F264BE">
            <w:pPr>
              <w:rPr>
                <w:sz w:val="20"/>
              </w:rPr>
            </w:pPr>
            <w:r>
              <w:rPr>
                <w:sz w:val="20"/>
              </w:rPr>
              <w:t>International Work Group</w:t>
            </w:r>
          </w:p>
        </w:tc>
      </w:tr>
      <w:tr w:rsidR="00436469" w:rsidTr="00F264BE">
        <w:trPr>
          <w:trHeight w:val="228"/>
          <w:jc w:val="center"/>
        </w:trPr>
        <w:tc>
          <w:tcPr>
            <w:tcW w:w="964" w:type="dxa"/>
            <w:tcBorders>
              <w:top w:val="single" w:sz="6" w:space="0" w:color="auto"/>
              <w:bottom w:val="single" w:sz="6" w:space="0" w:color="auto"/>
              <w:right w:val="single" w:sz="6" w:space="0" w:color="auto"/>
            </w:tcBorders>
            <w:vAlign w:val="center"/>
          </w:tcPr>
          <w:p w:rsidR="00436469" w:rsidRDefault="00436469" w:rsidP="00F264BE">
            <w:pPr>
              <w:rPr>
                <w:sz w:val="20"/>
              </w:rPr>
            </w:pPr>
            <w:r>
              <w:rPr>
                <w:sz w:val="20"/>
              </w:rPr>
              <w:t>CIML</w:t>
            </w:r>
          </w:p>
        </w:tc>
        <w:tc>
          <w:tcPr>
            <w:tcW w:w="3832" w:type="dxa"/>
            <w:tcBorders>
              <w:top w:val="single" w:sz="6" w:space="0" w:color="auto"/>
              <w:left w:val="single" w:sz="6" w:space="0" w:color="auto"/>
              <w:bottom w:val="single" w:sz="6" w:space="0" w:color="auto"/>
              <w:right w:val="single" w:sz="6" w:space="0" w:color="auto"/>
            </w:tcBorders>
            <w:vAlign w:val="center"/>
          </w:tcPr>
          <w:p w:rsidR="00436469" w:rsidRDefault="00436469" w:rsidP="00F264BE">
            <w:pPr>
              <w:rPr>
                <w:sz w:val="20"/>
              </w:rPr>
            </w:pPr>
            <w:r>
              <w:rPr>
                <w:color w:val="000000"/>
                <w:sz w:val="20"/>
              </w:rPr>
              <w:t>International Committee of Legal Metrology</w:t>
            </w:r>
          </w:p>
        </w:tc>
        <w:tc>
          <w:tcPr>
            <w:tcW w:w="968" w:type="dxa"/>
            <w:tcBorders>
              <w:top w:val="single" w:sz="6" w:space="0" w:color="auto"/>
              <w:left w:val="single" w:sz="6" w:space="0" w:color="auto"/>
              <w:bottom w:val="single" w:sz="6" w:space="0" w:color="auto"/>
              <w:right w:val="single" w:sz="6" w:space="0" w:color="auto"/>
            </w:tcBorders>
            <w:vAlign w:val="center"/>
          </w:tcPr>
          <w:p w:rsidR="00436469" w:rsidRDefault="00436469" w:rsidP="00F264BE">
            <w:pPr>
              <w:rPr>
                <w:bCs/>
                <w:sz w:val="20"/>
              </w:rPr>
            </w:pPr>
            <w:r>
              <w:rPr>
                <w:bCs/>
                <w:sz w:val="20"/>
              </w:rPr>
              <w:t>MAA</w:t>
            </w:r>
          </w:p>
        </w:tc>
        <w:tc>
          <w:tcPr>
            <w:tcW w:w="3604" w:type="dxa"/>
            <w:tcBorders>
              <w:top w:val="single" w:sz="6" w:space="0" w:color="auto"/>
              <w:left w:val="single" w:sz="6" w:space="0" w:color="auto"/>
              <w:bottom w:val="single" w:sz="6" w:space="0" w:color="auto"/>
            </w:tcBorders>
            <w:vAlign w:val="center"/>
          </w:tcPr>
          <w:p w:rsidR="00436469" w:rsidRDefault="00436469" w:rsidP="00F264BE">
            <w:pPr>
              <w:rPr>
                <w:sz w:val="20"/>
              </w:rPr>
            </w:pPr>
            <w:r>
              <w:rPr>
                <w:sz w:val="20"/>
              </w:rPr>
              <w:t>Mutual Acceptance Arrangement</w:t>
            </w:r>
          </w:p>
        </w:tc>
      </w:tr>
      <w:tr w:rsidR="00436469" w:rsidTr="00F264BE">
        <w:trPr>
          <w:trHeight w:val="223"/>
          <w:jc w:val="center"/>
        </w:trPr>
        <w:tc>
          <w:tcPr>
            <w:tcW w:w="964" w:type="dxa"/>
            <w:tcBorders>
              <w:top w:val="single" w:sz="6" w:space="0" w:color="auto"/>
              <w:bottom w:val="single" w:sz="6" w:space="0" w:color="auto"/>
              <w:right w:val="single" w:sz="6" w:space="0" w:color="auto"/>
            </w:tcBorders>
            <w:vAlign w:val="center"/>
          </w:tcPr>
          <w:p w:rsidR="00436469" w:rsidRDefault="00436469" w:rsidP="00F264BE">
            <w:pPr>
              <w:rPr>
                <w:sz w:val="20"/>
              </w:rPr>
            </w:pPr>
            <w:r>
              <w:rPr>
                <w:sz w:val="20"/>
              </w:rPr>
              <w:t>CPR</w:t>
            </w:r>
          </w:p>
        </w:tc>
        <w:tc>
          <w:tcPr>
            <w:tcW w:w="3832" w:type="dxa"/>
            <w:tcBorders>
              <w:top w:val="single" w:sz="6" w:space="0" w:color="auto"/>
              <w:left w:val="single" w:sz="6" w:space="0" w:color="auto"/>
              <w:bottom w:val="single" w:sz="6" w:space="0" w:color="auto"/>
              <w:right w:val="single" w:sz="6" w:space="0" w:color="auto"/>
            </w:tcBorders>
            <w:vAlign w:val="center"/>
          </w:tcPr>
          <w:p w:rsidR="00436469" w:rsidRDefault="00436469" w:rsidP="00F264BE">
            <w:pPr>
              <w:rPr>
                <w:sz w:val="20"/>
              </w:rPr>
            </w:pPr>
            <w:r>
              <w:rPr>
                <w:sz w:val="20"/>
              </w:rPr>
              <w:t>Committee on Participation Review</w:t>
            </w:r>
          </w:p>
        </w:tc>
        <w:tc>
          <w:tcPr>
            <w:tcW w:w="968" w:type="dxa"/>
            <w:tcBorders>
              <w:top w:val="single" w:sz="6" w:space="0" w:color="auto"/>
              <w:left w:val="single" w:sz="6" w:space="0" w:color="auto"/>
              <w:bottom w:val="single" w:sz="6" w:space="0" w:color="auto"/>
              <w:right w:val="single" w:sz="6" w:space="0" w:color="auto"/>
            </w:tcBorders>
            <w:vAlign w:val="center"/>
          </w:tcPr>
          <w:p w:rsidR="00436469" w:rsidRDefault="00436469" w:rsidP="00F264BE">
            <w:pPr>
              <w:rPr>
                <w:sz w:val="20"/>
              </w:rPr>
            </w:pPr>
            <w:r>
              <w:rPr>
                <w:sz w:val="20"/>
              </w:rPr>
              <w:t>MC</w:t>
            </w:r>
          </w:p>
        </w:tc>
        <w:tc>
          <w:tcPr>
            <w:tcW w:w="3604" w:type="dxa"/>
            <w:tcBorders>
              <w:top w:val="single" w:sz="6" w:space="0" w:color="auto"/>
              <w:left w:val="single" w:sz="6" w:space="0" w:color="auto"/>
              <w:bottom w:val="single" w:sz="6" w:space="0" w:color="auto"/>
            </w:tcBorders>
            <w:vAlign w:val="center"/>
          </w:tcPr>
          <w:p w:rsidR="00436469" w:rsidRDefault="00436469" w:rsidP="00F264BE">
            <w:pPr>
              <w:rPr>
                <w:sz w:val="20"/>
              </w:rPr>
            </w:pPr>
            <w:r>
              <w:rPr>
                <w:sz w:val="20"/>
              </w:rPr>
              <w:t xml:space="preserve">Measurement </w:t>
            </w:r>
            <w:smartTag w:uri="urn:schemas-microsoft-com:office:smarttags" w:element="place">
              <w:smartTag w:uri="urn:schemas-microsoft-com:office:smarttags" w:element="country-region">
                <w:r>
                  <w:rPr>
                    <w:sz w:val="20"/>
                  </w:rPr>
                  <w:t>Canada</w:t>
                </w:r>
              </w:smartTag>
            </w:smartTag>
          </w:p>
        </w:tc>
      </w:tr>
      <w:tr w:rsidR="00436469" w:rsidTr="00F264BE">
        <w:trPr>
          <w:trHeight w:val="223"/>
          <w:jc w:val="center"/>
        </w:trPr>
        <w:tc>
          <w:tcPr>
            <w:tcW w:w="964" w:type="dxa"/>
            <w:tcBorders>
              <w:top w:val="single" w:sz="6" w:space="0" w:color="auto"/>
              <w:bottom w:val="single" w:sz="6" w:space="0" w:color="auto"/>
              <w:right w:val="single" w:sz="6" w:space="0" w:color="auto"/>
            </w:tcBorders>
            <w:vAlign w:val="center"/>
          </w:tcPr>
          <w:p w:rsidR="00436469" w:rsidRDefault="00436469" w:rsidP="00F264BE">
            <w:pPr>
              <w:rPr>
                <w:sz w:val="20"/>
              </w:rPr>
            </w:pPr>
            <w:r>
              <w:rPr>
                <w:sz w:val="20"/>
              </w:rPr>
              <w:t>D</w:t>
            </w:r>
          </w:p>
        </w:tc>
        <w:tc>
          <w:tcPr>
            <w:tcW w:w="3832" w:type="dxa"/>
            <w:tcBorders>
              <w:top w:val="single" w:sz="6" w:space="0" w:color="auto"/>
              <w:left w:val="single" w:sz="6" w:space="0" w:color="auto"/>
              <w:bottom w:val="single" w:sz="6" w:space="0" w:color="auto"/>
              <w:right w:val="single" w:sz="6" w:space="0" w:color="auto"/>
            </w:tcBorders>
            <w:vAlign w:val="center"/>
          </w:tcPr>
          <w:p w:rsidR="00436469" w:rsidRDefault="00436469" w:rsidP="00F264BE">
            <w:pPr>
              <w:rPr>
                <w:sz w:val="20"/>
              </w:rPr>
            </w:pPr>
            <w:r>
              <w:rPr>
                <w:sz w:val="20"/>
              </w:rPr>
              <w:t>Document</w:t>
            </w:r>
          </w:p>
        </w:tc>
        <w:tc>
          <w:tcPr>
            <w:tcW w:w="968" w:type="dxa"/>
            <w:tcBorders>
              <w:top w:val="single" w:sz="6" w:space="0" w:color="auto"/>
              <w:left w:val="single" w:sz="6" w:space="0" w:color="auto"/>
              <w:bottom w:val="single" w:sz="6" w:space="0" w:color="auto"/>
              <w:right w:val="single" w:sz="6" w:space="0" w:color="auto"/>
            </w:tcBorders>
            <w:vAlign w:val="center"/>
          </w:tcPr>
          <w:p w:rsidR="00436469" w:rsidRDefault="00436469" w:rsidP="00F264BE">
            <w:pPr>
              <w:rPr>
                <w:sz w:val="20"/>
              </w:rPr>
            </w:pPr>
            <w:r>
              <w:rPr>
                <w:sz w:val="20"/>
              </w:rPr>
              <w:t>OIML</w:t>
            </w:r>
          </w:p>
        </w:tc>
        <w:tc>
          <w:tcPr>
            <w:tcW w:w="3604" w:type="dxa"/>
            <w:tcBorders>
              <w:top w:val="single" w:sz="6" w:space="0" w:color="auto"/>
              <w:left w:val="single" w:sz="6" w:space="0" w:color="auto"/>
              <w:bottom w:val="single" w:sz="6" w:space="0" w:color="auto"/>
            </w:tcBorders>
            <w:vAlign w:val="center"/>
          </w:tcPr>
          <w:p w:rsidR="00436469" w:rsidRDefault="00436469" w:rsidP="00F264BE">
            <w:pPr>
              <w:rPr>
                <w:sz w:val="20"/>
              </w:rPr>
            </w:pPr>
            <w:r>
              <w:rPr>
                <w:sz w:val="20"/>
              </w:rPr>
              <w:t>International Organization of Legal Metrology</w:t>
            </w:r>
          </w:p>
        </w:tc>
      </w:tr>
      <w:tr w:rsidR="00436469" w:rsidTr="00F264BE">
        <w:trPr>
          <w:trHeight w:val="237"/>
          <w:jc w:val="center"/>
        </w:trPr>
        <w:tc>
          <w:tcPr>
            <w:tcW w:w="964" w:type="dxa"/>
            <w:tcBorders>
              <w:top w:val="single" w:sz="6" w:space="0" w:color="auto"/>
              <w:bottom w:val="single" w:sz="6" w:space="0" w:color="auto"/>
              <w:right w:val="single" w:sz="6" w:space="0" w:color="auto"/>
            </w:tcBorders>
            <w:vAlign w:val="center"/>
          </w:tcPr>
          <w:p w:rsidR="00436469" w:rsidRDefault="00436469" w:rsidP="00F264BE">
            <w:pPr>
              <w:rPr>
                <w:sz w:val="20"/>
              </w:rPr>
            </w:pPr>
            <w:r>
              <w:rPr>
                <w:sz w:val="20"/>
              </w:rPr>
              <w:t>DD</w:t>
            </w:r>
          </w:p>
        </w:tc>
        <w:tc>
          <w:tcPr>
            <w:tcW w:w="3832" w:type="dxa"/>
            <w:tcBorders>
              <w:top w:val="single" w:sz="6" w:space="0" w:color="auto"/>
              <w:left w:val="single" w:sz="6" w:space="0" w:color="auto"/>
              <w:bottom w:val="single" w:sz="6" w:space="0" w:color="auto"/>
              <w:right w:val="single" w:sz="6" w:space="0" w:color="auto"/>
            </w:tcBorders>
            <w:vAlign w:val="center"/>
          </w:tcPr>
          <w:p w:rsidR="00436469" w:rsidRDefault="00436469" w:rsidP="00F264BE">
            <w:pPr>
              <w:rPr>
                <w:sz w:val="20"/>
              </w:rPr>
            </w:pPr>
            <w:r>
              <w:rPr>
                <w:sz w:val="20"/>
              </w:rPr>
              <w:t>Draft Document</w:t>
            </w:r>
            <w:r>
              <w:rPr>
                <w:sz w:val="20"/>
                <w:vertAlign w:val="superscript"/>
              </w:rPr>
              <w:t>2</w:t>
            </w:r>
          </w:p>
        </w:tc>
        <w:tc>
          <w:tcPr>
            <w:tcW w:w="968" w:type="dxa"/>
            <w:tcBorders>
              <w:top w:val="single" w:sz="6" w:space="0" w:color="auto"/>
              <w:left w:val="single" w:sz="6" w:space="0" w:color="auto"/>
              <w:bottom w:val="single" w:sz="6" w:space="0" w:color="auto"/>
              <w:right w:val="single" w:sz="6" w:space="0" w:color="auto"/>
            </w:tcBorders>
            <w:vAlign w:val="center"/>
          </w:tcPr>
          <w:p w:rsidR="00436469" w:rsidRDefault="00436469" w:rsidP="00F264BE">
            <w:pPr>
              <w:rPr>
                <w:sz w:val="20"/>
              </w:rPr>
            </w:pPr>
            <w:r>
              <w:rPr>
                <w:sz w:val="20"/>
                <w:lang w:val="fr-FR"/>
              </w:rPr>
              <w:t>R</w:t>
            </w:r>
          </w:p>
        </w:tc>
        <w:tc>
          <w:tcPr>
            <w:tcW w:w="3604" w:type="dxa"/>
            <w:tcBorders>
              <w:top w:val="single" w:sz="6" w:space="0" w:color="auto"/>
              <w:left w:val="single" w:sz="6" w:space="0" w:color="auto"/>
              <w:bottom w:val="single" w:sz="6" w:space="0" w:color="auto"/>
            </w:tcBorders>
            <w:vAlign w:val="center"/>
          </w:tcPr>
          <w:p w:rsidR="00436469" w:rsidRDefault="00436469" w:rsidP="00F264BE">
            <w:pPr>
              <w:rPr>
                <w:sz w:val="20"/>
              </w:rPr>
            </w:pPr>
            <w:proofErr w:type="spellStart"/>
            <w:r>
              <w:rPr>
                <w:sz w:val="20"/>
                <w:lang w:val="fr-FR"/>
              </w:rPr>
              <w:t>Recommendation</w:t>
            </w:r>
            <w:proofErr w:type="spellEnd"/>
          </w:p>
        </w:tc>
      </w:tr>
      <w:tr w:rsidR="00436469" w:rsidTr="00F264BE">
        <w:trPr>
          <w:trHeight w:val="223"/>
          <w:jc w:val="center"/>
        </w:trPr>
        <w:tc>
          <w:tcPr>
            <w:tcW w:w="964" w:type="dxa"/>
            <w:tcBorders>
              <w:top w:val="single" w:sz="6" w:space="0" w:color="auto"/>
              <w:bottom w:val="single" w:sz="6" w:space="0" w:color="auto"/>
              <w:right w:val="single" w:sz="6" w:space="0" w:color="auto"/>
            </w:tcBorders>
            <w:vAlign w:val="center"/>
          </w:tcPr>
          <w:p w:rsidR="00436469" w:rsidRDefault="00436469" w:rsidP="00F264BE">
            <w:pPr>
              <w:rPr>
                <w:sz w:val="20"/>
              </w:rPr>
            </w:pPr>
            <w:r>
              <w:rPr>
                <w:sz w:val="20"/>
              </w:rPr>
              <w:t>DR</w:t>
            </w:r>
          </w:p>
        </w:tc>
        <w:tc>
          <w:tcPr>
            <w:tcW w:w="3832" w:type="dxa"/>
            <w:tcBorders>
              <w:top w:val="single" w:sz="6" w:space="0" w:color="auto"/>
              <w:left w:val="single" w:sz="6" w:space="0" w:color="auto"/>
              <w:bottom w:val="single" w:sz="6" w:space="0" w:color="auto"/>
              <w:right w:val="single" w:sz="6" w:space="0" w:color="auto"/>
            </w:tcBorders>
            <w:vAlign w:val="center"/>
          </w:tcPr>
          <w:p w:rsidR="00436469" w:rsidRDefault="00436469" w:rsidP="00F264BE">
            <w:pPr>
              <w:rPr>
                <w:sz w:val="20"/>
                <w:vertAlign w:val="superscript"/>
              </w:rPr>
            </w:pPr>
            <w:r>
              <w:rPr>
                <w:sz w:val="20"/>
              </w:rPr>
              <w:t>Draft Recommendation</w:t>
            </w:r>
            <w:r>
              <w:rPr>
                <w:sz w:val="20"/>
                <w:vertAlign w:val="superscript"/>
              </w:rPr>
              <w:t>2</w:t>
            </w:r>
          </w:p>
        </w:tc>
        <w:tc>
          <w:tcPr>
            <w:tcW w:w="968" w:type="dxa"/>
            <w:tcBorders>
              <w:top w:val="single" w:sz="6" w:space="0" w:color="auto"/>
              <w:left w:val="single" w:sz="6" w:space="0" w:color="auto"/>
              <w:bottom w:val="single" w:sz="6" w:space="0" w:color="auto"/>
              <w:right w:val="single" w:sz="6" w:space="0" w:color="auto"/>
            </w:tcBorders>
            <w:vAlign w:val="center"/>
          </w:tcPr>
          <w:p w:rsidR="00436469" w:rsidRDefault="00436469" w:rsidP="00F264BE">
            <w:pPr>
              <w:rPr>
                <w:sz w:val="20"/>
              </w:rPr>
            </w:pPr>
            <w:r>
              <w:rPr>
                <w:sz w:val="20"/>
                <w:lang w:val="fr-FR"/>
              </w:rPr>
              <w:t>SC</w:t>
            </w:r>
          </w:p>
        </w:tc>
        <w:tc>
          <w:tcPr>
            <w:tcW w:w="3604" w:type="dxa"/>
            <w:tcBorders>
              <w:top w:val="single" w:sz="6" w:space="0" w:color="auto"/>
              <w:left w:val="single" w:sz="6" w:space="0" w:color="auto"/>
              <w:bottom w:val="single" w:sz="6" w:space="0" w:color="auto"/>
            </w:tcBorders>
            <w:vAlign w:val="center"/>
          </w:tcPr>
          <w:p w:rsidR="00436469" w:rsidRDefault="00436469" w:rsidP="00F264BE">
            <w:pPr>
              <w:rPr>
                <w:sz w:val="20"/>
              </w:rPr>
            </w:pPr>
            <w:proofErr w:type="spellStart"/>
            <w:r>
              <w:rPr>
                <w:sz w:val="20"/>
                <w:lang w:val="fr-FR"/>
              </w:rPr>
              <w:t>Technical</w:t>
            </w:r>
            <w:proofErr w:type="spellEnd"/>
            <w:r>
              <w:rPr>
                <w:sz w:val="20"/>
                <w:lang w:val="fr-FR"/>
              </w:rPr>
              <w:t xml:space="preserve"> </w:t>
            </w:r>
            <w:proofErr w:type="spellStart"/>
            <w:r>
              <w:rPr>
                <w:sz w:val="20"/>
                <w:lang w:val="fr-FR"/>
              </w:rPr>
              <w:t>Subcommittee</w:t>
            </w:r>
            <w:proofErr w:type="spellEnd"/>
          </w:p>
        </w:tc>
      </w:tr>
      <w:tr w:rsidR="00436469" w:rsidTr="00F264BE">
        <w:trPr>
          <w:trHeight w:val="223"/>
          <w:jc w:val="center"/>
        </w:trPr>
        <w:tc>
          <w:tcPr>
            <w:tcW w:w="964" w:type="dxa"/>
            <w:tcBorders>
              <w:top w:val="single" w:sz="6" w:space="0" w:color="auto"/>
              <w:bottom w:val="single" w:sz="6" w:space="0" w:color="auto"/>
              <w:right w:val="single" w:sz="6" w:space="0" w:color="auto"/>
            </w:tcBorders>
            <w:vAlign w:val="center"/>
          </w:tcPr>
          <w:p w:rsidR="00436469" w:rsidRDefault="00436469" w:rsidP="00F264BE">
            <w:pPr>
              <w:rPr>
                <w:sz w:val="20"/>
              </w:rPr>
            </w:pPr>
            <w:proofErr w:type="spellStart"/>
            <w:r>
              <w:rPr>
                <w:sz w:val="20"/>
              </w:rPr>
              <w:t>DoMC</w:t>
            </w:r>
            <w:proofErr w:type="spellEnd"/>
          </w:p>
        </w:tc>
        <w:tc>
          <w:tcPr>
            <w:tcW w:w="3832" w:type="dxa"/>
            <w:tcBorders>
              <w:top w:val="single" w:sz="6" w:space="0" w:color="auto"/>
              <w:left w:val="single" w:sz="6" w:space="0" w:color="auto"/>
              <w:bottom w:val="single" w:sz="6" w:space="0" w:color="auto"/>
              <w:right w:val="single" w:sz="6" w:space="0" w:color="auto"/>
            </w:tcBorders>
            <w:vAlign w:val="center"/>
          </w:tcPr>
          <w:p w:rsidR="00436469" w:rsidRDefault="00436469" w:rsidP="00F264BE">
            <w:pPr>
              <w:rPr>
                <w:sz w:val="20"/>
              </w:rPr>
            </w:pPr>
            <w:r>
              <w:rPr>
                <w:bCs/>
                <w:sz w:val="20"/>
              </w:rPr>
              <w:t>Declaration of Mutual Confidence</w:t>
            </w:r>
          </w:p>
        </w:tc>
        <w:tc>
          <w:tcPr>
            <w:tcW w:w="968" w:type="dxa"/>
            <w:tcBorders>
              <w:top w:val="single" w:sz="6" w:space="0" w:color="auto"/>
              <w:left w:val="single" w:sz="6" w:space="0" w:color="auto"/>
              <w:bottom w:val="single" w:sz="6" w:space="0" w:color="auto"/>
              <w:right w:val="single" w:sz="6" w:space="0" w:color="auto"/>
            </w:tcBorders>
            <w:vAlign w:val="center"/>
          </w:tcPr>
          <w:p w:rsidR="00436469" w:rsidRDefault="00436469" w:rsidP="00F264BE">
            <w:pPr>
              <w:rPr>
                <w:sz w:val="20"/>
              </w:rPr>
            </w:pPr>
            <w:r>
              <w:rPr>
                <w:sz w:val="20"/>
              </w:rPr>
              <w:t>TC</w:t>
            </w:r>
          </w:p>
        </w:tc>
        <w:tc>
          <w:tcPr>
            <w:tcW w:w="3604" w:type="dxa"/>
            <w:tcBorders>
              <w:top w:val="single" w:sz="6" w:space="0" w:color="auto"/>
              <w:left w:val="single" w:sz="6" w:space="0" w:color="auto"/>
              <w:bottom w:val="single" w:sz="6" w:space="0" w:color="auto"/>
            </w:tcBorders>
            <w:vAlign w:val="center"/>
          </w:tcPr>
          <w:p w:rsidR="00436469" w:rsidRDefault="00436469" w:rsidP="00F264BE">
            <w:pPr>
              <w:rPr>
                <w:sz w:val="20"/>
              </w:rPr>
            </w:pPr>
            <w:r>
              <w:rPr>
                <w:sz w:val="20"/>
              </w:rPr>
              <w:t>Technical Committee</w:t>
            </w:r>
          </w:p>
        </w:tc>
      </w:tr>
      <w:tr w:rsidR="00436469" w:rsidTr="00F264BE">
        <w:trPr>
          <w:trHeight w:val="237"/>
          <w:jc w:val="center"/>
        </w:trPr>
        <w:tc>
          <w:tcPr>
            <w:tcW w:w="964" w:type="dxa"/>
            <w:tcBorders>
              <w:top w:val="single" w:sz="6" w:space="0" w:color="auto"/>
              <w:bottom w:val="single" w:sz="6" w:space="0" w:color="auto"/>
              <w:right w:val="single" w:sz="6" w:space="0" w:color="auto"/>
            </w:tcBorders>
            <w:vAlign w:val="center"/>
          </w:tcPr>
          <w:p w:rsidR="00436469" w:rsidRDefault="00436469" w:rsidP="00F264BE">
            <w:pPr>
              <w:rPr>
                <w:sz w:val="20"/>
              </w:rPr>
            </w:pPr>
            <w:r>
              <w:rPr>
                <w:sz w:val="20"/>
              </w:rPr>
              <w:t>DV</w:t>
            </w:r>
          </w:p>
        </w:tc>
        <w:tc>
          <w:tcPr>
            <w:tcW w:w="3832" w:type="dxa"/>
            <w:tcBorders>
              <w:top w:val="single" w:sz="6" w:space="0" w:color="auto"/>
              <w:left w:val="single" w:sz="6" w:space="0" w:color="auto"/>
              <w:bottom w:val="single" w:sz="6" w:space="0" w:color="auto"/>
              <w:right w:val="single" w:sz="6" w:space="0" w:color="auto"/>
            </w:tcBorders>
            <w:vAlign w:val="center"/>
          </w:tcPr>
          <w:p w:rsidR="00436469" w:rsidRDefault="00436469" w:rsidP="00F264BE">
            <w:pPr>
              <w:rPr>
                <w:sz w:val="20"/>
              </w:rPr>
            </w:pPr>
            <w:r>
              <w:rPr>
                <w:sz w:val="20"/>
              </w:rPr>
              <w:t>Draft Vocabulary</w:t>
            </w:r>
            <w:r>
              <w:rPr>
                <w:sz w:val="20"/>
                <w:vertAlign w:val="superscript"/>
              </w:rPr>
              <w:t>2</w:t>
            </w:r>
          </w:p>
        </w:tc>
        <w:tc>
          <w:tcPr>
            <w:tcW w:w="968" w:type="dxa"/>
            <w:tcBorders>
              <w:top w:val="single" w:sz="6" w:space="0" w:color="auto"/>
              <w:left w:val="single" w:sz="6" w:space="0" w:color="auto"/>
              <w:bottom w:val="single" w:sz="6" w:space="0" w:color="auto"/>
              <w:right w:val="single" w:sz="6" w:space="0" w:color="auto"/>
            </w:tcBorders>
            <w:vAlign w:val="center"/>
          </w:tcPr>
          <w:p w:rsidR="00436469" w:rsidRDefault="00436469" w:rsidP="00F264BE">
            <w:pPr>
              <w:rPr>
                <w:sz w:val="20"/>
              </w:rPr>
            </w:pPr>
            <w:r>
              <w:rPr>
                <w:sz w:val="20"/>
              </w:rPr>
              <w:t>WD</w:t>
            </w:r>
          </w:p>
        </w:tc>
        <w:tc>
          <w:tcPr>
            <w:tcW w:w="3604" w:type="dxa"/>
            <w:tcBorders>
              <w:top w:val="single" w:sz="6" w:space="0" w:color="auto"/>
              <w:left w:val="single" w:sz="6" w:space="0" w:color="auto"/>
              <w:bottom w:val="single" w:sz="6" w:space="0" w:color="auto"/>
            </w:tcBorders>
            <w:vAlign w:val="center"/>
          </w:tcPr>
          <w:p w:rsidR="00436469" w:rsidRDefault="00436469" w:rsidP="00F264BE">
            <w:pPr>
              <w:rPr>
                <w:sz w:val="20"/>
              </w:rPr>
            </w:pPr>
            <w:r>
              <w:rPr>
                <w:sz w:val="20"/>
              </w:rPr>
              <w:t>Working Draft</w:t>
            </w:r>
            <w:r>
              <w:rPr>
                <w:sz w:val="20"/>
                <w:vertAlign w:val="superscript"/>
              </w:rPr>
              <w:t>3</w:t>
            </w:r>
          </w:p>
        </w:tc>
      </w:tr>
      <w:tr w:rsidR="00436469" w:rsidTr="00F264BE">
        <w:trPr>
          <w:trHeight w:val="237"/>
          <w:jc w:val="center"/>
        </w:trPr>
        <w:tc>
          <w:tcPr>
            <w:tcW w:w="964" w:type="dxa"/>
            <w:tcBorders>
              <w:top w:val="single" w:sz="6" w:space="0" w:color="auto"/>
              <w:bottom w:val="single" w:sz="6" w:space="0" w:color="auto"/>
              <w:right w:val="single" w:sz="6" w:space="0" w:color="auto"/>
            </w:tcBorders>
            <w:vAlign w:val="center"/>
          </w:tcPr>
          <w:p w:rsidR="00436469" w:rsidRDefault="00436469" w:rsidP="00F264BE">
            <w:pPr>
              <w:rPr>
                <w:sz w:val="20"/>
              </w:rPr>
            </w:pPr>
            <w:r>
              <w:rPr>
                <w:sz w:val="20"/>
              </w:rPr>
              <w:t>IEC</w:t>
            </w:r>
          </w:p>
        </w:tc>
        <w:tc>
          <w:tcPr>
            <w:tcW w:w="3832" w:type="dxa"/>
            <w:tcBorders>
              <w:top w:val="single" w:sz="6" w:space="0" w:color="auto"/>
              <w:left w:val="single" w:sz="6" w:space="0" w:color="auto"/>
              <w:bottom w:val="single" w:sz="6" w:space="0" w:color="auto"/>
              <w:right w:val="single" w:sz="6" w:space="0" w:color="auto"/>
            </w:tcBorders>
            <w:vAlign w:val="center"/>
          </w:tcPr>
          <w:p w:rsidR="00436469" w:rsidRDefault="00436469" w:rsidP="00F264BE">
            <w:pPr>
              <w:rPr>
                <w:sz w:val="20"/>
              </w:rPr>
            </w:pPr>
            <w:r>
              <w:rPr>
                <w:sz w:val="20"/>
              </w:rPr>
              <w:t xml:space="preserve">International </w:t>
            </w:r>
            <w:proofErr w:type="spellStart"/>
            <w:r>
              <w:rPr>
                <w:sz w:val="20"/>
              </w:rPr>
              <w:t>Electrotechnical</w:t>
            </w:r>
            <w:proofErr w:type="spellEnd"/>
            <w:r>
              <w:rPr>
                <w:sz w:val="20"/>
              </w:rPr>
              <w:t xml:space="preserve"> Commission</w:t>
            </w:r>
          </w:p>
        </w:tc>
        <w:tc>
          <w:tcPr>
            <w:tcW w:w="968" w:type="dxa"/>
            <w:tcBorders>
              <w:top w:val="single" w:sz="6" w:space="0" w:color="auto"/>
              <w:left w:val="single" w:sz="6" w:space="0" w:color="auto"/>
              <w:bottom w:val="single" w:sz="6" w:space="0" w:color="auto"/>
              <w:right w:val="single" w:sz="6" w:space="0" w:color="auto"/>
            </w:tcBorders>
            <w:vAlign w:val="center"/>
          </w:tcPr>
          <w:p w:rsidR="00436469" w:rsidRDefault="00436469" w:rsidP="00F264BE">
            <w:pPr>
              <w:rPr>
                <w:sz w:val="20"/>
              </w:rPr>
            </w:pPr>
            <w:r>
              <w:rPr>
                <w:sz w:val="20"/>
              </w:rPr>
              <w:t>USNWG</w:t>
            </w:r>
          </w:p>
        </w:tc>
        <w:tc>
          <w:tcPr>
            <w:tcW w:w="3604" w:type="dxa"/>
            <w:tcBorders>
              <w:top w:val="single" w:sz="6" w:space="0" w:color="auto"/>
              <w:left w:val="single" w:sz="6" w:space="0" w:color="auto"/>
              <w:bottom w:val="single" w:sz="6" w:space="0" w:color="auto"/>
            </w:tcBorders>
            <w:vAlign w:val="center"/>
          </w:tcPr>
          <w:p w:rsidR="00436469" w:rsidRDefault="00436469" w:rsidP="00F264BE">
            <w:pPr>
              <w:rPr>
                <w:sz w:val="20"/>
              </w:rPr>
            </w:pPr>
            <w:r>
              <w:rPr>
                <w:sz w:val="20"/>
              </w:rPr>
              <w:t>U.S. National Work Group</w:t>
            </w:r>
          </w:p>
        </w:tc>
      </w:tr>
      <w:tr w:rsidR="00436469">
        <w:trPr>
          <w:trHeight w:val="1932"/>
          <w:jc w:val="center"/>
        </w:trPr>
        <w:tc>
          <w:tcPr>
            <w:tcW w:w="9368" w:type="dxa"/>
            <w:gridSpan w:val="4"/>
            <w:tcBorders>
              <w:top w:val="double" w:sz="4" w:space="0" w:color="auto"/>
            </w:tcBorders>
          </w:tcPr>
          <w:p w:rsidR="00436469" w:rsidRDefault="00436469">
            <w:pPr>
              <w:rPr>
                <w:sz w:val="20"/>
                <w:vertAlign w:val="superscript"/>
              </w:rPr>
            </w:pPr>
          </w:p>
          <w:p w:rsidR="00436469" w:rsidRDefault="00436469">
            <w:pPr>
              <w:ind w:left="144" w:hanging="144"/>
              <w:jc w:val="both"/>
              <w:rPr>
                <w:sz w:val="20"/>
              </w:rPr>
            </w:pPr>
            <w:r>
              <w:rPr>
                <w:sz w:val="20"/>
                <w:vertAlign w:val="superscript"/>
              </w:rPr>
              <w:t>1</w:t>
            </w:r>
            <w:r>
              <w:rPr>
                <w:sz w:val="20"/>
              </w:rPr>
              <w:t> CD:  a draft at the stage of development within a Technical Committee or Subcommittee; in this document, successive drafts are numbered 1 CD, 2 CD, etc.</w:t>
            </w:r>
          </w:p>
          <w:p w:rsidR="00436469" w:rsidRDefault="00436469">
            <w:pPr>
              <w:ind w:left="144" w:hanging="144"/>
              <w:jc w:val="both"/>
              <w:rPr>
                <w:sz w:val="20"/>
                <w:vertAlign w:val="superscript"/>
              </w:rPr>
            </w:pPr>
          </w:p>
          <w:p w:rsidR="00436469" w:rsidRDefault="00436469">
            <w:pPr>
              <w:ind w:left="144" w:hanging="144"/>
              <w:jc w:val="both"/>
              <w:rPr>
                <w:sz w:val="20"/>
              </w:rPr>
            </w:pPr>
            <w:r>
              <w:rPr>
                <w:sz w:val="20"/>
                <w:vertAlign w:val="superscript"/>
              </w:rPr>
              <w:t>2</w:t>
            </w:r>
            <w:r>
              <w:rPr>
                <w:sz w:val="20"/>
              </w:rPr>
              <w:t> DD, DR, and DV:  draft documents approved at the level of the Technical Committee or Subcommittee concerned and sent to BIML for approval by CIML.</w:t>
            </w:r>
          </w:p>
          <w:p w:rsidR="00436469" w:rsidRDefault="00436469">
            <w:pPr>
              <w:ind w:left="158" w:hanging="158"/>
              <w:jc w:val="both"/>
              <w:rPr>
                <w:sz w:val="20"/>
                <w:vertAlign w:val="superscript"/>
              </w:rPr>
            </w:pPr>
          </w:p>
          <w:p w:rsidR="00436469" w:rsidRDefault="00436469">
            <w:pPr>
              <w:ind w:left="158" w:hanging="158"/>
              <w:jc w:val="both"/>
              <w:rPr>
                <w:sz w:val="18"/>
                <w:szCs w:val="18"/>
              </w:rPr>
            </w:pPr>
            <w:r>
              <w:rPr>
                <w:sz w:val="20"/>
                <w:vertAlign w:val="superscript"/>
              </w:rPr>
              <w:t>3</w:t>
            </w:r>
            <w:r>
              <w:rPr>
                <w:sz w:val="20"/>
              </w:rPr>
              <w:t> WD:  precedes the development of a CD; in this document, successive drafts are number 1 WD, 2 WD, etc.</w:t>
            </w:r>
          </w:p>
        </w:tc>
      </w:tr>
    </w:tbl>
    <w:p w:rsidR="00436469" w:rsidRDefault="00436469">
      <w:pPr>
        <w:pBdr>
          <w:bottom w:val="single" w:sz="12" w:space="1" w:color="auto"/>
        </w:pBdr>
        <w:rPr>
          <w:sz w:val="20"/>
          <w:highlight w:val="yellow"/>
        </w:rPr>
      </w:pPr>
    </w:p>
    <w:p w:rsidR="00436469" w:rsidRDefault="00436469">
      <w:pPr>
        <w:rPr>
          <w:bCs/>
          <w:sz w:val="20"/>
          <w:highlight w:val="yellow"/>
        </w:rPr>
      </w:pPr>
    </w:p>
    <w:p w:rsidR="00436469" w:rsidRDefault="00436469">
      <w:pPr>
        <w:rPr>
          <w:bCs/>
          <w:sz w:val="20"/>
          <w:highlight w:val="yellow"/>
        </w:rPr>
      </w:pPr>
    </w:p>
    <w:p w:rsidR="00436469" w:rsidRDefault="00436469">
      <w:pPr>
        <w:keepNext/>
        <w:pBdr>
          <w:top w:val="single" w:sz="12" w:space="1" w:color="auto"/>
        </w:pBdr>
        <w:jc w:val="center"/>
        <w:rPr>
          <w:b/>
          <w:bCs/>
        </w:rPr>
      </w:pPr>
      <w:r>
        <w:rPr>
          <w:b/>
          <w:bCs/>
        </w:rPr>
        <w:t>Details of All Items</w:t>
      </w:r>
    </w:p>
    <w:p w:rsidR="00436469" w:rsidRPr="00D21F71" w:rsidRDefault="00436469">
      <w:pPr>
        <w:keepNext/>
        <w:pBdr>
          <w:bottom w:val="single" w:sz="12" w:space="1" w:color="auto"/>
        </w:pBdr>
        <w:jc w:val="center"/>
        <w:rPr>
          <w:bCs/>
          <w:sz w:val="20"/>
        </w:rPr>
      </w:pPr>
      <w:r w:rsidRPr="00D21F71">
        <w:rPr>
          <w:bCs/>
          <w:sz w:val="20"/>
        </w:rPr>
        <w:t>(In Order by Reference Key Number)</w:t>
      </w:r>
    </w:p>
    <w:p w:rsidR="00436469" w:rsidRDefault="00436469">
      <w:pPr>
        <w:keepNext/>
        <w:rPr>
          <w:sz w:val="20"/>
          <w:highlight w:val="yellow"/>
        </w:rPr>
      </w:pPr>
    </w:p>
    <w:p w:rsidR="00436469" w:rsidRDefault="00436469" w:rsidP="000D0A00">
      <w:pPr>
        <w:pStyle w:val="Heading1"/>
        <w:numPr>
          <w:ilvl w:val="0"/>
          <w:numId w:val="11"/>
        </w:numPr>
        <w:spacing w:before="0" w:after="0"/>
        <w:rPr>
          <w:rFonts w:ascii="Times New Roman" w:hAnsi="Times New Roman" w:cs="Times New Roman"/>
          <w:sz w:val="24"/>
          <w:szCs w:val="24"/>
        </w:rPr>
      </w:pPr>
      <w:bookmarkStart w:id="18" w:name="_Toc151887650"/>
      <w:bookmarkStart w:id="19" w:name="_Toc159385135"/>
      <w:bookmarkStart w:id="20" w:name="_Toc160705833"/>
      <w:bookmarkStart w:id="21" w:name="_Toc160706441"/>
      <w:bookmarkStart w:id="22" w:name="_Toc160706497"/>
      <w:bookmarkStart w:id="23" w:name="_Toc242885425"/>
      <w:bookmarkStart w:id="24" w:name="_Report_on_the"/>
      <w:bookmarkEnd w:id="24"/>
      <w:r>
        <w:rPr>
          <w:rFonts w:ascii="Times New Roman" w:hAnsi="Times New Roman" w:cs="Times New Roman"/>
          <w:sz w:val="24"/>
          <w:szCs w:val="24"/>
        </w:rPr>
        <w:t>Report on the Activities of the OIML Technical Committees</w:t>
      </w:r>
      <w:bookmarkEnd w:id="18"/>
      <w:bookmarkEnd w:id="19"/>
      <w:bookmarkEnd w:id="20"/>
      <w:bookmarkEnd w:id="21"/>
      <w:bookmarkEnd w:id="22"/>
      <w:bookmarkEnd w:id="23"/>
    </w:p>
    <w:p w:rsidR="00436469" w:rsidRDefault="00436469">
      <w:pPr>
        <w:keepNext/>
        <w:jc w:val="both"/>
        <w:rPr>
          <w:sz w:val="20"/>
        </w:rPr>
      </w:pPr>
    </w:p>
    <w:p w:rsidR="00436469" w:rsidRDefault="00436469">
      <w:pPr>
        <w:jc w:val="both"/>
        <w:rPr>
          <w:sz w:val="20"/>
        </w:rPr>
      </w:pPr>
      <w:r>
        <w:rPr>
          <w:sz w:val="20"/>
        </w:rPr>
        <w:t xml:space="preserve">This section reports on recent activities and the status of work in </w:t>
      </w:r>
      <w:r w:rsidR="00300922">
        <w:rPr>
          <w:sz w:val="20"/>
        </w:rPr>
        <w:t xml:space="preserve">the </w:t>
      </w:r>
      <w:r>
        <w:rPr>
          <w:sz w:val="20"/>
        </w:rPr>
        <w:t>OIML Technical Committees (TCs) and Technical Subcommittees (SCs) of specific interest to members of the NCWM.  Also included are schedules of future activities of the Secretariats, the U.S. National Work Groups (USNWGs), and the International Work Groups (IWGs) of the Committees and Subcommittees.</w:t>
      </w:r>
    </w:p>
    <w:p w:rsidR="00436469" w:rsidRDefault="00436469">
      <w:pPr>
        <w:jc w:val="both"/>
        <w:rPr>
          <w:iCs/>
          <w:sz w:val="20"/>
        </w:rPr>
      </w:pPr>
    </w:p>
    <w:p w:rsidR="00436469" w:rsidRDefault="00436469">
      <w:pPr>
        <w:keepNext/>
        <w:jc w:val="both"/>
        <w:rPr>
          <w:i/>
          <w:iCs/>
          <w:sz w:val="20"/>
        </w:rPr>
      </w:pPr>
      <w:r>
        <w:rPr>
          <w:i/>
          <w:iCs/>
          <w:sz w:val="20"/>
        </w:rPr>
        <w:t>TC 3/SC 5 “Conformity assessment” (</w:t>
      </w:r>
      <w:smartTag w:uri="urn:schemas-microsoft-com:office:smarttags" w:element="place">
        <w:smartTag w:uri="urn:schemas-microsoft-com:office:smarttags" w:element="country-region">
          <w:r>
            <w:rPr>
              <w:i/>
              <w:iCs/>
              <w:sz w:val="20"/>
            </w:rPr>
            <w:t>United States</w:t>
          </w:r>
        </w:smartTag>
      </w:smartTag>
      <w:r>
        <w:rPr>
          <w:i/>
          <w:iCs/>
          <w:sz w:val="20"/>
        </w:rPr>
        <w:t xml:space="preserve"> and BIML)</w:t>
      </w:r>
    </w:p>
    <w:p w:rsidR="00436469" w:rsidRDefault="00436469">
      <w:pPr>
        <w:jc w:val="both"/>
        <w:rPr>
          <w:sz w:val="20"/>
        </w:rPr>
      </w:pPr>
      <w:r>
        <w:rPr>
          <w:sz w:val="20"/>
        </w:rPr>
        <w:t>The Subcommittee held a meeting in May 2008 to discuss the revision of the documents B 3 (Certificate System) and B 10 (MAA)</w:t>
      </w:r>
      <w:r>
        <w:rPr>
          <w:bCs/>
          <w:sz w:val="20"/>
        </w:rPr>
        <w:t>.</w:t>
      </w:r>
      <w:r>
        <w:rPr>
          <w:sz w:val="20"/>
        </w:rPr>
        <w:t xml:space="preserve">  A 2 CD of B 3 and a first CD of B 10 were sent to TC 3/SC 5 members in December 2009 with responses due by the end of April 2010.  The meeting included discussion of a working draft (WD) of a new document on the incorporation of measurement uncertainty into conformity assessment decisions in legal metrology.  In April 2009, the Secretariat distributed the 1 CD of a new document entitled “The role of measurement uncertainty in conformity assessment decisions in legal metrology.”  International comments on this document have been received and are being used to develop the 2 CD.  </w:t>
      </w:r>
      <w:r w:rsidRPr="00004E5C">
        <w:rPr>
          <w:sz w:val="20"/>
        </w:rPr>
        <w:t xml:space="preserve">A meeting of the MAA Committee on Participation Review (CPR) was held </w:t>
      </w:r>
      <w:r>
        <w:rPr>
          <w:sz w:val="20"/>
        </w:rPr>
        <w:t xml:space="preserve">in </w:t>
      </w:r>
      <w:r w:rsidRPr="00004E5C">
        <w:rPr>
          <w:sz w:val="20"/>
        </w:rPr>
        <w:t xml:space="preserve">June </w:t>
      </w:r>
      <w:r>
        <w:rPr>
          <w:sz w:val="20"/>
        </w:rPr>
        <w:t>2009</w:t>
      </w:r>
      <w:r w:rsidRPr="00004E5C">
        <w:rPr>
          <w:sz w:val="20"/>
        </w:rPr>
        <w:t xml:space="preserve"> in </w:t>
      </w:r>
      <w:smartTag w:uri="urn:schemas-microsoft-com:office:smarttags" w:element="place">
        <w:smartTag w:uri="urn:schemas-microsoft-com:office:smarttags" w:element="City">
          <w:r w:rsidRPr="00004E5C">
            <w:rPr>
              <w:sz w:val="20"/>
            </w:rPr>
            <w:t>Berne</w:t>
          </w:r>
        </w:smartTag>
        <w:r w:rsidRPr="00004E5C">
          <w:rPr>
            <w:sz w:val="20"/>
          </w:rPr>
          <w:t xml:space="preserve">, </w:t>
        </w:r>
        <w:smartTag w:uri="urn:schemas-microsoft-com:office:smarttags" w:element="country-region">
          <w:r w:rsidRPr="00004E5C">
            <w:rPr>
              <w:sz w:val="20"/>
            </w:rPr>
            <w:t>Switzerland</w:t>
          </w:r>
        </w:smartTag>
      </w:smartTag>
      <w:r>
        <w:rPr>
          <w:sz w:val="20"/>
        </w:rPr>
        <w:t xml:space="preserve"> (please see the MAA section in the NTEP report of this publication for more details)</w:t>
      </w:r>
      <w:r w:rsidRPr="00004E5C">
        <w:rPr>
          <w:sz w:val="20"/>
        </w:rPr>
        <w:t xml:space="preserve">.  </w:t>
      </w:r>
      <w:r>
        <w:rPr>
          <w:sz w:val="20"/>
        </w:rPr>
        <w:t xml:space="preserve">A meeting of the TC 3/SC 5 Subcommittee is scheduled for October 2010 in </w:t>
      </w:r>
      <w:smartTag w:uri="urn:schemas-microsoft-com:office:smarttags" w:element="place">
        <w:smartTag w:uri="urn:schemas-microsoft-com:office:smarttags" w:element="City">
          <w:r>
            <w:rPr>
              <w:sz w:val="20"/>
            </w:rPr>
            <w:t>Paris</w:t>
          </w:r>
        </w:smartTag>
        <w:r>
          <w:rPr>
            <w:sz w:val="20"/>
          </w:rPr>
          <w:t xml:space="preserve">, </w:t>
        </w:r>
        <w:smartTag w:uri="urn:schemas-microsoft-com:office:smarttags" w:element="country-region">
          <w:r>
            <w:rPr>
              <w:sz w:val="20"/>
            </w:rPr>
            <w:t>France</w:t>
          </w:r>
        </w:smartTag>
      </w:smartTag>
      <w:r>
        <w:rPr>
          <w:sz w:val="20"/>
        </w:rPr>
        <w:t>.  For more information on the activities of this Subcommittee, please contact Dr. Charles Ehrlich at (301) 975</w:t>
      </w:r>
      <w:r>
        <w:rPr>
          <w:sz w:val="20"/>
        </w:rPr>
        <w:noBreakHyphen/>
        <w:t xml:space="preserve">4834 or at </w:t>
      </w:r>
      <w:hyperlink r:id="rId20" w:history="1">
        <w:r>
          <w:rPr>
            <w:rStyle w:val="Hyperlink"/>
          </w:rPr>
          <w:t>charles.ehrlich@nist.gov</w:t>
        </w:r>
      </w:hyperlink>
      <w:r>
        <w:rPr>
          <w:sz w:val="20"/>
        </w:rPr>
        <w:t>.</w:t>
      </w:r>
    </w:p>
    <w:p w:rsidR="00436469" w:rsidRDefault="00436469">
      <w:pPr>
        <w:jc w:val="both"/>
        <w:rPr>
          <w:sz w:val="20"/>
          <w:highlight w:val="yellow"/>
        </w:rPr>
      </w:pPr>
    </w:p>
    <w:p w:rsidR="00436469" w:rsidRDefault="00436469">
      <w:pPr>
        <w:jc w:val="both"/>
        <w:rPr>
          <w:bCs/>
          <w:i/>
          <w:sz w:val="20"/>
        </w:rPr>
      </w:pPr>
      <w:r>
        <w:rPr>
          <w:bCs/>
          <w:i/>
          <w:sz w:val="20"/>
        </w:rPr>
        <w:t>TC 5/SC 1</w:t>
      </w:r>
      <w:r w:rsidRPr="00BA5BD2">
        <w:rPr>
          <w:bCs/>
          <w:i/>
          <w:sz w:val="20"/>
        </w:rPr>
        <w:t> </w:t>
      </w:r>
      <w:r>
        <w:rPr>
          <w:bCs/>
          <w:i/>
          <w:sz w:val="20"/>
        </w:rPr>
        <w:t>“</w:t>
      </w:r>
      <w:r w:rsidRPr="00BA5BD2">
        <w:rPr>
          <w:bCs/>
          <w:i/>
          <w:sz w:val="20"/>
        </w:rPr>
        <w:t>Environmental conditions</w:t>
      </w:r>
      <w:r>
        <w:rPr>
          <w:bCs/>
          <w:i/>
          <w:sz w:val="20"/>
        </w:rPr>
        <w:t>” (</w:t>
      </w:r>
      <w:smartTag w:uri="urn:schemas-microsoft-com:office:smarttags" w:element="place">
        <w:smartTag w:uri="urn:schemas-microsoft-com:office:smarttags" w:element="country-region">
          <w:r>
            <w:rPr>
              <w:bCs/>
              <w:i/>
              <w:sz w:val="20"/>
            </w:rPr>
            <w:t>Netherlands</w:t>
          </w:r>
        </w:smartTag>
      </w:smartTag>
      <w:r>
        <w:rPr>
          <w:bCs/>
          <w:i/>
          <w:sz w:val="20"/>
        </w:rPr>
        <w:t>)</w:t>
      </w:r>
    </w:p>
    <w:p w:rsidR="00436469" w:rsidRDefault="00436469" w:rsidP="00F264BE">
      <w:pPr>
        <w:jc w:val="both"/>
        <w:rPr>
          <w:sz w:val="20"/>
        </w:rPr>
      </w:pPr>
      <w:r>
        <w:rPr>
          <w:bCs/>
          <w:sz w:val="20"/>
        </w:rPr>
        <w:t>The Secretariat has started the revision cycle of D 11 “</w:t>
      </w:r>
      <w:r w:rsidRPr="00BA5BD2">
        <w:rPr>
          <w:bCs/>
          <w:sz w:val="20"/>
        </w:rPr>
        <w:t>General requirements for electronic measuring instruments</w:t>
      </w:r>
      <w:r>
        <w:rPr>
          <w:bCs/>
          <w:sz w:val="20"/>
        </w:rPr>
        <w:t xml:space="preserve">,” and a working draft should be available late in 2010.  This is a very important document in the OIML system and is used by all of the OIML </w:t>
      </w:r>
      <w:r w:rsidR="00BE38E5">
        <w:rPr>
          <w:bCs/>
          <w:sz w:val="20"/>
        </w:rPr>
        <w:t>TCs</w:t>
      </w:r>
      <w:r>
        <w:rPr>
          <w:bCs/>
          <w:sz w:val="20"/>
        </w:rPr>
        <w:t xml:space="preserve"> as a general reference for technical and testing requirements on all electronic </w:t>
      </w:r>
      <w:r>
        <w:rPr>
          <w:bCs/>
          <w:sz w:val="20"/>
        </w:rPr>
        <w:lastRenderedPageBreak/>
        <w:t xml:space="preserve">instruments.  </w:t>
      </w:r>
      <w:r w:rsidRPr="00A009F4">
        <w:rPr>
          <w:bCs/>
          <w:sz w:val="20"/>
        </w:rPr>
        <w:t>The OIML Expert Report E</w:t>
      </w:r>
      <w:r>
        <w:rPr>
          <w:bCs/>
          <w:sz w:val="20"/>
        </w:rPr>
        <w:t> </w:t>
      </w:r>
      <w:r w:rsidRPr="00A009F4">
        <w:rPr>
          <w:bCs/>
          <w:sz w:val="20"/>
        </w:rPr>
        <w:t>5 “Overview of the present status of the Standards referred to in OIML D</w:t>
      </w:r>
      <w:r>
        <w:rPr>
          <w:bCs/>
          <w:sz w:val="20"/>
        </w:rPr>
        <w:t> </w:t>
      </w:r>
      <w:r w:rsidRPr="00A009F4">
        <w:rPr>
          <w:bCs/>
          <w:sz w:val="20"/>
        </w:rPr>
        <w:t xml:space="preserve">11 </w:t>
      </w:r>
      <w:r>
        <w:rPr>
          <w:bCs/>
          <w:sz w:val="20"/>
        </w:rPr>
        <w:t>–</w:t>
      </w:r>
      <w:r w:rsidRPr="00A009F4">
        <w:rPr>
          <w:bCs/>
          <w:sz w:val="20"/>
        </w:rPr>
        <w:t xml:space="preserve"> General Requirements for Electronic Measuring Instruments” (first edition, 2004; </w:t>
      </w:r>
      <w:r>
        <w:rPr>
          <w:bCs/>
          <w:sz w:val="20"/>
        </w:rPr>
        <w:t>second</w:t>
      </w:r>
      <w:r w:rsidRPr="00A009F4">
        <w:rPr>
          <w:bCs/>
          <w:sz w:val="20"/>
        </w:rPr>
        <w:t xml:space="preserve"> edition, 2008) has just been revised again</w:t>
      </w:r>
      <w:r>
        <w:rPr>
          <w:bCs/>
          <w:sz w:val="20"/>
        </w:rPr>
        <w:t>, and was published in February 2010</w:t>
      </w:r>
      <w:r w:rsidRPr="00A009F4">
        <w:rPr>
          <w:bCs/>
          <w:sz w:val="20"/>
        </w:rPr>
        <w:t xml:space="preserve">.  The document updates all of the </w:t>
      </w:r>
      <w:r>
        <w:rPr>
          <w:bCs/>
          <w:sz w:val="20"/>
        </w:rPr>
        <w:t xml:space="preserve">International </w:t>
      </w:r>
      <w:proofErr w:type="spellStart"/>
      <w:r>
        <w:rPr>
          <w:bCs/>
          <w:sz w:val="20"/>
        </w:rPr>
        <w:t>Electrotechnical</w:t>
      </w:r>
      <w:proofErr w:type="spellEnd"/>
      <w:r>
        <w:rPr>
          <w:bCs/>
          <w:sz w:val="20"/>
        </w:rPr>
        <w:t xml:space="preserve"> Commission (</w:t>
      </w:r>
      <w:r w:rsidRPr="00F3698F">
        <w:rPr>
          <w:bCs/>
          <w:sz w:val="20"/>
        </w:rPr>
        <w:t>IEC</w:t>
      </w:r>
      <w:r>
        <w:rPr>
          <w:bCs/>
          <w:sz w:val="20"/>
        </w:rPr>
        <w:t>)</w:t>
      </w:r>
      <w:r w:rsidRPr="00A009F4">
        <w:rPr>
          <w:bCs/>
          <w:sz w:val="20"/>
        </w:rPr>
        <w:t xml:space="preserve"> references for testing requirements in D</w:t>
      </w:r>
      <w:r>
        <w:rPr>
          <w:bCs/>
          <w:sz w:val="20"/>
        </w:rPr>
        <w:t> </w:t>
      </w:r>
      <w:r w:rsidRPr="00A009F4">
        <w:rPr>
          <w:bCs/>
          <w:sz w:val="20"/>
        </w:rPr>
        <w:t>11.</w:t>
      </w:r>
      <w:r>
        <w:rPr>
          <w:bCs/>
          <w:sz w:val="20"/>
        </w:rPr>
        <w:t xml:space="preserve">  </w:t>
      </w:r>
      <w:r>
        <w:rPr>
          <w:sz w:val="20"/>
        </w:rPr>
        <w:t xml:space="preserve">Please contact Mr. Ralph Richter </w:t>
      </w:r>
      <w:r w:rsidRPr="00A009F4">
        <w:rPr>
          <w:sz w:val="20"/>
        </w:rPr>
        <w:t>at (301) 975</w:t>
      </w:r>
      <w:r>
        <w:rPr>
          <w:sz w:val="20"/>
        </w:rPr>
        <w:t>-</w:t>
      </w:r>
      <w:r w:rsidRPr="00A009F4">
        <w:rPr>
          <w:sz w:val="20"/>
        </w:rPr>
        <w:t>3997 or at ralph.richter@nist.gov</w:t>
      </w:r>
      <w:r w:rsidR="00300922">
        <w:rPr>
          <w:sz w:val="20"/>
        </w:rPr>
        <w:t>,</w:t>
      </w:r>
      <w:r w:rsidRPr="00A009F4">
        <w:rPr>
          <w:sz w:val="20"/>
        </w:rPr>
        <w:t xml:space="preserve"> </w:t>
      </w:r>
      <w:r>
        <w:rPr>
          <w:sz w:val="20"/>
        </w:rPr>
        <w:t>if you would like further information on this project.</w:t>
      </w:r>
    </w:p>
    <w:p w:rsidR="00436469" w:rsidRDefault="00436469" w:rsidP="00F264BE">
      <w:pPr>
        <w:jc w:val="both"/>
        <w:rPr>
          <w:sz w:val="20"/>
        </w:rPr>
      </w:pPr>
    </w:p>
    <w:p w:rsidR="00436469" w:rsidRDefault="00436469">
      <w:pPr>
        <w:keepNext/>
        <w:jc w:val="both"/>
        <w:rPr>
          <w:sz w:val="20"/>
        </w:rPr>
      </w:pPr>
      <w:r>
        <w:rPr>
          <w:i/>
          <w:sz w:val="20"/>
        </w:rPr>
        <w:t>TC 5/SC 2 “Software” (</w:t>
      </w:r>
      <w:smartTag w:uri="urn:schemas-microsoft-com:office:smarttags" w:element="place">
        <w:smartTag w:uri="urn:schemas-microsoft-com:office:smarttags" w:element="country-region">
          <w:r>
            <w:rPr>
              <w:i/>
              <w:sz w:val="20"/>
            </w:rPr>
            <w:t>Germany</w:t>
          </w:r>
        </w:smartTag>
      </w:smartTag>
      <w:r>
        <w:rPr>
          <w:i/>
          <w:sz w:val="20"/>
        </w:rPr>
        <w:t xml:space="preserve"> and BIML)</w:t>
      </w:r>
    </w:p>
    <w:p w:rsidR="00436469" w:rsidRDefault="00436469">
      <w:pPr>
        <w:jc w:val="both"/>
        <w:rPr>
          <w:sz w:val="20"/>
        </w:rPr>
      </w:pPr>
      <w:r>
        <w:rPr>
          <w:sz w:val="20"/>
        </w:rPr>
        <w:t xml:space="preserve">The new OIML Document D 31 “General requirements for software-controlled measuring instruments” was published in December 2008 and will serve as guidance for software requirements in International Recommendations by OIML </w:t>
      </w:r>
      <w:r w:rsidR="004E2C2A">
        <w:rPr>
          <w:sz w:val="20"/>
        </w:rPr>
        <w:t>TCs</w:t>
      </w:r>
      <w:r>
        <w:rPr>
          <w:sz w:val="20"/>
        </w:rPr>
        <w:t xml:space="preserve">.  The </w:t>
      </w:r>
      <w:smartTag w:uri="urn:schemas-microsoft-com:office:smarttags" w:element="place">
        <w:smartTag w:uri="urn:schemas-microsoft-com:office:smarttags" w:element="country-region">
          <w:r>
            <w:rPr>
              <w:sz w:val="20"/>
            </w:rPr>
            <w:t>United States</w:t>
          </w:r>
        </w:smartTag>
      </w:smartTag>
      <w:r>
        <w:rPr>
          <w:sz w:val="20"/>
        </w:rPr>
        <w:t xml:space="preserve"> participated in the technical work on this document and submitted votes and comments on several drafts of the document.  A new project on software verification was also approved by the CIML, and the </w:t>
      </w:r>
      <w:smartTag w:uri="urn:schemas-microsoft-com:office:smarttags" w:element="place">
        <w:smartTag w:uri="urn:schemas-microsoft-com:office:smarttags" w:element="country-region">
          <w:r>
            <w:rPr>
              <w:sz w:val="20"/>
            </w:rPr>
            <w:t>United States</w:t>
          </w:r>
        </w:smartTag>
      </w:smartTag>
      <w:r>
        <w:rPr>
          <w:sz w:val="20"/>
        </w:rPr>
        <w:t xml:space="preserve"> is waiting for the first draft of this document. The ILMG participated in </w:t>
      </w:r>
      <w:r w:rsidR="00DD7488">
        <w:rPr>
          <w:sz w:val="20"/>
        </w:rPr>
        <w:t xml:space="preserve">the </w:t>
      </w:r>
      <w:r>
        <w:rPr>
          <w:sz w:val="20"/>
        </w:rPr>
        <w:t>NCWM Software Sector meetings in Columbus, Ohio, in March 2009 and in Sacramento, California, in March 2010.  Please contact Dr. Ambler Thompson at (301) 975</w:t>
      </w:r>
      <w:r>
        <w:rPr>
          <w:sz w:val="20"/>
        </w:rPr>
        <w:noBreakHyphen/>
        <w:t xml:space="preserve">2333 or at </w:t>
      </w:r>
      <w:hyperlink r:id="rId21" w:history="1">
        <w:r>
          <w:rPr>
            <w:rStyle w:val="Hyperlink"/>
          </w:rPr>
          <w:t>ambler@nist.gov</w:t>
        </w:r>
      </w:hyperlink>
      <w:r w:rsidR="00300922">
        <w:t>,</w:t>
      </w:r>
      <w:r>
        <w:t xml:space="preserve"> </w:t>
      </w:r>
      <w:r>
        <w:rPr>
          <w:sz w:val="20"/>
        </w:rPr>
        <w:t>if you would like to discuss OIML software efforts.</w:t>
      </w:r>
    </w:p>
    <w:p w:rsidR="00436469" w:rsidRDefault="00436469">
      <w:pPr>
        <w:jc w:val="both"/>
        <w:rPr>
          <w:sz w:val="20"/>
        </w:rPr>
      </w:pPr>
    </w:p>
    <w:p w:rsidR="00436469" w:rsidRDefault="00436469">
      <w:pPr>
        <w:keepNext/>
        <w:jc w:val="both"/>
        <w:rPr>
          <w:i/>
          <w:sz w:val="20"/>
        </w:rPr>
      </w:pPr>
      <w:r>
        <w:rPr>
          <w:i/>
          <w:sz w:val="20"/>
        </w:rPr>
        <w:t>TC 6 “Prepackaged products” (</w:t>
      </w:r>
      <w:smartTag w:uri="urn:schemas-microsoft-com:office:smarttags" w:element="place">
        <w:smartTag w:uri="urn:schemas-microsoft-com:office:smarttags" w:element="country-region">
          <w:r>
            <w:rPr>
              <w:i/>
              <w:sz w:val="20"/>
            </w:rPr>
            <w:t>South Africa</w:t>
          </w:r>
        </w:smartTag>
      </w:smartTag>
      <w:r>
        <w:rPr>
          <w:i/>
          <w:sz w:val="20"/>
        </w:rPr>
        <w:t>)</w:t>
      </w:r>
    </w:p>
    <w:p w:rsidR="00436469" w:rsidRDefault="00436469">
      <w:pPr>
        <w:jc w:val="both"/>
        <w:rPr>
          <w:sz w:val="20"/>
        </w:rPr>
      </w:pPr>
      <w:r>
        <w:rPr>
          <w:sz w:val="20"/>
        </w:rPr>
        <w:t>Discussions continue on the issue of developing an OIML International Quantity Mark, referred to as an IQ Mark.  The IQ Mark, designed to eliminate trade barriers, would be a program that would allow for an international system of acceptance of prepackaged goods.  Receiving countries want imported packages to meet all of their requirements and packers in exporting countries want to ensure prepackages will not be rejected after arriving in the destination country.  Such a program would also require that participants meet specific requirements in order to participate in a program for quantity control and marking of prepackaged goods.</w:t>
      </w:r>
    </w:p>
    <w:p w:rsidR="00436469" w:rsidRDefault="00436469">
      <w:pPr>
        <w:jc w:val="both"/>
        <w:rPr>
          <w:sz w:val="20"/>
        </w:rPr>
      </w:pPr>
    </w:p>
    <w:p w:rsidR="00436469" w:rsidRDefault="00436469">
      <w:pPr>
        <w:jc w:val="both"/>
        <w:rPr>
          <w:sz w:val="20"/>
        </w:rPr>
      </w:pPr>
      <w:r>
        <w:rPr>
          <w:sz w:val="20"/>
        </w:rPr>
        <w:t xml:space="preserve">The </w:t>
      </w:r>
      <w:smartTag w:uri="urn:schemas-microsoft-com:office:smarttags" w:element="place">
        <w:smartTag w:uri="urn:schemas-microsoft-com:office:smarttags" w:element="country-region">
          <w:r>
            <w:rPr>
              <w:sz w:val="20"/>
            </w:rPr>
            <w:t>United States</w:t>
          </w:r>
        </w:smartTag>
      </w:smartTag>
      <w:r>
        <w:rPr>
          <w:sz w:val="20"/>
        </w:rPr>
        <w:t xml:space="preserve"> is participating in a </w:t>
      </w:r>
      <w:r>
        <w:rPr>
          <w:color w:val="000000"/>
          <w:sz w:val="20"/>
        </w:rPr>
        <w:t xml:space="preserve">work group that is developing guidelines on good manufacturing practices and additional documentation for selected criteria that would be used in the IQ Mark’s accreditation programs.  </w:t>
      </w:r>
      <w:r>
        <w:rPr>
          <w:sz w:val="20"/>
        </w:rPr>
        <w:t xml:space="preserve">It was agreed that all members of the TC 6 would send out a questionnaire to all current stakeholders, including industry, and federal and state agencies seeking input to specific questions.  NIST WMD surveyed U.S. industry, including the largest manufacturers of packaged goods, and found no support for the IQ Mark effort.  The </w:t>
      </w:r>
      <w:smartTag w:uri="urn:schemas-microsoft-com:office:smarttags" w:element="place">
        <w:smartTag w:uri="urn:schemas-microsoft-com:office:smarttags" w:element="country-region">
          <w:r>
            <w:rPr>
              <w:sz w:val="20"/>
            </w:rPr>
            <w:t>United States</w:t>
          </w:r>
        </w:smartTag>
      </w:smartTag>
      <w:r>
        <w:rPr>
          <w:sz w:val="20"/>
        </w:rPr>
        <w:t xml:space="preserve"> believes the effort to manage and certify quality control systems will add costs to all participating suppliers.  Even though there is significant opposition to the IQ Mark effort from several countries (including the United States), the </w:t>
      </w:r>
      <w:r w:rsidR="004E2C2A">
        <w:rPr>
          <w:sz w:val="20"/>
        </w:rPr>
        <w:t>TC</w:t>
      </w:r>
      <w:r>
        <w:rPr>
          <w:sz w:val="20"/>
        </w:rPr>
        <w:t xml:space="preserve"> continues to move forward with this project under the premise that such a voluntary system would be of great value to developing countries.  Meetings of TC 6 were held in March 2009 and March 2010 in </w:t>
      </w:r>
      <w:smartTag w:uri="urn:schemas-microsoft-com:office:smarttags" w:element="place">
        <w:smartTag w:uri="urn:schemas-microsoft-com:office:smarttags" w:element="country-region">
          <w:r>
            <w:rPr>
              <w:sz w:val="20"/>
            </w:rPr>
            <w:t>South Africa</w:t>
          </w:r>
        </w:smartTag>
      </w:smartTag>
      <w:r>
        <w:rPr>
          <w:sz w:val="20"/>
        </w:rPr>
        <w:t>.  The United States voted “no” on the 2</w:t>
      </w:r>
      <w:r w:rsidR="00DC4B6B">
        <w:rPr>
          <w:sz w:val="20"/>
        </w:rPr>
        <w:t xml:space="preserve"> </w:t>
      </w:r>
      <w:r>
        <w:rPr>
          <w:sz w:val="20"/>
        </w:rPr>
        <w:t xml:space="preserve">CD of the IQ-mark document in May 2010 and </w:t>
      </w:r>
      <w:r w:rsidRPr="000D5E45">
        <w:rPr>
          <w:sz w:val="20"/>
        </w:rPr>
        <w:t>encouraged</w:t>
      </w:r>
      <w:r w:rsidR="00DC4B6B">
        <w:rPr>
          <w:sz w:val="20"/>
        </w:rPr>
        <w:t xml:space="preserve"> the </w:t>
      </w:r>
      <w:r w:rsidR="005A2F88">
        <w:rPr>
          <w:sz w:val="20"/>
        </w:rPr>
        <w:t>S</w:t>
      </w:r>
      <w:r w:rsidR="005A2F88" w:rsidRPr="000D5E45">
        <w:rPr>
          <w:sz w:val="20"/>
        </w:rPr>
        <w:t xml:space="preserve">ecretariat </w:t>
      </w:r>
      <w:r w:rsidRPr="000D5E45">
        <w:rPr>
          <w:sz w:val="20"/>
        </w:rPr>
        <w:t xml:space="preserve">to stop </w:t>
      </w:r>
      <w:r>
        <w:rPr>
          <w:sz w:val="20"/>
        </w:rPr>
        <w:t xml:space="preserve">the </w:t>
      </w:r>
      <w:r w:rsidRPr="000D5E45">
        <w:rPr>
          <w:sz w:val="20"/>
        </w:rPr>
        <w:t xml:space="preserve">project in favor of revising </w:t>
      </w:r>
      <w:r>
        <w:rPr>
          <w:sz w:val="20"/>
        </w:rPr>
        <w:t>other TC 6 recommendations.  Please contact Mr. Ken Butcher at (301) 975</w:t>
      </w:r>
      <w:r>
        <w:rPr>
          <w:sz w:val="20"/>
        </w:rPr>
        <w:noBreakHyphen/>
        <w:t xml:space="preserve">4859 or at </w:t>
      </w:r>
      <w:hyperlink r:id="rId22" w:history="1">
        <w:r>
          <w:rPr>
            <w:rStyle w:val="Hyperlink"/>
          </w:rPr>
          <w:t>kenneth.butcher@nist.gov</w:t>
        </w:r>
      </w:hyperlink>
      <w:r w:rsidR="00DC4B6B">
        <w:t>,</w:t>
      </w:r>
      <w:r>
        <w:rPr>
          <w:sz w:val="20"/>
        </w:rPr>
        <w:t xml:space="preserve"> if you would like more information about the work of this Subcommittee or to participate in any of these projects.</w:t>
      </w:r>
    </w:p>
    <w:p w:rsidR="00436469" w:rsidRDefault="00436469">
      <w:pPr>
        <w:jc w:val="both"/>
        <w:rPr>
          <w:sz w:val="20"/>
        </w:rPr>
      </w:pPr>
    </w:p>
    <w:p w:rsidR="00436469" w:rsidRDefault="00436469">
      <w:pPr>
        <w:jc w:val="both"/>
        <w:rPr>
          <w:i/>
          <w:sz w:val="20"/>
        </w:rPr>
      </w:pPr>
      <w:r w:rsidRPr="00DF68FE">
        <w:rPr>
          <w:i/>
          <w:sz w:val="20"/>
        </w:rPr>
        <w:t>TC</w:t>
      </w:r>
      <w:r w:rsidR="00757A44">
        <w:rPr>
          <w:i/>
          <w:sz w:val="20"/>
        </w:rPr>
        <w:t> </w:t>
      </w:r>
      <w:r w:rsidRPr="00DF68FE">
        <w:rPr>
          <w:i/>
          <w:sz w:val="20"/>
        </w:rPr>
        <w:t>8 “Measurement of quantities of fluids” (Switzerland)</w:t>
      </w:r>
    </w:p>
    <w:p w:rsidR="00436469" w:rsidRDefault="00436469" w:rsidP="00F264BE">
      <w:pPr>
        <w:jc w:val="both"/>
        <w:rPr>
          <w:sz w:val="20"/>
        </w:rPr>
      </w:pPr>
      <w:r>
        <w:rPr>
          <w:sz w:val="20"/>
        </w:rPr>
        <w:t xml:space="preserve">The CIML has approved projects to revise the following TC 8 documents:  </w:t>
      </w:r>
      <w:r w:rsidRPr="00DF68FE">
        <w:rPr>
          <w:sz w:val="20"/>
        </w:rPr>
        <w:t>R</w:t>
      </w:r>
      <w:r>
        <w:rPr>
          <w:sz w:val="20"/>
        </w:rPr>
        <w:t> </w:t>
      </w:r>
      <w:r w:rsidRPr="00DF68FE">
        <w:rPr>
          <w:sz w:val="20"/>
        </w:rPr>
        <w:t>63 “</w:t>
      </w:r>
      <w:r w:rsidRPr="00DF68FE">
        <w:rPr>
          <w:iCs/>
          <w:sz w:val="20"/>
        </w:rPr>
        <w:t>Petroleum measurement tables</w:t>
      </w:r>
      <w:r>
        <w:rPr>
          <w:iCs/>
          <w:sz w:val="20"/>
        </w:rPr>
        <w:t>”</w:t>
      </w:r>
      <w:r w:rsidRPr="00DF68FE">
        <w:rPr>
          <w:iCs/>
          <w:sz w:val="20"/>
        </w:rPr>
        <w:t xml:space="preserve"> (1994)</w:t>
      </w:r>
      <w:r>
        <w:rPr>
          <w:iCs/>
          <w:sz w:val="20"/>
        </w:rPr>
        <w:t xml:space="preserve"> and </w:t>
      </w:r>
      <w:r w:rsidRPr="00DF68FE">
        <w:rPr>
          <w:sz w:val="20"/>
        </w:rPr>
        <w:t>R</w:t>
      </w:r>
      <w:r>
        <w:rPr>
          <w:sz w:val="20"/>
        </w:rPr>
        <w:t> </w:t>
      </w:r>
      <w:r w:rsidRPr="00DF68FE">
        <w:rPr>
          <w:sz w:val="20"/>
        </w:rPr>
        <w:t>119 “</w:t>
      </w:r>
      <w:r w:rsidRPr="00DF68FE">
        <w:rPr>
          <w:iCs/>
          <w:sz w:val="20"/>
        </w:rPr>
        <w:t xml:space="preserve">Pipe </w:t>
      </w:r>
      <w:proofErr w:type="spellStart"/>
      <w:r w:rsidRPr="00DF68FE">
        <w:rPr>
          <w:iCs/>
          <w:sz w:val="20"/>
        </w:rPr>
        <w:t>provers</w:t>
      </w:r>
      <w:proofErr w:type="spellEnd"/>
      <w:r w:rsidRPr="00DF68FE">
        <w:rPr>
          <w:iCs/>
          <w:sz w:val="20"/>
        </w:rPr>
        <w:t xml:space="preserve"> for testing of measuring systems for liquids other than water</w:t>
      </w:r>
      <w:r>
        <w:rPr>
          <w:iCs/>
          <w:sz w:val="20"/>
        </w:rPr>
        <w:t>”</w:t>
      </w:r>
      <w:r w:rsidRPr="00DF68FE">
        <w:rPr>
          <w:iCs/>
          <w:sz w:val="20"/>
        </w:rPr>
        <w:t xml:space="preserve"> (1996).</w:t>
      </w:r>
      <w:r>
        <w:rPr>
          <w:iCs/>
          <w:sz w:val="20"/>
        </w:rPr>
        <w:t xml:space="preserve">  Both of these documents are important for other OIML Recommendations involving liquid measurement.</w:t>
      </w:r>
      <w:r w:rsidRPr="00DF68FE">
        <w:rPr>
          <w:sz w:val="20"/>
        </w:rPr>
        <w:t xml:space="preserve"> </w:t>
      </w:r>
      <w:r>
        <w:rPr>
          <w:sz w:val="20"/>
        </w:rPr>
        <w:t xml:space="preserve"> Please contact Mr. Ralph Richter at (301) 975</w:t>
      </w:r>
      <w:r>
        <w:rPr>
          <w:sz w:val="20"/>
        </w:rPr>
        <w:noBreakHyphen/>
        <w:t>3997 or at ralph.richter@nist.gov</w:t>
      </w:r>
      <w:r w:rsidR="00DC4B6B">
        <w:rPr>
          <w:sz w:val="20"/>
        </w:rPr>
        <w:t>,</w:t>
      </w:r>
      <w:r>
        <w:rPr>
          <w:sz w:val="20"/>
        </w:rPr>
        <w:t xml:space="preserve"> if you would like copies of the documents or to participate in any of these projects.</w:t>
      </w:r>
    </w:p>
    <w:p w:rsidR="00436469" w:rsidRPr="00DF68FE" w:rsidRDefault="00436469" w:rsidP="00F264BE">
      <w:pPr>
        <w:jc w:val="both"/>
        <w:rPr>
          <w:sz w:val="20"/>
        </w:rPr>
      </w:pPr>
    </w:p>
    <w:p w:rsidR="00436469" w:rsidRDefault="00436469">
      <w:pPr>
        <w:keepNext/>
        <w:jc w:val="both"/>
        <w:rPr>
          <w:i/>
          <w:iCs/>
          <w:sz w:val="20"/>
          <w:lang w:val="en-GB"/>
        </w:rPr>
      </w:pPr>
      <w:r w:rsidRPr="001E3898">
        <w:rPr>
          <w:i/>
          <w:iCs/>
          <w:sz w:val="20"/>
          <w:lang w:val="en-GB"/>
        </w:rPr>
        <w:t>TC 8/SC 1 “Static volume and mass measurement” (</w:t>
      </w:r>
      <w:smartTag w:uri="urn:schemas-microsoft-com:office:smarttags" w:element="country-region">
        <w:r w:rsidRPr="001E3898">
          <w:rPr>
            <w:i/>
            <w:iCs/>
            <w:sz w:val="20"/>
            <w:lang w:val="en-GB"/>
          </w:rPr>
          <w:t>Austria</w:t>
        </w:r>
      </w:smartTag>
      <w:r w:rsidRPr="001E3898">
        <w:rPr>
          <w:i/>
          <w:iCs/>
          <w:sz w:val="20"/>
          <w:lang w:val="en-GB"/>
        </w:rPr>
        <w:t xml:space="preserve"> and </w:t>
      </w:r>
      <w:smartTag w:uri="urn:schemas-microsoft-com:office:smarttags" w:element="place">
        <w:smartTag w:uri="urn:schemas-microsoft-com:office:smarttags" w:element="country-region">
          <w:r w:rsidRPr="001E3898">
            <w:rPr>
              <w:i/>
              <w:iCs/>
              <w:sz w:val="20"/>
              <w:lang w:val="en-GB"/>
            </w:rPr>
            <w:t>Germany</w:t>
          </w:r>
        </w:smartTag>
      </w:smartTag>
      <w:r w:rsidRPr="001E3898">
        <w:rPr>
          <w:i/>
          <w:iCs/>
          <w:sz w:val="20"/>
          <w:lang w:val="en-GB"/>
        </w:rPr>
        <w:t>)</w:t>
      </w:r>
    </w:p>
    <w:p w:rsidR="00436469" w:rsidRDefault="00436469">
      <w:pPr>
        <w:jc w:val="both"/>
        <w:rPr>
          <w:sz w:val="20"/>
        </w:rPr>
      </w:pPr>
      <w:r>
        <w:rPr>
          <w:sz w:val="20"/>
        </w:rPr>
        <w:t xml:space="preserve">Two revised Recommendations, OIML R 71, “Fixed storage tanks,” and R 85, “Automatic level gages for measuring the level of liquid in fixed storage tanks,” were published in January 2009.  The </w:t>
      </w:r>
      <w:smartTag w:uri="urn:schemas-microsoft-com:office:smarttags" w:element="place">
        <w:smartTag w:uri="urn:schemas-microsoft-com:office:smarttags" w:element="country-region">
          <w:r>
            <w:rPr>
              <w:sz w:val="20"/>
            </w:rPr>
            <w:t>United States</w:t>
          </w:r>
        </w:smartTag>
      </w:smartTag>
      <w:r>
        <w:rPr>
          <w:sz w:val="20"/>
        </w:rPr>
        <w:t xml:space="preserve">, however, had serious opposition to the inclusion of specialized tanks (including pressurized tanks and non-vertical tanks) in the scope statements of both R 71 and R 85 because the requirements in the Recommendations did not fully reflect this inclusion.  The </w:t>
      </w:r>
      <w:smartTag w:uri="urn:schemas-microsoft-com:office:smarttags" w:element="country-region">
        <w:smartTag w:uri="urn:schemas-microsoft-com:office:smarttags" w:element="place">
          <w:r>
            <w:rPr>
              <w:sz w:val="20"/>
            </w:rPr>
            <w:t>United States</w:t>
          </w:r>
        </w:smartTag>
      </w:smartTag>
      <w:r>
        <w:rPr>
          <w:sz w:val="20"/>
        </w:rPr>
        <w:t xml:space="preserve"> now chairs an IWG that is drafting new sections of R 71 and R 85 that will include the specific requirements for specialized tanks.  OIML R 80-1, “Road and rail tankers, metrological and technical requirements,” was published in May 2009.  OIML R 80-2, “Road and rail tankers, test methods,” is being developed.  The revisions to R 71 and R 85 and the development of R 80-2 were discussed at a Subcommittee </w:t>
      </w:r>
      <w:r>
        <w:rPr>
          <w:sz w:val="20"/>
        </w:rPr>
        <w:lastRenderedPageBreak/>
        <w:t xml:space="preserve">meeting in </w:t>
      </w:r>
      <w:smartTag w:uri="urn:schemas-microsoft-com:office:smarttags" w:element="place">
        <w:smartTag w:uri="urn:schemas-microsoft-com:office:smarttags" w:element="City">
          <w:r>
            <w:rPr>
              <w:sz w:val="20"/>
            </w:rPr>
            <w:t>Vienna</w:t>
          </w:r>
        </w:smartTag>
        <w:r>
          <w:rPr>
            <w:sz w:val="20"/>
          </w:rPr>
          <w:t xml:space="preserve">, </w:t>
        </w:r>
        <w:smartTag w:uri="urn:schemas-microsoft-com:office:smarttags" w:element="country-region">
          <w:r>
            <w:rPr>
              <w:sz w:val="20"/>
            </w:rPr>
            <w:t>Austria</w:t>
          </w:r>
        </w:smartTag>
      </w:smartTag>
      <w:r>
        <w:rPr>
          <w:sz w:val="20"/>
        </w:rPr>
        <w:t>, in October 2009.  Please contact Mr. Ralph Richter at (301) 975</w:t>
      </w:r>
      <w:r>
        <w:rPr>
          <w:sz w:val="20"/>
        </w:rPr>
        <w:noBreakHyphen/>
        <w:t>3997 or at ralph.richter@nist.gov</w:t>
      </w:r>
      <w:r w:rsidR="00DC4B6B">
        <w:rPr>
          <w:sz w:val="20"/>
        </w:rPr>
        <w:t>,</w:t>
      </w:r>
      <w:r>
        <w:rPr>
          <w:sz w:val="20"/>
        </w:rPr>
        <w:t xml:space="preserve"> if you would like copies of the documents or to participate in any of these projects.</w:t>
      </w:r>
    </w:p>
    <w:p w:rsidR="00436469" w:rsidRDefault="00436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sz w:val="20"/>
        </w:rPr>
      </w:pPr>
    </w:p>
    <w:p w:rsidR="00436469" w:rsidRDefault="0043646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Pr>
          <w:i/>
          <w:sz w:val="20"/>
        </w:rPr>
        <w:t>TC 8/SC 3 “Dynamic volume and mass measurement for liquids other than water” (</w:t>
      </w:r>
      <w:smartTag w:uri="urn:schemas-microsoft-com:office:smarttags" w:element="country-region">
        <w:r>
          <w:rPr>
            <w:i/>
            <w:sz w:val="20"/>
          </w:rPr>
          <w:t>United States</w:t>
        </w:r>
      </w:smartTag>
      <w:r>
        <w:rPr>
          <w:i/>
          <w:sz w:val="20"/>
        </w:rPr>
        <w:t xml:space="preserve"> and </w:t>
      </w:r>
      <w:smartTag w:uri="urn:schemas-microsoft-com:office:smarttags" w:element="place">
        <w:smartTag w:uri="urn:schemas-microsoft-com:office:smarttags" w:element="country-region">
          <w:r>
            <w:rPr>
              <w:i/>
              <w:sz w:val="20"/>
            </w:rPr>
            <w:t>Germany</w:t>
          </w:r>
        </w:smartTag>
      </w:smartTag>
      <w:r>
        <w:rPr>
          <w:i/>
          <w:sz w:val="20"/>
        </w:rPr>
        <w:t>)</w:t>
      </w:r>
    </w:p>
    <w:p w:rsidR="00436469" w:rsidRDefault="00436469">
      <w:pPr>
        <w:jc w:val="both"/>
        <w:rPr>
          <w:sz w:val="20"/>
        </w:rPr>
      </w:pPr>
      <w:r>
        <w:rPr>
          <w:sz w:val="20"/>
        </w:rPr>
        <w:t>OIML R 117</w:t>
      </w:r>
      <w:r>
        <w:rPr>
          <w:sz w:val="20"/>
        </w:rPr>
        <w:noBreakHyphen/>
        <w:t xml:space="preserve">1, “Dynamic measuring systems for liquids other than water, Part 1:  Metrological and technical requirements” was published in March 2008.  The revision incorporates new instrument technologies and includes a merger with OIML Recommendations R 86, “Drum meters,” and R 105, “Mass </w:t>
      </w:r>
      <w:proofErr w:type="spellStart"/>
      <w:r>
        <w:rPr>
          <w:sz w:val="20"/>
        </w:rPr>
        <w:t>flowmeters</w:t>
      </w:r>
      <w:proofErr w:type="spellEnd"/>
      <w:r>
        <w:rPr>
          <w:sz w:val="20"/>
        </w:rPr>
        <w:t xml:space="preserve">.”  The ILMG has worked closely with the USNWG, </w:t>
      </w:r>
      <w:smartTag w:uri="urn:schemas-microsoft-com:office:smarttags" w:element="country-region">
        <w:r>
          <w:rPr>
            <w:sz w:val="20"/>
          </w:rPr>
          <w:t>Canada</w:t>
        </w:r>
      </w:smartTag>
      <w:r>
        <w:rPr>
          <w:sz w:val="20"/>
        </w:rPr>
        <w:t xml:space="preserve">, </w:t>
      </w:r>
      <w:smartTag w:uri="urn:schemas-microsoft-com:office:smarttags" w:element="country-region">
        <w:r>
          <w:rPr>
            <w:sz w:val="20"/>
          </w:rPr>
          <w:t>Germany</w:t>
        </w:r>
      </w:smartTag>
      <w:r>
        <w:rPr>
          <w:sz w:val="20"/>
        </w:rPr>
        <w:t xml:space="preserve">, and the </w:t>
      </w:r>
      <w:smartTag w:uri="urn:schemas-microsoft-com:office:smarttags" w:element="place">
        <w:smartTag w:uri="urn:schemas-microsoft-com:office:smarttags" w:element="country-region">
          <w:r>
            <w:rPr>
              <w:sz w:val="20"/>
            </w:rPr>
            <w:t>Netherlands</w:t>
          </w:r>
        </w:smartTag>
      </w:smartTag>
      <w:r>
        <w:rPr>
          <w:sz w:val="20"/>
        </w:rPr>
        <w:t xml:space="preserve"> on this effort.  Meetings of the USNWG on </w:t>
      </w:r>
      <w:proofErr w:type="spellStart"/>
      <w:r>
        <w:rPr>
          <w:sz w:val="20"/>
        </w:rPr>
        <w:t>flowmeters</w:t>
      </w:r>
      <w:proofErr w:type="spellEnd"/>
      <w:r>
        <w:rPr>
          <w:sz w:val="20"/>
        </w:rPr>
        <w:t xml:space="preserve"> were held during the NCWM Annual Meeting in July 2009, in </w:t>
      </w:r>
      <w:smartTag w:uri="urn:schemas-microsoft-com:office:smarttags" w:element="place">
        <w:smartTag w:uri="urn:schemas-microsoft-com:office:smarttags" w:element="City">
          <w:r>
            <w:rPr>
              <w:sz w:val="20"/>
            </w:rPr>
            <w:t>San Antonio</w:t>
          </w:r>
        </w:smartTag>
        <w:r>
          <w:rPr>
            <w:sz w:val="20"/>
          </w:rPr>
          <w:t xml:space="preserve">, </w:t>
        </w:r>
        <w:smartTag w:uri="urn:schemas-microsoft-com:office:smarttags" w:element="State">
          <w:r>
            <w:rPr>
              <w:sz w:val="20"/>
            </w:rPr>
            <w:t>Texas</w:t>
          </w:r>
        </w:smartTag>
      </w:smartTag>
      <w:r>
        <w:rPr>
          <w:sz w:val="20"/>
        </w:rPr>
        <w:t>.  Subcommittee work is continuing on the development of R 117</w:t>
      </w:r>
      <w:r>
        <w:rPr>
          <w:sz w:val="20"/>
        </w:rPr>
        <w:noBreakHyphen/>
        <w:t>2, “Test methods,” and R 117</w:t>
      </w:r>
      <w:r>
        <w:rPr>
          <w:sz w:val="20"/>
        </w:rPr>
        <w:noBreakHyphen/>
        <w:t>3 “Test report format.”  Meetings of the IWG for the development of R 117</w:t>
      </w:r>
      <w:r>
        <w:rPr>
          <w:sz w:val="20"/>
        </w:rPr>
        <w:noBreakHyphen/>
        <w:t xml:space="preserve">2 were held in Vienna, Austria, in April 2009; in Boras, Sweden, in January 2010; and at NIST in Gaithersburg, Maryland in May 2010.  </w:t>
      </w:r>
      <w:r w:rsidRPr="00D72CF1">
        <w:rPr>
          <w:sz w:val="20"/>
        </w:rPr>
        <w:t>The IWG for the development of R</w:t>
      </w:r>
      <w:r>
        <w:rPr>
          <w:sz w:val="20"/>
        </w:rPr>
        <w:t> </w:t>
      </w:r>
      <w:r w:rsidRPr="00D72CF1">
        <w:rPr>
          <w:sz w:val="20"/>
        </w:rPr>
        <w:t xml:space="preserve">117-2 has </w:t>
      </w:r>
      <w:r>
        <w:rPr>
          <w:sz w:val="20"/>
        </w:rPr>
        <w:t xml:space="preserve">also </w:t>
      </w:r>
      <w:r w:rsidRPr="00D72CF1">
        <w:rPr>
          <w:sz w:val="20"/>
        </w:rPr>
        <w:t>held</w:t>
      </w:r>
      <w:r>
        <w:rPr>
          <w:sz w:val="20"/>
        </w:rPr>
        <w:t xml:space="preserve"> several</w:t>
      </w:r>
      <w:r w:rsidRPr="00D72CF1">
        <w:rPr>
          <w:sz w:val="20"/>
        </w:rPr>
        <w:t xml:space="preserve"> international webinars to accelerate the work on this high priority document.</w:t>
      </w:r>
      <w:r>
        <w:rPr>
          <w:sz w:val="20"/>
        </w:rPr>
        <w:t xml:space="preserve">  A first committee draft of R 117-2 is planned for later in 2010.  If you have any questions or would like to participate in the next phases of this project, please contact Mr. Ralph Richter at (301) 975</w:t>
      </w:r>
      <w:r>
        <w:rPr>
          <w:sz w:val="20"/>
        </w:rPr>
        <w:noBreakHyphen/>
        <w:t xml:space="preserve">3997 or </w:t>
      </w:r>
      <w:hyperlink r:id="rId23" w:history="1">
        <w:r>
          <w:rPr>
            <w:sz w:val="20"/>
          </w:rPr>
          <w:t>ralph.richter@nist.gov</w:t>
        </w:r>
      </w:hyperlink>
      <w:r>
        <w:rPr>
          <w:sz w:val="20"/>
        </w:rPr>
        <w:t>.</w:t>
      </w:r>
    </w:p>
    <w:p w:rsidR="00436469" w:rsidRDefault="00436469">
      <w:pPr>
        <w:jc w:val="both"/>
        <w:rPr>
          <w:sz w:val="20"/>
        </w:rPr>
      </w:pPr>
    </w:p>
    <w:p w:rsidR="00436469" w:rsidRDefault="0043646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rPr>
      </w:pPr>
      <w:r>
        <w:rPr>
          <w:i/>
          <w:sz w:val="20"/>
        </w:rPr>
        <w:t>TC 8/SC 5 “Water Meters” (</w:t>
      </w:r>
      <w:smartTag w:uri="urn:schemas-microsoft-com:office:smarttags" w:element="place">
        <w:smartTag w:uri="urn:schemas-microsoft-com:office:smarttags" w:element="country-region">
          <w:r>
            <w:rPr>
              <w:i/>
              <w:sz w:val="20"/>
            </w:rPr>
            <w:t>UK</w:t>
          </w:r>
        </w:smartTag>
      </w:smartTag>
      <w:r>
        <w:rPr>
          <w:i/>
          <w:sz w:val="20"/>
        </w:rPr>
        <w:t>)</w:t>
      </w:r>
    </w:p>
    <w:p w:rsidR="00436469" w:rsidRDefault="00436469">
      <w:pPr>
        <w:jc w:val="both"/>
        <w:rPr>
          <w:sz w:val="20"/>
        </w:rPr>
      </w:pPr>
      <w:r>
        <w:rPr>
          <w:sz w:val="20"/>
        </w:rPr>
        <w:t xml:space="preserve">OIML, ISO, and CEN are working together to harmonize requirements for water meters using OIML R 49 “Water meters intended for the metering of cold potable water and hot water” Parts 1, 2, and 3 as the base document.  A joint meeting of the three organizations was held in May 2009 in </w:t>
      </w:r>
      <w:smartTag w:uri="urn:schemas-microsoft-com:office:smarttags" w:element="place">
        <w:smartTag w:uri="urn:schemas-microsoft-com:office:smarttags" w:element="City">
          <w:r>
            <w:rPr>
              <w:sz w:val="20"/>
            </w:rPr>
            <w:t>Ottawa</w:t>
          </w:r>
        </w:smartTag>
        <w:r>
          <w:rPr>
            <w:sz w:val="20"/>
          </w:rPr>
          <w:t xml:space="preserve">, </w:t>
        </w:r>
        <w:smartTag w:uri="urn:schemas-microsoft-com:office:smarttags" w:element="country-region">
          <w:r>
            <w:rPr>
              <w:sz w:val="20"/>
            </w:rPr>
            <w:t>Canada</w:t>
          </w:r>
        </w:smartTag>
      </w:smartTag>
      <w:r>
        <w:rPr>
          <w:sz w:val="20"/>
        </w:rPr>
        <w:t xml:space="preserve">.  Based on submitted comments and decisions made in </w:t>
      </w:r>
      <w:smartTag w:uri="urn:schemas-microsoft-com:office:smarttags" w:element="place">
        <w:smartTag w:uri="urn:schemas-microsoft-com:office:smarttags" w:element="City">
          <w:r>
            <w:rPr>
              <w:sz w:val="20"/>
            </w:rPr>
            <w:t>Ottawa</w:t>
          </w:r>
        </w:smartTag>
      </w:smartTag>
      <w:r>
        <w:rPr>
          <w:sz w:val="20"/>
        </w:rPr>
        <w:t xml:space="preserve">, the Joint Working Group distributed the 1 CD of the harmonized document in December 2009.  </w:t>
      </w:r>
      <w:r w:rsidRPr="008015F7">
        <w:rPr>
          <w:sz w:val="20"/>
        </w:rPr>
        <w:t>Th</w:t>
      </w:r>
      <w:r>
        <w:rPr>
          <w:sz w:val="20"/>
        </w:rPr>
        <w:t>is</w:t>
      </w:r>
      <w:r w:rsidRPr="008015F7">
        <w:rPr>
          <w:sz w:val="20"/>
        </w:rPr>
        <w:t xml:space="preserve"> document </w:t>
      </w:r>
      <w:r>
        <w:rPr>
          <w:sz w:val="20"/>
        </w:rPr>
        <w:t>was</w:t>
      </w:r>
      <w:r w:rsidRPr="008015F7">
        <w:rPr>
          <w:sz w:val="20"/>
        </w:rPr>
        <w:t xml:space="preserve"> circulated to interested </w:t>
      </w:r>
      <w:smartTag w:uri="urn:schemas-microsoft-com:office:smarttags" w:element="country-region">
        <w:r w:rsidRPr="008015F7">
          <w:rPr>
            <w:sz w:val="20"/>
          </w:rPr>
          <w:t>U</w:t>
        </w:r>
        <w:r>
          <w:rPr>
            <w:sz w:val="20"/>
          </w:rPr>
          <w:t>.</w:t>
        </w:r>
        <w:r w:rsidRPr="008015F7">
          <w:rPr>
            <w:sz w:val="20"/>
          </w:rPr>
          <w:t>S</w:t>
        </w:r>
        <w:r>
          <w:rPr>
            <w:sz w:val="20"/>
          </w:rPr>
          <w:t>.</w:t>
        </w:r>
      </w:smartTag>
      <w:r w:rsidRPr="008015F7">
        <w:rPr>
          <w:sz w:val="20"/>
        </w:rPr>
        <w:t xml:space="preserve"> parties, and </w:t>
      </w:r>
      <w:smartTag w:uri="urn:schemas-microsoft-com:office:smarttags" w:element="country-region">
        <w:smartTag w:uri="urn:schemas-microsoft-com:office:smarttags" w:element="place">
          <w:r w:rsidRPr="008015F7">
            <w:rPr>
              <w:sz w:val="20"/>
            </w:rPr>
            <w:t>U</w:t>
          </w:r>
          <w:r>
            <w:rPr>
              <w:sz w:val="20"/>
            </w:rPr>
            <w:t>.</w:t>
          </w:r>
          <w:r w:rsidRPr="008015F7">
            <w:rPr>
              <w:sz w:val="20"/>
            </w:rPr>
            <w:t>S</w:t>
          </w:r>
          <w:r>
            <w:rPr>
              <w:sz w:val="20"/>
            </w:rPr>
            <w:t>.</w:t>
          </w:r>
        </w:smartTag>
      </w:smartTag>
      <w:r w:rsidRPr="008015F7">
        <w:rPr>
          <w:sz w:val="20"/>
        </w:rPr>
        <w:t xml:space="preserve"> comments w</w:t>
      </w:r>
      <w:r>
        <w:rPr>
          <w:sz w:val="20"/>
        </w:rPr>
        <w:t>ere</w:t>
      </w:r>
      <w:r w:rsidRPr="008015F7">
        <w:rPr>
          <w:sz w:val="20"/>
        </w:rPr>
        <w:t xml:space="preserve"> sent back to the </w:t>
      </w:r>
      <w:r w:rsidR="005A2F88">
        <w:rPr>
          <w:sz w:val="20"/>
        </w:rPr>
        <w:t>Secretariat</w:t>
      </w:r>
      <w:r w:rsidRPr="008015F7">
        <w:rPr>
          <w:sz w:val="20"/>
        </w:rPr>
        <w:t xml:space="preserve"> in </w:t>
      </w:r>
      <w:r>
        <w:rPr>
          <w:sz w:val="20"/>
        </w:rPr>
        <w:t>April</w:t>
      </w:r>
      <w:r w:rsidRPr="008015F7">
        <w:rPr>
          <w:sz w:val="20"/>
        </w:rPr>
        <w:t xml:space="preserve"> 2010.</w:t>
      </w:r>
      <w:r>
        <w:rPr>
          <w:sz w:val="20"/>
        </w:rPr>
        <w:t xml:space="preserve">  I</w:t>
      </w:r>
      <w:r w:rsidRPr="008015F7">
        <w:rPr>
          <w:sz w:val="20"/>
        </w:rPr>
        <w:t>nternational comments on the</w:t>
      </w:r>
      <w:r>
        <w:rPr>
          <w:sz w:val="20"/>
        </w:rPr>
        <w:t xml:space="preserve"> 1 CD</w:t>
      </w:r>
      <w:r w:rsidRPr="008015F7">
        <w:rPr>
          <w:sz w:val="20"/>
        </w:rPr>
        <w:t xml:space="preserve"> w</w:t>
      </w:r>
      <w:r>
        <w:rPr>
          <w:sz w:val="20"/>
        </w:rPr>
        <w:t>ere</w:t>
      </w:r>
      <w:r w:rsidRPr="008015F7">
        <w:rPr>
          <w:sz w:val="20"/>
        </w:rPr>
        <w:t xml:space="preserve"> discussed at </w:t>
      </w:r>
      <w:r>
        <w:rPr>
          <w:sz w:val="20"/>
        </w:rPr>
        <w:t>a</w:t>
      </w:r>
      <w:r w:rsidRPr="008015F7">
        <w:rPr>
          <w:sz w:val="20"/>
        </w:rPr>
        <w:t xml:space="preserve"> </w:t>
      </w:r>
      <w:r>
        <w:rPr>
          <w:sz w:val="20"/>
        </w:rPr>
        <w:t>joint meeting of the three organizations in</w:t>
      </w:r>
      <w:r w:rsidRPr="008015F7">
        <w:rPr>
          <w:sz w:val="20"/>
        </w:rPr>
        <w:t xml:space="preserve"> April 2010 in </w:t>
      </w:r>
      <w:smartTag w:uri="urn:schemas-microsoft-com:office:smarttags" w:element="place">
        <w:smartTag w:uri="urn:schemas-microsoft-com:office:smarttags" w:element="City">
          <w:r w:rsidRPr="008015F7">
            <w:rPr>
              <w:sz w:val="20"/>
            </w:rPr>
            <w:t>Paris</w:t>
          </w:r>
        </w:smartTag>
        <w:r w:rsidRPr="008015F7">
          <w:rPr>
            <w:sz w:val="20"/>
          </w:rPr>
          <w:t xml:space="preserve">, </w:t>
        </w:r>
        <w:smartTag w:uri="urn:schemas-microsoft-com:office:smarttags" w:element="country-region">
          <w:r w:rsidRPr="008015F7">
            <w:rPr>
              <w:sz w:val="20"/>
            </w:rPr>
            <w:t>France</w:t>
          </w:r>
        </w:smartTag>
      </w:smartTag>
      <w:r w:rsidRPr="008015F7">
        <w:rPr>
          <w:sz w:val="20"/>
        </w:rPr>
        <w:t>.</w:t>
      </w:r>
      <w:r>
        <w:rPr>
          <w:sz w:val="20"/>
        </w:rPr>
        <w:t xml:space="preserve">  The American Water Works Association (AWWA) Committee on Water Meters is assisting in these efforts.  Please contact Mr. Ralph Richter at (301) 975</w:t>
      </w:r>
      <w:r>
        <w:rPr>
          <w:sz w:val="20"/>
        </w:rPr>
        <w:noBreakHyphen/>
        <w:t>3997 or at ralph.richter@nist.gov</w:t>
      </w:r>
      <w:r w:rsidR="00DC4B6B">
        <w:rPr>
          <w:sz w:val="20"/>
        </w:rPr>
        <w:t>,</w:t>
      </w:r>
      <w:r>
        <w:rPr>
          <w:sz w:val="20"/>
        </w:rPr>
        <w:t xml:space="preserve"> if you would like copies of documents or to participate in this project.</w:t>
      </w:r>
    </w:p>
    <w:p w:rsidR="00436469" w:rsidRDefault="00436469">
      <w:pPr>
        <w:jc w:val="both"/>
        <w:rPr>
          <w:sz w:val="20"/>
        </w:rPr>
      </w:pPr>
    </w:p>
    <w:p w:rsidR="00436469" w:rsidRDefault="00436469">
      <w:pPr>
        <w:keepNext/>
        <w:jc w:val="both"/>
        <w:rPr>
          <w:i/>
          <w:sz w:val="20"/>
        </w:rPr>
      </w:pPr>
      <w:r>
        <w:rPr>
          <w:i/>
          <w:sz w:val="20"/>
        </w:rPr>
        <w:t>TC 8/SC 6 “Measurement of cryogenic liquids” (</w:t>
      </w:r>
      <w:smartTag w:uri="urn:schemas-microsoft-com:office:smarttags" w:element="place">
        <w:smartTag w:uri="urn:schemas-microsoft-com:office:smarttags" w:element="country-region">
          <w:r>
            <w:rPr>
              <w:i/>
              <w:sz w:val="20"/>
            </w:rPr>
            <w:t>United States</w:t>
          </w:r>
        </w:smartTag>
      </w:smartTag>
      <w:r>
        <w:rPr>
          <w:i/>
          <w:sz w:val="20"/>
        </w:rPr>
        <w:t>)</w:t>
      </w:r>
    </w:p>
    <w:p w:rsidR="00436469" w:rsidRDefault="00436469">
      <w:pPr>
        <w:jc w:val="both"/>
        <w:rPr>
          <w:sz w:val="16"/>
        </w:rPr>
      </w:pPr>
      <w:r>
        <w:rPr>
          <w:sz w:val="20"/>
        </w:rPr>
        <w:t xml:space="preserve">Members of the Subcommittee and </w:t>
      </w:r>
      <w:smartTag w:uri="urn:schemas-microsoft-com:office:smarttags" w:element="place">
        <w:smartTag w:uri="urn:schemas-microsoft-com:office:smarttags" w:element="country-region">
          <w:r>
            <w:rPr>
              <w:sz w:val="20"/>
            </w:rPr>
            <w:t>U.S.</w:t>
          </w:r>
        </w:smartTag>
      </w:smartTag>
      <w:r>
        <w:rPr>
          <w:sz w:val="20"/>
        </w:rPr>
        <w:t xml:space="preserve"> stakeholders decided that there is sufficient justification for revising R 81, “Dynamic measuring devices and systems for cryogenic liquids.”  Responses received by the Secretariat indicated that a revision of R 81 was justified to update:  (1) electronic tests in accordance with the latest edition of OIML D 11 (2004) and/or the latest IEC and ISO standards; (2) technical requirements to include new developments in hydrogen measurements; (3) Annex C to include current recommendations for density equations; and (4) existing sections into three distinct parts similar in format to recently-developed OIML Recommendations.  The Secretariat will ask members of TC 8/SC 6 and the USNWG to review and formally comment on the first draft of the revised R 81.  </w:t>
      </w:r>
      <w:proofErr w:type="gramStart"/>
      <w:r>
        <w:rPr>
          <w:sz w:val="20"/>
        </w:rPr>
        <w:t>To obtain more information or to participate in this project, please contact Ms. Juana Williams at (301) 975</w:t>
      </w:r>
      <w:r>
        <w:rPr>
          <w:sz w:val="20"/>
        </w:rPr>
        <w:noBreakHyphen/>
        <w:t xml:space="preserve">3989 or </w:t>
      </w:r>
      <w:hyperlink r:id="rId24" w:history="1">
        <w:r>
          <w:rPr>
            <w:rStyle w:val="Hyperlink"/>
          </w:rPr>
          <w:t>juana.williams@nist.gov</w:t>
        </w:r>
      </w:hyperlink>
      <w:r>
        <w:rPr>
          <w:sz w:val="20"/>
        </w:rPr>
        <w:t>.</w:t>
      </w:r>
      <w:proofErr w:type="gramEnd"/>
    </w:p>
    <w:p w:rsidR="00436469" w:rsidRDefault="00436469">
      <w:pPr>
        <w:jc w:val="both"/>
        <w:rPr>
          <w:i/>
          <w:iCs/>
          <w:sz w:val="20"/>
          <w:highlight w:val="yellow"/>
        </w:rPr>
      </w:pPr>
    </w:p>
    <w:p w:rsidR="00436469" w:rsidRDefault="00436469">
      <w:pPr>
        <w:keepNext/>
        <w:jc w:val="both"/>
        <w:rPr>
          <w:i/>
          <w:iCs/>
          <w:sz w:val="20"/>
        </w:rPr>
      </w:pPr>
      <w:r>
        <w:rPr>
          <w:i/>
          <w:iCs/>
          <w:sz w:val="20"/>
        </w:rPr>
        <w:t>TC 8/SC 7 “Gas metering” (</w:t>
      </w:r>
      <w:smartTag w:uri="urn:schemas-microsoft-com:office:smarttags" w:element="place">
        <w:smartTag w:uri="urn:schemas-microsoft-com:office:smarttags" w:element="country-region">
          <w:r>
            <w:rPr>
              <w:i/>
              <w:iCs/>
              <w:sz w:val="20"/>
            </w:rPr>
            <w:t>Netherlands</w:t>
          </w:r>
        </w:smartTag>
      </w:smartTag>
      <w:r>
        <w:rPr>
          <w:i/>
          <w:iCs/>
          <w:sz w:val="20"/>
        </w:rPr>
        <w:t>)</w:t>
      </w:r>
    </w:p>
    <w:p w:rsidR="00436469" w:rsidRPr="00DC562F" w:rsidRDefault="00436469" w:rsidP="00F264BE">
      <w:pPr>
        <w:jc w:val="both"/>
        <w:rPr>
          <w:sz w:val="20"/>
        </w:rPr>
      </w:pPr>
      <w:r>
        <w:rPr>
          <w:sz w:val="20"/>
        </w:rPr>
        <w:t xml:space="preserve">The Secretariat has distributed the first committee draft (1 CD) of </w:t>
      </w:r>
      <w:r w:rsidRPr="00DC562F">
        <w:rPr>
          <w:sz w:val="20"/>
        </w:rPr>
        <w:t>OIML R</w:t>
      </w:r>
      <w:r>
        <w:rPr>
          <w:sz w:val="20"/>
        </w:rPr>
        <w:t> </w:t>
      </w:r>
      <w:r w:rsidRPr="00DC562F">
        <w:rPr>
          <w:sz w:val="20"/>
        </w:rPr>
        <w:t xml:space="preserve">137-1 and </w:t>
      </w:r>
      <w:r>
        <w:rPr>
          <w:sz w:val="20"/>
        </w:rPr>
        <w:t>R 137</w:t>
      </w:r>
      <w:r w:rsidRPr="00DC562F">
        <w:rPr>
          <w:sz w:val="20"/>
        </w:rPr>
        <w:t>-2</w:t>
      </w:r>
      <w:r>
        <w:rPr>
          <w:sz w:val="20"/>
        </w:rPr>
        <w:t>, “</w:t>
      </w:r>
      <w:r w:rsidRPr="00DC562F">
        <w:rPr>
          <w:sz w:val="20"/>
        </w:rPr>
        <w:t>Gas meters</w:t>
      </w:r>
      <w:r>
        <w:rPr>
          <w:sz w:val="20"/>
        </w:rPr>
        <w:t xml:space="preserve">; </w:t>
      </w:r>
      <w:r w:rsidRPr="00DC562F">
        <w:rPr>
          <w:sz w:val="20"/>
        </w:rPr>
        <w:t>Part</w:t>
      </w:r>
      <w:r>
        <w:rPr>
          <w:sz w:val="20"/>
        </w:rPr>
        <w:t> </w:t>
      </w:r>
      <w:r w:rsidRPr="00DC562F">
        <w:rPr>
          <w:sz w:val="20"/>
        </w:rPr>
        <w:t>1:</w:t>
      </w:r>
      <w:r w:rsidR="00BD041E">
        <w:rPr>
          <w:sz w:val="20"/>
        </w:rPr>
        <w:t>  </w:t>
      </w:r>
      <w:r w:rsidRPr="00DC562F">
        <w:rPr>
          <w:sz w:val="20"/>
        </w:rPr>
        <w:t>Metrological and Technical Requirements</w:t>
      </w:r>
      <w:r>
        <w:rPr>
          <w:sz w:val="20"/>
        </w:rPr>
        <w:t xml:space="preserve">, and </w:t>
      </w:r>
      <w:r w:rsidRPr="00DC562F">
        <w:rPr>
          <w:sz w:val="20"/>
        </w:rPr>
        <w:t>Part</w:t>
      </w:r>
      <w:r>
        <w:rPr>
          <w:sz w:val="20"/>
        </w:rPr>
        <w:t> </w:t>
      </w:r>
      <w:r w:rsidRPr="00DC562F">
        <w:rPr>
          <w:sz w:val="20"/>
        </w:rPr>
        <w:t>2: Metrological controls and performance tests</w:t>
      </w:r>
      <w:r>
        <w:rPr>
          <w:sz w:val="20"/>
        </w:rPr>
        <w:t xml:space="preserve">.”  </w:t>
      </w:r>
      <w:smartTag w:uri="urn:schemas-microsoft-com:office:smarttags" w:element="place">
        <w:smartTag w:uri="urn:schemas-microsoft-com:office:smarttags" w:element="country-region">
          <w:r>
            <w:rPr>
              <w:sz w:val="20"/>
            </w:rPr>
            <w:t>U.S.</w:t>
          </w:r>
        </w:smartTag>
      </w:smartTag>
      <w:r>
        <w:rPr>
          <w:sz w:val="20"/>
        </w:rPr>
        <w:t xml:space="preserve"> comments were developed in cooperation with the measurement committees of the American Gas Association (AGA) and returned to the Secretariat in February 2010.  This document is especially important to </w:t>
      </w:r>
      <w:smartTag w:uri="urn:schemas-microsoft-com:office:smarttags" w:element="country-region">
        <w:r>
          <w:rPr>
            <w:sz w:val="20"/>
          </w:rPr>
          <w:t>U.S.</w:t>
        </w:r>
      </w:smartTag>
      <w:r>
        <w:rPr>
          <w:sz w:val="20"/>
        </w:rPr>
        <w:t xml:space="preserve"> interests because the ANSI B 109 Committee on gas measurement is using OIML R 137 to create a new performance-based standard for gas meters in the </w:t>
      </w:r>
      <w:smartTag w:uri="urn:schemas-microsoft-com:office:smarttags" w:element="place">
        <w:smartTag w:uri="urn:schemas-microsoft-com:office:smarttags" w:element="country-region">
          <w:r>
            <w:rPr>
              <w:sz w:val="20"/>
            </w:rPr>
            <w:t>United States</w:t>
          </w:r>
        </w:smartTag>
      </w:smartTag>
      <w:r>
        <w:rPr>
          <w:sz w:val="20"/>
        </w:rPr>
        <w:t>.</w:t>
      </w:r>
      <w:r w:rsidRPr="00932AAD">
        <w:rPr>
          <w:sz w:val="20"/>
        </w:rPr>
        <w:t xml:space="preserve"> </w:t>
      </w:r>
      <w:r>
        <w:rPr>
          <w:sz w:val="20"/>
        </w:rPr>
        <w:t xml:space="preserve"> A</w:t>
      </w:r>
      <w:r w:rsidRPr="005300D3">
        <w:rPr>
          <w:sz w:val="20"/>
        </w:rPr>
        <w:t xml:space="preserve"> meeting of the work group developing </w:t>
      </w:r>
      <w:r>
        <w:rPr>
          <w:sz w:val="20"/>
        </w:rPr>
        <w:t>this new standard “</w:t>
      </w:r>
      <w:r w:rsidRPr="005300D3">
        <w:rPr>
          <w:sz w:val="20"/>
        </w:rPr>
        <w:t>ANSI B</w:t>
      </w:r>
      <w:r>
        <w:rPr>
          <w:sz w:val="20"/>
        </w:rPr>
        <w:t> </w:t>
      </w:r>
      <w:r w:rsidRPr="005300D3">
        <w:rPr>
          <w:sz w:val="20"/>
        </w:rPr>
        <w:t>109.zero</w:t>
      </w:r>
      <w:r>
        <w:rPr>
          <w:sz w:val="20"/>
        </w:rPr>
        <w:t>”</w:t>
      </w:r>
      <w:r w:rsidRPr="005300D3">
        <w:rPr>
          <w:sz w:val="20"/>
        </w:rPr>
        <w:t xml:space="preserve"> </w:t>
      </w:r>
      <w:r>
        <w:rPr>
          <w:sz w:val="20"/>
        </w:rPr>
        <w:t>was</w:t>
      </w:r>
      <w:r w:rsidRPr="005300D3">
        <w:rPr>
          <w:sz w:val="20"/>
        </w:rPr>
        <w:t xml:space="preserve"> held in </w:t>
      </w:r>
      <w:smartTag w:uri="urn:schemas-microsoft-com:office:smarttags" w:element="place">
        <w:smartTag w:uri="urn:schemas-microsoft-com:office:smarttags" w:element="City">
          <w:r w:rsidRPr="005300D3">
            <w:rPr>
              <w:sz w:val="20"/>
            </w:rPr>
            <w:t>Tucson</w:t>
          </w:r>
        </w:smartTag>
        <w:r w:rsidRPr="005300D3">
          <w:rPr>
            <w:sz w:val="20"/>
          </w:rPr>
          <w:t xml:space="preserve">, </w:t>
        </w:r>
        <w:smartTag w:uri="urn:schemas-microsoft-com:office:smarttags" w:element="State">
          <w:r w:rsidRPr="005300D3">
            <w:rPr>
              <w:sz w:val="20"/>
            </w:rPr>
            <w:t>A</w:t>
          </w:r>
          <w:r>
            <w:rPr>
              <w:sz w:val="20"/>
            </w:rPr>
            <w:t>rizona</w:t>
          </w:r>
        </w:smartTag>
      </w:smartTag>
      <w:r>
        <w:rPr>
          <w:sz w:val="20"/>
        </w:rPr>
        <w:t>,</w:t>
      </w:r>
      <w:r w:rsidRPr="005300D3">
        <w:rPr>
          <w:sz w:val="20"/>
        </w:rPr>
        <w:t xml:space="preserve"> in Feb</w:t>
      </w:r>
      <w:r>
        <w:rPr>
          <w:sz w:val="20"/>
        </w:rPr>
        <w:t>ruary </w:t>
      </w:r>
      <w:r w:rsidRPr="005300D3">
        <w:rPr>
          <w:sz w:val="20"/>
        </w:rPr>
        <w:t>2010</w:t>
      </w:r>
      <w:r>
        <w:rPr>
          <w:sz w:val="20"/>
        </w:rPr>
        <w:t>.  A</w:t>
      </w:r>
      <w:r w:rsidRPr="005300D3">
        <w:rPr>
          <w:sz w:val="20"/>
        </w:rPr>
        <w:t xml:space="preserve"> meeting of TC</w:t>
      </w:r>
      <w:r>
        <w:rPr>
          <w:sz w:val="20"/>
        </w:rPr>
        <w:t> </w:t>
      </w:r>
      <w:r w:rsidRPr="005300D3">
        <w:rPr>
          <w:sz w:val="20"/>
        </w:rPr>
        <w:t>8/SC</w:t>
      </w:r>
      <w:r>
        <w:rPr>
          <w:sz w:val="20"/>
        </w:rPr>
        <w:t> </w:t>
      </w:r>
      <w:r w:rsidRPr="005300D3">
        <w:rPr>
          <w:sz w:val="20"/>
        </w:rPr>
        <w:t xml:space="preserve">7 </w:t>
      </w:r>
      <w:r>
        <w:rPr>
          <w:sz w:val="20"/>
        </w:rPr>
        <w:t xml:space="preserve">to discuss international comments on the 1 CD of R 137 was held in </w:t>
      </w:r>
      <w:r w:rsidRPr="005300D3">
        <w:rPr>
          <w:sz w:val="20"/>
        </w:rPr>
        <w:t>June 2010 in the Netherlands</w:t>
      </w:r>
      <w:r>
        <w:rPr>
          <w:sz w:val="20"/>
        </w:rPr>
        <w:t xml:space="preserve">. </w:t>
      </w:r>
      <w:r w:rsidRPr="005300D3">
        <w:rPr>
          <w:sz w:val="20"/>
        </w:rPr>
        <w:t xml:space="preserve"> </w:t>
      </w:r>
      <w:r>
        <w:rPr>
          <w:sz w:val="20"/>
        </w:rPr>
        <w:t>Please contact Mr. Ralph Richter at (301) 975</w:t>
      </w:r>
      <w:r>
        <w:rPr>
          <w:sz w:val="20"/>
        </w:rPr>
        <w:noBreakHyphen/>
        <w:t xml:space="preserve">3997 or </w:t>
      </w:r>
      <w:hyperlink r:id="rId25" w:history="1">
        <w:r>
          <w:rPr>
            <w:sz w:val="20"/>
          </w:rPr>
          <w:t>ralph.richter@nist.gov</w:t>
        </w:r>
      </w:hyperlink>
      <w:r w:rsidR="00AD3181">
        <w:t>,</w:t>
      </w:r>
      <w:r>
        <w:rPr>
          <w:sz w:val="20"/>
        </w:rPr>
        <w:t xml:space="preserve"> if you would like to obtain a copy of any gas measurement documents or if you would like to participate in the work of this Subcommittee.</w:t>
      </w:r>
    </w:p>
    <w:p w:rsidR="00436469" w:rsidRDefault="00436469">
      <w:pPr>
        <w:jc w:val="both"/>
        <w:rPr>
          <w:sz w:val="20"/>
        </w:rPr>
      </w:pPr>
    </w:p>
    <w:p w:rsidR="00436469" w:rsidRDefault="00436469">
      <w:pPr>
        <w:keepNext/>
        <w:jc w:val="both"/>
        <w:rPr>
          <w:i/>
          <w:sz w:val="20"/>
          <w:lang w:val="en-GB"/>
        </w:rPr>
      </w:pPr>
      <w:r>
        <w:rPr>
          <w:i/>
          <w:sz w:val="20"/>
          <w:lang w:val="en-GB"/>
        </w:rPr>
        <w:t>TC 9 “Instruments for measuring mass” (</w:t>
      </w:r>
      <w:smartTag w:uri="urn:schemas-microsoft-com:office:smarttags" w:element="place">
        <w:smartTag w:uri="urn:schemas-microsoft-com:office:smarttags" w:element="country-region">
          <w:r>
            <w:rPr>
              <w:i/>
              <w:sz w:val="20"/>
              <w:lang w:val="en-GB"/>
            </w:rPr>
            <w:t>United States</w:t>
          </w:r>
        </w:smartTag>
      </w:smartTag>
      <w:r>
        <w:rPr>
          <w:i/>
          <w:sz w:val="20"/>
          <w:lang w:val="en-GB"/>
        </w:rPr>
        <w:t>)</w:t>
      </w:r>
    </w:p>
    <w:p w:rsidR="00436469" w:rsidRDefault="00436469">
      <w:pPr>
        <w:jc w:val="both"/>
        <w:rPr>
          <w:sz w:val="20"/>
        </w:rPr>
      </w:pPr>
      <w:r>
        <w:rPr>
          <w:sz w:val="20"/>
          <w:lang w:val="en-GB"/>
        </w:rPr>
        <w:t xml:space="preserve">The CIML has approved a new work item to begin revision of OIML R 60:2000 “Metrological regulation for load cells.”  It is anticipated that this revision will cover everything from the basic principles of R 60 (e.g., tolerances and accuracy classes) to exploring the addition of new requirements.  The </w:t>
      </w:r>
      <w:smartTag w:uri="urn:schemas-microsoft-com:office:smarttags" w:element="place">
        <w:smartTag w:uri="urn:schemas-microsoft-com:office:smarttags" w:element="country-region">
          <w:r>
            <w:rPr>
              <w:sz w:val="20"/>
              <w:lang w:val="en-GB"/>
            </w:rPr>
            <w:t>United States</w:t>
          </w:r>
        </w:smartTag>
      </w:smartTag>
      <w:r>
        <w:rPr>
          <w:sz w:val="20"/>
          <w:lang w:val="en-GB"/>
        </w:rPr>
        <w:t xml:space="preserve"> plans to send a new draft of R 60 to TC 9 members for comment in 2010.  For more information on these efforts, please contact Mr. </w:t>
      </w:r>
      <w:r>
        <w:rPr>
          <w:sz w:val="20"/>
        </w:rPr>
        <w:t>John Barton at (301) 975</w:t>
      </w:r>
      <w:r>
        <w:rPr>
          <w:sz w:val="20"/>
        </w:rPr>
        <w:noBreakHyphen/>
        <w:t xml:space="preserve">4002 or </w:t>
      </w:r>
      <w:hyperlink r:id="rId26" w:history="1">
        <w:r>
          <w:rPr>
            <w:rStyle w:val="Hyperlink"/>
          </w:rPr>
          <w:t>john.barton@nist.gov</w:t>
        </w:r>
      </w:hyperlink>
      <w:r>
        <w:rPr>
          <w:sz w:val="20"/>
        </w:rPr>
        <w:t>.</w:t>
      </w:r>
    </w:p>
    <w:p w:rsidR="00436469" w:rsidRDefault="00436469">
      <w:pPr>
        <w:jc w:val="both"/>
        <w:rPr>
          <w:i/>
          <w:sz w:val="20"/>
        </w:rPr>
      </w:pPr>
    </w:p>
    <w:p w:rsidR="00436469" w:rsidRDefault="00436469">
      <w:pPr>
        <w:keepNext/>
        <w:jc w:val="both"/>
        <w:rPr>
          <w:i/>
          <w:sz w:val="20"/>
        </w:rPr>
      </w:pPr>
      <w:r>
        <w:rPr>
          <w:i/>
          <w:sz w:val="20"/>
        </w:rPr>
        <w:t>TC 9/SC 2 “Automatic weighing instruments” (</w:t>
      </w:r>
      <w:smartTag w:uri="urn:schemas-microsoft-com:office:smarttags" w:element="place">
        <w:smartTag w:uri="urn:schemas-microsoft-com:office:smarttags" w:element="country-region">
          <w:r>
            <w:rPr>
              <w:i/>
              <w:sz w:val="20"/>
            </w:rPr>
            <w:t>United Kingdom</w:t>
          </w:r>
        </w:smartTag>
      </w:smartTag>
      <w:r>
        <w:rPr>
          <w:i/>
          <w:sz w:val="20"/>
        </w:rPr>
        <w:t>)</w:t>
      </w:r>
    </w:p>
    <w:p w:rsidR="00436469" w:rsidRDefault="00436469">
      <w:pPr>
        <w:jc w:val="both"/>
        <w:rPr>
          <w:sz w:val="20"/>
        </w:rPr>
      </w:pPr>
      <w:r>
        <w:rPr>
          <w:sz w:val="20"/>
        </w:rPr>
        <w:t>The Recommendation R 134</w:t>
      </w:r>
      <w:r>
        <w:rPr>
          <w:sz w:val="20"/>
        </w:rPr>
        <w:noBreakHyphen/>
        <w:t xml:space="preserve">1, “Automatic instruments for weighing road vehicles in motion – total load and axle weighing,” has been approved by the CIML and was published in October 2009.  </w:t>
      </w:r>
      <w:smartTag w:uri="urn:schemas-microsoft-com:office:smarttags" w:element="place">
        <w:smartTag w:uri="urn:schemas-microsoft-com:office:smarttags" w:element="country-region">
          <w:r>
            <w:rPr>
              <w:sz w:val="20"/>
              <w:szCs w:val="21"/>
            </w:rPr>
            <w:t>U.S.</w:t>
          </w:r>
        </w:smartTag>
      </w:smartTag>
      <w:r>
        <w:rPr>
          <w:sz w:val="20"/>
          <w:szCs w:val="21"/>
        </w:rPr>
        <w:t xml:space="preserve"> comments concerning terminology and document scope were </w:t>
      </w:r>
      <w:r>
        <w:rPr>
          <w:sz w:val="20"/>
        </w:rPr>
        <w:t>incorporated in the document.  The test report format of this document, R 134</w:t>
      </w:r>
      <w:r>
        <w:rPr>
          <w:sz w:val="20"/>
        </w:rPr>
        <w:noBreakHyphen/>
        <w:t xml:space="preserve">2, has been approved by the Subcommittee and was </w:t>
      </w:r>
      <w:r w:rsidR="00BD4448">
        <w:rPr>
          <w:sz w:val="20"/>
        </w:rPr>
        <w:t xml:space="preserve">also </w:t>
      </w:r>
      <w:r>
        <w:rPr>
          <w:sz w:val="20"/>
        </w:rPr>
        <w:t>published in October 2009.</w:t>
      </w:r>
      <w:r w:rsidRPr="0019491D">
        <w:rPr>
          <w:sz w:val="20"/>
        </w:rPr>
        <w:t xml:space="preserve"> </w:t>
      </w:r>
      <w:r>
        <w:rPr>
          <w:sz w:val="20"/>
        </w:rPr>
        <w:t xml:space="preserve"> </w:t>
      </w:r>
      <w:proofErr w:type="gramStart"/>
      <w:r w:rsidR="004E2C2A">
        <w:rPr>
          <w:sz w:val="20"/>
        </w:rPr>
        <w:t>To</w:t>
      </w:r>
      <w:r>
        <w:rPr>
          <w:sz w:val="20"/>
        </w:rPr>
        <w:t xml:space="preserve"> receive a copy of these documents or </w:t>
      </w:r>
      <w:r w:rsidR="004E2C2A">
        <w:rPr>
          <w:sz w:val="20"/>
        </w:rPr>
        <w:t xml:space="preserve">to obtain </w:t>
      </w:r>
      <w:r>
        <w:rPr>
          <w:sz w:val="20"/>
        </w:rPr>
        <w:t xml:space="preserve">more information on the work of this Subcommittee, please contact Mr. Richard </w:t>
      </w:r>
      <w:proofErr w:type="spellStart"/>
      <w:r>
        <w:rPr>
          <w:sz w:val="20"/>
        </w:rPr>
        <w:t>Harshman</w:t>
      </w:r>
      <w:proofErr w:type="spellEnd"/>
      <w:r>
        <w:rPr>
          <w:sz w:val="20"/>
        </w:rPr>
        <w:t xml:space="preserve"> at (301) 975</w:t>
      </w:r>
      <w:r>
        <w:rPr>
          <w:sz w:val="20"/>
        </w:rPr>
        <w:noBreakHyphen/>
        <w:t xml:space="preserve">8107 or at </w:t>
      </w:r>
      <w:hyperlink r:id="rId27" w:history="1">
        <w:r>
          <w:rPr>
            <w:sz w:val="20"/>
          </w:rPr>
          <w:t>harshman@nist.gov</w:t>
        </w:r>
      </w:hyperlink>
      <w:r>
        <w:rPr>
          <w:sz w:val="20"/>
        </w:rPr>
        <w:t>.</w:t>
      </w:r>
      <w:proofErr w:type="gramEnd"/>
    </w:p>
    <w:p w:rsidR="00436469" w:rsidRDefault="00436469">
      <w:pPr>
        <w:jc w:val="both"/>
        <w:rPr>
          <w:sz w:val="20"/>
        </w:rPr>
      </w:pPr>
    </w:p>
    <w:p w:rsidR="00436469" w:rsidRDefault="00436469">
      <w:pPr>
        <w:jc w:val="both"/>
        <w:rPr>
          <w:sz w:val="20"/>
        </w:rPr>
      </w:pPr>
      <w:r>
        <w:rPr>
          <w:sz w:val="20"/>
        </w:rPr>
        <w:t xml:space="preserve">It is anticipated that the DR of OIML R 106 Parts 1 and 2, “Automatic </w:t>
      </w:r>
      <w:proofErr w:type="spellStart"/>
      <w:r>
        <w:rPr>
          <w:sz w:val="20"/>
        </w:rPr>
        <w:t>rail</w:t>
      </w:r>
      <w:r>
        <w:rPr>
          <w:sz w:val="20"/>
        </w:rPr>
        <w:noBreakHyphen/>
        <w:t>weighbridges</w:t>
      </w:r>
      <w:proofErr w:type="spellEnd"/>
      <w:r>
        <w:rPr>
          <w:sz w:val="20"/>
        </w:rPr>
        <w:t xml:space="preserve">,” will receive final CIML approval in 2010.  </w:t>
      </w:r>
      <w:smartTag w:uri="urn:schemas-microsoft-com:office:smarttags" w:element="country-region">
        <w:smartTag w:uri="urn:schemas-microsoft-com:office:smarttags" w:element="place">
          <w:r>
            <w:rPr>
              <w:sz w:val="20"/>
            </w:rPr>
            <w:t>U.S.</w:t>
          </w:r>
        </w:smartTag>
      </w:smartTag>
      <w:r>
        <w:rPr>
          <w:sz w:val="20"/>
        </w:rPr>
        <w:t xml:space="preserve"> vote and comments on a revised DR of R 106 were returned to the </w:t>
      </w:r>
      <w:r w:rsidR="005A2F88">
        <w:rPr>
          <w:sz w:val="20"/>
        </w:rPr>
        <w:t>Secretariat</w:t>
      </w:r>
      <w:r>
        <w:rPr>
          <w:sz w:val="20"/>
        </w:rPr>
        <w:t xml:space="preserve"> in April 2010.  </w:t>
      </w:r>
      <w:proofErr w:type="gramStart"/>
      <w:r w:rsidR="004E2C2A">
        <w:rPr>
          <w:sz w:val="20"/>
        </w:rPr>
        <w:t>To</w:t>
      </w:r>
      <w:r>
        <w:rPr>
          <w:sz w:val="20"/>
        </w:rPr>
        <w:t xml:space="preserve"> receive copies of these documents or </w:t>
      </w:r>
      <w:r w:rsidR="004E2C2A">
        <w:rPr>
          <w:sz w:val="20"/>
        </w:rPr>
        <w:t xml:space="preserve">to obtain </w:t>
      </w:r>
      <w:r>
        <w:rPr>
          <w:sz w:val="20"/>
        </w:rPr>
        <w:t>more information on the work of this Subcommittee, please contact Mr. John Barton at (301) 975</w:t>
      </w:r>
      <w:r>
        <w:rPr>
          <w:sz w:val="20"/>
        </w:rPr>
        <w:noBreakHyphen/>
        <w:t xml:space="preserve">4002 or </w:t>
      </w:r>
      <w:hyperlink r:id="rId28" w:history="1">
        <w:r>
          <w:rPr>
            <w:rStyle w:val="Hyperlink"/>
          </w:rPr>
          <w:t>john.barton@nist.gov</w:t>
        </w:r>
      </w:hyperlink>
      <w:r>
        <w:rPr>
          <w:sz w:val="20"/>
        </w:rPr>
        <w:t>.</w:t>
      </w:r>
      <w:proofErr w:type="gramEnd"/>
    </w:p>
    <w:p w:rsidR="00436469" w:rsidRDefault="00436469">
      <w:pPr>
        <w:jc w:val="both"/>
        <w:rPr>
          <w:sz w:val="20"/>
          <w:highlight w:val="yellow"/>
        </w:rPr>
      </w:pPr>
    </w:p>
    <w:p w:rsidR="00436469" w:rsidRDefault="00436469">
      <w:pPr>
        <w:keepNext/>
        <w:jc w:val="both"/>
        <w:rPr>
          <w:i/>
          <w:sz w:val="20"/>
        </w:rPr>
      </w:pPr>
      <w:r>
        <w:rPr>
          <w:i/>
          <w:sz w:val="20"/>
        </w:rPr>
        <w:t>TC 17/SC 1 “Humidity” (</w:t>
      </w:r>
      <w:smartTag w:uri="urn:schemas-microsoft-com:office:smarttags" w:element="country-region">
        <w:r>
          <w:rPr>
            <w:i/>
            <w:sz w:val="20"/>
          </w:rPr>
          <w:t>China</w:t>
        </w:r>
      </w:smartTag>
      <w:r>
        <w:rPr>
          <w:i/>
          <w:sz w:val="20"/>
        </w:rPr>
        <w:t xml:space="preserve"> and </w:t>
      </w:r>
      <w:smartTag w:uri="urn:schemas-microsoft-com:office:smarttags" w:element="place">
        <w:smartTag w:uri="urn:schemas-microsoft-com:office:smarttags" w:element="country-region">
          <w:r>
            <w:rPr>
              <w:i/>
              <w:sz w:val="20"/>
            </w:rPr>
            <w:t>United States</w:t>
          </w:r>
        </w:smartTag>
      </w:smartTag>
      <w:r>
        <w:rPr>
          <w:i/>
          <w:sz w:val="20"/>
        </w:rPr>
        <w:t>)</w:t>
      </w:r>
    </w:p>
    <w:p w:rsidR="00436469" w:rsidRDefault="00436469">
      <w:pPr>
        <w:jc w:val="both"/>
        <w:rPr>
          <w:sz w:val="20"/>
        </w:rPr>
      </w:pPr>
      <w:r>
        <w:rPr>
          <w:sz w:val="20"/>
        </w:rPr>
        <w:t xml:space="preserve">In October 2008, the Secretariat of TC 17/SC 1 was jointly allocated to </w:t>
      </w:r>
      <w:smartTag w:uri="urn:schemas-microsoft-com:office:smarttags" w:element="country-region">
        <w:r>
          <w:rPr>
            <w:sz w:val="20"/>
          </w:rPr>
          <w:t>China</w:t>
        </w:r>
      </w:smartTag>
      <w:r>
        <w:rPr>
          <w:sz w:val="20"/>
        </w:rPr>
        <w:t xml:space="preserve"> and the </w:t>
      </w:r>
      <w:smartTag w:uri="urn:schemas-microsoft-com:office:smarttags" w:element="place">
        <w:smartTag w:uri="urn:schemas-microsoft-com:office:smarttags" w:element="country-region">
          <w:r>
            <w:rPr>
              <w:sz w:val="20"/>
            </w:rPr>
            <w:t>United States</w:t>
          </w:r>
        </w:smartTag>
      </w:smartTag>
      <w:r>
        <w:rPr>
          <w:sz w:val="20"/>
        </w:rPr>
        <w:t xml:space="preserve">. The </w:t>
      </w:r>
      <w:proofErr w:type="spellStart"/>
      <w:r>
        <w:rPr>
          <w:sz w:val="20"/>
        </w:rPr>
        <w:t>Co</w:t>
      </w:r>
      <w:r>
        <w:rPr>
          <w:sz w:val="20"/>
        </w:rPr>
        <w:noBreakHyphen/>
        <w:t>secretariats</w:t>
      </w:r>
      <w:proofErr w:type="spellEnd"/>
      <w:r>
        <w:rPr>
          <w:sz w:val="20"/>
        </w:rPr>
        <w:t xml:space="preserve"> are working with a small IWG to revise OIML R 59 “Moisture meters for cereal grains and oilseeds.”  All drafts have been distributed to the USNWG, which for the most part is a subset of the NTEP Grain Sector.  The 5 CD of OIML R 59 was distributed to the Subcommittee in February 2009.  A 6 CD is being developed based on international comments received on the 5 CD, and a meeting of TC 17/SC 1 is scheduled for October 2010 in Orlando, Florida.  Please contact Ms. Diane Lee at (301) 975</w:t>
      </w:r>
      <w:r>
        <w:rPr>
          <w:sz w:val="20"/>
        </w:rPr>
        <w:noBreakHyphen/>
        <w:t xml:space="preserve">4405 or at </w:t>
      </w:r>
      <w:hyperlink r:id="rId29" w:history="1">
        <w:r>
          <w:rPr>
            <w:rStyle w:val="Hyperlink"/>
          </w:rPr>
          <w:t>diane.lee@nist.gov</w:t>
        </w:r>
      </w:hyperlink>
      <w:r>
        <w:rPr>
          <w:sz w:val="20"/>
        </w:rPr>
        <w:t xml:space="preserve"> if you would like to participate in this IWG.</w:t>
      </w:r>
    </w:p>
    <w:p w:rsidR="00436469" w:rsidRDefault="00436469">
      <w:pPr>
        <w:jc w:val="both"/>
        <w:rPr>
          <w:bCs/>
          <w:sz w:val="20"/>
          <w:highlight w:val="yellow"/>
        </w:rPr>
      </w:pPr>
    </w:p>
    <w:p w:rsidR="00436469" w:rsidRDefault="00436469">
      <w:pPr>
        <w:keepNext/>
        <w:jc w:val="both"/>
        <w:rPr>
          <w:i/>
          <w:sz w:val="20"/>
        </w:rPr>
      </w:pPr>
      <w:r>
        <w:rPr>
          <w:i/>
          <w:sz w:val="20"/>
        </w:rPr>
        <w:t>TC 17/SC 8 “Quality Analysis of Agricultural Products” (</w:t>
      </w:r>
      <w:smartTag w:uri="urn:schemas-microsoft-com:office:smarttags" w:element="place">
        <w:smartTag w:uri="urn:schemas-microsoft-com:office:smarttags" w:element="country-region">
          <w:r>
            <w:rPr>
              <w:i/>
              <w:sz w:val="20"/>
            </w:rPr>
            <w:t>Australia</w:t>
          </w:r>
        </w:smartTag>
      </w:smartTag>
      <w:r>
        <w:rPr>
          <w:i/>
          <w:sz w:val="20"/>
        </w:rPr>
        <w:t>)</w:t>
      </w:r>
    </w:p>
    <w:p w:rsidR="00436469" w:rsidRDefault="00436469">
      <w:pPr>
        <w:jc w:val="both"/>
        <w:rPr>
          <w:sz w:val="20"/>
        </w:rPr>
      </w:pPr>
      <w:r>
        <w:rPr>
          <w:sz w:val="20"/>
        </w:rPr>
        <w:t xml:space="preserve">This Subcommittee was formed to study the issues and write a working draft document “Measuring instruments for protein determination in grains.”  </w:t>
      </w:r>
      <w:smartTag w:uri="urn:schemas-microsoft-com:office:smarttags" w:element="place">
        <w:smartTag w:uri="urn:schemas-microsoft-com:office:smarttags" w:element="country-region">
          <w:r>
            <w:rPr>
              <w:sz w:val="20"/>
            </w:rPr>
            <w:t>Australia</w:t>
          </w:r>
        </w:smartTag>
      </w:smartTag>
      <w:r>
        <w:rPr>
          <w:sz w:val="20"/>
        </w:rPr>
        <w:t xml:space="preserve"> is the Secretariat.  At a TC 17/SC 8 meeting hosted by NIST, the Subcommittee discussed comments concerning the maximum permissible errors (MPEs) and harmonization of the TC 17/SC 8 Recommendation for protein with the TC 17/SC 1 Recommendation for moisture.  The </w:t>
      </w:r>
      <w:r w:rsidR="005A2F88">
        <w:rPr>
          <w:sz w:val="20"/>
        </w:rPr>
        <w:t>Secretariat</w:t>
      </w:r>
      <w:r>
        <w:rPr>
          <w:sz w:val="20"/>
        </w:rPr>
        <w:t xml:space="preserve"> distributed a 2 CD of the document in February 2010.  International comments on the 2CD are being compiled and will be discussed at a meeting of TC 17/SC 8 that is scheduled for October 2010 in Orlando, Florida.  Please contact Ms. Diane Lee at (301) 975</w:t>
      </w:r>
      <w:r>
        <w:rPr>
          <w:sz w:val="20"/>
        </w:rPr>
        <w:noBreakHyphen/>
        <w:t xml:space="preserve">4405 or at </w:t>
      </w:r>
      <w:hyperlink r:id="rId30" w:history="1">
        <w:r>
          <w:rPr>
            <w:rStyle w:val="Hyperlink"/>
          </w:rPr>
          <w:t>diane.lee@nist.gov</w:t>
        </w:r>
      </w:hyperlink>
      <w:r w:rsidR="00AD3181">
        <w:t>,</w:t>
      </w:r>
      <w:r>
        <w:rPr>
          <w:sz w:val="20"/>
        </w:rPr>
        <w:t xml:space="preserve"> if you would like to participate in this IWG.</w:t>
      </w:r>
    </w:p>
    <w:p w:rsidR="00436469" w:rsidRDefault="00436469">
      <w:pPr>
        <w:jc w:val="both"/>
        <w:rPr>
          <w:bCs/>
          <w:sz w:val="20"/>
        </w:rPr>
      </w:pPr>
    </w:p>
    <w:p w:rsidR="00436469" w:rsidRDefault="00436469">
      <w:pPr>
        <w:keepNext/>
        <w:jc w:val="both"/>
        <w:rPr>
          <w:b/>
          <w:sz w:val="20"/>
        </w:rPr>
      </w:pPr>
      <w:r>
        <w:rPr>
          <w:b/>
          <w:sz w:val="20"/>
        </w:rPr>
        <w:t>OIML Mutual Acceptance Arrangement (MAA)</w:t>
      </w:r>
    </w:p>
    <w:p w:rsidR="00436469" w:rsidRDefault="00436469">
      <w:pPr>
        <w:jc w:val="both"/>
        <w:rPr>
          <w:sz w:val="20"/>
          <w:highlight w:val="yellow"/>
        </w:rPr>
      </w:pPr>
      <w:r>
        <w:rPr>
          <w:sz w:val="20"/>
        </w:rPr>
        <w:t xml:space="preserve">The report on the OIML Mutual Acceptance Arrangement (MAA) has moved.  It can now be found in the NTEP section of this document.  For further information on the MAA and its implementation, please contact Dr. Charles Ehrlich at </w:t>
      </w:r>
      <w:hyperlink r:id="rId31" w:history="1">
        <w:r>
          <w:rPr>
            <w:sz w:val="20"/>
          </w:rPr>
          <w:t>charles.ehrlich@nist.gov</w:t>
        </w:r>
      </w:hyperlink>
      <w:r>
        <w:rPr>
          <w:sz w:val="20"/>
        </w:rPr>
        <w:t xml:space="preserve"> or at (301) 975</w:t>
      </w:r>
      <w:r>
        <w:rPr>
          <w:sz w:val="20"/>
        </w:rPr>
        <w:noBreakHyphen/>
        <w:t>4834 or by fax at (301) 975</w:t>
      </w:r>
      <w:r>
        <w:rPr>
          <w:sz w:val="20"/>
        </w:rPr>
        <w:noBreakHyphen/>
        <w:t>8091.</w:t>
      </w:r>
    </w:p>
    <w:p w:rsidR="00436469" w:rsidRDefault="00436469">
      <w:pPr>
        <w:jc w:val="both"/>
        <w:rPr>
          <w:sz w:val="20"/>
          <w:highlight w:val="yellow"/>
        </w:rPr>
      </w:pPr>
    </w:p>
    <w:p w:rsidR="00436469" w:rsidRDefault="00436469">
      <w:pPr>
        <w:jc w:val="both"/>
        <w:rPr>
          <w:sz w:val="20"/>
          <w:highlight w:val="yellow"/>
        </w:rPr>
      </w:pPr>
    </w:p>
    <w:p w:rsidR="00436469" w:rsidRDefault="00436469" w:rsidP="000D0A00">
      <w:pPr>
        <w:pStyle w:val="Heading1"/>
        <w:numPr>
          <w:ilvl w:val="0"/>
          <w:numId w:val="11"/>
        </w:numPr>
        <w:spacing w:before="0" w:after="0"/>
        <w:rPr>
          <w:rFonts w:ascii="Times New Roman" w:hAnsi="Times New Roman" w:cs="Times New Roman"/>
          <w:sz w:val="24"/>
          <w:szCs w:val="24"/>
        </w:rPr>
      </w:pPr>
      <w:bookmarkStart w:id="25" w:name="_Toc159385136"/>
      <w:bookmarkStart w:id="26" w:name="_Toc160705834"/>
      <w:bookmarkStart w:id="27" w:name="_Toc160706442"/>
      <w:bookmarkStart w:id="28" w:name="_Toc160706498"/>
      <w:bookmarkStart w:id="29" w:name="_Toc242885426"/>
      <w:r>
        <w:rPr>
          <w:rFonts w:ascii="Times New Roman" w:hAnsi="Times New Roman" w:cs="Times New Roman"/>
          <w:sz w:val="24"/>
          <w:szCs w:val="24"/>
        </w:rPr>
        <w:t>Report on the 44</w:t>
      </w:r>
      <w:r w:rsidRPr="008D4BFC">
        <w:rPr>
          <w:rFonts w:ascii="Times New Roman" w:hAnsi="Times New Roman" w:cs="Times New Roman"/>
          <w:sz w:val="24"/>
          <w:szCs w:val="24"/>
          <w:vertAlign w:val="superscript"/>
        </w:rPr>
        <w:t>th</w:t>
      </w:r>
      <w:r>
        <w:rPr>
          <w:rFonts w:ascii="Times New Roman" w:hAnsi="Times New Roman" w:cs="Times New Roman"/>
          <w:sz w:val="24"/>
          <w:szCs w:val="24"/>
        </w:rPr>
        <w:t xml:space="preserve"> CIML Meeting in </w:t>
      </w:r>
      <w:smartTag w:uri="urn:schemas-microsoft-com:office:smarttags" w:element="place">
        <w:smartTag w:uri="urn:schemas-microsoft-com:office:smarttags" w:element="City">
          <w:r>
            <w:rPr>
              <w:rFonts w:ascii="Times New Roman" w:hAnsi="Times New Roman" w:cs="Times New Roman"/>
              <w:sz w:val="24"/>
              <w:szCs w:val="24"/>
            </w:rPr>
            <w:t>Mombasa</w:t>
          </w:r>
        </w:smartTag>
        <w:r>
          <w:rPr>
            <w:rFonts w:ascii="Times New Roman" w:hAnsi="Times New Roman" w:cs="Times New Roman"/>
            <w:sz w:val="24"/>
            <w:szCs w:val="24"/>
          </w:rPr>
          <w:t xml:space="preserve">, </w:t>
        </w:r>
        <w:smartTag w:uri="urn:schemas-microsoft-com:office:smarttags" w:element="country-region">
          <w:r>
            <w:rPr>
              <w:rFonts w:ascii="Times New Roman" w:hAnsi="Times New Roman" w:cs="Times New Roman"/>
              <w:sz w:val="24"/>
              <w:szCs w:val="24"/>
            </w:rPr>
            <w:t>Kenya</w:t>
          </w:r>
        </w:smartTag>
      </w:smartTag>
      <w:r>
        <w:rPr>
          <w:rFonts w:ascii="Times New Roman" w:hAnsi="Times New Roman" w:cs="Times New Roman"/>
          <w:sz w:val="24"/>
          <w:szCs w:val="24"/>
        </w:rPr>
        <w:t>, October 2009</w:t>
      </w:r>
      <w:bookmarkEnd w:id="25"/>
      <w:bookmarkEnd w:id="26"/>
      <w:bookmarkEnd w:id="27"/>
      <w:bookmarkEnd w:id="28"/>
      <w:bookmarkEnd w:id="29"/>
    </w:p>
    <w:p w:rsidR="00436469" w:rsidRDefault="00436469">
      <w:pPr>
        <w:keepNext/>
        <w:jc w:val="both"/>
        <w:rPr>
          <w:sz w:val="20"/>
        </w:rPr>
      </w:pPr>
    </w:p>
    <w:p w:rsidR="00436469" w:rsidRDefault="00436469">
      <w:pPr>
        <w:jc w:val="both"/>
        <w:rPr>
          <w:sz w:val="20"/>
        </w:rPr>
      </w:pPr>
      <w:r>
        <w:rPr>
          <w:sz w:val="20"/>
        </w:rPr>
        <w:t>The International Committee of Legal Metrology (CIML) opened with an address given by Mr. Alan E. Johnston, CIML President.</w:t>
      </w:r>
    </w:p>
    <w:p w:rsidR="00436469" w:rsidRDefault="00436469">
      <w:pPr>
        <w:jc w:val="both"/>
        <w:rPr>
          <w:sz w:val="20"/>
        </w:rPr>
      </w:pPr>
    </w:p>
    <w:p w:rsidR="00436469" w:rsidRDefault="00436469" w:rsidP="00F264BE">
      <w:pPr>
        <w:autoSpaceDE w:val="0"/>
        <w:autoSpaceDN w:val="0"/>
        <w:adjustRightInd w:val="0"/>
        <w:jc w:val="both"/>
        <w:rPr>
          <w:rFonts w:ascii="NewAster" w:hAnsi="NewAster" w:cs="NewAster"/>
          <w:sz w:val="20"/>
        </w:rPr>
      </w:pPr>
      <w:r w:rsidRPr="008D4BFC">
        <w:rPr>
          <w:rFonts w:ascii="NewAster" w:hAnsi="NewAster" w:cs="NewAster"/>
          <w:sz w:val="20"/>
        </w:rPr>
        <w:t xml:space="preserve">The Committee welcomed the Dominican Republic and the </w:t>
      </w:r>
      <w:r w:rsidRPr="00373EA3">
        <w:rPr>
          <w:rFonts w:ascii="NewAster" w:hAnsi="NewAster" w:cs="NewAster"/>
          <w:sz w:val="20"/>
        </w:rPr>
        <w:t xml:space="preserve">Union </w:t>
      </w:r>
      <w:proofErr w:type="spellStart"/>
      <w:r w:rsidRPr="00373EA3">
        <w:rPr>
          <w:rFonts w:ascii="NewAster" w:hAnsi="NewAster" w:cs="NewAster"/>
          <w:sz w:val="20"/>
        </w:rPr>
        <w:t>Economique</w:t>
      </w:r>
      <w:proofErr w:type="spellEnd"/>
      <w:r w:rsidRPr="00373EA3">
        <w:rPr>
          <w:rFonts w:ascii="NewAster" w:hAnsi="NewAster" w:cs="NewAster"/>
          <w:sz w:val="20"/>
        </w:rPr>
        <w:t xml:space="preserve"> </w:t>
      </w:r>
      <w:proofErr w:type="gramStart"/>
      <w:r w:rsidRPr="00373EA3">
        <w:rPr>
          <w:rFonts w:ascii="NewAster" w:hAnsi="NewAster" w:cs="NewAster"/>
          <w:sz w:val="20"/>
        </w:rPr>
        <w:t>et</w:t>
      </w:r>
      <w:proofErr w:type="gramEnd"/>
      <w:r w:rsidRPr="00373EA3">
        <w:rPr>
          <w:rFonts w:ascii="NewAster" w:hAnsi="NewAster" w:cs="NewAster"/>
          <w:sz w:val="20"/>
        </w:rPr>
        <w:t xml:space="preserve"> </w:t>
      </w:r>
      <w:proofErr w:type="spellStart"/>
      <w:r w:rsidRPr="00373EA3">
        <w:rPr>
          <w:rFonts w:ascii="NewAster" w:hAnsi="NewAster" w:cs="NewAster"/>
          <w:sz w:val="20"/>
        </w:rPr>
        <w:t>Monetaire</w:t>
      </w:r>
      <w:proofErr w:type="spellEnd"/>
      <w:r w:rsidRPr="00373EA3">
        <w:rPr>
          <w:rFonts w:ascii="NewAster" w:hAnsi="NewAster" w:cs="NewAster"/>
          <w:sz w:val="20"/>
        </w:rPr>
        <w:t xml:space="preserve"> de </w:t>
      </w:r>
      <w:proofErr w:type="spellStart"/>
      <w:r w:rsidRPr="00373EA3">
        <w:rPr>
          <w:rFonts w:ascii="NewAster" w:hAnsi="NewAster" w:cs="NewAster"/>
          <w:sz w:val="20"/>
        </w:rPr>
        <w:t>l’Ouest</w:t>
      </w:r>
      <w:proofErr w:type="spellEnd"/>
      <w:r w:rsidRPr="00373EA3">
        <w:rPr>
          <w:rFonts w:ascii="NewAster" w:hAnsi="NewAster" w:cs="NewAster"/>
          <w:sz w:val="20"/>
        </w:rPr>
        <w:t xml:space="preserve"> </w:t>
      </w:r>
      <w:proofErr w:type="spellStart"/>
      <w:r w:rsidRPr="00373EA3">
        <w:rPr>
          <w:rFonts w:ascii="NewAster" w:hAnsi="NewAster" w:cs="NewAster"/>
          <w:sz w:val="20"/>
        </w:rPr>
        <w:t>Africain</w:t>
      </w:r>
      <w:proofErr w:type="spellEnd"/>
      <w:r>
        <w:rPr>
          <w:rFonts w:ascii="NewAster" w:hAnsi="NewAster" w:cs="NewAster"/>
          <w:sz w:val="20"/>
        </w:rPr>
        <w:t xml:space="preserve"> (</w:t>
      </w:r>
      <w:r w:rsidRPr="008D4BFC">
        <w:rPr>
          <w:rFonts w:ascii="NewAster" w:hAnsi="NewAster" w:cs="NewAster"/>
          <w:sz w:val="20"/>
        </w:rPr>
        <w:t>UEMOA</w:t>
      </w:r>
      <w:r>
        <w:rPr>
          <w:rFonts w:ascii="NewAster" w:hAnsi="NewAster" w:cs="NewAster"/>
          <w:sz w:val="20"/>
        </w:rPr>
        <w:t>)</w:t>
      </w:r>
      <w:r w:rsidRPr="008D4BFC">
        <w:rPr>
          <w:rFonts w:ascii="NewAster" w:hAnsi="NewAster" w:cs="NewAster"/>
          <w:sz w:val="20"/>
        </w:rPr>
        <w:t xml:space="preserve"> as new Corresponding Members.</w:t>
      </w:r>
      <w:r w:rsidRPr="00970C89">
        <w:rPr>
          <w:rFonts w:ascii="NewAster" w:hAnsi="NewAster" w:cs="NewAster"/>
          <w:sz w:val="20"/>
        </w:rPr>
        <w:t xml:space="preserve"> </w:t>
      </w:r>
      <w:r>
        <w:rPr>
          <w:rFonts w:ascii="NewAster" w:hAnsi="NewAster" w:cs="NewAster"/>
          <w:sz w:val="20"/>
        </w:rPr>
        <w:t xml:space="preserve"> The approval of </w:t>
      </w:r>
      <w:r w:rsidRPr="00373EA3">
        <w:rPr>
          <w:rFonts w:ascii="NewAster" w:hAnsi="NewAster" w:cs="NewAster"/>
          <w:sz w:val="20"/>
        </w:rPr>
        <w:t xml:space="preserve">UEMOA, a group of </w:t>
      </w:r>
      <w:r>
        <w:rPr>
          <w:rFonts w:ascii="NewAster" w:hAnsi="NewAster" w:cs="NewAster"/>
          <w:sz w:val="20"/>
        </w:rPr>
        <w:t>W</w:t>
      </w:r>
      <w:r w:rsidRPr="00373EA3">
        <w:rPr>
          <w:rFonts w:ascii="NewAster" w:hAnsi="NewAster" w:cs="NewAster"/>
          <w:sz w:val="20"/>
        </w:rPr>
        <w:t>est African countries</w:t>
      </w:r>
      <w:r>
        <w:rPr>
          <w:rFonts w:ascii="NewAster" w:hAnsi="NewAster" w:cs="NewAster"/>
          <w:sz w:val="20"/>
        </w:rPr>
        <w:t xml:space="preserve">, represents a new type of arrangement for Member States, but this type of corresponding membership is still under review by the CIML.  It was again noted that the </w:t>
      </w:r>
      <w:r w:rsidRPr="008D4BFC">
        <w:rPr>
          <w:rFonts w:ascii="NewAster" w:hAnsi="NewAster" w:cs="NewAster"/>
          <w:sz w:val="20"/>
        </w:rPr>
        <w:t xml:space="preserve">Committee </w:t>
      </w:r>
      <w:r>
        <w:rPr>
          <w:rFonts w:ascii="NewAster" w:hAnsi="NewAster" w:cs="NewAster"/>
          <w:sz w:val="20"/>
        </w:rPr>
        <w:t xml:space="preserve">wants to </w:t>
      </w:r>
      <w:r w:rsidRPr="008D4BFC">
        <w:rPr>
          <w:rFonts w:ascii="NewAster" w:hAnsi="NewAster" w:cs="NewAster"/>
          <w:sz w:val="20"/>
        </w:rPr>
        <w:t>continue to raise the level of awareness of the advantages</w:t>
      </w:r>
      <w:r>
        <w:rPr>
          <w:rFonts w:ascii="NewAster" w:hAnsi="NewAster" w:cs="NewAster"/>
          <w:sz w:val="20"/>
        </w:rPr>
        <w:t xml:space="preserve"> </w:t>
      </w:r>
      <w:r w:rsidRPr="008D4BFC">
        <w:rPr>
          <w:rFonts w:ascii="NewAster" w:hAnsi="NewAster" w:cs="NewAster"/>
          <w:sz w:val="20"/>
        </w:rPr>
        <w:t>of OIML Membership in order to encourage the widest possible participation in the International Legal Metrology</w:t>
      </w:r>
      <w:r>
        <w:rPr>
          <w:rFonts w:ascii="NewAster" w:hAnsi="NewAster" w:cs="NewAster"/>
          <w:sz w:val="20"/>
        </w:rPr>
        <w:t xml:space="preserve"> </w:t>
      </w:r>
      <w:r w:rsidRPr="008D4BFC">
        <w:rPr>
          <w:rFonts w:ascii="NewAster" w:hAnsi="NewAster" w:cs="NewAster"/>
          <w:sz w:val="20"/>
        </w:rPr>
        <w:t>System.</w:t>
      </w:r>
    </w:p>
    <w:p w:rsidR="00436469" w:rsidRDefault="00436469" w:rsidP="00F264BE">
      <w:pPr>
        <w:autoSpaceDE w:val="0"/>
        <w:autoSpaceDN w:val="0"/>
        <w:adjustRightInd w:val="0"/>
        <w:jc w:val="both"/>
        <w:rPr>
          <w:rFonts w:ascii="NewAster" w:hAnsi="NewAster" w:cs="NewAster"/>
          <w:sz w:val="20"/>
        </w:rPr>
      </w:pPr>
    </w:p>
    <w:p w:rsidR="00436469" w:rsidRDefault="00436469" w:rsidP="00F264BE">
      <w:pPr>
        <w:autoSpaceDE w:val="0"/>
        <w:autoSpaceDN w:val="0"/>
        <w:adjustRightInd w:val="0"/>
        <w:jc w:val="both"/>
        <w:rPr>
          <w:rFonts w:ascii="NewAster" w:hAnsi="NewAster" w:cs="NewAster"/>
          <w:sz w:val="20"/>
        </w:rPr>
      </w:pPr>
      <w:r w:rsidRPr="008D4BFC">
        <w:rPr>
          <w:rFonts w:ascii="NewAster" w:hAnsi="NewAster" w:cs="NewAster"/>
          <w:sz w:val="20"/>
        </w:rPr>
        <w:t xml:space="preserve">The Committee expressed its appreciation for the </w:t>
      </w:r>
      <w:r>
        <w:rPr>
          <w:rFonts w:ascii="NewAster" w:hAnsi="NewAster" w:cs="NewAster"/>
          <w:sz w:val="20"/>
        </w:rPr>
        <w:t>strong level of interaction and</w:t>
      </w:r>
      <w:r w:rsidRPr="008D4BFC">
        <w:rPr>
          <w:rFonts w:ascii="NewAster" w:hAnsi="NewAster" w:cs="NewAster"/>
          <w:sz w:val="20"/>
        </w:rPr>
        <w:t xml:space="preserve"> cooperation between the BIML and the </w:t>
      </w:r>
      <w:r>
        <w:rPr>
          <w:rFonts w:ascii="NewAster" w:hAnsi="NewAster" w:cs="NewAster"/>
          <w:sz w:val="20"/>
        </w:rPr>
        <w:t>International Bureau of Weights and Measures (</w:t>
      </w:r>
      <w:r w:rsidRPr="008D4BFC">
        <w:rPr>
          <w:rFonts w:ascii="NewAster" w:hAnsi="NewAster" w:cs="NewAster"/>
          <w:sz w:val="20"/>
        </w:rPr>
        <w:t>BIPM</w:t>
      </w:r>
      <w:r>
        <w:rPr>
          <w:rFonts w:ascii="NewAster" w:hAnsi="NewAster" w:cs="NewAster"/>
          <w:sz w:val="20"/>
        </w:rPr>
        <w:t>)</w:t>
      </w:r>
      <w:r w:rsidRPr="008D4BFC">
        <w:rPr>
          <w:rFonts w:ascii="NewAster" w:hAnsi="NewAster" w:cs="NewAster"/>
          <w:sz w:val="20"/>
        </w:rPr>
        <w:t>.</w:t>
      </w:r>
      <w:r>
        <w:rPr>
          <w:rFonts w:ascii="NewAster" w:hAnsi="NewAster" w:cs="NewAster"/>
          <w:sz w:val="20"/>
        </w:rPr>
        <w:t xml:space="preserve">  </w:t>
      </w:r>
      <w:r w:rsidRPr="008D4BFC">
        <w:rPr>
          <w:rFonts w:ascii="NewAster" w:hAnsi="NewAster" w:cs="NewAster"/>
          <w:sz w:val="20"/>
        </w:rPr>
        <w:t xml:space="preserve">The Committee asked the Director of the </w:t>
      </w:r>
      <w:r>
        <w:rPr>
          <w:rFonts w:ascii="NewAster" w:hAnsi="NewAster" w:cs="NewAster"/>
          <w:sz w:val="20"/>
        </w:rPr>
        <w:t xml:space="preserve">BIML </w:t>
      </w:r>
      <w:r w:rsidRPr="008D4BFC">
        <w:rPr>
          <w:rFonts w:ascii="NewAster" w:hAnsi="NewAster" w:cs="NewAster"/>
          <w:sz w:val="20"/>
        </w:rPr>
        <w:t>to prepare a draft report on the r</w:t>
      </w:r>
      <w:r>
        <w:rPr>
          <w:rFonts w:ascii="NewAster" w:hAnsi="NewAster" w:cs="NewAster"/>
          <w:sz w:val="20"/>
        </w:rPr>
        <w:t xml:space="preserve">elationship between </w:t>
      </w:r>
      <w:r w:rsidRPr="008D4BFC">
        <w:rPr>
          <w:rFonts w:ascii="NewAster" w:hAnsi="NewAster" w:cs="NewAster"/>
          <w:sz w:val="20"/>
        </w:rPr>
        <w:t xml:space="preserve">the two Organizations and to encourage further discussion </w:t>
      </w:r>
      <w:r>
        <w:rPr>
          <w:rFonts w:ascii="NewAster" w:hAnsi="NewAster" w:cs="NewAster"/>
          <w:sz w:val="20"/>
        </w:rPr>
        <w:t xml:space="preserve">on this relationship </w:t>
      </w:r>
      <w:r w:rsidRPr="008D4BFC">
        <w:rPr>
          <w:rFonts w:ascii="NewAster" w:hAnsi="NewAster" w:cs="NewAster"/>
          <w:sz w:val="20"/>
        </w:rPr>
        <w:t>during the 45</w:t>
      </w:r>
      <w:r w:rsidRPr="00FD366E">
        <w:rPr>
          <w:rFonts w:ascii="NewAster" w:hAnsi="NewAster" w:cs="NewAster"/>
          <w:sz w:val="20"/>
          <w:vertAlign w:val="superscript"/>
        </w:rPr>
        <w:t>th</w:t>
      </w:r>
      <w:r>
        <w:rPr>
          <w:rFonts w:ascii="NewAster" w:hAnsi="NewAster" w:cs="NewAster"/>
          <w:sz w:val="20"/>
        </w:rPr>
        <w:t xml:space="preserve"> </w:t>
      </w:r>
      <w:r w:rsidRPr="008D4BFC">
        <w:rPr>
          <w:rFonts w:ascii="NewAster" w:hAnsi="NewAster" w:cs="NewAster"/>
          <w:sz w:val="20"/>
        </w:rPr>
        <w:t>CIML Meeting. This report should be mainly strategic in nature and should consider the point of view of</w:t>
      </w:r>
      <w:r>
        <w:rPr>
          <w:rFonts w:ascii="NewAster" w:hAnsi="NewAster" w:cs="NewAster"/>
          <w:sz w:val="20"/>
        </w:rPr>
        <w:t xml:space="preserve"> the </w:t>
      </w:r>
      <w:r w:rsidRPr="008D4BFC">
        <w:rPr>
          <w:rFonts w:ascii="NewAster" w:hAnsi="NewAster" w:cs="NewAster"/>
          <w:sz w:val="20"/>
        </w:rPr>
        <w:t xml:space="preserve">stakeholders of both </w:t>
      </w:r>
      <w:r>
        <w:rPr>
          <w:rFonts w:ascii="NewAster" w:hAnsi="NewAster" w:cs="NewAster"/>
          <w:sz w:val="20"/>
        </w:rPr>
        <w:t>o</w:t>
      </w:r>
      <w:r w:rsidRPr="008D4BFC">
        <w:rPr>
          <w:rFonts w:ascii="NewAster" w:hAnsi="NewAster" w:cs="NewAster"/>
          <w:sz w:val="20"/>
        </w:rPr>
        <w:t>rganizations</w:t>
      </w:r>
      <w:r>
        <w:rPr>
          <w:rFonts w:ascii="NewAster" w:hAnsi="NewAster" w:cs="NewAster"/>
          <w:sz w:val="20"/>
        </w:rPr>
        <w:t>.</w:t>
      </w:r>
    </w:p>
    <w:p w:rsidR="00436469" w:rsidRDefault="00436469" w:rsidP="00F264BE">
      <w:pPr>
        <w:autoSpaceDE w:val="0"/>
        <w:autoSpaceDN w:val="0"/>
        <w:adjustRightInd w:val="0"/>
        <w:jc w:val="both"/>
        <w:rPr>
          <w:rFonts w:ascii="NewAster" w:hAnsi="NewAster" w:cs="NewAster"/>
          <w:sz w:val="20"/>
        </w:rPr>
      </w:pPr>
    </w:p>
    <w:p w:rsidR="00436469" w:rsidRPr="008D4BFC" w:rsidRDefault="00436469" w:rsidP="00F264BE">
      <w:pPr>
        <w:autoSpaceDE w:val="0"/>
        <w:autoSpaceDN w:val="0"/>
        <w:adjustRightInd w:val="0"/>
        <w:jc w:val="both"/>
        <w:rPr>
          <w:rFonts w:ascii="NewAster" w:hAnsi="NewAster" w:cs="NewAster"/>
          <w:sz w:val="20"/>
        </w:rPr>
      </w:pPr>
      <w:r w:rsidRPr="008D4BFC">
        <w:rPr>
          <w:rFonts w:ascii="NewAster" w:hAnsi="NewAster" w:cs="NewAster"/>
          <w:sz w:val="20"/>
        </w:rPr>
        <w:t xml:space="preserve">The Committee expressed its appreciation for the continued cooperation with </w:t>
      </w:r>
      <w:r w:rsidRPr="00311460">
        <w:rPr>
          <w:rFonts w:ascii="NewAster" w:hAnsi="NewAster" w:cs="NewAster"/>
          <w:sz w:val="20"/>
        </w:rPr>
        <w:t>the International Labora</w:t>
      </w:r>
      <w:r>
        <w:rPr>
          <w:rFonts w:ascii="NewAster" w:hAnsi="NewAster" w:cs="NewAster"/>
          <w:sz w:val="20"/>
        </w:rPr>
        <w:t>tory Accreditation Cooperation (</w:t>
      </w:r>
      <w:r w:rsidRPr="008D4BFC">
        <w:rPr>
          <w:rFonts w:ascii="NewAster" w:hAnsi="NewAster" w:cs="NewAster"/>
          <w:sz w:val="20"/>
        </w:rPr>
        <w:t>ILAC</w:t>
      </w:r>
      <w:r>
        <w:rPr>
          <w:rFonts w:ascii="NewAster" w:hAnsi="NewAster" w:cs="NewAster"/>
          <w:sz w:val="20"/>
        </w:rPr>
        <w:t>)</w:t>
      </w:r>
      <w:r w:rsidRPr="008D4BFC">
        <w:rPr>
          <w:rFonts w:ascii="NewAster" w:hAnsi="NewAster" w:cs="NewAster"/>
          <w:sz w:val="20"/>
        </w:rPr>
        <w:t xml:space="preserve"> and the </w:t>
      </w:r>
      <w:r w:rsidRPr="00E37075">
        <w:rPr>
          <w:rFonts w:ascii="NewAster" w:hAnsi="NewAster" w:cs="NewAster"/>
          <w:sz w:val="20"/>
        </w:rPr>
        <w:t>International Accreditation Forum (IAF).</w:t>
      </w:r>
      <w:r>
        <w:rPr>
          <w:rFonts w:ascii="NewAster" w:hAnsi="NewAster" w:cs="NewAster"/>
          <w:sz w:val="20"/>
        </w:rPr>
        <w:t xml:space="preserve"> </w:t>
      </w:r>
      <w:r w:rsidRPr="008D4BFC">
        <w:rPr>
          <w:rFonts w:ascii="NewAster" w:hAnsi="NewAster" w:cs="NewAster"/>
          <w:sz w:val="20"/>
        </w:rPr>
        <w:t xml:space="preserve"> In order to develop</w:t>
      </w:r>
      <w:r>
        <w:rPr>
          <w:rFonts w:ascii="NewAster" w:hAnsi="NewAster" w:cs="NewAster"/>
          <w:sz w:val="20"/>
        </w:rPr>
        <w:t xml:space="preserve"> </w:t>
      </w:r>
      <w:r w:rsidRPr="008D4BFC">
        <w:rPr>
          <w:rFonts w:ascii="NewAster" w:hAnsi="NewAster" w:cs="NewAster"/>
          <w:sz w:val="20"/>
        </w:rPr>
        <w:t xml:space="preserve">this cooperation at </w:t>
      </w:r>
      <w:r>
        <w:rPr>
          <w:rFonts w:ascii="NewAster" w:hAnsi="NewAster" w:cs="NewAster"/>
          <w:sz w:val="20"/>
        </w:rPr>
        <w:t xml:space="preserve">a </w:t>
      </w:r>
      <w:r w:rsidRPr="008D4BFC">
        <w:rPr>
          <w:rFonts w:ascii="NewAster" w:hAnsi="NewAster" w:cs="NewAster"/>
          <w:sz w:val="20"/>
        </w:rPr>
        <w:t xml:space="preserve">national level, CIML Members </w:t>
      </w:r>
      <w:r>
        <w:rPr>
          <w:rFonts w:ascii="NewAster" w:hAnsi="NewAster" w:cs="NewAster"/>
          <w:sz w:val="20"/>
        </w:rPr>
        <w:t>were</w:t>
      </w:r>
      <w:r w:rsidRPr="008D4BFC">
        <w:rPr>
          <w:rFonts w:ascii="NewAster" w:hAnsi="NewAster" w:cs="NewAster"/>
          <w:sz w:val="20"/>
        </w:rPr>
        <w:t xml:space="preserve"> invited, within the</w:t>
      </w:r>
      <w:r>
        <w:rPr>
          <w:rFonts w:ascii="NewAster" w:hAnsi="NewAster" w:cs="NewAster"/>
          <w:sz w:val="20"/>
        </w:rPr>
        <w:t>ir</w:t>
      </w:r>
      <w:r w:rsidRPr="008D4BFC">
        <w:rPr>
          <w:rFonts w:ascii="NewAster" w:hAnsi="NewAster" w:cs="NewAster"/>
          <w:sz w:val="20"/>
        </w:rPr>
        <w:t xml:space="preserve"> applicable national legal framework</w:t>
      </w:r>
      <w:r>
        <w:rPr>
          <w:rFonts w:ascii="NewAster" w:hAnsi="NewAster" w:cs="NewAster"/>
          <w:sz w:val="20"/>
        </w:rPr>
        <w:t>,</w:t>
      </w:r>
      <w:r w:rsidRPr="008D4BFC">
        <w:rPr>
          <w:rFonts w:ascii="NewAster" w:hAnsi="NewAster" w:cs="NewAster"/>
          <w:sz w:val="20"/>
        </w:rPr>
        <w:t xml:space="preserve"> to contact their National Accreditation Bodies and</w:t>
      </w:r>
      <w:r>
        <w:rPr>
          <w:rFonts w:ascii="NewAster" w:hAnsi="NewAster" w:cs="NewAster"/>
          <w:sz w:val="20"/>
        </w:rPr>
        <w:t xml:space="preserve"> </w:t>
      </w:r>
      <w:r w:rsidRPr="008D4BFC">
        <w:rPr>
          <w:rFonts w:ascii="NewAster" w:hAnsi="NewAster" w:cs="NewAster"/>
          <w:sz w:val="20"/>
        </w:rPr>
        <w:t>promote the use of appropriate technical and metrological experts and lead assessors</w:t>
      </w:r>
      <w:r>
        <w:rPr>
          <w:rFonts w:ascii="NewAster" w:hAnsi="NewAster" w:cs="NewAster"/>
          <w:sz w:val="20"/>
        </w:rPr>
        <w:t>,</w:t>
      </w:r>
      <w:r w:rsidRPr="008D4BFC">
        <w:rPr>
          <w:rFonts w:ascii="NewAster" w:hAnsi="NewAster" w:cs="NewAster"/>
          <w:sz w:val="20"/>
        </w:rPr>
        <w:t xml:space="preserve"> and the associated</w:t>
      </w:r>
      <w:r>
        <w:rPr>
          <w:rFonts w:ascii="NewAster" w:hAnsi="NewAster" w:cs="NewAster"/>
          <w:sz w:val="20"/>
        </w:rPr>
        <w:t xml:space="preserve"> </w:t>
      </w:r>
      <w:r w:rsidRPr="008D4BFC">
        <w:rPr>
          <w:rFonts w:ascii="NewAster" w:hAnsi="NewAster" w:cs="NewAster"/>
          <w:sz w:val="20"/>
        </w:rPr>
        <w:t>requirements in the OIML Systems in accreditation or</w:t>
      </w:r>
      <w:r>
        <w:rPr>
          <w:rFonts w:ascii="NewAster" w:hAnsi="NewAster" w:cs="NewAster"/>
          <w:sz w:val="20"/>
        </w:rPr>
        <w:t xml:space="preserve"> </w:t>
      </w:r>
      <w:r w:rsidRPr="008D4BFC">
        <w:rPr>
          <w:rFonts w:ascii="NewAster" w:hAnsi="NewAster" w:cs="NewAster"/>
          <w:sz w:val="20"/>
        </w:rPr>
        <w:t>peer assessment</w:t>
      </w:r>
      <w:r w:rsidR="001213EB">
        <w:rPr>
          <w:rFonts w:ascii="NewAster" w:hAnsi="NewAster" w:cs="NewAster"/>
          <w:sz w:val="20"/>
        </w:rPr>
        <w:t>,</w:t>
      </w:r>
      <w:r w:rsidRPr="008D4BFC">
        <w:rPr>
          <w:rFonts w:ascii="NewAster" w:hAnsi="NewAster" w:cs="NewAster"/>
          <w:sz w:val="20"/>
        </w:rPr>
        <w:t xml:space="preserve"> wherever appropriate.</w:t>
      </w:r>
    </w:p>
    <w:p w:rsidR="00436469" w:rsidRDefault="00436469" w:rsidP="00F264BE">
      <w:pPr>
        <w:autoSpaceDE w:val="0"/>
        <w:autoSpaceDN w:val="0"/>
        <w:adjustRightInd w:val="0"/>
        <w:jc w:val="both"/>
        <w:rPr>
          <w:rFonts w:ascii="NewAster" w:hAnsi="NewAster" w:cs="NewAster"/>
          <w:sz w:val="20"/>
        </w:rPr>
      </w:pPr>
    </w:p>
    <w:p w:rsidR="00436469" w:rsidRPr="008D4BFC" w:rsidRDefault="00436469" w:rsidP="00F264BE">
      <w:pPr>
        <w:autoSpaceDE w:val="0"/>
        <w:autoSpaceDN w:val="0"/>
        <w:adjustRightInd w:val="0"/>
        <w:jc w:val="both"/>
        <w:rPr>
          <w:rFonts w:ascii="NewAster" w:hAnsi="NewAster" w:cs="NewAster"/>
          <w:sz w:val="20"/>
        </w:rPr>
      </w:pPr>
      <w:r w:rsidRPr="008D4BFC">
        <w:rPr>
          <w:rFonts w:ascii="NewAster" w:hAnsi="NewAster" w:cs="NewAster"/>
          <w:sz w:val="20"/>
        </w:rPr>
        <w:t xml:space="preserve">The Committee instructed the Bureau to start a revision of the OIML/IEC Memorandum of Understanding </w:t>
      </w:r>
      <w:r>
        <w:rPr>
          <w:rFonts w:ascii="NewAster" w:hAnsi="NewAster" w:cs="NewAster"/>
          <w:sz w:val="20"/>
        </w:rPr>
        <w:t>(</w:t>
      </w:r>
      <w:proofErr w:type="spellStart"/>
      <w:r>
        <w:rPr>
          <w:rFonts w:ascii="NewAster" w:hAnsi="NewAster" w:cs="NewAster"/>
          <w:sz w:val="20"/>
        </w:rPr>
        <w:t>MoU</w:t>
      </w:r>
      <w:proofErr w:type="spellEnd"/>
      <w:r>
        <w:rPr>
          <w:rFonts w:ascii="NewAster" w:hAnsi="NewAster" w:cs="NewAster"/>
          <w:sz w:val="20"/>
        </w:rPr>
        <w:t xml:space="preserve">) </w:t>
      </w:r>
      <w:r w:rsidRPr="008D4BFC">
        <w:rPr>
          <w:rFonts w:ascii="NewAster" w:hAnsi="NewAster" w:cs="NewAster"/>
          <w:sz w:val="20"/>
        </w:rPr>
        <w:t>and</w:t>
      </w:r>
      <w:r>
        <w:rPr>
          <w:rFonts w:ascii="NewAster" w:hAnsi="NewAster" w:cs="NewAster"/>
          <w:sz w:val="20"/>
        </w:rPr>
        <w:t xml:space="preserve"> </w:t>
      </w:r>
      <w:r w:rsidRPr="008D4BFC">
        <w:rPr>
          <w:rFonts w:ascii="NewAster" w:hAnsi="NewAster" w:cs="NewAster"/>
          <w:sz w:val="20"/>
        </w:rPr>
        <w:t xml:space="preserve">develop cooperation with the IEC similar to that followed for the revision of the OIML/ISO </w:t>
      </w:r>
      <w:proofErr w:type="spellStart"/>
      <w:r w:rsidRPr="008D4BFC">
        <w:rPr>
          <w:rFonts w:ascii="NewAster" w:hAnsi="NewAster" w:cs="NewAster"/>
          <w:sz w:val="20"/>
        </w:rPr>
        <w:t>MoU</w:t>
      </w:r>
      <w:proofErr w:type="spellEnd"/>
      <w:r w:rsidRPr="008D4BFC">
        <w:rPr>
          <w:rFonts w:ascii="NewAster" w:hAnsi="NewAster" w:cs="NewAster"/>
          <w:sz w:val="20"/>
        </w:rPr>
        <w:t>.</w:t>
      </w:r>
    </w:p>
    <w:p w:rsidR="00436469" w:rsidRDefault="00436469" w:rsidP="00F264BE">
      <w:pPr>
        <w:autoSpaceDE w:val="0"/>
        <w:autoSpaceDN w:val="0"/>
        <w:adjustRightInd w:val="0"/>
        <w:jc w:val="both"/>
        <w:rPr>
          <w:rFonts w:ascii="NewAster" w:hAnsi="NewAster" w:cs="NewAster"/>
          <w:sz w:val="20"/>
        </w:rPr>
      </w:pPr>
    </w:p>
    <w:p w:rsidR="00436469" w:rsidRDefault="00436469" w:rsidP="00F264BE">
      <w:pPr>
        <w:autoSpaceDE w:val="0"/>
        <w:autoSpaceDN w:val="0"/>
        <w:adjustRightInd w:val="0"/>
        <w:jc w:val="both"/>
        <w:rPr>
          <w:rFonts w:ascii="NewAster" w:hAnsi="NewAster" w:cs="NewAster"/>
          <w:sz w:val="20"/>
        </w:rPr>
      </w:pPr>
      <w:r w:rsidRPr="008D4BFC">
        <w:rPr>
          <w:rFonts w:ascii="NewAster" w:hAnsi="NewAster" w:cs="NewAster"/>
          <w:sz w:val="20"/>
        </w:rPr>
        <w:t xml:space="preserve">The Committee took note of the progress </w:t>
      </w:r>
      <w:r>
        <w:rPr>
          <w:rFonts w:ascii="NewAster" w:hAnsi="NewAster" w:cs="NewAster"/>
          <w:sz w:val="20"/>
        </w:rPr>
        <w:t>on several projects at the BIML.  The r</w:t>
      </w:r>
      <w:r w:rsidRPr="008D4BFC">
        <w:rPr>
          <w:rFonts w:ascii="NewAster" w:hAnsi="NewAster" w:cs="NewAster"/>
          <w:sz w:val="20"/>
        </w:rPr>
        <w:t xml:space="preserve">evision of </w:t>
      </w:r>
      <w:r>
        <w:rPr>
          <w:rFonts w:ascii="NewAster" w:hAnsi="NewAster" w:cs="NewAster"/>
          <w:sz w:val="20"/>
        </w:rPr>
        <w:t>P</w:t>
      </w:r>
      <w:r w:rsidRPr="008D4BFC">
        <w:rPr>
          <w:rFonts w:ascii="NewAster" w:hAnsi="NewAster" w:cs="NewAster"/>
          <w:sz w:val="20"/>
        </w:rPr>
        <w:t xml:space="preserve">art 1 of the Directives for OIML Technical Work </w:t>
      </w:r>
      <w:r>
        <w:rPr>
          <w:rFonts w:ascii="NewAster" w:hAnsi="NewAster" w:cs="NewAster"/>
          <w:sz w:val="20"/>
        </w:rPr>
        <w:t xml:space="preserve">has advanced, </w:t>
      </w:r>
      <w:r w:rsidRPr="008D4BFC">
        <w:rPr>
          <w:rFonts w:ascii="NewAster" w:hAnsi="NewAster" w:cs="NewAster"/>
          <w:sz w:val="20"/>
        </w:rPr>
        <w:t>and</w:t>
      </w:r>
      <w:r>
        <w:rPr>
          <w:rFonts w:ascii="NewAster" w:hAnsi="NewAster" w:cs="NewAster"/>
          <w:sz w:val="20"/>
        </w:rPr>
        <w:t xml:space="preserve"> the Committee </w:t>
      </w:r>
      <w:r w:rsidRPr="008D4BFC">
        <w:rPr>
          <w:rFonts w:ascii="NewAster" w:hAnsi="NewAster" w:cs="NewAster"/>
          <w:sz w:val="20"/>
        </w:rPr>
        <w:t xml:space="preserve">requested </w:t>
      </w:r>
      <w:r>
        <w:rPr>
          <w:rFonts w:ascii="NewAster" w:hAnsi="NewAster" w:cs="NewAster"/>
          <w:sz w:val="20"/>
        </w:rPr>
        <w:t xml:space="preserve">that </w:t>
      </w:r>
      <w:r w:rsidRPr="008D4BFC">
        <w:rPr>
          <w:rFonts w:ascii="NewAster" w:hAnsi="NewAster" w:cs="NewAster"/>
          <w:sz w:val="20"/>
        </w:rPr>
        <w:t xml:space="preserve">the Bureau and the </w:t>
      </w:r>
      <w:r>
        <w:rPr>
          <w:rFonts w:ascii="NewAster" w:hAnsi="NewAster" w:cs="NewAster"/>
          <w:sz w:val="20"/>
        </w:rPr>
        <w:t>IWG</w:t>
      </w:r>
      <w:r w:rsidRPr="008D4BFC">
        <w:rPr>
          <w:rFonts w:ascii="NewAster" w:hAnsi="NewAster" w:cs="NewAster"/>
          <w:sz w:val="20"/>
        </w:rPr>
        <w:t xml:space="preserve"> </w:t>
      </w:r>
      <w:r>
        <w:rPr>
          <w:rFonts w:ascii="NewAster" w:hAnsi="NewAster" w:cs="NewAster"/>
          <w:sz w:val="20"/>
        </w:rPr>
        <w:t xml:space="preserve">for this effort plan </w:t>
      </w:r>
      <w:r w:rsidRPr="008D4BFC">
        <w:rPr>
          <w:rFonts w:ascii="NewAster" w:hAnsi="NewAster" w:cs="NewAster"/>
          <w:sz w:val="20"/>
        </w:rPr>
        <w:t>to complete this revision with a view</w:t>
      </w:r>
      <w:r>
        <w:rPr>
          <w:rFonts w:ascii="NewAster" w:hAnsi="NewAster" w:cs="NewAster"/>
          <w:sz w:val="20"/>
        </w:rPr>
        <w:t xml:space="preserve"> to submitting it to the CIML for approval at its </w:t>
      </w:r>
      <w:r w:rsidRPr="008D4BFC">
        <w:rPr>
          <w:rFonts w:ascii="NewAster" w:hAnsi="NewAster" w:cs="NewAster"/>
          <w:sz w:val="20"/>
        </w:rPr>
        <w:t>meeting in 2010</w:t>
      </w:r>
      <w:r>
        <w:rPr>
          <w:rFonts w:ascii="NewAster" w:hAnsi="NewAster" w:cs="NewAster"/>
          <w:sz w:val="20"/>
        </w:rPr>
        <w:t xml:space="preserve">.  </w:t>
      </w:r>
      <w:r w:rsidRPr="008D4BFC">
        <w:rPr>
          <w:rFonts w:ascii="NewAster" w:hAnsi="NewAster" w:cs="NewAster"/>
          <w:sz w:val="20"/>
        </w:rPr>
        <w:t xml:space="preserve">The Committee </w:t>
      </w:r>
      <w:r>
        <w:rPr>
          <w:rFonts w:ascii="NewAster" w:hAnsi="NewAster" w:cs="NewAster"/>
          <w:sz w:val="20"/>
        </w:rPr>
        <w:t xml:space="preserve">also </w:t>
      </w:r>
      <w:r w:rsidRPr="008D4BFC">
        <w:rPr>
          <w:rFonts w:ascii="NewAster" w:hAnsi="NewAster" w:cs="NewAster"/>
          <w:sz w:val="20"/>
        </w:rPr>
        <w:t>expressed its appreciation for the training provided to TC/SC Secretariats and instructed the Bureau</w:t>
      </w:r>
      <w:r>
        <w:rPr>
          <w:rFonts w:ascii="NewAster" w:hAnsi="NewAster" w:cs="NewAster"/>
          <w:sz w:val="20"/>
        </w:rPr>
        <w:t xml:space="preserve"> </w:t>
      </w:r>
      <w:r w:rsidRPr="008D4BFC">
        <w:rPr>
          <w:rFonts w:ascii="NewAster" w:hAnsi="NewAster" w:cs="NewAster"/>
          <w:sz w:val="20"/>
        </w:rPr>
        <w:t>to continue to develop formats and templates for use by the TC/SC Secretariats.</w:t>
      </w:r>
    </w:p>
    <w:p w:rsidR="00436469" w:rsidRPr="008D4BFC" w:rsidRDefault="00436469" w:rsidP="00F264BE">
      <w:pPr>
        <w:autoSpaceDE w:val="0"/>
        <w:autoSpaceDN w:val="0"/>
        <w:adjustRightInd w:val="0"/>
        <w:jc w:val="both"/>
        <w:rPr>
          <w:rFonts w:ascii="NewAster" w:hAnsi="NewAster" w:cs="NewAster"/>
          <w:sz w:val="20"/>
        </w:rPr>
      </w:pPr>
    </w:p>
    <w:p w:rsidR="00436469" w:rsidRDefault="00436469" w:rsidP="00F264BE">
      <w:pPr>
        <w:autoSpaceDE w:val="0"/>
        <w:autoSpaceDN w:val="0"/>
        <w:adjustRightInd w:val="0"/>
        <w:jc w:val="both"/>
        <w:rPr>
          <w:rFonts w:ascii="NewAster" w:hAnsi="NewAster" w:cs="NewAster"/>
          <w:sz w:val="20"/>
        </w:rPr>
      </w:pPr>
      <w:r w:rsidRPr="008D4BFC">
        <w:rPr>
          <w:rFonts w:ascii="NewAster" w:hAnsi="NewAster" w:cs="NewAster"/>
          <w:sz w:val="20"/>
        </w:rPr>
        <w:t>The Committee approved the following publications:</w:t>
      </w:r>
    </w:p>
    <w:p w:rsidR="00436469" w:rsidRDefault="00436469" w:rsidP="000D0A00">
      <w:pPr>
        <w:numPr>
          <w:ilvl w:val="0"/>
          <w:numId w:val="13"/>
        </w:numPr>
        <w:autoSpaceDE w:val="0"/>
        <w:autoSpaceDN w:val="0"/>
        <w:adjustRightInd w:val="0"/>
        <w:jc w:val="both"/>
        <w:rPr>
          <w:rFonts w:ascii="NewAster" w:hAnsi="NewAster" w:cs="NewAster"/>
          <w:sz w:val="20"/>
        </w:rPr>
      </w:pPr>
      <w:r w:rsidRPr="00D80961">
        <w:rPr>
          <w:rFonts w:ascii="NewAster" w:hAnsi="NewAster" w:cs="NewAster"/>
          <w:sz w:val="20"/>
        </w:rPr>
        <w:t>Amendment to R</w:t>
      </w:r>
      <w:r>
        <w:rPr>
          <w:rFonts w:ascii="NewAster" w:hAnsi="NewAster" w:cs="NewAster"/>
          <w:sz w:val="20"/>
        </w:rPr>
        <w:t> </w:t>
      </w:r>
      <w:r w:rsidRPr="00D80961">
        <w:rPr>
          <w:rFonts w:ascii="NewAster" w:hAnsi="NewAster" w:cs="NewAster"/>
          <w:sz w:val="20"/>
        </w:rPr>
        <w:t>138</w:t>
      </w:r>
      <w:r>
        <w:rPr>
          <w:rFonts w:ascii="NewAster" w:hAnsi="NewAster" w:cs="NewAster"/>
          <w:sz w:val="20"/>
        </w:rPr>
        <w:t>,</w:t>
      </w:r>
      <w:r w:rsidRPr="00D80961">
        <w:rPr>
          <w:rFonts w:ascii="NewAster" w:hAnsi="NewAster" w:cs="NewAster"/>
          <w:sz w:val="20"/>
        </w:rPr>
        <w:t xml:space="preserve"> </w:t>
      </w:r>
      <w:r>
        <w:rPr>
          <w:rFonts w:ascii="NewAster" w:hAnsi="NewAster" w:cs="NewAster"/>
          <w:sz w:val="20"/>
        </w:rPr>
        <w:t>“</w:t>
      </w:r>
      <w:r w:rsidRPr="00D80961">
        <w:rPr>
          <w:rFonts w:ascii="NewAster" w:hAnsi="NewAster" w:cs="NewAster"/>
          <w:sz w:val="20"/>
        </w:rPr>
        <w:t>Vessels for commercial transactions;</w:t>
      </w:r>
      <w:r>
        <w:rPr>
          <w:rFonts w:ascii="NewAster" w:hAnsi="NewAster" w:cs="NewAster"/>
          <w:sz w:val="20"/>
        </w:rPr>
        <w:t xml:space="preserve">” and </w:t>
      </w:r>
    </w:p>
    <w:p w:rsidR="00436469" w:rsidRDefault="00436469" w:rsidP="000D0A00">
      <w:pPr>
        <w:numPr>
          <w:ilvl w:val="0"/>
          <w:numId w:val="13"/>
        </w:numPr>
        <w:autoSpaceDE w:val="0"/>
        <w:autoSpaceDN w:val="0"/>
        <w:adjustRightInd w:val="0"/>
        <w:jc w:val="both"/>
        <w:rPr>
          <w:rFonts w:ascii="NewAster" w:hAnsi="NewAster" w:cs="NewAster"/>
          <w:sz w:val="20"/>
        </w:rPr>
      </w:pPr>
      <w:r w:rsidRPr="00D80961">
        <w:rPr>
          <w:rFonts w:ascii="NewAster" w:hAnsi="NewAster" w:cs="NewAster"/>
          <w:sz w:val="20"/>
        </w:rPr>
        <w:t>R</w:t>
      </w:r>
      <w:r>
        <w:rPr>
          <w:rFonts w:ascii="NewAster" w:hAnsi="NewAster" w:cs="NewAster"/>
          <w:sz w:val="20"/>
        </w:rPr>
        <w:t> </w:t>
      </w:r>
      <w:r w:rsidRPr="00D80961">
        <w:rPr>
          <w:rFonts w:ascii="NewAster" w:hAnsi="NewAster" w:cs="NewAster"/>
          <w:sz w:val="20"/>
        </w:rPr>
        <w:t>143</w:t>
      </w:r>
      <w:r>
        <w:rPr>
          <w:rFonts w:ascii="NewAster" w:hAnsi="NewAster" w:cs="NewAster"/>
          <w:sz w:val="20"/>
        </w:rPr>
        <w:t>,</w:t>
      </w:r>
      <w:r w:rsidRPr="00D80961">
        <w:rPr>
          <w:rFonts w:ascii="NewAster" w:hAnsi="NewAster" w:cs="NewAster"/>
          <w:sz w:val="20"/>
        </w:rPr>
        <w:t xml:space="preserve"> </w:t>
      </w:r>
      <w:r>
        <w:rPr>
          <w:rFonts w:ascii="NewAster" w:hAnsi="NewAster" w:cs="NewAster"/>
          <w:sz w:val="20"/>
        </w:rPr>
        <w:t>“</w:t>
      </w:r>
      <w:r w:rsidRPr="00D80961">
        <w:rPr>
          <w:rFonts w:ascii="NewAster" w:hAnsi="NewAster" w:cs="NewAster"/>
          <w:sz w:val="20"/>
        </w:rPr>
        <w:t>Instruments for the continuous measurement of SO2 in stationary source emissions.</w:t>
      </w:r>
      <w:r>
        <w:rPr>
          <w:rFonts w:ascii="NewAster" w:hAnsi="NewAster" w:cs="NewAster"/>
          <w:sz w:val="20"/>
        </w:rPr>
        <w:t>”</w:t>
      </w:r>
    </w:p>
    <w:p w:rsidR="00436469" w:rsidRPr="00D80961" w:rsidRDefault="00436469" w:rsidP="00F264BE">
      <w:pPr>
        <w:autoSpaceDE w:val="0"/>
        <w:autoSpaceDN w:val="0"/>
        <w:adjustRightInd w:val="0"/>
        <w:ind w:left="720"/>
        <w:jc w:val="both"/>
        <w:rPr>
          <w:rFonts w:ascii="NewAster" w:hAnsi="NewAster" w:cs="NewAster"/>
          <w:sz w:val="20"/>
        </w:rPr>
      </w:pPr>
    </w:p>
    <w:p w:rsidR="00436469" w:rsidRDefault="00436469" w:rsidP="00F264BE">
      <w:pPr>
        <w:autoSpaceDE w:val="0"/>
        <w:autoSpaceDN w:val="0"/>
        <w:adjustRightInd w:val="0"/>
        <w:jc w:val="both"/>
        <w:rPr>
          <w:rFonts w:ascii="NewAster" w:hAnsi="NewAster" w:cs="NewAster"/>
          <w:sz w:val="20"/>
        </w:rPr>
      </w:pPr>
      <w:r w:rsidRPr="008D4BFC">
        <w:rPr>
          <w:rFonts w:ascii="NewAster" w:hAnsi="NewAster" w:cs="NewAster"/>
          <w:sz w:val="20"/>
        </w:rPr>
        <w:t xml:space="preserve">The Committee took note of the </w:t>
      </w:r>
      <w:r>
        <w:rPr>
          <w:rFonts w:ascii="NewAster" w:hAnsi="NewAster" w:cs="NewAster"/>
          <w:sz w:val="20"/>
        </w:rPr>
        <w:t>re-</w:t>
      </w:r>
      <w:r w:rsidRPr="008D4BFC">
        <w:rPr>
          <w:rFonts w:ascii="NewAster" w:hAnsi="NewAster" w:cs="NewAster"/>
          <w:sz w:val="20"/>
        </w:rPr>
        <w:t>confirmation of the following publications:</w:t>
      </w:r>
    </w:p>
    <w:p w:rsidR="00436469" w:rsidRDefault="00436469" w:rsidP="000D0A00">
      <w:pPr>
        <w:numPr>
          <w:ilvl w:val="0"/>
          <w:numId w:val="14"/>
        </w:numPr>
        <w:autoSpaceDE w:val="0"/>
        <w:autoSpaceDN w:val="0"/>
        <w:adjustRightInd w:val="0"/>
        <w:jc w:val="both"/>
        <w:rPr>
          <w:rFonts w:ascii="NewAster" w:hAnsi="NewAster" w:cs="NewAster"/>
          <w:sz w:val="20"/>
        </w:rPr>
      </w:pPr>
      <w:r w:rsidRPr="00D80961">
        <w:rPr>
          <w:rFonts w:ascii="NewAster" w:hAnsi="NewAster" w:cs="NewAster"/>
          <w:sz w:val="20"/>
        </w:rPr>
        <w:t>R</w:t>
      </w:r>
      <w:r>
        <w:rPr>
          <w:rFonts w:ascii="NewAster" w:hAnsi="NewAster" w:cs="NewAster"/>
          <w:sz w:val="20"/>
        </w:rPr>
        <w:t> </w:t>
      </w:r>
      <w:r w:rsidRPr="00D80961">
        <w:rPr>
          <w:rFonts w:ascii="NewAster" w:hAnsi="NewAster" w:cs="NewAster"/>
          <w:sz w:val="20"/>
        </w:rPr>
        <w:t>14</w:t>
      </w:r>
      <w:r>
        <w:rPr>
          <w:rFonts w:ascii="NewAster" w:hAnsi="NewAster" w:cs="NewAster"/>
          <w:sz w:val="20"/>
        </w:rPr>
        <w:t>,</w:t>
      </w:r>
      <w:r w:rsidRPr="00D80961">
        <w:rPr>
          <w:rFonts w:ascii="NewAster" w:hAnsi="NewAster" w:cs="NewAster"/>
          <w:sz w:val="20"/>
        </w:rPr>
        <w:t xml:space="preserve"> </w:t>
      </w:r>
      <w:r>
        <w:rPr>
          <w:rFonts w:ascii="NewAster" w:hAnsi="NewAster" w:cs="NewAster"/>
          <w:sz w:val="20"/>
        </w:rPr>
        <w:t>“</w:t>
      </w:r>
      <w:proofErr w:type="spellStart"/>
      <w:r w:rsidRPr="00D80961">
        <w:rPr>
          <w:rFonts w:ascii="NewAster" w:hAnsi="NewAster" w:cs="NewAster"/>
          <w:sz w:val="20"/>
        </w:rPr>
        <w:t>Polarimetric</w:t>
      </w:r>
      <w:proofErr w:type="spellEnd"/>
      <w:r w:rsidRPr="00D80961">
        <w:rPr>
          <w:rFonts w:ascii="NewAster" w:hAnsi="NewAster" w:cs="NewAster"/>
          <w:sz w:val="20"/>
        </w:rPr>
        <w:t xml:space="preserve"> </w:t>
      </w:r>
      <w:proofErr w:type="spellStart"/>
      <w:r w:rsidRPr="00D80961">
        <w:rPr>
          <w:rFonts w:ascii="NewAster" w:hAnsi="NewAster" w:cs="NewAster"/>
          <w:sz w:val="20"/>
        </w:rPr>
        <w:t>saccharimeters</w:t>
      </w:r>
      <w:proofErr w:type="spellEnd"/>
      <w:r w:rsidRPr="00D80961">
        <w:rPr>
          <w:rFonts w:ascii="NewAster" w:hAnsi="NewAster" w:cs="NewAster"/>
          <w:sz w:val="20"/>
        </w:rPr>
        <w:t xml:space="preserve"> graduated in accordance with the ICUMSA International Sugar Scale;</w:t>
      </w:r>
      <w:r>
        <w:rPr>
          <w:rFonts w:ascii="NewAster" w:hAnsi="NewAster" w:cs="NewAster"/>
          <w:sz w:val="20"/>
        </w:rPr>
        <w:t>”</w:t>
      </w:r>
    </w:p>
    <w:p w:rsidR="00436469" w:rsidRDefault="00436469" w:rsidP="000D0A00">
      <w:pPr>
        <w:numPr>
          <w:ilvl w:val="0"/>
          <w:numId w:val="14"/>
        </w:numPr>
        <w:autoSpaceDE w:val="0"/>
        <w:autoSpaceDN w:val="0"/>
        <w:adjustRightInd w:val="0"/>
        <w:jc w:val="both"/>
        <w:rPr>
          <w:rFonts w:ascii="NewAster" w:hAnsi="NewAster" w:cs="NewAster"/>
          <w:sz w:val="20"/>
        </w:rPr>
      </w:pPr>
      <w:r w:rsidRPr="00D80961">
        <w:rPr>
          <w:rFonts w:ascii="NewAster" w:hAnsi="NewAster" w:cs="NewAster"/>
          <w:sz w:val="20"/>
        </w:rPr>
        <w:t>R</w:t>
      </w:r>
      <w:r>
        <w:rPr>
          <w:rFonts w:ascii="NewAster" w:hAnsi="NewAster" w:cs="NewAster"/>
          <w:sz w:val="20"/>
        </w:rPr>
        <w:t> </w:t>
      </w:r>
      <w:r w:rsidRPr="00D80961">
        <w:rPr>
          <w:rFonts w:ascii="NewAster" w:hAnsi="NewAster" w:cs="NewAster"/>
          <w:sz w:val="20"/>
        </w:rPr>
        <w:t>48</w:t>
      </w:r>
      <w:r>
        <w:rPr>
          <w:rFonts w:ascii="NewAster" w:hAnsi="NewAster" w:cs="NewAster"/>
          <w:sz w:val="20"/>
        </w:rPr>
        <w:t>,</w:t>
      </w:r>
      <w:r w:rsidRPr="00D80961">
        <w:rPr>
          <w:rFonts w:ascii="NewAster" w:hAnsi="NewAster" w:cs="NewAster"/>
          <w:sz w:val="20"/>
        </w:rPr>
        <w:t xml:space="preserve"> </w:t>
      </w:r>
      <w:r>
        <w:rPr>
          <w:rFonts w:ascii="NewAster" w:hAnsi="NewAster" w:cs="NewAster"/>
          <w:sz w:val="20"/>
        </w:rPr>
        <w:t>“</w:t>
      </w:r>
      <w:r w:rsidRPr="00D80961">
        <w:rPr>
          <w:rFonts w:ascii="NewAster" w:hAnsi="NewAster" w:cs="NewAster"/>
          <w:sz w:val="20"/>
        </w:rPr>
        <w:t>Tungsten ribbon lamps for the calibration of radiation thermometers;</w:t>
      </w:r>
      <w:r>
        <w:rPr>
          <w:rFonts w:ascii="NewAster" w:hAnsi="NewAster" w:cs="NewAster"/>
          <w:sz w:val="20"/>
        </w:rPr>
        <w:t>”</w:t>
      </w:r>
    </w:p>
    <w:p w:rsidR="00436469" w:rsidRDefault="00436469" w:rsidP="000D0A00">
      <w:pPr>
        <w:numPr>
          <w:ilvl w:val="0"/>
          <w:numId w:val="14"/>
        </w:numPr>
        <w:autoSpaceDE w:val="0"/>
        <w:autoSpaceDN w:val="0"/>
        <w:adjustRightInd w:val="0"/>
        <w:jc w:val="both"/>
        <w:rPr>
          <w:rFonts w:ascii="NewAster" w:hAnsi="NewAster" w:cs="NewAster"/>
          <w:sz w:val="20"/>
        </w:rPr>
      </w:pPr>
      <w:r w:rsidRPr="00D80961">
        <w:rPr>
          <w:rFonts w:ascii="NewAster" w:hAnsi="NewAster" w:cs="NewAster"/>
          <w:sz w:val="20"/>
        </w:rPr>
        <w:t>R</w:t>
      </w:r>
      <w:r>
        <w:rPr>
          <w:rFonts w:ascii="NewAster" w:hAnsi="NewAster" w:cs="NewAster"/>
          <w:sz w:val="20"/>
        </w:rPr>
        <w:t> </w:t>
      </w:r>
      <w:r w:rsidRPr="00D80961">
        <w:rPr>
          <w:rFonts w:ascii="NewAster" w:hAnsi="NewAster" w:cs="NewAster"/>
          <w:sz w:val="20"/>
        </w:rPr>
        <w:t>75-1</w:t>
      </w:r>
      <w:r>
        <w:rPr>
          <w:rFonts w:ascii="NewAster" w:hAnsi="NewAster" w:cs="NewAster"/>
          <w:sz w:val="20"/>
        </w:rPr>
        <w:t>,</w:t>
      </w:r>
      <w:r w:rsidRPr="00D80961">
        <w:rPr>
          <w:rFonts w:ascii="NewAster" w:hAnsi="NewAster" w:cs="NewAster"/>
          <w:sz w:val="20"/>
        </w:rPr>
        <w:t xml:space="preserve"> </w:t>
      </w:r>
      <w:r>
        <w:rPr>
          <w:rFonts w:ascii="NewAster" w:hAnsi="NewAster" w:cs="NewAster"/>
          <w:sz w:val="20"/>
        </w:rPr>
        <w:t>“</w:t>
      </w:r>
      <w:r w:rsidRPr="00D80961">
        <w:rPr>
          <w:rFonts w:ascii="NewAster" w:hAnsi="NewAster" w:cs="NewAster"/>
          <w:sz w:val="20"/>
        </w:rPr>
        <w:t>Heat meters. Part 1: General requirements; Part 2: Type approval tests; Part 3: Test Report Format;</w:t>
      </w:r>
      <w:r>
        <w:rPr>
          <w:rFonts w:ascii="NewAster" w:hAnsi="NewAster" w:cs="NewAster"/>
          <w:sz w:val="20"/>
        </w:rPr>
        <w:t>”</w:t>
      </w:r>
    </w:p>
    <w:p w:rsidR="00436469" w:rsidRDefault="00436469" w:rsidP="000D0A00">
      <w:pPr>
        <w:numPr>
          <w:ilvl w:val="0"/>
          <w:numId w:val="14"/>
        </w:numPr>
        <w:autoSpaceDE w:val="0"/>
        <w:autoSpaceDN w:val="0"/>
        <w:adjustRightInd w:val="0"/>
        <w:jc w:val="both"/>
        <w:rPr>
          <w:rFonts w:ascii="NewAster" w:hAnsi="NewAster" w:cs="NewAster"/>
          <w:sz w:val="20"/>
        </w:rPr>
      </w:pPr>
      <w:r w:rsidRPr="00D80961">
        <w:rPr>
          <w:rFonts w:ascii="NewAster" w:hAnsi="NewAster" w:cs="NewAster"/>
          <w:sz w:val="20"/>
        </w:rPr>
        <w:t>R</w:t>
      </w:r>
      <w:r>
        <w:rPr>
          <w:rFonts w:ascii="NewAster" w:hAnsi="NewAster" w:cs="NewAster"/>
          <w:sz w:val="20"/>
        </w:rPr>
        <w:t> </w:t>
      </w:r>
      <w:r w:rsidRPr="00D80961">
        <w:rPr>
          <w:rFonts w:ascii="NewAster" w:hAnsi="NewAster" w:cs="NewAster"/>
          <w:sz w:val="20"/>
        </w:rPr>
        <w:t>84</w:t>
      </w:r>
      <w:r>
        <w:rPr>
          <w:rFonts w:ascii="NewAster" w:hAnsi="NewAster" w:cs="NewAster"/>
          <w:sz w:val="20"/>
        </w:rPr>
        <w:t>,</w:t>
      </w:r>
      <w:r w:rsidRPr="00D80961">
        <w:rPr>
          <w:rFonts w:ascii="NewAster" w:hAnsi="NewAster" w:cs="NewAster"/>
          <w:sz w:val="20"/>
        </w:rPr>
        <w:t xml:space="preserve"> </w:t>
      </w:r>
      <w:r>
        <w:rPr>
          <w:rFonts w:ascii="NewAster" w:hAnsi="NewAster" w:cs="NewAster"/>
          <w:sz w:val="20"/>
        </w:rPr>
        <w:t>“</w:t>
      </w:r>
      <w:r w:rsidRPr="00D80961">
        <w:rPr>
          <w:rFonts w:ascii="NewAster" w:hAnsi="NewAster" w:cs="NewAster"/>
          <w:sz w:val="20"/>
        </w:rPr>
        <w:t>Platinum, copper, and nickel resistance thermometers (for industrial and commercial use);</w:t>
      </w:r>
      <w:r>
        <w:rPr>
          <w:rFonts w:ascii="NewAster" w:hAnsi="NewAster" w:cs="NewAster"/>
          <w:sz w:val="20"/>
        </w:rPr>
        <w:t>” and</w:t>
      </w:r>
    </w:p>
    <w:p w:rsidR="00436469" w:rsidRPr="00D80961" w:rsidRDefault="00436469" w:rsidP="000D0A00">
      <w:pPr>
        <w:numPr>
          <w:ilvl w:val="0"/>
          <w:numId w:val="14"/>
        </w:numPr>
        <w:autoSpaceDE w:val="0"/>
        <w:autoSpaceDN w:val="0"/>
        <w:adjustRightInd w:val="0"/>
        <w:jc w:val="both"/>
        <w:rPr>
          <w:rFonts w:ascii="NewAster" w:hAnsi="NewAster" w:cs="NewAster"/>
          <w:sz w:val="20"/>
        </w:rPr>
      </w:pPr>
      <w:r w:rsidRPr="00D80961">
        <w:rPr>
          <w:rFonts w:ascii="NewAster" w:hAnsi="NewAster" w:cs="NewAster"/>
          <w:sz w:val="20"/>
        </w:rPr>
        <w:t>R</w:t>
      </w:r>
      <w:r>
        <w:rPr>
          <w:rFonts w:ascii="NewAster" w:hAnsi="NewAster" w:cs="NewAster"/>
          <w:sz w:val="20"/>
        </w:rPr>
        <w:t> </w:t>
      </w:r>
      <w:r w:rsidRPr="00D80961">
        <w:rPr>
          <w:rFonts w:ascii="NewAster" w:hAnsi="NewAster" w:cs="NewAster"/>
          <w:sz w:val="20"/>
        </w:rPr>
        <w:t>124</w:t>
      </w:r>
      <w:r>
        <w:rPr>
          <w:rFonts w:ascii="NewAster" w:hAnsi="NewAster" w:cs="NewAster"/>
          <w:sz w:val="20"/>
        </w:rPr>
        <w:t>,</w:t>
      </w:r>
      <w:r w:rsidRPr="00D80961">
        <w:rPr>
          <w:rFonts w:ascii="NewAster" w:hAnsi="NewAster" w:cs="NewAster"/>
          <w:sz w:val="20"/>
        </w:rPr>
        <w:t xml:space="preserve"> </w:t>
      </w:r>
      <w:r>
        <w:rPr>
          <w:rFonts w:ascii="NewAster" w:hAnsi="NewAster" w:cs="NewAster"/>
          <w:sz w:val="20"/>
        </w:rPr>
        <w:t>“</w:t>
      </w:r>
      <w:proofErr w:type="spellStart"/>
      <w:r w:rsidRPr="00D80961">
        <w:rPr>
          <w:rFonts w:ascii="NewAster" w:hAnsi="NewAster" w:cs="NewAster"/>
          <w:sz w:val="20"/>
        </w:rPr>
        <w:t>Refractometers</w:t>
      </w:r>
      <w:proofErr w:type="spellEnd"/>
      <w:r w:rsidRPr="00D80961">
        <w:rPr>
          <w:rFonts w:ascii="NewAster" w:hAnsi="NewAster" w:cs="NewAster"/>
          <w:sz w:val="20"/>
        </w:rPr>
        <w:t xml:space="preserve"> for the measurement of the sugar content of grape musts.</w:t>
      </w:r>
      <w:r>
        <w:rPr>
          <w:rFonts w:ascii="NewAster" w:hAnsi="NewAster" w:cs="NewAster"/>
          <w:sz w:val="20"/>
        </w:rPr>
        <w:t>”</w:t>
      </w:r>
    </w:p>
    <w:p w:rsidR="00436469" w:rsidRDefault="00436469" w:rsidP="00F264BE">
      <w:pPr>
        <w:autoSpaceDE w:val="0"/>
        <w:autoSpaceDN w:val="0"/>
        <w:adjustRightInd w:val="0"/>
        <w:jc w:val="both"/>
        <w:rPr>
          <w:rFonts w:ascii="NewAster" w:hAnsi="NewAster" w:cs="NewAster"/>
          <w:sz w:val="20"/>
        </w:rPr>
      </w:pPr>
    </w:p>
    <w:p w:rsidR="00436469" w:rsidRDefault="00436469" w:rsidP="00F264BE">
      <w:pPr>
        <w:autoSpaceDE w:val="0"/>
        <w:autoSpaceDN w:val="0"/>
        <w:adjustRightInd w:val="0"/>
        <w:jc w:val="both"/>
        <w:rPr>
          <w:rFonts w:ascii="NewAster" w:hAnsi="NewAster" w:cs="NewAster"/>
          <w:sz w:val="20"/>
        </w:rPr>
      </w:pPr>
      <w:r w:rsidRPr="008D4BFC">
        <w:rPr>
          <w:rFonts w:ascii="NewAster" w:hAnsi="NewAster" w:cs="NewAster"/>
          <w:sz w:val="20"/>
        </w:rPr>
        <w:t xml:space="preserve">The Committee approved the </w:t>
      </w:r>
      <w:r w:rsidRPr="00031FAB">
        <w:rPr>
          <w:rFonts w:ascii="NewAster" w:hAnsi="NewAster" w:cs="NewAster"/>
          <w:sz w:val="20"/>
          <w:u w:val="single"/>
        </w:rPr>
        <w:t>withdrawal</w:t>
      </w:r>
      <w:r w:rsidRPr="008D4BFC">
        <w:rPr>
          <w:rFonts w:ascii="NewAster" w:hAnsi="NewAster" w:cs="NewAster"/>
          <w:sz w:val="20"/>
        </w:rPr>
        <w:t xml:space="preserve"> of the following publications:</w:t>
      </w:r>
    </w:p>
    <w:p w:rsidR="00436469" w:rsidRDefault="00436469" w:rsidP="000D0A00">
      <w:pPr>
        <w:numPr>
          <w:ilvl w:val="0"/>
          <w:numId w:val="15"/>
        </w:numPr>
        <w:autoSpaceDE w:val="0"/>
        <w:autoSpaceDN w:val="0"/>
        <w:adjustRightInd w:val="0"/>
        <w:jc w:val="both"/>
        <w:rPr>
          <w:rFonts w:ascii="NewAster" w:hAnsi="NewAster" w:cs="NewAster"/>
          <w:sz w:val="20"/>
        </w:rPr>
      </w:pPr>
      <w:r w:rsidRPr="0033161A">
        <w:rPr>
          <w:rFonts w:ascii="NewAster" w:hAnsi="NewAster" w:cs="NewAster"/>
          <w:sz w:val="20"/>
        </w:rPr>
        <w:t>R</w:t>
      </w:r>
      <w:r>
        <w:rPr>
          <w:rFonts w:ascii="NewAster" w:hAnsi="NewAster" w:cs="NewAster"/>
          <w:sz w:val="20"/>
        </w:rPr>
        <w:t> </w:t>
      </w:r>
      <w:r w:rsidRPr="0033161A">
        <w:rPr>
          <w:rFonts w:ascii="NewAster" w:hAnsi="NewAster" w:cs="NewAster"/>
          <w:sz w:val="20"/>
        </w:rPr>
        <w:t>70</w:t>
      </w:r>
      <w:r>
        <w:rPr>
          <w:rFonts w:ascii="NewAster" w:hAnsi="NewAster" w:cs="NewAster"/>
          <w:sz w:val="20"/>
        </w:rPr>
        <w:t>,</w:t>
      </w:r>
      <w:r w:rsidRPr="0033161A">
        <w:rPr>
          <w:rFonts w:ascii="NewAster" w:hAnsi="NewAster" w:cs="NewAster"/>
          <w:sz w:val="20"/>
        </w:rPr>
        <w:t xml:space="preserve"> </w:t>
      </w:r>
      <w:r>
        <w:rPr>
          <w:rFonts w:ascii="NewAster" w:hAnsi="NewAster" w:cs="NewAster"/>
          <w:sz w:val="20"/>
        </w:rPr>
        <w:t>“</w:t>
      </w:r>
      <w:r w:rsidRPr="0033161A">
        <w:rPr>
          <w:rFonts w:ascii="NewAster" w:hAnsi="NewAster" w:cs="NewAster"/>
          <w:sz w:val="20"/>
        </w:rPr>
        <w:t>Determination of intrinsic and hysteresis errors of gas analyzers;</w:t>
      </w:r>
      <w:r>
        <w:rPr>
          <w:rFonts w:ascii="NewAster" w:hAnsi="NewAster" w:cs="NewAster"/>
          <w:sz w:val="20"/>
        </w:rPr>
        <w:t>”</w:t>
      </w:r>
    </w:p>
    <w:p w:rsidR="00436469" w:rsidRDefault="00436469" w:rsidP="000D0A00">
      <w:pPr>
        <w:numPr>
          <w:ilvl w:val="0"/>
          <w:numId w:val="15"/>
        </w:numPr>
        <w:autoSpaceDE w:val="0"/>
        <w:autoSpaceDN w:val="0"/>
        <w:adjustRightInd w:val="0"/>
        <w:jc w:val="both"/>
        <w:rPr>
          <w:rFonts w:ascii="NewAster" w:hAnsi="NewAster" w:cs="NewAster"/>
          <w:sz w:val="20"/>
        </w:rPr>
      </w:pPr>
      <w:r w:rsidRPr="0033161A">
        <w:rPr>
          <w:rFonts w:ascii="NewAster" w:hAnsi="NewAster" w:cs="NewAster"/>
          <w:sz w:val="20"/>
        </w:rPr>
        <w:t>R</w:t>
      </w:r>
      <w:r>
        <w:rPr>
          <w:rFonts w:ascii="NewAster" w:hAnsi="NewAster" w:cs="NewAster"/>
          <w:sz w:val="20"/>
        </w:rPr>
        <w:t> </w:t>
      </w:r>
      <w:r w:rsidRPr="0033161A">
        <w:rPr>
          <w:rFonts w:ascii="NewAster" w:hAnsi="NewAster" w:cs="NewAster"/>
          <w:sz w:val="20"/>
        </w:rPr>
        <w:t>73</w:t>
      </w:r>
      <w:r>
        <w:rPr>
          <w:rFonts w:ascii="NewAster" w:hAnsi="NewAster" w:cs="NewAster"/>
          <w:sz w:val="20"/>
        </w:rPr>
        <w:t>,</w:t>
      </w:r>
      <w:r w:rsidRPr="0033161A">
        <w:rPr>
          <w:rFonts w:ascii="NewAster" w:hAnsi="NewAster" w:cs="NewAster"/>
          <w:sz w:val="20"/>
        </w:rPr>
        <w:t xml:space="preserve"> </w:t>
      </w:r>
      <w:r>
        <w:rPr>
          <w:rFonts w:ascii="NewAster" w:hAnsi="NewAster" w:cs="NewAster"/>
          <w:sz w:val="20"/>
        </w:rPr>
        <w:t>“</w:t>
      </w:r>
      <w:r w:rsidRPr="0033161A">
        <w:rPr>
          <w:rFonts w:ascii="NewAster" w:hAnsi="NewAster" w:cs="NewAster"/>
          <w:sz w:val="20"/>
        </w:rPr>
        <w:t>Requirements concerning pure gases CO, CO</w:t>
      </w:r>
      <w:r w:rsidRPr="005F76D4">
        <w:rPr>
          <w:rFonts w:ascii="NewAster" w:hAnsi="NewAster" w:cs="NewAster"/>
          <w:sz w:val="20"/>
          <w:vertAlign w:val="subscript"/>
        </w:rPr>
        <w:t>2</w:t>
      </w:r>
      <w:r w:rsidRPr="0033161A">
        <w:rPr>
          <w:rFonts w:ascii="NewAster" w:hAnsi="NewAster" w:cs="NewAster"/>
          <w:sz w:val="20"/>
        </w:rPr>
        <w:t>, CH</w:t>
      </w:r>
      <w:r w:rsidRPr="005F76D4">
        <w:rPr>
          <w:rFonts w:ascii="NewAster" w:hAnsi="NewAster" w:cs="NewAster"/>
          <w:sz w:val="20"/>
          <w:vertAlign w:val="subscript"/>
        </w:rPr>
        <w:t>4</w:t>
      </w:r>
      <w:r w:rsidRPr="0033161A">
        <w:rPr>
          <w:rFonts w:ascii="NewAster" w:hAnsi="NewAster" w:cs="NewAster"/>
          <w:sz w:val="20"/>
        </w:rPr>
        <w:t>, H</w:t>
      </w:r>
      <w:r w:rsidRPr="005F76D4">
        <w:rPr>
          <w:rFonts w:ascii="NewAster" w:hAnsi="NewAster" w:cs="NewAster"/>
          <w:sz w:val="20"/>
          <w:vertAlign w:val="subscript"/>
        </w:rPr>
        <w:t>2</w:t>
      </w:r>
      <w:r w:rsidRPr="0033161A">
        <w:rPr>
          <w:rFonts w:ascii="NewAster" w:hAnsi="NewAster" w:cs="NewAster"/>
          <w:sz w:val="20"/>
        </w:rPr>
        <w:t>, O</w:t>
      </w:r>
      <w:r w:rsidRPr="005F76D4">
        <w:rPr>
          <w:rFonts w:ascii="NewAster" w:hAnsi="NewAster" w:cs="NewAster"/>
          <w:sz w:val="20"/>
          <w:vertAlign w:val="subscript"/>
        </w:rPr>
        <w:t>2</w:t>
      </w:r>
      <w:r w:rsidRPr="0033161A">
        <w:rPr>
          <w:rFonts w:ascii="NewAster" w:hAnsi="NewAster" w:cs="NewAster"/>
          <w:sz w:val="20"/>
        </w:rPr>
        <w:t>, N</w:t>
      </w:r>
      <w:r w:rsidRPr="005F76D4">
        <w:rPr>
          <w:rFonts w:ascii="NewAster" w:hAnsi="NewAster" w:cs="NewAster"/>
          <w:sz w:val="20"/>
          <w:vertAlign w:val="subscript"/>
        </w:rPr>
        <w:t>2</w:t>
      </w:r>
      <w:r w:rsidRPr="0033161A">
        <w:rPr>
          <w:rFonts w:ascii="NewAster" w:hAnsi="NewAster" w:cs="NewAster"/>
          <w:sz w:val="20"/>
        </w:rPr>
        <w:t xml:space="preserve"> and </w:t>
      </w:r>
      <w:proofErr w:type="spellStart"/>
      <w:r w:rsidRPr="0033161A">
        <w:rPr>
          <w:rFonts w:ascii="NewAster" w:hAnsi="NewAster" w:cs="NewAster"/>
          <w:sz w:val="20"/>
        </w:rPr>
        <w:t>Ar</w:t>
      </w:r>
      <w:proofErr w:type="spellEnd"/>
      <w:r w:rsidRPr="0033161A">
        <w:rPr>
          <w:rFonts w:ascii="NewAster" w:hAnsi="NewAster" w:cs="NewAster"/>
          <w:sz w:val="20"/>
        </w:rPr>
        <w:t xml:space="preserve"> intended for the preparation of</w:t>
      </w:r>
      <w:r>
        <w:rPr>
          <w:rFonts w:ascii="NewAster" w:hAnsi="NewAster" w:cs="NewAster"/>
          <w:sz w:val="20"/>
        </w:rPr>
        <w:t xml:space="preserve"> </w:t>
      </w:r>
      <w:r w:rsidRPr="0033161A">
        <w:rPr>
          <w:rFonts w:ascii="NewAster" w:hAnsi="NewAster" w:cs="NewAster"/>
          <w:sz w:val="20"/>
        </w:rPr>
        <w:t>reference gas mixtures;</w:t>
      </w:r>
      <w:r>
        <w:rPr>
          <w:rFonts w:ascii="NewAster" w:hAnsi="NewAster" w:cs="NewAster"/>
          <w:sz w:val="20"/>
        </w:rPr>
        <w:t>” and</w:t>
      </w:r>
    </w:p>
    <w:p w:rsidR="00436469" w:rsidRDefault="00436469" w:rsidP="000D0A00">
      <w:pPr>
        <w:numPr>
          <w:ilvl w:val="0"/>
          <w:numId w:val="15"/>
        </w:numPr>
        <w:autoSpaceDE w:val="0"/>
        <w:autoSpaceDN w:val="0"/>
        <w:adjustRightInd w:val="0"/>
        <w:jc w:val="both"/>
        <w:rPr>
          <w:rFonts w:ascii="NewAster" w:hAnsi="NewAster" w:cs="NewAster"/>
          <w:sz w:val="20"/>
        </w:rPr>
      </w:pPr>
      <w:r w:rsidRPr="0033161A">
        <w:rPr>
          <w:rFonts w:ascii="NewAster" w:hAnsi="NewAster" w:cs="NewAster"/>
          <w:sz w:val="20"/>
        </w:rPr>
        <w:t>D</w:t>
      </w:r>
      <w:r>
        <w:rPr>
          <w:rFonts w:ascii="NewAster" w:hAnsi="NewAster" w:cs="NewAster"/>
          <w:sz w:val="20"/>
        </w:rPr>
        <w:t> </w:t>
      </w:r>
      <w:r w:rsidRPr="0033161A">
        <w:rPr>
          <w:rFonts w:ascii="NewAster" w:hAnsi="NewAster" w:cs="NewAster"/>
          <w:sz w:val="20"/>
        </w:rPr>
        <w:t>7</w:t>
      </w:r>
      <w:r>
        <w:rPr>
          <w:rFonts w:ascii="NewAster" w:hAnsi="NewAster" w:cs="NewAster"/>
          <w:sz w:val="20"/>
        </w:rPr>
        <w:t>,</w:t>
      </w:r>
      <w:r w:rsidRPr="0033161A">
        <w:rPr>
          <w:rFonts w:ascii="NewAster" w:hAnsi="NewAster" w:cs="NewAster"/>
          <w:sz w:val="20"/>
        </w:rPr>
        <w:t xml:space="preserve"> </w:t>
      </w:r>
      <w:r>
        <w:rPr>
          <w:rFonts w:ascii="NewAster" w:hAnsi="NewAster" w:cs="NewAster"/>
          <w:sz w:val="20"/>
        </w:rPr>
        <w:t>“</w:t>
      </w:r>
      <w:r w:rsidRPr="0033161A">
        <w:rPr>
          <w:rFonts w:ascii="NewAster" w:hAnsi="NewAster" w:cs="NewAster"/>
          <w:sz w:val="20"/>
        </w:rPr>
        <w:t>The evaluation of flow standards and facilities used for testing water meters.</w:t>
      </w:r>
      <w:r>
        <w:rPr>
          <w:rFonts w:ascii="NewAster" w:hAnsi="NewAster" w:cs="NewAster"/>
          <w:sz w:val="20"/>
        </w:rPr>
        <w:t>”</w:t>
      </w:r>
    </w:p>
    <w:p w:rsidR="00436469" w:rsidRPr="0033161A" w:rsidRDefault="00436469" w:rsidP="00F264BE">
      <w:pPr>
        <w:autoSpaceDE w:val="0"/>
        <w:autoSpaceDN w:val="0"/>
        <w:adjustRightInd w:val="0"/>
        <w:ind w:left="720"/>
        <w:jc w:val="both"/>
        <w:rPr>
          <w:rFonts w:ascii="NewAster" w:hAnsi="NewAster" w:cs="NewAster"/>
          <w:sz w:val="20"/>
        </w:rPr>
      </w:pPr>
    </w:p>
    <w:p w:rsidR="00436469" w:rsidRDefault="00436469" w:rsidP="00F264BE">
      <w:pPr>
        <w:autoSpaceDE w:val="0"/>
        <w:autoSpaceDN w:val="0"/>
        <w:adjustRightInd w:val="0"/>
        <w:jc w:val="both"/>
        <w:rPr>
          <w:rFonts w:ascii="NewAster" w:hAnsi="NewAster" w:cs="NewAster"/>
          <w:sz w:val="20"/>
        </w:rPr>
      </w:pPr>
      <w:r w:rsidRPr="008D4BFC">
        <w:rPr>
          <w:rFonts w:ascii="NewAster" w:hAnsi="NewAster" w:cs="NewAster"/>
          <w:sz w:val="20"/>
        </w:rPr>
        <w:t>The Committee approved the following new work items:</w:t>
      </w:r>
    </w:p>
    <w:p w:rsidR="00436469" w:rsidRDefault="00436469" w:rsidP="000D0A00">
      <w:pPr>
        <w:numPr>
          <w:ilvl w:val="0"/>
          <w:numId w:val="16"/>
        </w:numPr>
        <w:autoSpaceDE w:val="0"/>
        <w:autoSpaceDN w:val="0"/>
        <w:adjustRightInd w:val="0"/>
        <w:jc w:val="both"/>
        <w:rPr>
          <w:rFonts w:ascii="NewAster" w:hAnsi="NewAster" w:cs="NewAster"/>
          <w:sz w:val="20"/>
        </w:rPr>
      </w:pPr>
      <w:r w:rsidRPr="0033161A">
        <w:rPr>
          <w:rFonts w:ascii="NewAster" w:hAnsi="NewAster" w:cs="NewAster"/>
          <w:sz w:val="20"/>
        </w:rPr>
        <w:t>TC</w:t>
      </w:r>
      <w:r>
        <w:rPr>
          <w:rFonts w:ascii="NewAster" w:hAnsi="NewAster" w:cs="NewAster"/>
          <w:sz w:val="20"/>
        </w:rPr>
        <w:t> </w:t>
      </w:r>
      <w:r w:rsidRPr="0033161A">
        <w:rPr>
          <w:rFonts w:ascii="NewAster" w:hAnsi="NewAster" w:cs="NewAster"/>
          <w:sz w:val="20"/>
        </w:rPr>
        <w:t>3/SC</w:t>
      </w:r>
      <w:r>
        <w:rPr>
          <w:rFonts w:ascii="NewAster" w:hAnsi="NewAster" w:cs="NewAster"/>
          <w:sz w:val="20"/>
        </w:rPr>
        <w:t> </w:t>
      </w:r>
      <w:r w:rsidRPr="0033161A">
        <w:rPr>
          <w:rFonts w:ascii="NewAster" w:hAnsi="NewAster" w:cs="NewAster"/>
          <w:sz w:val="20"/>
        </w:rPr>
        <w:t>5</w:t>
      </w:r>
      <w:r>
        <w:rPr>
          <w:rFonts w:ascii="NewAster" w:hAnsi="NewAster" w:cs="NewAster"/>
          <w:sz w:val="20"/>
        </w:rPr>
        <w:t>,</w:t>
      </w:r>
      <w:r w:rsidRPr="0033161A">
        <w:rPr>
          <w:rFonts w:ascii="NewAster" w:hAnsi="NewAster" w:cs="NewAster"/>
          <w:sz w:val="20"/>
        </w:rPr>
        <w:t xml:space="preserve"> Revision of D</w:t>
      </w:r>
      <w:r>
        <w:rPr>
          <w:rFonts w:ascii="NewAster" w:hAnsi="NewAster" w:cs="NewAster"/>
          <w:sz w:val="20"/>
        </w:rPr>
        <w:t> </w:t>
      </w:r>
      <w:r w:rsidRPr="0033161A">
        <w:rPr>
          <w:rFonts w:ascii="NewAster" w:hAnsi="NewAster" w:cs="NewAster"/>
          <w:sz w:val="20"/>
        </w:rPr>
        <w:t>30</w:t>
      </w:r>
      <w:r>
        <w:rPr>
          <w:rFonts w:ascii="NewAster" w:hAnsi="NewAster" w:cs="NewAster"/>
          <w:sz w:val="20"/>
        </w:rPr>
        <w:t>,</w:t>
      </w:r>
      <w:r w:rsidRPr="0033161A">
        <w:rPr>
          <w:rFonts w:ascii="NewAster" w:hAnsi="NewAster" w:cs="NewAster"/>
          <w:sz w:val="20"/>
        </w:rPr>
        <w:t xml:space="preserve"> </w:t>
      </w:r>
      <w:r>
        <w:rPr>
          <w:rFonts w:ascii="NewAster" w:hAnsi="NewAster" w:cs="NewAster"/>
          <w:sz w:val="20"/>
        </w:rPr>
        <w:t>“</w:t>
      </w:r>
      <w:r w:rsidRPr="0033161A">
        <w:rPr>
          <w:rFonts w:ascii="NewAster" w:hAnsi="NewAster" w:cs="NewAster"/>
          <w:sz w:val="20"/>
        </w:rPr>
        <w:t>Guide for the application of ISO/IEC</w:t>
      </w:r>
      <w:r>
        <w:rPr>
          <w:rFonts w:ascii="NewAster" w:hAnsi="NewAster" w:cs="NewAster"/>
          <w:sz w:val="20"/>
        </w:rPr>
        <w:t> </w:t>
      </w:r>
      <w:r w:rsidRPr="0033161A">
        <w:rPr>
          <w:rFonts w:ascii="NewAster" w:hAnsi="NewAster" w:cs="NewAster"/>
          <w:sz w:val="20"/>
        </w:rPr>
        <w:t>17025 to the assessment of Testing Laboratories</w:t>
      </w:r>
      <w:r>
        <w:rPr>
          <w:rFonts w:ascii="NewAster" w:hAnsi="NewAster" w:cs="NewAster"/>
          <w:sz w:val="20"/>
        </w:rPr>
        <w:t xml:space="preserve"> </w:t>
      </w:r>
      <w:r w:rsidRPr="0033161A">
        <w:rPr>
          <w:rFonts w:ascii="NewAster" w:hAnsi="NewAster" w:cs="NewAster"/>
          <w:sz w:val="20"/>
        </w:rPr>
        <w:t>involved in legal metrology;</w:t>
      </w:r>
      <w:r>
        <w:rPr>
          <w:rFonts w:ascii="NewAster" w:hAnsi="NewAster" w:cs="NewAster"/>
          <w:sz w:val="20"/>
        </w:rPr>
        <w:t>”</w:t>
      </w:r>
    </w:p>
    <w:p w:rsidR="00436469" w:rsidRDefault="00436469" w:rsidP="000D0A00">
      <w:pPr>
        <w:numPr>
          <w:ilvl w:val="0"/>
          <w:numId w:val="16"/>
        </w:numPr>
        <w:autoSpaceDE w:val="0"/>
        <w:autoSpaceDN w:val="0"/>
        <w:adjustRightInd w:val="0"/>
        <w:jc w:val="both"/>
        <w:rPr>
          <w:rFonts w:ascii="NewAster" w:hAnsi="NewAster" w:cs="NewAster"/>
          <w:sz w:val="20"/>
        </w:rPr>
      </w:pPr>
      <w:r w:rsidRPr="0033161A">
        <w:rPr>
          <w:rFonts w:ascii="NewAster" w:hAnsi="NewAster" w:cs="NewAster"/>
          <w:sz w:val="20"/>
        </w:rPr>
        <w:t>TC</w:t>
      </w:r>
      <w:r>
        <w:rPr>
          <w:rFonts w:ascii="NewAster" w:hAnsi="NewAster" w:cs="NewAster"/>
          <w:sz w:val="20"/>
        </w:rPr>
        <w:t> </w:t>
      </w:r>
      <w:r w:rsidRPr="0033161A">
        <w:rPr>
          <w:rFonts w:ascii="NewAster" w:hAnsi="NewAster" w:cs="NewAster"/>
          <w:sz w:val="20"/>
        </w:rPr>
        <w:t>6</w:t>
      </w:r>
      <w:r>
        <w:rPr>
          <w:rFonts w:ascii="NewAster" w:hAnsi="NewAster" w:cs="NewAster"/>
          <w:sz w:val="20"/>
        </w:rPr>
        <w:t>,</w:t>
      </w:r>
      <w:r w:rsidRPr="0033161A">
        <w:rPr>
          <w:rFonts w:ascii="NewAster" w:hAnsi="NewAster" w:cs="NewAster"/>
          <w:sz w:val="20"/>
        </w:rPr>
        <w:t xml:space="preserve"> Revision of R</w:t>
      </w:r>
      <w:r>
        <w:rPr>
          <w:rFonts w:ascii="NewAster" w:hAnsi="NewAster" w:cs="NewAster"/>
          <w:sz w:val="20"/>
        </w:rPr>
        <w:t> </w:t>
      </w:r>
      <w:r w:rsidRPr="0033161A">
        <w:rPr>
          <w:rFonts w:ascii="NewAster" w:hAnsi="NewAster" w:cs="NewAster"/>
          <w:sz w:val="20"/>
        </w:rPr>
        <w:t>87</w:t>
      </w:r>
      <w:r>
        <w:rPr>
          <w:rFonts w:ascii="NewAster" w:hAnsi="NewAster" w:cs="NewAster"/>
          <w:sz w:val="20"/>
        </w:rPr>
        <w:t>,</w:t>
      </w:r>
      <w:r w:rsidRPr="0033161A">
        <w:rPr>
          <w:rFonts w:ascii="NewAster" w:hAnsi="NewAster" w:cs="NewAster"/>
          <w:sz w:val="20"/>
        </w:rPr>
        <w:t xml:space="preserve"> </w:t>
      </w:r>
      <w:r>
        <w:rPr>
          <w:rFonts w:ascii="NewAster" w:hAnsi="NewAster" w:cs="NewAster"/>
          <w:sz w:val="20"/>
        </w:rPr>
        <w:t>“</w:t>
      </w:r>
      <w:r w:rsidRPr="0033161A">
        <w:rPr>
          <w:rFonts w:ascii="NewAster" w:hAnsi="NewAster" w:cs="NewAster"/>
          <w:sz w:val="20"/>
        </w:rPr>
        <w:t>Quantity of product in prepackages;</w:t>
      </w:r>
      <w:r>
        <w:rPr>
          <w:rFonts w:ascii="NewAster" w:hAnsi="NewAster" w:cs="NewAster"/>
          <w:sz w:val="20"/>
        </w:rPr>
        <w:t>”</w:t>
      </w:r>
    </w:p>
    <w:p w:rsidR="00436469" w:rsidRDefault="00436469" w:rsidP="000D0A00">
      <w:pPr>
        <w:numPr>
          <w:ilvl w:val="0"/>
          <w:numId w:val="16"/>
        </w:numPr>
        <w:autoSpaceDE w:val="0"/>
        <w:autoSpaceDN w:val="0"/>
        <w:adjustRightInd w:val="0"/>
        <w:jc w:val="both"/>
        <w:rPr>
          <w:rFonts w:ascii="NewAster" w:hAnsi="NewAster" w:cs="NewAster"/>
          <w:sz w:val="20"/>
        </w:rPr>
      </w:pPr>
      <w:r w:rsidRPr="0033161A">
        <w:rPr>
          <w:rFonts w:ascii="NewAster" w:hAnsi="NewAster" w:cs="NewAster"/>
          <w:sz w:val="20"/>
        </w:rPr>
        <w:t>TC</w:t>
      </w:r>
      <w:r>
        <w:rPr>
          <w:rFonts w:ascii="NewAster" w:hAnsi="NewAster" w:cs="NewAster"/>
          <w:sz w:val="20"/>
        </w:rPr>
        <w:t> </w:t>
      </w:r>
      <w:r w:rsidRPr="0033161A">
        <w:rPr>
          <w:rFonts w:ascii="NewAster" w:hAnsi="NewAster" w:cs="NewAster"/>
          <w:sz w:val="20"/>
        </w:rPr>
        <w:t>6</w:t>
      </w:r>
      <w:r>
        <w:rPr>
          <w:rFonts w:ascii="NewAster" w:hAnsi="NewAster" w:cs="NewAster"/>
          <w:sz w:val="20"/>
        </w:rPr>
        <w:t>,</w:t>
      </w:r>
      <w:r w:rsidRPr="0033161A">
        <w:rPr>
          <w:rFonts w:ascii="NewAster" w:hAnsi="NewAster" w:cs="NewAster"/>
          <w:sz w:val="20"/>
        </w:rPr>
        <w:t xml:space="preserve"> New publication on </w:t>
      </w:r>
      <w:r>
        <w:rPr>
          <w:rFonts w:ascii="NewAster" w:hAnsi="NewAster" w:cs="NewAster"/>
          <w:sz w:val="20"/>
        </w:rPr>
        <w:t>m</w:t>
      </w:r>
      <w:r w:rsidRPr="0033161A">
        <w:rPr>
          <w:rFonts w:ascii="NewAster" w:hAnsi="NewAster" w:cs="NewAster"/>
          <w:sz w:val="20"/>
        </w:rPr>
        <w:t>ethods to determine the actual quantity of product in prepackages (drained</w:t>
      </w:r>
      <w:r>
        <w:rPr>
          <w:rFonts w:ascii="NewAster" w:hAnsi="NewAster" w:cs="NewAster"/>
          <w:sz w:val="20"/>
        </w:rPr>
        <w:t xml:space="preserve"> </w:t>
      </w:r>
      <w:r w:rsidRPr="0033161A">
        <w:rPr>
          <w:rFonts w:ascii="NewAster" w:hAnsi="NewAster" w:cs="NewAster"/>
          <w:sz w:val="20"/>
        </w:rPr>
        <w:t>weight, etc.) in collaboration with WELMEC WG</w:t>
      </w:r>
      <w:r>
        <w:rPr>
          <w:rFonts w:ascii="NewAster" w:hAnsi="NewAster" w:cs="NewAster"/>
          <w:sz w:val="20"/>
        </w:rPr>
        <w:t> </w:t>
      </w:r>
      <w:r w:rsidRPr="0033161A">
        <w:rPr>
          <w:rFonts w:ascii="NewAster" w:hAnsi="NewAster" w:cs="NewAster"/>
          <w:sz w:val="20"/>
        </w:rPr>
        <w:t>6;</w:t>
      </w:r>
    </w:p>
    <w:p w:rsidR="00436469" w:rsidRDefault="00436469" w:rsidP="000D0A00">
      <w:pPr>
        <w:numPr>
          <w:ilvl w:val="0"/>
          <w:numId w:val="16"/>
        </w:numPr>
        <w:autoSpaceDE w:val="0"/>
        <w:autoSpaceDN w:val="0"/>
        <w:adjustRightInd w:val="0"/>
        <w:jc w:val="both"/>
        <w:rPr>
          <w:rFonts w:ascii="NewAster" w:hAnsi="NewAster" w:cs="NewAster"/>
          <w:sz w:val="20"/>
        </w:rPr>
      </w:pPr>
      <w:r w:rsidRPr="0033161A">
        <w:rPr>
          <w:rFonts w:ascii="NewAster" w:hAnsi="NewAster" w:cs="NewAster"/>
          <w:sz w:val="20"/>
        </w:rPr>
        <w:t>TC</w:t>
      </w:r>
      <w:r>
        <w:rPr>
          <w:rFonts w:ascii="NewAster" w:hAnsi="NewAster" w:cs="NewAster"/>
          <w:sz w:val="20"/>
        </w:rPr>
        <w:t> </w:t>
      </w:r>
      <w:r w:rsidRPr="0033161A">
        <w:rPr>
          <w:rFonts w:ascii="NewAster" w:hAnsi="NewAster" w:cs="NewAster"/>
          <w:sz w:val="20"/>
        </w:rPr>
        <w:t>8</w:t>
      </w:r>
      <w:r>
        <w:rPr>
          <w:rFonts w:ascii="NewAster" w:hAnsi="NewAster" w:cs="NewAster"/>
          <w:sz w:val="20"/>
        </w:rPr>
        <w:t>,</w:t>
      </w:r>
      <w:r w:rsidRPr="0033161A">
        <w:rPr>
          <w:rFonts w:ascii="NewAster" w:hAnsi="NewAster" w:cs="NewAster"/>
          <w:sz w:val="20"/>
        </w:rPr>
        <w:t xml:space="preserve"> Revision of R</w:t>
      </w:r>
      <w:r>
        <w:rPr>
          <w:rFonts w:ascii="NewAster" w:hAnsi="NewAster" w:cs="NewAster"/>
          <w:sz w:val="20"/>
        </w:rPr>
        <w:t> </w:t>
      </w:r>
      <w:r w:rsidRPr="0033161A">
        <w:rPr>
          <w:rFonts w:ascii="NewAster" w:hAnsi="NewAster" w:cs="NewAster"/>
          <w:sz w:val="20"/>
        </w:rPr>
        <w:t>63</w:t>
      </w:r>
      <w:r>
        <w:rPr>
          <w:rFonts w:ascii="NewAster" w:hAnsi="NewAster" w:cs="NewAster"/>
          <w:sz w:val="20"/>
        </w:rPr>
        <w:t>,</w:t>
      </w:r>
      <w:r w:rsidRPr="0033161A">
        <w:rPr>
          <w:rFonts w:ascii="NewAster" w:hAnsi="NewAster" w:cs="NewAster"/>
          <w:sz w:val="20"/>
        </w:rPr>
        <w:t xml:space="preserve"> </w:t>
      </w:r>
      <w:r>
        <w:rPr>
          <w:rFonts w:ascii="NewAster" w:hAnsi="NewAster" w:cs="NewAster"/>
          <w:sz w:val="20"/>
        </w:rPr>
        <w:t>“</w:t>
      </w:r>
      <w:r w:rsidRPr="0033161A">
        <w:rPr>
          <w:rFonts w:ascii="NewAster" w:hAnsi="NewAster" w:cs="NewAster"/>
          <w:sz w:val="20"/>
        </w:rPr>
        <w:t>Petroleum measurement tables;</w:t>
      </w:r>
      <w:r>
        <w:rPr>
          <w:rFonts w:ascii="NewAster" w:hAnsi="NewAster" w:cs="NewAster"/>
          <w:sz w:val="20"/>
        </w:rPr>
        <w:t>” and</w:t>
      </w:r>
    </w:p>
    <w:p w:rsidR="00436469" w:rsidRDefault="00436469" w:rsidP="000D0A00">
      <w:pPr>
        <w:numPr>
          <w:ilvl w:val="0"/>
          <w:numId w:val="16"/>
        </w:numPr>
        <w:autoSpaceDE w:val="0"/>
        <w:autoSpaceDN w:val="0"/>
        <w:adjustRightInd w:val="0"/>
        <w:jc w:val="both"/>
        <w:rPr>
          <w:rFonts w:ascii="NewAster" w:hAnsi="NewAster" w:cs="NewAster"/>
          <w:sz w:val="20"/>
        </w:rPr>
      </w:pPr>
      <w:r w:rsidRPr="0033161A">
        <w:rPr>
          <w:rFonts w:ascii="NewAster" w:hAnsi="NewAster" w:cs="NewAster"/>
          <w:sz w:val="20"/>
        </w:rPr>
        <w:t>TC</w:t>
      </w:r>
      <w:r>
        <w:rPr>
          <w:rFonts w:ascii="NewAster" w:hAnsi="NewAster" w:cs="NewAster"/>
          <w:sz w:val="20"/>
        </w:rPr>
        <w:t> </w:t>
      </w:r>
      <w:r w:rsidRPr="0033161A">
        <w:rPr>
          <w:rFonts w:ascii="NewAster" w:hAnsi="NewAster" w:cs="NewAster"/>
          <w:sz w:val="20"/>
        </w:rPr>
        <w:t>8</w:t>
      </w:r>
      <w:r>
        <w:rPr>
          <w:rFonts w:ascii="NewAster" w:hAnsi="NewAster" w:cs="NewAster"/>
          <w:sz w:val="20"/>
        </w:rPr>
        <w:t>,</w:t>
      </w:r>
      <w:r w:rsidRPr="0033161A">
        <w:rPr>
          <w:rFonts w:ascii="NewAster" w:hAnsi="NewAster" w:cs="NewAster"/>
          <w:sz w:val="20"/>
        </w:rPr>
        <w:t xml:space="preserve"> Revision of R</w:t>
      </w:r>
      <w:r>
        <w:rPr>
          <w:rFonts w:ascii="NewAster" w:hAnsi="NewAster" w:cs="NewAster"/>
          <w:sz w:val="20"/>
        </w:rPr>
        <w:t> </w:t>
      </w:r>
      <w:r w:rsidRPr="0033161A">
        <w:rPr>
          <w:rFonts w:ascii="NewAster" w:hAnsi="NewAster" w:cs="NewAster"/>
          <w:sz w:val="20"/>
        </w:rPr>
        <w:t>119</w:t>
      </w:r>
      <w:r>
        <w:rPr>
          <w:rFonts w:ascii="NewAster" w:hAnsi="NewAster" w:cs="NewAster"/>
          <w:sz w:val="20"/>
        </w:rPr>
        <w:t>,</w:t>
      </w:r>
      <w:r w:rsidRPr="0033161A">
        <w:rPr>
          <w:rFonts w:ascii="NewAster" w:hAnsi="NewAster" w:cs="NewAster"/>
          <w:sz w:val="20"/>
        </w:rPr>
        <w:t xml:space="preserve"> </w:t>
      </w:r>
      <w:r>
        <w:rPr>
          <w:rFonts w:ascii="NewAster" w:hAnsi="NewAster" w:cs="NewAster"/>
          <w:sz w:val="20"/>
        </w:rPr>
        <w:t>“</w:t>
      </w:r>
      <w:r w:rsidRPr="0033161A">
        <w:rPr>
          <w:rFonts w:ascii="NewAster" w:hAnsi="NewAster" w:cs="NewAster"/>
          <w:sz w:val="20"/>
        </w:rPr>
        <w:t xml:space="preserve">Pipe </w:t>
      </w:r>
      <w:proofErr w:type="spellStart"/>
      <w:r w:rsidRPr="0033161A">
        <w:rPr>
          <w:rFonts w:ascii="NewAster" w:hAnsi="NewAster" w:cs="NewAster"/>
          <w:sz w:val="20"/>
        </w:rPr>
        <w:t>provers</w:t>
      </w:r>
      <w:proofErr w:type="spellEnd"/>
      <w:r w:rsidRPr="0033161A">
        <w:rPr>
          <w:rFonts w:ascii="NewAster" w:hAnsi="NewAster" w:cs="NewAster"/>
          <w:sz w:val="20"/>
        </w:rPr>
        <w:t xml:space="preserve"> for testing of measuring systems for liquids other than water.</w:t>
      </w:r>
      <w:r>
        <w:rPr>
          <w:rFonts w:ascii="NewAster" w:hAnsi="NewAster" w:cs="NewAster"/>
          <w:sz w:val="20"/>
        </w:rPr>
        <w:t>”</w:t>
      </w:r>
    </w:p>
    <w:p w:rsidR="00436469" w:rsidRPr="0033161A" w:rsidRDefault="00436469" w:rsidP="00F264BE">
      <w:pPr>
        <w:autoSpaceDE w:val="0"/>
        <w:autoSpaceDN w:val="0"/>
        <w:adjustRightInd w:val="0"/>
        <w:ind w:left="720"/>
        <w:jc w:val="both"/>
        <w:rPr>
          <w:rFonts w:ascii="NewAster" w:hAnsi="NewAster" w:cs="NewAster"/>
          <w:sz w:val="20"/>
        </w:rPr>
      </w:pPr>
    </w:p>
    <w:p w:rsidR="00436469" w:rsidRDefault="00436469" w:rsidP="00F264BE">
      <w:pPr>
        <w:autoSpaceDE w:val="0"/>
        <w:autoSpaceDN w:val="0"/>
        <w:adjustRightInd w:val="0"/>
        <w:jc w:val="both"/>
        <w:rPr>
          <w:rFonts w:ascii="NewAster" w:hAnsi="NewAster" w:cs="NewAster"/>
          <w:sz w:val="20"/>
        </w:rPr>
      </w:pPr>
      <w:r w:rsidRPr="00C5198D">
        <w:rPr>
          <w:rFonts w:ascii="NewAster" w:hAnsi="NewAster" w:cs="NewAster"/>
          <w:sz w:val="20"/>
        </w:rPr>
        <w:t>The Committee approved the launching of a</w:t>
      </w:r>
      <w:r>
        <w:rPr>
          <w:rFonts w:ascii="NewAster" w:hAnsi="NewAster" w:cs="NewAster"/>
          <w:sz w:val="20"/>
        </w:rPr>
        <w:t xml:space="preserve"> new </w:t>
      </w:r>
      <w:proofErr w:type="spellStart"/>
      <w:r w:rsidRPr="00C5198D">
        <w:rPr>
          <w:rFonts w:ascii="NewAster" w:hAnsi="NewAster" w:cs="NewAster"/>
          <w:sz w:val="20"/>
        </w:rPr>
        <w:t>DoMC</w:t>
      </w:r>
      <w:proofErr w:type="spellEnd"/>
      <w:r w:rsidRPr="00C5198D">
        <w:rPr>
          <w:rFonts w:ascii="NewAster" w:hAnsi="NewAster" w:cs="NewAster"/>
          <w:sz w:val="20"/>
        </w:rPr>
        <w:t xml:space="preserve"> </w:t>
      </w:r>
      <w:r>
        <w:rPr>
          <w:rFonts w:ascii="NewAster" w:hAnsi="NewAster" w:cs="NewAster"/>
          <w:sz w:val="20"/>
        </w:rPr>
        <w:t xml:space="preserve">that will be </w:t>
      </w:r>
      <w:r w:rsidRPr="00C5198D">
        <w:rPr>
          <w:rFonts w:ascii="NewAster" w:hAnsi="NewAster" w:cs="NewAster"/>
          <w:sz w:val="20"/>
        </w:rPr>
        <w:t>based on OIML R</w:t>
      </w:r>
      <w:r>
        <w:rPr>
          <w:rFonts w:ascii="NewAster" w:hAnsi="NewAster" w:cs="NewAster"/>
          <w:sz w:val="20"/>
        </w:rPr>
        <w:t> </w:t>
      </w:r>
      <w:r w:rsidRPr="00C5198D">
        <w:rPr>
          <w:rFonts w:ascii="NewAster" w:hAnsi="NewAster" w:cs="NewAster"/>
          <w:sz w:val="20"/>
        </w:rPr>
        <w:t>118</w:t>
      </w:r>
      <w:r>
        <w:rPr>
          <w:rFonts w:ascii="NewAster" w:hAnsi="NewAster" w:cs="NewAster"/>
          <w:sz w:val="20"/>
        </w:rPr>
        <w:t>, “</w:t>
      </w:r>
      <w:r w:rsidRPr="00C5198D">
        <w:rPr>
          <w:rFonts w:ascii="NewAster" w:hAnsi="NewAster" w:cs="NewAster"/>
          <w:sz w:val="20"/>
        </w:rPr>
        <w:t>Testing procedures and test report format for pattern examination of fuel dispensers for motor vehicles</w:t>
      </w:r>
      <w:r>
        <w:rPr>
          <w:rFonts w:ascii="NewAster" w:hAnsi="NewAster" w:cs="NewAster"/>
          <w:sz w:val="20"/>
        </w:rPr>
        <w:t>”</w:t>
      </w:r>
      <w:r w:rsidRPr="00C5198D">
        <w:rPr>
          <w:rFonts w:ascii="NewAster" w:hAnsi="NewAster" w:cs="NewAster"/>
          <w:sz w:val="20"/>
        </w:rPr>
        <w:t xml:space="preserve"> </w:t>
      </w:r>
      <w:r>
        <w:rPr>
          <w:rFonts w:ascii="NewAster" w:hAnsi="NewAster" w:cs="NewAster"/>
          <w:sz w:val="20"/>
        </w:rPr>
        <w:t xml:space="preserve">(edition </w:t>
      </w:r>
      <w:r w:rsidRPr="00C5198D">
        <w:rPr>
          <w:rFonts w:ascii="NewAster" w:hAnsi="NewAster" w:cs="NewAster"/>
          <w:sz w:val="20"/>
        </w:rPr>
        <w:t>1995</w:t>
      </w:r>
      <w:r>
        <w:rPr>
          <w:rFonts w:ascii="NewAster" w:hAnsi="NewAster" w:cs="NewAster"/>
          <w:sz w:val="20"/>
        </w:rPr>
        <w:t xml:space="preserve">).  This new </w:t>
      </w:r>
      <w:proofErr w:type="spellStart"/>
      <w:r>
        <w:rPr>
          <w:rFonts w:ascii="NewAster" w:hAnsi="NewAster" w:cs="NewAster"/>
          <w:sz w:val="20"/>
        </w:rPr>
        <w:t>DoMC</w:t>
      </w:r>
      <w:proofErr w:type="spellEnd"/>
      <w:r>
        <w:rPr>
          <w:rFonts w:ascii="NewAster" w:hAnsi="NewAster" w:cs="NewAster"/>
          <w:sz w:val="20"/>
        </w:rPr>
        <w:t xml:space="preserve"> will be </w:t>
      </w:r>
      <w:r w:rsidRPr="00C5198D">
        <w:rPr>
          <w:rFonts w:ascii="NewAster" w:hAnsi="NewAster" w:cs="NewAster"/>
          <w:sz w:val="20"/>
        </w:rPr>
        <w:t xml:space="preserve">limited to fuel dispensers and </w:t>
      </w:r>
      <w:r>
        <w:rPr>
          <w:rFonts w:ascii="NewAster" w:hAnsi="NewAster" w:cs="NewAster"/>
          <w:sz w:val="20"/>
        </w:rPr>
        <w:t>will include</w:t>
      </w:r>
      <w:r w:rsidRPr="00C5198D">
        <w:rPr>
          <w:rFonts w:ascii="NewAster" w:hAnsi="NewAster" w:cs="NewAster"/>
          <w:sz w:val="20"/>
        </w:rPr>
        <w:t xml:space="preserve"> </w:t>
      </w:r>
      <w:r>
        <w:rPr>
          <w:rFonts w:ascii="NewAster" w:hAnsi="NewAster" w:cs="NewAster"/>
          <w:sz w:val="20"/>
        </w:rPr>
        <w:t xml:space="preserve">all of </w:t>
      </w:r>
      <w:r w:rsidRPr="00C5198D">
        <w:rPr>
          <w:rFonts w:ascii="NewAster" w:hAnsi="NewAster" w:cs="NewAster"/>
          <w:sz w:val="20"/>
        </w:rPr>
        <w:t>the requirements of OIML R</w:t>
      </w:r>
      <w:r>
        <w:rPr>
          <w:rFonts w:ascii="NewAster" w:hAnsi="NewAster" w:cs="NewAster"/>
          <w:sz w:val="20"/>
        </w:rPr>
        <w:t> </w:t>
      </w:r>
      <w:r w:rsidRPr="00C5198D">
        <w:rPr>
          <w:rFonts w:ascii="NewAster" w:hAnsi="NewAster" w:cs="NewAster"/>
          <w:sz w:val="20"/>
        </w:rPr>
        <w:t xml:space="preserve">117-1 </w:t>
      </w:r>
      <w:r>
        <w:rPr>
          <w:rFonts w:ascii="NewAster" w:hAnsi="NewAster" w:cs="NewAster"/>
          <w:sz w:val="20"/>
        </w:rPr>
        <w:t>(</w:t>
      </w:r>
      <w:r w:rsidRPr="00C5198D">
        <w:rPr>
          <w:rFonts w:ascii="NewAster" w:hAnsi="NewAster" w:cs="NewAster"/>
          <w:sz w:val="20"/>
        </w:rPr>
        <w:t>edition 2007</w:t>
      </w:r>
      <w:r>
        <w:rPr>
          <w:rFonts w:ascii="NewAster" w:hAnsi="NewAster" w:cs="NewAster"/>
          <w:sz w:val="20"/>
        </w:rPr>
        <w:t>)</w:t>
      </w:r>
      <w:r w:rsidRPr="00C5198D">
        <w:rPr>
          <w:rFonts w:ascii="NewAster" w:hAnsi="NewAster" w:cs="NewAster"/>
          <w:sz w:val="20"/>
        </w:rPr>
        <w:t xml:space="preserve"> as additional requirements.</w:t>
      </w:r>
    </w:p>
    <w:p w:rsidR="00436469" w:rsidRDefault="00436469" w:rsidP="00F264BE">
      <w:pPr>
        <w:autoSpaceDE w:val="0"/>
        <w:autoSpaceDN w:val="0"/>
        <w:adjustRightInd w:val="0"/>
        <w:jc w:val="both"/>
        <w:rPr>
          <w:rFonts w:ascii="NewAster" w:hAnsi="NewAster" w:cs="NewAster"/>
          <w:sz w:val="20"/>
        </w:rPr>
      </w:pPr>
    </w:p>
    <w:p w:rsidR="00436469" w:rsidRDefault="00436469" w:rsidP="00F264BE">
      <w:pPr>
        <w:autoSpaceDE w:val="0"/>
        <w:autoSpaceDN w:val="0"/>
        <w:adjustRightInd w:val="0"/>
        <w:jc w:val="both"/>
        <w:rPr>
          <w:rFonts w:ascii="NewAster" w:hAnsi="NewAster" w:cs="NewAster"/>
          <w:sz w:val="20"/>
        </w:rPr>
      </w:pPr>
      <w:r>
        <w:rPr>
          <w:rFonts w:ascii="NewAster" w:hAnsi="NewAster" w:cs="NewAster"/>
          <w:sz w:val="20"/>
        </w:rPr>
        <w:t xml:space="preserve">The CIML meeting included a </w:t>
      </w:r>
      <w:r w:rsidRPr="008D4BFC">
        <w:rPr>
          <w:rFonts w:ascii="NewAster" w:hAnsi="NewAster" w:cs="NewAster"/>
          <w:sz w:val="20"/>
        </w:rPr>
        <w:t xml:space="preserve">seminar on </w:t>
      </w:r>
      <w:r>
        <w:rPr>
          <w:rFonts w:ascii="NewAster" w:hAnsi="NewAster" w:cs="NewAster"/>
          <w:sz w:val="20"/>
        </w:rPr>
        <w:t>“</w:t>
      </w:r>
      <w:r w:rsidRPr="008D4BFC">
        <w:rPr>
          <w:rFonts w:ascii="NewAster" w:hAnsi="NewAster" w:cs="NewAster"/>
          <w:sz w:val="20"/>
        </w:rPr>
        <w:t>Priorities for Legal Metrology for Trade,</w:t>
      </w:r>
      <w:r>
        <w:rPr>
          <w:rFonts w:ascii="NewAster" w:hAnsi="NewAster" w:cs="NewAster"/>
          <w:sz w:val="20"/>
        </w:rPr>
        <w:t>”</w:t>
      </w:r>
      <w:r w:rsidRPr="008D4BFC">
        <w:rPr>
          <w:rFonts w:ascii="NewAster" w:hAnsi="NewAster" w:cs="NewAster"/>
          <w:sz w:val="20"/>
        </w:rPr>
        <w:t xml:space="preserve"> </w:t>
      </w:r>
      <w:r>
        <w:rPr>
          <w:rFonts w:ascii="NewAster" w:hAnsi="NewAster" w:cs="NewAster"/>
          <w:sz w:val="20"/>
        </w:rPr>
        <w:t xml:space="preserve">and </w:t>
      </w:r>
      <w:r w:rsidRPr="008D4BFC">
        <w:rPr>
          <w:rFonts w:ascii="NewAster" w:hAnsi="NewAster" w:cs="NewAster"/>
          <w:sz w:val="20"/>
        </w:rPr>
        <w:t>the issue of international standards to facilitate trade was</w:t>
      </w:r>
      <w:r>
        <w:rPr>
          <w:rFonts w:ascii="NewAster" w:hAnsi="NewAster" w:cs="NewAster"/>
          <w:sz w:val="20"/>
        </w:rPr>
        <w:t xml:space="preserve"> a significant issue.  </w:t>
      </w:r>
      <w:r w:rsidRPr="008D4BFC">
        <w:rPr>
          <w:rFonts w:ascii="NewAster" w:hAnsi="NewAster" w:cs="NewAster"/>
          <w:sz w:val="20"/>
        </w:rPr>
        <w:t>The Committee noted that:</w:t>
      </w:r>
    </w:p>
    <w:p w:rsidR="00436469" w:rsidRDefault="00436469" w:rsidP="00F264BE">
      <w:pPr>
        <w:autoSpaceDE w:val="0"/>
        <w:autoSpaceDN w:val="0"/>
        <w:adjustRightInd w:val="0"/>
        <w:jc w:val="both"/>
        <w:rPr>
          <w:rFonts w:ascii="NewAster" w:hAnsi="NewAster" w:cs="NewAster"/>
          <w:sz w:val="20"/>
        </w:rPr>
      </w:pPr>
    </w:p>
    <w:p w:rsidR="00436469" w:rsidRDefault="00436469" w:rsidP="000D0A00">
      <w:pPr>
        <w:numPr>
          <w:ilvl w:val="0"/>
          <w:numId w:val="17"/>
        </w:numPr>
        <w:autoSpaceDE w:val="0"/>
        <w:autoSpaceDN w:val="0"/>
        <w:adjustRightInd w:val="0"/>
        <w:jc w:val="both"/>
        <w:rPr>
          <w:rFonts w:ascii="NewAster" w:hAnsi="NewAster" w:cs="NewAster"/>
          <w:sz w:val="20"/>
        </w:rPr>
      </w:pPr>
      <w:r w:rsidRPr="00A32EAA">
        <w:rPr>
          <w:rFonts w:ascii="NewAster" w:hAnsi="NewAster" w:cs="NewAster"/>
          <w:sz w:val="20"/>
        </w:rPr>
        <w:t xml:space="preserve">the increasing importance of prepackaged foods and beverages in global trade now accounts for </w:t>
      </w:r>
      <w:r w:rsidR="001213EB">
        <w:rPr>
          <w:rFonts w:ascii="NewAster" w:hAnsi="NewAster" w:cs="NewAster"/>
          <w:sz w:val="20"/>
        </w:rPr>
        <w:t>more than</w:t>
      </w:r>
      <w:r w:rsidRPr="00A32EAA">
        <w:rPr>
          <w:rFonts w:ascii="NewAster" w:hAnsi="NewAster" w:cs="NewAster"/>
          <w:sz w:val="20"/>
        </w:rPr>
        <w:t xml:space="preserve"> 75</w:t>
      </w:r>
      <w:r>
        <w:rPr>
          <w:rFonts w:ascii="NewAster" w:hAnsi="NewAster" w:cs="NewAster"/>
          <w:sz w:val="20"/>
        </w:rPr>
        <w:t> </w:t>
      </w:r>
      <w:r w:rsidRPr="00A32EAA">
        <w:rPr>
          <w:rFonts w:ascii="NewAster" w:hAnsi="NewAster" w:cs="NewAster"/>
          <w:sz w:val="20"/>
        </w:rPr>
        <w:t>% of</w:t>
      </w:r>
      <w:r>
        <w:rPr>
          <w:rFonts w:ascii="NewAster" w:hAnsi="NewAster" w:cs="NewAster"/>
          <w:sz w:val="20"/>
        </w:rPr>
        <w:t xml:space="preserve"> </w:t>
      </w:r>
      <w:proofErr w:type="spellStart"/>
      <w:r w:rsidRPr="00A32EAA">
        <w:rPr>
          <w:rFonts w:ascii="NewAster" w:hAnsi="NewAster" w:cs="NewAster"/>
          <w:sz w:val="20"/>
        </w:rPr>
        <w:t>agri</w:t>
      </w:r>
      <w:proofErr w:type="spellEnd"/>
      <w:r w:rsidRPr="00A32EAA">
        <w:rPr>
          <w:rFonts w:ascii="NewAster" w:hAnsi="NewAster" w:cs="NewAster"/>
          <w:sz w:val="20"/>
        </w:rPr>
        <w:t>-foods exports;</w:t>
      </w:r>
      <w:r>
        <w:rPr>
          <w:rFonts w:ascii="NewAster" w:hAnsi="NewAster" w:cs="NewAster"/>
          <w:sz w:val="20"/>
        </w:rPr>
        <w:t xml:space="preserve"> and</w:t>
      </w:r>
    </w:p>
    <w:p w:rsidR="00436469" w:rsidRDefault="00436469" w:rsidP="00F264BE">
      <w:pPr>
        <w:autoSpaceDE w:val="0"/>
        <w:autoSpaceDN w:val="0"/>
        <w:adjustRightInd w:val="0"/>
        <w:ind w:left="360"/>
        <w:jc w:val="both"/>
        <w:rPr>
          <w:rFonts w:ascii="NewAster" w:hAnsi="NewAster" w:cs="NewAster"/>
          <w:sz w:val="20"/>
        </w:rPr>
      </w:pPr>
    </w:p>
    <w:p w:rsidR="00436469" w:rsidRPr="00A32EAA" w:rsidRDefault="00436469" w:rsidP="000D0A00">
      <w:pPr>
        <w:numPr>
          <w:ilvl w:val="0"/>
          <w:numId w:val="17"/>
        </w:numPr>
        <w:autoSpaceDE w:val="0"/>
        <w:autoSpaceDN w:val="0"/>
        <w:adjustRightInd w:val="0"/>
        <w:jc w:val="both"/>
        <w:rPr>
          <w:rFonts w:ascii="NewAster" w:hAnsi="NewAster" w:cs="NewAster"/>
          <w:sz w:val="20"/>
        </w:rPr>
      </w:pPr>
      <w:proofErr w:type="gramStart"/>
      <w:r w:rsidRPr="00A32EAA">
        <w:rPr>
          <w:rFonts w:ascii="NewAster" w:hAnsi="NewAster" w:cs="NewAster"/>
          <w:sz w:val="20"/>
        </w:rPr>
        <w:lastRenderedPageBreak/>
        <w:t>developing</w:t>
      </w:r>
      <w:proofErr w:type="gramEnd"/>
      <w:r w:rsidRPr="00A32EAA">
        <w:rPr>
          <w:rFonts w:ascii="NewAster" w:hAnsi="NewAster" w:cs="NewAster"/>
          <w:sz w:val="20"/>
        </w:rPr>
        <w:t xml:space="preserve"> country exports are particularly disadvantaged by having to conform to a multiplicity of international requirements.  </w:t>
      </w:r>
    </w:p>
    <w:p w:rsidR="00436469" w:rsidRDefault="00436469" w:rsidP="00F264BE">
      <w:pPr>
        <w:autoSpaceDE w:val="0"/>
        <w:autoSpaceDN w:val="0"/>
        <w:adjustRightInd w:val="0"/>
        <w:jc w:val="both"/>
        <w:rPr>
          <w:rFonts w:ascii="NewAster" w:hAnsi="NewAster" w:cs="NewAster"/>
          <w:sz w:val="20"/>
        </w:rPr>
      </w:pPr>
    </w:p>
    <w:p w:rsidR="00436469" w:rsidRPr="008D4BFC" w:rsidRDefault="00436469" w:rsidP="00F264BE">
      <w:pPr>
        <w:autoSpaceDE w:val="0"/>
        <w:autoSpaceDN w:val="0"/>
        <w:adjustRightInd w:val="0"/>
        <w:jc w:val="both"/>
        <w:rPr>
          <w:rFonts w:ascii="NewAster" w:hAnsi="NewAster" w:cs="NewAster"/>
          <w:sz w:val="20"/>
        </w:rPr>
      </w:pPr>
      <w:r w:rsidRPr="008D4BFC">
        <w:rPr>
          <w:rFonts w:ascii="NewAster" w:hAnsi="NewAster" w:cs="NewAster"/>
          <w:sz w:val="20"/>
        </w:rPr>
        <w:t xml:space="preserve">The Committee noted that the term of the </w:t>
      </w:r>
      <w:r>
        <w:rPr>
          <w:rFonts w:ascii="NewAster" w:hAnsi="NewAster" w:cs="NewAster"/>
          <w:sz w:val="20"/>
        </w:rPr>
        <w:t xml:space="preserve">current </w:t>
      </w:r>
      <w:r w:rsidRPr="008D4BFC">
        <w:rPr>
          <w:rFonts w:ascii="NewAster" w:hAnsi="NewAster" w:cs="NewAster"/>
          <w:sz w:val="20"/>
        </w:rPr>
        <w:t xml:space="preserve">BIML Director will expire </w:t>
      </w:r>
      <w:r>
        <w:rPr>
          <w:rFonts w:ascii="NewAster" w:hAnsi="NewAster" w:cs="NewAster"/>
          <w:sz w:val="20"/>
        </w:rPr>
        <w:t>in December</w:t>
      </w:r>
      <w:r w:rsidRPr="008D4BFC">
        <w:rPr>
          <w:rFonts w:ascii="NewAster" w:hAnsi="NewAster" w:cs="NewAster"/>
          <w:sz w:val="20"/>
        </w:rPr>
        <w:t xml:space="preserve"> 2010.</w:t>
      </w:r>
      <w:r>
        <w:rPr>
          <w:rFonts w:ascii="NewAster" w:hAnsi="NewAster" w:cs="NewAster"/>
          <w:sz w:val="20"/>
        </w:rPr>
        <w:t xml:space="preserve">  </w:t>
      </w:r>
      <w:r w:rsidRPr="008D4BFC">
        <w:rPr>
          <w:rFonts w:ascii="NewAster" w:hAnsi="NewAster" w:cs="NewAster"/>
          <w:sz w:val="20"/>
        </w:rPr>
        <w:t>The Committee decided to advertise the position of Director of BIML in 2010 with the aim of either appointing a</w:t>
      </w:r>
      <w:r>
        <w:rPr>
          <w:rFonts w:ascii="NewAster" w:hAnsi="NewAster" w:cs="NewAster"/>
          <w:sz w:val="20"/>
        </w:rPr>
        <w:t xml:space="preserve"> </w:t>
      </w:r>
      <w:r w:rsidRPr="008D4BFC">
        <w:rPr>
          <w:rFonts w:ascii="NewAster" w:hAnsi="NewAster" w:cs="NewAster"/>
          <w:sz w:val="20"/>
        </w:rPr>
        <w:t>new Director or reappointing the present Director.</w:t>
      </w:r>
    </w:p>
    <w:p w:rsidR="00436469" w:rsidRDefault="00436469" w:rsidP="00F264BE">
      <w:pPr>
        <w:autoSpaceDE w:val="0"/>
        <w:autoSpaceDN w:val="0"/>
        <w:adjustRightInd w:val="0"/>
        <w:jc w:val="both"/>
        <w:rPr>
          <w:rFonts w:ascii="NewAster" w:hAnsi="NewAster" w:cs="NewAster"/>
          <w:sz w:val="20"/>
        </w:rPr>
      </w:pPr>
    </w:p>
    <w:p w:rsidR="00436469" w:rsidRPr="008D4BFC" w:rsidRDefault="00436469" w:rsidP="00F264BE">
      <w:pPr>
        <w:autoSpaceDE w:val="0"/>
        <w:autoSpaceDN w:val="0"/>
        <w:adjustRightInd w:val="0"/>
        <w:jc w:val="both"/>
        <w:rPr>
          <w:rFonts w:ascii="NewAster" w:hAnsi="NewAster" w:cs="NewAster"/>
          <w:sz w:val="20"/>
        </w:rPr>
      </w:pPr>
      <w:r w:rsidRPr="008D4BFC">
        <w:rPr>
          <w:rFonts w:ascii="NewAster" w:hAnsi="NewAster" w:cs="NewAster"/>
          <w:sz w:val="20"/>
        </w:rPr>
        <w:t xml:space="preserve">The Committee </w:t>
      </w:r>
      <w:r>
        <w:rPr>
          <w:rFonts w:ascii="NewAster" w:hAnsi="NewAster" w:cs="NewAster"/>
          <w:sz w:val="20"/>
        </w:rPr>
        <w:t xml:space="preserve">also noted that the </w:t>
      </w:r>
      <w:r w:rsidRPr="008D4BFC">
        <w:rPr>
          <w:rFonts w:ascii="NewAster" w:hAnsi="NewAster" w:cs="NewAster"/>
          <w:sz w:val="20"/>
        </w:rPr>
        <w:t xml:space="preserve">election </w:t>
      </w:r>
      <w:r>
        <w:rPr>
          <w:rFonts w:ascii="NewAster" w:hAnsi="NewAster" w:cs="NewAster"/>
          <w:sz w:val="20"/>
        </w:rPr>
        <w:t xml:space="preserve">for the position </w:t>
      </w:r>
      <w:r w:rsidRPr="008D4BFC">
        <w:rPr>
          <w:rFonts w:ascii="NewAster" w:hAnsi="NewAster" w:cs="NewAster"/>
          <w:sz w:val="20"/>
        </w:rPr>
        <w:t xml:space="preserve">of </w:t>
      </w:r>
      <w:r>
        <w:rPr>
          <w:rFonts w:ascii="NewAster" w:hAnsi="NewAster" w:cs="NewAster"/>
          <w:sz w:val="20"/>
        </w:rPr>
        <w:t xml:space="preserve">CIML </w:t>
      </w:r>
      <w:r w:rsidRPr="008D4BFC">
        <w:rPr>
          <w:rFonts w:ascii="NewAster" w:hAnsi="NewAster" w:cs="NewAster"/>
          <w:sz w:val="20"/>
        </w:rPr>
        <w:t xml:space="preserve">President </w:t>
      </w:r>
      <w:r>
        <w:rPr>
          <w:rFonts w:ascii="NewAster" w:hAnsi="NewAster" w:cs="NewAster"/>
          <w:sz w:val="20"/>
        </w:rPr>
        <w:t xml:space="preserve">will </w:t>
      </w:r>
      <w:r w:rsidRPr="008D4BFC">
        <w:rPr>
          <w:rFonts w:ascii="NewAster" w:hAnsi="NewAster" w:cs="NewAster"/>
          <w:sz w:val="20"/>
        </w:rPr>
        <w:t>be held in 2010 and reminded</w:t>
      </w:r>
      <w:r>
        <w:rPr>
          <w:rFonts w:ascii="NewAster" w:hAnsi="NewAster" w:cs="NewAster"/>
          <w:sz w:val="20"/>
        </w:rPr>
        <w:t xml:space="preserve"> </w:t>
      </w:r>
      <w:r w:rsidRPr="008D4BFC">
        <w:rPr>
          <w:rFonts w:ascii="NewAster" w:hAnsi="NewAster" w:cs="NewAster"/>
          <w:sz w:val="20"/>
        </w:rPr>
        <w:t xml:space="preserve">CIML Members that candidacies must be sent to the Bureau </w:t>
      </w:r>
      <w:r>
        <w:rPr>
          <w:rFonts w:ascii="NewAster" w:hAnsi="NewAster" w:cs="NewAster"/>
          <w:sz w:val="20"/>
        </w:rPr>
        <w:t xml:space="preserve">before </w:t>
      </w:r>
      <w:r w:rsidRPr="008D4BFC">
        <w:rPr>
          <w:rFonts w:ascii="NewAster" w:hAnsi="NewAster" w:cs="NewAster"/>
          <w:sz w:val="20"/>
        </w:rPr>
        <w:t>the end of May 2010.</w:t>
      </w:r>
    </w:p>
    <w:p w:rsidR="00436469" w:rsidRDefault="00436469" w:rsidP="00F264BE">
      <w:pPr>
        <w:autoSpaceDE w:val="0"/>
        <w:autoSpaceDN w:val="0"/>
        <w:adjustRightInd w:val="0"/>
        <w:jc w:val="both"/>
        <w:rPr>
          <w:rFonts w:ascii="NewAster" w:hAnsi="NewAster" w:cs="NewAster"/>
          <w:sz w:val="20"/>
        </w:rPr>
      </w:pPr>
    </w:p>
    <w:p w:rsidR="00436469" w:rsidRDefault="00436469" w:rsidP="00F264BE">
      <w:pPr>
        <w:autoSpaceDE w:val="0"/>
        <w:autoSpaceDN w:val="0"/>
        <w:adjustRightInd w:val="0"/>
        <w:jc w:val="both"/>
        <w:rPr>
          <w:rFonts w:ascii="NewAster" w:hAnsi="NewAster" w:cs="NewAster"/>
          <w:sz w:val="20"/>
        </w:rPr>
      </w:pPr>
      <w:r w:rsidRPr="00031FAB">
        <w:rPr>
          <w:rFonts w:ascii="NewAster" w:hAnsi="NewAster" w:cs="NewAster"/>
          <w:sz w:val="20"/>
        </w:rPr>
        <w:t xml:space="preserve">The CIML </w:t>
      </w:r>
      <w:r>
        <w:rPr>
          <w:rFonts w:ascii="NewAster" w:hAnsi="NewAster" w:cs="NewAster"/>
          <w:sz w:val="20"/>
        </w:rPr>
        <w:t xml:space="preserve">established a small work group to study </w:t>
      </w:r>
      <w:r w:rsidRPr="00031FAB">
        <w:rPr>
          <w:rFonts w:ascii="NewAster" w:hAnsi="NewAster" w:cs="NewAster"/>
          <w:sz w:val="20"/>
        </w:rPr>
        <w:t xml:space="preserve">a proposal to restructure the BIML Pension Plan according to a “modern accountancy” scheme, which </w:t>
      </w:r>
      <w:r>
        <w:rPr>
          <w:rFonts w:ascii="NewAster" w:hAnsi="NewAster" w:cs="NewAster"/>
          <w:sz w:val="20"/>
        </w:rPr>
        <w:t>c</w:t>
      </w:r>
      <w:r w:rsidRPr="00031FAB">
        <w:rPr>
          <w:rFonts w:ascii="NewAster" w:hAnsi="NewAster" w:cs="NewAster"/>
          <w:sz w:val="20"/>
        </w:rPr>
        <w:t xml:space="preserve">ould have a </w:t>
      </w:r>
      <w:r>
        <w:rPr>
          <w:rFonts w:ascii="NewAster" w:hAnsi="NewAster" w:cs="NewAster"/>
          <w:sz w:val="20"/>
        </w:rPr>
        <w:t>significant</w:t>
      </w:r>
      <w:r w:rsidRPr="00031FAB">
        <w:rPr>
          <w:rFonts w:ascii="NewAster" w:hAnsi="NewAster" w:cs="NewAster"/>
          <w:sz w:val="20"/>
        </w:rPr>
        <w:t xml:space="preserve"> impact on the financial statement of the BIML</w:t>
      </w:r>
      <w:r>
        <w:rPr>
          <w:rFonts w:ascii="NewAster" w:hAnsi="NewAster" w:cs="NewAster"/>
          <w:sz w:val="20"/>
        </w:rPr>
        <w:t xml:space="preserve">.  </w:t>
      </w:r>
    </w:p>
    <w:p w:rsidR="00436469" w:rsidRDefault="00436469">
      <w:pPr>
        <w:autoSpaceDE w:val="0"/>
        <w:autoSpaceDN w:val="0"/>
        <w:adjustRightInd w:val="0"/>
        <w:jc w:val="both"/>
        <w:rPr>
          <w:rFonts w:ascii="NewAster" w:hAnsi="NewAster" w:cs="NewAster"/>
          <w:sz w:val="20"/>
        </w:rPr>
      </w:pPr>
    </w:p>
    <w:p w:rsidR="00436469" w:rsidRDefault="00436469">
      <w:pPr>
        <w:pStyle w:val="Heading1"/>
        <w:jc w:val="both"/>
        <w:rPr>
          <w:rFonts w:ascii="Times New Roman" w:hAnsi="Times New Roman" w:cs="Times New Roman"/>
          <w:sz w:val="24"/>
          <w:szCs w:val="24"/>
        </w:rPr>
      </w:pPr>
      <w:bookmarkStart w:id="30" w:name="_Toc151887652"/>
      <w:bookmarkStart w:id="31" w:name="_Toc159385137"/>
      <w:bookmarkStart w:id="32" w:name="_Toc160705835"/>
      <w:bookmarkStart w:id="33" w:name="_Toc160706443"/>
      <w:bookmarkStart w:id="34" w:name="_Toc160706499"/>
      <w:bookmarkStart w:id="35" w:name="_Toc242885428"/>
      <w:r>
        <w:rPr>
          <w:rFonts w:ascii="Times New Roman" w:hAnsi="Times New Roman" w:cs="Times New Roman"/>
          <w:sz w:val="24"/>
          <w:szCs w:val="24"/>
        </w:rPr>
        <w:t>III.</w:t>
      </w:r>
      <w:r>
        <w:rPr>
          <w:rFonts w:ascii="Times New Roman" w:hAnsi="Times New Roman" w:cs="Times New Roman"/>
          <w:sz w:val="24"/>
          <w:szCs w:val="24"/>
        </w:rPr>
        <w:tab/>
        <w:t>Future OIML Meetings</w:t>
      </w:r>
      <w:bookmarkEnd w:id="30"/>
      <w:bookmarkEnd w:id="31"/>
      <w:bookmarkEnd w:id="32"/>
      <w:bookmarkEnd w:id="33"/>
      <w:bookmarkEnd w:id="34"/>
      <w:bookmarkEnd w:id="35"/>
    </w:p>
    <w:p w:rsidR="00436469" w:rsidRDefault="00436469">
      <w:pPr>
        <w:keepNext/>
        <w:rPr>
          <w:sz w:val="20"/>
        </w:rPr>
      </w:pPr>
    </w:p>
    <w:p w:rsidR="00436469" w:rsidRDefault="00436469" w:rsidP="00F264BE">
      <w:pPr>
        <w:jc w:val="both"/>
        <w:rPr>
          <w:sz w:val="20"/>
        </w:rPr>
      </w:pPr>
      <w:r w:rsidRPr="008D4BFC">
        <w:rPr>
          <w:rFonts w:ascii="NewAster" w:hAnsi="NewAster" w:cs="NewAster"/>
          <w:sz w:val="20"/>
        </w:rPr>
        <w:t xml:space="preserve">The </w:t>
      </w:r>
      <w:smartTag w:uri="urn:schemas-microsoft-com:office:smarttags" w:element="country-region">
        <w:r>
          <w:rPr>
            <w:rFonts w:ascii="NewAster" w:hAnsi="NewAster" w:cs="NewAster"/>
            <w:sz w:val="20"/>
          </w:rPr>
          <w:t>United States</w:t>
        </w:r>
      </w:smartTag>
      <w:r>
        <w:rPr>
          <w:rFonts w:ascii="NewAster" w:hAnsi="NewAster" w:cs="NewAster"/>
          <w:sz w:val="20"/>
        </w:rPr>
        <w:t xml:space="preserve"> is excited to be hosting </w:t>
      </w:r>
      <w:r w:rsidRPr="008D4BFC">
        <w:rPr>
          <w:rFonts w:ascii="NewAster" w:hAnsi="NewAster" w:cs="NewAster"/>
          <w:sz w:val="20"/>
        </w:rPr>
        <w:t>the 45</w:t>
      </w:r>
      <w:r w:rsidRPr="00AD38DF">
        <w:rPr>
          <w:rFonts w:ascii="NewAster" w:hAnsi="NewAster" w:cs="NewAster"/>
          <w:sz w:val="20"/>
          <w:vertAlign w:val="superscript"/>
        </w:rPr>
        <w:t>th</w:t>
      </w:r>
      <w:r w:rsidRPr="008D4BFC">
        <w:rPr>
          <w:rFonts w:ascii="NewAster" w:hAnsi="NewAster" w:cs="NewAster"/>
          <w:sz w:val="20"/>
        </w:rPr>
        <w:t xml:space="preserve"> </w:t>
      </w:r>
      <w:r>
        <w:rPr>
          <w:rFonts w:ascii="NewAster" w:hAnsi="NewAster" w:cs="NewAster"/>
          <w:sz w:val="20"/>
        </w:rPr>
        <w:t>CIML</w:t>
      </w:r>
      <w:r w:rsidRPr="008D4BFC">
        <w:rPr>
          <w:rFonts w:ascii="NewAster" w:hAnsi="NewAster" w:cs="NewAster"/>
          <w:sz w:val="20"/>
        </w:rPr>
        <w:t xml:space="preserve"> Meeting in</w:t>
      </w:r>
      <w:r>
        <w:rPr>
          <w:rFonts w:ascii="NewAster" w:hAnsi="NewAster" w:cs="NewAster"/>
          <w:sz w:val="20"/>
        </w:rPr>
        <w:t xml:space="preserve"> </w:t>
      </w:r>
      <w:smartTag w:uri="urn:schemas-microsoft-com:office:smarttags" w:element="place">
        <w:smartTag w:uri="urn:schemas-microsoft-com:office:smarttags" w:element="City">
          <w:r w:rsidRPr="008D4BFC">
            <w:rPr>
              <w:rFonts w:ascii="NewAster" w:hAnsi="NewAster" w:cs="NewAster"/>
              <w:sz w:val="20"/>
            </w:rPr>
            <w:t>Orlando</w:t>
          </w:r>
        </w:smartTag>
        <w:r>
          <w:rPr>
            <w:rFonts w:ascii="NewAster" w:hAnsi="NewAster" w:cs="NewAster"/>
            <w:sz w:val="20"/>
          </w:rPr>
          <w:t xml:space="preserve">, </w:t>
        </w:r>
        <w:smartTag w:uri="urn:schemas-microsoft-com:office:smarttags" w:element="State">
          <w:r w:rsidRPr="008D4BFC">
            <w:rPr>
              <w:rFonts w:ascii="NewAster" w:hAnsi="NewAster" w:cs="NewAster"/>
              <w:sz w:val="20"/>
            </w:rPr>
            <w:t>Florida</w:t>
          </w:r>
        </w:smartTag>
      </w:smartTag>
      <w:r>
        <w:rPr>
          <w:rFonts w:ascii="NewAster" w:hAnsi="NewAster" w:cs="NewAster"/>
          <w:sz w:val="20"/>
        </w:rPr>
        <w:t>,</w:t>
      </w:r>
      <w:r w:rsidRPr="008D4BFC">
        <w:rPr>
          <w:rFonts w:ascii="NewAster" w:hAnsi="NewAster" w:cs="NewAster"/>
          <w:sz w:val="20"/>
        </w:rPr>
        <w:t xml:space="preserve"> September</w:t>
      </w:r>
      <w:r>
        <w:rPr>
          <w:rFonts w:ascii="NewAster" w:hAnsi="NewAster" w:cs="NewAster"/>
          <w:sz w:val="20"/>
        </w:rPr>
        <w:t xml:space="preserve"> 20 - 24,</w:t>
      </w:r>
      <w:r w:rsidRPr="008D4BFC">
        <w:rPr>
          <w:rFonts w:ascii="NewAster" w:hAnsi="NewAster" w:cs="NewAster"/>
          <w:sz w:val="20"/>
        </w:rPr>
        <w:t xml:space="preserve"> 2010.</w:t>
      </w:r>
      <w:r w:rsidRPr="00BE1D71">
        <w:rPr>
          <w:sz w:val="20"/>
        </w:rPr>
        <w:t xml:space="preserve"> </w:t>
      </w:r>
      <w:r>
        <w:rPr>
          <w:sz w:val="20"/>
        </w:rPr>
        <w:t xml:space="preserve"> Dr. Charles Ehrlich made a presentation on plans for this meeting, including a scheduled presentation on “</w:t>
      </w:r>
      <w:r w:rsidRPr="00BE1D71">
        <w:rPr>
          <w:sz w:val="20"/>
        </w:rPr>
        <w:t>Metrology at NASA</w:t>
      </w:r>
      <w:r>
        <w:rPr>
          <w:sz w:val="20"/>
        </w:rPr>
        <w:t>.”</w:t>
      </w:r>
      <w:r w:rsidRPr="00BE1D71">
        <w:rPr>
          <w:sz w:val="20"/>
        </w:rPr>
        <w:t xml:space="preserve"> </w:t>
      </w:r>
      <w:r>
        <w:rPr>
          <w:sz w:val="20"/>
        </w:rPr>
        <w:t xml:space="preserve"> Please contact</w:t>
      </w:r>
      <w:r w:rsidRPr="00E37075">
        <w:rPr>
          <w:sz w:val="20"/>
        </w:rPr>
        <w:t xml:space="preserve"> </w:t>
      </w:r>
      <w:r>
        <w:rPr>
          <w:sz w:val="20"/>
        </w:rPr>
        <w:t>Dr. Ehrlich at (301) 975</w:t>
      </w:r>
      <w:r>
        <w:rPr>
          <w:sz w:val="20"/>
        </w:rPr>
        <w:noBreakHyphen/>
        <w:t xml:space="preserve">4834 or at </w:t>
      </w:r>
      <w:hyperlink r:id="rId32" w:history="1">
        <w:r>
          <w:rPr>
            <w:rStyle w:val="Hyperlink"/>
          </w:rPr>
          <w:t>charles.ehrlich@nist.gov</w:t>
        </w:r>
      </w:hyperlink>
      <w:r w:rsidR="00430AFA">
        <w:t>,</w:t>
      </w:r>
      <w:r>
        <w:rPr>
          <w:sz w:val="20"/>
        </w:rPr>
        <w:t xml:space="preserve"> if you would like to attend the CIML meeting as an observer.</w:t>
      </w:r>
    </w:p>
    <w:p w:rsidR="00436469" w:rsidRPr="008D4BFC" w:rsidRDefault="00436469" w:rsidP="00F264BE">
      <w:pPr>
        <w:rPr>
          <w:rFonts w:ascii="NewAster" w:hAnsi="NewAster" w:cs="NewAster"/>
          <w:sz w:val="20"/>
        </w:rPr>
      </w:pPr>
    </w:p>
    <w:p w:rsidR="00436469" w:rsidRPr="008D4BFC" w:rsidRDefault="00436469" w:rsidP="00F264BE">
      <w:pPr>
        <w:autoSpaceDE w:val="0"/>
        <w:autoSpaceDN w:val="0"/>
        <w:adjustRightInd w:val="0"/>
        <w:jc w:val="both"/>
        <w:rPr>
          <w:rFonts w:ascii="NewAster" w:hAnsi="NewAster" w:cs="NewAster"/>
          <w:sz w:val="20"/>
        </w:rPr>
      </w:pPr>
      <w:r w:rsidRPr="008D4BFC">
        <w:rPr>
          <w:rFonts w:ascii="NewAster" w:hAnsi="NewAster" w:cs="NewAster"/>
          <w:sz w:val="20"/>
        </w:rPr>
        <w:t xml:space="preserve">The Committee thanked </w:t>
      </w:r>
      <w:r>
        <w:rPr>
          <w:rFonts w:ascii="NewAster" w:hAnsi="NewAster" w:cs="NewAster"/>
          <w:sz w:val="20"/>
        </w:rPr>
        <w:t xml:space="preserve">and accepted the invitation of </w:t>
      </w:r>
      <w:r w:rsidRPr="008D4BFC">
        <w:rPr>
          <w:rFonts w:ascii="NewAster" w:hAnsi="NewAster" w:cs="NewAster"/>
          <w:sz w:val="20"/>
        </w:rPr>
        <w:t xml:space="preserve">the </w:t>
      </w:r>
      <w:smartTag w:uri="urn:schemas-microsoft-com:office:smarttags" w:element="PlaceName">
        <w:r w:rsidRPr="008D4BFC">
          <w:rPr>
            <w:rFonts w:ascii="NewAster" w:hAnsi="NewAster" w:cs="NewAster"/>
            <w:sz w:val="20"/>
          </w:rPr>
          <w:t>Czech</w:t>
        </w:r>
      </w:smartTag>
      <w:r w:rsidRPr="008D4BFC">
        <w:rPr>
          <w:rFonts w:ascii="NewAster" w:hAnsi="NewAster" w:cs="NewAster"/>
          <w:sz w:val="20"/>
        </w:rPr>
        <w:t xml:space="preserve"> </w:t>
      </w:r>
      <w:smartTag w:uri="urn:schemas-microsoft-com:office:smarttags" w:element="PlaceType">
        <w:r w:rsidRPr="008D4BFC">
          <w:rPr>
            <w:rFonts w:ascii="NewAster" w:hAnsi="NewAster" w:cs="NewAster"/>
            <w:sz w:val="20"/>
          </w:rPr>
          <w:t>Republic</w:t>
        </w:r>
      </w:smartTag>
      <w:r w:rsidRPr="008D4BFC">
        <w:rPr>
          <w:rFonts w:ascii="NewAster" w:hAnsi="NewAster" w:cs="NewAster"/>
          <w:sz w:val="20"/>
        </w:rPr>
        <w:t xml:space="preserve"> to hold </w:t>
      </w:r>
      <w:r>
        <w:rPr>
          <w:rFonts w:ascii="NewAster" w:hAnsi="NewAster" w:cs="NewAster"/>
          <w:sz w:val="20"/>
        </w:rPr>
        <w:t>the</w:t>
      </w:r>
      <w:r w:rsidRPr="008D4BFC">
        <w:rPr>
          <w:rFonts w:ascii="NewAster" w:hAnsi="NewAster" w:cs="NewAster"/>
          <w:sz w:val="20"/>
        </w:rPr>
        <w:t xml:space="preserve"> 46</w:t>
      </w:r>
      <w:r w:rsidRPr="00AD38DF">
        <w:rPr>
          <w:rFonts w:ascii="NewAster" w:hAnsi="NewAster" w:cs="NewAster"/>
          <w:sz w:val="20"/>
          <w:vertAlign w:val="superscript"/>
        </w:rPr>
        <w:t>th</w:t>
      </w:r>
      <w:r w:rsidRPr="008D4BFC">
        <w:rPr>
          <w:rFonts w:ascii="NewAster" w:hAnsi="NewAster" w:cs="NewAster"/>
          <w:sz w:val="20"/>
        </w:rPr>
        <w:t xml:space="preserve"> </w:t>
      </w:r>
      <w:r>
        <w:rPr>
          <w:rFonts w:ascii="NewAster" w:hAnsi="NewAster" w:cs="NewAster"/>
          <w:sz w:val="20"/>
        </w:rPr>
        <w:t>CIML M</w:t>
      </w:r>
      <w:r w:rsidRPr="008D4BFC">
        <w:rPr>
          <w:rFonts w:ascii="NewAster" w:hAnsi="NewAster" w:cs="NewAster"/>
          <w:sz w:val="20"/>
        </w:rPr>
        <w:t xml:space="preserve">eeting in the </w:t>
      </w:r>
      <w:smartTag w:uri="urn:schemas-microsoft-com:office:smarttags" w:element="place">
        <w:smartTag w:uri="urn:schemas-microsoft-com:office:smarttags" w:element="country-region">
          <w:r w:rsidRPr="008D4BFC">
            <w:rPr>
              <w:rFonts w:ascii="NewAster" w:hAnsi="NewAster" w:cs="NewAster"/>
              <w:sz w:val="20"/>
            </w:rPr>
            <w:t>Czech</w:t>
          </w:r>
          <w:r>
            <w:rPr>
              <w:rFonts w:ascii="NewAster" w:hAnsi="NewAster" w:cs="NewAster"/>
              <w:sz w:val="20"/>
            </w:rPr>
            <w:t xml:space="preserve"> </w:t>
          </w:r>
          <w:r w:rsidRPr="008D4BFC">
            <w:rPr>
              <w:rFonts w:ascii="NewAster" w:hAnsi="NewAster" w:cs="NewAster"/>
              <w:sz w:val="20"/>
            </w:rPr>
            <w:t>Republic</w:t>
          </w:r>
        </w:smartTag>
      </w:smartTag>
      <w:r>
        <w:rPr>
          <w:rFonts w:ascii="NewAster" w:hAnsi="NewAster" w:cs="NewAster"/>
          <w:sz w:val="20"/>
        </w:rPr>
        <w:t xml:space="preserve">.  The meeting is planned for October 9 – 14, </w:t>
      </w:r>
      <w:r w:rsidRPr="008D4BFC">
        <w:rPr>
          <w:rFonts w:ascii="NewAster" w:hAnsi="NewAster" w:cs="NewAster"/>
          <w:sz w:val="20"/>
        </w:rPr>
        <w:t>2011</w:t>
      </w:r>
      <w:r>
        <w:rPr>
          <w:rFonts w:ascii="NewAster" w:hAnsi="NewAster" w:cs="NewAster"/>
          <w:sz w:val="20"/>
        </w:rPr>
        <w:t xml:space="preserve"> in Prague.</w:t>
      </w:r>
    </w:p>
    <w:p w:rsidR="00436469" w:rsidRDefault="00436469">
      <w:pPr>
        <w:keepNext/>
        <w:rPr>
          <w:sz w:val="20"/>
        </w:rPr>
      </w:pPr>
    </w:p>
    <w:p w:rsidR="00436469" w:rsidRDefault="00436469">
      <w:pPr>
        <w:pStyle w:val="Heading1"/>
        <w:jc w:val="both"/>
        <w:rPr>
          <w:rFonts w:ascii="Times New Roman" w:hAnsi="Times New Roman" w:cs="Times New Roman"/>
          <w:sz w:val="24"/>
          <w:szCs w:val="24"/>
        </w:rPr>
      </w:pPr>
      <w:bookmarkStart w:id="36" w:name="_Toc159385138"/>
      <w:bookmarkStart w:id="37" w:name="_Toc160705836"/>
      <w:bookmarkStart w:id="38" w:name="_Toc160706444"/>
      <w:bookmarkStart w:id="39" w:name="_Toc160706500"/>
      <w:bookmarkStart w:id="40" w:name="_Toc242885429"/>
      <w:r>
        <w:rPr>
          <w:rFonts w:ascii="Times New Roman" w:hAnsi="Times New Roman" w:cs="Times New Roman"/>
          <w:sz w:val="24"/>
          <w:szCs w:val="24"/>
        </w:rPr>
        <w:t>IV.</w:t>
      </w:r>
      <w:r>
        <w:rPr>
          <w:rFonts w:ascii="Times New Roman" w:hAnsi="Times New Roman" w:cs="Times New Roman"/>
          <w:sz w:val="24"/>
          <w:szCs w:val="24"/>
        </w:rPr>
        <w:tab/>
        <w:t>Regional Legal Metrology Organizations</w:t>
      </w:r>
      <w:bookmarkEnd w:id="36"/>
      <w:bookmarkEnd w:id="37"/>
      <w:bookmarkEnd w:id="38"/>
      <w:bookmarkEnd w:id="39"/>
      <w:bookmarkEnd w:id="40"/>
    </w:p>
    <w:p w:rsidR="00436469" w:rsidRDefault="00436469">
      <w:pPr>
        <w:keepNext/>
      </w:pPr>
    </w:p>
    <w:p w:rsidR="00436469" w:rsidRDefault="00436469" w:rsidP="00F264BE">
      <w:pPr>
        <w:keepNext/>
        <w:jc w:val="both"/>
        <w:rPr>
          <w:b/>
          <w:bCs/>
          <w:sz w:val="20"/>
        </w:rPr>
      </w:pPr>
      <w:r>
        <w:rPr>
          <w:b/>
          <w:bCs/>
          <w:sz w:val="20"/>
        </w:rPr>
        <w:t xml:space="preserve">Meeting of the </w:t>
      </w:r>
      <w:r w:rsidRPr="00E37075">
        <w:rPr>
          <w:b/>
          <w:bCs/>
          <w:sz w:val="20"/>
        </w:rPr>
        <w:t>Inter-American Metrology System (SIM)</w:t>
      </w:r>
      <w:r>
        <w:rPr>
          <w:b/>
          <w:bCs/>
          <w:sz w:val="20"/>
        </w:rPr>
        <w:t xml:space="preserve"> General Assembly and the SIM Legal Metrology Work Group (LMWG)</w:t>
      </w:r>
    </w:p>
    <w:p w:rsidR="00436469" w:rsidRDefault="00436469">
      <w:pPr>
        <w:jc w:val="both"/>
        <w:rPr>
          <w:sz w:val="20"/>
        </w:rPr>
      </w:pPr>
      <w:r>
        <w:rPr>
          <w:sz w:val="20"/>
        </w:rPr>
        <w:t xml:space="preserve">The SIM General Assembly was held in </w:t>
      </w:r>
      <w:smartTag w:uri="urn:schemas-microsoft-com:office:smarttags" w:element="place">
        <w:smartTag w:uri="urn:schemas-microsoft-com:office:smarttags" w:element="City">
          <w:r>
            <w:rPr>
              <w:sz w:val="20"/>
            </w:rPr>
            <w:t>Lima</w:t>
          </w:r>
        </w:smartTag>
        <w:r>
          <w:rPr>
            <w:sz w:val="20"/>
          </w:rPr>
          <w:t xml:space="preserve">, </w:t>
        </w:r>
        <w:smartTag w:uri="urn:schemas-microsoft-com:office:smarttags" w:element="country-region">
          <w:r>
            <w:rPr>
              <w:sz w:val="20"/>
            </w:rPr>
            <w:t>Peru</w:t>
          </w:r>
        </w:smartTag>
      </w:smartTag>
      <w:r>
        <w:rPr>
          <w:sz w:val="20"/>
        </w:rPr>
        <w:t>, during the last week of October 2009.  Dr. </w:t>
      </w:r>
      <w:proofErr w:type="spellStart"/>
      <w:r>
        <w:rPr>
          <w:sz w:val="20"/>
        </w:rPr>
        <w:t>Humberto</w:t>
      </w:r>
      <w:proofErr w:type="spellEnd"/>
      <w:r>
        <w:rPr>
          <w:sz w:val="20"/>
        </w:rPr>
        <w:t xml:space="preserve"> S. Brandi, Director of Scientific and Industrial Metrology (SIM) at INMETRO </w:t>
      </w:r>
      <w:smartTag w:uri="urn:schemas-microsoft-com:office:smarttags" w:element="place">
        <w:smartTag w:uri="urn:schemas-microsoft-com:office:smarttags" w:element="country-region">
          <w:r>
            <w:rPr>
              <w:sz w:val="20"/>
            </w:rPr>
            <w:t>Brazil</w:t>
          </w:r>
        </w:smartTag>
      </w:smartTag>
      <w:r>
        <w:rPr>
          <w:sz w:val="20"/>
        </w:rPr>
        <w:t xml:space="preserve">, is the SIM President.  Marcos </w:t>
      </w:r>
      <w:proofErr w:type="spellStart"/>
      <w:r>
        <w:rPr>
          <w:sz w:val="20"/>
        </w:rPr>
        <w:t>Senna</w:t>
      </w:r>
      <w:proofErr w:type="spellEnd"/>
      <w:r>
        <w:rPr>
          <w:sz w:val="20"/>
        </w:rPr>
        <w:t xml:space="preserve"> (</w:t>
      </w:r>
      <w:hyperlink r:id="rId33" w:history="1">
        <w:r>
          <w:rPr>
            <w:sz w:val="20"/>
          </w:rPr>
          <w:t>senna@inmetro.rs.gov.br</w:t>
        </w:r>
      </w:hyperlink>
      <w:r>
        <w:rPr>
          <w:sz w:val="20"/>
        </w:rPr>
        <w:t xml:space="preserve">), also of INMETRO in </w:t>
      </w:r>
      <w:smartTag w:uri="urn:schemas-microsoft-com:office:smarttags" w:element="place">
        <w:smartTag w:uri="urn:schemas-microsoft-com:office:smarttags" w:element="country-region">
          <w:r>
            <w:rPr>
              <w:sz w:val="20"/>
            </w:rPr>
            <w:t>Brazil</w:t>
          </w:r>
        </w:smartTag>
      </w:smartTag>
      <w:r>
        <w:rPr>
          <w:sz w:val="20"/>
        </w:rPr>
        <w:t xml:space="preserve">, serves as the Chairman of the SIM Legal Metrology Work Group (LMWG).  Training sessions of the SIM LMWG were held in March 2009; course topics included:  non-automatic weighing instruments, liquid fuel dispensers, electrical energy meters, and taximeters.  The organization is working to build </w:t>
      </w:r>
      <w:r w:rsidRPr="00CE4BAF">
        <w:rPr>
          <w:sz w:val="20"/>
        </w:rPr>
        <w:t xml:space="preserve">capacity in legal metrology for SIM </w:t>
      </w:r>
      <w:r>
        <w:rPr>
          <w:sz w:val="20"/>
        </w:rPr>
        <w:t xml:space="preserve">member </w:t>
      </w:r>
      <w:r w:rsidRPr="00CE4BAF">
        <w:rPr>
          <w:sz w:val="20"/>
        </w:rPr>
        <w:t>countries</w:t>
      </w:r>
      <w:r>
        <w:rPr>
          <w:sz w:val="20"/>
        </w:rPr>
        <w:t>.  Please contact Dr. Ambler Thompson at (301) 975</w:t>
      </w:r>
      <w:r>
        <w:rPr>
          <w:sz w:val="20"/>
        </w:rPr>
        <w:noBreakHyphen/>
        <w:t xml:space="preserve">2333 or at </w:t>
      </w:r>
      <w:hyperlink r:id="rId34" w:history="1">
        <w:r>
          <w:rPr>
            <w:rStyle w:val="Hyperlink"/>
          </w:rPr>
          <w:t>ambler@nist.gov</w:t>
        </w:r>
      </w:hyperlink>
      <w:r>
        <w:rPr>
          <w:sz w:val="20"/>
        </w:rPr>
        <w:t xml:space="preserve"> for more information.</w:t>
      </w:r>
    </w:p>
    <w:p w:rsidR="00436469" w:rsidRDefault="00436469">
      <w:pPr>
        <w:jc w:val="both"/>
        <w:rPr>
          <w:sz w:val="20"/>
        </w:rPr>
      </w:pPr>
    </w:p>
    <w:p w:rsidR="00436469" w:rsidRDefault="00436469" w:rsidP="00F264BE">
      <w:pPr>
        <w:jc w:val="both"/>
        <w:rPr>
          <w:sz w:val="20"/>
        </w:rPr>
      </w:pPr>
    </w:p>
    <w:p w:rsidR="00436469" w:rsidRDefault="00436469">
      <w:pPr>
        <w:keepNext/>
        <w:jc w:val="both"/>
        <w:rPr>
          <w:b/>
          <w:bCs/>
          <w:sz w:val="20"/>
        </w:rPr>
      </w:pPr>
      <w:r>
        <w:rPr>
          <w:b/>
          <w:bCs/>
          <w:sz w:val="20"/>
        </w:rPr>
        <w:t>Asia-Pacific Legal Metrology Forum (APLMF) Meeting</w:t>
      </w:r>
    </w:p>
    <w:p w:rsidR="00436469" w:rsidRDefault="00436469">
      <w:pPr>
        <w:jc w:val="both"/>
        <w:rPr>
          <w:sz w:val="20"/>
        </w:rPr>
      </w:pPr>
      <w:r w:rsidRPr="00DF2E25">
        <w:rPr>
          <w:sz w:val="20"/>
        </w:rPr>
        <w:t xml:space="preserve">The </w:t>
      </w:r>
      <w:r>
        <w:rPr>
          <w:sz w:val="20"/>
        </w:rPr>
        <w:t>16</w:t>
      </w:r>
      <w:r w:rsidRPr="00DF2E25">
        <w:rPr>
          <w:sz w:val="20"/>
          <w:vertAlign w:val="superscript"/>
        </w:rPr>
        <w:t>th</w:t>
      </w:r>
      <w:r>
        <w:rPr>
          <w:sz w:val="20"/>
        </w:rPr>
        <w:t xml:space="preserve"> </w:t>
      </w:r>
      <w:r w:rsidRPr="00DF2E25">
        <w:rPr>
          <w:sz w:val="20"/>
        </w:rPr>
        <w:t xml:space="preserve">APLMF meeting was held in </w:t>
      </w:r>
      <w:smartTag w:uri="urn:schemas-microsoft-com:office:smarttags" w:element="City">
        <w:r w:rsidRPr="00DF2E25">
          <w:rPr>
            <w:sz w:val="20"/>
          </w:rPr>
          <w:t>Chiang Mai</w:t>
        </w:r>
      </w:smartTag>
      <w:r w:rsidRPr="00DF2E25">
        <w:rPr>
          <w:sz w:val="20"/>
        </w:rPr>
        <w:t xml:space="preserve">, </w:t>
      </w:r>
      <w:smartTag w:uri="urn:schemas-microsoft-com:office:smarttags" w:element="country-region">
        <w:r w:rsidRPr="00DF2E25">
          <w:rPr>
            <w:sz w:val="20"/>
          </w:rPr>
          <w:t>Thailand</w:t>
        </w:r>
      </w:smartTag>
      <w:r>
        <w:rPr>
          <w:sz w:val="20"/>
        </w:rPr>
        <w:t xml:space="preserve"> (</w:t>
      </w:r>
      <w:r w:rsidRPr="00DF2E25">
        <w:rPr>
          <w:sz w:val="20"/>
        </w:rPr>
        <w:t xml:space="preserve">a one-hour flight north of </w:t>
      </w:r>
      <w:smartTag w:uri="urn:schemas-microsoft-com:office:smarttags" w:element="place">
        <w:smartTag w:uri="urn:schemas-microsoft-com:office:smarttags" w:element="City">
          <w:r w:rsidRPr="00DF2E25">
            <w:rPr>
              <w:sz w:val="20"/>
            </w:rPr>
            <w:t>Bangkok</w:t>
          </w:r>
        </w:smartTag>
      </w:smartTag>
      <w:r>
        <w:rPr>
          <w:sz w:val="20"/>
        </w:rPr>
        <w:t>)</w:t>
      </w:r>
      <w:r w:rsidRPr="00DF2E25">
        <w:rPr>
          <w:sz w:val="20"/>
        </w:rPr>
        <w:t xml:space="preserve">. </w:t>
      </w:r>
      <w:r>
        <w:rPr>
          <w:sz w:val="20"/>
        </w:rPr>
        <w:t xml:space="preserve"> The </w:t>
      </w:r>
      <w:smartTag w:uri="urn:schemas-microsoft-com:office:smarttags" w:element="PlaceName">
        <w:r>
          <w:rPr>
            <w:sz w:val="20"/>
          </w:rPr>
          <w:t>Peoples</w:t>
        </w:r>
      </w:smartTag>
      <w:r>
        <w:rPr>
          <w:sz w:val="20"/>
        </w:rPr>
        <w:t xml:space="preserve"> </w:t>
      </w:r>
      <w:smartTag w:uri="urn:schemas-microsoft-com:office:smarttags" w:element="PlaceType">
        <w:r>
          <w:rPr>
            <w:sz w:val="20"/>
          </w:rPr>
          <w:t>Republic</w:t>
        </w:r>
      </w:smartTag>
      <w:r>
        <w:rPr>
          <w:sz w:val="20"/>
        </w:rPr>
        <w:t xml:space="preserve"> of </w:t>
      </w:r>
      <w:smartTag w:uri="urn:schemas-microsoft-com:office:smarttags" w:element="place">
        <w:smartTag w:uri="urn:schemas-microsoft-com:office:smarttags" w:element="country-region">
          <w:r>
            <w:rPr>
              <w:sz w:val="20"/>
            </w:rPr>
            <w:t>China</w:t>
          </w:r>
        </w:smartTag>
      </w:smartTag>
      <w:r>
        <w:rPr>
          <w:sz w:val="20"/>
        </w:rPr>
        <w:t xml:space="preserve"> holds the Presidency and Secretariat of the APLMF.  </w:t>
      </w:r>
      <w:r w:rsidRPr="00DF2E25">
        <w:rPr>
          <w:sz w:val="20"/>
        </w:rPr>
        <w:t xml:space="preserve">Mr. </w:t>
      </w:r>
      <w:proofErr w:type="spellStart"/>
      <w:r w:rsidRPr="00DF2E25">
        <w:rPr>
          <w:sz w:val="20"/>
        </w:rPr>
        <w:t>Pu</w:t>
      </w:r>
      <w:proofErr w:type="spellEnd"/>
      <w:r w:rsidRPr="00DF2E25">
        <w:rPr>
          <w:sz w:val="20"/>
        </w:rPr>
        <w:t xml:space="preserve"> </w:t>
      </w:r>
      <w:proofErr w:type="spellStart"/>
      <w:r w:rsidRPr="00DF2E25">
        <w:rPr>
          <w:sz w:val="20"/>
        </w:rPr>
        <w:t>Changcheng</w:t>
      </w:r>
      <w:proofErr w:type="spellEnd"/>
      <w:r w:rsidRPr="00DF2E25">
        <w:rPr>
          <w:sz w:val="20"/>
        </w:rPr>
        <w:t xml:space="preserve">, APLMF President and Vice Minister of AQSIQ, chaired the meeting. </w:t>
      </w:r>
      <w:r w:rsidR="00430AFA">
        <w:rPr>
          <w:sz w:val="20"/>
        </w:rPr>
        <w:t xml:space="preserve">The </w:t>
      </w:r>
      <w:r>
        <w:rPr>
          <w:sz w:val="20"/>
        </w:rPr>
        <w:t xml:space="preserve">APLMF activities are facilitated through its seven work groups.  The most active is the work group on Training Coordination chaired by </w:t>
      </w:r>
      <w:smartTag w:uri="urn:schemas-microsoft-com:office:smarttags" w:element="place">
        <w:smartTag w:uri="urn:schemas-microsoft-com:office:smarttags" w:element="country-region">
          <w:r>
            <w:rPr>
              <w:sz w:val="20"/>
            </w:rPr>
            <w:t>Australia</w:t>
          </w:r>
        </w:smartTag>
      </w:smartTag>
      <w:r>
        <w:rPr>
          <w:sz w:val="20"/>
        </w:rPr>
        <w:t xml:space="preserve">. </w:t>
      </w:r>
    </w:p>
    <w:p w:rsidR="00436469" w:rsidRDefault="00436469">
      <w:pPr>
        <w:jc w:val="both"/>
        <w:rPr>
          <w:sz w:val="20"/>
        </w:rPr>
      </w:pPr>
    </w:p>
    <w:p w:rsidR="00436469" w:rsidRPr="00DF2E25" w:rsidRDefault="00436469" w:rsidP="00F264BE">
      <w:pPr>
        <w:jc w:val="both"/>
        <w:rPr>
          <w:sz w:val="20"/>
        </w:rPr>
      </w:pPr>
      <w:r w:rsidRPr="00DF2E25">
        <w:rPr>
          <w:sz w:val="20"/>
        </w:rPr>
        <w:t xml:space="preserve">There were two training courses and two </w:t>
      </w:r>
      <w:r>
        <w:rPr>
          <w:sz w:val="20"/>
        </w:rPr>
        <w:t>w</w:t>
      </w:r>
      <w:r w:rsidRPr="00DF2E25">
        <w:rPr>
          <w:sz w:val="20"/>
        </w:rPr>
        <w:t xml:space="preserve">orkshops given by </w:t>
      </w:r>
      <w:r w:rsidR="00430AFA">
        <w:rPr>
          <w:sz w:val="20"/>
        </w:rPr>
        <w:t xml:space="preserve">the </w:t>
      </w:r>
      <w:r w:rsidRPr="00DF2E25">
        <w:rPr>
          <w:sz w:val="20"/>
        </w:rPr>
        <w:t>APLMF this year.</w:t>
      </w:r>
      <w:r>
        <w:rPr>
          <w:sz w:val="20"/>
        </w:rPr>
        <w:t xml:space="preserve"> </w:t>
      </w:r>
      <w:r w:rsidRPr="00DF2E25">
        <w:rPr>
          <w:sz w:val="20"/>
        </w:rPr>
        <w:t xml:space="preserve"> The training courses, covering requirements in select OIML Recommendations and offered primarily to assist the developing countries in </w:t>
      </w:r>
      <w:r w:rsidR="00430AFA">
        <w:rPr>
          <w:sz w:val="20"/>
        </w:rPr>
        <w:t xml:space="preserve">the </w:t>
      </w:r>
      <w:r w:rsidRPr="00DF2E25">
        <w:rPr>
          <w:sz w:val="20"/>
        </w:rPr>
        <w:t xml:space="preserve">APLMF, were on prepackaged goods and electricity meters. </w:t>
      </w:r>
      <w:r>
        <w:rPr>
          <w:sz w:val="20"/>
        </w:rPr>
        <w:t xml:space="preserve"> </w:t>
      </w:r>
      <w:r w:rsidRPr="00DF2E25">
        <w:rPr>
          <w:sz w:val="20"/>
        </w:rPr>
        <w:t>The Workshops were on 1) Product Safety, Food Safety</w:t>
      </w:r>
      <w:r>
        <w:rPr>
          <w:sz w:val="20"/>
        </w:rPr>
        <w:t>,</w:t>
      </w:r>
      <w:r w:rsidRPr="00DF2E25">
        <w:rPr>
          <w:sz w:val="20"/>
        </w:rPr>
        <w:t xml:space="preserve"> and Agricultural Metrology, and 2) Legal Metrology of Speedometers. </w:t>
      </w:r>
      <w:r>
        <w:rPr>
          <w:sz w:val="20"/>
        </w:rPr>
        <w:t xml:space="preserve"> Workshops planned for 2010 include training on gas meters, mass flow meters, electronic weighing instruments, and software-controlled measuring instruments.  Future priorities for </w:t>
      </w:r>
      <w:r w:rsidR="00430AFA">
        <w:rPr>
          <w:sz w:val="20"/>
        </w:rPr>
        <w:t xml:space="preserve">the </w:t>
      </w:r>
      <w:r>
        <w:rPr>
          <w:sz w:val="20"/>
        </w:rPr>
        <w:t xml:space="preserve">APLMF training courses also include OIML R 117 (flow meters for liquids other than water), R 126 (Breathalyzers), and R 91 (Radar Devices).  </w:t>
      </w:r>
      <w:r w:rsidRPr="00DF2E25">
        <w:rPr>
          <w:sz w:val="20"/>
        </w:rPr>
        <w:t xml:space="preserve">While feedback from the </w:t>
      </w:r>
      <w:r>
        <w:rPr>
          <w:sz w:val="20"/>
        </w:rPr>
        <w:t xml:space="preserve">previously-held </w:t>
      </w:r>
      <w:r w:rsidRPr="00DF2E25">
        <w:rPr>
          <w:sz w:val="20"/>
        </w:rPr>
        <w:t xml:space="preserve">training courses </w:t>
      </w:r>
      <w:r>
        <w:rPr>
          <w:sz w:val="20"/>
        </w:rPr>
        <w:t xml:space="preserve">has been </w:t>
      </w:r>
      <w:r w:rsidRPr="00DF2E25">
        <w:rPr>
          <w:sz w:val="20"/>
        </w:rPr>
        <w:t xml:space="preserve">positive, it is becoming clear that </w:t>
      </w:r>
      <w:r>
        <w:rPr>
          <w:sz w:val="20"/>
        </w:rPr>
        <w:t xml:space="preserve">in order to continue to receive funding for the training, </w:t>
      </w:r>
      <w:r w:rsidR="00430AFA">
        <w:rPr>
          <w:sz w:val="20"/>
        </w:rPr>
        <w:t xml:space="preserve">the </w:t>
      </w:r>
      <w:r>
        <w:rPr>
          <w:sz w:val="20"/>
        </w:rPr>
        <w:t xml:space="preserve">APLMF needs </w:t>
      </w:r>
      <w:r w:rsidRPr="00DF2E25">
        <w:rPr>
          <w:sz w:val="20"/>
        </w:rPr>
        <w:t xml:space="preserve">to do a more thorough job of assessing and documenting the impact of the training courses on the economies </w:t>
      </w:r>
      <w:r>
        <w:rPr>
          <w:sz w:val="20"/>
        </w:rPr>
        <w:t xml:space="preserve">that receive </w:t>
      </w:r>
      <w:r w:rsidRPr="00DF2E25">
        <w:rPr>
          <w:sz w:val="20"/>
        </w:rPr>
        <w:t xml:space="preserve">the training. </w:t>
      </w:r>
      <w:r>
        <w:rPr>
          <w:sz w:val="20"/>
        </w:rPr>
        <w:t xml:space="preserve"> </w:t>
      </w:r>
    </w:p>
    <w:p w:rsidR="00436469" w:rsidRDefault="00436469" w:rsidP="00F264BE">
      <w:pPr>
        <w:jc w:val="both"/>
        <w:rPr>
          <w:sz w:val="20"/>
        </w:rPr>
      </w:pPr>
    </w:p>
    <w:p w:rsidR="00436469" w:rsidRDefault="00436469" w:rsidP="00F264BE">
      <w:pPr>
        <w:jc w:val="both"/>
        <w:rPr>
          <w:sz w:val="20"/>
        </w:rPr>
      </w:pPr>
      <w:r>
        <w:rPr>
          <w:sz w:val="20"/>
        </w:rPr>
        <w:t xml:space="preserve">The </w:t>
      </w:r>
      <w:smartTag w:uri="urn:schemas-microsoft-com:office:smarttags" w:element="place">
        <w:smartTag w:uri="urn:schemas-microsoft-com:office:smarttags" w:element="country-region">
          <w:r>
            <w:rPr>
              <w:sz w:val="20"/>
            </w:rPr>
            <w:t>United States</w:t>
          </w:r>
        </w:smartTag>
      </w:smartTag>
      <w:r>
        <w:rPr>
          <w:sz w:val="20"/>
        </w:rPr>
        <w:t xml:space="preserve"> was represented by Dr. Charles Ehrlich, who serves as Chairman of the APLMF Work Group on Mutual Recognition Arrangements.  Dr. Ehrlich </w:t>
      </w:r>
      <w:r w:rsidRPr="00DF2E25">
        <w:rPr>
          <w:sz w:val="20"/>
        </w:rPr>
        <w:t xml:space="preserve">gave an extensive report </w:t>
      </w:r>
      <w:r>
        <w:rPr>
          <w:sz w:val="20"/>
        </w:rPr>
        <w:t xml:space="preserve">and update on </w:t>
      </w:r>
      <w:r w:rsidRPr="00DF2E25">
        <w:rPr>
          <w:sz w:val="20"/>
        </w:rPr>
        <w:t>the OIML Mutual Acceptance Arrangement (MAA)</w:t>
      </w:r>
      <w:r>
        <w:rPr>
          <w:sz w:val="20"/>
        </w:rPr>
        <w:t>.</w:t>
      </w:r>
    </w:p>
    <w:p w:rsidR="00436469" w:rsidRDefault="00436469" w:rsidP="00F264BE">
      <w:pPr>
        <w:jc w:val="both"/>
        <w:rPr>
          <w:sz w:val="20"/>
        </w:rPr>
      </w:pPr>
    </w:p>
    <w:p w:rsidR="00436469" w:rsidRDefault="00436469" w:rsidP="00F264BE">
      <w:pPr>
        <w:jc w:val="both"/>
        <w:rPr>
          <w:sz w:val="20"/>
        </w:rPr>
        <w:sectPr w:rsidR="00436469" w:rsidSect="00B23A3D">
          <w:headerReference w:type="even" r:id="rId35"/>
          <w:headerReference w:type="default" r:id="rId36"/>
          <w:footerReference w:type="even" r:id="rId37"/>
          <w:footerReference w:type="default" r:id="rId38"/>
          <w:pgSz w:w="12240" w:h="15840" w:code="1"/>
          <w:pgMar w:top="1440" w:right="1440" w:bottom="1440" w:left="1440" w:header="720" w:footer="720" w:gutter="0"/>
          <w:pgNumType w:start="1"/>
          <w:cols w:space="720"/>
        </w:sectPr>
      </w:pPr>
    </w:p>
    <w:p w:rsidR="00436469" w:rsidRDefault="00436469" w:rsidP="00F264BE">
      <w:pPr>
        <w:jc w:val="both"/>
        <w:rPr>
          <w:sz w:val="20"/>
        </w:rPr>
      </w:pPr>
    </w:p>
    <w:p w:rsidR="007F41EE" w:rsidRDefault="007F41EE">
      <w:pPr>
        <w:jc w:val="center"/>
        <w:rPr>
          <w:b/>
          <w:bCs/>
          <w:sz w:val="28"/>
          <w:szCs w:val="28"/>
        </w:rPr>
      </w:pPr>
      <w:bookmarkStart w:id="41" w:name="AMC"/>
      <w:bookmarkStart w:id="42" w:name="AppendixB"/>
      <w:bookmarkEnd w:id="41"/>
      <w:r>
        <w:rPr>
          <w:b/>
          <w:bCs/>
          <w:sz w:val="28"/>
          <w:szCs w:val="28"/>
        </w:rPr>
        <w:t>Appendix B</w:t>
      </w:r>
    </w:p>
    <w:bookmarkEnd w:id="42"/>
    <w:p w:rsidR="007F41EE" w:rsidRDefault="007F41EE">
      <w:pPr>
        <w:jc w:val="center"/>
        <w:rPr>
          <w:b/>
          <w:bCs/>
          <w:sz w:val="28"/>
          <w:szCs w:val="28"/>
        </w:rPr>
      </w:pPr>
    </w:p>
    <w:p w:rsidR="00436469" w:rsidRPr="004D4959" w:rsidRDefault="00436469">
      <w:pPr>
        <w:jc w:val="center"/>
        <w:rPr>
          <w:b/>
          <w:bCs/>
          <w:sz w:val="28"/>
          <w:szCs w:val="28"/>
        </w:rPr>
      </w:pPr>
      <w:r w:rsidRPr="004D4959">
        <w:rPr>
          <w:b/>
          <w:bCs/>
          <w:sz w:val="28"/>
          <w:szCs w:val="28"/>
        </w:rPr>
        <w:t xml:space="preserve">Final Report of the </w:t>
      </w:r>
    </w:p>
    <w:p w:rsidR="00436469" w:rsidRPr="004D4959" w:rsidRDefault="00436469">
      <w:pPr>
        <w:jc w:val="center"/>
        <w:rPr>
          <w:b/>
          <w:bCs/>
          <w:sz w:val="28"/>
          <w:szCs w:val="28"/>
        </w:rPr>
      </w:pPr>
      <w:r w:rsidRPr="004D4959">
        <w:rPr>
          <w:b/>
          <w:bCs/>
          <w:sz w:val="28"/>
          <w:szCs w:val="28"/>
        </w:rPr>
        <w:t>NCWM Associate Membership Committee</w:t>
      </w:r>
    </w:p>
    <w:p w:rsidR="00436469" w:rsidRPr="004D4959" w:rsidRDefault="00436469">
      <w:pPr>
        <w:pStyle w:val="Title"/>
        <w:rPr>
          <w:sz w:val="28"/>
          <w:szCs w:val="28"/>
        </w:rPr>
      </w:pPr>
    </w:p>
    <w:p w:rsidR="00436469" w:rsidRPr="004D4959" w:rsidRDefault="00436469">
      <w:pPr>
        <w:jc w:val="center"/>
        <w:rPr>
          <w:b/>
          <w:bCs/>
        </w:rPr>
      </w:pPr>
      <w:r w:rsidRPr="004D4959">
        <w:rPr>
          <w:b/>
          <w:bCs/>
        </w:rPr>
        <w:t>July 12, 2010</w:t>
      </w:r>
    </w:p>
    <w:p w:rsidR="00436469" w:rsidRPr="004D4959" w:rsidRDefault="00436469">
      <w:pPr>
        <w:jc w:val="center"/>
        <w:rPr>
          <w:b/>
          <w:bCs/>
        </w:rPr>
      </w:pPr>
      <w:r w:rsidRPr="004D4959">
        <w:rPr>
          <w:b/>
          <w:bCs/>
        </w:rPr>
        <w:t>St. Paul, Minnesota</w:t>
      </w:r>
    </w:p>
    <w:p w:rsidR="00436469" w:rsidRPr="00112569" w:rsidRDefault="00436469">
      <w:pPr>
        <w:jc w:val="both"/>
        <w:rPr>
          <w:b/>
          <w:bCs/>
          <w:highlight w:val="yellow"/>
        </w:rPr>
      </w:pPr>
    </w:p>
    <w:p w:rsidR="00436469" w:rsidRPr="00112569" w:rsidRDefault="00436469">
      <w:pPr>
        <w:jc w:val="both"/>
        <w:rPr>
          <w:b/>
          <w:bCs/>
          <w:highlight w:val="yellow"/>
        </w:rPr>
      </w:pPr>
    </w:p>
    <w:p w:rsidR="00436469" w:rsidRDefault="00436469" w:rsidP="00F264BE">
      <w:pPr>
        <w:rPr>
          <w:b/>
          <w:u w:val="single"/>
        </w:rPr>
      </w:pPr>
      <w:r>
        <w:rPr>
          <w:b/>
          <w:u w:val="single"/>
        </w:rPr>
        <w:t>CALL TO ORDER</w:t>
      </w:r>
    </w:p>
    <w:p w:rsidR="00436469" w:rsidRDefault="00436469" w:rsidP="00F264BE">
      <w:pPr>
        <w:rPr>
          <w:b/>
          <w:u w:val="single"/>
        </w:rPr>
      </w:pPr>
    </w:p>
    <w:p w:rsidR="00436469" w:rsidRPr="004D4959" w:rsidRDefault="00436469" w:rsidP="00F264BE">
      <w:pPr>
        <w:rPr>
          <w:sz w:val="20"/>
        </w:rPr>
      </w:pPr>
      <w:r w:rsidRPr="004D4959">
        <w:rPr>
          <w:sz w:val="20"/>
        </w:rPr>
        <w:t>Chairman Paul Lewis called the meeting to order at 6:00 p.m.</w:t>
      </w:r>
    </w:p>
    <w:p w:rsidR="00436469" w:rsidRPr="004D4959" w:rsidRDefault="00436469" w:rsidP="00F264BE">
      <w:pPr>
        <w:rPr>
          <w:sz w:val="20"/>
        </w:rPr>
      </w:pPr>
    </w:p>
    <w:p w:rsidR="00436469" w:rsidRDefault="00436469" w:rsidP="00F264BE">
      <w:pPr>
        <w:rPr>
          <w:b/>
          <w:u w:val="single"/>
        </w:rPr>
      </w:pPr>
      <w:r>
        <w:rPr>
          <w:b/>
          <w:u w:val="single"/>
        </w:rPr>
        <w:t>MINUTES</w:t>
      </w:r>
    </w:p>
    <w:p w:rsidR="00436469" w:rsidRDefault="00436469" w:rsidP="00F264BE">
      <w:pPr>
        <w:rPr>
          <w:b/>
          <w:u w:val="single"/>
        </w:rPr>
      </w:pPr>
    </w:p>
    <w:p w:rsidR="00436469" w:rsidRPr="004D4959" w:rsidRDefault="00436469" w:rsidP="00F264BE">
      <w:pPr>
        <w:rPr>
          <w:b/>
          <w:sz w:val="20"/>
          <w:u w:val="single"/>
        </w:rPr>
      </w:pPr>
      <w:r w:rsidRPr="004D4959">
        <w:rPr>
          <w:sz w:val="20"/>
        </w:rPr>
        <w:t xml:space="preserve">A copy of the January 2010 meeting minutes was distributed. </w:t>
      </w:r>
      <w:r>
        <w:rPr>
          <w:sz w:val="20"/>
        </w:rPr>
        <w:t xml:space="preserve"> </w:t>
      </w:r>
      <w:r w:rsidRPr="004D4959">
        <w:rPr>
          <w:sz w:val="20"/>
        </w:rPr>
        <w:t xml:space="preserve">These minutes were reviewed and a motion was made by </w:t>
      </w:r>
      <w:r w:rsidR="000B5AFA">
        <w:rPr>
          <w:sz w:val="20"/>
        </w:rPr>
        <w:t xml:space="preserve">Mr. </w:t>
      </w:r>
      <w:r w:rsidRPr="004D4959">
        <w:rPr>
          <w:sz w:val="20"/>
        </w:rPr>
        <w:t xml:space="preserve">Steve </w:t>
      </w:r>
      <w:proofErr w:type="spellStart"/>
      <w:r w:rsidRPr="004D4959">
        <w:rPr>
          <w:sz w:val="20"/>
        </w:rPr>
        <w:t>Grabski</w:t>
      </w:r>
      <w:proofErr w:type="spellEnd"/>
      <w:r w:rsidRPr="004D4959">
        <w:rPr>
          <w:sz w:val="20"/>
        </w:rPr>
        <w:t xml:space="preserve"> and seconded by </w:t>
      </w:r>
      <w:r w:rsidR="000B5AFA">
        <w:rPr>
          <w:sz w:val="20"/>
        </w:rPr>
        <w:t xml:space="preserve">Mr. </w:t>
      </w:r>
      <w:r w:rsidRPr="004D4959">
        <w:rPr>
          <w:sz w:val="20"/>
        </w:rPr>
        <w:t>Paul Hoar to approve the minutes as written. With no further discussion the minutes were approved.</w:t>
      </w:r>
    </w:p>
    <w:p w:rsidR="00436469" w:rsidRPr="004D4959" w:rsidRDefault="00436469" w:rsidP="00F264BE">
      <w:pPr>
        <w:rPr>
          <w:b/>
          <w:sz w:val="20"/>
          <w:u w:val="single"/>
        </w:rPr>
      </w:pPr>
    </w:p>
    <w:p w:rsidR="00436469" w:rsidRDefault="00436469" w:rsidP="00F264BE">
      <w:pPr>
        <w:rPr>
          <w:b/>
          <w:u w:val="single"/>
        </w:rPr>
      </w:pPr>
      <w:r>
        <w:rPr>
          <w:b/>
          <w:u w:val="single"/>
        </w:rPr>
        <w:t>FINANCIAL CONDITION</w:t>
      </w:r>
    </w:p>
    <w:p w:rsidR="00436469" w:rsidRDefault="00436469" w:rsidP="00F264BE">
      <w:pPr>
        <w:rPr>
          <w:b/>
          <w:u w:val="single"/>
        </w:rPr>
      </w:pPr>
    </w:p>
    <w:p w:rsidR="00436469" w:rsidRPr="005F149C" w:rsidRDefault="00436469" w:rsidP="00F264BE">
      <w:pPr>
        <w:jc w:val="both"/>
        <w:rPr>
          <w:b/>
          <w:sz w:val="20"/>
        </w:rPr>
      </w:pPr>
      <w:r w:rsidRPr="004D4959">
        <w:rPr>
          <w:sz w:val="20"/>
        </w:rPr>
        <w:t xml:space="preserve">A copy of the financial report was distributed. </w:t>
      </w:r>
      <w:r>
        <w:rPr>
          <w:sz w:val="20"/>
        </w:rPr>
        <w:t xml:space="preserve"> </w:t>
      </w:r>
      <w:r w:rsidRPr="004D4959">
        <w:rPr>
          <w:sz w:val="20"/>
        </w:rPr>
        <w:t xml:space="preserve">Chairman Lewis reviewed the deposit/disbursements and reported a current balance of $6,952.68 as of July 9, 2010. </w:t>
      </w:r>
      <w:r>
        <w:rPr>
          <w:sz w:val="20"/>
        </w:rPr>
        <w:t xml:space="preserve"> </w:t>
      </w:r>
      <w:r w:rsidR="000B5AFA">
        <w:rPr>
          <w:sz w:val="20"/>
        </w:rPr>
        <w:t xml:space="preserve">Mr. </w:t>
      </w:r>
      <w:r w:rsidRPr="005F149C">
        <w:rPr>
          <w:rStyle w:val="Strong"/>
          <w:b w:val="0"/>
          <w:sz w:val="20"/>
        </w:rPr>
        <w:t xml:space="preserve">Robert </w:t>
      </w:r>
      <w:proofErr w:type="spellStart"/>
      <w:r w:rsidRPr="005F149C">
        <w:rPr>
          <w:rStyle w:val="Strong"/>
          <w:b w:val="0"/>
          <w:sz w:val="20"/>
        </w:rPr>
        <w:t>Murnane</w:t>
      </w:r>
      <w:proofErr w:type="spellEnd"/>
      <w:r w:rsidRPr="005F149C">
        <w:rPr>
          <w:rStyle w:val="Strong"/>
          <w:b w:val="0"/>
          <w:sz w:val="20"/>
        </w:rPr>
        <w:t xml:space="preserve"> made a motion to accept the Financial Reports; the motion was seconded by </w:t>
      </w:r>
      <w:r w:rsidR="000B5AFA">
        <w:rPr>
          <w:rStyle w:val="Strong"/>
          <w:b w:val="0"/>
          <w:sz w:val="20"/>
        </w:rPr>
        <w:t xml:space="preserve">Mr. </w:t>
      </w:r>
      <w:r w:rsidRPr="005F149C">
        <w:rPr>
          <w:rStyle w:val="Strong"/>
          <w:b w:val="0"/>
          <w:sz w:val="20"/>
        </w:rPr>
        <w:t>Pete O’Bryan.  With no other discussion</w:t>
      </w:r>
      <w:r w:rsidR="00430AFA">
        <w:rPr>
          <w:rStyle w:val="Strong"/>
          <w:b w:val="0"/>
          <w:sz w:val="20"/>
        </w:rPr>
        <w:t>,</w:t>
      </w:r>
      <w:r w:rsidRPr="005F149C">
        <w:rPr>
          <w:rStyle w:val="Strong"/>
          <w:b w:val="0"/>
          <w:sz w:val="20"/>
        </w:rPr>
        <w:t xml:space="preserve"> the Financial Report was accepted.</w:t>
      </w:r>
    </w:p>
    <w:p w:rsidR="00436469" w:rsidRPr="004D4959" w:rsidRDefault="00436469" w:rsidP="00F264BE">
      <w:pPr>
        <w:rPr>
          <w:sz w:val="20"/>
        </w:rPr>
      </w:pPr>
    </w:p>
    <w:p w:rsidR="00436469" w:rsidRDefault="00436469" w:rsidP="00F264BE">
      <w:pPr>
        <w:rPr>
          <w:b/>
          <w:u w:val="single"/>
        </w:rPr>
      </w:pPr>
      <w:r>
        <w:rPr>
          <w:b/>
          <w:u w:val="single"/>
        </w:rPr>
        <w:t>BOARD OF DIRECTORS REPORT</w:t>
      </w:r>
    </w:p>
    <w:p w:rsidR="00436469" w:rsidRDefault="00436469" w:rsidP="00F264BE">
      <w:pPr>
        <w:rPr>
          <w:b/>
          <w:u w:val="single"/>
        </w:rPr>
      </w:pPr>
    </w:p>
    <w:p w:rsidR="00436469" w:rsidRPr="004D4959" w:rsidRDefault="000B5AFA" w:rsidP="00F264BE">
      <w:pPr>
        <w:jc w:val="both"/>
        <w:rPr>
          <w:sz w:val="20"/>
        </w:rPr>
      </w:pPr>
      <w:r>
        <w:rPr>
          <w:sz w:val="20"/>
        </w:rPr>
        <w:t xml:space="preserve">Mr. </w:t>
      </w:r>
      <w:proofErr w:type="spellStart"/>
      <w:r w:rsidR="00436469" w:rsidRPr="004D4959">
        <w:rPr>
          <w:sz w:val="20"/>
        </w:rPr>
        <w:t>Murnane</w:t>
      </w:r>
      <w:proofErr w:type="spellEnd"/>
      <w:r w:rsidR="00436469" w:rsidRPr="004D4959">
        <w:rPr>
          <w:sz w:val="20"/>
        </w:rPr>
        <w:t>, the Associate Membership Representative on the NCWM Board of Directors gave a report concerning BOD activities:</w:t>
      </w:r>
    </w:p>
    <w:p w:rsidR="00436469" w:rsidRPr="004D4959" w:rsidRDefault="00436469" w:rsidP="00F264BE">
      <w:pPr>
        <w:jc w:val="both"/>
        <w:rPr>
          <w:sz w:val="20"/>
        </w:rPr>
      </w:pPr>
    </w:p>
    <w:p w:rsidR="00436469" w:rsidRPr="004D4959" w:rsidRDefault="00436469" w:rsidP="000D0A00">
      <w:pPr>
        <w:numPr>
          <w:ilvl w:val="0"/>
          <w:numId w:val="18"/>
        </w:numPr>
        <w:jc w:val="both"/>
        <w:rPr>
          <w:sz w:val="20"/>
        </w:rPr>
      </w:pPr>
      <w:r w:rsidRPr="004D4959">
        <w:rPr>
          <w:sz w:val="20"/>
        </w:rPr>
        <w:t xml:space="preserve">VCAP – it was reported that load cell manufacturers are slightly behind schedule on their implementation plans and third party audits. </w:t>
      </w:r>
      <w:r>
        <w:rPr>
          <w:sz w:val="20"/>
        </w:rPr>
        <w:t xml:space="preserve"> </w:t>
      </w:r>
      <w:r w:rsidRPr="004D4959">
        <w:rPr>
          <w:sz w:val="20"/>
        </w:rPr>
        <w:t>While this is something they will continue to watch, the Board members do not believe this is a problem at this time.</w:t>
      </w:r>
    </w:p>
    <w:p w:rsidR="00436469" w:rsidRPr="004D4959" w:rsidRDefault="00436469" w:rsidP="00F264BE">
      <w:pPr>
        <w:ind w:firstLine="60"/>
        <w:jc w:val="both"/>
        <w:rPr>
          <w:sz w:val="20"/>
        </w:rPr>
      </w:pPr>
    </w:p>
    <w:p w:rsidR="00436469" w:rsidRPr="004D4959" w:rsidRDefault="00436469" w:rsidP="000D0A00">
      <w:pPr>
        <w:numPr>
          <w:ilvl w:val="0"/>
          <w:numId w:val="18"/>
        </w:numPr>
        <w:jc w:val="both"/>
        <w:rPr>
          <w:sz w:val="20"/>
        </w:rPr>
      </w:pPr>
      <w:r w:rsidRPr="004D4959">
        <w:rPr>
          <w:sz w:val="20"/>
        </w:rPr>
        <w:t xml:space="preserve">The Board members commented that the progress of the Professional Development Committee </w:t>
      </w:r>
      <w:r>
        <w:rPr>
          <w:sz w:val="20"/>
        </w:rPr>
        <w:t xml:space="preserve">(PDC) </w:t>
      </w:r>
      <w:r w:rsidRPr="004D4959">
        <w:rPr>
          <w:sz w:val="20"/>
        </w:rPr>
        <w:t>has been very good</w:t>
      </w:r>
      <w:r>
        <w:rPr>
          <w:sz w:val="20"/>
        </w:rPr>
        <w:t>,</w:t>
      </w:r>
      <w:r w:rsidRPr="004D4959">
        <w:rPr>
          <w:sz w:val="20"/>
        </w:rPr>
        <w:t xml:space="preserve"> and they believe the </w:t>
      </w:r>
      <w:r>
        <w:rPr>
          <w:sz w:val="20"/>
        </w:rPr>
        <w:t>C</w:t>
      </w:r>
      <w:r w:rsidRPr="004D4959">
        <w:rPr>
          <w:sz w:val="20"/>
        </w:rPr>
        <w:t>ommittee has a great package to offer the NCWM Members.</w:t>
      </w:r>
    </w:p>
    <w:p w:rsidR="00436469" w:rsidRPr="004D4959" w:rsidRDefault="00436469" w:rsidP="00F264BE">
      <w:pPr>
        <w:pStyle w:val="ListParagraph"/>
        <w:rPr>
          <w:sz w:val="20"/>
        </w:rPr>
      </w:pPr>
    </w:p>
    <w:p w:rsidR="00436469" w:rsidRPr="004D4959" w:rsidRDefault="00436469" w:rsidP="000D0A00">
      <w:pPr>
        <w:numPr>
          <w:ilvl w:val="0"/>
          <w:numId w:val="18"/>
        </w:numPr>
        <w:jc w:val="both"/>
        <w:rPr>
          <w:sz w:val="20"/>
        </w:rPr>
      </w:pPr>
      <w:r w:rsidRPr="004D4959">
        <w:rPr>
          <w:sz w:val="20"/>
        </w:rPr>
        <w:t>The NCWM is considering increasing the use of sub-committees and workgroups to assist in the work of the standing committees.</w:t>
      </w:r>
    </w:p>
    <w:p w:rsidR="00436469" w:rsidRPr="004D4959" w:rsidRDefault="00436469" w:rsidP="00F264BE">
      <w:pPr>
        <w:pStyle w:val="ListParagraph"/>
        <w:rPr>
          <w:sz w:val="20"/>
        </w:rPr>
      </w:pPr>
    </w:p>
    <w:p w:rsidR="00436469" w:rsidRPr="004D4959" w:rsidRDefault="000B5AFA" w:rsidP="00F264BE">
      <w:pPr>
        <w:jc w:val="both"/>
        <w:rPr>
          <w:sz w:val="20"/>
        </w:rPr>
      </w:pPr>
      <w:r>
        <w:rPr>
          <w:sz w:val="20"/>
        </w:rPr>
        <w:t>Mr.</w:t>
      </w:r>
      <w:r w:rsidR="00990721">
        <w:rPr>
          <w:sz w:val="20"/>
        </w:rPr>
        <w:t xml:space="preserve"> </w:t>
      </w:r>
      <w:proofErr w:type="spellStart"/>
      <w:r>
        <w:rPr>
          <w:sz w:val="20"/>
        </w:rPr>
        <w:t>Murnane</w:t>
      </w:r>
      <w:proofErr w:type="spellEnd"/>
      <w:r w:rsidRPr="004D4959">
        <w:rPr>
          <w:sz w:val="20"/>
        </w:rPr>
        <w:t xml:space="preserve"> </w:t>
      </w:r>
      <w:r w:rsidR="00436469" w:rsidRPr="004D4959">
        <w:rPr>
          <w:sz w:val="20"/>
        </w:rPr>
        <w:t>mentioned that additional information on the activities of the Board of Director</w:t>
      </w:r>
      <w:r w:rsidR="00EF41DE">
        <w:rPr>
          <w:sz w:val="20"/>
        </w:rPr>
        <w:t>s</w:t>
      </w:r>
      <w:r w:rsidR="00436469" w:rsidRPr="004D4959">
        <w:rPr>
          <w:sz w:val="20"/>
        </w:rPr>
        <w:t xml:space="preserve"> can be found in the final conference report.</w:t>
      </w:r>
    </w:p>
    <w:p w:rsidR="00436469" w:rsidRPr="004D4959" w:rsidRDefault="00436469" w:rsidP="00F264BE">
      <w:pPr>
        <w:jc w:val="both"/>
        <w:rPr>
          <w:sz w:val="20"/>
        </w:rPr>
      </w:pPr>
    </w:p>
    <w:p w:rsidR="00436469" w:rsidRDefault="00436469" w:rsidP="00F264BE">
      <w:pPr>
        <w:jc w:val="both"/>
        <w:rPr>
          <w:b/>
          <w:u w:val="single"/>
        </w:rPr>
      </w:pPr>
      <w:r w:rsidRPr="000C6F24">
        <w:rPr>
          <w:b/>
          <w:u w:val="single"/>
        </w:rPr>
        <w:t>PROFESSIONAL DEVELOPMENT REPORT</w:t>
      </w:r>
    </w:p>
    <w:p w:rsidR="00436469" w:rsidRPr="000C6F24" w:rsidRDefault="00436469" w:rsidP="00F264BE">
      <w:pPr>
        <w:jc w:val="both"/>
        <w:rPr>
          <w:b/>
          <w:u w:val="single"/>
        </w:rPr>
      </w:pPr>
    </w:p>
    <w:p w:rsidR="00436469" w:rsidRPr="004D4959" w:rsidRDefault="000B5AFA" w:rsidP="00F264BE">
      <w:pPr>
        <w:jc w:val="both"/>
        <w:rPr>
          <w:sz w:val="20"/>
        </w:rPr>
      </w:pPr>
      <w:r w:rsidRPr="00EF41DE">
        <w:rPr>
          <w:rStyle w:val="Strong"/>
          <w:b w:val="0"/>
          <w:sz w:val="20"/>
        </w:rPr>
        <w:t xml:space="preserve">Mr. </w:t>
      </w:r>
      <w:proofErr w:type="spellStart"/>
      <w:r w:rsidR="00436469" w:rsidRPr="00EF41DE">
        <w:rPr>
          <w:rStyle w:val="Strong"/>
          <w:b w:val="0"/>
          <w:sz w:val="20"/>
        </w:rPr>
        <w:t>Grabski</w:t>
      </w:r>
      <w:proofErr w:type="spellEnd"/>
      <w:r w:rsidR="00436469" w:rsidRPr="00EF41DE">
        <w:rPr>
          <w:b/>
          <w:sz w:val="20"/>
        </w:rPr>
        <w:t>,</w:t>
      </w:r>
      <w:r w:rsidR="00436469" w:rsidRPr="004D4959">
        <w:rPr>
          <w:sz w:val="20"/>
        </w:rPr>
        <w:t xml:space="preserve"> the Associate Membership Representative on the PDC</w:t>
      </w:r>
      <w:r w:rsidR="00430AFA">
        <w:rPr>
          <w:sz w:val="20"/>
        </w:rPr>
        <w:t>,</w:t>
      </w:r>
      <w:r w:rsidR="00436469" w:rsidRPr="004D4959">
        <w:rPr>
          <w:sz w:val="20"/>
        </w:rPr>
        <w:t xml:space="preserve"> gave a report about the Committee</w:t>
      </w:r>
      <w:r w:rsidR="00430AFA">
        <w:rPr>
          <w:sz w:val="20"/>
        </w:rPr>
        <w:t>’</w:t>
      </w:r>
      <w:r w:rsidR="00436469" w:rsidRPr="004D4959">
        <w:rPr>
          <w:sz w:val="20"/>
        </w:rPr>
        <w:t>s activities.</w:t>
      </w:r>
    </w:p>
    <w:p w:rsidR="00436469" w:rsidRPr="004D4959" w:rsidRDefault="00436469" w:rsidP="00F264BE">
      <w:pPr>
        <w:jc w:val="both"/>
        <w:rPr>
          <w:sz w:val="20"/>
        </w:rPr>
      </w:pPr>
    </w:p>
    <w:p w:rsidR="00436469" w:rsidRPr="004D4959" w:rsidRDefault="00436469" w:rsidP="000D0A00">
      <w:pPr>
        <w:numPr>
          <w:ilvl w:val="0"/>
          <w:numId w:val="19"/>
        </w:numPr>
        <w:jc w:val="both"/>
        <w:rPr>
          <w:sz w:val="20"/>
        </w:rPr>
      </w:pPr>
      <w:r w:rsidRPr="004D4959">
        <w:rPr>
          <w:sz w:val="20"/>
        </w:rPr>
        <w:t xml:space="preserve">The beta testing of the </w:t>
      </w:r>
      <w:r>
        <w:rPr>
          <w:sz w:val="20"/>
        </w:rPr>
        <w:t>N</w:t>
      </w:r>
      <w:r w:rsidRPr="004D4959">
        <w:rPr>
          <w:sz w:val="20"/>
        </w:rPr>
        <w:t xml:space="preserve">ational </w:t>
      </w:r>
      <w:r w:rsidR="008244C6">
        <w:rPr>
          <w:sz w:val="20"/>
        </w:rPr>
        <w:t>Certification</w:t>
      </w:r>
      <w:r w:rsidRPr="004D4959">
        <w:rPr>
          <w:sz w:val="20"/>
        </w:rPr>
        <w:t xml:space="preserve"> </w:t>
      </w:r>
      <w:r>
        <w:rPr>
          <w:sz w:val="20"/>
        </w:rPr>
        <w:t>P</w:t>
      </w:r>
      <w:r w:rsidRPr="004D4959">
        <w:rPr>
          <w:sz w:val="20"/>
        </w:rPr>
        <w:t>rogram test has been completed</w:t>
      </w:r>
    </w:p>
    <w:p w:rsidR="00436469" w:rsidRPr="004D4959" w:rsidRDefault="00436469" w:rsidP="00F264BE">
      <w:pPr>
        <w:jc w:val="both"/>
        <w:rPr>
          <w:sz w:val="20"/>
        </w:rPr>
      </w:pPr>
    </w:p>
    <w:p w:rsidR="00436469" w:rsidRPr="004D4959" w:rsidRDefault="00436469" w:rsidP="000D0A00">
      <w:pPr>
        <w:numPr>
          <w:ilvl w:val="0"/>
          <w:numId w:val="19"/>
        </w:numPr>
        <w:jc w:val="both"/>
        <w:rPr>
          <w:sz w:val="20"/>
        </w:rPr>
      </w:pPr>
      <w:r w:rsidRPr="004D4959">
        <w:rPr>
          <w:sz w:val="20"/>
        </w:rPr>
        <w:lastRenderedPageBreak/>
        <w:t xml:space="preserve">Review of the results indicated that a change to the pass/fail level may need </w:t>
      </w:r>
      <w:r w:rsidR="00430AFA">
        <w:rPr>
          <w:sz w:val="20"/>
        </w:rPr>
        <w:t xml:space="preserve">to be </w:t>
      </w:r>
      <w:r w:rsidRPr="004D4959">
        <w:rPr>
          <w:sz w:val="20"/>
        </w:rPr>
        <w:t xml:space="preserve">adjusted lower than </w:t>
      </w:r>
      <w:r>
        <w:rPr>
          <w:sz w:val="20"/>
        </w:rPr>
        <w:t xml:space="preserve">the </w:t>
      </w:r>
      <w:r w:rsidRPr="004D4959">
        <w:rPr>
          <w:sz w:val="20"/>
        </w:rPr>
        <w:t>current</w:t>
      </w:r>
      <w:r>
        <w:rPr>
          <w:sz w:val="20"/>
        </w:rPr>
        <w:t xml:space="preserve"> level</w:t>
      </w:r>
      <w:r w:rsidRPr="004D4959">
        <w:rPr>
          <w:sz w:val="20"/>
        </w:rPr>
        <w:t>.  This conclusion was based on several factors learned during the review process.  This will be discussed in more detail during the opening committee meeting on Tuesday.</w:t>
      </w:r>
    </w:p>
    <w:p w:rsidR="00436469" w:rsidRPr="004D4959" w:rsidRDefault="00436469" w:rsidP="00F264BE">
      <w:pPr>
        <w:jc w:val="both"/>
        <w:rPr>
          <w:sz w:val="20"/>
        </w:rPr>
      </w:pPr>
    </w:p>
    <w:p w:rsidR="00436469" w:rsidRPr="004D4959" w:rsidRDefault="00436469" w:rsidP="00F264BE">
      <w:pPr>
        <w:jc w:val="both"/>
        <w:rPr>
          <w:sz w:val="20"/>
        </w:rPr>
      </w:pPr>
      <w:r w:rsidRPr="004D4959">
        <w:rPr>
          <w:sz w:val="20"/>
        </w:rPr>
        <w:t xml:space="preserve">Mr. </w:t>
      </w:r>
      <w:proofErr w:type="spellStart"/>
      <w:r w:rsidRPr="004D4959">
        <w:rPr>
          <w:sz w:val="20"/>
        </w:rPr>
        <w:t>Grabski</w:t>
      </w:r>
      <w:proofErr w:type="spellEnd"/>
      <w:r w:rsidRPr="004D4959">
        <w:rPr>
          <w:sz w:val="20"/>
        </w:rPr>
        <w:t xml:space="preserve"> encouraged everyone to attend the PDC opening hearing to learn more about the progress the </w:t>
      </w:r>
      <w:r>
        <w:rPr>
          <w:sz w:val="20"/>
        </w:rPr>
        <w:t>C</w:t>
      </w:r>
      <w:r w:rsidRPr="004D4959">
        <w:rPr>
          <w:sz w:val="20"/>
        </w:rPr>
        <w:t>ommittee has made.</w:t>
      </w:r>
    </w:p>
    <w:p w:rsidR="00436469" w:rsidRPr="004D4959" w:rsidRDefault="00436469" w:rsidP="00F264BE">
      <w:pPr>
        <w:jc w:val="both"/>
        <w:rPr>
          <w:sz w:val="20"/>
        </w:rPr>
      </w:pPr>
    </w:p>
    <w:p w:rsidR="00436469" w:rsidRDefault="00436469" w:rsidP="00F264BE">
      <w:pPr>
        <w:jc w:val="both"/>
        <w:rPr>
          <w:b/>
          <w:u w:val="single"/>
        </w:rPr>
      </w:pPr>
      <w:r>
        <w:rPr>
          <w:b/>
          <w:u w:val="single"/>
        </w:rPr>
        <w:t>LAWS &amp; REGULATIONS REPORT</w:t>
      </w:r>
    </w:p>
    <w:p w:rsidR="00436469" w:rsidRDefault="00436469" w:rsidP="00F264BE">
      <w:pPr>
        <w:jc w:val="both"/>
        <w:rPr>
          <w:b/>
          <w:u w:val="single"/>
        </w:rPr>
      </w:pPr>
    </w:p>
    <w:p w:rsidR="00436469" w:rsidRPr="004D4959" w:rsidRDefault="00436469" w:rsidP="00F264BE">
      <w:pPr>
        <w:jc w:val="both"/>
        <w:rPr>
          <w:sz w:val="20"/>
        </w:rPr>
      </w:pPr>
      <w:r w:rsidRPr="004D4959">
        <w:rPr>
          <w:sz w:val="20"/>
        </w:rPr>
        <w:t>Du</w:t>
      </w:r>
      <w:r>
        <w:rPr>
          <w:sz w:val="20"/>
        </w:rPr>
        <w:t>e</w:t>
      </w:r>
      <w:r w:rsidRPr="004D4959">
        <w:rPr>
          <w:sz w:val="20"/>
        </w:rPr>
        <w:t xml:space="preserve"> to conflicting committee meeting times</w:t>
      </w:r>
      <w:r w:rsidR="00430AFA">
        <w:rPr>
          <w:sz w:val="20"/>
        </w:rPr>
        <w:t>,</w:t>
      </w:r>
      <w:r w:rsidRPr="004D4959">
        <w:rPr>
          <w:sz w:val="20"/>
        </w:rPr>
        <w:t xml:space="preserve"> </w:t>
      </w:r>
      <w:r w:rsidR="000B5AFA">
        <w:rPr>
          <w:sz w:val="20"/>
        </w:rPr>
        <w:t xml:space="preserve">Mr. </w:t>
      </w:r>
      <w:r w:rsidRPr="004D4959">
        <w:rPr>
          <w:sz w:val="20"/>
        </w:rPr>
        <w:t>Rob Underwood, the Associate Membership Representative</w:t>
      </w:r>
      <w:r w:rsidR="00430AFA">
        <w:rPr>
          <w:sz w:val="20"/>
        </w:rPr>
        <w:t>,</w:t>
      </w:r>
      <w:r w:rsidRPr="004D4959">
        <w:rPr>
          <w:sz w:val="20"/>
        </w:rPr>
        <w:t xml:space="preserve"> was</w:t>
      </w:r>
      <w:r>
        <w:rPr>
          <w:sz w:val="20"/>
        </w:rPr>
        <w:t xml:space="preserve"> not able to provide his report</w:t>
      </w:r>
      <w:r w:rsidRPr="004D4959">
        <w:rPr>
          <w:sz w:val="20"/>
        </w:rPr>
        <w:t xml:space="preserve"> on L&amp;R activities.</w:t>
      </w:r>
    </w:p>
    <w:p w:rsidR="00436469" w:rsidRPr="004D4959" w:rsidRDefault="00436469" w:rsidP="00F264BE">
      <w:pPr>
        <w:jc w:val="both"/>
        <w:rPr>
          <w:b/>
          <w:sz w:val="20"/>
          <w:u w:val="single"/>
        </w:rPr>
      </w:pPr>
    </w:p>
    <w:p w:rsidR="00436469" w:rsidRDefault="00436469" w:rsidP="00F264BE">
      <w:pPr>
        <w:jc w:val="both"/>
        <w:rPr>
          <w:b/>
          <w:u w:val="single"/>
        </w:rPr>
      </w:pPr>
      <w:r>
        <w:rPr>
          <w:b/>
          <w:u w:val="single"/>
        </w:rPr>
        <w:t>AMC FUND DISBURSEMENT REPORT</w:t>
      </w:r>
    </w:p>
    <w:p w:rsidR="00436469" w:rsidRDefault="00436469" w:rsidP="00F264BE">
      <w:pPr>
        <w:jc w:val="both"/>
      </w:pPr>
    </w:p>
    <w:p w:rsidR="00436469" w:rsidRPr="004D4959" w:rsidRDefault="00436469" w:rsidP="00F264BE">
      <w:pPr>
        <w:jc w:val="both"/>
        <w:rPr>
          <w:sz w:val="20"/>
        </w:rPr>
      </w:pPr>
      <w:r w:rsidRPr="004D4959">
        <w:rPr>
          <w:sz w:val="20"/>
        </w:rPr>
        <w:t>Chairman Lewis reported on the disbursement</w:t>
      </w:r>
    </w:p>
    <w:p w:rsidR="00436469" w:rsidRPr="004D4959" w:rsidRDefault="00436469" w:rsidP="00F264BE">
      <w:pPr>
        <w:jc w:val="both"/>
        <w:rPr>
          <w:sz w:val="20"/>
        </w:rPr>
      </w:pPr>
    </w:p>
    <w:p w:rsidR="00436469" w:rsidRPr="004D4959" w:rsidRDefault="00436469" w:rsidP="000D0A00">
      <w:pPr>
        <w:numPr>
          <w:ilvl w:val="0"/>
          <w:numId w:val="20"/>
        </w:numPr>
        <w:shd w:val="clear" w:color="auto" w:fill="FFFFFF"/>
        <w:jc w:val="both"/>
        <w:rPr>
          <w:sz w:val="20"/>
        </w:rPr>
      </w:pPr>
      <w:r w:rsidRPr="004D4959">
        <w:rPr>
          <w:sz w:val="20"/>
        </w:rPr>
        <w:t xml:space="preserve">The committee received letters from the </w:t>
      </w:r>
      <w:r w:rsidR="00771910">
        <w:rPr>
          <w:sz w:val="20"/>
        </w:rPr>
        <w:t>Southern Weights and Measures Association (S</w:t>
      </w:r>
      <w:r w:rsidRPr="004D4959">
        <w:rPr>
          <w:sz w:val="20"/>
        </w:rPr>
        <w:t>WMA</w:t>
      </w:r>
      <w:r w:rsidR="00771910">
        <w:rPr>
          <w:sz w:val="20"/>
        </w:rPr>
        <w:t>)</w:t>
      </w:r>
      <w:r w:rsidRPr="004D4959">
        <w:rPr>
          <w:sz w:val="20"/>
        </w:rPr>
        <w:t xml:space="preserve">, </w:t>
      </w:r>
      <w:r w:rsidR="00771910">
        <w:rPr>
          <w:sz w:val="20"/>
        </w:rPr>
        <w:t>Central Weights and Measures Association (</w:t>
      </w:r>
      <w:r w:rsidRPr="004D4959">
        <w:rPr>
          <w:sz w:val="20"/>
        </w:rPr>
        <w:t>CWMA</w:t>
      </w:r>
      <w:r w:rsidR="00771910">
        <w:rPr>
          <w:sz w:val="20"/>
        </w:rPr>
        <w:t>),</w:t>
      </w:r>
      <w:r w:rsidRPr="004D4959">
        <w:rPr>
          <w:sz w:val="20"/>
        </w:rPr>
        <w:t xml:space="preserve"> and</w:t>
      </w:r>
      <w:r w:rsidR="00771910">
        <w:rPr>
          <w:sz w:val="20"/>
        </w:rPr>
        <w:t xml:space="preserve"> Northeast</w:t>
      </w:r>
      <w:r w:rsidR="00600CB2">
        <w:rPr>
          <w:sz w:val="20"/>
        </w:rPr>
        <w:t>ern</w:t>
      </w:r>
      <w:r w:rsidR="00771910">
        <w:rPr>
          <w:sz w:val="20"/>
        </w:rPr>
        <w:t xml:space="preserve"> Weights and Measures Association (</w:t>
      </w:r>
      <w:r w:rsidRPr="004D4959">
        <w:rPr>
          <w:sz w:val="20"/>
        </w:rPr>
        <w:t>NEWMA</w:t>
      </w:r>
      <w:r w:rsidR="00771910">
        <w:rPr>
          <w:sz w:val="20"/>
        </w:rPr>
        <w:t>)</w:t>
      </w:r>
      <w:r w:rsidRPr="004D4959">
        <w:rPr>
          <w:sz w:val="20"/>
        </w:rPr>
        <w:t xml:space="preserve"> thanking the AMC for the $2</w:t>
      </w:r>
      <w:r w:rsidR="00430AFA">
        <w:rPr>
          <w:sz w:val="20"/>
        </w:rPr>
        <w:t>,</w:t>
      </w:r>
      <w:r w:rsidRPr="004D4959">
        <w:rPr>
          <w:sz w:val="20"/>
        </w:rPr>
        <w:t>000 donation to their individual training funds.  (It must be noted that the WWMA has not met since receiving the funds.)</w:t>
      </w:r>
    </w:p>
    <w:p w:rsidR="00436469" w:rsidRPr="004D4959" w:rsidRDefault="00436469" w:rsidP="00F264BE">
      <w:pPr>
        <w:shd w:val="clear" w:color="auto" w:fill="FFFFFF"/>
        <w:jc w:val="both"/>
        <w:rPr>
          <w:sz w:val="20"/>
        </w:rPr>
      </w:pPr>
    </w:p>
    <w:p w:rsidR="00436469" w:rsidRPr="004D4959" w:rsidRDefault="00436469" w:rsidP="000D0A00">
      <w:pPr>
        <w:numPr>
          <w:ilvl w:val="0"/>
          <w:numId w:val="20"/>
        </w:numPr>
        <w:shd w:val="clear" w:color="auto" w:fill="FFFFFF"/>
        <w:jc w:val="both"/>
        <w:rPr>
          <w:sz w:val="20"/>
        </w:rPr>
      </w:pPr>
      <w:r w:rsidRPr="004D4959">
        <w:rPr>
          <w:sz w:val="20"/>
        </w:rPr>
        <w:t>Ohio requested $1</w:t>
      </w:r>
      <w:r w:rsidR="00430AFA">
        <w:rPr>
          <w:sz w:val="20"/>
        </w:rPr>
        <w:t>,</w:t>
      </w:r>
      <w:r w:rsidRPr="004D4959">
        <w:rPr>
          <w:sz w:val="20"/>
        </w:rPr>
        <w:t xml:space="preserve">000 for the expenses associated for a NIST Trainer and printer material.  There were several question related to this request that could not be answered during the meeting.  </w:t>
      </w:r>
      <w:r w:rsidR="000B5AFA">
        <w:rPr>
          <w:sz w:val="20"/>
        </w:rPr>
        <w:t>Mr.</w:t>
      </w:r>
      <w:r w:rsidR="000B5AFA" w:rsidRPr="004D4959">
        <w:rPr>
          <w:sz w:val="20"/>
        </w:rPr>
        <w:t xml:space="preserve"> </w:t>
      </w:r>
      <w:proofErr w:type="spellStart"/>
      <w:r w:rsidRPr="004D4959">
        <w:rPr>
          <w:sz w:val="20"/>
        </w:rPr>
        <w:t>Murnane</w:t>
      </w:r>
      <w:proofErr w:type="spellEnd"/>
      <w:r w:rsidRPr="004D4959">
        <w:rPr>
          <w:sz w:val="20"/>
        </w:rPr>
        <w:t xml:space="preserve"> agreed to talk to NIST and Ohio; the answers would be distributed to the </w:t>
      </w:r>
      <w:r>
        <w:rPr>
          <w:sz w:val="20"/>
        </w:rPr>
        <w:t>C</w:t>
      </w:r>
      <w:r w:rsidRPr="004D4959">
        <w:rPr>
          <w:sz w:val="20"/>
        </w:rPr>
        <w:t>ommittee members and</w:t>
      </w:r>
      <w:r>
        <w:rPr>
          <w:sz w:val="20"/>
        </w:rPr>
        <w:t>,</w:t>
      </w:r>
      <w:r w:rsidRPr="004D4959">
        <w:rPr>
          <w:sz w:val="20"/>
        </w:rPr>
        <w:t xml:space="preserve"> if appropriate, an e</w:t>
      </w:r>
      <w:r w:rsidR="000C74E7">
        <w:rPr>
          <w:sz w:val="20"/>
        </w:rPr>
        <w:t>-</w:t>
      </w:r>
      <w:r w:rsidRPr="004D4959">
        <w:rPr>
          <w:sz w:val="20"/>
        </w:rPr>
        <w:t>mail ballot would be included.</w:t>
      </w:r>
    </w:p>
    <w:p w:rsidR="00436469" w:rsidRPr="004D4959" w:rsidRDefault="00436469" w:rsidP="00F264BE">
      <w:pPr>
        <w:shd w:val="clear" w:color="auto" w:fill="FFFFFF"/>
        <w:jc w:val="both"/>
        <w:rPr>
          <w:sz w:val="20"/>
        </w:rPr>
      </w:pPr>
    </w:p>
    <w:p w:rsidR="00436469" w:rsidRDefault="00436469" w:rsidP="00F264BE">
      <w:pPr>
        <w:jc w:val="both"/>
        <w:rPr>
          <w:b/>
          <w:u w:val="single"/>
        </w:rPr>
      </w:pPr>
      <w:r>
        <w:rPr>
          <w:b/>
          <w:u w:val="single"/>
        </w:rPr>
        <w:t>FILLING VACANT POSITIONS</w:t>
      </w:r>
    </w:p>
    <w:p w:rsidR="00436469" w:rsidRDefault="00436469" w:rsidP="00F264BE">
      <w:pPr>
        <w:jc w:val="both"/>
      </w:pPr>
    </w:p>
    <w:p w:rsidR="00436469" w:rsidRDefault="00436469" w:rsidP="00F264BE">
      <w:pPr>
        <w:jc w:val="both"/>
        <w:rPr>
          <w:rStyle w:val="Strong"/>
          <w:sz w:val="20"/>
        </w:rPr>
      </w:pPr>
      <w:r w:rsidRPr="004D4959">
        <w:rPr>
          <w:rStyle w:val="Strong"/>
          <w:sz w:val="20"/>
        </w:rPr>
        <w:t xml:space="preserve">Associate Membership Committee nominees – </w:t>
      </w:r>
      <w:r>
        <w:rPr>
          <w:rStyle w:val="Strong"/>
          <w:sz w:val="20"/>
        </w:rPr>
        <w:t>five-</w:t>
      </w:r>
      <w:r w:rsidRPr="004D4959">
        <w:rPr>
          <w:rStyle w:val="Strong"/>
          <w:sz w:val="20"/>
        </w:rPr>
        <w:t xml:space="preserve"> year term</w:t>
      </w:r>
    </w:p>
    <w:p w:rsidR="00DF5C9C" w:rsidRPr="004D4959" w:rsidRDefault="00DF5C9C" w:rsidP="00F264BE">
      <w:pPr>
        <w:jc w:val="both"/>
        <w:rPr>
          <w:rStyle w:val="Strong"/>
          <w:b w:val="0"/>
          <w:bCs w:val="0"/>
          <w:sz w:val="20"/>
        </w:rPr>
      </w:pPr>
    </w:p>
    <w:p w:rsidR="00DF5C9C" w:rsidRPr="00DF5C9C" w:rsidRDefault="000B5AFA" w:rsidP="000D0A00">
      <w:pPr>
        <w:numPr>
          <w:ilvl w:val="0"/>
          <w:numId w:val="21"/>
        </w:numPr>
        <w:jc w:val="both"/>
        <w:rPr>
          <w:rStyle w:val="Strong"/>
          <w:b w:val="0"/>
          <w:bCs w:val="0"/>
          <w:sz w:val="20"/>
        </w:rPr>
      </w:pPr>
      <w:r>
        <w:rPr>
          <w:rStyle w:val="Strong"/>
          <w:b w:val="0"/>
          <w:sz w:val="20"/>
        </w:rPr>
        <w:t xml:space="preserve">Mr. </w:t>
      </w:r>
      <w:r w:rsidR="00436469" w:rsidRPr="00F00541">
        <w:rPr>
          <w:rStyle w:val="Strong"/>
          <w:b w:val="0"/>
          <w:sz w:val="20"/>
        </w:rPr>
        <w:t xml:space="preserve">Christopher </w:t>
      </w:r>
      <w:proofErr w:type="spellStart"/>
      <w:r w:rsidR="00436469" w:rsidRPr="00F00541">
        <w:rPr>
          <w:rStyle w:val="Strong"/>
          <w:b w:val="0"/>
          <w:sz w:val="20"/>
        </w:rPr>
        <w:t>Guay</w:t>
      </w:r>
      <w:proofErr w:type="spellEnd"/>
      <w:r w:rsidR="00436469" w:rsidRPr="00F00541">
        <w:rPr>
          <w:rStyle w:val="Strong"/>
          <w:b w:val="0"/>
          <w:sz w:val="20"/>
        </w:rPr>
        <w:t xml:space="preserve"> – Procter and Gamble</w:t>
      </w:r>
    </w:p>
    <w:p w:rsidR="00436469" w:rsidRPr="00F00541" w:rsidRDefault="00436469" w:rsidP="00DF5C9C">
      <w:pPr>
        <w:ind w:left="720"/>
        <w:jc w:val="both"/>
        <w:rPr>
          <w:rStyle w:val="Strong"/>
          <w:b w:val="0"/>
          <w:bCs w:val="0"/>
          <w:sz w:val="20"/>
        </w:rPr>
      </w:pPr>
      <w:r w:rsidRPr="00F00541">
        <w:rPr>
          <w:rStyle w:val="Strong"/>
          <w:b w:val="0"/>
          <w:sz w:val="20"/>
        </w:rPr>
        <w:t xml:space="preserve"> </w:t>
      </w:r>
    </w:p>
    <w:p w:rsidR="00436469" w:rsidRDefault="000B5AFA" w:rsidP="000D0A00">
      <w:pPr>
        <w:numPr>
          <w:ilvl w:val="0"/>
          <w:numId w:val="21"/>
        </w:numPr>
        <w:jc w:val="both"/>
        <w:rPr>
          <w:sz w:val="20"/>
        </w:rPr>
      </w:pPr>
      <w:r>
        <w:rPr>
          <w:sz w:val="20"/>
        </w:rPr>
        <w:t xml:space="preserve">Mr. </w:t>
      </w:r>
      <w:r w:rsidR="00436469" w:rsidRPr="004D4959">
        <w:rPr>
          <w:sz w:val="20"/>
        </w:rPr>
        <w:t xml:space="preserve">Rob Underwood </w:t>
      </w:r>
      <w:r w:rsidR="00436469">
        <w:rPr>
          <w:sz w:val="20"/>
        </w:rPr>
        <w:t xml:space="preserve">– </w:t>
      </w:r>
      <w:r w:rsidR="00436469" w:rsidRPr="004D4959">
        <w:rPr>
          <w:sz w:val="20"/>
        </w:rPr>
        <w:t>Petroleum Marketers</w:t>
      </w:r>
    </w:p>
    <w:p w:rsidR="00DF5C9C" w:rsidRPr="004D4959" w:rsidRDefault="00DF5C9C" w:rsidP="00DF5C9C">
      <w:pPr>
        <w:jc w:val="both"/>
        <w:rPr>
          <w:sz w:val="20"/>
        </w:rPr>
      </w:pPr>
    </w:p>
    <w:p w:rsidR="00436469" w:rsidRDefault="000B5AFA" w:rsidP="000D0A00">
      <w:pPr>
        <w:numPr>
          <w:ilvl w:val="0"/>
          <w:numId w:val="21"/>
        </w:numPr>
        <w:jc w:val="both"/>
        <w:rPr>
          <w:sz w:val="20"/>
        </w:rPr>
      </w:pPr>
      <w:r>
        <w:rPr>
          <w:sz w:val="20"/>
        </w:rPr>
        <w:t xml:space="preserve">Mr. </w:t>
      </w:r>
      <w:r w:rsidR="00436469" w:rsidRPr="004D4959">
        <w:rPr>
          <w:sz w:val="20"/>
        </w:rPr>
        <w:t>Tom McGee – PMP Corporation</w:t>
      </w:r>
    </w:p>
    <w:p w:rsidR="00DF5C9C" w:rsidRPr="004D4959" w:rsidRDefault="00DF5C9C" w:rsidP="00DF5C9C">
      <w:pPr>
        <w:jc w:val="both"/>
        <w:rPr>
          <w:sz w:val="20"/>
        </w:rPr>
      </w:pPr>
    </w:p>
    <w:p w:rsidR="00436469" w:rsidRPr="004D4959" w:rsidRDefault="000B5AFA" w:rsidP="000D0A00">
      <w:pPr>
        <w:numPr>
          <w:ilvl w:val="0"/>
          <w:numId w:val="21"/>
        </w:numPr>
        <w:jc w:val="both"/>
        <w:rPr>
          <w:rStyle w:val="Strong"/>
          <w:b w:val="0"/>
          <w:bCs w:val="0"/>
          <w:sz w:val="20"/>
        </w:rPr>
      </w:pPr>
      <w:r>
        <w:rPr>
          <w:sz w:val="20"/>
        </w:rPr>
        <w:t xml:space="preserve">Mr. </w:t>
      </w:r>
      <w:r w:rsidR="00436469" w:rsidRPr="004D4959">
        <w:rPr>
          <w:sz w:val="20"/>
        </w:rPr>
        <w:t xml:space="preserve">Paul Hoar </w:t>
      </w:r>
      <w:r w:rsidR="00436469">
        <w:rPr>
          <w:sz w:val="20"/>
        </w:rPr>
        <w:t xml:space="preserve">– </w:t>
      </w:r>
      <w:proofErr w:type="spellStart"/>
      <w:r w:rsidR="00436469" w:rsidRPr="004D4959">
        <w:rPr>
          <w:sz w:val="20"/>
        </w:rPr>
        <w:t>Agri</w:t>
      </w:r>
      <w:proofErr w:type="spellEnd"/>
      <w:r w:rsidR="00436469" w:rsidRPr="004D4959">
        <w:rPr>
          <w:sz w:val="20"/>
        </w:rPr>
        <w:t xml:space="preserve"> Fuels, LLC/NBB will complete the remaining </w:t>
      </w:r>
      <w:r w:rsidR="00436469">
        <w:rPr>
          <w:sz w:val="20"/>
        </w:rPr>
        <w:t>two-</w:t>
      </w:r>
      <w:r w:rsidR="00436469" w:rsidRPr="004D4959">
        <w:rPr>
          <w:sz w:val="20"/>
        </w:rPr>
        <w:t xml:space="preserve">year term of </w:t>
      </w:r>
      <w:r>
        <w:rPr>
          <w:sz w:val="20"/>
        </w:rPr>
        <w:t xml:space="preserve">Mr. </w:t>
      </w:r>
      <w:r w:rsidR="00436469" w:rsidRPr="004D4959">
        <w:rPr>
          <w:sz w:val="20"/>
        </w:rPr>
        <w:t xml:space="preserve">Doug </w:t>
      </w:r>
      <w:proofErr w:type="spellStart"/>
      <w:r w:rsidR="00436469" w:rsidRPr="004D4959">
        <w:rPr>
          <w:sz w:val="20"/>
        </w:rPr>
        <w:t>Biette</w:t>
      </w:r>
      <w:proofErr w:type="spellEnd"/>
    </w:p>
    <w:p w:rsidR="00436469" w:rsidRPr="004D4959" w:rsidRDefault="00436469" w:rsidP="00F264BE">
      <w:pPr>
        <w:jc w:val="both"/>
        <w:rPr>
          <w:rStyle w:val="Strong"/>
          <w:b w:val="0"/>
          <w:bCs w:val="0"/>
          <w:sz w:val="20"/>
        </w:rPr>
      </w:pPr>
    </w:p>
    <w:p w:rsidR="00436469" w:rsidRPr="0015147C" w:rsidRDefault="00436469" w:rsidP="00F264BE">
      <w:pPr>
        <w:jc w:val="both"/>
        <w:rPr>
          <w:rStyle w:val="Strong"/>
          <w:b w:val="0"/>
          <w:bCs w:val="0"/>
          <w:sz w:val="20"/>
        </w:rPr>
      </w:pPr>
      <w:r w:rsidRPr="0015147C">
        <w:rPr>
          <w:rStyle w:val="Strong"/>
          <w:b w:val="0"/>
          <w:sz w:val="20"/>
        </w:rPr>
        <w:t xml:space="preserve">See the updated AMC Members and Officers list, located at the end of this document, for a complete </w:t>
      </w:r>
      <w:r w:rsidR="006723E6" w:rsidRPr="0015147C">
        <w:rPr>
          <w:rStyle w:val="Strong"/>
          <w:b w:val="0"/>
          <w:sz w:val="20"/>
        </w:rPr>
        <w:t>l</w:t>
      </w:r>
      <w:r w:rsidRPr="0015147C">
        <w:rPr>
          <w:rStyle w:val="Strong"/>
          <w:b w:val="0"/>
          <w:sz w:val="20"/>
        </w:rPr>
        <w:t>ist of AMC members.</w:t>
      </w:r>
    </w:p>
    <w:p w:rsidR="00436469" w:rsidRPr="004D4959" w:rsidRDefault="00436469" w:rsidP="00F264BE">
      <w:pPr>
        <w:jc w:val="both"/>
        <w:rPr>
          <w:rStyle w:val="Strong"/>
          <w:b w:val="0"/>
          <w:bCs w:val="0"/>
          <w:sz w:val="20"/>
        </w:rPr>
      </w:pPr>
    </w:p>
    <w:p w:rsidR="00436469" w:rsidRDefault="00436469" w:rsidP="00F264BE">
      <w:pPr>
        <w:jc w:val="both"/>
        <w:rPr>
          <w:rStyle w:val="Strong"/>
          <w:bCs w:val="0"/>
          <w:u w:val="single"/>
        </w:rPr>
      </w:pPr>
      <w:r>
        <w:rPr>
          <w:rStyle w:val="Strong"/>
          <w:u w:val="single"/>
        </w:rPr>
        <w:t xml:space="preserve">CURRENT </w:t>
      </w:r>
      <w:r w:rsidRPr="00A36453">
        <w:rPr>
          <w:rStyle w:val="Strong"/>
          <w:u w:val="single"/>
        </w:rPr>
        <w:t xml:space="preserve">STANDING COMMITTEE </w:t>
      </w:r>
      <w:r>
        <w:rPr>
          <w:rStyle w:val="Strong"/>
          <w:u w:val="single"/>
        </w:rPr>
        <w:t>REPRESENTATIVES</w:t>
      </w:r>
    </w:p>
    <w:p w:rsidR="00436469" w:rsidRPr="00A36453" w:rsidRDefault="00436469" w:rsidP="00F264BE">
      <w:pPr>
        <w:jc w:val="both"/>
        <w:rPr>
          <w:rStyle w:val="Strong"/>
          <w:bCs w:val="0"/>
          <w:u w:val="single"/>
        </w:rPr>
      </w:pPr>
    </w:p>
    <w:p w:rsidR="00436469" w:rsidRDefault="000B5AFA" w:rsidP="000D0A00">
      <w:pPr>
        <w:numPr>
          <w:ilvl w:val="0"/>
          <w:numId w:val="21"/>
        </w:numPr>
        <w:jc w:val="both"/>
        <w:rPr>
          <w:sz w:val="20"/>
        </w:rPr>
      </w:pPr>
      <w:r>
        <w:rPr>
          <w:sz w:val="20"/>
        </w:rPr>
        <w:t xml:space="preserve">Mr. </w:t>
      </w:r>
      <w:r w:rsidR="00436469" w:rsidRPr="004D4959">
        <w:rPr>
          <w:sz w:val="20"/>
        </w:rPr>
        <w:t xml:space="preserve">Rob Underwood </w:t>
      </w:r>
      <w:r w:rsidR="00436469">
        <w:rPr>
          <w:sz w:val="20"/>
        </w:rPr>
        <w:t>–</w:t>
      </w:r>
      <w:r w:rsidR="00436469" w:rsidRPr="004D4959">
        <w:rPr>
          <w:sz w:val="20"/>
        </w:rPr>
        <w:t xml:space="preserve"> Petroleum Marketers; represents the AMC on the Professional Development Committee.  Expires </w:t>
      </w:r>
      <w:r w:rsidR="00436469">
        <w:rPr>
          <w:sz w:val="20"/>
        </w:rPr>
        <w:t xml:space="preserve">July </w:t>
      </w:r>
      <w:r w:rsidR="00436469" w:rsidRPr="004D4959">
        <w:rPr>
          <w:sz w:val="20"/>
        </w:rPr>
        <w:t>2013.</w:t>
      </w:r>
    </w:p>
    <w:p w:rsidR="00DF5C9C" w:rsidRPr="004D4959" w:rsidRDefault="00DF5C9C" w:rsidP="00DF5C9C">
      <w:pPr>
        <w:ind w:left="720"/>
        <w:jc w:val="both"/>
        <w:rPr>
          <w:sz w:val="20"/>
        </w:rPr>
      </w:pPr>
    </w:p>
    <w:p w:rsidR="00436469" w:rsidRPr="004D4959" w:rsidRDefault="000B5AFA" w:rsidP="000D0A00">
      <w:pPr>
        <w:numPr>
          <w:ilvl w:val="0"/>
          <w:numId w:val="21"/>
        </w:numPr>
        <w:jc w:val="both"/>
        <w:rPr>
          <w:sz w:val="20"/>
        </w:rPr>
      </w:pPr>
      <w:r>
        <w:rPr>
          <w:sz w:val="20"/>
        </w:rPr>
        <w:t xml:space="preserve">Mr. </w:t>
      </w:r>
      <w:r w:rsidR="00436469" w:rsidRPr="004D4959">
        <w:rPr>
          <w:sz w:val="20"/>
        </w:rPr>
        <w:t xml:space="preserve">Steven </w:t>
      </w:r>
      <w:proofErr w:type="spellStart"/>
      <w:r w:rsidR="00436469" w:rsidRPr="004D4959">
        <w:rPr>
          <w:sz w:val="20"/>
        </w:rPr>
        <w:t>Grabski</w:t>
      </w:r>
      <w:proofErr w:type="spellEnd"/>
      <w:r w:rsidR="00436469" w:rsidRPr="004D4959">
        <w:rPr>
          <w:sz w:val="20"/>
        </w:rPr>
        <w:t xml:space="preserve"> – </w:t>
      </w:r>
      <w:proofErr w:type="spellStart"/>
      <w:r w:rsidR="00436469" w:rsidRPr="004D4959">
        <w:rPr>
          <w:sz w:val="20"/>
        </w:rPr>
        <w:t>Wal</w:t>
      </w:r>
      <w:proofErr w:type="spellEnd"/>
      <w:r w:rsidR="0032439A">
        <w:rPr>
          <w:sz w:val="20"/>
        </w:rPr>
        <w:t>-</w:t>
      </w:r>
      <w:r w:rsidR="00436469">
        <w:rPr>
          <w:sz w:val="20"/>
        </w:rPr>
        <w:t>m</w:t>
      </w:r>
      <w:r w:rsidR="00436469" w:rsidRPr="004D4959">
        <w:rPr>
          <w:sz w:val="20"/>
        </w:rPr>
        <w:t xml:space="preserve">art; represents the AMC on the Laws &amp; Regulations Committee. </w:t>
      </w:r>
      <w:r w:rsidR="00436469">
        <w:rPr>
          <w:sz w:val="20"/>
        </w:rPr>
        <w:t xml:space="preserve"> </w:t>
      </w:r>
      <w:r w:rsidR="00436469" w:rsidRPr="004D4959">
        <w:rPr>
          <w:sz w:val="20"/>
        </w:rPr>
        <w:t xml:space="preserve">Expires </w:t>
      </w:r>
      <w:r w:rsidR="00436469">
        <w:rPr>
          <w:sz w:val="20"/>
        </w:rPr>
        <w:t>July</w:t>
      </w:r>
      <w:r w:rsidR="004925B9">
        <w:rPr>
          <w:sz w:val="20"/>
        </w:rPr>
        <w:t> </w:t>
      </w:r>
      <w:r w:rsidR="00436469" w:rsidRPr="004D4959">
        <w:rPr>
          <w:sz w:val="20"/>
        </w:rPr>
        <w:t>2013.</w:t>
      </w:r>
    </w:p>
    <w:p w:rsidR="00436469" w:rsidRPr="004D4959" w:rsidRDefault="00436469" w:rsidP="00F264BE">
      <w:pPr>
        <w:jc w:val="both"/>
        <w:rPr>
          <w:sz w:val="20"/>
        </w:rPr>
      </w:pPr>
    </w:p>
    <w:p w:rsidR="00436469" w:rsidRPr="004D4959" w:rsidRDefault="000B5AFA" w:rsidP="00F264BE">
      <w:pPr>
        <w:jc w:val="both"/>
        <w:rPr>
          <w:sz w:val="20"/>
        </w:rPr>
      </w:pPr>
      <w:r>
        <w:rPr>
          <w:sz w:val="20"/>
        </w:rPr>
        <w:t>Mr.</w:t>
      </w:r>
      <w:r w:rsidRPr="004D4959">
        <w:rPr>
          <w:sz w:val="20"/>
        </w:rPr>
        <w:t xml:space="preserve"> </w:t>
      </w:r>
      <w:proofErr w:type="spellStart"/>
      <w:r w:rsidR="00436469" w:rsidRPr="004D4959">
        <w:rPr>
          <w:sz w:val="20"/>
        </w:rPr>
        <w:t>Murnane</w:t>
      </w:r>
      <w:proofErr w:type="spellEnd"/>
      <w:r w:rsidR="00436469" w:rsidRPr="004D4959">
        <w:rPr>
          <w:sz w:val="20"/>
        </w:rPr>
        <w:t xml:space="preserve"> will work with the NCWM Staff to update the AMC Membership Committee information in the conference report.</w:t>
      </w:r>
    </w:p>
    <w:p w:rsidR="00436469" w:rsidRPr="004D4959" w:rsidRDefault="00436469" w:rsidP="00F264BE">
      <w:pPr>
        <w:jc w:val="both"/>
        <w:rPr>
          <w:sz w:val="20"/>
        </w:rPr>
      </w:pPr>
    </w:p>
    <w:p w:rsidR="00436469" w:rsidRDefault="00436469" w:rsidP="00DF5C9C">
      <w:pPr>
        <w:keepNext/>
        <w:jc w:val="both"/>
        <w:rPr>
          <w:b/>
          <w:u w:val="single"/>
        </w:rPr>
      </w:pPr>
      <w:r>
        <w:rPr>
          <w:b/>
          <w:u w:val="single"/>
        </w:rPr>
        <w:lastRenderedPageBreak/>
        <w:t>OLD BUSINESS</w:t>
      </w:r>
    </w:p>
    <w:p w:rsidR="00436469" w:rsidRDefault="00436469" w:rsidP="00DF5C9C">
      <w:pPr>
        <w:keepNext/>
        <w:jc w:val="both"/>
      </w:pPr>
    </w:p>
    <w:p w:rsidR="00436469" w:rsidRPr="005F149C" w:rsidRDefault="00436469" w:rsidP="00DF5C9C">
      <w:pPr>
        <w:keepNext/>
        <w:jc w:val="both"/>
        <w:rPr>
          <w:b/>
          <w:sz w:val="20"/>
        </w:rPr>
      </w:pPr>
      <w:r w:rsidRPr="004D4959">
        <w:rPr>
          <w:sz w:val="20"/>
        </w:rPr>
        <w:t xml:space="preserve">Changes to the Bylaws and Guidelines for Selection </w:t>
      </w:r>
      <w:r>
        <w:rPr>
          <w:sz w:val="20"/>
        </w:rPr>
        <w:t>and</w:t>
      </w:r>
      <w:r w:rsidRPr="004D4959">
        <w:rPr>
          <w:sz w:val="20"/>
        </w:rPr>
        <w:t xml:space="preserve"> Approval of Training Funds documents were reviewed.  </w:t>
      </w:r>
      <w:r w:rsidR="000B5AFA">
        <w:rPr>
          <w:rStyle w:val="Strong"/>
          <w:b w:val="0"/>
          <w:sz w:val="20"/>
        </w:rPr>
        <w:t>Mr.</w:t>
      </w:r>
      <w:r w:rsidR="000B5AFA" w:rsidRPr="00132EDE">
        <w:rPr>
          <w:rStyle w:val="Strong"/>
          <w:b w:val="0"/>
          <w:sz w:val="20"/>
        </w:rPr>
        <w:t xml:space="preserve"> </w:t>
      </w:r>
      <w:proofErr w:type="spellStart"/>
      <w:r w:rsidRPr="00132EDE">
        <w:rPr>
          <w:rStyle w:val="Strong"/>
          <w:b w:val="0"/>
          <w:sz w:val="20"/>
        </w:rPr>
        <w:t>Murnane</w:t>
      </w:r>
      <w:proofErr w:type="spellEnd"/>
      <w:r w:rsidRPr="00132EDE">
        <w:rPr>
          <w:rStyle w:val="Strong"/>
          <w:b w:val="0"/>
          <w:sz w:val="20"/>
        </w:rPr>
        <w:t xml:space="preserve"> made a motion to </w:t>
      </w:r>
      <w:r w:rsidR="0015147C">
        <w:rPr>
          <w:rStyle w:val="Strong"/>
          <w:b w:val="0"/>
          <w:sz w:val="20"/>
        </w:rPr>
        <w:t>ac</w:t>
      </w:r>
      <w:r w:rsidRPr="00132EDE">
        <w:rPr>
          <w:rStyle w:val="Strong"/>
          <w:b w:val="0"/>
          <w:sz w:val="20"/>
        </w:rPr>
        <w:t xml:space="preserve">cept these changes; the motion was seconded by </w:t>
      </w:r>
      <w:r w:rsidR="000B5AFA">
        <w:rPr>
          <w:rStyle w:val="Strong"/>
          <w:b w:val="0"/>
          <w:sz w:val="20"/>
        </w:rPr>
        <w:t xml:space="preserve">Mr. </w:t>
      </w:r>
      <w:r w:rsidRPr="00132EDE">
        <w:rPr>
          <w:rStyle w:val="Strong"/>
          <w:b w:val="0"/>
          <w:sz w:val="20"/>
        </w:rPr>
        <w:t xml:space="preserve">Stephen Langford.  </w:t>
      </w:r>
      <w:r w:rsidRPr="005F149C">
        <w:rPr>
          <w:rStyle w:val="Strong"/>
          <w:b w:val="0"/>
          <w:sz w:val="20"/>
        </w:rPr>
        <w:t>With no other discussion</w:t>
      </w:r>
      <w:r w:rsidR="006723E6">
        <w:rPr>
          <w:rStyle w:val="Strong"/>
          <w:b w:val="0"/>
          <w:sz w:val="20"/>
        </w:rPr>
        <w:t>,</w:t>
      </w:r>
      <w:r w:rsidRPr="005F149C">
        <w:rPr>
          <w:rStyle w:val="Strong"/>
          <w:b w:val="0"/>
          <w:sz w:val="20"/>
        </w:rPr>
        <w:t xml:space="preserve"> Chairman L</w:t>
      </w:r>
      <w:r w:rsidR="0015147C">
        <w:rPr>
          <w:rStyle w:val="Strong"/>
          <w:b w:val="0"/>
          <w:sz w:val="20"/>
        </w:rPr>
        <w:t>ewis called for a voice vote.  U</w:t>
      </w:r>
      <w:r w:rsidRPr="005F149C">
        <w:rPr>
          <w:rStyle w:val="Strong"/>
          <w:b w:val="0"/>
          <w:sz w:val="20"/>
        </w:rPr>
        <w:t>nanimous support was heard and the changes were approved.</w:t>
      </w:r>
    </w:p>
    <w:p w:rsidR="00436469" w:rsidRPr="004D4959" w:rsidRDefault="00436469" w:rsidP="00F264BE">
      <w:pPr>
        <w:jc w:val="both"/>
        <w:rPr>
          <w:sz w:val="20"/>
        </w:rPr>
      </w:pPr>
    </w:p>
    <w:p w:rsidR="00436469" w:rsidRDefault="00436469">
      <w:pPr>
        <w:keepNext/>
        <w:jc w:val="both"/>
        <w:rPr>
          <w:b/>
          <w:u w:val="single"/>
        </w:rPr>
      </w:pPr>
      <w:r>
        <w:rPr>
          <w:b/>
          <w:u w:val="single"/>
        </w:rPr>
        <w:t>NEW BUSINESS</w:t>
      </w:r>
    </w:p>
    <w:p w:rsidR="00436469" w:rsidRDefault="00436469">
      <w:pPr>
        <w:keepNext/>
        <w:jc w:val="both"/>
      </w:pPr>
    </w:p>
    <w:p w:rsidR="00436469" w:rsidRDefault="00436469">
      <w:pPr>
        <w:keepNext/>
        <w:jc w:val="both"/>
        <w:rPr>
          <w:sz w:val="20"/>
        </w:rPr>
      </w:pPr>
      <w:r>
        <w:rPr>
          <w:sz w:val="20"/>
        </w:rPr>
        <w:t xml:space="preserve">Mr. </w:t>
      </w:r>
      <w:r w:rsidRPr="004D4959">
        <w:rPr>
          <w:sz w:val="20"/>
        </w:rPr>
        <w:t>Hoar introduced the idea that AMC members should contribute training documents and test forms to expand the current list.  It was agreed that this was a good idea</w:t>
      </w:r>
      <w:r>
        <w:rPr>
          <w:sz w:val="20"/>
        </w:rPr>
        <w:t>,</w:t>
      </w:r>
      <w:r w:rsidRPr="004D4959">
        <w:rPr>
          <w:sz w:val="20"/>
        </w:rPr>
        <w:t xml:space="preserve"> and it was stated that the NCWM would accept documents from all members.  It was also stated that the NCWM will add a disclaimer to the information before publishing. </w:t>
      </w:r>
    </w:p>
    <w:p w:rsidR="00436469" w:rsidRPr="004D4959" w:rsidRDefault="00436469" w:rsidP="00F264BE">
      <w:pPr>
        <w:jc w:val="both"/>
        <w:rPr>
          <w:sz w:val="20"/>
        </w:rPr>
      </w:pPr>
    </w:p>
    <w:p w:rsidR="00436469" w:rsidRPr="004D4959" w:rsidRDefault="00436469" w:rsidP="00F264BE">
      <w:pPr>
        <w:jc w:val="both"/>
        <w:rPr>
          <w:sz w:val="20"/>
        </w:rPr>
      </w:pPr>
      <w:r w:rsidRPr="004D4959">
        <w:rPr>
          <w:sz w:val="20"/>
        </w:rPr>
        <w:t>Chairman Lewis proposed expanding the current AMC Policy regarding the use of AMC funds associated with Train-the-Trainer expenses</w:t>
      </w:r>
      <w:r w:rsidR="006723E6">
        <w:rPr>
          <w:sz w:val="20"/>
        </w:rPr>
        <w:t>,</w:t>
      </w:r>
      <w:r w:rsidRPr="004D4959">
        <w:rPr>
          <w:sz w:val="20"/>
        </w:rPr>
        <w:t xml:space="preserve"> but only </w:t>
      </w:r>
      <w:proofErr w:type="gramStart"/>
      <w:r w:rsidRPr="004D4959">
        <w:rPr>
          <w:sz w:val="20"/>
        </w:rPr>
        <w:t>reimburse</w:t>
      </w:r>
      <w:proofErr w:type="gramEnd"/>
      <w:r w:rsidRPr="004D4959">
        <w:rPr>
          <w:sz w:val="20"/>
        </w:rPr>
        <w:t xml:space="preserve"> the state after the </w:t>
      </w:r>
      <w:r w:rsidR="0015147C">
        <w:rPr>
          <w:sz w:val="20"/>
        </w:rPr>
        <w:t xml:space="preserve">new </w:t>
      </w:r>
      <w:r w:rsidR="0061287C">
        <w:rPr>
          <w:sz w:val="20"/>
        </w:rPr>
        <w:t>t</w:t>
      </w:r>
      <w:r w:rsidRPr="004D4959">
        <w:rPr>
          <w:sz w:val="20"/>
        </w:rPr>
        <w:t>rainer had conducted at least one class in his or her jurisdiction.  Several individuals voiced concerns regarding this proposed change.  The concerns were that the Train-the-Trainer program has no requirements related to the selected individuals</w:t>
      </w:r>
      <w:r w:rsidR="0015147C">
        <w:rPr>
          <w:sz w:val="20"/>
        </w:rPr>
        <w:t>’</w:t>
      </w:r>
      <w:r w:rsidRPr="004D4959">
        <w:rPr>
          <w:sz w:val="20"/>
        </w:rPr>
        <w:t xml:space="preserve"> abilities and that jurisdictions may not have the funds available for the initial expense.  Chairman Lewis agreed and closed the discussion.</w:t>
      </w:r>
    </w:p>
    <w:p w:rsidR="00436469" w:rsidRPr="004D4959" w:rsidRDefault="00436469" w:rsidP="00F264BE">
      <w:pPr>
        <w:jc w:val="both"/>
        <w:rPr>
          <w:sz w:val="20"/>
        </w:rPr>
      </w:pPr>
    </w:p>
    <w:p w:rsidR="00436469" w:rsidRPr="004D4959" w:rsidRDefault="00436469" w:rsidP="00F264BE">
      <w:pPr>
        <w:jc w:val="both"/>
        <w:rPr>
          <w:sz w:val="20"/>
        </w:rPr>
      </w:pPr>
      <w:r w:rsidRPr="004D4959">
        <w:rPr>
          <w:sz w:val="20"/>
        </w:rPr>
        <w:t>Two additional suggestions were presented</w:t>
      </w:r>
      <w:r w:rsidR="0015147C">
        <w:rPr>
          <w:sz w:val="20"/>
        </w:rPr>
        <w:t>, which</w:t>
      </w:r>
      <w:r w:rsidRPr="004D4959">
        <w:rPr>
          <w:sz w:val="20"/>
        </w:rPr>
        <w:t xml:space="preserve"> the membership felt was worth additional discussion at the January AMC meeting.  These suggestions were:</w:t>
      </w:r>
    </w:p>
    <w:p w:rsidR="00436469" w:rsidRPr="004D4959" w:rsidRDefault="00436469" w:rsidP="00F264BE">
      <w:pPr>
        <w:jc w:val="both"/>
        <w:rPr>
          <w:sz w:val="20"/>
        </w:rPr>
      </w:pPr>
    </w:p>
    <w:p w:rsidR="00436469" w:rsidRDefault="00436469" w:rsidP="000D0A00">
      <w:pPr>
        <w:numPr>
          <w:ilvl w:val="0"/>
          <w:numId w:val="22"/>
        </w:numPr>
        <w:jc w:val="both"/>
        <w:rPr>
          <w:sz w:val="20"/>
        </w:rPr>
      </w:pPr>
      <w:r>
        <w:rPr>
          <w:sz w:val="20"/>
        </w:rPr>
        <w:t xml:space="preserve">Mr. </w:t>
      </w:r>
      <w:r w:rsidRPr="004D4959">
        <w:rPr>
          <w:sz w:val="20"/>
        </w:rPr>
        <w:t>McGee suggested the members consider funding the cost of a trainer to conduct a training session at the regional level.</w:t>
      </w:r>
    </w:p>
    <w:p w:rsidR="00DF5C9C" w:rsidRPr="004D4959" w:rsidRDefault="00DF5C9C" w:rsidP="00DF5C9C">
      <w:pPr>
        <w:ind w:left="780"/>
        <w:jc w:val="both"/>
        <w:rPr>
          <w:sz w:val="20"/>
        </w:rPr>
      </w:pPr>
    </w:p>
    <w:p w:rsidR="00436469" w:rsidRPr="004D4959" w:rsidRDefault="00436469" w:rsidP="000D0A00">
      <w:pPr>
        <w:numPr>
          <w:ilvl w:val="0"/>
          <w:numId w:val="22"/>
        </w:numPr>
        <w:jc w:val="both"/>
        <w:rPr>
          <w:sz w:val="20"/>
        </w:rPr>
      </w:pPr>
      <w:r>
        <w:rPr>
          <w:sz w:val="20"/>
        </w:rPr>
        <w:t xml:space="preserve">Mr. </w:t>
      </w:r>
      <w:r w:rsidRPr="004D4959">
        <w:rPr>
          <w:sz w:val="20"/>
        </w:rPr>
        <w:t xml:space="preserve">Hoar suggested creating a list of Subject Matter Experts in identified areas that the Standing Committees could call on for assistance in agenda matters.  The list could include both </w:t>
      </w:r>
      <w:r w:rsidR="00DD7488">
        <w:rPr>
          <w:sz w:val="20"/>
        </w:rPr>
        <w:t xml:space="preserve">the </w:t>
      </w:r>
      <w:r w:rsidRPr="004D4959">
        <w:rPr>
          <w:sz w:val="20"/>
        </w:rPr>
        <w:t>NCWM members and non-members.</w:t>
      </w:r>
    </w:p>
    <w:p w:rsidR="00436469" w:rsidRPr="004D4959" w:rsidRDefault="00436469" w:rsidP="00F264BE">
      <w:pPr>
        <w:jc w:val="both"/>
        <w:rPr>
          <w:sz w:val="20"/>
        </w:rPr>
      </w:pPr>
    </w:p>
    <w:p w:rsidR="00436469" w:rsidRPr="004D4959" w:rsidRDefault="00436469" w:rsidP="00F264BE">
      <w:pPr>
        <w:jc w:val="both"/>
        <w:rPr>
          <w:sz w:val="20"/>
        </w:rPr>
      </w:pPr>
      <w:r w:rsidRPr="004D4959">
        <w:rPr>
          <w:sz w:val="20"/>
        </w:rPr>
        <w:t>There was also a brief discussion regarding putting unused AMC funds into a CD.  This was not supported by most members because of low interest rate and the loss of available access to support a request.</w:t>
      </w:r>
    </w:p>
    <w:p w:rsidR="00436469" w:rsidRPr="004D4959" w:rsidRDefault="00436469" w:rsidP="00F264BE">
      <w:pPr>
        <w:jc w:val="both"/>
        <w:rPr>
          <w:sz w:val="20"/>
        </w:rPr>
      </w:pPr>
    </w:p>
    <w:p w:rsidR="00436469" w:rsidRPr="004D4959" w:rsidRDefault="00436469" w:rsidP="00F264BE">
      <w:pPr>
        <w:jc w:val="both"/>
        <w:rPr>
          <w:sz w:val="20"/>
        </w:rPr>
      </w:pPr>
      <w:r w:rsidRPr="004D4959">
        <w:rPr>
          <w:sz w:val="20"/>
        </w:rPr>
        <w:t xml:space="preserve">The AMC would like to thank Mr. </w:t>
      </w:r>
      <w:proofErr w:type="spellStart"/>
      <w:r w:rsidRPr="004D4959">
        <w:rPr>
          <w:sz w:val="20"/>
        </w:rPr>
        <w:t>Murnane</w:t>
      </w:r>
      <w:proofErr w:type="spellEnd"/>
      <w:r w:rsidRPr="004D4959">
        <w:rPr>
          <w:sz w:val="20"/>
        </w:rPr>
        <w:t xml:space="preserve"> for representing the associate members on the Board of Directors </w:t>
      </w:r>
      <w:r>
        <w:rPr>
          <w:sz w:val="20"/>
        </w:rPr>
        <w:t xml:space="preserve">for </w:t>
      </w:r>
      <w:r w:rsidRPr="004D4959">
        <w:rPr>
          <w:sz w:val="20"/>
        </w:rPr>
        <w:t xml:space="preserve">the last three years.  In addition, the associate members would like to congratulate </w:t>
      </w:r>
      <w:r>
        <w:rPr>
          <w:sz w:val="20"/>
        </w:rPr>
        <w:t xml:space="preserve">Mr. </w:t>
      </w:r>
      <w:r w:rsidRPr="004D4959">
        <w:rPr>
          <w:sz w:val="20"/>
        </w:rPr>
        <w:t xml:space="preserve">Johnson on his nomination and acceptance </w:t>
      </w:r>
      <w:r w:rsidR="0015147C">
        <w:rPr>
          <w:sz w:val="20"/>
        </w:rPr>
        <w:t xml:space="preserve">for a </w:t>
      </w:r>
      <w:r w:rsidRPr="004D4959">
        <w:rPr>
          <w:sz w:val="20"/>
        </w:rPr>
        <w:t>three</w:t>
      </w:r>
      <w:r>
        <w:rPr>
          <w:sz w:val="20"/>
        </w:rPr>
        <w:t>-</w:t>
      </w:r>
      <w:r w:rsidRPr="004D4959">
        <w:rPr>
          <w:sz w:val="20"/>
        </w:rPr>
        <w:t>year te</w:t>
      </w:r>
      <w:r w:rsidR="0015147C">
        <w:rPr>
          <w:sz w:val="20"/>
        </w:rPr>
        <w:t>r</w:t>
      </w:r>
      <w:r w:rsidRPr="004D4959">
        <w:rPr>
          <w:sz w:val="20"/>
        </w:rPr>
        <w:t xml:space="preserve">m on the Board replacing Mr. </w:t>
      </w:r>
      <w:proofErr w:type="spellStart"/>
      <w:r w:rsidRPr="004D4959">
        <w:rPr>
          <w:sz w:val="20"/>
        </w:rPr>
        <w:t>Murnane</w:t>
      </w:r>
      <w:proofErr w:type="spellEnd"/>
      <w:r w:rsidRPr="004D4959">
        <w:rPr>
          <w:sz w:val="20"/>
        </w:rPr>
        <w:t>.</w:t>
      </w:r>
    </w:p>
    <w:p w:rsidR="00436469" w:rsidRPr="004D4959" w:rsidRDefault="00436469" w:rsidP="00F264BE">
      <w:pPr>
        <w:jc w:val="both"/>
        <w:rPr>
          <w:sz w:val="20"/>
        </w:rPr>
      </w:pPr>
    </w:p>
    <w:p w:rsidR="00436469" w:rsidRPr="004D4959" w:rsidRDefault="00436469" w:rsidP="00F264BE">
      <w:pPr>
        <w:jc w:val="both"/>
        <w:rPr>
          <w:sz w:val="20"/>
        </w:rPr>
      </w:pPr>
      <w:r w:rsidRPr="004D4959">
        <w:rPr>
          <w:sz w:val="20"/>
        </w:rPr>
        <w:t xml:space="preserve">The AMC would also like to thank Mr. Lewis for his leadership as Chairman for the last two years and welcome Mr. </w:t>
      </w:r>
      <w:proofErr w:type="spellStart"/>
      <w:r w:rsidRPr="004D4959">
        <w:rPr>
          <w:sz w:val="20"/>
        </w:rPr>
        <w:t>Guay</w:t>
      </w:r>
      <w:proofErr w:type="spellEnd"/>
      <w:r w:rsidRPr="004D4959">
        <w:rPr>
          <w:sz w:val="20"/>
        </w:rPr>
        <w:t xml:space="preserve"> as the new Vice Chairman.</w:t>
      </w:r>
    </w:p>
    <w:p w:rsidR="00436469" w:rsidRPr="004D4959" w:rsidRDefault="00436469" w:rsidP="00F264BE">
      <w:pPr>
        <w:jc w:val="both"/>
        <w:rPr>
          <w:sz w:val="20"/>
        </w:rPr>
      </w:pPr>
    </w:p>
    <w:p w:rsidR="00436469" w:rsidRDefault="00436469" w:rsidP="00F264BE">
      <w:pPr>
        <w:jc w:val="both"/>
        <w:rPr>
          <w:b/>
          <w:u w:val="single"/>
        </w:rPr>
      </w:pPr>
      <w:r w:rsidRPr="00A61E83">
        <w:rPr>
          <w:b/>
          <w:u w:val="single"/>
        </w:rPr>
        <w:t xml:space="preserve">ADJOURNMENT </w:t>
      </w:r>
    </w:p>
    <w:p w:rsidR="00436469" w:rsidRPr="00A61E83" w:rsidRDefault="00436469" w:rsidP="00F264BE">
      <w:pPr>
        <w:jc w:val="both"/>
        <w:rPr>
          <w:b/>
          <w:u w:val="single"/>
        </w:rPr>
      </w:pPr>
    </w:p>
    <w:p w:rsidR="00436469" w:rsidRPr="004D4959" w:rsidRDefault="00436469" w:rsidP="00F264BE">
      <w:pPr>
        <w:jc w:val="both"/>
        <w:rPr>
          <w:sz w:val="20"/>
        </w:rPr>
      </w:pPr>
      <w:r w:rsidRPr="004D4959">
        <w:rPr>
          <w:sz w:val="20"/>
        </w:rPr>
        <w:t>With no further new business</w:t>
      </w:r>
      <w:r>
        <w:rPr>
          <w:sz w:val="20"/>
        </w:rPr>
        <w:t>,</w:t>
      </w:r>
      <w:r w:rsidRPr="004D4959">
        <w:rPr>
          <w:sz w:val="20"/>
        </w:rPr>
        <w:t xml:space="preserve"> Chairman Lewis adjourned the meeting at 6:48 p.m.</w:t>
      </w:r>
    </w:p>
    <w:p w:rsidR="00436469" w:rsidRPr="004D4959" w:rsidRDefault="00436469" w:rsidP="00F264BE">
      <w:pPr>
        <w:jc w:val="both"/>
        <w:rPr>
          <w:sz w:val="20"/>
        </w:rPr>
      </w:pPr>
    </w:p>
    <w:p w:rsidR="00436469" w:rsidRDefault="00436469" w:rsidP="00F264BE">
      <w:pPr>
        <w:rPr>
          <w:sz w:val="20"/>
        </w:rPr>
      </w:pPr>
      <w:r w:rsidRPr="004D4959">
        <w:rPr>
          <w:sz w:val="20"/>
        </w:rPr>
        <w:t>Respectfully submitted,</w:t>
      </w:r>
    </w:p>
    <w:p w:rsidR="001C1E5F" w:rsidRDefault="001C1E5F" w:rsidP="00F264BE">
      <w:pPr>
        <w:rPr>
          <w:sz w:val="20"/>
        </w:rPr>
      </w:pPr>
    </w:p>
    <w:p w:rsidR="001C1E5F" w:rsidRDefault="001C1E5F" w:rsidP="00F264BE">
      <w:pPr>
        <w:rPr>
          <w:sz w:val="20"/>
        </w:rPr>
      </w:pPr>
    </w:p>
    <w:p w:rsidR="001C1E5F" w:rsidRPr="004D4959" w:rsidRDefault="001C1E5F" w:rsidP="00F264BE">
      <w:pPr>
        <w:rPr>
          <w:sz w:val="20"/>
        </w:rPr>
      </w:pPr>
    </w:p>
    <w:p w:rsidR="00436469" w:rsidRPr="004D4959" w:rsidRDefault="000B5AFA" w:rsidP="00F264BE">
      <w:pPr>
        <w:rPr>
          <w:sz w:val="20"/>
        </w:rPr>
      </w:pPr>
      <w:r>
        <w:rPr>
          <w:sz w:val="20"/>
        </w:rPr>
        <w:t xml:space="preserve">Mr. </w:t>
      </w:r>
      <w:r w:rsidR="00436469" w:rsidRPr="004D4959">
        <w:rPr>
          <w:sz w:val="20"/>
        </w:rPr>
        <w:t xml:space="preserve">Darrell </w:t>
      </w:r>
      <w:proofErr w:type="spellStart"/>
      <w:r w:rsidR="00436469" w:rsidRPr="004D4959">
        <w:rPr>
          <w:sz w:val="20"/>
        </w:rPr>
        <w:t>Flocken</w:t>
      </w:r>
      <w:proofErr w:type="spellEnd"/>
      <w:r w:rsidR="00436469" w:rsidRPr="004D4959">
        <w:rPr>
          <w:sz w:val="20"/>
        </w:rPr>
        <w:t>, Secretary, AMC</w:t>
      </w:r>
    </w:p>
    <w:p w:rsidR="00436469" w:rsidRPr="000D5DE7" w:rsidRDefault="00436469" w:rsidP="00F264BE">
      <w:pPr>
        <w:jc w:val="both"/>
        <w:rPr>
          <w:b/>
          <w:u w:val="single"/>
        </w:rPr>
      </w:pPr>
      <w:r>
        <w:rPr>
          <w:sz w:val="20"/>
        </w:rPr>
        <w:br w:type="page"/>
      </w:r>
      <w:r w:rsidRPr="000D5DE7">
        <w:rPr>
          <w:b/>
          <w:u w:val="single"/>
        </w:rPr>
        <w:lastRenderedPageBreak/>
        <w:t xml:space="preserve">AMC Members and Officers Effective </w:t>
      </w:r>
      <w:r w:rsidR="00341557">
        <w:rPr>
          <w:b/>
          <w:u w:val="single"/>
        </w:rPr>
        <w:t xml:space="preserve">July 13, </w:t>
      </w:r>
      <w:r w:rsidRPr="000D5DE7">
        <w:rPr>
          <w:b/>
          <w:u w:val="single"/>
        </w:rPr>
        <w:t>2010:</w:t>
      </w:r>
    </w:p>
    <w:p w:rsidR="00436469" w:rsidRPr="004D4959" w:rsidRDefault="00436469" w:rsidP="00F264BE">
      <w:pPr>
        <w:rPr>
          <w:sz w:val="20"/>
        </w:rPr>
      </w:pPr>
    </w:p>
    <w:p w:rsidR="00436469" w:rsidRPr="004D4959" w:rsidRDefault="00436469" w:rsidP="003B04BE">
      <w:pPr>
        <w:tabs>
          <w:tab w:val="left" w:pos="1170"/>
        </w:tabs>
        <w:rPr>
          <w:sz w:val="20"/>
        </w:rPr>
      </w:pPr>
      <w:r w:rsidRPr="004D4959">
        <w:rPr>
          <w:sz w:val="20"/>
        </w:rPr>
        <w:t>Chair:</w:t>
      </w:r>
      <w:r w:rsidR="003B04BE">
        <w:rPr>
          <w:sz w:val="20"/>
        </w:rPr>
        <w:tab/>
      </w:r>
      <w:r w:rsidRPr="004D4959">
        <w:rPr>
          <w:sz w:val="20"/>
        </w:rPr>
        <w:t xml:space="preserve">Bob </w:t>
      </w:r>
      <w:proofErr w:type="spellStart"/>
      <w:r w:rsidRPr="004D4959">
        <w:rPr>
          <w:sz w:val="20"/>
        </w:rPr>
        <w:t>Murnane</w:t>
      </w:r>
      <w:proofErr w:type="spellEnd"/>
    </w:p>
    <w:p w:rsidR="00436469" w:rsidRPr="004D4959" w:rsidRDefault="003B04BE" w:rsidP="003B04BE">
      <w:pPr>
        <w:tabs>
          <w:tab w:val="left" w:pos="1170"/>
        </w:tabs>
        <w:rPr>
          <w:sz w:val="20"/>
        </w:rPr>
      </w:pPr>
      <w:r>
        <w:rPr>
          <w:sz w:val="20"/>
        </w:rPr>
        <w:t>Vice Chair:</w:t>
      </w:r>
      <w:r>
        <w:rPr>
          <w:sz w:val="20"/>
        </w:rPr>
        <w:tab/>
      </w:r>
      <w:r w:rsidR="00436469" w:rsidRPr="004D4959">
        <w:rPr>
          <w:sz w:val="20"/>
        </w:rPr>
        <w:t>Chris Quay</w:t>
      </w:r>
    </w:p>
    <w:p w:rsidR="00436469" w:rsidRPr="004D4959" w:rsidRDefault="00436469" w:rsidP="003B04BE">
      <w:pPr>
        <w:tabs>
          <w:tab w:val="left" w:pos="1170"/>
        </w:tabs>
        <w:rPr>
          <w:sz w:val="20"/>
        </w:rPr>
      </w:pPr>
      <w:r w:rsidRPr="004D4959">
        <w:rPr>
          <w:sz w:val="20"/>
        </w:rPr>
        <w:t>S</w:t>
      </w:r>
      <w:r w:rsidR="003B04BE">
        <w:rPr>
          <w:sz w:val="20"/>
        </w:rPr>
        <w:t>ect/</w:t>
      </w:r>
      <w:proofErr w:type="spellStart"/>
      <w:r w:rsidR="003B04BE">
        <w:rPr>
          <w:sz w:val="20"/>
        </w:rPr>
        <w:t>Treas</w:t>
      </w:r>
      <w:proofErr w:type="spellEnd"/>
      <w:r w:rsidR="003B04BE">
        <w:rPr>
          <w:sz w:val="20"/>
        </w:rPr>
        <w:t>:</w:t>
      </w:r>
      <w:r w:rsidR="003B04BE">
        <w:rPr>
          <w:sz w:val="20"/>
        </w:rPr>
        <w:tab/>
      </w:r>
      <w:r w:rsidRPr="004D4959">
        <w:rPr>
          <w:sz w:val="20"/>
        </w:rPr>
        <w:t xml:space="preserve">Darrell </w:t>
      </w:r>
      <w:proofErr w:type="spellStart"/>
      <w:r w:rsidRPr="004D4959">
        <w:rPr>
          <w:sz w:val="20"/>
        </w:rPr>
        <w:t>Flocken</w:t>
      </w:r>
      <w:proofErr w:type="spellEnd"/>
    </w:p>
    <w:p w:rsidR="00436469" w:rsidRPr="004D4959" w:rsidRDefault="00436469" w:rsidP="00F264BE">
      <w:pPr>
        <w:rPr>
          <w:sz w:val="20"/>
        </w:rPr>
      </w:pPr>
    </w:p>
    <w:tbl>
      <w:tblPr>
        <w:tblW w:w="0" w:type="auto"/>
        <w:jc w:val="center"/>
        <w:tblLook w:val="04A0"/>
      </w:tblPr>
      <w:tblGrid>
        <w:gridCol w:w="4734"/>
        <w:gridCol w:w="4734"/>
      </w:tblGrid>
      <w:tr w:rsidR="0062346B" w:rsidRPr="009411C0" w:rsidTr="009411C0">
        <w:trPr>
          <w:trHeight w:val="1380"/>
          <w:jc w:val="center"/>
        </w:trPr>
        <w:tc>
          <w:tcPr>
            <w:tcW w:w="4734" w:type="dxa"/>
          </w:tcPr>
          <w:p w:rsidR="0062346B" w:rsidRPr="009411C0" w:rsidRDefault="0062346B" w:rsidP="00FC51C6">
            <w:pPr>
              <w:rPr>
                <w:sz w:val="20"/>
              </w:rPr>
            </w:pPr>
            <w:r w:rsidRPr="009411C0">
              <w:rPr>
                <w:b/>
                <w:sz w:val="20"/>
              </w:rPr>
              <w:t>MEMBERS</w:t>
            </w:r>
          </w:p>
          <w:p w:rsidR="0062346B" w:rsidRPr="009411C0" w:rsidRDefault="0062346B" w:rsidP="00F264BE">
            <w:pPr>
              <w:rPr>
                <w:sz w:val="20"/>
              </w:rPr>
            </w:pPr>
            <w:r w:rsidRPr="009411C0">
              <w:rPr>
                <w:sz w:val="20"/>
              </w:rPr>
              <w:t xml:space="preserve">Kathleen </w:t>
            </w:r>
            <w:proofErr w:type="spellStart"/>
            <w:r w:rsidRPr="009411C0">
              <w:rPr>
                <w:sz w:val="20"/>
              </w:rPr>
              <w:t>Madaras</w:t>
            </w:r>
            <w:proofErr w:type="spellEnd"/>
            <w:r w:rsidRPr="009411C0">
              <w:rPr>
                <w:sz w:val="20"/>
              </w:rPr>
              <w:t>:</w:t>
            </w:r>
            <w:r w:rsidRPr="009411C0">
              <w:rPr>
                <w:sz w:val="20"/>
              </w:rPr>
              <w:tab/>
              <w:t>2011</w:t>
            </w:r>
          </w:p>
          <w:p w:rsidR="0062346B" w:rsidRPr="009411C0" w:rsidRDefault="0062346B" w:rsidP="00FC51C6">
            <w:pPr>
              <w:rPr>
                <w:sz w:val="20"/>
              </w:rPr>
            </w:pPr>
            <w:r w:rsidRPr="009411C0">
              <w:rPr>
                <w:sz w:val="20"/>
              </w:rPr>
              <w:t>Paul Hoar:</w:t>
            </w:r>
            <w:r w:rsidRPr="009411C0">
              <w:rPr>
                <w:sz w:val="20"/>
              </w:rPr>
              <w:tab/>
            </w:r>
            <w:r w:rsidRPr="009411C0">
              <w:rPr>
                <w:sz w:val="20"/>
              </w:rPr>
              <w:tab/>
              <w:t>2012</w:t>
            </w:r>
          </w:p>
          <w:p w:rsidR="0062346B" w:rsidRPr="009411C0" w:rsidRDefault="0062346B" w:rsidP="00F264BE">
            <w:pPr>
              <w:rPr>
                <w:sz w:val="20"/>
              </w:rPr>
            </w:pPr>
            <w:r w:rsidRPr="009411C0">
              <w:rPr>
                <w:sz w:val="20"/>
              </w:rPr>
              <w:t xml:space="preserve">Darrell </w:t>
            </w:r>
            <w:proofErr w:type="spellStart"/>
            <w:r w:rsidRPr="009411C0">
              <w:rPr>
                <w:sz w:val="20"/>
              </w:rPr>
              <w:t>Flocken</w:t>
            </w:r>
            <w:proofErr w:type="spellEnd"/>
            <w:r w:rsidRPr="009411C0">
              <w:rPr>
                <w:sz w:val="20"/>
              </w:rPr>
              <w:t>:</w:t>
            </w:r>
            <w:r w:rsidRPr="009411C0">
              <w:rPr>
                <w:sz w:val="20"/>
              </w:rPr>
              <w:tab/>
            </w:r>
            <w:r w:rsidRPr="009411C0">
              <w:rPr>
                <w:sz w:val="20"/>
              </w:rPr>
              <w:tab/>
              <w:t>2013</w:t>
            </w:r>
          </w:p>
          <w:p w:rsidR="0062346B" w:rsidRPr="009411C0" w:rsidRDefault="0062346B" w:rsidP="00FC51C6">
            <w:pPr>
              <w:rPr>
                <w:sz w:val="20"/>
              </w:rPr>
            </w:pPr>
            <w:r w:rsidRPr="009411C0">
              <w:rPr>
                <w:sz w:val="20"/>
              </w:rPr>
              <w:t>Michael Gaspers:</w:t>
            </w:r>
            <w:r w:rsidRPr="009411C0">
              <w:rPr>
                <w:sz w:val="20"/>
              </w:rPr>
              <w:tab/>
            </w:r>
            <w:r w:rsidRPr="009411C0">
              <w:rPr>
                <w:sz w:val="20"/>
              </w:rPr>
              <w:tab/>
              <w:t>2013</w:t>
            </w:r>
          </w:p>
          <w:p w:rsidR="0062346B" w:rsidRPr="009411C0" w:rsidRDefault="0062346B" w:rsidP="00FC51C6">
            <w:pPr>
              <w:rPr>
                <w:sz w:val="20"/>
              </w:rPr>
            </w:pPr>
            <w:r w:rsidRPr="009411C0">
              <w:rPr>
                <w:sz w:val="20"/>
              </w:rPr>
              <w:t>Paul Lewis:</w:t>
            </w:r>
            <w:r w:rsidRPr="009411C0">
              <w:rPr>
                <w:sz w:val="20"/>
              </w:rPr>
              <w:tab/>
            </w:r>
            <w:r w:rsidRPr="009411C0">
              <w:rPr>
                <w:sz w:val="20"/>
              </w:rPr>
              <w:tab/>
              <w:t>2014</w:t>
            </w:r>
          </w:p>
        </w:tc>
        <w:tc>
          <w:tcPr>
            <w:tcW w:w="4734" w:type="dxa"/>
          </w:tcPr>
          <w:p w:rsidR="0062346B" w:rsidRPr="009411C0" w:rsidRDefault="0062346B" w:rsidP="00FC51C6">
            <w:pPr>
              <w:rPr>
                <w:sz w:val="20"/>
              </w:rPr>
            </w:pPr>
          </w:p>
          <w:p w:rsidR="0062346B" w:rsidRPr="009411C0" w:rsidRDefault="0062346B" w:rsidP="00FC51C6">
            <w:pPr>
              <w:rPr>
                <w:sz w:val="20"/>
              </w:rPr>
            </w:pPr>
            <w:r w:rsidRPr="009411C0">
              <w:rPr>
                <w:sz w:val="20"/>
              </w:rPr>
              <w:t xml:space="preserve">Robert </w:t>
            </w:r>
            <w:proofErr w:type="spellStart"/>
            <w:r w:rsidRPr="009411C0">
              <w:rPr>
                <w:sz w:val="20"/>
              </w:rPr>
              <w:t>Murnane</w:t>
            </w:r>
            <w:proofErr w:type="spellEnd"/>
            <w:r w:rsidRPr="009411C0">
              <w:rPr>
                <w:sz w:val="20"/>
              </w:rPr>
              <w:t>:</w:t>
            </w:r>
            <w:r w:rsidRPr="009411C0">
              <w:rPr>
                <w:sz w:val="20"/>
              </w:rPr>
              <w:tab/>
            </w:r>
            <w:r w:rsidRPr="009411C0">
              <w:rPr>
                <w:sz w:val="20"/>
              </w:rPr>
              <w:tab/>
              <w:t>2014</w:t>
            </w:r>
          </w:p>
          <w:p w:rsidR="0062346B" w:rsidRPr="009411C0" w:rsidRDefault="0062346B" w:rsidP="00FC51C6">
            <w:pPr>
              <w:rPr>
                <w:sz w:val="20"/>
              </w:rPr>
            </w:pPr>
            <w:r w:rsidRPr="009411C0">
              <w:rPr>
                <w:sz w:val="20"/>
              </w:rPr>
              <w:t xml:space="preserve">Chris </w:t>
            </w:r>
            <w:proofErr w:type="spellStart"/>
            <w:r w:rsidRPr="009411C0">
              <w:rPr>
                <w:sz w:val="20"/>
              </w:rPr>
              <w:t>Guay</w:t>
            </w:r>
            <w:proofErr w:type="spellEnd"/>
            <w:r w:rsidRPr="009411C0">
              <w:rPr>
                <w:sz w:val="20"/>
              </w:rPr>
              <w:t>:</w:t>
            </w:r>
            <w:r w:rsidRPr="009411C0">
              <w:rPr>
                <w:sz w:val="20"/>
              </w:rPr>
              <w:tab/>
            </w:r>
            <w:r w:rsidRPr="009411C0">
              <w:rPr>
                <w:sz w:val="20"/>
              </w:rPr>
              <w:tab/>
              <w:t>2015</w:t>
            </w:r>
          </w:p>
          <w:p w:rsidR="0062346B" w:rsidRPr="009411C0" w:rsidRDefault="0062346B" w:rsidP="00FC51C6">
            <w:pPr>
              <w:rPr>
                <w:sz w:val="20"/>
              </w:rPr>
            </w:pPr>
            <w:r w:rsidRPr="009411C0">
              <w:rPr>
                <w:sz w:val="20"/>
              </w:rPr>
              <w:t>Rob Underwood:</w:t>
            </w:r>
            <w:r w:rsidRPr="009411C0">
              <w:rPr>
                <w:sz w:val="20"/>
              </w:rPr>
              <w:tab/>
            </w:r>
            <w:r w:rsidRPr="009411C0">
              <w:rPr>
                <w:sz w:val="20"/>
              </w:rPr>
              <w:tab/>
              <w:t>2015</w:t>
            </w:r>
          </w:p>
          <w:p w:rsidR="0062346B" w:rsidRPr="009411C0" w:rsidRDefault="0062346B" w:rsidP="00F264BE">
            <w:pPr>
              <w:rPr>
                <w:sz w:val="20"/>
              </w:rPr>
            </w:pPr>
            <w:r w:rsidRPr="009411C0">
              <w:rPr>
                <w:sz w:val="20"/>
              </w:rPr>
              <w:t xml:space="preserve">Steven </w:t>
            </w:r>
            <w:proofErr w:type="spellStart"/>
            <w:r w:rsidRPr="009411C0">
              <w:rPr>
                <w:sz w:val="20"/>
              </w:rPr>
              <w:t>Grabski</w:t>
            </w:r>
            <w:proofErr w:type="spellEnd"/>
            <w:r w:rsidRPr="009411C0">
              <w:rPr>
                <w:sz w:val="20"/>
              </w:rPr>
              <w:t>:</w:t>
            </w:r>
            <w:r w:rsidRPr="009411C0">
              <w:rPr>
                <w:sz w:val="20"/>
              </w:rPr>
              <w:tab/>
            </w:r>
            <w:r w:rsidRPr="009411C0">
              <w:rPr>
                <w:sz w:val="20"/>
              </w:rPr>
              <w:tab/>
              <w:t>2015</w:t>
            </w:r>
          </w:p>
          <w:p w:rsidR="0062346B" w:rsidRPr="009411C0" w:rsidRDefault="0062346B" w:rsidP="00F264BE">
            <w:pPr>
              <w:rPr>
                <w:sz w:val="20"/>
              </w:rPr>
            </w:pPr>
            <w:r w:rsidRPr="009411C0">
              <w:rPr>
                <w:sz w:val="20"/>
              </w:rPr>
              <w:t>Tom McGee</w:t>
            </w:r>
            <w:r w:rsidRPr="009411C0">
              <w:rPr>
                <w:sz w:val="20"/>
              </w:rPr>
              <w:tab/>
            </w:r>
            <w:r w:rsidRPr="009411C0">
              <w:rPr>
                <w:sz w:val="20"/>
              </w:rPr>
              <w:tab/>
              <w:t>2015</w:t>
            </w:r>
          </w:p>
        </w:tc>
      </w:tr>
    </w:tbl>
    <w:p w:rsidR="00436469" w:rsidRPr="004D4959" w:rsidRDefault="00436469" w:rsidP="00F264BE">
      <w:pPr>
        <w:rPr>
          <w:sz w:val="20"/>
        </w:rPr>
      </w:pPr>
    </w:p>
    <w:p w:rsidR="00436469" w:rsidRDefault="00436469" w:rsidP="00F264BE">
      <w:pPr>
        <w:rPr>
          <w:b/>
          <w:u w:val="single"/>
        </w:rPr>
      </w:pPr>
      <w:r w:rsidRPr="000D5DE7">
        <w:rPr>
          <w:b/>
          <w:u w:val="single"/>
        </w:rPr>
        <w:t>The following individuals were in attendance:</w:t>
      </w:r>
    </w:p>
    <w:p w:rsidR="00FC51C6" w:rsidRDefault="00FC51C6" w:rsidP="00F264BE">
      <w:pPr>
        <w:rPr>
          <w:b/>
          <w:u w:val="single"/>
        </w:rPr>
      </w:pPr>
    </w:p>
    <w:tbl>
      <w:tblPr>
        <w:tblW w:w="0" w:type="auto"/>
        <w:tblLook w:val="04A0"/>
      </w:tblPr>
      <w:tblGrid>
        <w:gridCol w:w="4788"/>
        <w:gridCol w:w="4788"/>
      </w:tblGrid>
      <w:tr w:rsidR="00FC51C6" w:rsidRPr="009411C0" w:rsidTr="009411C0">
        <w:tc>
          <w:tcPr>
            <w:tcW w:w="4788" w:type="dxa"/>
          </w:tcPr>
          <w:p w:rsidR="003B04BE" w:rsidRPr="009411C0" w:rsidRDefault="003B04BE" w:rsidP="0062346B">
            <w:pPr>
              <w:rPr>
                <w:sz w:val="20"/>
              </w:rPr>
            </w:pPr>
            <w:r w:rsidRPr="009411C0">
              <w:rPr>
                <w:sz w:val="20"/>
              </w:rPr>
              <w:t xml:space="preserve">Chad Brown – </w:t>
            </w:r>
            <w:proofErr w:type="spellStart"/>
            <w:r w:rsidRPr="009411C0">
              <w:rPr>
                <w:sz w:val="20"/>
              </w:rPr>
              <w:t>Walmart</w:t>
            </w:r>
            <w:proofErr w:type="spellEnd"/>
          </w:p>
          <w:p w:rsidR="003B04BE" w:rsidRPr="009411C0" w:rsidRDefault="003B04BE" w:rsidP="0062346B">
            <w:pPr>
              <w:rPr>
                <w:sz w:val="20"/>
              </w:rPr>
            </w:pPr>
            <w:r w:rsidRPr="009411C0">
              <w:rPr>
                <w:sz w:val="20"/>
              </w:rPr>
              <w:t xml:space="preserve">Marc </w:t>
            </w:r>
            <w:proofErr w:type="spellStart"/>
            <w:r w:rsidRPr="009411C0">
              <w:rPr>
                <w:sz w:val="20"/>
              </w:rPr>
              <w:t>Buttler</w:t>
            </w:r>
            <w:proofErr w:type="spellEnd"/>
            <w:r w:rsidRPr="009411C0">
              <w:rPr>
                <w:sz w:val="20"/>
              </w:rPr>
              <w:t xml:space="preserve"> – Emerson</w:t>
            </w:r>
          </w:p>
          <w:p w:rsidR="003B04BE" w:rsidRPr="009411C0" w:rsidRDefault="003B04BE" w:rsidP="0062346B">
            <w:pPr>
              <w:rPr>
                <w:sz w:val="20"/>
              </w:rPr>
            </w:pPr>
            <w:r w:rsidRPr="009411C0">
              <w:rPr>
                <w:sz w:val="20"/>
              </w:rPr>
              <w:t xml:space="preserve">Darrell </w:t>
            </w:r>
            <w:proofErr w:type="spellStart"/>
            <w:r w:rsidRPr="009411C0">
              <w:rPr>
                <w:sz w:val="20"/>
              </w:rPr>
              <w:t>Flocken</w:t>
            </w:r>
            <w:proofErr w:type="spellEnd"/>
            <w:r w:rsidRPr="009411C0">
              <w:rPr>
                <w:sz w:val="20"/>
              </w:rPr>
              <w:t xml:space="preserve"> – </w:t>
            </w:r>
            <w:proofErr w:type="spellStart"/>
            <w:r w:rsidRPr="009411C0">
              <w:rPr>
                <w:sz w:val="20"/>
              </w:rPr>
              <w:t>Mettler</w:t>
            </w:r>
            <w:proofErr w:type="spellEnd"/>
            <w:r w:rsidRPr="009411C0">
              <w:rPr>
                <w:sz w:val="20"/>
              </w:rPr>
              <w:t xml:space="preserve"> Toledo</w:t>
            </w:r>
          </w:p>
          <w:p w:rsidR="003B04BE" w:rsidRPr="004D4959" w:rsidRDefault="003B04BE" w:rsidP="0062346B">
            <w:pPr>
              <w:pStyle w:val="Style10ptJustified"/>
            </w:pPr>
            <w:r w:rsidRPr="004D4959">
              <w:t xml:space="preserve">Kevin </w:t>
            </w:r>
            <w:proofErr w:type="spellStart"/>
            <w:r w:rsidRPr="004D4959">
              <w:t>Fruechte</w:t>
            </w:r>
            <w:proofErr w:type="spellEnd"/>
            <w:r w:rsidRPr="004D4959">
              <w:t xml:space="preserve"> – Avery Weigh-</w:t>
            </w:r>
            <w:proofErr w:type="spellStart"/>
            <w:r w:rsidRPr="004D4959">
              <w:t>Tronix</w:t>
            </w:r>
            <w:proofErr w:type="spellEnd"/>
          </w:p>
          <w:p w:rsidR="003B04BE" w:rsidRPr="009411C0" w:rsidRDefault="003B04BE" w:rsidP="0062346B">
            <w:pPr>
              <w:rPr>
                <w:sz w:val="20"/>
              </w:rPr>
            </w:pPr>
            <w:r w:rsidRPr="009411C0">
              <w:rPr>
                <w:sz w:val="20"/>
              </w:rPr>
              <w:t xml:space="preserve">Steven </w:t>
            </w:r>
            <w:proofErr w:type="spellStart"/>
            <w:r w:rsidRPr="009411C0">
              <w:rPr>
                <w:sz w:val="20"/>
              </w:rPr>
              <w:t>Grabski</w:t>
            </w:r>
            <w:proofErr w:type="spellEnd"/>
            <w:r w:rsidRPr="009411C0">
              <w:rPr>
                <w:sz w:val="20"/>
              </w:rPr>
              <w:t xml:space="preserve"> - Wal-Mart</w:t>
            </w:r>
          </w:p>
          <w:p w:rsidR="003B04BE" w:rsidRPr="009411C0" w:rsidRDefault="003B04BE" w:rsidP="0062346B">
            <w:pPr>
              <w:rPr>
                <w:sz w:val="20"/>
              </w:rPr>
            </w:pPr>
            <w:r w:rsidRPr="009411C0">
              <w:rPr>
                <w:sz w:val="20"/>
              </w:rPr>
              <w:t xml:space="preserve">Jim </w:t>
            </w:r>
            <w:proofErr w:type="spellStart"/>
            <w:r w:rsidRPr="009411C0">
              <w:rPr>
                <w:sz w:val="20"/>
              </w:rPr>
              <w:t>Hewston</w:t>
            </w:r>
            <w:proofErr w:type="spellEnd"/>
            <w:r w:rsidRPr="009411C0">
              <w:rPr>
                <w:sz w:val="20"/>
              </w:rPr>
              <w:t xml:space="preserve"> – Scale Source</w:t>
            </w:r>
          </w:p>
          <w:p w:rsidR="003B04BE" w:rsidRPr="009411C0" w:rsidRDefault="003B04BE" w:rsidP="0062346B">
            <w:pPr>
              <w:rPr>
                <w:sz w:val="20"/>
              </w:rPr>
            </w:pPr>
            <w:r w:rsidRPr="009411C0">
              <w:rPr>
                <w:sz w:val="20"/>
              </w:rPr>
              <w:t xml:space="preserve">Ann Hines – </w:t>
            </w:r>
            <w:smartTag w:uri="urn:schemas-microsoft-com:office:smarttags" w:element="State">
              <w:smartTag w:uri="urn:schemas-microsoft-com:office:smarttags" w:element="place">
                <w:r w:rsidRPr="009411C0">
                  <w:rPr>
                    <w:sz w:val="20"/>
                  </w:rPr>
                  <w:t>ARK</w:t>
                </w:r>
              </w:smartTag>
            </w:smartTag>
            <w:r w:rsidRPr="009411C0">
              <w:rPr>
                <w:sz w:val="20"/>
              </w:rPr>
              <w:t xml:space="preserve"> Oil Marketers</w:t>
            </w:r>
          </w:p>
          <w:p w:rsidR="003B04BE" w:rsidRPr="009411C0" w:rsidRDefault="003B04BE" w:rsidP="0062346B">
            <w:pPr>
              <w:rPr>
                <w:sz w:val="20"/>
              </w:rPr>
            </w:pPr>
            <w:r w:rsidRPr="009411C0">
              <w:rPr>
                <w:sz w:val="20"/>
              </w:rPr>
              <w:t xml:space="preserve">Paul Hoar - </w:t>
            </w:r>
            <w:proofErr w:type="spellStart"/>
            <w:r w:rsidRPr="009411C0">
              <w:rPr>
                <w:sz w:val="20"/>
              </w:rPr>
              <w:t>Agri</w:t>
            </w:r>
            <w:proofErr w:type="spellEnd"/>
            <w:r w:rsidRPr="009411C0">
              <w:rPr>
                <w:sz w:val="20"/>
              </w:rPr>
              <w:t xml:space="preserve"> Fuels, LLC / NBB</w:t>
            </w:r>
          </w:p>
          <w:p w:rsidR="003B04BE" w:rsidRPr="009411C0" w:rsidRDefault="003B04BE" w:rsidP="0062346B">
            <w:pPr>
              <w:rPr>
                <w:sz w:val="20"/>
              </w:rPr>
            </w:pPr>
            <w:r w:rsidRPr="009411C0">
              <w:rPr>
                <w:sz w:val="20"/>
              </w:rPr>
              <w:t xml:space="preserve">Sam </w:t>
            </w:r>
            <w:proofErr w:type="spellStart"/>
            <w:r w:rsidRPr="009411C0">
              <w:rPr>
                <w:sz w:val="20"/>
              </w:rPr>
              <w:t>Jalahej</w:t>
            </w:r>
            <w:proofErr w:type="spellEnd"/>
            <w:r w:rsidRPr="009411C0">
              <w:rPr>
                <w:sz w:val="20"/>
              </w:rPr>
              <w:t xml:space="preserve"> – </w:t>
            </w:r>
            <w:proofErr w:type="spellStart"/>
            <w:r w:rsidRPr="009411C0">
              <w:rPr>
                <w:sz w:val="20"/>
              </w:rPr>
              <w:t>TOTALComp</w:t>
            </w:r>
            <w:proofErr w:type="spellEnd"/>
            <w:r w:rsidRPr="009411C0">
              <w:rPr>
                <w:sz w:val="20"/>
              </w:rPr>
              <w:t>, Inc.</w:t>
            </w:r>
          </w:p>
          <w:p w:rsidR="003B04BE" w:rsidRPr="009411C0" w:rsidRDefault="003B04BE" w:rsidP="0062346B">
            <w:pPr>
              <w:rPr>
                <w:sz w:val="20"/>
              </w:rPr>
            </w:pPr>
            <w:r w:rsidRPr="009411C0">
              <w:rPr>
                <w:sz w:val="20"/>
              </w:rPr>
              <w:t>Gordon Johnson – Gilbarco, Inc.</w:t>
            </w:r>
          </w:p>
          <w:p w:rsidR="003B04BE" w:rsidRPr="009411C0" w:rsidRDefault="003B04BE" w:rsidP="009411C0">
            <w:pPr>
              <w:ind w:right="-90"/>
              <w:rPr>
                <w:sz w:val="20"/>
              </w:rPr>
            </w:pPr>
            <w:r w:rsidRPr="009411C0">
              <w:rPr>
                <w:sz w:val="20"/>
              </w:rPr>
              <w:t>Stephen Langford – Cardinal Scale Manufacturing Co.</w:t>
            </w:r>
          </w:p>
          <w:p w:rsidR="003B04BE" w:rsidRPr="009411C0" w:rsidRDefault="003B04BE" w:rsidP="009411C0">
            <w:pPr>
              <w:ind w:right="-180"/>
              <w:rPr>
                <w:sz w:val="20"/>
              </w:rPr>
            </w:pPr>
            <w:r w:rsidRPr="009411C0">
              <w:rPr>
                <w:sz w:val="20"/>
              </w:rPr>
              <w:t>Russell Langston – Ozark Meter</w:t>
            </w:r>
          </w:p>
          <w:p w:rsidR="003B04BE" w:rsidRPr="009411C0" w:rsidRDefault="003B04BE" w:rsidP="0062346B">
            <w:pPr>
              <w:rPr>
                <w:sz w:val="20"/>
              </w:rPr>
            </w:pPr>
            <w:r w:rsidRPr="009411C0">
              <w:rPr>
                <w:sz w:val="20"/>
              </w:rPr>
              <w:t xml:space="preserve">Emily </w:t>
            </w:r>
            <w:proofErr w:type="spellStart"/>
            <w:r w:rsidRPr="009411C0">
              <w:rPr>
                <w:sz w:val="20"/>
              </w:rPr>
              <w:t>LeRoy</w:t>
            </w:r>
            <w:proofErr w:type="spellEnd"/>
            <w:r w:rsidRPr="009411C0">
              <w:rPr>
                <w:sz w:val="20"/>
              </w:rPr>
              <w:t xml:space="preserve"> – TN Fuel &amp; Convenience Store Association</w:t>
            </w:r>
          </w:p>
          <w:p w:rsidR="00FC51C6" w:rsidRPr="009411C0" w:rsidRDefault="003B04BE" w:rsidP="0062346B">
            <w:pPr>
              <w:rPr>
                <w:sz w:val="20"/>
              </w:rPr>
            </w:pPr>
            <w:r w:rsidRPr="009411C0">
              <w:rPr>
                <w:sz w:val="20"/>
              </w:rPr>
              <w:t>Paul Lewis – Rice Lake Weighing Systems</w:t>
            </w:r>
            <w:r w:rsidRPr="009411C0">
              <w:rPr>
                <w:sz w:val="20"/>
              </w:rPr>
              <w:br w:type="column"/>
            </w:r>
          </w:p>
        </w:tc>
        <w:tc>
          <w:tcPr>
            <w:tcW w:w="4788" w:type="dxa"/>
          </w:tcPr>
          <w:p w:rsidR="003B04BE" w:rsidRPr="009411C0" w:rsidRDefault="003B04BE" w:rsidP="0062346B">
            <w:pPr>
              <w:rPr>
                <w:sz w:val="20"/>
              </w:rPr>
            </w:pPr>
            <w:r w:rsidRPr="009411C0">
              <w:rPr>
                <w:sz w:val="20"/>
              </w:rPr>
              <w:t>Tom McGee – PMP Corporation</w:t>
            </w:r>
          </w:p>
          <w:p w:rsidR="003B04BE" w:rsidRPr="009411C0" w:rsidRDefault="003B04BE" w:rsidP="0062346B">
            <w:pPr>
              <w:rPr>
                <w:sz w:val="20"/>
              </w:rPr>
            </w:pPr>
            <w:r w:rsidRPr="009411C0">
              <w:rPr>
                <w:sz w:val="20"/>
              </w:rPr>
              <w:t xml:space="preserve">Robert </w:t>
            </w:r>
            <w:proofErr w:type="spellStart"/>
            <w:r w:rsidRPr="009411C0">
              <w:rPr>
                <w:sz w:val="20"/>
              </w:rPr>
              <w:t>Murnane</w:t>
            </w:r>
            <w:proofErr w:type="spellEnd"/>
            <w:r w:rsidRPr="009411C0">
              <w:rPr>
                <w:sz w:val="20"/>
              </w:rPr>
              <w:t xml:space="preserve"> – </w:t>
            </w:r>
            <w:proofErr w:type="spellStart"/>
            <w:r w:rsidRPr="009411C0">
              <w:rPr>
                <w:sz w:val="20"/>
              </w:rPr>
              <w:t>Seraphin</w:t>
            </w:r>
            <w:proofErr w:type="spellEnd"/>
            <w:r w:rsidRPr="009411C0">
              <w:rPr>
                <w:sz w:val="20"/>
              </w:rPr>
              <w:t xml:space="preserve"> Test Measure</w:t>
            </w:r>
          </w:p>
          <w:p w:rsidR="003B04BE" w:rsidRPr="009411C0" w:rsidRDefault="003B04BE" w:rsidP="0062346B">
            <w:pPr>
              <w:rPr>
                <w:sz w:val="20"/>
              </w:rPr>
            </w:pPr>
            <w:r w:rsidRPr="009411C0">
              <w:rPr>
                <w:sz w:val="20"/>
              </w:rPr>
              <w:t>Pete O’Bryan – Foster Farms</w:t>
            </w:r>
          </w:p>
          <w:p w:rsidR="003B04BE" w:rsidRPr="009411C0" w:rsidRDefault="003B04BE" w:rsidP="0062346B">
            <w:pPr>
              <w:rPr>
                <w:sz w:val="20"/>
              </w:rPr>
            </w:pPr>
            <w:r w:rsidRPr="009411C0">
              <w:rPr>
                <w:sz w:val="20"/>
              </w:rPr>
              <w:t xml:space="preserve">Henry </w:t>
            </w:r>
            <w:proofErr w:type="spellStart"/>
            <w:r w:rsidRPr="009411C0">
              <w:rPr>
                <w:sz w:val="20"/>
              </w:rPr>
              <w:t>Oppermann</w:t>
            </w:r>
            <w:proofErr w:type="spellEnd"/>
            <w:r w:rsidRPr="009411C0">
              <w:rPr>
                <w:sz w:val="20"/>
              </w:rPr>
              <w:t xml:space="preserve"> – W&amp;M Consulting</w:t>
            </w:r>
          </w:p>
          <w:p w:rsidR="003B04BE" w:rsidRPr="009411C0" w:rsidRDefault="003B04BE" w:rsidP="0062346B">
            <w:pPr>
              <w:rPr>
                <w:sz w:val="20"/>
              </w:rPr>
            </w:pPr>
            <w:r w:rsidRPr="009411C0">
              <w:rPr>
                <w:sz w:val="20"/>
              </w:rPr>
              <w:t xml:space="preserve">Dan Peterson – </w:t>
            </w:r>
            <w:proofErr w:type="spellStart"/>
            <w:r w:rsidRPr="009411C0">
              <w:rPr>
                <w:sz w:val="20"/>
              </w:rPr>
              <w:t>Yokawa</w:t>
            </w:r>
            <w:proofErr w:type="spellEnd"/>
            <w:r w:rsidRPr="009411C0">
              <w:rPr>
                <w:sz w:val="20"/>
              </w:rPr>
              <w:t xml:space="preserve"> Corp. of America</w:t>
            </w:r>
          </w:p>
          <w:p w:rsidR="003B04BE" w:rsidRPr="009411C0" w:rsidRDefault="003B04BE" w:rsidP="0062346B">
            <w:pPr>
              <w:rPr>
                <w:sz w:val="20"/>
              </w:rPr>
            </w:pPr>
            <w:r w:rsidRPr="009411C0">
              <w:rPr>
                <w:sz w:val="20"/>
              </w:rPr>
              <w:t xml:space="preserve">Michael </w:t>
            </w:r>
            <w:proofErr w:type="spellStart"/>
            <w:r w:rsidRPr="009411C0">
              <w:rPr>
                <w:sz w:val="20"/>
              </w:rPr>
              <w:t>Pinagel</w:t>
            </w:r>
            <w:proofErr w:type="spellEnd"/>
            <w:r w:rsidRPr="009411C0">
              <w:rPr>
                <w:sz w:val="20"/>
              </w:rPr>
              <w:t xml:space="preserve"> – </w:t>
            </w:r>
            <w:proofErr w:type="spellStart"/>
            <w:r w:rsidRPr="009411C0">
              <w:rPr>
                <w:sz w:val="20"/>
              </w:rPr>
              <w:t>Walmart</w:t>
            </w:r>
            <w:proofErr w:type="spellEnd"/>
          </w:p>
          <w:p w:rsidR="003B04BE" w:rsidRPr="009411C0" w:rsidRDefault="003B04BE" w:rsidP="0062346B">
            <w:pPr>
              <w:rPr>
                <w:sz w:val="20"/>
              </w:rPr>
            </w:pPr>
            <w:r w:rsidRPr="009411C0">
              <w:rPr>
                <w:sz w:val="20"/>
              </w:rPr>
              <w:t xml:space="preserve">Bob </w:t>
            </w:r>
            <w:proofErr w:type="spellStart"/>
            <w:r w:rsidRPr="009411C0">
              <w:rPr>
                <w:sz w:val="20"/>
              </w:rPr>
              <w:t>Reinfried</w:t>
            </w:r>
            <w:proofErr w:type="spellEnd"/>
            <w:r w:rsidRPr="009411C0">
              <w:rPr>
                <w:sz w:val="20"/>
              </w:rPr>
              <w:t xml:space="preserve"> – SMA</w:t>
            </w:r>
          </w:p>
          <w:p w:rsidR="003B04BE" w:rsidRPr="009411C0" w:rsidRDefault="003B04BE" w:rsidP="0062346B">
            <w:pPr>
              <w:rPr>
                <w:sz w:val="20"/>
              </w:rPr>
            </w:pPr>
            <w:r w:rsidRPr="009411C0">
              <w:rPr>
                <w:sz w:val="20"/>
              </w:rPr>
              <w:t>Rebecca Richardson – MARC IV Consulting</w:t>
            </w:r>
          </w:p>
          <w:p w:rsidR="003B04BE" w:rsidRPr="009411C0" w:rsidRDefault="003B04BE" w:rsidP="0062346B">
            <w:pPr>
              <w:rPr>
                <w:sz w:val="20"/>
              </w:rPr>
            </w:pPr>
            <w:r w:rsidRPr="009411C0">
              <w:rPr>
                <w:sz w:val="20"/>
              </w:rPr>
              <w:t>Dick Shipman – Rice Lake Weighing Systems</w:t>
            </w:r>
          </w:p>
          <w:p w:rsidR="003B04BE" w:rsidRPr="009411C0" w:rsidRDefault="003B04BE" w:rsidP="0062346B">
            <w:pPr>
              <w:rPr>
                <w:sz w:val="20"/>
              </w:rPr>
            </w:pPr>
            <w:r w:rsidRPr="009411C0">
              <w:rPr>
                <w:sz w:val="20"/>
              </w:rPr>
              <w:t xml:space="preserve">Louis Straub – </w:t>
            </w:r>
            <w:smartTag w:uri="urn:schemas-microsoft-com:office:smarttags" w:element="City">
              <w:smartTag w:uri="urn:schemas-microsoft-com:office:smarttags" w:element="place">
                <w:r w:rsidRPr="009411C0">
                  <w:rPr>
                    <w:sz w:val="20"/>
                  </w:rPr>
                  <w:t>Fairbanks</w:t>
                </w:r>
              </w:smartTag>
            </w:smartTag>
            <w:r w:rsidRPr="009411C0">
              <w:rPr>
                <w:sz w:val="20"/>
              </w:rPr>
              <w:t xml:space="preserve"> Scales</w:t>
            </w:r>
          </w:p>
          <w:p w:rsidR="003B04BE" w:rsidRPr="009411C0" w:rsidRDefault="003B04BE" w:rsidP="0062346B">
            <w:pPr>
              <w:rPr>
                <w:sz w:val="20"/>
              </w:rPr>
            </w:pPr>
            <w:r w:rsidRPr="009411C0">
              <w:rPr>
                <w:sz w:val="20"/>
              </w:rPr>
              <w:t xml:space="preserve">Richard </w:t>
            </w:r>
            <w:proofErr w:type="spellStart"/>
            <w:r w:rsidRPr="009411C0">
              <w:rPr>
                <w:sz w:val="20"/>
              </w:rPr>
              <w:t>Suiter</w:t>
            </w:r>
            <w:proofErr w:type="spellEnd"/>
            <w:r w:rsidRPr="009411C0">
              <w:rPr>
                <w:sz w:val="20"/>
              </w:rPr>
              <w:t xml:space="preserve"> – R. </w:t>
            </w:r>
            <w:proofErr w:type="spellStart"/>
            <w:r w:rsidRPr="009411C0">
              <w:rPr>
                <w:sz w:val="20"/>
              </w:rPr>
              <w:t>Suiter</w:t>
            </w:r>
            <w:proofErr w:type="spellEnd"/>
            <w:r w:rsidRPr="009411C0">
              <w:rPr>
                <w:sz w:val="20"/>
              </w:rPr>
              <w:t xml:space="preserve"> Consulting</w:t>
            </w:r>
          </w:p>
          <w:p w:rsidR="003B04BE" w:rsidRPr="009411C0" w:rsidRDefault="003B04BE" w:rsidP="0062346B">
            <w:pPr>
              <w:rPr>
                <w:sz w:val="20"/>
              </w:rPr>
            </w:pPr>
            <w:r w:rsidRPr="009411C0">
              <w:rPr>
                <w:sz w:val="20"/>
              </w:rPr>
              <w:t>Rob Underwood – Petroleum Marketers </w:t>
            </w:r>
          </w:p>
          <w:p w:rsidR="003B04BE" w:rsidRPr="009411C0" w:rsidRDefault="003B04BE" w:rsidP="0062346B">
            <w:pPr>
              <w:rPr>
                <w:sz w:val="20"/>
              </w:rPr>
            </w:pPr>
            <w:r w:rsidRPr="009411C0">
              <w:rPr>
                <w:sz w:val="20"/>
              </w:rPr>
              <w:t xml:space="preserve">Lisa </w:t>
            </w:r>
            <w:proofErr w:type="spellStart"/>
            <w:r w:rsidRPr="009411C0">
              <w:rPr>
                <w:sz w:val="20"/>
              </w:rPr>
              <w:t>Weddig</w:t>
            </w:r>
            <w:proofErr w:type="spellEnd"/>
            <w:r w:rsidRPr="009411C0">
              <w:rPr>
                <w:sz w:val="20"/>
              </w:rPr>
              <w:t xml:space="preserve"> – Better Seafood Board</w:t>
            </w:r>
          </w:p>
          <w:p w:rsidR="00FC51C6" w:rsidRPr="009411C0" w:rsidRDefault="003B04BE" w:rsidP="0062346B">
            <w:pPr>
              <w:rPr>
                <w:sz w:val="20"/>
              </w:rPr>
            </w:pPr>
            <w:r w:rsidRPr="009411C0">
              <w:rPr>
                <w:sz w:val="20"/>
              </w:rPr>
              <w:t xml:space="preserve">Curt Williams – </w:t>
            </w:r>
            <w:proofErr w:type="spellStart"/>
            <w:r w:rsidRPr="009411C0">
              <w:rPr>
                <w:sz w:val="20"/>
              </w:rPr>
              <w:t>CPWilliams</w:t>
            </w:r>
            <w:proofErr w:type="spellEnd"/>
            <w:r w:rsidRPr="009411C0">
              <w:rPr>
                <w:sz w:val="20"/>
              </w:rPr>
              <w:t xml:space="preserve"> Energy Consulting</w:t>
            </w:r>
          </w:p>
        </w:tc>
      </w:tr>
    </w:tbl>
    <w:p w:rsidR="00FC51C6" w:rsidRPr="003B04BE" w:rsidRDefault="00FC51C6" w:rsidP="00F264BE">
      <w:pPr>
        <w:rPr>
          <w:sz w:val="20"/>
        </w:rPr>
      </w:pPr>
    </w:p>
    <w:p w:rsidR="00B97A7A" w:rsidRPr="003B04BE" w:rsidRDefault="00B97A7A" w:rsidP="00B97A7A">
      <w:pPr>
        <w:pStyle w:val="Style10ptJustified"/>
      </w:pPr>
    </w:p>
    <w:p w:rsidR="003B04BE" w:rsidRPr="003B04BE" w:rsidRDefault="003B04BE" w:rsidP="00B97A7A">
      <w:pPr>
        <w:pStyle w:val="Style10ptJustified"/>
      </w:pPr>
    </w:p>
    <w:p w:rsidR="003B04BE" w:rsidRDefault="003B04BE" w:rsidP="00B97A7A">
      <w:pPr>
        <w:pStyle w:val="Style10ptJustified"/>
      </w:pPr>
    </w:p>
    <w:p w:rsidR="00132EDE" w:rsidRDefault="00132EDE" w:rsidP="00B97A7A">
      <w:pPr>
        <w:pStyle w:val="Style10ptJustified"/>
      </w:pPr>
    </w:p>
    <w:p w:rsidR="00132EDE" w:rsidRDefault="00132EDE" w:rsidP="00B97A7A">
      <w:pPr>
        <w:pStyle w:val="Style10ptJustified"/>
      </w:pPr>
    </w:p>
    <w:p w:rsidR="00132EDE" w:rsidRDefault="00132EDE" w:rsidP="00B97A7A">
      <w:pPr>
        <w:pStyle w:val="Style10ptJustified"/>
      </w:pPr>
    </w:p>
    <w:p w:rsidR="00DF5C9C" w:rsidRDefault="00DF5C9C" w:rsidP="00B97A7A">
      <w:pPr>
        <w:pStyle w:val="Style10ptJustified"/>
      </w:pPr>
    </w:p>
    <w:p w:rsidR="00132EDE" w:rsidRDefault="00132EDE" w:rsidP="00B97A7A">
      <w:pPr>
        <w:pStyle w:val="Style10ptJustified"/>
      </w:pPr>
    </w:p>
    <w:p w:rsidR="00B97A7A" w:rsidRDefault="00B97A7A" w:rsidP="00B97A7A">
      <w:pPr>
        <w:pStyle w:val="Style10ptJustified"/>
      </w:pPr>
    </w:p>
    <w:p w:rsidR="00553231" w:rsidRPr="004D4959" w:rsidRDefault="00553231" w:rsidP="00B97A7A">
      <w:pPr>
        <w:pStyle w:val="Style10ptJustified"/>
      </w:pPr>
    </w:p>
    <w:p w:rsidR="00B97A7A" w:rsidRPr="004D4959" w:rsidRDefault="00975911" w:rsidP="00B97A7A">
      <w:pPr>
        <w:rPr>
          <w:highlight w:val="yellow"/>
        </w:rPr>
      </w:pPr>
      <w:r w:rsidRPr="00975911">
        <w:rPr>
          <w:noProof/>
          <w:sz w:val="28"/>
          <w:szCs w:val="24"/>
          <w:highlight w:val="yellow"/>
        </w:rPr>
        <w:pict>
          <v:line id="_x0000_s1029" style="position:absolute;z-index:251658752" from="0,8.25pt" to="193.2pt,8.25pt"/>
        </w:pict>
      </w:r>
    </w:p>
    <w:p w:rsidR="00B97A7A" w:rsidRPr="004D4959" w:rsidRDefault="00990721" w:rsidP="00B97A7A">
      <w:pPr>
        <w:pStyle w:val="Style10ptJustified"/>
      </w:pPr>
      <w:r>
        <w:t xml:space="preserve">Mr. </w:t>
      </w:r>
      <w:r w:rsidR="00B97A7A" w:rsidRPr="004D4959">
        <w:t>Paul Lewis, Rice Lake Weighing Systems, Chair (2014)</w:t>
      </w:r>
    </w:p>
    <w:p w:rsidR="00B97A7A" w:rsidRPr="004D4959" w:rsidRDefault="00990721" w:rsidP="00B97A7A">
      <w:pPr>
        <w:pStyle w:val="Style10ptJustified"/>
      </w:pPr>
      <w:r>
        <w:t xml:space="preserve">Mr. </w:t>
      </w:r>
      <w:r w:rsidR="00B97A7A" w:rsidRPr="004D4959">
        <w:t xml:space="preserve">Robert </w:t>
      </w:r>
      <w:proofErr w:type="spellStart"/>
      <w:r w:rsidR="00B97A7A" w:rsidRPr="004D4959">
        <w:t>Murnane</w:t>
      </w:r>
      <w:proofErr w:type="spellEnd"/>
      <w:r w:rsidR="00B97A7A" w:rsidRPr="004D4959">
        <w:t xml:space="preserve">, Jr., </w:t>
      </w:r>
      <w:proofErr w:type="spellStart"/>
      <w:r w:rsidR="00B97A7A" w:rsidRPr="004D4959">
        <w:t>Seraphin</w:t>
      </w:r>
      <w:proofErr w:type="spellEnd"/>
      <w:r w:rsidR="00B97A7A" w:rsidRPr="004D4959">
        <w:t xml:space="preserve"> Test Measure, Vice Chair (2014)</w:t>
      </w:r>
    </w:p>
    <w:p w:rsidR="00B97A7A" w:rsidRPr="004D4959" w:rsidRDefault="00990721" w:rsidP="00B97A7A">
      <w:pPr>
        <w:pStyle w:val="Style10ptJustified"/>
      </w:pPr>
      <w:r>
        <w:t xml:space="preserve">Mr. </w:t>
      </w:r>
      <w:r w:rsidR="00B97A7A" w:rsidRPr="004D4959">
        <w:t xml:space="preserve">Darrell </w:t>
      </w:r>
      <w:proofErr w:type="spellStart"/>
      <w:r w:rsidR="00B97A7A" w:rsidRPr="004D4959">
        <w:t>Flocken</w:t>
      </w:r>
      <w:proofErr w:type="spellEnd"/>
      <w:r w:rsidR="00B97A7A" w:rsidRPr="004D4959">
        <w:t xml:space="preserve">, </w:t>
      </w:r>
      <w:proofErr w:type="spellStart"/>
      <w:r w:rsidR="00B97A7A" w:rsidRPr="004D4959">
        <w:t>Mettler</w:t>
      </w:r>
      <w:proofErr w:type="spellEnd"/>
      <w:r w:rsidR="00B97A7A" w:rsidRPr="004D4959">
        <w:t>-Toledo, Inc., Secretary/Treasurer (2013)</w:t>
      </w:r>
    </w:p>
    <w:p w:rsidR="00B97A7A" w:rsidRPr="004D4959" w:rsidRDefault="00B97A7A" w:rsidP="00B97A7A">
      <w:pPr>
        <w:pStyle w:val="Style10ptJustified"/>
      </w:pPr>
    </w:p>
    <w:p w:rsidR="00B97A7A" w:rsidRPr="004D4959" w:rsidRDefault="00990721" w:rsidP="00B97A7A">
      <w:pPr>
        <w:pStyle w:val="Style10ptJustified"/>
      </w:pPr>
      <w:r>
        <w:t xml:space="preserve">Mr. </w:t>
      </w:r>
      <w:r w:rsidR="00B97A7A" w:rsidRPr="004D4959">
        <w:t xml:space="preserve">Chris </w:t>
      </w:r>
      <w:proofErr w:type="spellStart"/>
      <w:r w:rsidR="00B97A7A" w:rsidRPr="004D4959">
        <w:t>Guay</w:t>
      </w:r>
      <w:proofErr w:type="spellEnd"/>
      <w:r w:rsidR="00B97A7A" w:rsidRPr="004D4959">
        <w:t>, Procter &amp; Gamble (2010)</w:t>
      </w:r>
    </w:p>
    <w:p w:rsidR="00B97A7A" w:rsidRPr="004D4959" w:rsidRDefault="00990721" w:rsidP="00B97A7A">
      <w:pPr>
        <w:pStyle w:val="Style10ptJustified"/>
      </w:pPr>
      <w:r>
        <w:t xml:space="preserve">Mr. </w:t>
      </w:r>
      <w:r w:rsidR="00B97A7A" w:rsidRPr="004D4959">
        <w:t>Thomas Herrington, Nestlé USA-Prepared Food Division (2010)</w:t>
      </w:r>
    </w:p>
    <w:p w:rsidR="00B97A7A" w:rsidRPr="004D4959" w:rsidRDefault="00990721" w:rsidP="00B97A7A">
      <w:pPr>
        <w:pStyle w:val="Style10ptJustified"/>
      </w:pPr>
      <w:r>
        <w:t xml:space="preserve">Mr. </w:t>
      </w:r>
      <w:r w:rsidR="00B97A7A" w:rsidRPr="004D4959">
        <w:t>Rob Underwood, Petroleum Marketer’s Assoc. (2010)</w:t>
      </w:r>
    </w:p>
    <w:p w:rsidR="00B97A7A" w:rsidRPr="004D4959" w:rsidRDefault="00990721" w:rsidP="003B04BE">
      <w:pPr>
        <w:pStyle w:val="Style10ptJustified"/>
        <w:tabs>
          <w:tab w:val="left" w:pos="1170"/>
        </w:tabs>
      </w:pPr>
      <w:r>
        <w:t xml:space="preserve">Mr. </w:t>
      </w:r>
      <w:r w:rsidR="00B97A7A" w:rsidRPr="004D4959">
        <w:t xml:space="preserve">Stephen </w:t>
      </w:r>
      <w:proofErr w:type="spellStart"/>
      <w:r w:rsidR="00B97A7A" w:rsidRPr="004D4959">
        <w:t>Grabski</w:t>
      </w:r>
      <w:proofErr w:type="spellEnd"/>
      <w:r w:rsidR="00B97A7A" w:rsidRPr="004D4959">
        <w:t xml:space="preserve">, </w:t>
      </w:r>
      <w:proofErr w:type="spellStart"/>
      <w:r w:rsidR="00B97A7A" w:rsidRPr="004D4959">
        <w:t>Wal</w:t>
      </w:r>
      <w:proofErr w:type="spellEnd"/>
      <w:r w:rsidR="003B04BE">
        <w:t>-</w:t>
      </w:r>
      <w:r w:rsidR="00B97A7A" w:rsidRPr="004D4959">
        <w:t>mart Stores, Inc. (2011)</w:t>
      </w:r>
    </w:p>
    <w:p w:rsidR="00B97A7A" w:rsidRPr="004D4959" w:rsidRDefault="00990721" w:rsidP="00B97A7A">
      <w:pPr>
        <w:pStyle w:val="Style10ptJustified"/>
      </w:pPr>
      <w:r>
        <w:t xml:space="preserve">Ms. </w:t>
      </w:r>
      <w:r w:rsidR="00B97A7A" w:rsidRPr="004D4959">
        <w:t xml:space="preserve">Kathleen </w:t>
      </w:r>
      <w:proofErr w:type="spellStart"/>
      <w:r w:rsidR="00B97A7A" w:rsidRPr="004D4959">
        <w:t>Madaras</w:t>
      </w:r>
      <w:proofErr w:type="spellEnd"/>
      <w:r w:rsidR="00B97A7A" w:rsidRPr="004D4959">
        <w:t>, Fuel Merchants Association of New Jersey (2011)</w:t>
      </w:r>
    </w:p>
    <w:p w:rsidR="00B97A7A" w:rsidRPr="004D4959" w:rsidRDefault="00990721" w:rsidP="00B97A7A">
      <w:pPr>
        <w:pStyle w:val="Style10ptJustified"/>
      </w:pPr>
      <w:r>
        <w:t xml:space="preserve">Mr. </w:t>
      </w:r>
      <w:r w:rsidR="00B97A7A" w:rsidRPr="004D4959">
        <w:t xml:space="preserve">Doug </w:t>
      </w:r>
      <w:proofErr w:type="spellStart"/>
      <w:r w:rsidR="00B97A7A" w:rsidRPr="004D4959">
        <w:t>Biette</w:t>
      </w:r>
      <w:proofErr w:type="spellEnd"/>
      <w:r w:rsidR="00B97A7A" w:rsidRPr="004D4959">
        <w:t>, Sartorius North America (2012)</w:t>
      </w:r>
    </w:p>
    <w:p w:rsidR="00B97A7A" w:rsidRPr="004D4959" w:rsidRDefault="00990721" w:rsidP="00B97A7A">
      <w:pPr>
        <w:rPr>
          <w:sz w:val="20"/>
        </w:rPr>
      </w:pPr>
      <w:r>
        <w:rPr>
          <w:sz w:val="20"/>
        </w:rPr>
        <w:t xml:space="preserve">Mr. </w:t>
      </w:r>
      <w:r w:rsidR="00B97A7A" w:rsidRPr="004D4959">
        <w:rPr>
          <w:sz w:val="20"/>
        </w:rPr>
        <w:t>Michael Gaspers, Farmland Foods, Inc. (2013)</w:t>
      </w:r>
    </w:p>
    <w:p w:rsidR="005A50BD" w:rsidRDefault="005A50BD" w:rsidP="005A50BD">
      <w:pPr>
        <w:rPr>
          <w:b/>
        </w:rPr>
      </w:pPr>
    </w:p>
    <w:p w:rsidR="00436469" w:rsidRDefault="00B97A7A" w:rsidP="00553231">
      <w:r>
        <w:rPr>
          <w:b/>
        </w:rPr>
        <w:t>ASSOCIATE MEMBERSHIP COMMITTEE</w:t>
      </w:r>
    </w:p>
    <w:sectPr w:rsidR="00436469" w:rsidSect="009411C0">
      <w:headerReference w:type="even" r:id="rId39"/>
      <w:headerReference w:type="default" r:id="rId40"/>
      <w:footerReference w:type="even" r:id="rId41"/>
      <w:footerReference w:type="default" r:id="rId42"/>
      <w:pgSz w:w="12240" w:h="15840" w:code="1"/>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C57" w:rsidRDefault="00587C57">
      <w:r>
        <w:separator/>
      </w:r>
    </w:p>
  </w:endnote>
  <w:endnote w:type="continuationSeparator" w:id="0">
    <w:p w:rsidR="00587C57" w:rsidRDefault="00587C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Plai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NewAste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AFA" w:rsidRDefault="00625AFA">
    <w:pPr>
      <w:pStyle w:val="Footer"/>
      <w:jc w:val="center"/>
      <w:rPr>
        <w:sz w:val="20"/>
      </w:rPr>
    </w:pPr>
    <w:r>
      <w:rPr>
        <w:sz w:val="20"/>
      </w:rPr>
      <w:t xml:space="preserve">BOD - </w:t>
    </w:r>
    <w:r w:rsidR="00975911">
      <w:rPr>
        <w:rStyle w:val="PageNumber"/>
        <w:sz w:val="20"/>
      </w:rPr>
      <w:fldChar w:fldCharType="begin"/>
    </w:r>
    <w:r>
      <w:rPr>
        <w:rStyle w:val="PageNumber"/>
        <w:sz w:val="20"/>
      </w:rPr>
      <w:instrText xml:space="preserve"> PAGE </w:instrText>
    </w:r>
    <w:r w:rsidR="00975911">
      <w:rPr>
        <w:rStyle w:val="PageNumber"/>
        <w:sz w:val="20"/>
      </w:rPr>
      <w:fldChar w:fldCharType="separate"/>
    </w:r>
    <w:r w:rsidR="00256A18">
      <w:rPr>
        <w:rStyle w:val="PageNumber"/>
        <w:noProof/>
        <w:sz w:val="20"/>
      </w:rPr>
      <w:t>12</w:t>
    </w:r>
    <w:r w:rsidR="00975911">
      <w:rPr>
        <w:rStyle w:val="PageNumber"/>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AFA" w:rsidRDefault="00625AFA">
    <w:pPr>
      <w:pStyle w:val="Footer"/>
      <w:jc w:val="center"/>
      <w:rPr>
        <w:sz w:val="20"/>
      </w:rPr>
    </w:pPr>
    <w:r>
      <w:rPr>
        <w:sz w:val="20"/>
      </w:rPr>
      <w:t xml:space="preserve">BOD - </w:t>
    </w:r>
    <w:r w:rsidR="00975911">
      <w:rPr>
        <w:rStyle w:val="PageNumber"/>
        <w:sz w:val="20"/>
      </w:rPr>
      <w:fldChar w:fldCharType="begin"/>
    </w:r>
    <w:r>
      <w:rPr>
        <w:rStyle w:val="PageNumber"/>
        <w:sz w:val="20"/>
      </w:rPr>
      <w:instrText xml:space="preserve"> PAGE </w:instrText>
    </w:r>
    <w:r w:rsidR="00975911">
      <w:rPr>
        <w:rStyle w:val="PageNumber"/>
        <w:sz w:val="20"/>
      </w:rPr>
      <w:fldChar w:fldCharType="separate"/>
    </w:r>
    <w:r w:rsidR="00256A18">
      <w:rPr>
        <w:rStyle w:val="PageNumber"/>
        <w:noProof/>
        <w:sz w:val="20"/>
      </w:rPr>
      <w:t>1</w:t>
    </w:r>
    <w:r w:rsidR="00975911">
      <w:rPr>
        <w:rStyle w:val="PageNumber"/>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AFA" w:rsidRDefault="00625AFA">
    <w:pPr>
      <w:pStyle w:val="Footer"/>
      <w:jc w:val="center"/>
      <w:rPr>
        <w:sz w:val="20"/>
      </w:rPr>
    </w:pPr>
    <w:r>
      <w:rPr>
        <w:sz w:val="20"/>
      </w:rPr>
      <w:t>BOD - A</w:t>
    </w:r>
    <w:r w:rsidR="00975911">
      <w:rPr>
        <w:rStyle w:val="PageNumber"/>
        <w:sz w:val="20"/>
      </w:rPr>
      <w:fldChar w:fldCharType="begin"/>
    </w:r>
    <w:r>
      <w:rPr>
        <w:rStyle w:val="PageNumber"/>
        <w:sz w:val="20"/>
      </w:rPr>
      <w:instrText xml:space="preserve"> PAGE </w:instrText>
    </w:r>
    <w:r w:rsidR="00975911">
      <w:rPr>
        <w:rStyle w:val="PageNumber"/>
        <w:sz w:val="20"/>
      </w:rPr>
      <w:fldChar w:fldCharType="separate"/>
    </w:r>
    <w:r w:rsidR="00256A18">
      <w:rPr>
        <w:rStyle w:val="PageNumber"/>
        <w:noProof/>
        <w:sz w:val="20"/>
      </w:rPr>
      <w:t>8</w:t>
    </w:r>
    <w:r w:rsidR="00975911">
      <w:rPr>
        <w:rStyle w:val="PageNumber"/>
        <w:sz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AFA" w:rsidRPr="00B23A3D" w:rsidRDefault="00625AFA">
    <w:pPr>
      <w:pStyle w:val="Footer"/>
      <w:jc w:val="center"/>
      <w:rPr>
        <w:sz w:val="20"/>
      </w:rPr>
    </w:pPr>
    <w:r w:rsidRPr="00B23A3D">
      <w:rPr>
        <w:sz w:val="20"/>
      </w:rPr>
      <w:t>BOD - A</w:t>
    </w:r>
    <w:r w:rsidR="00975911" w:rsidRPr="00B23A3D">
      <w:rPr>
        <w:sz w:val="20"/>
      </w:rPr>
      <w:fldChar w:fldCharType="begin"/>
    </w:r>
    <w:r w:rsidRPr="00B23A3D">
      <w:rPr>
        <w:sz w:val="20"/>
      </w:rPr>
      <w:instrText xml:space="preserve"> PAGE   \* MERGEFORMAT </w:instrText>
    </w:r>
    <w:r w:rsidR="00975911" w:rsidRPr="00B23A3D">
      <w:rPr>
        <w:sz w:val="20"/>
      </w:rPr>
      <w:fldChar w:fldCharType="separate"/>
    </w:r>
    <w:r w:rsidR="00256A18">
      <w:rPr>
        <w:noProof/>
        <w:sz w:val="20"/>
      </w:rPr>
      <w:t>7</w:t>
    </w:r>
    <w:r w:rsidR="00975911" w:rsidRPr="00B23A3D">
      <w:rPr>
        <w:sz w:val="20"/>
      </w:rPr>
      <w:fldChar w:fldCharType="end"/>
    </w:r>
  </w:p>
  <w:p w:rsidR="00625AFA" w:rsidRDefault="00625AFA">
    <w:pPr>
      <w:pStyle w:val="Footer"/>
      <w:jc w:val="center"/>
      <w:rPr>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AFA" w:rsidRDefault="00625AFA">
    <w:pPr>
      <w:pStyle w:val="Footer"/>
      <w:jc w:val="center"/>
      <w:rPr>
        <w:sz w:val="20"/>
      </w:rPr>
    </w:pPr>
    <w:r>
      <w:rPr>
        <w:sz w:val="20"/>
      </w:rPr>
      <w:t>BOD - B</w:t>
    </w:r>
    <w:r w:rsidR="00975911">
      <w:rPr>
        <w:rStyle w:val="PageNumber"/>
        <w:sz w:val="20"/>
      </w:rPr>
      <w:fldChar w:fldCharType="begin"/>
    </w:r>
    <w:r>
      <w:rPr>
        <w:rStyle w:val="PageNumber"/>
        <w:sz w:val="20"/>
      </w:rPr>
      <w:instrText xml:space="preserve"> PAGE </w:instrText>
    </w:r>
    <w:r w:rsidR="00975911">
      <w:rPr>
        <w:rStyle w:val="PageNumber"/>
        <w:sz w:val="20"/>
      </w:rPr>
      <w:fldChar w:fldCharType="separate"/>
    </w:r>
    <w:r w:rsidR="00256A18">
      <w:rPr>
        <w:rStyle w:val="PageNumber"/>
        <w:noProof/>
        <w:sz w:val="20"/>
      </w:rPr>
      <w:t>4</w:t>
    </w:r>
    <w:r w:rsidR="00975911">
      <w:rPr>
        <w:rStyle w:val="PageNumber"/>
        <w:sz w:val="20"/>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AFA" w:rsidRPr="009411C0" w:rsidRDefault="00625AFA">
    <w:pPr>
      <w:pStyle w:val="Footer"/>
      <w:jc w:val="center"/>
      <w:rPr>
        <w:sz w:val="20"/>
      </w:rPr>
    </w:pPr>
    <w:r w:rsidRPr="009411C0">
      <w:rPr>
        <w:sz w:val="20"/>
      </w:rPr>
      <w:t>BOD-B</w:t>
    </w:r>
    <w:r w:rsidR="00975911" w:rsidRPr="009411C0">
      <w:rPr>
        <w:sz w:val="20"/>
      </w:rPr>
      <w:fldChar w:fldCharType="begin"/>
    </w:r>
    <w:r w:rsidRPr="009411C0">
      <w:rPr>
        <w:sz w:val="20"/>
      </w:rPr>
      <w:instrText xml:space="preserve"> PAGE   \* MERGEFORMAT </w:instrText>
    </w:r>
    <w:r w:rsidR="00975911" w:rsidRPr="009411C0">
      <w:rPr>
        <w:sz w:val="20"/>
      </w:rPr>
      <w:fldChar w:fldCharType="separate"/>
    </w:r>
    <w:r w:rsidR="00256A18">
      <w:rPr>
        <w:noProof/>
        <w:sz w:val="20"/>
      </w:rPr>
      <w:t>3</w:t>
    </w:r>
    <w:r w:rsidR="00975911" w:rsidRPr="009411C0">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C57" w:rsidRDefault="00587C57">
      <w:r>
        <w:separator/>
      </w:r>
    </w:p>
  </w:footnote>
  <w:footnote w:type="continuationSeparator" w:id="0">
    <w:p w:rsidR="00587C57" w:rsidRDefault="00587C57">
      <w:r>
        <w:continuationSeparator/>
      </w:r>
    </w:p>
  </w:footnote>
  <w:footnote w:id="1">
    <w:p w:rsidR="00625AFA" w:rsidRDefault="00625AFA">
      <w:pPr>
        <w:pStyle w:val="FootnoteText"/>
      </w:pPr>
      <w:r>
        <w:rPr>
          <w:rStyle w:val="FootnoteReference"/>
        </w:rPr>
        <w:footnoteRef/>
      </w:r>
      <w:r>
        <w:t xml:space="preserve">  If the minimum number of votes required to pass or fail an issue is not cast in the House of Delegates or the House of General Membership, the issue will be determined by the vote of the House of State Representatives.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AFA" w:rsidRDefault="00625AFA">
    <w:pPr>
      <w:pStyle w:val="Header"/>
      <w:rPr>
        <w:sz w:val="20"/>
      </w:rPr>
    </w:pPr>
    <w:r>
      <w:rPr>
        <w:sz w:val="20"/>
      </w:rPr>
      <w:t>BOD 2010 Final Report</w:t>
    </w:r>
  </w:p>
  <w:p w:rsidR="00625AFA" w:rsidRDefault="00625AFA">
    <w:pPr>
      <w:pStyle w:val="Header"/>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AFA" w:rsidRDefault="00625AFA">
    <w:pPr>
      <w:pStyle w:val="Header"/>
      <w:jc w:val="right"/>
      <w:rPr>
        <w:sz w:val="20"/>
      </w:rPr>
    </w:pPr>
    <w:r>
      <w:rPr>
        <w:sz w:val="20"/>
      </w:rPr>
      <w:t>BOD 2010 Final Report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AFA" w:rsidRDefault="00625AFA">
    <w:pPr>
      <w:pStyle w:val="Header"/>
      <w:rPr>
        <w:sz w:val="20"/>
      </w:rPr>
    </w:pPr>
    <w:r>
      <w:rPr>
        <w:sz w:val="20"/>
      </w:rPr>
      <w:t>BOD 2010 Final Report</w:t>
    </w:r>
  </w:p>
  <w:p w:rsidR="00625AFA" w:rsidRDefault="00625AFA">
    <w:pPr>
      <w:pStyle w:val="Header"/>
      <w:rPr>
        <w:sz w:val="20"/>
      </w:rPr>
    </w:pPr>
    <w:r>
      <w:rPr>
        <w:sz w:val="20"/>
      </w:rPr>
      <w:t>Appendix A – Report on Activities of OIML</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AFA" w:rsidRDefault="00625AFA">
    <w:pPr>
      <w:pStyle w:val="Header"/>
      <w:jc w:val="right"/>
      <w:rPr>
        <w:sz w:val="20"/>
      </w:rPr>
    </w:pPr>
    <w:r>
      <w:rPr>
        <w:sz w:val="20"/>
      </w:rPr>
      <w:t>BOD 2010 Final Report</w:t>
    </w:r>
  </w:p>
  <w:p w:rsidR="00625AFA" w:rsidRDefault="00625AFA" w:rsidP="00B23A3D">
    <w:pPr>
      <w:pStyle w:val="Header"/>
      <w:tabs>
        <w:tab w:val="clear" w:pos="8640"/>
        <w:tab w:val="right" w:pos="9360"/>
      </w:tabs>
      <w:rPr>
        <w:sz w:val="20"/>
      </w:rPr>
    </w:pPr>
    <w:r>
      <w:rPr>
        <w:sz w:val="20"/>
      </w:rPr>
      <w:tab/>
    </w:r>
    <w:r>
      <w:rPr>
        <w:sz w:val="20"/>
      </w:rPr>
      <w:tab/>
      <w:t>Appendix A – Report on Activities of OIML</w:t>
    </w:r>
  </w:p>
  <w:p w:rsidR="00625AFA" w:rsidRDefault="00625AFA">
    <w:pPr>
      <w:pStyle w:val="Header"/>
      <w:jc w:val="right"/>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AFA" w:rsidRDefault="00625AFA">
    <w:pPr>
      <w:pStyle w:val="Header"/>
      <w:rPr>
        <w:sz w:val="20"/>
      </w:rPr>
    </w:pPr>
    <w:r>
      <w:rPr>
        <w:sz w:val="20"/>
      </w:rPr>
      <w:t>BOD 2010 Final Report</w:t>
    </w:r>
  </w:p>
  <w:p w:rsidR="00625AFA" w:rsidRDefault="00625AFA" w:rsidP="009411C0">
    <w:pPr>
      <w:pStyle w:val="Header"/>
      <w:rPr>
        <w:sz w:val="20"/>
      </w:rPr>
    </w:pPr>
    <w:r>
      <w:rPr>
        <w:sz w:val="20"/>
      </w:rPr>
      <w:t>Appendix B – AMC Agenda and Meeting Minutes</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AFA" w:rsidRDefault="00625AFA">
    <w:pPr>
      <w:pStyle w:val="Header"/>
      <w:jc w:val="right"/>
      <w:rPr>
        <w:sz w:val="20"/>
      </w:rPr>
    </w:pPr>
    <w:r>
      <w:rPr>
        <w:sz w:val="20"/>
      </w:rPr>
      <w:t>BOD 2010 Final Report</w:t>
    </w:r>
  </w:p>
  <w:p w:rsidR="00625AFA" w:rsidRDefault="00625AFA">
    <w:pPr>
      <w:pStyle w:val="Header"/>
      <w:jc w:val="right"/>
      <w:rPr>
        <w:sz w:val="20"/>
      </w:rPr>
    </w:pPr>
    <w:r>
      <w:rPr>
        <w:sz w:val="20"/>
      </w:rPr>
      <w:t>Appendix B – AMC Agenda and Meeting Minutes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E3BF5"/>
    <w:multiLevelType w:val="hybridMultilevel"/>
    <w:tmpl w:val="CAAA91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B150FB"/>
    <w:multiLevelType w:val="hybridMultilevel"/>
    <w:tmpl w:val="F6CED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232972"/>
    <w:multiLevelType w:val="hybridMultilevel"/>
    <w:tmpl w:val="6FF0DB84"/>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3">
    <w:nsid w:val="0AB6140B"/>
    <w:multiLevelType w:val="hybridMultilevel"/>
    <w:tmpl w:val="56046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0933C0"/>
    <w:multiLevelType w:val="hybridMultilevel"/>
    <w:tmpl w:val="0DF49706"/>
    <w:lvl w:ilvl="0" w:tplc="BAB68FB2">
      <w:start w:val="100"/>
      <w:numFmt w:val="decimal"/>
      <w:lvlText w:val="%1"/>
      <w:lvlJc w:val="left"/>
      <w:pPr>
        <w:tabs>
          <w:tab w:val="num" w:pos="2880"/>
        </w:tabs>
        <w:ind w:left="2880" w:hanging="360"/>
      </w:pPr>
      <w:rPr>
        <w:rFonts w:hint="default"/>
        <w:sz w:val="24"/>
      </w:rPr>
    </w:lvl>
    <w:lvl w:ilvl="1" w:tplc="04090019">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nsid w:val="14F479A3"/>
    <w:multiLevelType w:val="hybridMultilevel"/>
    <w:tmpl w:val="5E1A8D6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1D032AE5"/>
    <w:multiLevelType w:val="hybridMultilevel"/>
    <w:tmpl w:val="53B47608"/>
    <w:lvl w:ilvl="0" w:tplc="EB5A6A8E">
      <w:start w:val="1"/>
      <w:numFmt w:val="decimal"/>
      <w:lvlText w:val="%1."/>
      <w:lvlJc w:val="left"/>
      <w:pPr>
        <w:ind w:left="1440" w:hanging="360"/>
      </w:pPr>
      <w:rPr>
        <w:rFonts w:hint="default"/>
        <w:b w:val="0"/>
        <w:strike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DFF07A9"/>
    <w:multiLevelType w:val="hybridMultilevel"/>
    <w:tmpl w:val="25C6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EE3C89"/>
    <w:multiLevelType w:val="hybridMultilevel"/>
    <w:tmpl w:val="4342C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7A1BF6"/>
    <w:multiLevelType w:val="hybridMultilevel"/>
    <w:tmpl w:val="5F70E64E"/>
    <w:lvl w:ilvl="0" w:tplc="EB5A6A8E">
      <w:start w:val="1"/>
      <w:numFmt w:val="decimal"/>
      <w:lvlText w:val="%1."/>
      <w:lvlJc w:val="left"/>
      <w:pPr>
        <w:ind w:left="1800" w:hanging="360"/>
      </w:pPr>
      <w:rPr>
        <w:rFonts w:hint="default"/>
        <w:b w:val="0"/>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94C098D"/>
    <w:multiLevelType w:val="hybridMultilevel"/>
    <w:tmpl w:val="EC0AE73A"/>
    <w:lvl w:ilvl="0" w:tplc="ED64AE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576B23"/>
    <w:multiLevelType w:val="hybridMultilevel"/>
    <w:tmpl w:val="F5FC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4C3B09"/>
    <w:multiLevelType w:val="hybridMultilevel"/>
    <w:tmpl w:val="23920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321D7B"/>
    <w:multiLevelType w:val="hybridMultilevel"/>
    <w:tmpl w:val="4338288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3A0B17"/>
    <w:multiLevelType w:val="hybridMultilevel"/>
    <w:tmpl w:val="3CAAC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133D63"/>
    <w:multiLevelType w:val="hybridMultilevel"/>
    <w:tmpl w:val="3E1AF814"/>
    <w:lvl w:ilvl="0" w:tplc="A4B8A01A">
      <w:start w:val="1"/>
      <w:numFmt w:val="upperRoman"/>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6348171C"/>
    <w:multiLevelType w:val="hybridMultilevel"/>
    <w:tmpl w:val="85488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D405A8"/>
    <w:multiLevelType w:val="hybridMultilevel"/>
    <w:tmpl w:val="59CE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7A36C5"/>
    <w:multiLevelType w:val="hybridMultilevel"/>
    <w:tmpl w:val="D7E87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4A7F5B"/>
    <w:multiLevelType w:val="hybridMultilevel"/>
    <w:tmpl w:val="145A0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334259"/>
    <w:multiLevelType w:val="hybridMultilevel"/>
    <w:tmpl w:val="08CE0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8E074E8"/>
    <w:multiLevelType w:val="hybridMultilevel"/>
    <w:tmpl w:val="9656D6D4"/>
    <w:lvl w:ilvl="0" w:tplc="1BBA114A">
      <w:start w:val="1"/>
      <w:numFmt w:val="decimal"/>
      <w:pStyle w:val="Heading3"/>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21"/>
  </w:num>
  <w:num w:numId="2">
    <w:abstractNumId w:val="4"/>
  </w:num>
  <w:num w:numId="3">
    <w:abstractNumId w:val="19"/>
  </w:num>
  <w:num w:numId="4">
    <w:abstractNumId w:val="13"/>
  </w:num>
  <w:num w:numId="5">
    <w:abstractNumId w:val="2"/>
  </w:num>
  <w:num w:numId="6">
    <w:abstractNumId w:val="0"/>
  </w:num>
  <w:num w:numId="7">
    <w:abstractNumId w:val="20"/>
  </w:num>
  <w:num w:numId="8">
    <w:abstractNumId w:val="10"/>
  </w:num>
  <w:num w:numId="9">
    <w:abstractNumId w:val="9"/>
  </w:num>
  <w:num w:numId="10">
    <w:abstractNumId w:val="6"/>
  </w:num>
  <w:num w:numId="11">
    <w:abstractNumId w:val="15"/>
  </w:num>
  <w:num w:numId="12">
    <w:abstractNumId w:val="16"/>
  </w:num>
  <w:num w:numId="13">
    <w:abstractNumId w:val="8"/>
  </w:num>
  <w:num w:numId="14">
    <w:abstractNumId w:val="14"/>
  </w:num>
  <w:num w:numId="15">
    <w:abstractNumId w:val="7"/>
  </w:num>
  <w:num w:numId="16">
    <w:abstractNumId w:val="3"/>
  </w:num>
  <w:num w:numId="17">
    <w:abstractNumId w:val="17"/>
  </w:num>
  <w:num w:numId="18">
    <w:abstractNumId w:val="18"/>
  </w:num>
  <w:num w:numId="19">
    <w:abstractNumId w:val="12"/>
  </w:num>
  <w:num w:numId="20">
    <w:abstractNumId w:val="1"/>
  </w:num>
  <w:num w:numId="21">
    <w:abstractNumId w:val="11"/>
  </w:num>
  <w:num w:numId="22">
    <w:abstractNumId w:val="5"/>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1F08"/>
  <w:defaultTabStop w:val="720"/>
  <w:evenAndOddHeaders/>
  <w:displayHorizontalDrawingGridEvery w:val="0"/>
  <w:displayVerticalDrawingGridEvery w:val="0"/>
  <w:doNotUseMarginsForDrawingGridOrigin/>
  <w:noPunctuationKerning/>
  <w:characterSpacingControl w:val="doNotCompress"/>
  <w:hdrShapeDefaults>
    <o:shapedefaults v:ext="edit" spidmax="9218"/>
  </w:hdrShapeDefaults>
  <w:footnotePr>
    <w:footnote w:id="-1"/>
    <w:footnote w:id="0"/>
  </w:footnotePr>
  <w:endnotePr>
    <w:endnote w:id="-1"/>
    <w:endnote w:id="0"/>
  </w:endnotePr>
  <w:compat/>
  <w:rsids>
    <w:rsidRoot w:val="00BF7098"/>
    <w:rsid w:val="00000DFC"/>
    <w:rsid w:val="000033EB"/>
    <w:rsid w:val="000037A2"/>
    <w:rsid w:val="000155D9"/>
    <w:rsid w:val="00043889"/>
    <w:rsid w:val="000445EE"/>
    <w:rsid w:val="0005052E"/>
    <w:rsid w:val="00057369"/>
    <w:rsid w:val="00062439"/>
    <w:rsid w:val="00067203"/>
    <w:rsid w:val="00067E01"/>
    <w:rsid w:val="00070199"/>
    <w:rsid w:val="00071882"/>
    <w:rsid w:val="00071D7C"/>
    <w:rsid w:val="00072CDD"/>
    <w:rsid w:val="00073904"/>
    <w:rsid w:val="00075B85"/>
    <w:rsid w:val="00080E91"/>
    <w:rsid w:val="00082545"/>
    <w:rsid w:val="00084F56"/>
    <w:rsid w:val="000B5AFA"/>
    <w:rsid w:val="000B5C26"/>
    <w:rsid w:val="000C2ADA"/>
    <w:rsid w:val="000C74E7"/>
    <w:rsid w:val="000D0A00"/>
    <w:rsid w:val="000D4670"/>
    <w:rsid w:val="000E0B80"/>
    <w:rsid w:val="000E1928"/>
    <w:rsid w:val="000F02F0"/>
    <w:rsid w:val="000F0531"/>
    <w:rsid w:val="000F367A"/>
    <w:rsid w:val="000F4C42"/>
    <w:rsid w:val="001032C3"/>
    <w:rsid w:val="00115170"/>
    <w:rsid w:val="001156B1"/>
    <w:rsid w:val="00117F1C"/>
    <w:rsid w:val="001213EB"/>
    <w:rsid w:val="00124554"/>
    <w:rsid w:val="00132EDE"/>
    <w:rsid w:val="0013688F"/>
    <w:rsid w:val="00136ECE"/>
    <w:rsid w:val="0015147C"/>
    <w:rsid w:val="00164232"/>
    <w:rsid w:val="00185C28"/>
    <w:rsid w:val="001A7041"/>
    <w:rsid w:val="001C1E5F"/>
    <w:rsid w:val="001D4B1F"/>
    <w:rsid w:val="001E0D96"/>
    <w:rsid w:val="001E1BFE"/>
    <w:rsid w:val="001F3085"/>
    <w:rsid w:val="001F5209"/>
    <w:rsid w:val="001F7A0F"/>
    <w:rsid w:val="00201709"/>
    <w:rsid w:val="00212CB1"/>
    <w:rsid w:val="00241DCA"/>
    <w:rsid w:val="002516D4"/>
    <w:rsid w:val="00256A18"/>
    <w:rsid w:val="002664B2"/>
    <w:rsid w:val="00270743"/>
    <w:rsid w:val="00270CD4"/>
    <w:rsid w:val="00293E10"/>
    <w:rsid w:val="0029760C"/>
    <w:rsid w:val="002A1BD3"/>
    <w:rsid w:val="002A2271"/>
    <w:rsid w:val="002B5C0A"/>
    <w:rsid w:val="002D0B45"/>
    <w:rsid w:val="002D4D84"/>
    <w:rsid w:val="002E1E9C"/>
    <w:rsid w:val="002F1BAD"/>
    <w:rsid w:val="002F1D4D"/>
    <w:rsid w:val="002F5097"/>
    <w:rsid w:val="00300041"/>
    <w:rsid w:val="00300922"/>
    <w:rsid w:val="00322F09"/>
    <w:rsid w:val="0032439A"/>
    <w:rsid w:val="00325205"/>
    <w:rsid w:val="00325E25"/>
    <w:rsid w:val="00341557"/>
    <w:rsid w:val="003424EA"/>
    <w:rsid w:val="00350A13"/>
    <w:rsid w:val="00351C19"/>
    <w:rsid w:val="00361CE1"/>
    <w:rsid w:val="00367577"/>
    <w:rsid w:val="00372C11"/>
    <w:rsid w:val="00380C1B"/>
    <w:rsid w:val="003830F5"/>
    <w:rsid w:val="00394088"/>
    <w:rsid w:val="00394599"/>
    <w:rsid w:val="003A1618"/>
    <w:rsid w:val="003A5B13"/>
    <w:rsid w:val="003B04BE"/>
    <w:rsid w:val="003B2FE4"/>
    <w:rsid w:val="003B7B78"/>
    <w:rsid w:val="003C30AC"/>
    <w:rsid w:val="003C42CD"/>
    <w:rsid w:val="003C751F"/>
    <w:rsid w:val="003D025B"/>
    <w:rsid w:val="00402795"/>
    <w:rsid w:val="004231A8"/>
    <w:rsid w:val="00430AFA"/>
    <w:rsid w:val="00436469"/>
    <w:rsid w:val="0045298B"/>
    <w:rsid w:val="004660AE"/>
    <w:rsid w:val="004702DD"/>
    <w:rsid w:val="00471EC6"/>
    <w:rsid w:val="004842E7"/>
    <w:rsid w:val="004865E7"/>
    <w:rsid w:val="004917DB"/>
    <w:rsid w:val="004925B9"/>
    <w:rsid w:val="0049274F"/>
    <w:rsid w:val="00493B62"/>
    <w:rsid w:val="00495063"/>
    <w:rsid w:val="00496483"/>
    <w:rsid w:val="004A250C"/>
    <w:rsid w:val="004A4E2E"/>
    <w:rsid w:val="004B1027"/>
    <w:rsid w:val="004B4C0C"/>
    <w:rsid w:val="004C6183"/>
    <w:rsid w:val="004D2B94"/>
    <w:rsid w:val="004D3808"/>
    <w:rsid w:val="004D610D"/>
    <w:rsid w:val="004E2C2A"/>
    <w:rsid w:val="004E76B6"/>
    <w:rsid w:val="004F69C6"/>
    <w:rsid w:val="00512E10"/>
    <w:rsid w:val="005212E0"/>
    <w:rsid w:val="00522069"/>
    <w:rsid w:val="00523A9F"/>
    <w:rsid w:val="00525FF5"/>
    <w:rsid w:val="00544B49"/>
    <w:rsid w:val="005463E9"/>
    <w:rsid w:val="00551F58"/>
    <w:rsid w:val="00553231"/>
    <w:rsid w:val="00554274"/>
    <w:rsid w:val="00562821"/>
    <w:rsid w:val="00563591"/>
    <w:rsid w:val="00563A63"/>
    <w:rsid w:val="00563A9F"/>
    <w:rsid w:val="005670D2"/>
    <w:rsid w:val="00570354"/>
    <w:rsid w:val="00575133"/>
    <w:rsid w:val="00575920"/>
    <w:rsid w:val="00576AA2"/>
    <w:rsid w:val="00580A4E"/>
    <w:rsid w:val="005817F4"/>
    <w:rsid w:val="00587C57"/>
    <w:rsid w:val="00594800"/>
    <w:rsid w:val="005A2F88"/>
    <w:rsid w:val="005A50BD"/>
    <w:rsid w:val="005A5719"/>
    <w:rsid w:val="005A6E4A"/>
    <w:rsid w:val="005B2B3F"/>
    <w:rsid w:val="005D422D"/>
    <w:rsid w:val="005D4EB4"/>
    <w:rsid w:val="005E50A0"/>
    <w:rsid w:val="005F149C"/>
    <w:rsid w:val="005F3F8A"/>
    <w:rsid w:val="005F4852"/>
    <w:rsid w:val="006002DF"/>
    <w:rsid w:val="00600CB2"/>
    <w:rsid w:val="0060159D"/>
    <w:rsid w:val="0061287C"/>
    <w:rsid w:val="00617E9B"/>
    <w:rsid w:val="0062346B"/>
    <w:rsid w:val="00625AFA"/>
    <w:rsid w:val="00631535"/>
    <w:rsid w:val="00645FB2"/>
    <w:rsid w:val="0064690D"/>
    <w:rsid w:val="00647425"/>
    <w:rsid w:val="00647FC5"/>
    <w:rsid w:val="0065414A"/>
    <w:rsid w:val="00654BEE"/>
    <w:rsid w:val="00665D5D"/>
    <w:rsid w:val="006723E6"/>
    <w:rsid w:val="0068024C"/>
    <w:rsid w:val="006819F5"/>
    <w:rsid w:val="00690CDF"/>
    <w:rsid w:val="006940F3"/>
    <w:rsid w:val="0069453A"/>
    <w:rsid w:val="006A0CDB"/>
    <w:rsid w:val="006A111A"/>
    <w:rsid w:val="006A2758"/>
    <w:rsid w:val="006A5C33"/>
    <w:rsid w:val="006B2B5E"/>
    <w:rsid w:val="006B3FB8"/>
    <w:rsid w:val="006E0070"/>
    <w:rsid w:val="006E2641"/>
    <w:rsid w:val="006E4557"/>
    <w:rsid w:val="006E5291"/>
    <w:rsid w:val="006E6326"/>
    <w:rsid w:val="006F5705"/>
    <w:rsid w:val="007058A5"/>
    <w:rsid w:val="00713A94"/>
    <w:rsid w:val="00714A7B"/>
    <w:rsid w:val="0071579F"/>
    <w:rsid w:val="00725D7A"/>
    <w:rsid w:val="007368BB"/>
    <w:rsid w:val="007547B2"/>
    <w:rsid w:val="00754A66"/>
    <w:rsid w:val="00757A44"/>
    <w:rsid w:val="00760ED9"/>
    <w:rsid w:val="00766BD0"/>
    <w:rsid w:val="00771910"/>
    <w:rsid w:val="00773CDF"/>
    <w:rsid w:val="00776869"/>
    <w:rsid w:val="00783F77"/>
    <w:rsid w:val="0079434B"/>
    <w:rsid w:val="00794696"/>
    <w:rsid w:val="00794DAE"/>
    <w:rsid w:val="0079615E"/>
    <w:rsid w:val="007A07B0"/>
    <w:rsid w:val="007A4167"/>
    <w:rsid w:val="007B3242"/>
    <w:rsid w:val="007C344F"/>
    <w:rsid w:val="007E525A"/>
    <w:rsid w:val="007F095C"/>
    <w:rsid w:val="007F41EE"/>
    <w:rsid w:val="007F4F2B"/>
    <w:rsid w:val="008244C6"/>
    <w:rsid w:val="008454F2"/>
    <w:rsid w:val="008600B2"/>
    <w:rsid w:val="00867F82"/>
    <w:rsid w:val="00867F8E"/>
    <w:rsid w:val="00870B32"/>
    <w:rsid w:val="00875481"/>
    <w:rsid w:val="00875C5F"/>
    <w:rsid w:val="008809AE"/>
    <w:rsid w:val="00883705"/>
    <w:rsid w:val="00884356"/>
    <w:rsid w:val="00885DD0"/>
    <w:rsid w:val="00896BC3"/>
    <w:rsid w:val="008A1E1E"/>
    <w:rsid w:val="008A4F23"/>
    <w:rsid w:val="008A5A1C"/>
    <w:rsid w:val="008B6DEC"/>
    <w:rsid w:val="008D7865"/>
    <w:rsid w:val="008E197E"/>
    <w:rsid w:val="008E4252"/>
    <w:rsid w:val="008F2D68"/>
    <w:rsid w:val="008F7D70"/>
    <w:rsid w:val="00903BB7"/>
    <w:rsid w:val="0090657F"/>
    <w:rsid w:val="009272A3"/>
    <w:rsid w:val="00935996"/>
    <w:rsid w:val="009406F0"/>
    <w:rsid w:val="009411C0"/>
    <w:rsid w:val="0094317E"/>
    <w:rsid w:val="009508F1"/>
    <w:rsid w:val="00951DFD"/>
    <w:rsid w:val="0097000A"/>
    <w:rsid w:val="00971A8A"/>
    <w:rsid w:val="00975911"/>
    <w:rsid w:val="00977B5D"/>
    <w:rsid w:val="00980813"/>
    <w:rsid w:val="00981AEE"/>
    <w:rsid w:val="00990721"/>
    <w:rsid w:val="009B1734"/>
    <w:rsid w:val="009B416E"/>
    <w:rsid w:val="009C12E5"/>
    <w:rsid w:val="009C47CF"/>
    <w:rsid w:val="009D77AC"/>
    <w:rsid w:val="009E775D"/>
    <w:rsid w:val="009E78FA"/>
    <w:rsid w:val="009F7FC4"/>
    <w:rsid w:val="00A05AD5"/>
    <w:rsid w:val="00A12915"/>
    <w:rsid w:val="00A15941"/>
    <w:rsid w:val="00A305E1"/>
    <w:rsid w:val="00A32D56"/>
    <w:rsid w:val="00A373E7"/>
    <w:rsid w:val="00A4317E"/>
    <w:rsid w:val="00A61E3A"/>
    <w:rsid w:val="00A66D71"/>
    <w:rsid w:val="00A75C69"/>
    <w:rsid w:val="00A77949"/>
    <w:rsid w:val="00A81C83"/>
    <w:rsid w:val="00A82C20"/>
    <w:rsid w:val="00AA3213"/>
    <w:rsid w:val="00AA6A67"/>
    <w:rsid w:val="00AB2732"/>
    <w:rsid w:val="00AB2C4C"/>
    <w:rsid w:val="00AB628F"/>
    <w:rsid w:val="00AD0A6B"/>
    <w:rsid w:val="00AD2AC2"/>
    <w:rsid w:val="00AD3181"/>
    <w:rsid w:val="00AF26E6"/>
    <w:rsid w:val="00AF3073"/>
    <w:rsid w:val="00B02A3C"/>
    <w:rsid w:val="00B07B31"/>
    <w:rsid w:val="00B12E6B"/>
    <w:rsid w:val="00B23A3D"/>
    <w:rsid w:val="00B43666"/>
    <w:rsid w:val="00B50873"/>
    <w:rsid w:val="00B57373"/>
    <w:rsid w:val="00B64A18"/>
    <w:rsid w:val="00B65CDA"/>
    <w:rsid w:val="00B830D2"/>
    <w:rsid w:val="00B83A8A"/>
    <w:rsid w:val="00B83D6D"/>
    <w:rsid w:val="00B97A7A"/>
    <w:rsid w:val="00BB16C5"/>
    <w:rsid w:val="00BC1466"/>
    <w:rsid w:val="00BC27C8"/>
    <w:rsid w:val="00BC7C06"/>
    <w:rsid w:val="00BD041E"/>
    <w:rsid w:val="00BD4448"/>
    <w:rsid w:val="00BD7ED0"/>
    <w:rsid w:val="00BE0A3E"/>
    <w:rsid w:val="00BE38E5"/>
    <w:rsid w:val="00BE5A9F"/>
    <w:rsid w:val="00BF10CF"/>
    <w:rsid w:val="00BF7098"/>
    <w:rsid w:val="00C01113"/>
    <w:rsid w:val="00C02675"/>
    <w:rsid w:val="00C20B68"/>
    <w:rsid w:val="00C24968"/>
    <w:rsid w:val="00C2765F"/>
    <w:rsid w:val="00C36022"/>
    <w:rsid w:val="00C53C13"/>
    <w:rsid w:val="00C57495"/>
    <w:rsid w:val="00C63B75"/>
    <w:rsid w:val="00C64F47"/>
    <w:rsid w:val="00C708E5"/>
    <w:rsid w:val="00C84E33"/>
    <w:rsid w:val="00C95CFE"/>
    <w:rsid w:val="00CA3E99"/>
    <w:rsid w:val="00CB07E6"/>
    <w:rsid w:val="00CB298D"/>
    <w:rsid w:val="00CB5814"/>
    <w:rsid w:val="00CC6A58"/>
    <w:rsid w:val="00CD1E50"/>
    <w:rsid w:val="00CE10E6"/>
    <w:rsid w:val="00CE1D60"/>
    <w:rsid w:val="00CF0F73"/>
    <w:rsid w:val="00CF52D9"/>
    <w:rsid w:val="00D24F27"/>
    <w:rsid w:val="00D274D1"/>
    <w:rsid w:val="00D31F7D"/>
    <w:rsid w:val="00D37F17"/>
    <w:rsid w:val="00D65464"/>
    <w:rsid w:val="00D666B9"/>
    <w:rsid w:val="00D66EC2"/>
    <w:rsid w:val="00D74270"/>
    <w:rsid w:val="00DA6EC1"/>
    <w:rsid w:val="00DB59CE"/>
    <w:rsid w:val="00DB7CB4"/>
    <w:rsid w:val="00DC2AE4"/>
    <w:rsid w:val="00DC4B6B"/>
    <w:rsid w:val="00DD7488"/>
    <w:rsid w:val="00DE69FE"/>
    <w:rsid w:val="00DF5C9C"/>
    <w:rsid w:val="00DF7864"/>
    <w:rsid w:val="00E17403"/>
    <w:rsid w:val="00E2100E"/>
    <w:rsid w:val="00E21D4E"/>
    <w:rsid w:val="00E22E12"/>
    <w:rsid w:val="00E23289"/>
    <w:rsid w:val="00E244F6"/>
    <w:rsid w:val="00E432A4"/>
    <w:rsid w:val="00E55B6D"/>
    <w:rsid w:val="00E57546"/>
    <w:rsid w:val="00E636DA"/>
    <w:rsid w:val="00E7299D"/>
    <w:rsid w:val="00E85491"/>
    <w:rsid w:val="00E94D2A"/>
    <w:rsid w:val="00EB2551"/>
    <w:rsid w:val="00EB6671"/>
    <w:rsid w:val="00EB6E32"/>
    <w:rsid w:val="00EE1800"/>
    <w:rsid w:val="00EF41DE"/>
    <w:rsid w:val="00F00541"/>
    <w:rsid w:val="00F171F6"/>
    <w:rsid w:val="00F264BE"/>
    <w:rsid w:val="00F316B3"/>
    <w:rsid w:val="00F344E8"/>
    <w:rsid w:val="00F34A62"/>
    <w:rsid w:val="00F47F5D"/>
    <w:rsid w:val="00F51BD4"/>
    <w:rsid w:val="00F607A2"/>
    <w:rsid w:val="00F64E08"/>
    <w:rsid w:val="00F92E61"/>
    <w:rsid w:val="00FB6F11"/>
    <w:rsid w:val="00FC2DCB"/>
    <w:rsid w:val="00FC41FF"/>
    <w:rsid w:val="00FC4C08"/>
    <w:rsid w:val="00FC51C6"/>
    <w:rsid w:val="00FC7021"/>
    <w:rsid w:val="00FC7650"/>
    <w:rsid w:val="00FD11F7"/>
    <w:rsid w:val="00FF61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9C6"/>
    <w:rPr>
      <w:sz w:val="24"/>
    </w:rPr>
  </w:style>
  <w:style w:type="paragraph" w:styleId="Heading1">
    <w:name w:val="heading 1"/>
    <w:basedOn w:val="Normal"/>
    <w:next w:val="Normal"/>
    <w:qFormat/>
    <w:rsid w:val="004F69C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F69C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F69C6"/>
    <w:pPr>
      <w:numPr>
        <w:numId w:val="1"/>
      </w:numPr>
      <w:jc w:val="both"/>
      <w:outlineLvl w:val="2"/>
    </w:pPr>
    <w:rPr>
      <w:b/>
    </w:rPr>
  </w:style>
  <w:style w:type="paragraph" w:styleId="Heading4">
    <w:name w:val="heading 4"/>
    <w:basedOn w:val="Normal"/>
    <w:next w:val="Normal"/>
    <w:link w:val="Heading4Char"/>
    <w:qFormat/>
    <w:rsid w:val="00436469"/>
    <w:pPr>
      <w:keepNext/>
      <w:tabs>
        <w:tab w:val="num" w:pos="2520"/>
      </w:tabs>
      <w:spacing w:before="240" w:after="60"/>
      <w:ind w:left="2160"/>
      <w:outlineLvl w:val="3"/>
    </w:pPr>
    <w:rPr>
      <w:b/>
      <w:sz w:val="28"/>
      <w:szCs w:val="28"/>
    </w:rPr>
  </w:style>
  <w:style w:type="paragraph" w:styleId="Heading5">
    <w:name w:val="heading 5"/>
    <w:basedOn w:val="Normal"/>
    <w:next w:val="Normal"/>
    <w:link w:val="Heading5Char"/>
    <w:qFormat/>
    <w:rsid w:val="00436469"/>
    <w:pPr>
      <w:tabs>
        <w:tab w:val="num" w:pos="3240"/>
      </w:tabs>
      <w:spacing w:before="240" w:after="60"/>
      <w:ind w:left="2880"/>
      <w:outlineLvl w:val="4"/>
    </w:pPr>
    <w:rPr>
      <w:b/>
      <w:i/>
      <w:sz w:val="26"/>
      <w:szCs w:val="26"/>
    </w:rPr>
  </w:style>
  <w:style w:type="paragraph" w:styleId="Heading6">
    <w:name w:val="heading 6"/>
    <w:basedOn w:val="Normal"/>
    <w:next w:val="Normal"/>
    <w:link w:val="Heading6Char"/>
    <w:qFormat/>
    <w:rsid w:val="00436469"/>
    <w:pPr>
      <w:tabs>
        <w:tab w:val="num" w:pos="3960"/>
      </w:tabs>
      <w:spacing w:before="240" w:after="60"/>
      <w:ind w:left="3600"/>
      <w:outlineLvl w:val="5"/>
    </w:pPr>
    <w:rPr>
      <w:b/>
      <w:sz w:val="22"/>
      <w:szCs w:val="22"/>
    </w:rPr>
  </w:style>
  <w:style w:type="paragraph" w:styleId="Heading7">
    <w:name w:val="heading 7"/>
    <w:basedOn w:val="Normal"/>
    <w:next w:val="Normal"/>
    <w:link w:val="Heading7Char"/>
    <w:qFormat/>
    <w:rsid w:val="00436469"/>
    <w:pPr>
      <w:tabs>
        <w:tab w:val="num" w:pos="4680"/>
      </w:tabs>
      <w:spacing w:before="240" w:after="60"/>
      <w:ind w:left="4320"/>
      <w:outlineLvl w:val="6"/>
    </w:pPr>
    <w:rPr>
      <w:szCs w:val="24"/>
    </w:rPr>
  </w:style>
  <w:style w:type="paragraph" w:styleId="Heading8">
    <w:name w:val="heading 8"/>
    <w:basedOn w:val="Normal"/>
    <w:next w:val="Normal"/>
    <w:link w:val="Heading8Char"/>
    <w:qFormat/>
    <w:rsid w:val="00436469"/>
    <w:pPr>
      <w:tabs>
        <w:tab w:val="num" w:pos="5400"/>
      </w:tabs>
      <w:spacing w:before="240" w:after="60"/>
      <w:ind w:left="5040"/>
      <w:outlineLvl w:val="7"/>
    </w:pPr>
    <w:rPr>
      <w:i/>
      <w:szCs w:val="24"/>
    </w:rPr>
  </w:style>
  <w:style w:type="paragraph" w:styleId="Heading9">
    <w:name w:val="heading 9"/>
    <w:basedOn w:val="Normal"/>
    <w:next w:val="Normal"/>
    <w:link w:val="Heading9Char"/>
    <w:qFormat/>
    <w:rsid w:val="00436469"/>
    <w:pPr>
      <w:tabs>
        <w:tab w:val="num" w:pos="6120"/>
      </w:tabs>
      <w:spacing w:before="240" w:after="60"/>
      <w:ind w:left="57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4F69C6"/>
    <w:rPr>
      <w:sz w:val="16"/>
      <w:szCs w:val="16"/>
    </w:rPr>
  </w:style>
  <w:style w:type="paragraph" w:styleId="Header">
    <w:name w:val="header"/>
    <w:basedOn w:val="Normal"/>
    <w:link w:val="HeaderChar"/>
    <w:uiPriority w:val="99"/>
    <w:rsid w:val="004F69C6"/>
    <w:pPr>
      <w:tabs>
        <w:tab w:val="center" w:pos="4320"/>
        <w:tab w:val="right" w:pos="8640"/>
      </w:tabs>
    </w:pPr>
  </w:style>
  <w:style w:type="paragraph" w:styleId="Footer">
    <w:name w:val="footer"/>
    <w:basedOn w:val="Normal"/>
    <w:link w:val="FooterChar"/>
    <w:uiPriority w:val="99"/>
    <w:rsid w:val="004F69C6"/>
    <w:pPr>
      <w:tabs>
        <w:tab w:val="center" w:pos="4320"/>
        <w:tab w:val="right" w:pos="8640"/>
      </w:tabs>
    </w:pPr>
  </w:style>
  <w:style w:type="character" w:styleId="PageNumber">
    <w:name w:val="page number"/>
    <w:basedOn w:val="DefaultParagraphFont"/>
    <w:rsid w:val="004F69C6"/>
  </w:style>
  <w:style w:type="paragraph" w:styleId="Subtitle">
    <w:name w:val="Subtitle"/>
    <w:basedOn w:val="Normal"/>
    <w:qFormat/>
    <w:rsid w:val="004F69C6"/>
    <w:pPr>
      <w:tabs>
        <w:tab w:val="center" w:pos="4680"/>
      </w:tabs>
      <w:jc w:val="center"/>
    </w:pPr>
    <w:rPr>
      <w:b/>
    </w:rPr>
  </w:style>
  <w:style w:type="character" w:styleId="Hyperlink">
    <w:name w:val="Hyperlink"/>
    <w:basedOn w:val="DefaultParagraphFont"/>
    <w:uiPriority w:val="99"/>
    <w:rsid w:val="004F69C6"/>
    <w:rPr>
      <w:rFonts w:ascii="Times New Roman" w:hAnsi="Times New Roman"/>
      <w:color w:val="auto"/>
      <w:sz w:val="20"/>
      <w:u w:val="none"/>
    </w:rPr>
  </w:style>
  <w:style w:type="paragraph" w:styleId="TOC1">
    <w:name w:val="toc 1"/>
    <w:aliases w:val="Tbl of Content Section"/>
    <w:basedOn w:val="Normal"/>
    <w:next w:val="Normal"/>
    <w:autoRedefine/>
    <w:uiPriority w:val="39"/>
    <w:rsid w:val="00BC7C06"/>
    <w:pPr>
      <w:tabs>
        <w:tab w:val="left" w:pos="446"/>
        <w:tab w:val="left" w:pos="720"/>
        <w:tab w:val="left" w:pos="1267"/>
        <w:tab w:val="right" w:leader="dot" w:pos="9360"/>
      </w:tabs>
      <w:ind w:right="540"/>
    </w:pPr>
    <w:rPr>
      <w:rFonts w:ascii="Times" w:eastAsia="Times" w:hAnsi="Times"/>
      <w:noProof/>
      <w:sz w:val="20"/>
    </w:rPr>
  </w:style>
  <w:style w:type="character" w:styleId="FollowedHyperlink">
    <w:name w:val="FollowedHyperlink"/>
    <w:basedOn w:val="DefaultParagraphFont"/>
    <w:rsid w:val="004F69C6"/>
    <w:rPr>
      <w:color w:val="auto"/>
      <w:sz w:val="20"/>
      <w:u w:val="none"/>
    </w:rPr>
  </w:style>
  <w:style w:type="paragraph" w:styleId="TOC3">
    <w:name w:val="toc 3"/>
    <w:basedOn w:val="Normal"/>
    <w:next w:val="Normal"/>
    <w:autoRedefine/>
    <w:uiPriority w:val="39"/>
    <w:rsid w:val="00522069"/>
    <w:pPr>
      <w:tabs>
        <w:tab w:val="left" w:pos="270"/>
        <w:tab w:val="left" w:pos="720"/>
        <w:tab w:val="left" w:pos="1080"/>
        <w:tab w:val="left" w:pos="1440"/>
        <w:tab w:val="right" w:leader="dot" w:pos="9360"/>
      </w:tabs>
      <w:ind w:left="1440" w:hanging="1440"/>
    </w:pPr>
    <w:rPr>
      <w:b/>
      <w:noProof/>
      <w:sz w:val="20"/>
    </w:rPr>
  </w:style>
  <w:style w:type="paragraph" w:customStyle="1" w:styleId="StyleTOC310ptLeft0">
    <w:name w:val="Style TOC 3 + 10 pt Left:  0&quot;"/>
    <w:basedOn w:val="TOC3"/>
    <w:rsid w:val="004F69C6"/>
    <w:pPr>
      <w:ind w:left="0"/>
    </w:pPr>
  </w:style>
  <w:style w:type="character" w:customStyle="1" w:styleId="Normal10ptChar">
    <w:name w:val="Normal_10pt Char"/>
    <w:basedOn w:val="DefaultParagraphFont"/>
    <w:rsid w:val="004F69C6"/>
    <w:rPr>
      <w:lang w:val="en-US" w:eastAsia="en-US" w:bidi="ar-SA"/>
    </w:rPr>
  </w:style>
  <w:style w:type="paragraph" w:styleId="CommentText">
    <w:name w:val="annotation text"/>
    <w:basedOn w:val="Normal"/>
    <w:semiHidden/>
    <w:rsid w:val="004F69C6"/>
    <w:rPr>
      <w:sz w:val="20"/>
    </w:rPr>
  </w:style>
  <w:style w:type="paragraph" w:styleId="CommentSubject">
    <w:name w:val="annotation subject"/>
    <w:basedOn w:val="CommentText"/>
    <w:next w:val="CommentText"/>
    <w:semiHidden/>
    <w:rsid w:val="004F69C6"/>
    <w:rPr>
      <w:b/>
      <w:bCs/>
    </w:rPr>
  </w:style>
  <w:style w:type="paragraph" w:styleId="BalloonText">
    <w:name w:val="Balloon Text"/>
    <w:basedOn w:val="Normal"/>
    <w:semiHidden/>
    <w:rsid w:val="004F69C6"/>
    <w:rPr>
      <w:rFonts w:ascii="Tahoma" w:hAnsi="Tahoma" w:cs="Tahoma"/>
      <w:sz w:val="16"/>
      <w:szCs w:val="16"/>
    </w:rPr>
  </w:style>
  <w:style w:type="paragraph" w:styleId="ListParagraph">
    <w:name w:val="List Paragraph"/>
    <w:basedOn w:val="Normal"/>
    <w:uiPriority w:val="34"/>
    <w:qFormat/>
    <w:rsid w:val="004F69C6"/>
    <w:pPr>
      <w:ind w:left="720"/>
      <w:contextualSpacing/>
    </w:pPr>
  </w:style>
  <w:style w:type="paragraph" w:styleId="BodyText">
    <w:name w:val="Body Text"/>
    <w:basedOn w:val="Normal"/>
    <w:link w:val="BodyTextChar"/>
    <w:rsid w:val="004F69C6"/>
    <w:pPr>
      <w:widowControl w:val="0"/>
    </w:pPr>
    <w:rPr>
      <w:rFonts w:ascii="Plain" w:hAnsi="Plain"/>
    </w:rPr>
  </w:style>
  <w:style w:type="character" w:customStyle="1" w:styleId="LRIREPTINTRO">
    <w:name w:val="LRIREPTINTRO"/>
    <w:rsid w:val="004F69C6"/>
  </w:style>
  <w:style w:type="character" w:customStyle="1" w:styleId="BodyTextChar">
    <w:name w:val="Body Text Char"/>
    <w:basedOn w:val="DefaultParagraphFont"/>
    <w:link w:val="BodyText"/>
    <w:rsid w:val="008F7D70"/>
    <w:rPr>
      <w:rFonts w:ascii="Plain" w:hAnsi="Plain"/>
      <w:sz w:val="24"/>
    </w:rPr>
  </w:style>
  <w:style w:type="paragraph" w:styleId="TOC2">
    <w:name w:val="toc 2"/>
    <w:basedOn w:val="Normal"/>
    <w:next w:val="Normal"/>
    <w:autoRedefine/>
    <w:semiHidden/>
    <w:rsid w:val="007B3242"/>
    <w:pPr>
      <w:ind w:left="240"/>
    </w:pPr>
    <w:rPr>
      <w:sz w:val="20"/>
    </w:rPr>
  </w:style>
  <w:style w:type="paragraph" w:styleId="FootnoteText">
    <w:name w:val="footnote text"/>
    <w:basedOn w:val="Normal"/>
    <w:link w:val="FootnoteTextChar"/>
    <w:uiPriority w:val="99"/>
    <w:semiHidden/>
    <w:unhideWhenUsed/>
    <w:rsid w:val="00A15941"/>
    <w:rPr>
      <w:sz w:val="20"/>
    </w:rPr>
  </w:style>
  <w:style w:type="character" w:customStyle="1" w:styleId="FootnoteTextChar">
    <w:name w:val="Footnote Text Char"/>
    <w:basedOn w:val="DefaultParagraphFont"/>
    <w:link w:val="FootnoteText"/>
    <w:uiPriority w:val="99"/>
    <w:semiHidden/>
    <w:rsid w:val="00A15941"/>
  </w:style>
  <w:style w:type="character" w:styleId="FootnoteReference">
    <w:name w:val="footnote reference"/>
    <w:basedOn w:val="DefaultParagraphFont"/>
    <w:uiPriority w:val="99"/>
    <w:semiHidden/>
    <w:unhideWhenUsed/>
    <w:rsid w:val="00A15941"/>
    <w:rPr>
      <w:vertAlign w:val="superscript"/>
    </w:rPr>
  </w:style>
  <w:style w:type="character" w:customStyle="1" w:styleId="Heading4Char">
    <w:name w:val="Heading 4 Char"/>
    <w:basedOn w:val="DefaultParagraphFont"/>
    <w:link w:val="Heading4"/>
    <w:rsid w:val="00436469"/>
    <w:rPr>
      <w:b/>
      <w:sz w:val="28"/>
      <w:szCs w:val="28"/>
    </w:rPr>
  </w:style>
  <w:style w:type="character" w:customStyle="1" w:styleId="Heading5Char">
    <w:name w:val="Heading 5 Char"/>
    <w:basedOn w:val="DefaultParagraphFont"/>
    <w:link w:val="Heading5"/>
    <w:rsid w:val="00436469"/>
    <w:rPr>
      <w:b/>
      <w:i/>
      <w:sz w:val="26"/>
      <w:szCs w:val="26"/>
    </w:rPr>
  </w:style>
  <w:style w:type="character" w:customStyle="1" w:styleId="Heading6Char">
    <w:name w:val="Heading 6 Char"/>
    <w:basedOn w:val="DefaultParagraphFont"/>
    <w:link w:val="Heading6"/>
    <w:rsid w:val="00436469"/>
    <w:rPr>
      <w:b/>
      <w:sz w:val="22"/>
      <w:szCs w:val="22"/>
    </w:rPr>
  </w:style>
  <w:style w:type="character" w:customStyle="1" w:styleId="Heading7Char">
    <w:name w:val="Heading 7 Char"/>
    <w:basedOn w:val="DefaultParagraphFont"/>
    <w:link w:val="Heading7"/>
    <w:rsid w:val="00436469"/>
    <w:rPr>
      <w:sz w:val="24"/>
      <w:szCs w:val="24"/>
    </w:rPr>
  </w:style>
  <w:style w:type="character" w:customStyle="1" w:styleId="Heading8Char">
    <w:name w:val="Heading 8 Char"/>
    <w:basedOn w:val="DefaultParagraphFont"/>
    <w:link w:val="Heading8"/>
    <w:rsid w:val="00436469"/>
    <w:rPr>
      <w:i/>
      <w:sz w:val="24"/>
      <w:szCs w:val="24"/>
    </w:rPr>
  </w:style>
  <w:style w:type="character" w:customStyle="1" w:styleId="Heading9Char">
    <w:name w:val="Heading 9 Char"/>
    <w:basedOn w:val="DefaultParagraphFont"/>
    <w:link w:val="Heading9"/>
    <w:rsid w:val="00436469"/>
    <w:rPr>
      <w:rFonts w:ascii="Arial" w:hAnsi="Arial"/>
      <w:sz w:val="22"/>
      <w:szCs w:val="22"/>
    </w:rPr>
  </w:style>
  <w:style w:type="paragraph" w:styleId="Title">
    <w:name w:val="Title"/>
    <w:basedOn w:val="Normal"/>
    <w:link w:val="TitleChar"/>
    <w:qFormat/>
    <w:rsid w:val="00436469"/>
    <w:pPr>
      <w:jc w:val="center"/>
    </w:pPr>
    <w:rPr>
      <w:rFonts w:ascii="Times" w:eastAsia="Times" w:hAnsi="Times"/>
      <w:b/>
    </w:rPr>
  </w:style>
  <w:style w:type="character" w:customStyle="1" w:styleId="TitleChar">
    <w:name w:val="Title Char"/>
    <w:basedOn w:val="DefaultParagraphFont"/>
    <w:link w:val="Title"/>
    <w:rsid w:val="00436469"/>
    <w:rPr>
      <w:rFonts w:ascii="Times" w:eastAsia="Times" w:hAnsi="Times"/>
      <w:b/>
      <w:sz w:val="24"/>
    </w:rPr>
  </w:style>
  <w:style w:type="paragraph" w:customStyle="1" w:styleId="size11">
    <w:name w:val="size11"/>
    <w:basedOn w:val="Normal"/>
    <w:rsid w:val="00436469"/>
    <w:pPr>
      <w:spacing w:before="100" w:beforeAutospacing="1" w:after="100" w:afterAutospacing="1"/>
    </w:pPr>
    <w:rPr>
      <w:szCs w:val="24"/>
    </w:rPr>
  </w:style>
  <w:style w:type="character" w:styleId="Strong">
    <w:name w:val="Strong"/>
    <w:basedOn w:val="DefaultParagraphFont"/>
    <w:uiPriority w:val="22"/>
    <w:qFormat/>
    <w:rsid w:val="00436469"/>
    <w:rPr>
      <w:b/>
      <w:bCs/>
    </w:rPr>
  </w:style>
  <w:style w:type="paragraph" w:styleId="NormalWeb">
    <w:name w:val="Normal (Web)"/>
    <w:basedOn w:val="Normal"/>
    <w:uiPriority w:val="99"/>
    <w:unhideWhenUsed/>
    <w:rsid w:val="00436469"/>
    <w:pPr>
      <w:spacing w:before="100" w:beforeAutospacing="1" w:after="100" w:afterAutospacing="1"/>
    </w:pPr>
    <w:rPr>
      <w:rFonts w:eastAsia="Calibri"/>
      <w:szCs w:val="24"/>
    </w:rPr>
  </w:style>
  <w:style w:type="character" w:customStyle="1" w:styleId="FooterChar">
    <w:name w:val="Footer Char"/>
    <w:basedOn w:val="DefaultParagraphFont"/>
    <w:link w:val="Footer"/>
    <w:uiPriority w:val="99"/>
    <w:rsid w:val="00436469"/>
    <w:rPr>
      <w:sz w:val="24"/>
    </w:rPr>
  </w:style>
  <w:style w:type="character" w:customStyle="1" w:styleId="HeaderChar">
    <w:name w:val="Header Char"/>
    <w:basedOn w:val="DefaultParagraphFont"/>
    <w:link w:val="Header"/>
    <w:uiPriority w:val="99"/>
    <w:rsid w:val="00436469"/>
    <w:rPr>
      <w:sz w:val="24"/>
    </w:rPr>
  </w:style>
  <w:style w:type="paragraph" w:customStyle="1" w:styleId="Style10ptJustified">
    <w:name w:val="Style 10 pt Justified"/>
    <w:basedOn w:val="Normal"/>
    <w:rsid w:val="00436469"/>
    <w:pPr>
      <w:jc w:val="both"/>
    </w:pPr>
    <w:rPr>
      <w:sz w:val="20"/>
    </w:rPr>
  </w:style>
  <w:style w:type="paragraph" w:styleId="Revision">
    <w:name w:val="Revision"/>
    <w:hidden/>
    <w:uiPriority w:val="99"/>
    <w:semiHidden/>
    <w:rsid w:val="00CE1D60"/>
    <w:rPr>
      <w:sz w:val="24"/>
    </w:rPr>
  </w:style>
  <w:style w:type="table" w:styleId="TableGrid">
    <w:name w:val="Table Grid"/>
    <w:basedOn w:val="TableNormal"/>
    <w:uiPriority w:val="59"/>
    <w:rsid w:val="00FC51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19325182">
      <w:bodyDiv w:val="1"/>
      <w:marLeft w:val="0"/>
      <w:marRight w:val="0"/>
      <w:marTop w:val="0"/>
      <w:marBottom w:val="0"/>
      <w:divBdr>
        <w:top w:val="none" w:sz="0" w:space="0" w:color="auto"/>
        <w:left w:val="none" w:sz="0" w:space="0" w:color="auto"/>
        <w:bottom w:val="none" w:sz="0" w:space="0" w:color="auto"/>
        <w:right w:val="none" w:sz="0" w:space="0" w:color="auto"/>
      </w:divBdr>
      <w:divsChild>
        <w:div w:id="713116272">
          <w:marLeft w:val="2910"/>
          <w:marRight w:val="0"/>
          <w:marTop w:val="0"/>
          <w:marBottom w:val="0"/>
          <w:divBdr>
            <w:top w:val="none" w:sz="0" w:space="0" w:color="auto"/>
            <w:left w:val="none" w:sz="0" w:space="0" w:color="auto"/>
            <w:bottom w:val="none" w:sz="0" w:space="0" w:color="auto"/>
            <w:right w:val="none" w:sz="0" w:space="0" w:color="auto"/>
          </w:divBdr>
          <w:divsChild>
            <w:div w:id="353313058">
              <w:marLeft w:val="0"/>
              <w:marRight w:val="0"/>
              <w:marTop w:val="0"/>
              <w:marBottom w:val="0"/>
              <w:divBdr>
                <w:top w:val="none" w:sz="0" w:space="0" w:color="auto"/>
                <w:left w:val="none" w:sz="0" w:space="0" w:color="auto"/>
                <w:bottom w:val="none" w:sz="0" w:space="0" w:color="auto"/>
                <w:right w:val="none" w:sz="0" w:space="0" w:color="auto"/>
              </w:divBdr>
              <w:divsChild>
                <w:div w:id="2109303746">
                  <w:marLeft w:val="0"/>
                  <w:marRight w:val="150"/>
                  <w:marTop w:val="0"/>
                  <w:marBottom w:val="0"/>
                  <w:divBdr>
                    <w:top w:val="none" w:sz="0" w:space="0" w:color="auto"/>
                    <w:left w:val="none" w:sz="0" w:space="0" w:color="auto"/>
                    <w:bottom w:val="none" w:sz="0" w:space="0" w:color="auto"/>
                    <w:right w:val="none" w:sz="0" w:space="0" w:color="auto"/>
                  </w:divBdr>
                  <w:divsChild>
                    <w:div w:id="1716269026">
                      <w:marLeft w:val="0"/>
                      <w:marRight w:val="0"/>
                      <w:marTop w:val="0"/>
                      <w:marBottom w:val="0"/>
                      <w:divBdr>
                        <w:top w:val="single" w:sz="2" w:space="0" w:color="FFA500"/>
                        <w:left w:val="single" w:sz="2" w:space="0" w:color="FFA500"/>
                        <w:bottom w:val="single" w:sz="2" w:space="0" w:color="FFA500"/>
                        <w:right w:val="single" w:sz="2" w:space="0" w:color="FFA500"/>
                      </w:divBdr>
                    </w:div>
                  </w:divsChild>
                </w:div>
              </w:divsChild>
            </w:div>
          </w:divsChild>
        </w:div>
      </w:divsChild>
    </w:div>
    <w:div w:id="143867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ncwm.net" TargetMode="External"/><Relationship Id="rId13" Type="http://schemas.openxmlformats.org/officeDocument/2006/relationships/header" Target="header2.xml"/><Relationship Id="rId18" Type="http://schemas.openxmlformats.org/officeDocument/2006/relationships/hyperlink" Target="mailto:charles.ehrlich@nist.gov" TargetMode="External"/><Relationship Id="rId26" Type="http://schemas.openxmlformats.org/officeDocument/2006/relationships/hyperlink" Target="mailto:john.barton@nist.gov" TargetMode="External"/><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mailto:ambler@nist.gov" TargetMode="External"/><Relationship Id="rId34" Type="http://schemas.openxmlformats.org/officeDocument/2006/relationships/hyperlink" Target="mailto:ambler@nist.gov" TargetMode="External"/><Relationship Id="rId42"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nist.gov/owm" TargetMode="External"/><Relationship Id="rId25" Type="http://schemas.openxmlformats.org/officeDocument/2006/relationships/hyperlink" Target="mailto:ralph.richter@nist.gov" TargetMode="External"/><Relationship Id="rId33" Type="http://schemas.openxmlformats.org/officeDocument/2006/relationships/hyperlink" Target="mailto:senna@inmetro.rs.gov.br"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ts.nist.gov/crown/Local%20Settings/Temporary%20Internet%20Files/OLK519/www.oiml.org" TargetMode="External"/><Relationship Id="rId20" Type="http://schemas.openxmlformats.org/officeDocument/2006/relationships/hyperlink" Target="mailto:charles.ehrlich@nist.gov" TargetMode="External"/><Relationship Id="rId29" Type="http://schemas.openxmlformats.org/officeDocument/2006/relationships/hyperlink" Target="mailto:diane.lee@nist.gov"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wm.net" TargetMode="External"/><Relationship Id="rId24" Type="http://schemas.openxmlformats.org/officeDocument/2006/relationships/hyperlink" Target="mailto:juana.williams@nist.gov" TargetMode="External"/><Relationship Id="rId32" Type="http://schemas.openxmlformats.org/officeDocument/2006/relationships/hyperlink" Target="mailto:charles.ehrlich@nist.gov" TargetMode="External"/><Relationship Id="rId37" Type="http://schemas.openxmlformats.org/officeDocument/2006/relationships/footer" Target="footer3.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mailto:ralph.richter@nist.gov" TargetMode="External"/><Relationship Id="rId28" Type="http://schemas.openxmlformats.org/officeDocument/2006/relationships/hyperlink" Target="mailto:john.barton@nist.gov" TargetMode="External"/><Relationship Id="rId36" Type="http://schemas.openxmlformats.org/officeDocument/2006/relationships/header" Target="header4.xml"/><Relationship Id="rId10" Type="http://schemas.openxmlformats.org/officeDocument/2006/relationships/hyperlink" Target="http://www.ncwm.net" TargetMode="External"/><Relationship Id="rId19" Type="http://schemas.openxmlformats.org/officeDocument/2006/relationships/hyperlink" Target="http://www.oiml.org" TargetMode="External"/><Relationship Id="rId31" Type="http://schemas.openxmlformats.org/officeDocument/2006/relationships/hyperlink" Target="mailto:charles.ehrlich@nist.gov"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hari.tretheway@ncwm.net" TargetMode="External"/><Relationship Id="rId14" Type="http://schemas.openxmlformats.org/officeDocument/2006/relationships/footer" Target="footer1.xml"/><Relationship Id="rId22" Type="http://schemas.openxmlformats.org/officeDocument/2006/relationships/hyperlink" Target="mailto:kenneth.butcher@nist.gov" TargetMode="External"/><Relationship Id="rId27" Type="http://schemas.openxmlformats.org/officeDocument/2006/relationships/hyperlink" Target="mailto:harshman@nist.gov" TargetMode="External"/><Relationship Id="rId30" Type="http://schemas.openxmlformats.org/officeDocument/2006/relationships/hyperlink" Target="mailto:diane.lee@nist.gov" TargetMode="External"/><Relationship Id="rId35" Type="http://schemas.openxmlformats.org/officeDocument/2006/relationships/header" Target="header3.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20E64-6B94-4717-B093-CECF2C905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10238</Words>
  <Characters>58362</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Monday, January 28</vt:lpstr>
    </vt:vector>
  </TitlesOfParts>
  <Company>MSP</Company>
  <LinksUpToDate>false</LinksUpToDate>
  <CharactersWithSpaces>68464</CharactersWithSpaces>
  <SharedDoc>false</SharedDoc>
  <HLinks>
    <vt:vector size="240" baseType="variant">
      <vt:variant>
        <vt:i4>4718693</vt:i4>
      </vt:variant>
      <vt:variant>
        <vt:i4>168</vt:i4>
      </vt:variant>
      <vt:variant>
        <vt:i4>0</vt:i4>
      </vt:variant>
      <vt:variant>
        <vt:i4>5</vt:i4>
      </vt:variant>
      <vt:variant>
        <vt:lpwstr>mailto:ambler@nist.gov</vt:lpwstr>
      </vt:variant>
      <vt:variant>
        <vt:lpwstr/>
      </vt:variant>
      <vt:variant>
        <vt:i4>7209046</vt:i4>
      </vt:variant>
      <vt:variant>
        <vt:i4>165</vt:i4>
      </vt:variant>
      <vt:variant>
        <vt:i4>0</vt:i4>
      </vt:variant>
      <vt:variant>
        <vt:i4>5</vt:i4>
      </vt:variant>
      <vt:variant>
        <vt:lpwstr>mailto:senna@inmetro.rs.gov.br</vt:lpwstr>
      </vt:variant>
      <vt:variant>
        <vt:lpwstr/>
      </vt:variant>
      <vt:variant>
        <vt:i4>3473478</vt:i4>
      </vt:variant>
      <vt:variant>
        <vt:i4>162</vt:i4>
      </vt:variant>
      <vt:variant>
        <vt:i4>0</vt:i4>
      </vt:variant>
      <vt:variant>
        <vt:i4>5</vt:i4>
      </vt:variant>
      <vt:variant>
        <vt:lpwstr>mailto:charles.ehrlich@nist.gov</vt:lpwstr>
      </vt:variant>
      <vt:variant>
        <vt:lpwstr/>
      </vt:variant>
      <vt:variant>
        <vt:i4>3473478</vt:i4>
      </vt:variant>
      <vt:variant>
        <vt:i4>159</vt:i4>
      </vt:variant>
      <vt:variant>
        <vt:i4>0</vt:i4>
      </vt:variant>
      <vt:variant>
        <vt:i4>5</vt:i4>
      </vt:variant>
      <vt:variant>
        <vt:lpwstr>mailto:charles.ehrlich@nist.gov</vt:lpwstr>
      </vt:variant>
      <vt:variant>
        <vt:lpwstr/>
      </vt:variant>
      <vt:variant>
        <vt:i4>5701692</vt:i4>
      </vt:variant>
      <vt:variant>
        <vt:i4>156</vt:i4>
      </vt:variant>
      <vt:variant>
        <vt:i4>0</vt:i4>
      </vt:variant>
      <vt:variant>
        <vt:i4>5</vt:i4>
      </vt:variant>
      <vt:variant>
        <vt:lpwstr>mailto:diane.lee@nist.gov</vt:lpwstr>
      </vt:variant>
      <vt:variant>
        <vt:lpwstr/>
      </vt:variant>
      <vt:variant>
        <vt:i4>5701692</vt:i4>
      </vt:variant>
      <vt:variant>
        <vt:i4>153</vt:i4>
      </vt:variant>
      <vt:variant>
        <vt:i4>0</vt:i4>
      </vt:variant>
      <vt:variant>
        <vt:i4>5</vt:i4>
      </vt:variant>
      <vt:variant>
        <vt:lpwstr>mailto:diane.lee@nist.gov</vt:lpwstr>
      </vt:variant>
      <vt:variant>
        <vt:lpwstr/>
      </vt:variant>
      <vt:variant>
        <vt:i4>6881294</vt:i4>
      </vt:variant>
      <vt:variant>
        <vt:i4>150</vt:i4>
      </vt:variant>
      <vt:variant>
        <vt:i4>0</vt:i4>
      </vt:variant>
      <vt:variant>
        <vt:i4>5</vt:i4>
      </vt:variant>
      <vt:variant>
        <vt:lpwstr>mailto:john.barton@nist.gov</vt:lpwstr>
      </vt:variant>
      <vt:variant>
        <vt:lpwstr/>
      </vt:variant>
      <vt:variant>
        <vt:i4>3997703</vt:i4>
      </vt:variant>
      <vt:variant>
        <vt:i4>147</vt:i4>
      </vt:variant>
      <vt:variant>
        <vt:i4>0</vt:i4>
      </vt:variant>
      <vt:variant>
        <vt:i4>5</vt:i4>
      </vt:variant>
      <vt:variant>
        <vt:lpwstr>mailto:harshman@nist.gov</vt:lpwstr>
      </vt:variant>
      <vt:variant>
        <vt:lpwstr/>
      </vt:variant>
      <vt:variant>
        <vt:i4>6881294</vt:i4>
      </vt:variant>
      <vt:variant>
        <vt:i4>144</vt:i4>
      </vt:variant>
      <vt:variant>
        <vt:i4>0</vt:i4>
      </vt:variant>
      <vt:variant>
        <vt:i4>5</vt:i4>
      </vt:variant>
      <vt:variant>
        <vt:lpwstr>mailto:john.barton@nist.gov</vt:lpwstr>
      </vt:variant>
      <vt:variant>
        <vt:lpwstr/>
      </vt:variant>
      <vt:variant>
        <vt:i4>6225963</vt:i4>
      </vt:variant>
      <vt:variant>
        <vt:i4>141</vt:i4>
      </vt:variant>
      <vt:variant>
        <vt:i4>0</vt:i4>
      </vt:variant>
      <vt:variant>
        <vt:i4>5</vt:i4>
      </vt:variant>
      <vt:variant>
        <vt:lpwstr>mailto:ralph.richter@nist.gov</vt:lpwstr>
      </vt:variant>
      <vt:variant>
        <vt:lpwstr/>
      </vt:variant>
      <vt:variant>
        <vt:i4>5963828</vt:i4>
      </vt:variant>
      <vt:variant>
        <vt:i4>138</vt:i4>
      </vt:variant>
      <vt:variant>
        <vt:i4>0</vt:i4>
      </vt:variant>
      <vt:variant>
        <vt:i4>5</vt:i4>
      </vt:variant>
      <vt:variant>
        <vt:lpwstr>mailto:juana.williams@nist.gov</vt:lpwstr>
      </vt:variant>
      <vt:variant>
        <vt:lpwstr/>
      </vt:variant>
      <vt:variant>
        <vt:i4>6225963</vt:i4>
      </vt:variant>
      <vt:variant>
        <vt:i4>135</vt:i4>
      </vt:variant>
      <vt:variant>
        <vt:i4>0</vt:i4>
      </vt:variant>
      <vt:variant>
        <vt:i4>5</vt:i4>
      </vt:variant>
      <vt:variant>
        <vt:lpwstr>mailto:ralph.richter@nist.gov</vt:lpwstr>
      </vt:variant>
      <vt:variant>
        <vt:lpwstr/>
      </vt:variant>
      <vt:variant>
        <vt:i4>3801170</vt:i4>
      </vt:variant>
      <vt:variant>
        <vt:i4>132</vt:i4>
      </vt:variant>
      <vt:variant>
        <vt:i4>0</vt:i4>
      </vt:variant>
      <vt:variant>
        <vt:i4>5</vt:i4>
      </vt:variant>
      <vt:variant>
        <vt:lpwstr>mailto:kenneth.butcher@nist.gov</vt:lpwstr>
      </vt:variant>
      <vt:variant>
        <vt:lpwstr/>
      </vt:variant>
      <vt:variant>
        <vt:i4>4718693</vt:i4>
      </vt:variant>
      <vt:variant>
        <vt:i4>129</vt:i4>
      </vt:variant>
      <vt:variant>
        <vt:i4>0</vt:i4>
      </vt:variant>
      <vt:variant>
        <vt:i4>5</vt:i4>
      </vt:variant>
      <vt:variant>
        <vt:lpwstr>mailto:ambler@nist.gov</vt:lpwstr>
      </vt:variant>
      <vt:variant>
        <vt:lpwstr/>
      </vt:variant>
      <vt:variant>
        <vt:i4>3473478</vt:i4>
      </vt:variant>
      <vt:variant>
        <vt:i4>126</vt:i4>
      </vt:variant>
      <vt:variant>
        <vt:i4>0</vt:i4>
      </vt:variant>
      <vt:variant>
        <vt:i4>5</vt:i4>
      </vt:variant>
      <vt:variant>
        <vt:lpwstr>mailto:charles.ehrlich@nist.gov</vt:lpwstr>
      </vt:variant>
      <vt:variant>
        <vt:lpwstr/>
      </vt:variant>
      <vt:variant>
        <vt:i4>1835068</vt:i4>
      </vt:variant>
      <vt:variant>
        <vt:i4>119</vt:i4>
      </vt:variant>
      <vt:variant>
        <vt:i4>0</vt:i4>
      </vt:variant>
      <vt:variant>
        <vt:i4>5</vt:i4>
      </vt:variant>
      <vt:variant>
        <vt:lpwstr/>
      </vt:variant>
      <vt:variant>
        <vt:lpwstr>_Toc242885429</vt:lpwstr>
      </vt:variant>
      <vt:variant>
        <vt:i4>1835068</vt:i4>
      </vt:variant>
      <vt:variant>
        <vt:i4>113</vt:i4>
      </vt:variant>
      <vt:variant>
        <vt:i4>0</vt:i4>
      </vt:variant>
      <vt:variant>
        <vt:i4>5</vt:i4>
      </vt:variant>
      <vt:variant>
        <vt:lpwstr/>
      </vt:variant>
      <vt:variant>
        <vt:lpwstr>_Toc242885428</vt:lpwstr>
      </vt:variant>
      <vt:variant>
        <vt:i4>1835068</vt:i4>
      </vt:variant>
      <vt:variant>
        <vt:i4>107</vt:i4>
      </vt:variant>
      <vt:variant>
        <vt:i4>0</vt:i4>
      </vt:variant>
      <vt:variant>
        <vt:i4>5</vt:i4>
      </vt:variant>
      <vt:variant>
        <vt:lpwstr/>
      </vt:variant>
      <vt:variant>
        <vt:lpwstr>_Toc242885426</vt:lpwstr>
      </vt:variant>
      <vt:variant>
        <vt:i4>1835068</vt:i4>
      </vt:variant>
      <vt:variant>
        <vt:i4>101</vt:i4>
      </vt:variant>
      <vt:variant>
        <vt:i4>0</vt:i4>
      </vt:variant>
      <vt:variant>
        <vt:i4>5</vt:i4>
      </vt:variant>
      <vt:variant>
        <vt:lpwstr/>
      </vt:variant>
      <vt:variant>
        <vt:lpwstr>_Toc242885425</vt:lpwstr>
      </vt:variant>
      <vt:variant>
        <vt:i4>5898333</vt:i4>
      </vt:variant>
      <vt:variant>
        <vt:i4>96</vt:i4>
      </vt:variant>
      <vt:variant>
        <vt:i4>0</vt:i4>
      </vt:variant>
      <vt:variant>
        <vt:i4>5</vt:i4>
      </vt:variant>
      <vt:variant>
        <vt:lpwstr>http://www.oiml.org/</vt:lpwstr>
      </vt:variant>
      <vt:variant>
        <vt:lpwstr/>
      </vt:variant>
      <vt:variant>
        <vt:i4>3473478</vt:i4>
      </vt:variant>
      <vt:variant>
        <vt:i4>93</vt:i4>
      </vt:variant>
      <vt:variant>
        <vt:i4>0</vt:i4>
      </vt:variant>
      <vt:variant>
        <vt:i4>5</vt:i4>
      </vt:variant>
      <vt:variant>
        <vt:lpwstr>mailto:charles.ehrlich@nist.gov</vt:lpwstr>
      </vt:variant>
      <vt:variant>
        <vt:lpwstr/>
      </vt:variant>
      <vt:variant>
        <vt:i4>3080243</vt:i4>
      </vt:variant>
      <vt:variant>
        <vt:i4>90</vt:i4>
      </vt:variant>
      <vt:variant>
        <vt:i4>0</vt:i4>
      </vt:variant>
      <vt:variant>
        <vt:i4>5</vt:i4>
      </vt:variant>
      <vt:variant>
        <vt:lpwstr>http://www.nist.gov/owm</vt:lpwstr>
      </vt:variant>
      <vt:variant>
        <vt:lpwstr/>
      </vt:variant>
      <vt:variant>
        <vt:i4>4784216</vt:i4>
      </vt:variant>
      <vt:variant>
        <vt:i4>87</vt:i4>
      </vt:variant>
      <vt:variant>
        <vt:i4>0</vt:i4>
      </vt:variant>
      <vt:variant>
        <vt:i4>5</vt:i4>
      </vt:variant>
      <vt:variant>
        <vt:lpwstr>http://ts.nist.gov/crown/Local Settings/Temporary Internet Files/OLK519/www.oiml.org</vt:lpwstr>
      </vt:variant>
      <vt:variant>
        <vt:lpwstr/>
      </vt:variant>
      <vt:variant>
        <vt:i4>5636164</vt:i4>
      </vt:variant>
      <vt:variant>
        <vt:i4>84</vt:i4>
      </vt:variant>
      <vt:variant>
        <vt:i4>0</vt:i4>
      </vt:variant>
      <vt:variant>
        <vt:i4>5</vt:i4>
      </vt:variant>
      <vt:variant>
        <vt:lpwstr>http://www.ncwm.net/</vt:lpwstr>
      </vt:variant>
      <vt:variant>
        <vt:lpwstr/>
      </vt:variant>
      <vt:variant>
        <vt:i4>5636164</vt:i4>
      </vt:variant>
      <vt:variant>
        <vt:i4>81</vt:i4>
      </vt:variant>
      <vt:variant>
        <vt:i4>0</vt:i4>
      </vt:variant>
      <vt:variant>
        <vt:i4>5</vt:i4>
      </vt:variant>
      <vt:variant>
        <vt:lpwstr>http://www.ncwm.net/</vt:lpwstr>
      </vt:variant>
      <vt:variant>
        <vt:lpwstr/>
      </vt:variant>
      <vt:variant>
        <vt:i4>3932252</vt:i4>
      </vt:variant>
      <vt:variant>
        <vt:i4>78</vt:i4>
      </vt:variant>
      <vt:variant>
        <vt:i4>0</vt:i4>
      </vt:variant>
      <vt:variant>
        <vt:i4>5</vt:i4>
      </vt:variant>
      <vt:variant>
        <vt:lpwstr>mailto:shari.tretheway@ncwm.net</vt:lpwstr>
      </vt:variant>
      <vt:variant>
        <vt:lpwstr/>
      </vt:variant>
      <vt:variant>
        <vt:i4>3735577</vt:i4>
      </vt:variant>
      <vt:variant>
        <vt:i4>75</vt:i4>
      </vt:variant>
      <vt:variant>
        <vt:i4>0</vt:i4>
      </vt:variant>
      <vt:variant>
        <vt:i4>5</vt:i4>
      </vt:variant>
      <vt:variant>
        <vt:lpwstr>mailto:info@ncwm.net</vt:lpwstr>
      </vt:variant>
      <vt:variant>
        <vt:lpwstr/>
      </vt:variant>
      <vt:variant>
        <vt:i4>7143521</vt:i4>
      </vt:variant>
      <vt:variant>
        <vt:i4>72</vt:i4>
      </vt:variant>
      <vt:variant>
        <vt:i4>0</vt:i4>
      </vt:variant>
      <vt:variant>
        <vt:i4>5</vt:i4>
      </vt:variant>
      <vt:variant>
        <vt:lpwstr/>
      </vt:variant>
      <vt:variant>
        <vt:lpwstr>AMC</vt:lpwstr>
      </vt:variant>
      <vt:variant>
        <vt:i4>6291477</vt:i4>
      </vt:variant>
      <vt:variant>
        <vt:i4>69</vt:i4>
      </vt:variant>
      <vt:variant>
        <vt:i4>0</vt:i4>
      </vt:variant>
      <vt:variant>
        <vt:i4>5</vt:i4>
      </vt:variant>
      <vt:variant>
        <vt:lpwstr>C:\Documents and Settings\crown\Local Settings\AppData\Local\Microsoft\Windows\Local Settings\Temporary Internet Files\10-Pub16\23-Finals\Final Word Docs\09-bod-app-a-oiml-10-pub16-final.doc</vt:lpwstr>
      </vt:variant>
      <vt:variant>
        <vt:lpwstr/>
      </vt:variant>
      <vt:variant>
        <vt:i4>1376318</vt:i4>
      </vt:variant>
      <vt:variant>
        <vt:i4>62</vt:i4>
      </vt:variant>
      <vt:variant>
        <vt:i4>0</vt:i4>
      </vt:variant>
      <vt:variant>
        <vt:i4>5</vt:i4>
      </vt:variant>
      <vt:variant>
        <vt:lpwstr/>
      </vt:variant>
      <vt:variant>
        <vt:lpwstr>_Toc259111470</vt:lpwstr>
      </vt:variant>
      <vt:variant>
        <vt:i4>1310782</vt:i4>
      </vt:variant>
      <vt:variant>
        <vt:i4>56</vt:i4>
      </vt:variant>
      <vt:variant>
        <vt:i4>0</vt:i4>
      </vt:variant>
      <vt:variant>
        <vt:i4>5</vt:i4>
      </vt:variant>
      <vt:variant>
        <vt:lpwstr/>
      </vt:variant>
      <vt:variant>
        <vt:lpwstr>_Toc259111469</vt:lpwstr>
      </vt:variant>
      <vt:variant>
        <vt:i4>1310782</vt:i4>
      </vt:variant>
      <vt:variant>
        <vt:i4>50</vt:i4>
      </vt:variant>
      <vt:variant>
        <vt:i4>0</vt:i4>
      </vt:variant>
      <vt:variant>
        <vt:i4>5</vt:i4>
      </vt:variant>
      <vt:variant>
        <vt:lpwstr/>
      </vt:variant>
      <vt:variant>
        <vt:lpwstr>_Toc259111468</vt:lpwstr>
      </vt:variant>
      <vt:variant>
        <vt:i4>1310782</vt:i4>
      </vt:variant>
      <vt:variant>
        <vt:i4>44</vt:i4>
      </vt:variant>
      <vt:variant>
        <vt:i4>0</vt:i4>
      </vt:variant>
      <vt:variant>
        <vt:i4>5</vt:i4>
      </vt:variant>
      <vt:variant>
        <vt:lpwstr/>
      </vt:variant>
      <vt:variant>
        <vt:lpwstr>_Toc259111467</vt:lpwstr>
      </vt:variant>
      <vt:variant>
        <vt:i4>1310782</vt:i4>
      </vt:variant>
      <vt:variant>
        <vt:i4>38</vt:i4>
      </vt:variant>
      <vt:variant>
        <vt:i4>0</vt:i4>
      </vt:variant>
      <vt:variant>
        <vt:i4>5</vt:i4>
      </vt:variant>
      <vt:variant>
        <vt:lpwstr/>
      </vt:variant>
      <vt:variant>
        <vt:lpwstr>_Toc259111466</vt:lpwstr>
      </vt:variant>
      <vt:variant>
        <vt:i4>1310782</vt:i4>
      </vt:variant>
      <vt:variant>
        <vt:i4>32</vt:i4>
      </vt:variant>
      <vt:variant>
        <vt:i4>0</vt:i4>
      </vt:variant>
      <vt:variant>
        <vt:i4>5</vt:i4>
      </vt:variant>
      <vt:variant>
        <vt:lpwstr/>
      </vt:variant>
      <vt:variant>
        <vt:lpwstr>_Toc259111465</vt:lpwstr>
      </vt:variant>
      <vt:variant>
        <vt:i4>1310782</vt:i4>
      </vt:variant>
      <vt:variant>
        <vt:i4>26</vt:i4>
      </vt:variant>
      <vt:variant>
        <vt:i4>0</vt:i4>
      </vt:variant>
      <vt:variant>
        <vt:i4>5</vt:i4>
      </vt:variant>
      <vt:variant>
        <vt:lpwstr/>
      </vt:variant>
      <vt:variant>
        <vt:lpwstr>_Toc259111464</vt:lpwstr>
      </vt:variant>
      <vt:variant>
        <vt:i4>1310782</vt:i4>
      </vt:variant>
      <vt:variant>
        <vt:i4>20</vt:i4>
      </vt:variant>
      <vt:variant>
        <vt:i4>0</vt:i4>
      </vt:variant>
      <vt:variant>
        <vt:i4>5</vt:i4>
      </vt:variant>
      <vt:variant>
        <vt:lpwstr/>
      </vt:variant>
      <vt:variant>
        <vt:lpwstr>_Toc259111463</vt:lpwstr>
      </vt:variant>
      <vt:variant>
        <vt:i4>1310782</vt:i4>
      </vt:variant>
      <vt:variant>
        <vt:i4>14</vt:i4>
      </vt:variant>
      <vt:variant>
        <vt:i4>0</vt:i4>
      </vt:variant>
      <vt:variant>
        <vt:i4>5</vt:i4>
      </vt:variant>
      <vt:variant>
        <vt:lpwstr/>
      </vt:variant>
      <vt:variant>
        <vt:lpwstr>_Toc259111462</vt:lpwstr>
      </vt:variant>
      <vt:variant>
        <vt:i4>1310782</vt:i4>
      </vt:variant>
      <vt:variant>
        <vt:i4>8</vt:i4>
      </vt:variant>
      <vt:variant>
        <vt:i4>0</vt:i4>
      </vt:variant>
      <vt:variant>
        <vt:i4>5</vt:i4>
      </vt:variant>
      <vt:variant>
        <vt:lpwstr/>
      </vt:variant>
      <vt:variant>
        <vt:lpwstr>_Toc259111461</vt:lpwstr>
      </vt:variant>
      <vt:variant>
        <vt:i4>1310782</vt:i4>
      </vt:variant>
      <vt:variant>
        <vt:i4>2</vt:i4>
      </vt:variant>
      <vt:variant>
        <vt:i4>0</vt:i4>
      </vt:variant>
      <vt:variant>
        <vt:i4>5</vt:i4>
      </vt:variant>
      <vt:variant>
        <vt:lpwstr/>
      </vt:variant>
      <vt:variant>
        <vt:lpwstr>_Toc259111460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Monday, January 28</dc:title>
  <dc:creator>Beth Palys</dc:creator>
  <cp:lastModifiedBy>Dana Greiner</cp:lastModifiedBy>
  <cp:revision>4</cp:revision>
  <cp:lastPrinted>2010-09-29T19:54:00Z</cp:lastPrinted>
  <dcterms:created xsi:type="dcterms:W3CDTF">2011-05-24T21:16:00Z</dcterms:created>
  <dcterms:modified xsi:type="dcterms:W3CDTF">2011-05-24T22:38:00Z</dcterms:modified>
</cp:coreProperties>
</file>