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96" w:rsidRPr="001E1218" w:rsidRDefault="00FE4960" w:rsidP="0006716F">
      <w:pPr>
        <w:jc w:val="center"/>
        <w:rPr>
          <w:b/>
          <w:sz w:val="28"/>
          <w:szCs w:val="28"/>
        </w:rPr>
      </w:pPr>
      <w:bookmarkStart w:id="0" w:name="Amendments"/>
      <w:bookmarkStart w:id="1" w:name="_GoBack"/>
      <w:bookmarkEnd w:id="1"/>
      <w:r>
        <w:rPr>
          <w:b/>
          <w:sz w:val="28"/>
          <w:szCs w:val="28"/>
        </w:rPr>
        <w:t>2016</w:t>
      </w:r>
      <w:r w:rsidRPr="001E1218">
        <w:rPr>
          <w:b/>
          <w:sz w:val="28"/>
          <w:szCs w:val="28"/>
        </w:rPr>
        <w:t xml:space="preserve"> </w:t>
      </w:r>
      <w:r w:rsidR="00412239" w:rsidRPr="001E1218">
        <w:rPr>
          <w:b/>
          <w:sz w:val="28"/>
          <w:szCs w:val="28"/>
        </w:rPr>
        <w:t>Amendments</w:t>
      </w:r>
    </w:p>
    <w:bookmarkEnd w:id="0"/>
    <w:p w:rsidR="00604896" w:rsidRPr="001E1218" w:rsidRDefault="00604896" w:rsidP="0006716F">
      <w:pPr>
        <w:jc w:val="center"/>
        <w:rPr>
          <w:b/>
          <w:sz w:val="28"/>
          <w:szCs w:val="28"/>
        </w:rPr>
      </w:pPr>
    </w:p>
    <w:p w:rsidR="00907AC3" w:rsidRDefault="00C619EE" w:rsidP="00604896">
      <w:pPr>
        <w:rPr>
          <w:szCs w:val="20"/>
        </w:rPr>
      </w:pPr>
      <w:r w:rsidRPr="001E1218">
        <w:rPr>
          <w:szCs w:val="20"/>
        </w:rPr>
        <w:t xml:space="preserve">The following table lists the laws and regulations amended by the </w:t>
      </w:r>
      <w:r w:rsidR="00371239">
        <w:rPr>
          <w:szCs w:val="20"/>
        </w:rPr>
        <w:t>101</w:t>
      </w:r>
      <w:r w:rsidR="00371239" w:rsidRPr="001E1218">
        <w:rPr>
          <w:szCs w:val="20"/>
          <w:vertAlign w:val="superscript"/>
        </w:rPr>
        <w:t xml:space="preserve">th </w:t>
      </w:r>
      <w:r w:rsidR="00612EDE" w:rsidRPr="001E1218">
        <w:rPr>
          <w:szCs w:val="20"/>
        </w:rPr>
        <w:t>(</w:t>
      </w:r>
      <w:r w:rsidR="00371239" w:rsidRPr="001E1218">
        <w:rPr>
          <w:szCs w:val="20"/>
        </w:rPr>
        <w:t>20</w:t>
      </w:r>
      <w:r w:rsidR="00371239">
        <w:rPr>
          <w:szCs w:val="20"/>
        </w:rPr>
        <w:t>16</w:t>
      </w:r>
      <w:r w:rsidR="006A0477">
        <w:rPr>
          <w:szCs w:val="20"/>
        </w:rPr>
        <w:t>)</w:t>
      </w:r>
      <w:r w:rsidRPr="001E1218">
        <w:rPr>
          <w:szCs w:val="20"/>
        </w:rPr>
        <w:t xml:space="preserve"> </w:t>
      </w:r>
      <w:r w:rsidR="003F3153" w:rsidRPr="001E1218">
        <w:rPr>
          <w:szCs w:val="20"/>
        </w:rPr>
        <w:t>National Conference on Weights and Measures (</w:t>
      </w:r>
      <w:r w:rsidRPr="001E1218">
        <w:rPr>
          <w:szCs w:val="20"/>
        </w:rPr>
        <w:t>NCWM</w:t>
      </w:r>
      <w:r w:rsidR="003F3153" w:rsidRPr="001E1218">
        <w:rPr>
          <w:szCs w:val="20"/>
        </w:rPr>
        <w:t>)</w:t>
      </w:r>
      <w:r w:rsidRPr="001E1218">
        <w:rPr>
          <w:szCs w:val="20"/>
        </w:rPr>
        <w:t>.</w:t>
      </w:r>
      <w:r w:rsidR="00604896" w:rsidRPr="001E1218">
        <w:rPr>
          <w:szCs w:val="20"/>
        </w:rPr>
        <w:t xml:space="preserve"> </w:t>
      </w:r>
      <w:r w:rsidR="003456E4" w:rsidRPr="001E1218">
        <w:rPr>
          <w:szCs w:val="20"/>
        </w:rPr>
        <w:t xml:space="preserve"> </w:t>
      </w:r>
      <w:r w:rsidR="00604896" w:rsidRPr="001E1218">
        <w:rPr>
          <w:szCs w:val="20"/>
        </w:rPr>
        <w:t xml:space="preserve">As appropriate, the text on the cited pages indicates the changes to the law or regulation, section, or paragraph as “Added </w:t>
      </w:r>
      <w:r w:rsidR="00371239" w:rsidRPr="001E1218">
        <w:rPr>
          <w:szCs w:val="20"/>
        </w:rPr>
        <w:t>20</w:t>
      </w:r>
      <w:r w:rsidR="00371239">
        <w:rPr>
          <w:szCs w:val="20"/>
        </w:rPr>
        <w:t>16</w:t>
      </w:r>
      <w:r w:rsidR="00604896" w:rsidRPr="001E1218">
        <w:rPr>
          <w:szCs w:val="20"/>
        </w:rPr>
        <w:t xml:space="preserve">” or </w:t>
      </w:r>
      <w:r w:rsidR="00907AC3" w:rsidRPr="001E1218">
        <w:rPr>
          <w:szCs w:val="20"/>
        </w:rPr>
        <w:t>“</w:t>
      </w:r>
      <w:r w:rsidR="00604896" w:rsidRPr="001E1218">
        <w:rPr>
          <w:szCs w:val="20"/>
        </w:rPr>
        <w:t xml:space="preserve">Amended </w:t>
      </w:r>
      <w:r w:rsidR="00371239" w:rsidRPr="001E1218">
        <w:rPr>
          <w:szCs w:val="20"/>
        </w:rPr>
        <w:t>20</w:t>
      </w:r>
      <w:r w:rsidR="00371239">
        <w:rPr>
          <w:szCs w:val="20"/>
        </w:rPr>
        <w:t>16</w:t>
      </w:r>
      <w:r w:rsidR="00604896" w:rsidRPr="001E1218">
        <w:rPr>
          <w:szCs w:val="20"/>
        </w:rPr>
        <w:t xml:space="preserve">.”  Unless otherwise noted, the effective date of the regulations added or amended in </w:t>
      </w:r>
      <w:r w:rsidR="00371239" w:rsidRPr="001E1218">
        <w:rPr>
          <w:szCs w:val="20"/>
        </w:rPr>
        <w:t>201</w:t>
      </w:r>
      <w:r w:rsidR="00371239">
        <w:rPr>
          <w:szCs w:val="20"/>
        </w:rPr>
        <w:t>6</w:t>
      </w:r>
      <w:r w:rsidR="00371239" w:rsidRPr="001E1218">
        <w:rPr>
          <w:szCs w:val="20"/>
        </w:rPr>
        <w:t xml:space="preserve"> </w:t>
      </w:r>
      <w:r w:rsidR="00604896" w:rsidRPr="001E1218">
        <w:rPr>
          <w:szCs w:val="20"/>
        </w:rPr>
        <w:t>is January</w:t>
      </w:r>
      <w:r w:rsidR="003456E4" w:rsidRPr="001E1218">
        <w:rPr>
          <w:szCs w:val="20"/>
        </w:rPr>
        <w:t> </w:t>
      </w:r>
      <w:r w:rsidR="00604896" w:rsidRPr="001E1218">
        <w:rPr>
          <w:szCs w:val="20"/>
        </w:rPr>
        <w:t>1,</w:t>
      </w:r>
      <w:r w:rsidR="003456E4" w:rsidRPr="001E1218">
        <w:rPr>
          <w:szCs w:val="20"/>
        </w:rPr>
        <w:t> </w:t>
      </w:r>
      <w:r w:rsidR="00371239" w:rsidRPr="001E1218">
        <w:rPr>
          <w:szCs w:val="20"/>
        </w:rPr>
        <w:t>201</w:t>
      </w:r>
      <w:r w:rsidR="00371239">
        <w:rPr>
          <w:szCs w:val="20"/>
        </w:rPr>
        <w:t>7</w:t>
      </w:r>
      <w:r w:rsidR="00C726EE" w:rsidRPr="001E1218">
        <w:rPr>
          <w:szCs w:val="20"/>
        </w:rPr>
        <w:t>.</w:t>
      </w:r>
    </w:p>
    <w:p w:rsidR="00FC44EC" w:rsidRDefault="00FC44EC" w:rsidP="00604896">
      <w:pPr>
        <w:rPr>
          <w:szCs w:val="20"/>
        </w:rPr>
      </w:pPr>
    </w:p>
    <w:tbl>
      <w:tblPr>
        <w:tblStyle w:val="TableGrid"/>
        <w:tblW w:w="1019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902"/>
        <w:gridCol w:w="1269"/>
        <w:gridCol w:w="3505"/>
        <w:gridCol w:w="1440"/>
        <w:gridCol w:w="1079"/>
      </w:tblGrid>
      <w:tr w:rsidR="00B428E7" w:rsidTr="00DB2BA9">
        <w:trPr>
          <w:tblHeader/>
        </w:trPr>
        <w:tc>
          <w:tcPr>
            <w:tcW w:w="29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6600" w:rsidRDefault="00586600" w:rsidP="00117F1B">
            <w:pPr>
              <w:jc w:val="center"/>
              <w:rPr>
                <w:szCs w:val="20"/>
              </w:rPr>
            </w:pPr>
            <w:r w:rsidRPr="002970A4">
              <w:rPr>
                <w:b/>
                <w:sz w:val="22"/>
                <w:szCs w:val="22"/>
              </w:rPr>
              <w:t>Law or Regulation</w:t>
            </w:r>
          </w:p>
        </w:tc>
        <w:tc>
          <w:tcPr>
            <w:tcW w:w="12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6600" w:rsidRPr="002970A4" w:rsidRDefault="00586600">
            <w:pPr>
              <w:jc w:val="center"/>
              <w:rPr>
                <w:b/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L&amp;R</w:t>
            </w:r>
          </w:p>
          <w:p w:rsidR="00586600" w:rsidRPr="002970A4" w:rsidRDefault="00586600">
            <w:pPr>
              <w:jc w:val="center"/>
              <w:rPr>
                <w:b/>
                <w:sz w:val="22"/>
                <w:szCs w:val="22"/>
              </w:rPr>
            </w:pPr>
            <w:r w:rsidRPr="002970A4">
              <w:rPr>
                <w:b/>
                <w:sz w:val="22"/>
                <w:szCs w:val="22"/>
              </w:rPr>
              <w:t>Committee</w:t>
            </w:r>
          </w:p>
          <w:p w:rsidR="00586600" w:rsidRDefault="00586600" w:rsidP="00117F1B">
            <w:pPr>
              <w:jc w:val="center"/>
              <w:rPr>
                <w:szCs w:val="20"/>
              </w:rPr>
            </w:pPr>
            <w:r w:rsidRPr="002970A4">
              <w:rPr>
                <w:b/>
                <w:sz w:val="22"/>
                <w:szCs w:val="22"/>
              </w:rPr>
              <w:t>Item No.</w:t>
            </w:r>
          </w:p>
        </w:tc>
        <w:tc>
          <w:tcPr>
            <w:tcW w:w="35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6600" w:rsidRDefault="00586600" w:rsidP="00117F1B">
            <w:pPr>
              <w:jc w:val="center"/>
              <w:rPr>
                <w:szCs w:val="20"/>
              </w:rPr>
            </w:pPr>
            <w:r w:rsidRPr="002970A4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144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6600" w:rsidRDefault="00586600" w:rsidP="00117F1B">
            <w:pPr>
              <w:jc w:val="center"/>
              <w:rPr>
                <w:szCs w:val="20"/>
              </w:rPr>
            </w:pPr>
            <w:r w:rsidRPr="002970A4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10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86600" w:rsidRDefault="00586600" w:rsidP="00117F1B">
            <w:pPr>
              <w:jc w:val="center"/>
              <w:rPr>
                <w:szCs w:val="20"/>
              </w:rPr>
            </w:pPr>
            <w:r w:rsidRPr="002970A4">
              <w:rPr>
                <w:b/>
                <w:sz w:val="22"/>
                <w:szCs w:val="22"/>
              </w:rPr>
              <w:t>Page</w:t>
            </w:r>
          </w:p>
        </w:tc>
      </w:tr>
      <w:tr w:rsidR="00117F1B" w:rsidTr="00DB2BA9">
        <w:tc>
          <w:tcPr>
            <w:tcW w:w="2902" w:type="dxa"/>
            <w:vMerge w:val="restart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7F1B" w:rsidRPr="006D0E96" w:rsidRDefault="0003186C" w:rsidP="0003186C">
            <w:pPr>
              <w:pStyle w:val="ListParagraph"/>
              <w:ind w:left="0"/>
              <w:rPr>
                <w:b/>
                <w:szCs w:val="20"/>
              </w:rPr>
            </w:pPr>
            <w:r>
              <w:rPr>
                <w:b/>
                <w:szCs w:val="20"/>
              </w:rPr>
              <w:t>A. </w:t>
            </w:r>
            <w:r w:rsidR="00117F1B" w:rsidRPr="006D0E96">
              <w:rPr>
                <w:b/>
                <w:szCs w:val="20"/>
              </w:rPr>
              <w:t>Uniform Packaging and Labeling Regulation</w:t>
            </w:r>
          </w:p>
        </w:tc>
        <w:tc>
          <w:tcPr>
            <w:tcW w:w="1269" w:type="dxa"/>
            <w:vMerge w:val="restart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117F1B" w:rsidRDefault="00117F1B" w:rsidP="00117F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231-1</w:t>
            </w:r>
          </w:p>
        </w:tc>
        <w:tc>
          <w:tcPr>
            <w:tcW w:w="35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17F1B" w:rsidRPr="005520F0" w:rsidRDefault="00117F1B" w:rsidP="00117F1B">
            <w:pPr>
              <w:pStyle w:val="ListParagraph"/>
              <w:numPr>
                <w:ilvl w:val="0"/>
                <w:numId w:val="7"/>
              </w:numPr>
              <w:ind w:left="240" w:hanging="240"/>
              <w:jc w:val="left"/>
              <w:rPr>
                <w:szCs w:val="20"/>
              </w:rPr>
            </w:pPr>
            <w:r>
              <w:rPr>
                <w:szCs w:val="20"/>
              </w:rPr>
              <w:t>Background.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B" w:rsidRDefault="00117F1B" w:rsidP="00604896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117F1B" w:rsidRDefault="00117F1B" w:rsidP="00604896">
            <w:pPr>
              <w:rPr>
                <w:szCs w:val="20"/>
              </w:rPr>
            </w:pPr>
            <w:r>
              <w:rPr>
                <w:szCs w:val="20"/>
              </w:rPr>
              <w:t>51</w:t>
            </w:r>
            <w:r w:rsidR="007A577E">
              <w:rPr>
                <w:szCs w:val="20"/>
              </w:rPr>
              <w:t xml:space="preserve"> to 52</w:t>
            </w:r>
          </w:p>
        </w:tc>
      </w:tr>
      <w:tr w:rsidR="00117F1B" w:rsidTr="00DB2BA9">
        <w:tc>
          <w:tcPr>
            <w:tcW w:w="2902" w:type="dxa"/>
            <w:vMerge/>
            <w:tcBorders>
              <w:top w:val="single" w:sz="6" w:space="0" w:color="auto"/>
              <w:bottom w:val="thinThickSmallGap" w:sz="24" w:space="0" w:color="auto"/>
              <w:right w:val="double" w:sz="4" w:space="0" w:color="auto"/>
            </w:tcBorders>
          </w:tcPr>
          <w:p w:rsidR="00117F1B" w:rsidRPr="0060601F" w:rsidRDefault="00117F1B" w:rsidP="0060601F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7F1B" w:rsidRDefault="00117F1B" w:rsidP="0060601F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17F1B" w:rsidRDefault="00117F1B" w:rsidP="002A6349">
            <w:pPr>
              <w:pStyle w:val="ListParagraph"/>
              <w:ind w:left="0"/>
              <w:rPr>
                <w:szCs w:val="20"/>
              </w:rPr>
            </w:pPr>
            <w:r>
              <w:rPr>
                <w:szCs w:val="20"/>
              </w:rPr>
              <w:t xml:space="preserve">Section 5. </w:t>
            </w:r>
            <w:r w:rsidR="0053651C">
              <w:rPr>
                <w:szCs w:val="20"/>
              </w:rPr>
              <w:t>Declaration</w:t>
            </w:r>
            <w:r>
              <w:rPr>
                <w:szCs w:val="20"/>
              </w:rPr>
              <w:t xml:space="preserve"> of Responsibility:  Consumer</w:t>
            </w:r>
            <w:r w:rsidR="002A6349">
              <w:rPr>
                <w:szCs w:val="20"/>
              </w:rPr>
              <w:t> </w:t>
            </w:r>
            <w:r>
              <w:rPr>
                <w:szCs w:val="20"/>
              </w:rPr>
              <w:t>and</w:t>
            </w:r>
            <w:r w:rsidR="002A6349">
              <w:rPr>
                <w:szCs w:val="20"/>
              </w:rPr>
              <w:t> </w:t>
            </w:r>
            <w:r>
              <w:rPr>
                <w:szCs w:val="20"/>
              </w:rPr>
              <w:t>Non-</w:t>
            </w:r>
            <w:r w:rsidR="002A6349">
              <w:rPr>
                <w:szCs w:val="20"/>
              </w:rPr>
              <w:t>Consumer</w:t>
            </w:r>
            <w:r>
              <w:rPr>
                <w:szCs w:val="20"/>
              </w:rPr>
              <w:t xml:space="preserve"> Packages.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F1B" w:rsidRDefault="00117F1B" w:rsidP="0060601F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7F1B" w:rsidRDefault="00117F1B" w:rsidP="007A254C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  <w:r w:rsidR="007A254C">
              <w:rPr>
                <w:szCs w:val="20"/>
              </w:rPr>
              <w:t>0</w:t>
            </w:r>
          </w:p>
        </w:tc>
      </w:tr>
      <w:tr w:rsidR="00117F1B" w:rsidTr="00DB2BA9">
        <w:tc>
          <w:tcPr>
            <w:tcW w:w="2902" w:type="dxa"/>
            <w:vMerge/>
            <w:tcBorders>
              <w:top w:val="single" w:sz="6" w:space="0" w:color="auto"/>
              <w:bottom w:val="thinThickSmallGap" w:sz="24" w:space="0" w:color="auto"/>
              <w:right w:val="double" w:sz="4" w:space="0" w:color="auto"/>
            </w:tcBorders>
          </w:tcPr>
          <w:p w:rsidR="00117F1B" w:rsidRPr="0060601F" w:rsidRDefault="00117F1B" w:rsidP="00974102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7F1B" w:rsidRDefault="00117F1B" w:rsidP="00974102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17F1B" w:rsidRDefault="00117F1B" w:rsidP="00974102">
            <w:pPr>
              <w:pStyle w:val="ListParagraph"/>
              <w:ind w:left="0"/>
              <w:rPr>
                <w:szCs w:val="20"/>
              </w:rPr>
            </w:pPr>
            <w:r>
              <w:rPr>
                <w:szCs w:val="20"/>
              </w:rPr>
              <w:t>6.7.1. Symbols and Abbreviations.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17F1B" w:rsidRDefault="00117F1B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17F1B" w:rsidRDefault="00117F1B" w:rsidP="007A254C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  <w:r w:rsidR="00A91CCC">
              <w:rPr>
                <w:szCs w:val="20"/>
              </w:rPr>
              <w:t>5</w:t>
            </w:r>
            <w:r w:rsidR="007A254C">
              <w:rPr>
                <w:szCs w:val="20"/>
              </w:rPr>
              <w:t xml:space="preserve"> to 66</w:t>
            </w:r>
          </w:p>
        </w:tc>
      </w:tr>
      <w:tr w:rsidR="00117F1B" w:rsidTr="00393DE3">
        <w:tc>
          <w:tcPr>
            <w:tcW w:w="2902" w:type="dxa"/>
            <w:vMerge/>
            <w:tcBorders>
              <w:top w:val="single" w:sz="6" w:space="0" w:color="auto"/>
              <w:bottom w:val="thinThickSmallGap" w:sz="24" w:space="0" w:color="auto"/>
              <w:right w:val="double" w:sz="4" w:space="0" w:color="auto"/>
            </w:tcBorders>
          </w:tcPr>
          <w:p w:rsidR="00117F1B" w:rsidRPr="009E7AEF" w:rsidRDefault="00117F1B" w:rsidP="00974102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7F1B" w:rsidRDefault="00117F1B" w:rsidP="00974102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17F1B" w:rsidRPr="00117F1B" w:rsidRDefault="00117F1B" w:rsidP="00974102">
            <w:pPr>
              <w:pStyle w:val="ListParagraph"/>
              <w:ind w:left="0"/>
              <w:rPr>
                <w:b/>
                <w:strike/>
                <w:szCs w:val="20"/>
              </w:rPr>
            </w:pPr>
            <w:r w:rsidRPr="00117F1B">
              <w:rPr>
                <w:b/>
                <w:strike/>
                <w:szCs w:val="20"/>
              </w:rPr>
              <w:t>Section 13. Retail Sale Price Representations.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B" w:rsidRDefault="00117F1B" w:rsidP="00974102">
            <w:pPr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1B" w:rsidRDefault="00117F1B" w:rsidP="00C04B81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="00C04B81">
              <w:rPr>
                <w:szCs w:val="20"/>
              </w:rPr>
              <w:t>6</w:t>
            </w:r>
          </w:p>
        </w:tc>
      </w:tr>
      <w:tr w:rsidR="00117F1B" w:rsidTr="00393DE3">
        <w:tc>
          <w:tcPr>
            <w:tcW w:w="2902" w:type="dxa"/>
            <w:vMerge/>
            <w:tcBorders>
              <w:top w:val="single" w:sz="6" w:space="0" w:color="auto"/>
              <w:bottom w:val="thinThickSmallGap" w:sz="24" w:space="0" w:color="auto"/>
              <w:right w:val="double" w:sz="4" w:space="0" w:color="auto"/>
            </w:tcBorders>
          </w:tcPr>
          <w:p w:rsidR="00117F1B" w:rsidRPr="009E7AEF" w:rsidRDefault="00117F1B" w:rsidP="00974102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7F1B" w:rsidRDefault="00117F1B" w:rsidP="00974102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117F1B" w:rsidRDefault="00117F1B" w:rsidP="00974102">
            <w:pPr>
              <w:pStyle w:val="ListParagraph"/>
              <w:ind w:left="0"/>
              <w:rPr>
                <w:szCs w:val="20"/>
              </w:rPr>
            </w:pPr>
            <w:r>
              <w:rPr>
                <w:szCs w:val="20"/>
              </w:rPr>
              <w:t>Section 1</w:t>
            </w:r>
            <w:r w:rsidRPr="00117F1B">
              <w:rPr>
                <w:b/>
                <w:strike/>
                <w:szCs w:val="20"/>
              </w:rPr>
              <w:t>4</w:t>
            </w:r>
            <w:r w:rsidRPr="00117F1B">
              <w:rPr>
                <w:b/>
                <w:szCs w:val="20"/>
                <w:u w:val="single"/>
              </w:rPr>
              <w:t>3</w:t>
            </w:r>
            <w:r>
              <w:rPr>
                <w:szCs w:val="20"/>
              </w:rPr>
              <w:t>.  Revocation of Conflicting Regulations.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F1B" w:rsidRDefault="00117F1B" w:rsidP="00974102">
            <w:pPr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7F1B" w:rsidRDefault="00117F1B" w:rsidP="00C04B81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="00C04B81">
              <w:rPr>
                <w:szCs w:val="20"/>
              </w:rPr>
              <w:t>6</w:t>
            </w:r>
          </w:p>
        </w:tc>
      </w:tr>
      <w:tr w:rsidR="00117F1B" w:rsidTr="00393DE3">
        <w:tc>
          <w:tcPr>
            <w:tcW w:w="2902" w:type="dxa"/>
            <w:vMerge/>
            <w:tcBorders>
              <w:top w:val="single" w:sz="6" w:space="0" w:color="auto"/>
              <w:bottom w:val="thinThickSmallGap" w:sz="24" w:space="0" w:color="auto"/>
              <w:right w:val="double" w:sz="4" w:space="0" w:color="auto"/>
            </w:tcBorders>
          </w:tcPr>
          <w:p w:rsidR="00117F1B" w:rsidRPr="0060601F" w:rsidRDefault="00117F1B" w:rsidP="00974102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6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117F1B" w:rsidRDefault="00117F1B" w:rsidP="00974102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double" w:sz="4" w:space="0" w:color="auto"/>
              <w:bottom w:val="thinThickSmallGap" w:sz="24" w:space="0" w:color="auto"/>
            </w:tcBorders>
          </w:tcPr>
          <w:p w:rsidR="00117F1B" w:rsidRDefault="00117F1B" w:rsidP="00117F1B">
            <w:pPr>
              <w:pStyle w:val="ListParagraph"/>
              <w:ind w:left="0"/>
              <w:rPr>
                <w:szCs w:val="20"/>
              </w:rPr>
            </w:pPr>
            <w:r>
              <w:rPr>
                <w:szCs w:val="20"/>
              </w:rPr>
              <w:t>Section 1</w:t>
            </w:r>
            <w:r w:rsidRPr="00117F1B">
              <w:rPr>
                <w:b/>
                <w:strike/>
                <w:szCs w:val="20"/>
              </w:rPr>
              <w:t>5</w:t>
            </w:r>
            <w:r w:rsidRPr="00117F1B">
              <w:rPr>
                <w:b/>
                <w:szCs w:val="20"/>
                <w:u w:val="single"/>
              </w:rPr>
              <w:t>4</w:t>
            </w:r>
            <w:r>
              <w:rPr>
                <w:szCs w:val="20"/>
              </w:rPr>
              <w:t>. Effective Date.</w:t>
            </w:r>
          </w:p>
        </w:tc>
        <w:tc>
          <w:tcPr>
            <w:tcW w:w="1440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17F1B" w:rsidRDefault="00117F1B" w:rsidP="00974102">
            <w:pPr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1079" w:type="dxa"/>
            <w:tcBorders>
              <w:top w:val="single" w:sz="4" w:space="0" w:color="auto"/>
              <w:bottom w:val="thinThickSmallGap" w:sz="24" w:space="0" w:color="auto"/>
            </w:tcBorders>
          </w:tcPr>
          <w:p w:rsidR="00117F1B" w:rsidRDefault="00117F1B" w:rsidP="00C04B81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  <w:r w:rsidR="00C04B81">
              <w:rPr>
                <w:szCs w:val="20"/>
              </w:rPr>
              <w:t>6</w:t>
            </w:r>
          </w:p>
        </w:tc>
      </w:tr>
      <w:tr w:rsidR="0003186C" w:rsidTr="0003186C">
        <w:tc>
          <w:tcPr>
            <w:tcW w:w="2902" w:type="dxa"/>
            <w:vMerge w:val="restart"/>
            <w:tcBorders>
              <w:top w:val="thinThickSmallGap" w:sz="24" w:space="0" w:color="auto"/>
              <w:right w:val="double" w:sz="4" w:space="0" w:color="auto"/>
            </w:tcBorders>
            <w:vAlign w:val="center"/>
          </w:tcPr>
          <w:p w:rsidR="0003186C" w:rsidRPr="0003186C" w:rsidRDefault="0003186C" w:rsidP="0003186C">
            <w:pPr>
              <w:jc w:val="center"/>
              <w:rPr>
                <w:b/>
              </w:rPr>
            </w:pPr>
            <w:r w:rsidRPr="0003186C">
              <w:rPr>
                <w:b/>
              </w:rPr>
              <w:t>B. Uniform Regulation for Method of Sales of Commodities</w:t>
            </w:r>
          </w:p>
        </w:tc>
        <w:tc>
          <w:tcPr>
            <w:tcW w:w="1269" w:type="dxa"/>
            <w:vMerge w:val="restart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03186C" w:rsidRDefault="0003186C" w:rsidP="00117F1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232-2</w:t>
            </w:r>
          </w:p>
        </w:tc>
        <w:tc>
          <w:tcPr>
            <w:tcW w:w="3505" w:type="dxa"/>
            <w:tcBorders>
              <w:top w:val="thinThickSmallGap" w:sz="24" w:space="0" w:color="auto"/>
              <w:left w:val="double" w:sz="4" w:space="0" w:color="auto"/>
            </w:tcBorders>
          </w:tcPr>
          <w:p w:rsidR="0003186C" w:rsidRPr="005520F0" w:rsidRDefault="0003186C" w:rsidP="00117F1B">
            <w:pPr>
              <w:pStyle w:val="ListParagraph"/>
              <w:numPr>
                <w:ilvl w:val="1"/>
                <w:numId w:val="7"/>
              </w:numPr>
              <w:tabs>
                <w:tab w:val="left" w:pos="420"/>
              </w:tabs>
              <w:ind w:left="0" w:firstLine="0"/>
              <w:rPr>
                <w:szCs w:val="20"/>
              </w:rPr>
            </w:pPr>
            <w:r>
              <w:rPr>
                <w:szCs w:val="20"/>
              </w:rPr>
              <w:t xml:space="preserve">Meat, </w:t>
            </w:r>
            <w:r w:rsidR="00112215">
              <w:rPr>
                <w:szCs w:val="20"/>
              </w:rPr>
              <w:t>Poultry</w:t>
            </w:r>
            <w:r>
              <w:rPr>
                <w:szCs w:val="20"/>
              </w:rPr>
              <w:t>, Fish, and Seafood.</w:t>
            </w:r>
          </w:p>
        </w:tc>
        <w:tc>
          <w:tcPr>
            <w:tcW w:w="1440" w:type="dxa"/>
            <w:tcBorders>
              <w:top w:val="thinThickSmallGap" w:sz="2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940E73">
              <w:rPr>
                <w:szCs w:val="20"/>
              </w:rPr>
              <w:t>2</w:t>
            </w:r>
          </w:p>
        </w:tc>
      </w:tr>
      <w:tr w:rsidR="0003186C" w:rsidTr="00117F1B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left w:val="double" w:sz="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1.9. Advertising and Price Computing.</w:t>
            </w:r>
          </w:p>
        </w:tc>
        <w:tc>
          <w:tcPr>
            <w:tcW w:w="1440" w:type="dxa"/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</w:tcPr>
          <w:p w:rsidR="0003186C" w:rsidRDefault="0003186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940E73">
              <w:rPr>
                <w:szCs w:val="20"/>
              </w:rPr>
              <w:t>3</w:t>
            </w:r>
          </w:p>
        </w:tc>
      </w:tr>
      <w:tr w:rsidR="0003186C" w:rsidTr="00117F1B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left w:val="double" w:sz="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1.9.1. Total Price Computing.</w:t>
            </w:r>
          </w:p>
        </w:tc>
        <w:tc>
          <w:tcPr>
            <w:tcW w:w="1440" w:type="dxa"/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</w:tcPr>
          <w:p w:rsidR="0003186C" w:rsidRDefault="0003186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940E73">
              <w:rPr>
                <w:szCs w:val="20"/>
              </w:rPr>
              <w:t>3</w:t>
            </w:r>
          </w:p>
        </w:tc>
      </w:tr>
      <w:tr w:rsidR="0003186C" w:rsidTr="00117F1B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left w:val="double" w:sz="4" w:space="0" w:color="auto"/>
              <w:bottom w:val="single" w:sz="6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1.9.2. Unit Price Advertising.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03186C" w:rsidRDefault="00112215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bottom w:val="single" w:sz="6" w:space="0" w:color="auto"/>
            </w:tcBorders>
          </w:tcPr>
          <w:p w:rsidR="0003186C" w:rsidRDefault="0003186C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940E73">
              <w:rPr>
                <w:szCs w:val="20"/>
              </w:rPr>
              <w:t>3</w:t>
            </w:r>
          </w:p>
        </w:tc>
      </w:tr>
      <w:tr w:rsidR="0003186C" w:rsidTr="00117F1B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top w:val="single" w:sz="6" w:space="0" w:color="auto"/>
              <w:left w:val="double" w:sz="4" w:space="0" w:color="auto"/>
              <w:bottom w:val="thinThickSmallGap" w:sz="2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1.9.3. Individual Piece Advertising.</w:t>
            </w:r>
          </w:p>
        </w:tc>
        <w:tc>
          <w:tcPr>
            <w:tcW w:w="1440" w:type="dxa"/>
            <w:tcBorders>
              <w:top w:val="single" w:sz="6" w:space="0" w:color="auto"/>
              <w:bottom w:val="thinThickSmallGap" w:sz="2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 xml:space="preserve">Added </w:t>
            </w:r>
          </w:p>
        </w:tc>
        <w:tc>
          <w:tcPr>
            <w:tcW w:w="1079" w:type="dxa"/>
            <w:tcBorders>
              <w:top w:val="single" w:sz="6" w:space="0" w:color="auto"/>
              <w:bottom w:val="thinThickSmallGap" w:sz="2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  <w:r w:rsidR="00940E73">
              <w:rPr>
                <w:szCs w:val="20"/>
              </w:rPr>
              <w:t>4</w:t>
            </w:r>
          </w:p>
        </w:tc>
      </w:tr>
      <w:tr w:rsidR="0003186C" w:rsidTr="009A7F4C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1269" w:type="dxa"/>
            <w:tcBorders>
              <w:top w:val="thinThickSmallGap" w:sz="24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03186C" w:rsidRDefault="0003186C" w:rsidP="009A7F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232-4</w:t>
            </w:r>
          </w:p>
        </w:tc>
        <w:tc>
          <w:tcPr>
            <w:tcW w:w="3505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2.4.3. Quantity.</w:t>
            </w:r>
          </w:p>
        </w:tc>
        <w:tc>
          <w:tcPr>
            <w:tcW w:w="144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3186C" w:rsidRDefault="00940E73" w:rsidP="00974102">
            <w:pPr>
              <w:rPr>
                <w:szCs w:val="20"/>
              </w:rPr>
            </w:pPr>
            <w:r>
              <w:rPr>
                <w:szCs w:val="20"/>
              </w:rPr>
              <w:t>108</w:t>
            </w:r>
          </w:p>
        </w:tc>
      </w:tr>
      <w:tr w:rsidR="009A7F4C" w:rsidTr="009A7F4C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</w:p>
        </w:tc>
        <w:tc>
          <w:tcPr>
            <w:tcW w:w="1269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  <w:vAlign w:val="center"/>
          </w:tcPr>
          <w:p w:rsidR="009A7F4C" w:rsidRDefault="009A7F4C" w:rsidP="009A7F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232-5</w:t>
            </w:r>
          </w:p>
        </w:tc>
        <w:tc>
          <w:tcPr>
            <w:tcW w:w="3505" w:type="dxa"/>
            <w:tcBorders>
              <w:top w:val="thinThickSmallGap" w:sz="2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  <w:r>
              <w:rPr>
                <w:szCs w:val="20"/>
              </w:rPr>
              <w:t>2.10. Softwood Lumber.</w:t>
            </w:r>
          </w:p>
        </w:tc>
        <w:tc>
          <w:tcPr>
            <w:tcW w:w="1440" w:type="dxa"/>
            <w:tcBorders>
              <w:top w:val="thinThickSmallGap" w:sz="2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940E73">
              <w:rPr>
                <w:szCs w:val="20"/>
              </w:rPr>
              <w:t>1</w:t>
            </w:r>
          </w:p>
        </w:tc>
      </w:tr>
      <w:tr w:rsidR="009A7F4C" w:rsidTr="001C3664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9A7F4C" w:rsidRDefault="009A7F4C">
            <w:pPr>
              <w:rPr>
                <w:szCs w:val="20"/>
              </w:rPr>
            </w:pPr>
            <w:r>
              <w:rPr>
                <w:szCs w:val="20"/>
              </w:rPr>
              <w:t xml:space="preserve">2.10.1.1. </w:t>
            </w:r>
            <w:r w:rsidRPr="00117F1B">
              <w:rPr>
                <w:b/>
                <w:strike/>
                <w:szCs w:val="20"/>
              </w:rPr>
              <w:t>Surfaced (d</w:t>
            </w:r>
            <w:r w:rsidRPr="00117F1B">
              <w:rPr>
                <w:b/>
                <w:szCs w:val="20"/>
                <w:u w:val="single"/>
              </w:rPr>
              <w:t>D</w:t>
            </w:r>
            <w:r>
              <w:rPr>
                <w:szCs w:val="20"/>
              </w:rPr>
              <w:t>ressed</w:t>
            </w:r>
            <w:r w:rsidRPr="00117F1B">
              <w:rPr>
                <w:b/>
                <w:strike/>
                <w:szCs w:val="20"/>
              </w:rPr>
              <w:t>)</w:t>
            </w:r>
            <w:r>
              <w:rPr>
                <w:szCs w:val="20"/>
              </w:rPr>
              <w:t xml:space="preserve"> Lumber.</w:t>
            </w:r>
          </w:p>
        </w:tc>
        <w:tc>
          <w:tcPr>
            <w:tcW w:w="1440" w:type="dxa"/>
          </w:tcPr>
          <w:p w:rsidR="009A7F4C" w:rsidRDefault="009A7F4C" w:rsidP="00974102">
            <w:pPr>
              <w:rPr>
                <w:szCs w:val="20"/>
              </w:rPr>
            </w:pPr>
            <w:r>
              <w:rPr>
                <w:szCs w:val="20"/>
              </w:rPr>
              <w:t xml:space="preserve">Amended </w:t>
            </w:r>
          </w:p>
        </w:tc>
        <w:tc>
          <w:tcPr>
            <w:tcW w:w="1079" w:type="dxa"/>
          </w:tcPr>
          <w:p w:rsidR="009A7F4C" w:rsidRDefault="00940E73" w:rsidP="00974102">
            <w:pPr>
              <w:rPr>
                <w:szCs w:val="20"/>
              </w:rPr>
            </w:pPr>
            <w:r>
              <w:rPr>
                <w:szCs w:val="20"/>
              </w:rPr>
              <w:t>112</w:t>
            </w:r>
          </w:p>
        </w:tc>
      </w:tr>
      <w:tr w:rsidR="009A7F4C" w:rsidTr="001C3664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9A7F4C" w:rsidRDefault="009A7F4C" w:rsidP="00974102">
            <w:pPr>
              <w:rPr>
                <w:szCs w:val="20"/>
              </w:rPr>
            </w:pPr>
            <w:r>
              <w:rPr>
                <w:szCs w:val="20"/>
              </w:rPr>
              <w:t>2.10.1.2. Boards.</w:t>
            </w:r>
          </w:p>
        </w:tc>
        <w:tc>
          <w:tcPr>
            <w:tcW w:w="1440" w:type="dxa"/>
          </w:tcPr>
          <w:p w:rsidR="009A7F4C" w:rsidRDefault="009A7F4C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</w:tcPr>
          <w:p w:rsidR="009A7F4C" w:rsidRDefault="00940E73" w:rsidP="00974102">
            <w:pPr>
              <w:rPr>
                <w:szCs w:val="20"/>
              </w:rPr>
            </w:pPr>
            <w:r>
              <w:rPr>
                <w:szCs w:val="20"/>
              </w:rPr>
              <w:t>112</w:t>
            </w:r>
          </w:p>
        </w:tc>
      </w:tr>
      <w:tr w:rsidR="009A7F4C" w:rsidTr="001C3664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9A7F4C" w:rsidRDefault="009A7F4C" w:rsidP="00974102">
            <w:pPr>
              <w:rPr>
                <w:szCs w:val="20"/>
              </w:rPr>
            </w:pPr>
            <w:r>
              <w:rPr>
                <w:szCs w:val="20"/>
              </w:rPr>
              <w:t>2.10.1.5. Rough Lumber.</w:t>
            </w:r>
          </w:p>
        </w:tc>
        <w:tc>
          <w:tcPr>
            <w:tcW w:w="1440" w:type="dxa"/>
          </w:tcPr>
          <w:p w:rsidR="009A7F4C" w:rsidRDefault="009A7F4C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</w:tcPr>
          <w:p w:rsidR="009A7F4C" w:rsidRDefault="00940E73" w:rsidP="00974102">
            <w:pPr>
              <w:rPr>
                <w:szCs w:val="20"/>
              </w:rPr>
            </w:pPr>
            <w:r>
              <w:rPr>
                <w:szCs w:val="20"/>
              </w:rPr>
              <w:t>112</w:t>
            </w:r>
          </w:p>
        </w:tc>
      </w:tr>
      <w:tr w:rsidR="009A7F4C" w:rsidTr="005242F7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bottom w:val="single" w:sz="6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  <w:r>
              <w:rPr>
                <w:szCs w:val="20"/>
              </w:rPr>
              <w:t>2.10.3. Quantity.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bottom w:val="single" w:sz="6" w:space="0" w:color="auto"/>
            </w:tcBorders>
          </w:tcPr>
          <w:p w:rsidR="009A7F4C" w:rsidRDefault="00940E73" w:rsidP="00974102">
            <w:pPr>
              <w:rPr>
                <w:szCs w:val="20"/>
              </w:rPr>
            </w:pPr>
            <w:r>
              <w:rPr>
                <w:szCs w:val="20"/>
              </w:rPr>
              <w:t>113</w:t>
            </w:r>
          </w:p>
        </w:tc>
      </w:tr>
      <w:tr w:rsidR="009A7F4C" w:rsidTr="005242F7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bottom w:val="thinThickSmallGap" w:sz="2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top w:val="single" w:sz="6" w:space="0" w:color="auto"/>
              <w:bottom w:val="thinThickSmallGap" w:sz="2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  <w:r>
              <w:rPr>
                <w:szCs w:val="20"/>
              </w:rPr>
              <w:t>Table 1. Softwood Lumber Sizes</w:t>
            </w:r>
          </w:p>
        </w:tc>
        <w:tc>
          <w:tcPr>
            <w:tcW w:w="1440" w:type="dxa"/>
            <w:tcBorders>
              <w:top w:val="single" w:sz="6" w:space="0" w:color="auto"/>
              <w:bottom w:val="thinThickSmallGap" w:sz="24" w:space="0" w:color="auto"/>
            </w:tcBorders>
          </w:tcPr>
          <w:p w:rsidR="009A7F4C" w:rsidRDefault="009A7F4C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top w:val="single" w:sz="6" w:space="0" w:color="auto"/>
              <w:bottom w:val="thinThickSmallGap" w:sz="24" w:space="0" w:color="auto"/>
            </w:tcBorders>
          </w:tcPr>
          <w:p w:rsidR="009A7F4C" w:rsidRDefault="00940E73" w:rsidP="00974102">
            <w:pPr>
              <w:rPr>
                <w:szCs w:val="20"/>
              </w:rPr>
            </w:pPr>
            <w:r>
              <w:rPr>
                <w:szCs w:val="20"/>
              </w:rPr>
              <w:t>114</w:t>
            </w:r>
          </w:p>
        </w:tc>
      </w:tr>
      <w:tr w:rsidR="009A7F4C" w:rsidTr="009A7F4C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</w:p>
        </w:tc>
        <w:tc>
          <w:tcPr>
            <w:tcW w:w="1269" w:type="dxa"/>
            <w:vMerge w:val="restart"/>
            <w:tcBorders>
              <w:left w:val="double" w:sz="4" w:space="0" w:color="auto"/>
            </w:tcBorders>
            <w:vAlign w:val="center"/>
          </w:tcPr>
          <w:p w:rsidR="009A7F4C" w:rsidRDefault="009A7F4C" w:rsidP="009A7F4C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232-7</w:t>
            </w:r>
          </w:p>
        </w:tc>
        <w:tc>
          <w:tcPr>
            <w:tcW w:w="3505" w:type="dxa"/>
          </w:tcPr>
          <w:p w:rsidR="009A7F4C" w:rsidRDefault="009A7F4C" w:rsidP="001D6F9F">
            <w:pPr>
              <w:rPr>
                <w:szCs w:val="20"/>
              </w:rPr>
            </w:pPr>
            <w:r>
              <w:rPr>
                <w:szCs w:val="20"/>
              </w:rPr>
              <w:t>2.23. Animal Bedding.</w:t>
            </w:r>
          </w:p>
        </w:tc>
        <w:tc>
          <w:tcPr>
            <w:tcW w:w="1440" w:type="dxa"/>
          </w:tcPr>
          <w:p w:rsidR="009A7F4C" w:rsidRDefault="009A7F4C" w:rsidP="001D6F9F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</w:tcPr>
          <w:p w:rsidR="009A7F4C" w:rsidRDefault="009A7F4C" w:rsidP="00CA1FAD">
            <w:pPr>
              <w:rPr>
                <w:szCs w:val="20"/>
              </w:rPr>
            </w:pPr>
            <w:r>
              <w:rPr>
                <w:szCs w:val="20"/>
              </w:rPr>
              <w:t>123</w:t>
            </w:r>
          </w:p>
        </w:tc>
      </w:tr>
      <w:tr w:rsidR="009A7F4C" w:rsidTr="001C3664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9A7F4C" w:rsidRDefault="009A7F4C" w:rsidP="001D6F9F">
            <w:pPr>
              <w:rPr>
                <w:szCs w:val="20"/>
              </w:rPr>
            </w:pPr>
            <w:r>
              <w:rPr>
                <w:szCs w:val="20"/>
              </w:rPr>
              <w:t>2.23.1. Definitions.</w:t>
            </w:r>
          </w:p>
        </w:tc>
        <w:tc>
          <w:tcPr>
            <w:tcW w:w="1440" w:type="dxa"/>
          </w:tcPr>
          <w:p w:rsidR="009A7F4C" w:rsidRDefault="009A7F4C" w:rsidP="001D6F9F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79" w:type="dxa"/>
          </w:tcPr>
          <w:p w:rsidR="009A7F4C" w:rsidRDefault="009A7F4C" w:rsidP="005E51BC">
            <w:pPr>
              <w:rPr>
                <w:szCs w:val="20"/>
              </w:rPr>
            </w:pPr>
            <w:r>
              <w:rPr>
                <w:szCs w:val="20"/>
              </w:rPr>
              <w:t>123</w:t>
            </w:r>
          </w:p>
        </w:tc>
      </w:tr>
      <w:tr w:rsidR="009A7F4C" w:rsidTr="001C3664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9A7F4C" w:rsidRDefault="009A7F4C" w:rsidP="001D6F9F">
            <w:pPr>
              <w:rPr>
                <w:szCs w:val="20"/>
              </w:rPr>
            </w:pPr>
            <w:r>
              <w:rPr>
                <w:szCs w:val="20"/>
              </w:rPr>
              <w:t>2.23.1.1. Compressed Animal Bedding.</w:t>
            </w:r>
          </w:p>
        </w:tc>
        <w:tc>
          <w:tcPr>
            <w:tcW w:w="1440" w:type="dxa"/>
          </w:tcPr>
          <w:p w:rsidR="009A7F4C" w:rsidRDefault="009A7F4C" w:rsidP="001D6F9F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79" w:type="dxa"/>
          </w:tcPr>
          <w:p w:rsidR="009A7F4C" w:rsidRDefault="009A7F4C" w:rsidP="005E51BC">
            <w:pPr>
              <w:rPr>
                <w:szCs w:val="20"/>
              </w:rPr>
            </w:pPr>
            <w:r>
              <w:rPr>
                <w:szCs w:val="20"/>
              </w:rPr>
              <w:t>123</w:t>
            </w:r>
          </w:p>
        </w:tc>
      </w:tr>
      <w:tr w:rsidR="009A7F4C" w:rsidTr="001C3664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9A7F4C" w:rsidRDefault="009A7F4C" w:rsidP="001D6F9F">
            <w:pPr>
              <w:rPr>
                <w:szCs w:val="20"/>
              </w:rPr>
            </w:pPr>
            <w:r>
              <w:rPr>
                <w:szCs w:val="20"/>
              </w:rPr>
              <w:t>2.23.1.2. Useable Volume.</w:t>
            </w:r>
          </w:p>
        </w:tc>
        <w:tc>
          <w:tcPr>
            <w:tcW w:w="1440" w:type="dxa"/>
          </w:tcPr>
          <w:p w:rsidR="009A7F4C" w:rsidRDefault="009A7F4C" w:rsidP="001D6F9F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79" w:type="dxa"/>
          </w:tcPr>
          <w:p w:rsidR="009A7F4C" w:rsidRDefault="009A7F4C" w:rsidP="005E51BC">
            <w:pPr>
              <w:rPr>
                <w:szCs w:val="20"/>
              </w:rPr>
            </w:pPr>
            <w:r>
              <w:rPr>
                <w:szCs w:val="20"/>
              </w:rPr>
              <w:t>123</w:t>
            </w:r>
          </w:p>
        </w:tc>
      </w:tr>
      <w:tr w:rsidR="009A7F4C" w:rsidTr="00F41E25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bottom w:val="single" w:sz="6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  <w:r>
              <w:rPr>
                <w:szCs w:val="20"/>
              </w:rPr>
              <w:t>2.23.2. Method of Sale.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79" w:type="dxa"/>
            <w:tcBorders>
              <w:bottom w:val="single" w:sz="6" w:space="0" w:color="auto"/>
            </w:tcBorders>
          </w:tcPr>
          <w:p w:rsidR="009A7F4C" w:rsidRDefault="009A7F4C" w:rsidP="00940E73">
            <w:pPr>
              <w:rPr>
                <w:szCs w:val="20"/>
              </w:rPr>
            </w:pPr>
            <w:r>
              <w:rPr>
                <w:szCs w:val="20"/>
              </w:rPr>
              <w:t>123</w:t>
            </w:r>
            <w:r w:rsidR="00940E73">
              <w:rPr>
                <w:szCs w:val="20"/>
              </w:rPr>
              <w:t> to</w:t>
            </w:r>
            <w:r>
              <w:rPr>
                <w:szCs w:val="20"/>
              </w:rPr>
              <w:t xml:space="preserve"> 124</w:t>
            </w:r>
          </w:p>
        </w:tc>
      </w:tr>
      <w:tr w:rsidR="009A7F4C" w:rsidTr="00F41E25">
        <w:tc>
          <w:tcPr>
            <w:tcW w:w="2902" w:type="dxa"/>
            <w:vMerge/>
            <w:tcBorders>
              <w:right w:val="double" w:sz="4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</w:p>
        </w:tc>
        <w:tc>
          <w:tcPr>
            <w:tcW w:w="1269" w:type="dxa"/>
            <w:vMerge/>
            <w:tcBorders>
              <w:left w:val="double" w:sz="4" w:space="0" w:color="auto"/>
              <w:bottom w:val="thinThickSmallGap" w:sz="24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top w:val="single" w:sz="6" w:space="0" w:color="auto"/>
              <w:bottom w:val="thinThickSmallGap" w:sz="24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  <w:r>
              <w:rPr>
                <w:szCs w:val="20"/>
              </w:rPr>
              <w:t>2.23.</w:t>
            </w:r>
            <w:r w:rsidRPr="00117F1B">
              <w:rPr>
                <w:b/>
                <w:strike/>
                <w:szCs w:val="20"/>
              </w:rPr>
              <w:t>1</w:t>
            </w:r>
            <w:r w:rsidRPr="00117F1B">
              <w:rPr>
                <w:b/>
                <w:szCs w:val="20"/>
                <w:u w:val="single"/>
              </w:rPr>
              <w:t>3</w:t>
            </w:r>
            <w:r>
              <w:rPr>
                <w:szCs w:val="20"/>
              </w:rPr>
              <w:t>. Exemption – Non-Consumer Packages Sold to Laboratory Animal Research Industry.</w:t>
            </w:r>
          </w:p>
        </w:tc>
        <w:tc>
          <w:tcPr>
            <w:tcW w:w="1440" w:type="dxa"/>
            <w:tcBorders>
              <w:top w:val="single" w:sz="6" w:space="0" w:color="auto"/>
              <w:bottom w:val="thinThickSmallGap" w:sz="24" w:space="0" w:color="auto"/>
            </w:tcBorders>
          </w:tcPr>
          <w:p w:rsidR="009A7F4C" w:rsidRDefault="009A7F4C" w:rsidP="001D6F9F">
            <w:pPr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1079" w:type="dxa"/>
            <w:tcBorders>
              <w:top w:val="single" w:sz="6" w:space="0" w:color="auto"/>
              <w:bottom w:val="thinThickSmallGap" w:sz="24" w:space="0" w:color="auto"/>
            </w:tcBorders>
          </w:tcPr>
          <w:p w:rsidR="009A7F4C" w:rsidRDefault="00940E73" w:rsidP="00940E73">
            <w:pPr>
              <w:rPr>
                <w:szCs w:val="20"/>
              </w:rPr>
            </w:pPr>
            <w:r>
              <w:rPr>
                <w:szCs w:val="20"/>
              </w:rPr>
              <w:t>124</w:t>
            </w:r>
          </w:p>
        </w:tc>
      </w:tr>
      <w:tr w:rsidR="0003186C" w:rsidTr="00F77037">
        <w:tc>
          <w:tcPr>
            <w:tcW w:w="2902" w:type="dxa"/>
            <w:vMerge w:val="restart"/>
            <w:vAlign w:val="center"/>
          </w:tcPr>
          <w:p w:rsidR="0003186C" w:rsidRPr="0003186C" w:rsidRDefault="0003186C" w:rsidP="0003186C">
            <w:pPr>
              <w:jc w:val="center"/>
              <w:rPr>
                <w:b/>
              </w:rPr>
            </w:pPr>
            <w:r w:rsidRPr="0003186C">
              <w:rPr>
                <w:b/>
              </w:rPr>
              <w:lastRenderedPageBreak/>
              <w:t>B. Uniform Regulation for Method of Sales of Commodities</w:t>
            </w:r>
            <w:r>
              <w:rPr>
                <w:b/>
              </w:rPr>
              <w:t xml:space="preserve"> (cont.)</w:t>
            </w:r>
          </w:p>
        </w:tc>
        <w:tc>
          <w:tcPr>
            <w:tcW w:w="1269" w:type="dxa"/>
            <w:tcBorders>
              <w:top w:val="thinThickSmallGap" w:sz="24" w:space="0" w:color="auto"/>
            </w:tcBorders>
          </w:tcPr>
          <w:p w:rsidR="0003186C" w:rsidRDefault="0003186C" w:rsidP="0003186C">
            <w:pPr>
              <w:keepNext/>
              <w:rPr>
                <w:szCs w:val="20"/>
              </w:rPr>
            </w:pPr>
            <w:r>
              <w:rPr>
                <w:szCs w:val="20"/>
              </w:rPr>
              <w:t>232-8</w:t>
            </w:r>
          </w:p>
        </w:tc>
        <w:tc>
          <w:tcPr>
            <w:tcW w:w="3505" w:type="dxa"/>
            <w:tcBorders>
              <w:top w:val="thinThickSmallGap" w:sz="24" w:space="0" w:color="auto"/>
            </w:tcBorders>
          </w:tcPr>
          <w:p w:rsidR="0003186C" w:rsidRDefault="0003186C" w:rsidP="0003186C">
            <w:pPr>
              <w:keepNext/>
              <w:rPr>
                <w:szCs w:val="20"/>
              </w:rPr>
            </w:pPr>
            <w:r>
              <w:rPr>
                <w:szCs w:val="20"/>
              </w:rPr>
              <w:t xml:space="preserve">2.27.1.1. </w:t>
            </w:r>
            <w:r w:rsidRPr="00117F1B">
              <w:rPr>
                <w:b/>
                <w:szCs w:val="20"/>
                <w:u w:val="single"/>
              </w:rPr>
              <w:t>Compressed</w:t>
            </w:r>
            <w:r>
              <w:rPr>
                <w:szCs w:val="20"/>
              </w:rPr>
              <w:t xml:space="preserve"> Natural Gas </w:t>
            </w:r>
            <w:r w:rsidRPr="00117F1B">
              <w:rPr>
                <w:b/>
                <w:szCs w:val="20"/>
                <w:u w:val="single"/>
              </w:rPr>
              <w:t>(CNG)</w:t>
            </w:r>
            <w:r>
              <w:rPr>
                <w:b/>
                <w:szCs w:val="20"/>
                <w:u w:val="single"/>
              </w:rPr>
              <w:t>.</w:t>
            </w:r>
          </w:p>
        </w:tc>
        <w:tc>
          <w:tcPr>
            <w:tcW w:w="1440" w:type="dxa"/>
            <w:tcBorders>
              <w:top w:val="thinThickSmallGap" w:sz="24" w:space="0" w:color="auto"/>
            </w:tcBorders>
          </w:tcPr>
          <w:p w:rsidR="0003186C" w:rsidRDefault="0003186C" w:rsidP="0003186C">
            <w:pPr>
              <w:keepNext/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03186C" w:rsidRDefault="005E51BC" w:rsidP="0003186C">
            <w:pPr>
              <w:keepNext/>
              <w:rPr>
                <w:szCs w:val="20"/>
              </w:rPr>
            </w:pPr>
            <w:r>
              <w:rPr>
                <w:szCs w:val="20"/>
              </w:rPr>
              <w:t>124</w:t>
            </w:r>
          </w:p>
        </w:tc>
      </w:tr>
      <w:tr w:rsidR="0003186C" w:rsidTr="001D6F9F">
        <w:tc>
          <w:tcPr>
            <w:tcW w:w="2902" w:type="dxa"/>
            <w:vMerge/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1269" w:type="dxa"/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03186C" w:rsidRPr="00117F1B" w:rsidRDefault="0003186C" w:rsidP="00974102">
            <w:pPr>
              <w:rPr>
                <w:b/>
                <w:strike/>
                <w:szCs w:val="20"/>
              </w:rPr>
            </w:pPr>
            <w:r w:rsidRPr="00117F1B">
              <w:rPr>
                <w:b/>
                <w:strike/>
                <w:szCs w:val="20"/>
              </w:rPr>
              <w:t>2.27.1.2. Gasoline Liter Equivalent (GLE).</w:t>
            </w:r>
          </w:p>
        </w:tc>
        <w:tc>
          <w:tcPr>
            <w:tcW w:w="1440" w:type="dxa"/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1079" w:type="dxa"/>
          </w:tcPr>
          <w:p w:rsidR="0003186C" w:rsidRDefault="005E51BC" w:rsidP="00974102">
            <w:pPr>
              <w:rPr>
                <w:szCs w:val="20"/>
              </w:rPr>
            </w:pPr>
            <w:r>
              <w:rPr>
                <w:szCs w:val="20"/>
              </w:rPr>
              <w:t>125</w:t>
            </w:r>
          </w:p>
        </w:tc>
      </w:tr>
      <w:tr w:rsidR="0003186C" w:rsidTr="001D6F9F">
        <w:tc>
          <w:tcPr>
            <w:tcW w:w="2902" w:type="dxa"/>
            <w:vMerge/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1269" w:type="dxa"/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03186C" w:rsidRDefault="0003186C">
            <w:pPr>
              <w:rPr>
                <w:szCs w:val="20"/>
              </w:rPr>
            </w:pPr>
            <w:r>
              <w:rPr>
                <w:szCs w:val="20"/>
              </w:rPr>
              <w:t>2.27.1.</w:t>
            </w:r>
            <w:r w:rsidRPr="00117F1B">
              <w:rPr>
                <w:b/>
                <w:strike/>
                <w:szCs w:val="20"/>
              </w:rPr>
              <w:t xml:space="preserve">3 </w:t>
            </w:r>
            <w:r w:rsidRPr="00117F1B">
              <w:rPr>
                <w:b/>
                <w:szCs w:val="20"/>
                <w:u w:val="single"/>
              </w:rPr>
              <w:t>2</w:t>
            </w:r>
            <w:r>
              <w:rPr>
                <w:szCs w:val="20"/>
              </w:rPr>
              <w:t>. Gasoline Gallon Equivalent (CGE).</w:t>
            </w:r>
          </w:p>
        </w:tc>
        <w:tc>
          <w:tcPr>
            <w:tcW w:w="1440" w:type="dxa"/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</w:tcPr>
          <w:p w:rsidR="0003186C" w:rsidRDefault="005E51BC" w:rsidP="00974102">
            <w:pPr>
              <w:rPr>
                <w:szCs w:val="20"/>
              </w:rPr>
            </w:pPr>
            <w:r>
              <w:rPr>
                <w:szCs w:val="20"/>
              </w:rPr>
              <w:t>125</w:t>
            </w:r>
          </w:p>
        </w:tc>
      </w:tr>
      <w:tr w:rsidR="0003186C" w:rsidTr="001D6F9F">
        <w:tc>
          <w:tcPr>
            <w:tcW w:w="2902" w:type="dxa"/>
            <w:vMerge/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1269" w:type="dxa"/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03186C" w:rsidRDefault="0003186C" w:rsidP="001673D9">
            <w:pPr>
              <w:rPr>
                <w:szCs w:val="20"/>
              </w:rPr>
            </w:pPr>
            <w:r>
              <w:rPr>
                <w:szCs w:val="20"/>
              </w:rPr>
              <w:t>2.27.1.3. Diesel Gallon Equivalent (DGE).</w:t>
            </w:r>
          </w:p>
        </w:tc>
        <w:tc>
          <w:tcPr>
            <w:tcW w:w="1440" w:type="dxa"/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79" w:type="dxa"/>
          </w:tcPr>
          <w:p w:rsidR="0003186C" w:rsidRDefault="005E51BC" w:rsidP="00974102">
            <w:pPr>
              <w:rPr>
                <w:szCs w:val="20"/>
              </w:rPr>
            </w:pPr>
            <w:r>
              <w:rPr>
                <w:szCs w:val="20"/>
              </w:rPr>
              <w:t>125</w:t>
            </w:r>
          </w:p>
        </w:tc>
      </w:tr>
      <w:tr w:rsidR="0003186C" w:rsidTr="001D6F9F">
        <w:tc>
          <w:tcPr>
            <w:tcW w:w="2902" w:type="dxa"/>
            <w:vMerge/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1269" w:type="dxa"/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03186C" w:rsidRDefault="0003186C" w:rsidP="001673D9">
            <w:pPr>
              <w:rPr>
                <w:szCs w:val="20"/>
              </w:rPr>
            </w:pPr>
            <w:r>
              <w:rPr>
                <w:szCs w:val="20"/>
              </w:rPr>
              <w:t>1.27.1.4. Liquefied Natural Gas (LNG).</w:t>
            </w:r>
          </w:p>
        </w:tc>
        <w:tc>
          <w:tcPr>
            <w:tcW w:w="1440" w:type="dxa"/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79" w:type="dxa"/>
          </w:tcPr>
          <w:p w:rsidR="0003186C" w:rsidRDefault="005E51BC" w:rsidP="00974102">
            <w:pPr>
              <w:rPr>
                <w:szCs w:val="20"/>
              </w:rPr>
            </w:pPr>
            <w:r>
              <w:rPr>
                <w:szCs w:val="20"/>
              </w:rPr>
              <w:t>125</w:t>
            </w:r>
          </w:p>
        </w:tc>
      </w:tr>
      <w:tr w:rsidR="0003186C" w:rsidTr="001D6F9F">
        <w:tc>
          <w:tcPr>
            <w:tcW w:w="2902" w:type="dxa"/>
            <w:vMerge/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1269" w:type="dxa"/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03186C" w:rsidRPr="000031FE" w:rsidRDefault="0003186C">
            <w:pPr>
              <w:rPr>
                <w:szCs w:val="20"/>
              </w:rPr>
            </w:pPr>
            <w:r w:rsidRPr="000031FE">
              <w:rPr>
                <w:szCs w:val="20"/>
              </w:rPr>
              <w:t>2.27.2.1. Method of Retail Sale Compressed Natural Gas.</w:t>
            </w:r>
          </w:p>
        </w:tc>
        <w:tc>
          <w:tcPr>
            <w:tcW w:w="1440" w:type="dxa"/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</w:tcPr>
          <w:p w:rsidR="0003186C" w:rsidRDefault="005E51BC" w:rsidP="00974102">
            <w:pPr>
              <w:rPr>
                <w:szCs w:val="20"/>
              </w:rPr>
            </w:pPr>
            <w:r>
              <w:rPr>
                <w:szCs w:val="20"/>
              </w:rPr>
              <w:t>125</w:t>
            </w:r>
          </w:p>
        </w:tc>
      </w:tr>
      <w:tr w:rsidR="0003186C" w:rsidTr="001D6F9F">
        <w:tc>
          <w:tcPr>
            <w:tcW w:w="2902" w:type="dxa"/>
            <w:vMerge/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1269" w:type="dxa"/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03186C" w:rsidRDefault="0003186C" w:rsidP="001673D9">
            <w:pPr>
              <w:rPr>
                <w:szCs w:val="20"/>
              </w:rPr>
            </w:pPr>
            <w:r>
              <w:rPr>
                <w:szCs w:val="20"/>
              </w:rPr>
              <w:t xml:space="preserve">2.27.2.2. Dispenser Labeling </w:t>
            </w:r>
            <w:r w:rsidRPr="00117F1B">
              <w:rPr>
                <w:b/>
                <w:szCs w:val="20"/>
                <w:u w:val="single"/>
              </w:rPr>
              <w:t>Compressed Natural Gas</w:t>
            </w:r>
            <w:r>
              <w:rPr>
                <w:szCs w:val="20"/>
              </w:rPr>
              <w:t>.</w:t>
            </w:r>
          </w:p>
        </w:tc>
        <w:tc>
          <w:tcPr>
            <w:tcW w:w="1440" w:type="dxa"/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</w:tcPr>
          <w:p w:rsidR="0003186C" w:rsidRDefault="005E51BC" w:rsidP="00974102">
            <w:pPr>
              <w:rPr>
                <w:szCs w:val="20"/>
              </w:rPr>
            </w:pPr>
            <w:r>
              <w:rPr>
                <w:szCs w:val="20"/>
              </w:rPr>
              <w:t>125</w:t>
            </w:r>
          </w:p>
        </w:tc>
      </w:tr>
      <w:tr w:rsidR="0003186C" w:rsidTr="00F640B9">
        <w:tc>
          <w:tcPr>
            <w:tcW w:w="2902" w:type="dxa"/>
            <w:vMerge/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1269" w:type="dxa"/>
            <w:tcBorders>
              <w:bottom w:val="single" w:sz="6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bottom w:val="single" w:sz="6" w:space="0" w:color="auto"/>
            </w:tcBorders>
          </w:tcPr>
          <w:p w:rsidR="0003186C" w:rsidRDefault="0003186C">
            <w:pPr>
              <w:rPr>
                <w:szCs w:val="20"/>
              </w:rPr>
            </w:pPr>
            <w:r>
              <w:rPr>
                <w:szCs w:val="20"/>
              </w:rPr>
              <w:t xml:space="preserve">1.27.2.3. Method of </w:t>
            </w:r>
            <w:r w:rsidRPr="000031FE">
              <w:rPr>
                <w:szCs w:val="20"/>
              </w:rPr>
              <w:t>Retail Sale</w:t>
            </w:r>
            <w:r w:rsidRPr="00117F1B">
              <w:rPr>
                <w:szCs w:val="20"/>
              </w:rPr>
              <w:t xml:space="preserve"> </w:t>
            </w:r>
            <w:r w:rsidRPr="000031FE">
              <w:rPr>
                <w:szCs w:val="20"/>
              </w:rPr>
              <w:t>Liquefied Natural Gas.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03186C" w:rsidRDefault="0003186C" w:rsidP="00974102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79" w:type="dxa"/>
            <w:tcBorders>
              <w:bottom w:val="single" w:sz="6" w:space="0" w:color="auto"/>
            </w:tcBorders>
          </w:tcPr>
          <w:p w:rsidR="0003186C" w:rsidRDefault="005E51BC" w:rsidP="00974102">
            <w:pPr>
              <w:rPr>
                <w:szCs w:val="20"/>
              </w:rPr>
            </w:pPr>
            <w:r>
              <w:rPr>
                <w:szCs w:val="20"/>
              </w:rPr>
              <w:t>125</w:t>
            </w:r>
          </w:p>
        </w:tc>
      </w:tr>
      <w:tr w:rsidR="0003186C" w:rsidTr="00F640B9">
        <w:tc>
          <w:tcPr>
            <w:tcW w:w="2902" w:type="dxa"/>
            <w:vMerge/>
            <w:tcBorders>
              <w:bottom w:val="thinThickSmallGap" w:sz="24" w:space="0" w:color="auto"/>
            </w:tcBorders>
          </w:tcPr>
          <w:p w:rsidR="0003186C" w:rsidRDefault="0003186C" w:rsidP="001673D9">
            <w:pPr>
              <w:rPr>
                <w:szCs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bottom w:val="thinThickSmallGap" w:sz="24" w:space="0" w:color="auto"/>
            </w:tcBorders>
          </w:tcPr>
          <w:p w:rsidR="0003186C" w:rsidRDefault="0003186C" w:rsidP="001673D9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top w:val="single" w:sz="6" w:space="0" w:color="auto"/>
              <w:bottom w:val="thinThickSmallGap" w:sz="24" w:space="0" w:color="auto"/>
            </w:tcBorders>
          </w:tcPr>
          <w:p w:rsidR="0003186C" w:rsidRDefault="0003186C" w:rsidP="001673D9">
            <w:pPr>
              <w:rPr>
                <w:szCs w:val="20"/>
              </w:rPr>
            </w:pPr>
            <w:r>
              <w:rPr>
                <w:szCs w:val="20"/>
              </w:rPr>
              <w:t>2.27.2.4. Dispenser Labeling of Retail Liquefied Natural Gas.</w:t>
            </w:r>
          </w:p>
        </w:tc>
        <w:tc>
          <w:tcPr>
            <w:tcW w:w="1440" w:type="dxa"/>
            <w:tcBorders>
              <w:top w:val="single" w:sz="6" w:space="0" w:color="auto"/>
              <w:bottom w:val="thinThickSmallGap" w:sz="24" w:space="0" w:color="auto"/>
            </w:tcBorders>
          </w:tcPr>
          <w:p w:rsidR="0003186C" w:rsidRDefault="0003186C" w:rsidP="001673D9">
            <w:pPr>
              <w:rPr>
                <w:szCs w:val="20"/>
              </w:rPr>
            </w:pPr>
            <w:r>
              <w:rPr>
                <w:szCs w:val="20"/>
              </w:rPr>
              <w:t>Added</w:t>
            </w:r>
          </w:p>
        </w:tc>
        <w:tc>
          <w:tcPr>
            <w:tcW w:w="1079" w:type="dxa"/>
            <w:tcBorders>
              <w:top w:val="single" w:sz="6" w:space="0" w:color="auto"/>
              <w:bottom w:val="thinThickSmallGap" w:sz="24" w:space="0" w:color="auto"/>
            </w:tcBorders>
          </w:tcPr>
          <w:p w:rsidR="0003186C" w:rsidRDefault="005E51BC" w:rsidP="001673D9">
            <w:pPr>
              <w:rPr>
                <w:szCs w:val="20"/>
              </w:rPr>
            </w:pPr>
            <w:r>
              <w:rPr>
                <w:szCs w:val="20"/>
              </w:rPr>
              <w:t>125</w:t>
            </w:r>
          </w:p>
        </w:tc>
      </w:tr>
      <w:tr w:rsidR="006D0801" w:rsidTr="006D0801">
        <w:tc>
          <w:tcPr>
            <w:tcW w:w="2902" w:type="dxa"/>
            <w:vMerge w:val="restart"/>
            <w:tcBorders>
              <w:top w:val="thinThickSmallGap" w:sz="24" w:space="0" w:color="auto"/>
            </w:tcBorders>
            <w:vAlign w:val="center"/>
          </w:tcPr>
          <w:p w:rsidR="006D0801" w:rsidRPr="006D0801" w:rsidRDefault="005A2CE5" w:rsidP="006D0801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G. </w:t>
            </w:r>
            <w:r w:rsidR="006D0801" w:rsidRPr="006D0801">
              <w:rPr>
                <w:b/>
                <w:szCs w:val="20"/>
              </w:rPr>
              <w:t>Uniform Engine Fuels and Automotive Lubricants</w:t>
            </w:r>
          </w:p>
        </w:tc>
        <w:tc>
          <w:tcPr>
            <w:tcW w:w="1269" w:type="dxa"/>
            <w:tcBorders>
              <w:top w:val="thinThickSmallGap" w:sz="24" w:space="0" w:color="auto"/>
            </w:tcBorders>
          </w:tcPr>
          <w:p w:rsidR="006D0801" w:rsidRDefault="006D0801" w:rsidP="001673D9">
            <w:pPr>
              <w:rPr>
                <w:szCs w:val="20"/>
              </w:rPr>
            </w:pPr>
            <w:r>
              <w:rPr>
                <w:szCs w:val="20"/>
              </w:rPr>
              <w:t>237-1</w:t>
            </w:r>
          </w:p>
        </w:tc>
        <w:tc>
          <w:tcPr>
            <w:tcW w:w="3505" w:type="dxa"/>
            <w:tcBorders>
              <w:top w:val="thinThickSmallGap" w:sz="24" w:space="0" w:color="auto"/>
            </w:tcBorders>
          </w:tcPr>
          <w:p w:rsidR="006D0801" w:rsidRDefault="006D0801" w:rsidP="001673D9">
            <w:pPr>
              <w:rPr>
                <w:szCs w:val="20"/>
              </w:rPr>
            </w:pPr>
            <w:r>
              <w:rPr>
                <w:szCs w:val="20"/>
              </w:rPr>
              <w:t>1.36. Liquefied Natural Gas (LNG).</w:t>
            </w:r>
          </w:p>
        </w:tc>
        <w:tc>
          <w:tcPr>
            <w:tcW w:w="1440" w:type="dxa"/>
            <w:tcBorders>
              <w:top w:val="thinThickSmallGap" w:sz="24" w:space="0" w:color="auto"/>
            </w:tcBorders>
          </w:tcPr>
          <w:p w:rsidR="006D0801" w:rsidRDefault="006D0801" w:rsidP="001673D9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D0801" w:rsidRDefault="006D0801" w:rsidP="001673D9">
            <w:pPr>
              <w:rPr>
                <w:szCs w:val="20"/>
              </w:rPr>
            </w:pPr>
            <w:r>
              <w:rPr>
                <w:szCs w:val="20"/>
              </w:rPr>
              <w:t>173</w:t>
            </w:r>
          </w:p>
        </w:tc>
      </w:tr>
      <w:tr w:rsidR="006D0801" w:rsidTr="001D6F9F">
        <w:tc>
          <w:tcPr>
            <w:tcW w:w="2902" w:type="dxa"/>
            <w:vMerge/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1269" w:type="dxa"/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6D0801" w:rsidRPr="00117F1B" w:rsidRDefault="006D0801" w:rsidP="001673D9">
            <w:pPr>
              <w:rPr>
                <w:b/>
                <w:strike/>
                <w:szCs w:val="20"/>
              </w:rPr>
            </w:pPr>
            <w:r w:rsidRPr="00117F1B">
              <w:rPr>
                <w:b/>
                <w:strike/>
                <w:szCs w:val="20"/>
              </w:rPr>
              <w:t>3.11.2.1. Method of Retail Sale.</w:t>
            </w:r>
          </w:p>
        </w:tc>
        <w:tc>
          <w:tcPr>
            <w:tcW w:w="1440" w:type="dxa"/>
          </w:tcPr>
          <w:p w:rsidR="006D0801" w:rsidRDefault="006D0801" w:rsidP="001673D9">
            <w:pPr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1079" w:type="dxa"/>
          </w:tcPr>
          <w:p w:rsidR="006D0801" w:rsidRDefault="000316D2" w:rsidP="001673D9">
            <w:pPr>
              <w:rPr>
                <w:szCs w:val="20"/>
              </w:rPr>
            </w:pPr>
            <w:r>
              <w:rPr>
                <w:szCs w:val="20"/>
              </w:rPr>
              <w:t>183</w:t>
            </w:r>
          </w:p>
        </w:tc>
      </w:tr>
      <w:tr w:rsidR="006D0801" w:rsidTr="001D6F9F">
        <w:tc>
          <w:tcPr>
            <w:tcW w:w="2902" w:type="dxa"/>
            <w:vMerge/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1269" w:type="dxa"/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6D0801" w:rsidRDefault="006D0801">
            <w:pPr>
              <w:rPr>
                <w:szCs w:val="20"/>
              </w:rPr>
            </w:pPr>
            <w:r>
              <w:rPr>
                <w:szCs w:val="20"/>
              </w:rPr>
              <w:t>3.11.2.</w:t>
            </w:r>
            <w:r w:rsidRPr="00117F1B">
              <w:rPr>
                <w:b/>
                <w:strike/>
                <w:szCs w:val="20"/>
              </w:rPr>
              <w:t>2</w:t>
            </w:r>
            <w:r w:rsidRPr="00DB2BA9">
              <w:rPr>
                <w:b/>
                <w:szCs w:val="20"/>
                <w:u w:val="single"/>
              </w:rPr>
              <w:t>1</w:t>
            </w:r>
            <w:r>
              <w:rPr>
                <w:szCs w:val="20"/>
              </w:rPr>
              <w:t>. Retail Dispenser Labeling</w:t>
            </w:r>
          </w:p>
        </w:tc>
        <w:tc>
          <w:tcPr>
            <w:tcW w:w="1440" w:type="dxa"/>
          </w:tcPr>
          <w:p w:rsidR="006D0801" w:rsidRDefault="006D0801" w:rsidP="001673D9">
            <w:pPr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1079" w:type="dxa"/>
          </w:tcPr>
          <w:p w:rsidR="006D0801" w:rsidRDefault="000316D2" w:rsidP="001673D9">
            <w:pPr>
              <w:rPr>
                <w:szCs w:val="20"/>
              </w:rPr>
            </w:pPr>
            <w:r>
              <w:rPr>
                <w:szCs w:val="20"/>
              </w:rPr>
              <w:t>183</w:t>
            </w:r>
          </w:p>
        </w:tc>
      </w:tr>
      <w:tr w:rsidR="006D0801" w:rsidTr="001D6F9F">
        <w:tc>
          <w:tcPr>
            <w:tcW w:w="2902" w:type="dxa"/>
            <w:vMerge/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1269" w:type="dxa"/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6D0801" w:rsidRDefault="006D0801" w:rsidP="002E5D3D">
            <w:pPr>
              <w:rPr>
                <w:szCs w:val="20"/>
              </w:rPr>
            </w:pPr>
            <w:r>
              <w:rPr>
                <w:szCs w:val="20"/>
              </w:rPr>
              <w:t>3.11.2.</w:t>
            </w:r>
            <w:r w:rsidRPr="00DB2BA9">
              <w:rPr>
                <w:b/>
                <w:strike/>
                <w:szCs w:val="20"/>
              </w:rPr>
              <w:t>2</w:t>
            </w:r>
            <w:r w:rsidRPr="00DB2BA9">
              <w:rPr>
                <w:b/>
                <w:szCs w:val="20"/>
                <w:u w:val="single"/>
              </w:rPr>
              <w:t>1</w:t>
            </w:r>
            <w:r>
              <w:rPr>
                <w:szCs w:val="20"/>
              </w:rPr>
              <w:t>.1. Identification of Product.</w:t>
            </w:r>
          </w:p>
        </w:tc>
        <w:tc>
          <w:tcPr>
            <w:tcW w:w="1440" w:type="dxa"/>
          </w:tcPr>
          <w:p w:rsidR="006D0801" w:rsidRDefault="006D0801" w:rsidP="001673D9">
            <w:pPr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1079" w:type="dxa"/>
          </w:tcPr>
          <w:p w:rsidR="006D0801" w:rsidRDefault="000316D2" w:rsidP="001673D9">
            <w:pPr>
              <w:rPr>
                <w:szCs w:val="20"/>
              </w:rPr>
            </w:pPr>
            <w:r>
              <w:rPr>
                <w:szCs w:val="20"/>
              </w:rPr>
              <w:t>183</w:t>
            </w:r>
          </w:p>
        </w:tc>
      </w:tr>
      <w:tr w:rsidR="006D0801" w:rsidTr="001D6F9F">
        <w:tc>
          <w:tcPr>
            <w:tcW w:w="2902" w:type="dxa"/>
            <w:vMerge/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1269" w:type="dxa"/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3505" w:type="dxa"/>
          </w:tcPr>
          <w:p w:rsidR="006D0801" w:rsidRPr="00DB2BA9" w:rsidRDefault="006D0801" w:rsidP="002E5D3D">
            <w:pPr>
              <w:rPr>
                <w:b/>
                <w:strike/>
                <w:szCs w:val="20"/>
              </w:rPr>
            </w:pPr>
            <w:r w:rsidRPr="00DB2BA9">
              <w:rPr>
                <w:b/>
                <w:strike/>
                <w:szCs w:val="20"/>
              </w:rPr>
              <w:t>3.11.2.2.2. Conversion Factor.</w:t>
            </w:r>
          </w:p>
        </w:tc>
        <w:tc>
          <w:tcPr>
            <w:tcW w:w="1440" w:type="dxa"/>
          </w:tcPr>
          <w:p w:rsidR="006D0801" w:rsidRDefault="006D0801" w:rsidP="001673D9">
            <w:pPr>
              <w:rPr>
                <w:szCs w:val="20"/>
              </w:rPr>
            </w:pPr>
            <w:r>
              <w:rPr>
                <w:szCs w:val="20"/>
              </w:rPr>
              <w:t>Deleted</w:t>
            </w:r>
          </w:p>
        </w:tc>
        <w:tc>
          <w:tcPr>
            <w:tcW w:w="1079" w:type="dxa"/>
          </w:tcPr>
          <w:p w:rsidR="006D0801" w:rsidRDefault="000316D2" w:rsidP="001673D9">
            <w:pPr>
              <w:rPr>
                <w:szCs w:val="20"/>
              </w:rPr>
            </w:pPr>
            <w:r>
              <w:rPr>
                <w:szCs w:val="20"/>
              </w:rPr>
              <w:t>183</w:t>
            </w:r>
          </w:p>
        </w:tc>
      </w:tr>
      <w:tr w:rsidR="006D0801" w:rsidTr="00117F1B">
        <w:tc>
          <w:tcPr>
            <w:tcW w:w="2902" w:type="dxa"/>
            <w:vMerge/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1269" w:type="dxa"/>
            <w:tcBorders>
              <w:bottom w:val="single" w:sz="6" w:space="0" w:color="auto"/>
            </w:tcBorders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bottom w:val="single" w:sz="6" w:space="0" w:color="auto"/>
            </w:tcBorders>
          </w:tcPr>
          <w:p w:rsidR="006D0801" w:rsidRDefault="006D0801" w:rsidP="002E5D3D">
            <w:pPr>
              <w:rPr>
                <w:szCs w:val="20"/>
              </w:rPr>
            </w:pPr>
            <w:r>
              <w:rPr>
                <w:szCs w:val="20"/>
              </w:rPr>
              <w:t>3.11.2.</w:t>
            </w:r>
            <w:r w:rsidRPr="00DB2BA9">
              <w:rPr>
                <w:b/>
                <w:strike/>
                <w:szCs w:val="20"/>
              </w:rPr>
              <w:t>2</w:t>
            </w:r>
            <w:r w:rsidRPr="00DB2BA9">
              <w:rPr>
                <w:b/>
                <w:szCs w:val="20"/>
                <w:u w:val="single"/>
              </w:rPr>
              <w:t>1</w:t>
            </w:r>
            <w:r>
              <w:rPr>
                <w:szCs w:val="20"/>
              </w:rPr>
              <w:t>.</w:t>
            </w:r>
            <w:r w:rsidRPr="00DB2BA9">
              <w:rPr>
                <w:b/>
                <w:strike/>
                <w:szCs w:val="20"/>
              </w:rPr>
              <w:t>3</w:t>
            </w:r>
            <w:r w:rsidRPr="00DB2BA9">
              <w:rPr>
                <w:b/>
                <w:szCs w:val="20"/>
                <w:u w:val="single"/>
              </w:rPr>
              <w:t>2</w:t>
            </w:r>
            <w:r>
              <w:rPr>
                <w:szCs w:val="20"/>
              </w:rPr>
              <w:t>. Pressure.</w:t>
            </w:r>
          </w:p>
        </w:tc>
        <w:tc>
          <w:tcPr>
            <w:tcW w:w="1440" w:type="dxa"/>
            <w:tcBorders>
              <w:bottom w:val="single" w:sz="6" w:space="0" w:color="auto"/>
            </w:tcBorders>
          </w:tcPr>
          <w:p w:rsidR="006D0801" w:rsidRDefault="006D0801" w:rsidP="001673D9">
            <w:pPr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  <w:p w:rsidR="006D0801" w:rsidRDefault="006D0801" w:rsidP="001673D9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bottom w:val="single" w:sz="6" w:space="0" w:color="auto"/>
            </w:tcBorders>
          </w:tcPr>
          <w:p w:rsidR="006D0801" w:rsidRDefault="000316D2" w:rsidP="001673D9">
            <w:pPr>
              <w:rPr>
                <w:szCs w:val="20"/>
              </w:rPr>
            </w:pPr>
            <w:r>
              <w:rPr>
                <w:szCs w:val="20"/>
              </w:rPr>
              <w:t>183</w:t>
            </w:r>
          </w:p>
        </w:tc>
      </w:tr>
      <w:tr w:rsidR="006D0801" w:rsidTr="00117F1B">
        <w:tc>
          <w:tcPr>
            <w:tcW w:w="2902" w:type="dxa"/>
            <w:vMerge/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1269" w:type="dxa"/>
            <w:tcBorders>
              <w:top w:val="single" w:sz="6" w:space="0" w:color="auto"/>
              <w:bottom w:val="thinThickSmallGap" w:sz="24" w:space="0" w:color="auto"/>
            </w:tcBorders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top w:val="single" w:sz="6" w:space="0" w:color="auto"/>
              <w:bottom w:val="thinThickSmallGap" w:sz="24" w:space="0" w:color="auto"/>
            </w:tcBorders>
          </w:tcPr>
          <w:p w:rsidR="006D0801" w:rsidRDefault="006D0801" w:rsidP="002E5D3D">
            <w:pPr>
              <w:rPr>
                <w:szCs w:val="20"/>
              </w:rPr>
            </w:pPr>
            <w:r>
              <w:rPr>
                <w:szCs w:val="20"/>
              </w:rPr>
              <w:t>3.11.2.</w:t>
            </w:r>
            <w:r w:rsidRPr="00DB2BA9">
              <w:rPr>
                <w:b/>
                <w:strike/>
                <w:szCs w:val="20"/>
              </w:rPr>
              <w:t>2</w:t>
            </w:r>
            <w:r w:rsidRPr="00DB2BA9">
              <w:rPr>
                <w:b/>
                <w:szCs w:val="20"/>
                <w:u w:val="single"/>
              </w:rPr>
              <w:t>1</w:t>
            </w:r>
            <w:r>
              <w:rPr>
                <w:szCs w:val="20"/>
              </w:rPr>
              <w:t>.</w:t>
            </w:r>
            <w:r w:rsidRPr="00DB2BA9">
              <w:rPr>
                <w:b/>
                <w:strike/>
                <w:szCs w:val="20"/>
              </w:rPr>
              <w:t>4</w:t>
            </w:r>
            <w:r w:rsidRPr="00DB2BA9">
              <w:rPr>
                <w:b/>
                <w:szCs w:val="20"/>
                <w:u w:val="single"/>
              </w:rPr>
              <w:t>3</w:t>
            </w:r>
            <w:r>
              <w:rPr>
                <w:szCs w:val="20"/>
              </w:rPr>
              <w:t>. NFPA Labeling</w:t>
            </w:r>
          </w:p>
        </w:tc>
        <w:tc>
          <w:tcPr>
            <w:tcW w:w="1440" w:type="dxa"/>
            <w:tcBorders>
              <w:top w:val="single" w:sz="6" w:space="0" w:color="auto"/>
              <w:bottom w:val="thinThickSmallGap" w:sz="24" w:space="0" w:color="auto"/>
            </w:tcBorders>
          </w:tcPr>
          <w:p w:rsidR="006D0801" w:rsidRDefault="006D0801" w:rsidP="001673D9">
            <w:pPr>
              <w:rPr>
                <w:szCs w:val="20"/>
              </w:rPr>
            </w:pPr>
            <w:r>
              <w:rPr>
                <w:szCs w:val="20"/>
              </w:rPr>
              <w:t>Renumbered</w:t>
            </w:r>
          </w:p>
        </w:tc>
        <w:tc>
          <w:tcPr>
            <w:tcW w:w="1079" w:type="dxa"/>
            <w:tcBorders>
              <w:top w:val="single" w:sz="6" w:space="0" w:color="auto"/>
              <w:bottom w:val="thinThickSmallGap" w:sz="24" w:space="0" w:color="auto"/>
            </w:tcBorders>
          </w:tcPr>
          <w:p w:rsidR="006D0801" w:rsidRDefault="000316D2" w:rsidP="001673D9">
            <w:pPr>
              <w:rPr>
                <w:szCs w:val="20"/>
              </w:rPr>
            </w:pPr>
            <w:r>
              <w:rPr>
                <w:szCs w:val="20"/>
              </w:rPr>
              <w:t>183</w:t>
            </w:r>
          </w:p>
        </w:tc>
      </w:tr>
      <w:tr w:rsidR="006D0801" w:rsidTr="00117F1B">
        <w:tc>
          <w:tcPr>
            <w:tcW w:w="2902" w:type="dxa"/>
            <w:vMerge/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1269" w:type="dxa"/>
            <w:tcBorders>
              <w:top w:val="thinThickSmallGap" w:sz="24" w:space="0" w:color="auto"/>
            </w:tcBorders>
          </w:tcPr>
          <w:p w:rsidR="006D0801" w:rsidRDefault="006D0801" w:rsidP="001673D9">
            <w:pPr>
              <w:rPr>
                <w:szCs w:val="20"/>
              </w:rPr>
            </w:pPr>
            <w:r>
              <w:rPr>
                <w:szCs w:val="20"/>
              </w:rPr>
              <w:t>237-2</w:t>
            </w:r>
          </w:p>
        </w:tc>
        <w:tc>
          <w:tcPr>
            <w:tcW w:w="3505" w:type="dxa"/>
            <w:tcBorders>
              <w:top w:val="thinThickSmallGap" w:sz="24" w:space="0" w:color="auto"/>
            </w:tcBorders>
          </w:tcPr>
          <w:p w:rsidR="006D0801" w:rsidRDefault="006D0801" w:rsidP="002E5D3D">
            <w:pPr>
              <w:rPr>
                <w:szCs w:val="20"/>
              </w:rPr>
            </w:pPr>
            <w:r>
              <w:rPr>
                <w:szCs w:val="20"/>
              </w:rPr>
              <w:t>2.1.2. Gasoline-Ethanol Blends</w:t>
            </w:r>
          </w:p>
        </w:tc>
        <w:tc>
          <w:tcPr>
            <w:tcW w:w="1440" w:type="dxa"/>
            <w:tcBorders>
              <w:top w:val="thinThickSmallGap" w:sz="24" w:space="0" w:color="auto"/>
            </w:tcBorders>
          </w:tcPr>
          <w:p w:rsidR="006D0801" w:rsidRDefault="006D0801" w:rsidP="001673D9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top w:val="thinThickSmallGap" w:sz="24" w:space="0" w:color="auto"/>
            </w:tcBorders>
          </w:tcPr>
          <w:p w:rsidR="006D0801" w:rsidRDefault="000316D2" w:rsidP="001673D9">
            <w:pPr>
              <w:rPr>
                <w:szCs w:val="20"/>
              </w:rPr>
            </w:pPr>
            <w:r>
              <w:rPr>
                <w:szCs w:val="20"/>
              </w:rPr>
              <w:t>175</w:t>
            </w:r>
          </w:p>
        </w:tc>
      </w:tr>
      <w:tr w:rsidR="006D0801" w:rsidTr="00DB2BA9">
        <w:tc>
          <w:tcPr>
            <w:tcW w:w="2902" w:type="dxa"/>
            <w:vMerge/>
            <w:tcBorders>
              <w:bottom w:val="thinThickSmallGap" w:sz="24" w:space="0" w:color="auto"/>
            </w:tcBorders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1269" w:type="dxa"/>
            <w:tcBorders>
              <w:bottom w:val="thinThickSmallGap" w:sz="24" w:space="0" w:color="auto"/>
            </w:tcBorders>
          </w:tcPr>
          <w:p w:rsidR="006D0801" w:rsidRDefault="006D0801" w:rsidP="001673D9">
            <w:pPr>
              <w:rPr>
                <w:szCs w:val="20"/>
              </w:rPr>
            </w:pPr>
          </w:p>
        </w:tc>
        <w:tc>
          <w:tcPr>
            <w:tcW w:w="3505" w:type="dxa"/>
            <w:tcBorders>
              <w:bottom w:val="thinThickSmallGap" w:sz="24" w:space="0" w:color="auto"/>
            </w:tcBorders>
          </w:tcPr>
          <w:p w:rsidR="006D0801" w:rsidRDefault="006D0801">
            <w:pPr>
              <w:rPr>
                <w:szCs w:val="20"/>
              </w:rPr>
            </w:pPr>
            <w:r>
              <w:rPr>
                <w:szCs w:val="20"/>
              </w:rPr>
              <w:t>Notes</w:t>
            </w:r>
            <w:r w:rsidR="00FC60E5">
              <w:rPr>
                <w:szCs w:val="20"/>
              </w:rPr>
              <w:t xml:space="preserve"> 1 and 2</w:t>
            </w:r>
          </w:p>
        </w:tc>
        <w:tc>
          <w:tcPr>
            <w:tcW w:w="1440" w:type="dxa"/>
            <w:tcBorders>
              <w:bottom w:val="thinThickSmallGap" w:sz="24" w:space="0" w:color="auto"/>
            </w:tcBorders>
          </w:tcPr>
          <w:p w:rsidR="006D0801" w:rsidRDefault="006D0801">
            <w:pPr>
              <w:rPr>
                <w:szCs w:val="20"/>
              </w:rPr>
            </w:pPr>
            <w:r>
              <w:rPr>
                <w:szCs w:val="20"/>
              </w:rPr>
              <w:t>Amended</w:t>
            </w:r>
          </w:p>
        </w:tc>
        <w:tc>
          <w:tcPr>
            <w:tcW w:w="1079" w:type="dxa"/>
            <w:tcBorders>
              <w:bottom w:val="thinThickSmallGap" w:sz="24" w:space="0" w:color="auto"/>
            </w:tcBorders>
          </w:tcPr>
          <w:p w:rsidR="006D0801" w:rsidRDefault="000316D2" w:rsidP="001673D9">
            <w:pPr>
              <w:rPr>
                <w:szCs w:val="20"/>
              </w:rPr>
            </w:pPr>
            <w:r>
              <w:rPr>
                <w:szCs w:val="20"/>
              </w:rPr>
              <w:t>175</w:t>
            </w:r>
          </w:p>
        </w:tc>
      </w:tr>
    </w:tbl>
    <w:p w:rsidR="00586600" w:rsidRDefault="00586600" w:rsidP="00604896">
      <w:pPr>
        <w:rPr>
          <w:szCs w:val="20"/>
        </w:rPr>
      </w:pPr>
    </w:p>
    <w:p w:rsidR="0065323F" w:rsidRDefault="0065323F" w:rsidP="00604896">
      <w:pPr>
        <w:rPr>
          <w:szCs w:val="20"/>
        </w:rPr>
      </w:pPr>
    </w:p>
    <w:p w:rsidR="00C472B3" w:rsidRDefault="00C472B3">
      <w:pPr>
        <w:jc w:val="left"/>
      </w:pPr>
      <w:r>
        <w:br w:type="page"/>
      </w:r>
    </w:p>
    <w:p w:rsidR="00EF637F" w:rsidRDefault="00FE4960" w:rsidP="008737F2">
      <w:pPr>
        <w:spacing w:after="240"/>
        <w:jc w:val="center"/>
        <w:rPr>
          <w:b/>
          <w:sz w:val="28"/>
          <w:szCs w:val="28"/>
        </w:rPr>
      </w:pPr>
      <w:bookmarkStart w:id="2" w:name="EditorialChanges"/>
      <w:bookmarkEnd w:id="2"/>
      <w:r>
        <w:rPr>
          <w:b/>
          <w:sz w:val="28"/>
          <w:szCs w:val="28"/>
        </w:rPr>
        <w:lastRenderedPageBreak/>
        <w:t>2016</w:t>
      </w:r>
      <w:r w:rsidRPr="001E1218">
        <w:rPr>
          <w:b/>
          <w:sz w:val="28"/>
          <w:szCs w:val="28"/>
        </w:rPr>
        <w:t xml:space="preserve"> </w:t>
      </w:r>
      <w:r w:rsidR="0006716F" w:rsidRPr="001E1218">
        <w:rPr>
          <w:b/>
          <w:sz w:val="28"/>
          <w:szCs w:val="28"/>
        </w:rPr>
        <w:t>Editorial Changes</w:t>
      </w:r>
    </w:p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2394"/>
        <w:gridCol w:w="2394"/>
        <w:gridCol w:w="3420"/>
        <w:gridCol w:w="1368"/>
      </w:tblGrid>
      <w:tr w:rsidR="006D0E96" w:rsidTr="00AA5301">
        <w:tc>
          <w:tcPr>
            <w:tcW w:w="23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0E96" w:rsidRDefault="006D0E96" w:rsidP="006D0E96">
            <w:pPr>
              <w:jc w:val="center"/>
              <w:rPr>
                <w:b/>
                <w:sz w:val="28"/>
                <w:szCs w:val="28"/>
              </w:rPr>
            </w:pPr>
            <w:r w:rsidRPr="00B838F5">
              <w:rPr>
                <w:b/>
                <w:sz w:val="22"/>
                <w:szCs w:val="22"/>
              </w:rPr>
              <w:t>Law or Regulation</w:t>
            </w:r>
          </w:p>
        </w:tc>
        <w:tc>
          <w:tcPr>
            <w:tcW w:w="23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0E96" w:rsidRDefault="006D0E96" w:rsidP="006D0E96">
            <w:pPr>
              <w:jc w:val="center"/>
              <w:rPr>
                <w:b/>
                <w:sz w:val="28"/>
                <w:szCs w:val="28"/>
              </w:rPr>
            </w:pPr>
            <w:r w:rsidRPr="00B838F5">
              <w:rPr>
                <w:b/>
                <w:sz w:val="22"/>
                <w:szCs w:val="22"/>
              </w:rPr>
              <w:t>Section</w:t>
            </w:r>
          </w:p>
        </w:tc>
        <w:tc>
          <w:tcPr>
            <w:tcW w:w="34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0E96" w:rsidRDefault="006D0E96" w:rsidP="006D0E96">
            <w:pPr>
              <w:jc w:val="center"/>
              <w:rPr>
                <w:b/>
                <w:sz w:val="28"/>
                <w:szCs w:val="28"/>
              </w:rPr>
            </w:pPr>
            <w:r w:rsidRPr="00B838F5">
              <w:rPr>
                <w:b/>
                <w:sz w:val="22"/>
                <w:szCs w:val="22"/>
              </w:rPr>
              <w:t>Action</w:t>
            </w:r>
          </w:p>
        </w:tc>
        <w:tc>
          <w:tcPr>
            <w:tcW w:w="13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D0E96" w:rsidRDefault="006D0E96" w:rsidP="006D0E96">
            <w:pPr>
              <w:jc w:val="center"/>
              <w:rPr>
                <w:b/>
                <w:sz w:val="28"/>
                <w:szCs w:val="28"/>
              </w:rPr>
            </w:pPr>
            <w:r w:rsidRPr="00B838F5">
              <w:rPr>
                <w:b/>
                <w:sz w:val="22"/>
                <w:szCs w:val="22"/>
              </w:rPr>
              <w:t>Page</w:t>
            </w:r>
          </w:p>
        </w:tc>
      </w:tr>
      <w:tr w:rsidR="006D0E96" w:rsidTr="00AA5301">
        <w:tc>
          <w:tcPr>
            <w:tcW w:w="2394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6D0E96" w:rsidRDefault="006D0E96" w:rsidP="006D0E96">
            <w:pPr>
              <w:rPr>
                <w:b/>
                <w:sz w:val="28"/>
                <w:szCs w:val="28"/>
              </w:rPr>
            </w:pPr>
            <w:r>
              <w:rPr>
                <w:b/>
                <w:szCs w:val="20"/>
              </w:rPr>
              <w:t>Introduction</w:t>
            </w:r>
          </w:p>
        </w:tc>
        <w:tc>
          <w:tcPr>
            <w:tcW w:w="2394" w:type="dxa"/>
            <w:tcBorders>
              <w:top w:val="double" w:sz="4" w:space="0" w:color="auto"/>
              <w:bottom w:val="thinThickSmallGap" w:sz="24" w:space="0" w:color="auto"/>
            </w:tcBorders>
          </w:tcPr>
          <w:p w:rsidR="006D0E96" w:rsidRDefault="006D0E96" w:rsidP="006D0E96">
            <w:pPr>
              <w:rPr>
                <w:b/>
                <w:sz w:val="28"/>
                <w:szCs w:val="28"/>
              </w:rPr>
            </w:pPr>
            <w:r>
              <w:rPr>
                <w:szCs w:val="20"/>
              </w:rPr>
              <w:t>Form 15</w:t>
            </w:r>
          </w:p>
        </w:tc>
        <w:tc>
          <w:tcPr>
            <w:tcW w:w="3420" w:type="dxa"/>
            <w:tcBorders>
              <w:top w:val="double" w:sz="4" w:space="0" w:color="auto"/>
              <w:bottom w:val="thinThickSmallGap" w:sz="24" w:space="0" w:color="auto"/>
            </w:tcBorders>
          </w:tcPr>
          <w:p w:rsidR="006D0E96" w:rsidRDefault="006D0E96" w:rsidP="006D0E96">
            <w:pPr>
              <w:rPr>
                <w:b/>
                <w:sz w:val="28"/>
                <w:szCs w:val="28"/>
              </w:rPr>
            </w:pPr>
            <w:r>
              <w:rPr>
                <w:szCs w:val="20"/>
              </w:rPr>
              <w:t>Updated Form</w:t>
            </w:r>
          </w:p>
        </w:tc>
        <w:tc>
          <w:tcPr>
            <w:tcW w:w="1368" w:type="dxa"/>
            <w:tcBorders>
              <w:top w:val="double" w:sz="4" w:space="0" w:color="auto"/>
              <w:bottom w:val="thinThickSmallGap" w:sz="24" w:space="0" w:color="auto"/>
            </w:tcBorders>
            <w:vAlign w:val="center"/>
          </w:tcPr>
          <w:p w:rsidR="006D0E96" w:rsidRDefault="006D0E96" w:rsidP="006D0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0"/>
              </w:rPr>
              <w:t>4</w:t>
            </w:r>
          </w:p>
        </w:tc>
      </w:tr>
      <w:tr w:rsidR="006D0E96" w:rsidTr="00C25260">
        <w:tc>
          <w:tcPr>
            <w:tcW w:w="2394" w:type="dxa"/>
            <w:tcBorders>
              <w:top w:val="thinThickSmallGap" w:sz="24" w:space="0" w:color="auto"/>
              <w:bottom w:val="double" w:sz="4" w:space="0" w:color="auto"/>
            </w:tcBorders>
          </w:tcPr>
          <w:p w:rsidR="006D0E96" w:rsidRDefault="006D0E96" w:rsidP="006D0E96">
            <w:pPr>
              <w:rPr>
                <w:b/>
                <w:sz w:val="28"/>
                <w:szCs w:val="28"/>
              </w:rPr>
            </w:pPr>
            <w:r w:rsidRPr="00C344EB">
              <w:rPr>
                <w:b/>
                <w:szCs w:val="20"/>
              </w:rPr>
              <w:t>II. Uniformity of Laws and Regulations</w:t>
            </w:r>
          </w:p>
        </w:tc>
        <w:tc>
          <w:tcPr>
            <w:tcW w:w="2394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D0E96" w:rsidRDefault="006D0E96" w:rsidP="006D0E96">
            <w:pPr>
              <w:rPr>
                <w:b/>
                <w:sz w:val="28"/>
                <w:szCs w:val="28"/>
              </w:rPr>
            </w:pPr>
            <w:r w:rsidRPr="004D6199">
              <w:rPr>
                <w:szCs w:val="20"/>
              </w:rPr>
              <w:t>C. Summary of State Laws and Regulations in Weights and Measures (as of August 1, 201</w:t>
            </w:r>
            <w:r w:rsidRPr="00117F1B">
              <w:rPr>
                <w:b/>
                <w:strike/>
                <w:szCs w:val="20"/>
              </w:rPr>
              <w:t>5</w:t>
            </w:r>
            <w:r w:rsidRPr="00117F1B">
              <w:rPr>
                <w:b/>
                <w:szCs w:val="20"/>
                <w:u w:val="single"/>
              </w:rPr>
              <w:t>6</w:t>
            </w:r>
            <w:r w:rsidRPr="004D6199">
              <w:rPr>
                <w:szCs w:val="20"/>
              </w:rPr>
              <w:t>)</w:t>
            </w:r>
          </w:p>
        </w:tc>
        <w:tc>
          <w:tcPr>
            <w:tcW w:w="3420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6D0E96" w:rsidRDefault="006D0E96" w:rsidP="006D0E96">
            <w:pPr>
              <w:rPr>
                <w:b/>
                <w:sz w:val="28"/>
                <w:szCs w:val="28"/>
              </w:rPr>
            </w:pPr>
            <w:r w:rsidRPr="00C344EB">
              <w:rPr>
                <w:szCs w:val="20"/>
              </w:rPr>
              <w:t>Updated tables and tallies</w:t>
            </w:r>
          </w:p>
        </w:tc>
        <w:tc>
          <w:tcPr>
            <w:tcW w:w="136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6D0E96" w:rsidRDefault="006D0E96" w:rsidP="006D0E9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Cs w:val="20"/>
              </w:rPr>
              <w:t>6</w:t>
            </w:r>
            <w:r w:rsidRPr="00C344EB">
              <w:rPr>
                <w:szCs w:val="20"/>
              </w:rPr>
              <w:t xml:space="preserve"> to </w:t>
            </w:r>
            <w:r>
              <w:rPr>
                <w:szCs w:val="20"/>
              </w:rPr>
              <w:t>9</w:t>
            </w:r>
          </w:p>
        </w:tc>
      </w:tr>
      <w:tr w:rsidR="00C63301" w:rsidTr="00C25260">
        <w:tc>
          <w:tcPr>
            <w:tcW w:w="2394" w:type="dxa"/>
            <w:vMerge w:val="restart"/>
            <w:tcBorders>
              <w:top w:val="double" w:sz="4" w:space="0" w:color="auto"/>
              <w:bottom w:val="thinThickSmallGap" w:sz="24" w:space="0" w:color="auto"/>
              <w:right w:val="double" w:sz="4" w:space="0" w:color="auto"/>
            </w:tcBorders>
          </w:tcPr>
          <w:p w:rsidR="00C63301" w:rsidRDefault="00C63301" w:rsidP="006D0E96">
            <w:pPr>
              <w:rPr>
                <w:b/>
                <w:sz w:val="28"/>
                <w:szCs w:val="28"/>
              </w:rPr>
            </w:pPr>
            <w:r>
              <w:rPr>
                <w:b/>
                <w:szCs w:val="20"/>
              </w:rPr>
              <w:t xml:space="preserve">A. Uniform </w:t>
            </w:r>
            <w:r w:rsidRPr="009E0138">
              <w:rPr>
                <w:b/>
                <w:szCs w:val="20"/>
              </w:rPr>
              <w:t>Package and Labeling Regulation</w:t>
            </w:r>
          </w:p>
        </w:tc>
        <w:tc>
          <w:tcPr>
            <w:tcW w:w="2394" w:type="dxa"/>
            <w:vMerge w:val="restart"/>
            <w:tcBorders>
              <w:top w:val="thinThickSmallGap" w:sz="24" w:space="0" w:color="auto"/>
              <w:left w:val="double" w:sz="4" w:space="0" w:color="auto"/>
            </w:tcBorders>
          </w:tcPr>
          <w:p w:rsidR="00C63301" w:rsidRDefault="00C63301" w:rsidP="006D0E96">
            <w:pPr>
              <w:rPr>
                <w:b/>
                <w:sz w:val="28"/>
                <w:szCs w:val="28"/>
              </w:rPr>
            </w:pPr>
            <w:r>
              <w:rPr>
                <w:szCs w:val="20"/>
              </w:rPr>
              <w:t>8.2. Calculation of Area of Principle Display Panel for Purposes of Type Size.</w:t>
            </w:r>
          </w:p>
        </w:tc>
        <w:tc>
          <w:tcPr>
            <w:tcW w:w="3420" w:type="dxa"/>
            <w:tcBorders>
              <w:top w:val="thinThickSmallGap" w:sz="24" w:space="0" w:color="auto"/>
              <w:right w:val="single" w:sz="4" w:space="0" w:color="auto"/>
            </w:tcBorders>
          </w:tcPr>
          <w:p w:rsidR="00C63301" w:rsidRDefault="00C63301" w:rsidP="006D0E96">
            <w:pPr>
              <w:rPr>
                <w:b/>
                <w:sz w:val="28"/>
                <w:szCs w:val="28"/>
              </w:rPr>
            </w:pPr>
            <w:r w:rsidRPr="00117F1B">
              <w:rPr>
                <w:szCs w:val="20"/>
              </w:rPr>
              <w:t>Figure 4 corrected caption.</w:t>
            </w:r>
          </w:p>
        </w:tc>
        <w:tc>
          <w:tcPr>
            <w:tcW w:w="1368" w:type="dxa"/>
            <w:vMerge w:val="restart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C63301" w:rsidRPr="00117F1B" w:rsidRDefault="00C63301" w:rsidP="006D0E9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72</w:t>
            </w:r>
          </w:p>
          <w:p w:rsidR="00C63301" w:rsidRDefault="00C63301" w:rsidP="006D0E96">
            <w:pPr>
              <w:rPr>
                <w:b/>
                <w:sz w:val="28"/>
                <w:szCs w:val="28"/>
              </w:rPr>
            </w:pPr>
          </w:p>
        </w:tc>
      </w:tr>
      <w:tr w:rsidR="00C63301" w:rsidTr="00C25260">
        <w:tc>
          <w:tcPr>
            <w:tcW w:w="2394" w:type="dxa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:rsidR="00C63301" w:rsidRDefault="00C63301" w:rsidP="006D0E96">
            <w:pPr>
              <w:rPr>
                <w:b/>
                <w:sz w:val="28"/>
                <w:szCs w:val="28"/>
              </w:rPr>
            </w:pPr>
          </w:p>
        </w:tc>
        <w:tc>
          <w:tcPr>
            <w:tcW w:w="2394" w:type="dxa"/>
            <w:vMerge/>
            <w:tcBorders>
              <w:left w:val="double" w:sz="4" w:space="0" w:color="auto"/>
            </w:tcBorders>
          </w:tcPr>
          <w:p w:rsidR="00C63301" w:rsidRDefault="00C63301" w:rsidP="006D0E96">
            <w:pPr>
              <w:rPr>
                <w:b/>
                <w:sz w:val="28"/>
                <w:szCs w:val="28"/>
              </w:rPr>
            </w:pP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:rsidR="00C63301" w:rsidRDefault="00C63301" w:rsidP="006D0E96">
            <w:pPr>
              <w:rPr>
                <w:b/>
                <w:sz w:val="28"/>
                <w:szCs w:val="28"/>
              </w:rPr>
            </w:pPr>
            <w:r>
              <w:rPr>
                <w:szCs w:val="20"/>
              </w:rPr>
              <w:t>Figure 5 added a caption.</w:t>
            </w: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3301" w:rsidRDefault="00C63301" w:rsidP="006D0E96">
            <w:pPr>
              <w:rPr>
                <w:b/>
                <w:sz w:val="28"/>
                <w:szCs w:val="28"/>
              </w:rPr>
            </w:pPr>
          </w:p>
        </w:tc>
      </w:tr>
      <w:tr w:rsidR="00C63301" w:rsidTr="00C25260">
        <w:tc>
          <w:tcPr>
            <w:tcW w:w="2394" w:type="dxa"/>
            <w:vMerge/>
            <w:tcBorders>
              <w:bottom w:val="thinThickSmallGap" w:sz="24" w:space="0" w:color="auto"/>
              <w:right w:val="double" w:sz="4" w:space="0" w:color="auto"/>
            </w:tcBorders>
          </w:tcPr>
          <w:p w:rsidR="00C63301" w:rsidRDefault="00C63301" w:rsidP="006D0E96">
            <w:pPr>
              <w:rPr>
                <w:b/>
                <w:sz w:val="28"/>
                <w:szCs w:val="28"/>
              </w:rPr>
            </w:pPr>
          </w:p>
        </w:tc>
        <w:tc>
          <w:tcPr>
            <w:tcW w:w="2394" w:type="dxa"/>
            <w:tcBorders>
              <w:left w:val="double" w:sz="4" w:space="0" w:color="auto"/>
              <w:bottom w:val="thinThickSmallGap" w:sz="24" w:space="0" w:color="auto"/>
            </w:tcBorders>
          </w:tcPr>
          <w:p w:rsidR="00C63301" w:rsidRPr="00C63301" w:rsidRDefault="00C63301" w:rsidP="006D0E96">
            <w:pPr>
              <w:rPr>
                <w:szCs w:val="20"/>
              </w:rPr>
            </w:pPr>
            <w:r>
              <w:rPr>
                <w:szCs w:val="20"/>
              </w:rPr>
              <w:t>12.2 Magnitude of Permitted Variations.</w:t>
            </w:r>
          </w:p>
        </w:tc>
        <w:tc>
          <w:tcPr>
            <w:tcW w:w="3420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C63301" w:rsidRDefault="00C63301" w:rsidP="006D0E96">
            <w:pPr>
              <w:rPr>
                <w:szCs w:val="20"/>
              </w:rPr>
            </w:pPr>
            <w:r>
              <w:rPr>
                <w:szCs w:val="20"/>
              </w:rPr>
              <w:t>Added “the latest version of”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</w:tcPr>
          <w:p w:rsidR="00C63301" w:rsidRPr="00C63301" w:rsidRDefault="00C63301" w:rsidP="00C63301">
            <w:pPr>
              <w:jc w:val="center"/>
              <w:rPr>
                <w:szCs w:val="20"/>
              </w:rPr>
            </w:pPr>
            <w:r w:rsidRPr="00C63301">
              <w:rPr>
                <w:szCs w:val="20"/>
              </w:rPr>
              <w:t>86</w:t>
            </w:r>
          </w:p>
        </w:tc>
      </w:tr>
      <w:tr w:rsidR="00C25260" w:rsidTr="00C25260">
        <w:tc>
          <w:tcPr>
            <w:tcW w:w="2394" w:type="dxa"/>
            <w:tcBorders>
              <w:top w:val="thinThickSmallGap" w:sz="24" w:space="0" w:color="auto"/>
            </w:tcBorders>
          </w:tcPr>
          <w:p w:rsidR="00C25260" w:rsidRPr="00C25260" w:rsidRDefault="00C25260" w:rsidP="004F7676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G. Uniform Engine Fuels and</w:t>
            </w:r>
            <w:r w:rsidR="004F7676">
              <w:rPr>
                <w:b/>
                <w:szCs w:val="20"/>
              </w:rPr>
              <w:t> </w:t>
            </w:r>
            <w:r>
              <w:rPr>
                <w:b/>
                <w:szCs w:val="20"/>
              </w:rPr>
              <w:t>Automotive Lubricants Regulation</w:t>
            </w:r>
          </w:p>
        </w:tc>
        <w:tc>
          <w:tcPr>
            <w:tcW w:w="2394" w:type="dxa"/>
            <w:tcBorders>
              <w:top w:val="thinThickSmallGap" w:sz="24" w:space="0" w:color="auto"/>
            </w:tcBorders>
          </w:tcPr>
          <w:p w:rsidR="00C25260" w:rsidRDefault="00C25260" w:rsidP="006D0E96">
            <w:pPr>
              <w:rPr>
                <w:szCs w:val="20"/>
              </w:rPr>
            </w:pPr>
            <w:r>
              <w:rPr>
                <w:szCs w:val="20"/>
              </w:rPr>
              <w:t>2. Status of Promulgation</w:t>
            </w:r>
          </w:p>
        </w:tc>
        <w:tc>
          <w:tcPr>
            <w:tcW w:w="3420" w:type="dxa"/>
            <w:tcBorders>
              <w:top w:val="thinThickSmallGap" w:sz="24" w:space="0" w:color="auto"/>
              <w:right w:val="single" w:sz="4" w:space="0" w:color="auto"/>
            </w:tcBorders>
          </w:tcPr>
          <w:p w:rsidR="00C25260" w:rsidRDefault="00C25260" w:rsidP="006D0E96">
            <w:pPr>
              <w:rPr>
                <w:szCs w:val="20"/>
              </w:rPr>
            </w:pPr>
            <w:r>
              <w:rPr>
                <w:szCs w:val="20"/>
              </w:rPr>
              <w:t>Removed “and the latest amendments were adopted in 2008”</w:t>
            </w:r>
          </w:p>
        </w:tc>
        <w:tc>
          <w:tcPr>
            <w:tcW w:w="1368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</w:tcBorders>
          </w:tcPr>
          <w:p w:rsidR="00C25260" w:rsidRPr="00C63301" w:rsidRDefault="00C25260" w:rsidP="00C63301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165</w:t>
            </w:r>
          </w:p>
        </w:tc>
      </w:tr>
    </w:tbl>
    <w:p w:rsidR="00036425" w:rsidRDefault="00036425" w:rsidP="00117F1B">
      <w:pPr>
        <w:rPr>
          <w:b/>
          <w:sz w:val="28"/>
          <w:szCs w:val="28"/>
        </w:rPr>
      </w:pPr>
    </w:p>
    <w:p w:rsidR="0034127B" w:rsidRDefault="0034127B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737F2" w:rsidRDefault="008737F2" w:rsidP="00117F1B">
      <w:pPr>
        <w:rPr>
          <w:b/>
          <w:sz w:val="28"/>
          <w:szCs w:val="28"/>
        </w:rPr>
      </w:pPr>
    </w:p>
    <w:p w:rsidR="0034127B" w:rsidRDefault="0034127B" w:rsidP="00117F1B">
      <w:pPr>
        <w:rPr>
          <w:b/>
          <w:sz w:val="28"/>
          <w:szCs w:val="28"/>
        </w:rPr>
      </w:pPr>
    </w:p>
    <w:p w:rsidR="0034127B" w:rsidRDefault="0034127B" w:rsidP="00117F1B">
      <w:pPr>
        <w:rPr>
          <w:b/>
          <w:sz w:val="28"/>
          <w:szCs w:val="28"/>
        </w:rPr>
      </w:pPr>
    </w:p>
    <w:p w:rsidR="0034127B" w:rsidRDefault="0034127B" w:rsidP="00117F1B">
      <w:pPr>
        <w:rPr>
          <w:b/>
          <w:sz w:val="28"/>
          <w:szCs w:val="28"/>
        </w:rPr>
      </w:pPr>
    </w:p>
    <w:p w:rsidR="0034127B" w:rsidRDefault="0034127B" w:rsidP="00117F1B">
      <w:pPr>
        <w:rPr>
          <w:b/>
          <w:sz w:val="28"/>
          <w:szCs w:val="28"/>
        </w:rPr>
      </w:pPr>
    </w:p>
    <w:p w:rsidR="0034127B" w:rsidRDefault="0034127B" w:rsidP="00117F1B">
      <w:pPr>
        <w:rPr>
          <w:b/>
          <w:sz w:val="28"/>
          <w:szCs w:val="28"/>
        </w:rPr>
      </w:pPr>
    </w:p>
    <w:p w:rsidR="0034127B" w:rsidRDefault="0034127B" w:rsidP="00117F1B">
      <w:pPr>
        <w:rPr>
          <w:b/>
          <w:sz w:val="28"/>
          <w:szCs w:val="28"/>
        </w:rPr>
      </w:pPr>
    </w:p>
    <w:p w:rsidR="0034127B" w:rsidRDefault="0034127B" w:rsidP="00117F1B">
      <w:pPr>
        <w:rPr>
          <w:b/>
          <w:sz w:val="28"/>
          <w:szCs w:val="28"/>
        </w:rPr>
      </w:pPr>
    </w:p>
    <w:p w:rsidR="0034127B" w:rsidRDefault="0034127B" w:rsidP="00117F1B">
      <w:pPr>
        <w:rPr>
          <w:b/>
          <w:sz w:val="28"/>
          <w:szCs w:val="28"/>
        </w:rPr>
      </w:pPr>
    </w:p>
    <w:p w:rsidR="0034127B" w:rsidRDefault="0034127B" w:rsidP="00117F1B">
      <w:pPr>
        <w:rPr>
          <w:b/>
          <w:sz w:val="28"/>
          <w:szCs w:val="28"/>
        </w:rPr>
      </w:pPr>
    </w:p>
    <w:p w:rsidR="0034127B" w:rsidRPr="0034127B" w:rsidRDefault="00680EEB" w:rsidP="0034127B">
      <w:pPr>
        <w:jc w:val="center"/>
        <w:rPr>
          <w:szCs w:val="20"/>
        </w:rPr>
      </w:pPr>
      <w:r>
        <w:rPr>
          <w:szCs w:val="20"/>
        </w:rPr>
        <w:t>THIS PAGE INTENTIONALLY LEFT BLANK</w:t>
      </w:r>
    </w:p>
    <w:p w:rsidR="0034127B" w:rsidRDefault="0034127B" w:rsidP="00117F1B">
      <w:pPr>
        <w:rPr>
          <w:b/>
          <w:sz w:val="28"/>
          <w:szCs w:val="28"/>
        </w:rPr>
      </w:pPr>
    </w:p>
    <w:p w:rsidR="0034127B" w:rsidRDefault="0034127B" w:rsidP="00117F1B">
      <w:pPr>
        <w:rPr>
          <w:b/>
          <w:sz w:val="28"/>
          <w:szCs w:val="28"/>
        </w:rPr>
      </w:pPr>
    </w:p>
    <w:sectPr w:rsidR="0034127B" w:rsidSect="00117F1B">
      <w:headerReference w:type="even" r:id="rId8"/>
      <w:headerReference w:type="default" r:id="rId9"/>
      <w:footerReference w:type="even" r:id="rId10"/>
      <w:footerReference w:type="default" r:id="rId11"/>
      <w:type w:val="continuous"/>
      <w:pgSz w:w="12240" w:h="15840" w:code="1"/>
      <w:pgMar w:top="1440" w:right="1440" w:bottom="1440" w:left="1440" w:header="720" w:footer="720" w:gutter="0"/>
      <w:pgNumType w:fmt="lowerRoman" w:start="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19" w:rsidRDefault="004D4C19" w:rsidP="00720520">
      <w:r>
        <w:separator/>
      </w:r>
    </w:p>
  </w:endnote>
  <w:endnote w:type="continuationSeparator" w:id="0">
    <w:p w:rsidR="004D4C19" w:rsidRDefault="004D4C19" w:rsidP="0072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17009"/>
      <w:docPartObj>
        <w:docPartGallery w:val="Page Numbers (Bottom of Page)"/>
        <w:docPartUnique/>
      </w:docPartObj>
    </w:sdtPr>
    <w:sdtEndPr/>
    <w:sdtContent>
      <w:p w:rsidR="004D4C19" w:rsidRDefault="004D4C19" w:rsidP="00117F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0F7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17006"/>
      <w:docPartObj>
        <w:docPartGallery w:val="Page Numbers (Bottom of Page)"/>
        <w:docPartUnique/>
      </w:docPartObj>
    </w:sdtPr>
    <w:sdtEndPr/>
    <w:sdtContent>
      <w:p w:rsidR="004D4C19" w:rsidRDefault="004D4C19" w:rsidP="00117F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0F7"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19" w:rsidRDefault="004D4C19" w:rsidP="00720520">
      <w:r>
        <w:separator/>
      </w:r>
    </w:p>
  </w:footnote>
  <w:footnote w:type="continuationSeparator" w:id="0">
    <w:p w:rsidR="004D4C19" w:rsidRDefault="004D4C19" w:rsidP="00720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19" w:rsidRDefault="004D4C19" w:rsidP="00F22A2B">
    <w:pPr>
      <w:pStyle w:val="Header"/>
      <w:tabs>
        <w:tab w:val="clear" w:pos="8640"/>
        <w:tab w:val="right" w:pos="9810"/>
      </w:tabs>
    </w:pPr>
    <w:r>
      <w:t>Amendments/Editorial Changes</w:t>
    </w:r>
    <w:r>
      <w:tab/>
    </w:r>
    <w:r>
      <w:tab/>
      <w:t>Handbook 130 –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19" w:rsidRDefault="004D4C19" w:rsidP="00F75416">
    <w:pPr>
      <w:pStyle w:val="Header"/>
      <w:tabs>
        <w:tab w:val="clear" w:pos="8640"/>
        <w:tab w:val="right" w:pos="9810"/>
      </w:tabs>
    </w:pPr>
    <w:r>
      <w:t>Handbook 130 – 2017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5F20"/>
    <w:multiLevelType w:val="hybridMultilevel"/>
    <w:tmpl w:val="4330E4D0"/>
    <w:lvl w:ilvl="0" w:tplc="2C0A02DC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445DED"/>
    <w:multiLevelType w:val="hybridMultilevel"/>
    <w:tmpl w:val="1F1CD280"/>
    <w:lvl w:ilvl="0" w:tplc="DE8E93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8096A"/>
    <w:multiLevelType w:val="hybridMultilevel"/>
    <w:tmpl w:val="2CE250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A7124"/>
    <w:multiLevelType w:val="hybridMultilevel"/>
    <w:tmpl w:val="FEFA70A8"/>
    <w:lvl w:ilvl="0" w:tplc="976E0584">
      <w:start w:val="16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C126BE"/>
    <w:multiLevelType w:val="hybridMultilevel"/>
    <w:tmpl w:val="342851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61DF2"/>
    <w:multiLevelType w:val="multilevel"/>
    <w:tmpl w:val="F1DE8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0653AEE"/>
    <w:multiLevelType w:val="hybridMultilevel"/>
    <w:tmpl w:val="C1EE6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02195"/>
    <w:multiLevelType w:val="hybridMultilevel"/>
    <w:tmpl w:val="033A2F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6F"/>
    <w:rsid w:val="00002C6D"/>
    <w:rsid w:val="000031FE"/>
    <w:rsid w:val="00004DB4"/>
    <w:rsid w:val="00006736"/>
    <w:rsid w:val="00007788"/>
    <w:rsid w:val="00007A9C"/>
    <w:rsid w:val="00013730"/>
    <w:rsid w:val="00021508"/>
    <w:rsid w:val="00022B6F"/>
    <w:rsid w:val="00025907"/>
    <w:rsid w:val="000302CC"/>
    <w:rsid w:val="000310FA"/>
    <w:rsid w:val="000316D2"/>
    <w:rsid w:val="0003186C"/>
    <w:rsid w:val="0003290C"/>
    <w:rsid w:val="00032CB2"/>
    <w:rsid w:val="00035563"/>
    <w:rsid w:val="0003632F"/>
    <w:rsid w:val="00036425"/>
    <w:rsid w:val="000461DF"/>
    <w:rsid w:val="00047A03"/>
    <w:rsid w:val="000503BA"/>
    <w:rsid w:val="00055B8B"/>
    <w:rsid w:val="00057E17"/>
    <w:rsid w:val="00063D26"/>
    <w:rsid w:val="0006716F"/>
    <w:rsid w:val="00070184"/>
    <w:rsid w:val="000764B5"/>
    <w:rsid w:val="00084909"/>
    <w:rsid w:val="00085BF8"/>
    <w:rsid w:val="00087FC4"/>
    <w:rsid w:val="0009025F"/>
    <w:rsid w:val="00093349"/>
    <w:rsid w:val="00093E23"/>
    <w:rsid w:val="00095A9C"/>
    <w:rsid w:val="000A243F"/>
    <w:rsid w:val="000A7AC1"/>
    <w:rsid w:val="000B28D0"/>
    <w:rsid w:val="000B7A6B"/>
    <w:rsid w:val="000C1C88"/>
    <w:rsid w:val="000D07FA"/>
    <w:rsid w:val="000D2929"/>
    <w:rsid w:val="000E59E5"/>
    <w:rsid w:val="000E74A6"/>
    <w:rsid w:val="000F30DD"/>
    <w:rsid w:val="000F4DBD"/>
    <w:rsid w:val="000F53F8"/>
    <w:rsid w:val="000F7A9B"/>
    <w:rsid w:val="001003E3"/>
    <w:rsid w:val="00101892"/>
    <w:rsid w:val="00101F6C"/>
    <w:rsid w:val="001026A1"/>
    <w:rsid w:val="00103636"/>
    <w:rsid w:val="0010436E"/>
    <w:rsid w:val="00105A85"/>
    <w:rsid w:val="00112215"/>
    <w:rsid w:val="001134F4"/>
    <w:rsid w:val="00114549"/>
    <w:rsid w:val="0011682D"/>
    <w:rsid w:val="00117F1B"/>
    <w:rsid w:val="0012367B"/>
    <w:rsid w:val="001304CB"/>
    <w:rsid w:val="00131535"/>
    <w:rsid w:val="00132F8B"/>
    <w:rsid w:val="00136024"/>
    <w:rsid w:val="00136283"/>
    <w:rsid w:val="001369F4"/>
    <w:rsid w:val="00137AAA"/>
    <w:rsid w:val="00137DE4"/>
    <w:rsid w:val="0014567A"/>
    <w:rsid w:val="001462CD"/>
    <w:rsid w:val="00147E9D"/>
    <w:rsid w:val="00152AB3"/>
    <w:rsid w:val="00153D1E"/>
    <w:rsid w:val="00161478"/>
    <w:rsid w:val="00165A27"/>
    <w:rsid w:val="00165BE7"/>
    <w:rsid w:val="00166B83"/>
    <w:rsid w:val="001673D9"/>
    <w:rsid w:val="001679A3"/>
    <w:rsid w:val="00171D9D"/>
    <w:rsid w:val="00172E4C"/>
    <w:rsid w:val="00177904"/>
    <w:rsid w:val="00181BDE"/>
    <w:rsid w:val="00185687"/>
    <w:rsid w:val="00186BB9"/>
    <w:rsid w:val="001922E2"/>
    <w:rsid w:val="0019708A"/>
    <w:rsid w:val="001A1883"/>
    <w:rsid w:val="001A5D90"/>
    <w:rsid w:val="001A7BA6"/>
    <w:rsid w:val="001B3DFE"/>
    <w:rsid w:val="001C1942"/>
    <w:rsid w:val="001C3582"/>
    <w:rsid w:val="001C44DE"/>
    <w:rsid w:val="001C516B"/>
    <w:rsid w:val="001C5B82"/>
    <w:rsid w:val="001D0880"/>
    <w:rsid w:val="001D5BBA"/>
    <w:rsid w:val="001D6E7F"/>
    <w:rsid w:val="001D6F9F"/>
    <w:rsid w:val="001E1218"/>
    <w:rsid w:val="001E39F5"/>
    <w:rsid w:val="001E6BB2"/>
    <w:rsid w:val="001F21A6"/>
    <w:rsid w:val="001F42C7"/>
    <w:rsid w:val="001F4F4C"/>
    <w:rsid w:val="001F5FFD"/>
    <w:rsid w:val="001F7889"/>
    <w:rsid w:val="002044AA"/>
    <w:rsid w:val="00206CDD"/>
    <w:rsid w:val="0021012E"/>
    <w:rsid w:val="0021256F"/>
    <w:rsid w:val="00215474"/>
    <w:rsid w:val="0023444A"/>
    <w:rsid w:val="0023770D"/>
    <w:rsid w:val="00237B56"/>
    <w:rsid w:val="00244DCF"/>
    <w:rsid w:val="0024607E"/>
    <w:rsid w:val="002463B8"/>
    <w:rsid w:val="00246B84"/>
    <w:rsid w:val="002524FD"/>
    <w:rsid w:val="002537B5"/>
    <w:rsid w:val="00255A65"/>
    <w:rsid w:val="00257A01"/>
    <w:rsid w:val="00260724"/>
    <w:rsid w:val="00270C0E"/>
    <w:rsid w:val="00274DC1"/>
    <w:rsid w:val="00275CA0"/>
    <w:rsid w:val="00275DAD"/>
    <w:rsid w:val="00282B68"/>
    <w:rsid w:val="00285BD1"/>
    <w:rsid w:val="00287C80"/>
    <w:rsid w:val="00290DF8"/>
    <w:rsid w:val="00292D80"/>
    <w:rsid w:val="00293FB3"/>
    <w:rsid w:val="00295DF6"/>
    <w:rsid w:val="002970A4"/>
    <w:rsid w:val="002A11BD"/>
    <w:rsid w:val="002A3BFE"/>
    <w:rsid w:val="002A6349"/>
    <w:rsid w:val="002A79CA"/>
    <w:rsid w:val="002B03F8"/>
    <w:rsid w:val="002B6616"/>
    <w:rsid w:val="002B7CBE"/>
    <w:rsid w:val="002C20A4"/>
    <w:rsid w:val="002C4ADD"/>
    <w:rsid w:val="002C599F"/>
    <w:rsid w:val="002C5AAD"/>
    <w:rsid w:val="002C7D1B"/>
    <w:rsid w:val="002D29D1"/>
    <w:rsid w:val="002D6BA3"/>
    <w:rsid w:val="002E0934"/>
    <w:rsid w:val="002E25B6"/>
    <w:rsid w:val="002E2772"/>
    <w:rsid w:val="002E3660"/>
    <w:rsid w:val="002E5D3D"/>
    <w:rsid w:val="002F49F9"/>
    <w:rsid w:val="002F4E31"/>
    <w:rsid w:val="002F5961"/>
    <w:rsid w:val="003003C2"/>
    <w:rsid w:val="003065D4"/>
    <w:rsid w:val="00307085"/>
    <w:rsid w:val="00311F91"/>
    <w:rsid w:val="003143C5"/>
    <w:rsid w:val="003147D7"/>
    <w:rsid w:val="0032149B"/>
    <w:rsid w:val="0032199B"/>
    <w:rsid w:val="00322E44"/>
    <w:rsid w:val="00324DD9"/>
    <w:rsid w:val="0032742A"/>
    <w:rsid w:val="00327957"/>
    <w:rsid w:val="00330448"/>
    <w:rsid w:val="00331500"/>
    <w:rsid w:val="00332CC8"/>
    <w:rsid w:val="00334DC3"/>
    <w:rsid w:val="00336278"/>
    <w:rsid w:val="00336588"/>
    <w:rsid w:val="00336FAE"/>
    <w:rsid w:val="0034026F"/>
    <w:rsid w:val="0034127B"/>
    <w:rsid w:val="00344419"/>
    <w:rsid w:val="003456E4"/>
    <w:rsid w:val="00350C42"/>
    <w:rsid w:val="00353E03"/>
    <w:rsid w:val="00355F60"/>
    <w:rsid w:val="00364062"/>
    <w:rsid w:val="00364E5D"/>
    <w:rsid w:val="00371239"/>
    <w:rsid w:val="00371359"/>
    <w:rsid w:val="0037493D"/>
    <w:rsid w:val="00374B22"/>
    <w:rsid w:val="00374DF4"/>
    <w:rsid w:val="00376A08"/>
    <w:rsid w:val="003776D5"/>
    <w:rsid w:val="00383758"/>
    <w:rsid w:val="00385893"/>
    <w:rsid w:val="00385CAB"/>
    <w:rsid w:val="00390887"/>
    <w:rsid w:val="00392BD4"/>
    <w:rsid w:val="00393072"/>
    <w:rsid w:val="00393611"/>
    <w:rsid w:val="00393DE3"/>
    <w:rsid w:val="00397AB7"/>
    <w:rsid w:val="003A57D2"/>
    <w:rsid w:val="003B2AAC"/>
    <w:rsid w:val="003B3D52"/>
    <w:rsid w:val="003C3EAA"/>
    <w:rsid w:val="003C5222"/>
    <w:rsid w:val="003C57CB"/>
    <w:rsid w:val="003C60DC"/>
    <w:rsid w:val="003C7BA7"/>
    <w:rsid w:val="003D1358"/>
    <w:rsid w:val="003D33C8"/>
    <w:rsid w:val="003D42BA"/>
    <w:rsid w:val="003D5BB2"/>
    <w:rsid w:val="003E3A00"/>
    <w:rsid w:val="003E4803"/>
    <w:rsid w:val="003E6456"/>
    <w:rsid w:val="003E6D6A"/>
    <w:rsid w:val="003F3153"/>
    <w:rsid w:val="003F3B42"/>
    <w:rsid w:val="003F6C08"/>
    <w:rsid w:val="00405D6A"/>
    <w:rsid w:val="00405DCE"/>
    <w:rsid w:val="00410F4A"/>
    <w:rsid w:val="00412239"/>
    <w:rsid w:val="004135FB"/>
    <w:rsid w:val="0041483D"/>
    <w:rsid w:val="00415DC7"/>
    <w:rsid w:val="004171BA"/>
    <w:rsid w:val="0042126B"/>
    <w:rsid w:val="00421C7E"/>
    <w:rsid w:val="00422CEC"/>
    <w:rsid w:val="00434E82"/>
    <w:rsid w:val="004377F9"/>
    <w:rsid w:val="00440FED"/>
    <w:rsid w:val="00441986"/>
    <w:rsid w:val="00454CCB"/>
    <w:rsid w:val="00455999"/>
    <w:rsid w:val="00455EF9"/>
    <w:rsid w:val="004662C0"/>
    <w:rsid w:val="004875D5"/>
    <w:rsid w:val="0049006B"/>
    <w:rsid w:val="0049051B"/>
    <w:rsid w:val="004927B4"/>
    <w:rsid w:val="00494D1D"/>
    <w:rsid w:val="0049543E"/>
    <w:rsid w:val="00496327"/>
    <w:rsid w:val="004A0956"/>
    <w:rsid w:val="004A3CB8"/>
    <w:rsid w:val="004A6A9A"/>
    <w:rsid w:val="004B7CEE"/>
    <w:rsid w:val="004C1030"/>
    <w:rsid w:val="004C2557"/>
    <w:rsid w:val="004C3200"/>
    <w:rsid w:val="004C6D77"/>
    <w:rsid w:val="004D09B1"/>
    <w:rsid w:val="004D2A97"/>
    <w:rsid w:val="004D4C19"/>
    <w:rsid w:val="004D4FE2"/>
    <w:rsid w:val="004D5706"/>
    <w:rsid w:val="004D6199"/>
    <w:rsid w:val="004E3DB1"/>
    <w:rsid w:val="004E4003"/>
    <w:rsid w:val="004E4996"/>
    <w:rsid w:val="004E4F82"/>
    <w:rsid w:val="004E4FC5"/>
    <w:rsid w:val="004F7676"/>
    <w:rsid w:val="0050087C"/>
    <w:rsid w:val="00503FC4"/>
    <w:rsid w:val="00505348"/>
    <w:rsid w:val="005058CA"/>
    <w:rsid w:val="00510D0C"/>
    <w:rsid w:val="00513AB8"/>
    <w:rsid w:val="00514DB7"/>
    <w:rsid w:val="005226B2"/>
    <w:rsid w:val="005231B0"/>
    <w:rsid w:val="00523386"/>
    <w:rsid w:val="0052742F"/>
    <w:rsid w:val="005330CD"/>
    <w:rsid w:val="0053494B"/>
    <w:rsid w:val="00534F42"/>
    <w:rsid w:val="0053651C"/>
    <w:rsid w:val="00540253"/>
    <w:rsid w:val="005403E5"/>
    <w:rsid w:val="00540F7D"/>
    <w:rsid w:val="00541270"/>
    <w:rsid w:val="005427F9"/>
    <w:rsid w:val="005445F9"/>
    <w:rsid w:val="005446D1"/>
    <w:rsid w:val="00545A7D"/>
    <w:rsid w:val="00546A95"/>
    <w:rsid w:val="00551F0A"/>
    <w:rsid w:val="005520F0"/>
    <w:rsid w:val="005570DA"/>
    <w:rsid w:val="00560138"/>
    <w:rsid w:val="005618EF"/>
    <w:rsid w:val="005626EC"/>
    <w:rsid w:val="0056423C"/>
    <w:rsid w:val="00567117"/>
    <w:rsid w:val="005706E0"/>
    <w:rsid w:val="00576E99"/>
    <w:rsid w:val="00580655"/>
    <w:rsid w:val="00580662"/>
    <w:rsid w:val="00582D05"/>
    <w:rsid w:val="00583F23"/>
    <w:rsid w:val="00586362"/>
    <w:rsid w:val="00586600"/>
    <w:rsid w:val="00587C8B"/>
    <w:rsid w:val="00590367"/>
    <w:rsid w:val="00590627"/>
    <w:rsid w:val="00591C62"/>
    <w:rsid w:val="005A2CE5"/>
    <w:rsid w:val="005A39C2"/>
    <w:rsid w:val="005A3D65"/>
    <w:rsid w:val="005A5F51"/>
    <w:rsid w:val="005B7C2A"/>
    <w:rsid w:val="005C21B3"/>
    <w:rsid w:val="005D0018"/>
    <w:rsid w:val="005D0213"/>
    <w:rsid w:val="005D25F5"/>
    <w:rsid w:val="005D27EA"/>
    <w:rsid w:val="005D4120"/>
    <w:rsid w:val="005E03B7"/>
    <w:rsid w:val="005E2AB2"/>
    <w:rsid w:val="005E3244"/>
    <w:rsid w:val="005E51BC"/>
    <w:rsid w:val="005E5791"/>
    <w:rsid w:val="005E7DF5"/>
    <w:rsid w:val="005F240E"/>
    <w:rsid w:val="00600CB0"/>
    <w:rsid w:val="00601B42"/>
    <w:rsid w:val="00604896"/>
    <w:rsid w:val="0060601F"/>
    <w:rsid w:val="00606021"/>
    <w:rsid w:val="00610A79"/>
    <w:rsid w:val="00612EDE"/>
    <w:rsid w:val="00613FC1"/>
    <w:rsid w:val="00621777"/>
    <w:rsid w:val="00622820"/>
    <w:rsid w:val="00622D01"/>
    <w:rsid w:val="00622DB8"/>
    <w:rsid w:val="00623A0B"/>
    <w:rsid w:val="00626757"/>
    <w:rsid w:val="00630800"/>
    <w:rsid w:val="00633725"/>
    <w:rsid w:val="00633C52"/>
    <w:rsid w:val="006353B0"/>
    <w:rsid w:val="00636BB2"/>
    <w:rsid w:val="00640EEF"/>
    <w:rsid w:val="0064241F"/>
    <w:rsid w:val="00645361"/>
    <w:rsid w:val="00647E7C"/>
    <w:rsid w:val="00651D37"/>
    <w:rsid w:val="00651D7F"/>
    <w:rsid w:val="0065259A"/>
    <w:rsid w:val="006531B9"/>
    <w:rsid w:val="0065323F"/>
    <w:rsid w:val="00654103"/>
    <w:rsid w:val="00657111"/>
    <w:rsid w:val="00661DE1"/>
    <w:rsid w:val="006624DF"/>
    <w:rsid w:val="00663430"/>
    <w:rsid w:val="0066379E"/>
    <w:rsid w:val="00665653"/>
    <w:rsid w:val="006656E4"/>
    <w:rsid w:val="00674EB6"/>
    <w:rsid w:val="00675C5A"/>
    <w:rsid w:val="00680EEB"/>
    <w:rsid w:val="0068293B"/>
    <w:rsid w:val="00687A47"/>
    <w:rsid w:val="006908F9"/>
    <w:rsid w:val="0069172E"/>
    <w:rsid w:val="00697E4D"/>
    <w:rsid w:val="006A0342"/>
    <w:rsid w:val="006A0477"/>
    <w:rsid w:val="006A0E84"/>
    <w:rsid w:val="006A12EB"/>
    <w:rsid w:val="006A17CC"/>
    <w:rsid w:val="006A6BD5"/>
    <w:rsid w:val="006B085C"/>
    <w:rsid w:val="006B6228"/>
    <w:rsid w:val="006C03A8"/>
    <w:rsid w:val="006C0668"/>
    <w:rsid w:val="006C1495"/>
    <w:rsid w:val="006C1B63"/>
    <w:rsid w:val="006C3AF5"/>
    <w:rsid w:val="006C5B02"/>
    <w:rsid w:val="006C6793"/>
    <w:rsid w:val="006D0801"/>
    <w:rsid w:val="006D0E96"/>
    <w:rsid w:val="006D19B1"/>
    <w:rsid w:val="006D3B77"/>
    <w:rsid w:val="006D7A6B"/>
    <w:rsid w:val="006D7AEC"/>
    <w:rsid w:val="006E2985"/>
    <w:rsid w:val="006E42B2"/>
    <w:rsid w:val="006E7912"/>
    <w:rsid w:val="006F458D"/>
    <w:rsid w:val="006F601A"/>
    <w:rsid w:val="006F6D86"/>
    <w:rsid w:val="00704548"/>
    <w:rsid w:val="00705F52"/>
    <w:rsid w:val="0070777B"/>
    <w:rsid w:val="007139DD"/>
    <w:rsid w:val="00714AA8"/>
    <w:rsid w:val="0071657B"/>
    <w:rsid w:val="00716AC2"/>
    <w:rsid w:val="00720520"/>
    <w:rsid w:val="00720AA0"/>
    <w:rsid w:val="0072116D"/>
    <w:rsid w:val="00721A4E"/>
    <w:rsid w:val="00722554"/>
    <w:rsid w:val="00722647"/>
    <w:rsid w:val="00722EE3"/>
    <w:rsid w:val="00725D47"/>
    <w:rsid w:val="00726D94"/>
    <w:rsid w:val="00726F38"/>
    <w:rsid w:val="00727EF9"/>
    <w:rsid w:val="00730705"/>
    <w:rsid w:val="00731835"/>
    <w:rsid w:val="0073290A"/>
    <w:rsid w:val="00735DDC"/>
    <w:rsid w:val="007363FA"/>
    <w:rsid w:val="00740DD4"/>
    <w:rsid w:val="00744C1D"/>
    <w:rsid w:val="0075718C"/>
    <w:rsid w:val="00761205"/>
    <w:rsid w:val="007612FD"/>
    <w:rsid w:val="00774AA6"/>
    <w:rsid w:val="0077612E"/>
    <w:rsid w:val="00777965"/>
    <w:rsid w:val="00777C48"/>
    <w:rsid w:val="00782CFA"/>
    <w:rsid w:val="0078375B"/>
    <w:rsid w:val="00784AB7"/>
    <w:rsid w:val="0079110A"/>
    <w:rsid w:val="007929A6"/>
    <w:rsid w:val="00794368"/>
    <w:rsid w:val="00794D39"/>
    <w:rsid w:val="007A254C"/>
    <w:rsid w:val="007A289F"/>
    <w:rsid w:val="007A39C2"/>
    <w:rsid w:val="007A5395"/>
    <w:rsid w:val="007A577E"/>
    <w:rsid w:val="007A639A"/>
    <w:rsid w:val="007A69CD"/>
    <w:rsid w:val="007A6DB9"/>
    <w:rsid w:val="007B0C94"/>
    <w:rsid w:val="007B2F22"/>
    <w:rsid w:val="007B42B6"/>
    <w:rsid w:val="007C106D"/>
    <w:rsid w:val="007C2746"/>
    <w:rsid w:val="007C55F8"/>
    <w:rsid w:val="007C66FF"/>
    <w:rsid w:val="007D08FD"/>
    <w:rsid w:val="007D0EBF"/>
    <w:rsid w:val="007D4629"/>
    <w:rsid w:val="007D62B3"/>
    <w:rsid w:val="007D6BB4"/>
    <w:rsid w:val="007E14DE"/>
    <w:rsid w:val="007F46E6"/>
    <w:rsid w:val="007F5430"/>
    <w:rsid w:val="008019B4"/>
    <w:rsid w:val="00802112"/>
    <w:rsid w:val="0080237E"/>
    <w:rsid w:val="0080629B"/>
    <w:rsid w:val="00807BB5"/>
    <w:rsid w:val="0081217A"/>
    <w:rsid w:val="00817962"/>
    <w:rsid w:val="00820E53"/>
    <w:rsid w:val="008224C5"/>
    <w:rsid w:val="0082324B"/>
    <w:rsid w:val="008242F3"/>
    <w:rsid w:val="00824855"/>
    <w:rsid w:val="0082544B"/>
    <w:rsid w:val="0083047E"/>
    <w:rsid w:val="008310B2"/>
    <w:rsid w:val="00831408"/>
    <w:rsid w:val="00831DDE"/>
    <w:rsid w:val="00836D09"/>
    <w:rsid w:val="00837F8D"/>
    <w:rsid w:val="0084246E"/>
    <w:rsid w:val="00843782"/>
    <w:rsid w:val="00844086"/>
    <w:rsid w:val="00844294"/>
    <w:rsid w:val="008468B1"/>
    <w:rsid w:val="00847BB3"/>
    <w:rsid w:val="00851077"/>
    <w:rsid w:val="008517F2"/>
    <w:rsid w:val="00851BB1"/>
    <w:rsid w:val="00852CF2"/>
    <w:rsid w:val="00853A32"/>
    <w:rsid w:val="00854C33"/>
    <w:rsid w:val="0086008D"/>
    <w:rsid w:val="00860944"/>
    <w:rsid w:val="00860E98"/>
    <w:rsid w:val="00865600"/>
    <w:rsid w:val="0086602E"/>
    <w:rsid w:val="00867009"/>
    <w:rsid w:val="008737F2"/>
    <w:rsid w:val="00874F84"/>
    <w:rsid w:val="00875951"/>
    <w:rsid w:val="00875C57"/>
    <w:rsid w:val="008767B7"/>
    <w:rsid w:val="008770D3"/>
    <w:rsid w:val="008805FE"/>
    <w:rsid w:val="008821B0"/>
    <w:rsid w:val="00883AFE"/>
    <w:rsid w:val="00884BFA"/>
    <w:rsid w:val="0088528D"/>
    <w:rsid w:val="00886640"/>
    <w:rsid w:val="00887213"/>
    <w:rsid w:val="00890BA1"/>
    <w:rsid w:val="00892B17"/>
    <w:rsid w:val="00894E06"/>
    <w:rsid w:val="00894FB8"/>
    <w:rsid w:val="008A0B84"/>
    <w:rsid w:val="008A2894"/>
    <w:rsid w:val="008C7B93"/>
    <w:rsid w:val="008D229A"/>
    <w:rsid w:val="008E0CB5"/>
    <w:rsid w:val="008E2184"/>
    <w:rsid w:val="008E4045"/>
    <w:rsid w:val="008E650C"/>
    <w:rsid w:val="008F0413"/>
    <w:rsid w:val="008F7F11"/>
    <w:rsid w:val="0090544D"/>
    <w:rsid w:val="00907AC3"/>
    <w:rsid w:val="00912491"/>
    <w:rsid w:val="009160BE"/>
    <w:rsid w:val="009167E7"/>
    <w:rsid w:val="00917AA1"/>
    <w:rsid w:val="00924D2C"/>
    <w:rsid w:val="00937E35"/>
    <w:rsid w:val="00940813"/>
    <w:rsid w:val="00940E73"/>
    <w:rsid w:val="00944517"/>
    <w:rsid w:val="009509D3"/>
    <w:rsid w:val="009522ED"/>
    <w:rsid w:val="0095733F"/>
    <w:rsid w:val="00957B75"/>
    <w:rsid w:val="00960E48"/>
    <w:rsid w:val="0096198D"/>
    <w:rsid w:val="009647D2"/>
    <w:rsid w:val="00964F8D"/>
    <w:rsid w:val="0096649D"/>
    <w:rsid w:val="009668BA"/>
    <w:rsid w:val="00967D97"/>
    <w:rsid w:val="00972131"/>
    <w:rsid w:val="00974102"/>
    <w:rsid w:val="00975D8A"/>
    <w:rsid w:val="00982F46"/>
    <w:rsid w:val="00985633"/>
    <w:rsid w:val="00992E45"/>
    <w:rsid w:val="00995B22"/>
    <w:rsid w:val="00995B68"/>
    <w:rsid w:val="00997F6C"/>
    <w:rsid w:val="009A2D65"/>
    <w:rsid w:val="009A3898"/>
    <w:rsid w:val="009A4195"/>
    <w:rsid w:val="009A6054"/>
    <w:rsid w:val="009A7F4C"/>
    <w:rsid w:val="009B18D7"/>
    <w:rsid w:val="009B4560"/>
    <w:rsid w:val="009B4C28"/>
    <w:rsid w:val="009C1FBC"/>
    <w:rsid w:val="009C247E"/>
    <w:rsid w:val="009D3D4F"/>
    <w:rsid w:val="009D51F8"/>
    <w:rsid w:val="009D6048"/>
    <w:rsid w:val="009D76D5"/>
    <w:rsid w:val="009D7F6E"/>
    <w:rsid w:val="009E0138"/>
    <w:rsid w:val="009E061D"/>
    <w:rsid w:val="009E1F6C"/>
    <w:rsid w:val="009E3D50"/>
    <w:rsid w:val="009F01B2"/>
    <w:rsid w:val="009F11E9"/>
    <w:rsid w:val="009F1E34"/>
    <w:rsid w:val="009F40D0"/>
    <w:rsid w:val="009F5512"/>
    <w:rsid w:val="009F651D"/>
    <w:rsid w:val="009F7FD3"/>
    <w:rsid w:val="00A0103E"/>
    <w:rsid w:val="00A02310"/>
    <w:rsid w:val="00A02713"/>
    <w:rsid w:val="00A122F1"/>
    <w:rsid w:val="00A12739"/>
    <w:rsid w:val="00A1392A"/>
    <w:rsid w:val="00A14B3D"/>
    <w:rsid w:val="00A22753"/>
    <w:rsid w:val="00A22CDE"/>
    <w:rsid w:val="00A2356F"/>
    <w:rsid w:val="00A23C69"/>
    <w:rsid w:val="00A253E8"/>
    <w:rsid w:val="00A26305"/>
    <w:rsid w:val="00A271DA"/>
    <w:rsid w:val="00A27F25"/>
    <w:rsid w:val="00A331C8"/>
    <w:rsid w:val="00A3499D"/>
    <w:rsid w:val="00A41B4E"/>
    <w:rsid w:val="00A41BA5"/>
    <w:rsid w:val="00A427E8"/>
    <w:rsid w:val="00A43CC2"/>
    <w:rsid w:val="00A507C1"/>
    <w:rsid w:val="00A51DFC"/>
    <w:rsid w:val="00A53C71"/>
    <w:rsid w:val="00A565A5"/>
    <w:rsid w:val="00A632F5"/>
    <w:rsid w:val="00A6707F"/>
    <w:rsid w:val="00A7393D"/>
    <w:rsid w:val="00A75906"/>
    <w:rsid w:val="00A82B54"/>
    <w:rsid w:val="00A8383B"/>
    <w:rsid w:val="00A85E0F"/>
    <w:rsid w:val="00A90110"/>
    <w:rsid w:val="00A91CCC"/>
    <w:rsid w:val="00A91E3E"/>
    <w:rsid w:val="00A92F8E"/>
    <w:rsid w:val="00A9327B"/>
    <w:rsid w:val="00A93F09"/>
    <w:rsid w:val="00A96A03"/>
    <w:rsid w:val="00AA2CD5"/>
    <w:rsid w:val="00AA3049"/>
    <w:rsid w:val="00AA5301"/>
    <w:rsid w:val="00AA6C40"/>
    <w:rsid w:val="00AB0754"/>
    <w:rsid w:val="00AB2793"/>
    <w:rsid w:val="00AC0D7A"/>
    <w:rsid w:val="00AC60D5"/>
    <w:rsid w:val="00AD27F4"/>
    <w:rsid w:val="00AD342F"/>
    <w:rsid w:val="00AD400F"/>
    <w:rsid w:val="00AD4C17"/>
    <w:rsid w:val="00AE05DD"/>
    <w:rsid w:val="00AE0819"/>
    <w:rsid w:val="00AE327E"/>
    <w:rsid w:val="00AE6BFB"/>
    <w:rsid w:val="00AF2A14"/>
    <w:rsid w:val="00AF6B0D"/>
    <w:rsid w:val="00B00AAD"/>
    <w:rsid w:val="00B044EE"/>
    <w:rsid w:val="00B11DC5"/>
    <w:rsid w:val="00B11F4D"/>
    <w:rsid w:val="00B15743"/>
    <w:rsid w:val="00B1688C"/>
    <w:rsid w:val="00B30F5B"/>
    <w:rsid w:val="00B33577"/>
    <w:rsid w:val="00B335D5"/>
    <w:rsid w:val="00B34E6B"/>
    <w:rsid w:val="00B411D0"/>
    <w:rsid w:val="00B4155E"/>
    <w:rsid w:val="00B428E7"/>
    <w:rsid w:val="00B46BA9"/>
    <w:rsid w:val="00B51381"/>
    <w:rsid w:val="00B542E2"/>
    <w:rsid w:val="00B54368"/>
    <w:rsid w:val="00B564D3"/>
    <w:rsid w:val="00B6582F"/>
    <w:rsid w:val="00B70E5F"/>
    <w:rsid w:val="00B71771"/>
    <w:rsid w:val="00B721D0"/>
    <w:rsid w:val="00B72412"/>
    <w:rsid w:val="00B72805"/>
    <w:rsid w:val="00B75DDA"/>
    <w:rsid w:val="00B838F5"/>
    <w:rsid w:val="00B85958"/>
    <w:rsid w:val="00B85B06"/>
    <w:rsid w:val="00B860F7"/>
    <w:rsid w:val="00B86895"/>
    <w:rsid w:val="00B90226"/>
    <w:rsid w:val="00B907B0"/>
    <w:rsid w:val="00B90C77"/>
    <w:rsid w:val="00B94CEE"/>
    <w:rsid w:val="00B96F74"/>
    <w:rsid w:val="00BB1F39"/>
    <w:rsid w:val="00BB2C5F"/>
    <w:rsid w:val="00BB505D"/>
    <w:rsid w:val="00BC2627"/>
    <w:rsid w:val="00BC3323"/>
    <w:rsid w:val="00BD125B"/>
    <w:rsid w:val="00BD2BD5"/>
    <w:rsid w:val="00BD5BC4"/>
    <w:rsid w:val="00BE0770"/>
    <w:rsid w:val="00BE4015"/>
    <w:rsid w:val="00BE5157"/>
    <w:rsid w:val="00BE7078"/>
    <w:rsid w:val="00BF4CE8"/>
    <w:rsid w:val="00BF6E9E"/>
    <w:rsid w:val="00C03C4A"/>
    <w:rsid w:val="00C04B81"/>
    <w:rsid w:val="00C07D68"/>
    <w:rsid w:val="00C15821"/>
    <w:rsid w:val="00C1761F"/>
    <w:rsid w:val="00C17818"/>
    <w:rsid w:val="00C209AB"/>
    <w:rsid w:val="00C20C34"/>
    <w:rsid w:val="00C2288E"/>
    <w:rsid w:val="00C25260"/>
    <w:rsid w:val="00C3044D"/>
    <w:rsid w:val="00C30C81"/>
    <w:rsid w:val="00C33505"/>
    <w:rsid w:val="00C344EB"/>
    <w:rsid w:val="00C359E4"/>
    <w:rsid w:val="00C36C18"/>
    <w:rsid w:val="00C43B3E"/>
    <w:rsid w:val="00C43C59"/>
    <w:rsid w:val="00C44BA7"/>
    <w:rsid w:val="00C472B3"/>
    <w:rsid w:val="00C517BC"/>
    <w:rsid w:val="00C56D4E"/>
    <w:rsid w:val="00C60975"/>
    <w:rsid w:val="00C619EE"/>
    <w:rsid w:val="00C62AB2"/>
    <w:rsid w:val="00C62E08"/>
    <w:rsid w:val="00C63301"/>
    <w:rsid w:val="00C6357A"/>
    <w:rsid w:val="00C646F9"/>
    <w:rsid w:val="00C64CF8"/>
    <w:rsid w:val="00C66141"/>
    <w:rsid w:val="00C66825"/>
    <w:rsid w:val="00C71282"/>
    <w:rsid w:val="00C71470"/>
    <w:rsid w:val="00C71758"/>
    <w:rsid w:val="00C72095"/>
    <w:rsid w:val="00C726EE"/>
    <w:rsid w:val="00C74933"/>
    <w:rsid w:val="00C75279"/>
    <w:rsid w:val="00C75389"/>
    <w:rsid w:val="00C754AC"/>
    <w:rsid w:val="00C75619"/>
    <w:rsid w:val="00C76373"/>
    <w:rsid w:val="00C77F49"/>
    <w:rsid w:val="00C800EC"/>
    <w:rsid w:val="00C842A6"/>
    <w:rsid w:val="00C86A03"/>
    <w:rsid w:val="00C87812"/>
    <w:rsid w:val="00C911C7"/>
    <w:rsid w:val="00C927D9"/>
    <w:rsid w:val="00C9309D"/>
    <w:rsid w:val="00C930D4"/>
    <w:rsid w:val="00C933FA"/>
    <w:rsid w:val="00C97DA1"/>
    <w:rsid w:val="00CA042A"/>
    <w:rsid w:val="00CA127C"/>
    <w:rsid w:val="00CA1FAD"/>
    <w:rsid w:val="00CA420A"/>
    <w:rsid w:val="00CA6F9D"/>
    <w:rsid w:val="00CA7F49"/>
    <w:rsid w:val="00CB1F3A"/>
    <w:rsid w:val="00CB30BF"/>
    <w:rsid w:val="00CB3581"/>
    <w:rsid w:val="00CB70E8"/>
    <w:rsid w:val="00CB7FDD"/>
    <w:rsid w:val="00CC2032"/>
    <w:rsid w:val="00CC4A71"/>
    <w:rsid w:val="00CC4FA9"/>
    <w:rsid w:val="00CC72DF"/>
    <w:rsid w:val="00CD0C0F"/>
    <w:rsid w:val="00CD3EB8"/>
    <w:rsid w:val="00CD4C27"/>
    <w:rsid w:val="00CD59D8"/>
    <w:rsid w:val="00CE26C7"/>
    <w:rsid w:val="00CE3FF4"/>
    <w:rsid w:val="00CE51C6"/>
    <w:rsid w:val="00CE5F1E"/>
    <w:rsid w:val="00CE7FB4"/>
    <w:rsid w:val="00CF2BEA"/>
    <w:rsid w:val="00CF3F12"/>
    <w:rsid w:val="00CF4BC5"/>
    <w:rsid w:val="00CF5FB6"/>
    <w:rsid w:val="00CF6555"/>
    <w:rsid w:val="00CF7383"/>
    <w:rsid w:val="00D03F9F"/>
    <w:rsid w:val="00D068B0"/>
    <w:rsid w:val="00D1012F"/>
    <w:rsid w:val="00D2192F"/>
    <w:rsid w:val="00D21B6D"/>
    <w:rsid w:val="00D40D7F"/>
    <w:rsid w:val="00D460B5"/>
    <w:rsid w:val="00D52787"/>
    <w:rsid w:val="00D53A98"/>
    <w:rsid w:val="00D53E2D"/>
    <w:rsid w:val="00D54383"/>
    <w:rsid w:val="00D54C43"/>
    <w:rsid w:val="00D552FE"/>
    <w:rsid w:val="00D6222A"/>
    <w:rsid w:val="00D627E7"/>
    <w:rsid w:val="00D632E6"/>
    <w:rsid w:val="00D6708D"/>
    <w:rsid w:val="00D67239"/>
    <w:rsid w:val="00D77DFB"/>
    <w:rsid w:val="00D817F1"/>
    <w:rsid w:val="00D82006"/>
    <w:rsid w:val="00D85FC5"/>
    <w:rsid w:val="00D87BBB"/>
    <w:rsid w:val="00D93650"/>
    <w:rsid w:val="00D936DF"/>
    <w:rsid w:val="00D96614"/>
    <w:rsid w:val="00D9716E"/>
    <w:rsid w:val="00DA4EDA"/>
    <w:rsid w:val="00DA57A1"/>
    <w:rsid w:val="00DA7CA3"/>
    <w:rsid w:val="00DB2BA9"/>
    <w:rsid w:val="00DB6BBC"/>
    <w:rsid w:val="00DC24CE"/>
    <w:rsid w:val="00DC364C"/>
    <w:rsid w:val="00DC466F"/>
    <w:rsid w:val="00DC7B92"/>
    <w:rsid w:val="00DE000A"/>
    <w:rsid w:val="00DE586A"/>
    <w:rsid w:val="00DF01BA"/>
    <w:rsid w:val="00DF12A9"/>
    <w:rsid w:val="00DF1AED"/>
    <w:rsid w:val="00DF7F61"/>
    <w:rsid w:val="00E002A7"/>
    <w:rsid w:val="00E04655"/>
    <w:rsid w:val="00E07DA4"/>
    <w:rsid w:val="00E16D37"/>
    <w:rsid w:val="00E2217D"/>
    <w:rsid w:val="00E22354"/>
    <w:rsid w:val="00E24EAD"/>
    <w:rsid w:val="00E27293"/>
    <w:rsid w:val="00E27368"/>
    <w:rsid w:val="00E346F3"/>
    <w:rsid w:val="00E3566B"/>
    <w:rsid w:val="00E35EA2"/>
    <w:rsid w:val="00E44BCF"/>
    <w:rsid w:val="00E50BFD"/>
    <w:rsid w:val="00E55C59"/>
    <w:rsid w:val="00E60065"/>
    <w:rsid w:val="00E61519"/>
    <w:rsid w:val="00E61666"/>
    <w:rsid w:val="00E616D6"/>
    <w:rsid w:val="00E62AE0"/>
    <w:rsid w:val="00E631E1"/>
    <w:rsid w:val="00E638E5"/>
    <w:rsid w:val="00E63BC9"/>
    <w:rsid w:val="00E65191"/>
    <w:rsid w:val="00E73AAA"/>
    <w:rsid w:val="00E75571"/>
    <w:rsid w:val="00E8487D"/>
    <w:rsid w:val="00E8619B"/>
    <w:rsid w:val="00E90C2A"/>
    <w:rsid w:val="00E9137E"/>
    <w:rsid w:val="00E923AD"/>
    <w:rsid w:val="00E9265B"/>
    <w:rsid w:val="00E93EAE"/>
    <w:rsid w:val="00E94987"/>
    <w:rsid w:val="00E96484"/>
    <w:rsid w:val="00EA16DA"/>
    <w:rsid w:val="00EA2549"/>
    <w:rsid w:val="00EA3C86"/>
    <w:rsid w:val="00EA4444"/>
    <w:rsid w:val="00EA6E5B"/>
    <w:rsid w:val="00EB0BE3"/>
    <w:rsid w:val="00EB12BD"/>
    <w:rsid w:val="00EB1FC6"/>
    <w:rsid w:val="00EB25E5"/>
    <w:rsid w:val="00EB3E75"/>
    <w:rsid w:val="00EB3F9A"/>
    <w:rsid w:val="00EB44C0"/>
    <w:rsid w:val="00EB67AE"/>
    <w:rsid w:val="00EC0147"/>
    <w:rsid w:val="00EC1DDB"/>
    <w:rsid w:val="00EC2CC5"/>
    <w:rsid w:val="00EC454B"/>
    <w:rsid w:val="00EC4AAD"/>
    <w:rsid w:val="00ED1F64"/>
    <w:rsid w:val="00EE2FA0"/>
    <w:rsid w:val="00EE5F99"/>
    <w:rsid w:val="00EF10C9"/>
    <w:rsid w:val="00EF3567"/>
    <w:rsid w:val="00EF3B93"/>
    <w:rsid w:val="00EF580B"/>
    <w:rsid w:val="00EF637F"/>
    <w:rsid w:val="00F01826"/>
    <w:rsid w:val="00F02259"/>
    <w:rsid w:val="00F04D28"/>
    <w:rsid w:val="00F06239"/>
    <w:rsid w:val="00F063CD"/>
    <w:rsid w:val="00F10CD7"/>
    <w:rsid w:val="00F153B6"/>
    <w:rsid w:val="00F17FFC"/>
    <w:rsid w:val="00F2006C"/>
    <w:rsid w:val="00F2199D"/>
    <w:rsid w:val="00F22A2B"/>
    <w:rsid w:val="00F23A40"/>
    <w:rsid w:val="00F23F6D"/>
    <w:rsid w:val="00F256FE"/>
    <w:rsid w:val="00F30C1A"/>
    <w:rsid w:val="00F32FD6"/>
    <w:rsid w:val="00F3763C"/>
    <w:rsid w:val="00F423D6"/>
    <w:rsid w:val="00F4515C"/>
    <w:rsid w:val="00F54B22"/>
    <w:rsid w:val="00F57935"/>
    <w:rsid w:val="00F57A6E"/>
    <w:rsid w:val="00F609A2"/>
    <w:rsid w:val="00F61284"/>
    <w:rsid w:val="00F61AF4"/>
    <w:rsid w:val="00F62CA3"/>
    <w:rsid w:val="00F643FA"/>
    <w:rsid w:val="00F65587"/>
    <w:rsid w:val="00F67658"/>
    <w:rsid w:val="00F71712"/>
    <w:rsid w:val="00F74D44"/>
    <w:rsid w:val="00F75416"/>
    <w:rsid w:val="00F8275F"/>
    <w:rsid w:val="00F85F9F"/>
    <w:rsid w:val="00F87BE1"/>
    <w:rsid w:val="00F95084"/>
    <w:rsid w:val="00F9785C"/>
    <w:rsid w:val="00FA115B"/>
    <w:rsid w:val="00FA6B62"/>
    <w:rsid w:val="00FA769A"/>
    <w:rsid w:val="00FB4A27"/>
    <w:rsid w:val="00FB5BAD"/>
    <w:rsid w:val="00FC2ED9"/>
    <w:rsid w:val="00FC3302"/>
    <w:rsid w:val="00FC353B"/>
    <w:rsid w:val="00FC37A2"/>
    <w:rsid w:val="00FC44EC"/>
    <w:rsid w:val="00FC60E5"/>
    <w:rsid w:val="00FD0D93"/>
    <w:rsid w:val="00FD1BE0"/>
    <w:rsid w:val="00FD4FF9"/>
    <w:rsid w:val="00FE133E"/>
    <w:rsid w:val="00FE449B"/>
    <w:rsid w:val="00FE4960"/>
    <w:rsid w:val="00FE4F75"/>
    <w:rsid w:val="00FF0962"/>
    <w:rsid w:val="00FF4414"/>
    <w:rsid w:val="00FF4D78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5:docId w15:val="{D8BCF143-6CE0-4FFE-A768-66D79946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B542E2"/>
    <w:pPr>
      <w:jc w:val="both"/>
    </w:pPr>
    <w:rPr>
      <w:szCs w:val="24"/>
    </w:rPr>
  </w:style>
  <w:style w:type="paragraph" w:styleId="Heading6">
    <w:name w:val="heading 6"/>
    <w:basedOn w:val="Normal"/>
    <w:next w:val="Normal"/>
    <w:qFormat/>
    <w:rsid w:val="00B542E2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er">
    <w:name w:val="Section Header"/>
    <w:basedOn w:val="TOC1"/>
    <w:rsid w:val="00A6707F"/>
    <w:pPr>
      <w:tabs>
        <w:tab w:val="left" w:pos="720"/>
        <w:tab w:val="center" w:pos="965"/>
        <w:tab w:val="left" w:pos="1267"/>
        <w:tab w:val="right" w:leader="dot" w:pos="9720"/>
      </w:tabs>
      <w:spacing w:before="480" w:after="240"/>
      <w:ind w:left="720" w:right="360" w:hanging="720"/>
    </w:pPr>
    <w:rPr>
      <w:b/>
      <w:noProof/>
      <w:sz w:val="24"/>
      <w:szCs w:val="20"/>
    </w:rPr>
  </w:style>
  <w:style w:type="paragraph" w:styleId="TOC1">
    <w:name w:val="toc 1"/>
    <w:basedOn w:val="Normal"/>
    <w:next w:val="Normal"/>
    <w:autoRedefine/>
    <w:semiHidden/>
    <w:rsid w:val="00E616D6"/>
  </w:style>
  <w:style w:type="paragraph" w:customStyle="1" w:styleId="MainTOC">
    <w:name w:val="Main TOC"/>
    <w:basedOn w:val="Normal"/>
    <w:rsid w:val="00A6707F"/>
    <w:pPr>
      <w:spacing w:after="480"/>
      <w:jc w:val="center"/>
    </w:pPr>
    <w:rPr>
      <w:b/>
      <w:bCs/>
      <w:sz w:val="28"/>
      <w:szCs w:val="28"/>
    </w:rPr>
  </w:style>
  <w:style w:type="paragraph" w:customStyle="1" w:styleId="TOC2">
    <w:name w:val="TOC2"/>
    <w:basedOn w:val="Normal"/>
    <w:rsid w:val="00A6707F"/>
    <w:pPr>
      <w:jc w:val="center"/>
    </w:pPr>
    <w:rPr>
      <w:b/>
      <w:sz w:val="28"/>
    </w:rPr>
  </w:style>
  <w:style w:type="paragraph" w:customStyle="1" w:styleId="Style12ptCentered">
    <w:name w:val="Style 12 pt Centered"/>
    <w:basedOn w:val="Normal"/>
    <w:rsid w:val="00A6707F"/>
    <w:pPr>
      <w:spacing w:before="120" w:after="240"/>
      <w:jc w:val="center"/>
    </w:pPr>
    <w:rPr>
      <w:sz w:val="24"/>
      <w:szCs w:val="20"/>
    </w:rPr>
  </w:style>
  <w:style w:type="paragraph" w:styleId="Header">
    <w:name w:val="header"/>
    <w:basedOn w:val="Normal"/>
    <w:rsid w:val="0006716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6716F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003C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AD400F"/>
    <w:rPr>
      <w:szCs w:val="20"/>
    </w:rPr>
  </w:style>
  <w:style w:type="character" w:styleId="FootnoteReference">
    <w:name w:val="footnote reference"/>
    <w:basedOn w:val="DefaultParagraphFont"/>
    <w:semiHidden/>
    <w:rsid w:val="00AD400F"/>
    <w:rPr>
      <w:vertAlign w:val="superscript"/>
    </w:rPr>
  </w:style>
  <w:style w:type="character" w:styleId="PageNumber">
    <w:name w:val="page number"/>
    <w:basedOn w:val="DefaultParagraphFont"/>
    <w:rsid w:val="006E2985"/>
  </w:style>
  <w:style w:type="paragraph" w:styleId="BalloonText">
    <w:name w:val="Balloon Text"/>
    <w:basedOn w:val="Normal"/>
    <w:semiHidden/>
    <w:rsid w:val="00C726E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C726EE"/>
    <w:rPr>
      <w:sz w:val="16"/>
      <w:szCs w:val="16"/>
    </w:rPr>
  </w:style>
  <w:style w:type="paragraph" w:styleId="CommentText">
    <w:name w:val="annotation text"/>
    <w:basedOn w:val="Normal"/>
    <w:semiHidden/>
    <w:rsid w:val="00C726E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726EE"/>
    <w:rPr>
      <w:b/>
      <w:bCs/>
    </w:rPr>
  </w:style>
  <w:style w:type="paragraph" w:customStyle="1" w:styleId="PkgLabelLevel2">
    <w:name w:val="PkgLabelLevel2"/>
    <w:basedOn w:val="Normal"/>
    <w:link w:val="PkgLabelLevel2Char"/>
    <w:rsid w:val="0071657B"/>
  </w:style>
  <w:style w:type="character" w:customStyle="1" w:styleId="PkgLabelLevel2Char">
    <w:name w:val="PkgLabelLevel2 Char"/>
    <w:basedOn w:val="DefaultParagraphFont"/>
    <w:link w:val="PkgLabelLevel2"/>
    <w:rsid w:val="0071657B"/>
    <w:rPr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6582F"/>
    <w:rPr>
      <w:szCs w:val="24"/>
    </w:rPr>
  </w:style>
  <w:style w:type="character" w:styleId="Hyperlink">
    <w:name w:val="Hyperlink"/>
    <w:basedOn w:val="DefaultParagraphFont"/>
    <w:rsid w:val="00405D6A"/>
    <w:rPr>
      <w:color w:val="auto"/>
      <w:u w:val="none"/>
    </w:rPr>
  </w:style>
  <w:style w:type="character" w:styleId="FollowedHyperlink">
    <w:name w:val="FollowedHyperlink"/>
    <w:basedOn w:val="DefaultParagraphFont"/>
    <w:rsid w:val="00405D6A"/>
    <w:rPr>
      <w:color w:val="800080" w:themeColor="followedHyperlink"/>
      <w:u w:val="single"/>
    </w:rPr>
  </w:style>
  <w:style w:type="paragraph" w:customStyle="1" w:styleId="PkgLabelLevel3">
    <w:name w:val="PkgLabelLevel3"/>
    <w:basedOn w:val="Normal"/>
    <w:next w:val="Normal"/>
    <w:link w:val="PkgLabelLevel3Char"/>
    <w:rsid w:val="005E7DF5"/>
    <w:pPr>
      <w:ind w:left="360"/>
    </w:pPr>
  </w:style>
  <w:style w:type="character" w:customStyle="1" w:styleId="PkgLabelLevel3Char">
    <w:name w:val="PkgLabelLevel3 Char"/>
    <w:basedOn w:val="DefaultParagraphFont"/>
    <w:link w:val="PkgLabelLevel3"/>
    <w:locked/>
    <w:rsid w:val="005E7DF5"/>
    <w:rPr>
      <w:szCs w:val="24"/>
    </w:rPr>
  </w:style>
  <w:style w:type="paragraph" w:styleId="ListParagraph">
    <w:name w:val="List Paragraph"/>
    <w:basedOn w:val="Normal"/>
    <w:uiPriority w:val="34"/>
    <w:qFormat/>
    <w:rsid w:val="00EC2CC5"/>
    <w:pPr>
      <w:ind w:left="720"/>
      <w:contextualSpacing/>
    </w:pPr>
  </w:style>
  <w:style w:type="paragraph" w:styleId="Revision">
    <w:name w:val="Revision"/>
    <w:hidden/>
    <w:uiPriority w:val="99"/>
    <w:semiHidden/>
    <w:rsid w:val="00DB2BA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77D5A-CF1A-440C-9D34-9AA449CE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3083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 Editorial Changes</vt:lpstr>
    </vt:vector>
  </TitlesOfParts>
  <Company>NIST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Editorial Changes</dc:title>
  <dc:creator>Linda Crown</dc:creator>
  <cp:lastModifiedBy>Crown, Linda D. (Fed)</cp:lastModifiedBy>
  <cp:revision>2</cp:revision>
  <cp:lastPrinted>2015-08-20T20:56:00Z</cp:lastPrinted>
  <dcterms:created xsi:type="dcterms:W3CDTF">2016-11-15T16:54:00Z</dcterms:created>
  <dcterms:modified xsi:type="dcterms:W3CDTF">2016-11-15T16:54:00Z</dcterms:modified>
</cp:coreProperties>
</file>