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E" w:rsidRDefault="005E69BE">
      <w:pPr>
        <w:pStyle w:val="MainTOC"/>
      </w:pPr>
      <w:bookmarkStart w:id="0" w:name="_Toc111023592"/>
      <w:bookmarkStart w:id="1" w:name="CommitteeMembers"/>
      <w:bookmarkEnd w:id="1"/>
      <w:r>
        <w:t>Committee Members</w:t>
      </w:r>
      <w:bookmarkEnd w:id="0"/>
    </w:p>
    <w:p w:rsidR="005E69BE" w:rsidRDefault="005E69BE">
      <w:pPr>
        <w:tabs>
          <w:tab w:val="center" w:pos="4680"/>
        </w:tabs>
        <w:jc w:val="center"/>
        <w:rPr>
          <w:szCs w:val="20"/>
        </w:rPr>
      </w:pPr>
    </w:p>
    <w:p w:rsidR="00DA735A" w:rsidRDefault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5E69BE" w:rsidRDefault="005E69BE">
      <w:pPr>
        <w:tabs>
          <w:tab w:val="center" w:pos="468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Committee on Laws and Regulations of the </w:t>
      </w:r>
      <w:r w:rsidRPr="008073C1">
        <w:rPr>
          <w:b/>
          <w:bCs/>
          <w:sz w:val="24"/>
        </w:rPr>
        <w:t>9</w:t>
      </w:r>
      <w:r w:rsidR="00A2274A">
        <w:rPr>
          <w:b/>
          <w:bCs/>
          <w:sz w:val="24"/>
        </w:rPr>
        <w:t>6</w:t>
      </w:r>
      <w:r w:rsidR="004A1AAF" w:rsidRPr="004A1AAF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Conference</w:t>
      </w:r>
    </w:p>
    <w:p w:rsidR="00675EB7" w:rsidRDefault="00675EB7">
      <w:pPr>
        <w:tabs>
          <w:tab w:val="center" w:pos="4680"/>
        </w:tabs>
        <w:jc w:val="center"/>
        <w:rPr>
          <w:b/>
          <w:bCs/>
          <w:sz w:val="24"/>
        </w:rPr>
      </w:pPr>
    </w:p>
    <w:p w:rsidR="00675EB7" w:rsidRDefault="00A2274A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 xml:space="preserve">John </w:t>
      </w:r>
      <w:proofErr w:type="spellStart"/>
      <w:r>
        <w:rPr>
          <w:bCs/>
          <w:szCs w:val="20"/>
        </w:rPr>
        <w:t>Gaccione</w:t>
      </w:r>
      <w:proofErr w:type="spellEnd"/>
      <w:r>
        <w:rPr>
          <w:bCs/>
          <w:szCs w:val="20"/>
        </w:rPr>
        <w:t>, Westchester County, New York</w:t>
      </w:r>
    </w:p>
    <w:p w:rsidR="00675EB7" w:rsidRDefault="00DA735A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Joe Benavides</w:t>
      </w:r>
      <w:r w:rsidR="00675EB7">
        <w:rPr>
          <w:bCs/>
          <w:szCs w:val="20"/>
        </w:rPr>
        <w:t>, Texas</w:t>
      </w:r>
    </w:p>
    <w:p w:rsidR="00DA735A" w:rsidRDefault="00DA735A">
      <w:pPr>
        <w:tabs>
          <w:tab w:val="center" w:pos="4680"/>
        </w:tabs>
        <w:jc w:val="center"/>
        <w:rPr>
          <w:bCs/>
          <w:szCs w:val="20"/>
        </w:rPr>
      </w:pPr>
      <w:proofErr w:type="spellStart"/>
      <w:r>
        <w:rPr>
          <w:bCs/>
          <w:szCs w:val="20"/>
        </w:rPr>
        <w:t>Jonelle</w:t>
      </w:r>
      <w:proofErr w:type="spellEnd"/>
      <w:r>
        <w:rPr>
          <w:bCs/>
          <w:szCs w:val="20"/>
        </w:rPr>
        <w:t xml:space="preserve"> Brent, Illinois</w:t>
      </w:r>
    </w:p>
    <w:p w:rsidR="00DA735A" w:rsidRDefault="00A2274A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Raymond Johnson, New Mexico</w:t>
      </w:r>
    </w:p>
    <w:p w:rsidR="00DA735A" w:rsidRDefault="00A2274A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Tim Lloyd, Montana</w:t>
      </w:r>
    </w:p>
    <w:p w:rsidR="00F27F1A" w:rsidRDefault="00F27F1A">
      <w:pPr>
        <w:tabs>
          <w:tab w:val="center" w:pos="4680"/>
        </w:tabs>
        <w:jc w:val="center"/>
        <w:rPr>
          <w:bCs/>
          <w:szCs w:val="20"/>
        </w:rPr>
      </w:pPr>
    </w:p>
    <w:p w:rsidR="005C1663" w:rsidRDefault="005C1663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>
        <w:rPr>
          <w:szCs w:val="20"/>
        </w:rPr>
        <w:t>Associate Membership Committee Representative:  Rob Underwood, Petroleum Marketers Association of America</w:t>
      </w:r>
    </w:p>
    <w:p w:rsidR="005C1663" w:rsidRDefault="005C1663" w:rsidP="005C1663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Fuel and Lubricant Subcommittee:   Ron Hayes, Missouri</w:t>
      </w:r>
    </w:p>
    <w:p w:rsidR="005C1663" w:rsidRDefault="005C1663" w:rsidP="005C1663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Canadian Technical Advisor:  Lance Robertson, Measurement Canada</w:t>
      </w:r>
    </w:p>
    <w:p w:rsidR="005C1663" w:rsidRDefault="005C1663" w:rsidP="005C1663">
      <w:pPr>
        <w:tabs>
          <w:tab w:val="center" w:pos="4680"/>
        </w:tabs>
        <w:jc w:val="center"/>
        <w:rPr>
          <w:bCs/>
          <w:szCs w:val="20"/>
        </w:rPr>
      </w:pPr>
      <w:r>
        <w:rPr>
          <w:bCs/>
          <w:szCs w:val="20"/>
        </w:rPr>
        <w:t>NIST Technical Advisors:  Lisa Warfield, David Sefcik</w:t>
      </w:r>
    </w:p>
    <w:p w:rsidR="005C1663" w:rsidRDefault="005C1663" w:rsidP="005C16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Cs w:val="20"/>
        </w:rPr>
      </w:pPr>
      <w:r w:rsidRPr="00DA735A">
        <w:rPr>
          <w:szCs w:val="20"/>
        </w:rPr>
        <w:t>NIST Technical Advisor on the Uniform Regulation for National Type Evaluation:  Steven Cook</w:t>
      </w:r>
    </w:p>
    <w:p w:rsidR="00F27F1A" w:rsidRDefault="00F27F1A" w:rsidP="00DA73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ms Rmn" w:hAnsi="Tms Rmn"/>
        </w:rPr>
      </w:pPr>
    </w:p>
    <w:p w:rsidR="00DA735A" w:rsidRDefault="00DA735A">
      <w:pPr>
        <w:tabs>
          <w:tab w:val="center" w:pos="4680"/>
        </w:tabs>
        <w:jc w:val="center"/>
        <w:rPr>
          <w:bCs/>
          <w:szCs w:val="20"/>
        </w:rPr>
      </w:pPr>
    </w:p>
    <w:p w:rsidR="00DA735A" w:rsidRPr="00675EB7" w:rsidRDefault="00DA735A">
      <w:pPr>
        <w:tabs>
          <w:tab w:val="center" w:pos="4680"/>
        </w:tabs>
        <w:jc w:val="center"/>
        <w:rPr>
          <w:bCs/>
          <w:szCs w:val="20"/>
        </w:rPr>
      </w:pPr>
    </w:p>
    <w:p w:rsidR="005E69BE" w:rsidRDefault="005E69BE">
      <w:pPr>
        <w:spacing w:line="7" w:lineRule="exact"/>
      </w:pPr>
    </w:p>
    <w:p w:rsidR="005E69BE" w:rsidRDefault="005E69BE">
      <w:pPr>
        <w:spacing w:line="7" w:lineRule="exact"/>
      </w:pPr>
    </w:p>
    <w:p w:rsidR="00DA735A" w:rsidRDefault="00DA735A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DA735A" w:rsidRDefault="00DA735A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DA735A" w:rsidRDefault="00DA735A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DA735A" w:rsidRDefault="00DA735A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DA735A" w:rsidRDefault="00DA735A" w:rsidP="00DA735A">
      <w:pPr>
        <w:tabs>
          <w:tab w:val="center" w:pos="4680"/>
        </w:tabs>
        <w:jc w:val="center"/>
        <w:rPr>
          <w:b/>
          <w:bCs/>
          <w:sz w:val="24"/>
        </w:rPr>
      </w:pPr>
    </w:p>
    <w:p w:rsidR="005E69BE" w:rsidRPr="00091685" w:rsidRDefault="00A2274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bookmarkStart w:id="2" w:name="PastCharimen"/>
      <w:bookmarkEnd w:id="2"/>
      <w:r w:rsidR="005E69BE" w:rsidRPr="00091685">
        <w:rPr>
          <w:b/>
          <w:bCs/>
          <w:sz w:val="28"/>
          <w:szCs w:val="28"/>
        </w:rPr>
        <w:lastRenderedPageBreak/>
        <w:t>Past Chairmen of the Committee</w:t>
      </w:r>
    </w:p>
    <w:p w:rsidR="005E69BE" w:rsidRPr="00091685" w:rsidRDefault="005E69B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</w:rPr>
      </w:pPr>
    </w:p>
    <w:tbl>
      <w:tblPr>
        <w:tblW w:w="8731" w:type="dxa"/>
        <w:jc w:val="right"/>
        <w:tblInd w:w="194" w:type="dxa"/>
        <w:tblLayout w:type="fixed"/>
        <w:tblCellMar>
          <w:left w:w="1" w:type="dxa"/>
          <w:right w:w="1" w:type="dxa"/>
        </w:tblCellMar>
        <w:tblLook w:val="0000"/>
      </w:tblPr>
      <w:tblGrid>
        <w:gridCol w:w="1800"/>
        <w:gridCol w:w="2855"/>
        <w:gridCol w:w="1555"/>
        <w:gridCol w:w="2521"/>
      </w:tblGrid>
      <w:tr w:rsidR="005E69BE" w:rsidRPr="002429A5" w:rsidTr="00091685">
        <w:trPr>
          <w:trHeight w:val="288"/>
          <w:jc w:val="right"/>
        </w:trPr>
        <w:tc>
          <w:tcPr>
            <w:tcW w:w="1800" w:type="dxa"/>
          </w:tcPr>
          <w:p w:rsidR="005E69BE" w:rsidRPr="002429A5" w:rsidRDefault="005E69B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5E69BE" w:rsidRPr="002429A5" w:rsidRDefault="005E69BE" w:rsidP="00181C0E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855" w:type="dxa"/>
          </w:tcPr>
          <w:p w:rsidR="005E69BE" w:rsidRPr="002429A5" w:rsidRDefault="005E69B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5E69BE" w:rsidRPr="002429A5" w:rsidRDefault="005E69B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  <w:tc>
          <w:tcPr>
            <w:tcW w:w="1555" w:type="dxa"/>
          </w:tcPr>
          <w:p w:rsidR="005E69BE" w:rsidRPr="002429A5" w:rsidRDefault="005E69B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5E69BE" w:rsidRPr="002429A5" w:rsidRDefault="005E69BE" w:rsidP="00181C0E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Conference</w:t>
            </w:r>
          </w:p>
        </w:tc>
        <w:tc>
          <w:tcPr>
            <w:tcW w:w="2521" w:type="dxa"/>
          </w:tcPr>
          <w:p w:rsidR="005E69BE" w:rsidRPr="002429A5" w:rsidRDefault="005E69BE" w:rsidP="00181C0E">
            <w:pPr>
              <w:spacing w:line="7" w:lineRule="exact"/>
              <w:jc w:val="center"/>
              <w:rPr>
                <w:szCs w:val="20"/>
              </w:rPr>
            </w:pPr>
          </w:p>
          <w:p w:rsidR="005E69BE" w:rsidRPr="002429A5" w:rsidRDefault="005E69BE" w:rsidP="000916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 w:rsidRPr="002429A5">
              <w:rPr>
                <w:b/>
                <w:bCs/>
                <w:szCs w:val="20"/>
              </w:rPr>
              <w:t>Chairman</w:t>
            </w:r>
          </w:p>
        </w:tc>
      </w:tr>
      <w:tr w:rsidR="005E69BE" w:rsidTr="00091685">
        <w:trPr>
          <w:trHeight w:val="288"/>
          <w:jc w:val="right"/>
        </w:trPr>
        <w:tc>
          <w:tcPr>
            <w:tcW w:w="1800" w:type="dxa"/>
          </w:tcPr>
          <w:p w:rsidR="005E69BE" w:rsidRDefault="005E69BE">
            <w:pPr>
              <w:spacing w:line="7" w:lineRule="exact"/>
              <w:jc w:val="center"/>
              <w:rPr>
                <w:szCs w:val="20"/>
              </w:rPr>
            </w:pPr>
          </w:p>
          <w:p w:rsidR="005E69BE" w:rsidRDefault="005E6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855" w:type="dxa"/>
          </w:tcPr>
          <w:p w:rsidR="005E69BE" w:rsidRDefault="005E69BE">
            <w:pPr>
              <w:spacing w:line="7" w:lineRule="exact"/>
              <w:rPr>
                <w:szCs w:val="20"/>
              </w:rPr>
            </w:pPr>
          </w:p>
          <w:p w:rsidR="005E69BE" w:rsidRDefault="005E6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1555" w:type="dxa"/>
          </w:tcPr>
          <w:p w:rsidR="005E69BE" w:rsidRDefault="005E69BE">
            <w:pPr>
              <w:spacing w:line="7" w:lineRule="exact"/>
              <w:rPr>
                <w:szCs w:val="20"/>
              </w:rPr>
            </w:pPr>
          </w:p>
          <w:p w:rsidR="005E69BE" w:rsidRDefault="005E6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  <w:tc>
          <w:tcPr>
            <w:tcW w:w="2521" w:type="dxa"/>
          </w:tcPr>
          <w:p w:rsidR="005E69BE" w:rsidRDefault="005E69BE">
            <w:pPr>
              <w:spacing w:line="7" w:lineRule="exact"/>
              <w:rPr>
                <w:szCs w:val="20"/>
              </w:rPr>
            </w:pPr>
          </w:p>
          <w:p w:rsidR="005E69BE" w:rsidRDefault="005E69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H. </w:t>
            </w:r>
            <w:proofErr w:type="spellStart"/>
            <w:r>
              <w:rPr>
                <w:szCs w:val="20"/>
              </w:rPr>
              <w:t>Leithauser</w:t>
            </w:r>
            <w:proofErr w:type="spellEnd"/>
            <w:r>
              <w:rPr>
                <w:szCs w:val="20"/>
              </w:rPr>
              <w:t>, MD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R.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Mossberg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E.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Skluzacek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MN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M.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Greene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Stagg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AL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G. L.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Johnson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KY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Simila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Simila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OR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B.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Colbrook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IL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A.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Nelson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H.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Lewis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WA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F.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Clem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OH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L. Barker, WV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B.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Bloch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M.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Jennings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TN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Rhoades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AZ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W. A.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Kerlin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L.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Straub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MD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Millay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ME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K.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Angell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WV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E04D91" w:rsidRDefault="00E04D91" w:rsidP="006703AD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2521" w:type="dxa"/>
          </w:tcPr>
          <w:p w:rsidR="00E04D91" w:rsidRDefault="00E04D91" w:rsidP="006703AD">
            <w:pPr>
              <w:spacing w:line="7" w:lineRule="exact"/>
              <w:rPr>
                <w:szCs w:val="20"/>
              </w:rPr>
            </w:pPr>
          </w:p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Morrison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86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Williams, TN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P. </w:t>
            </w:r>
            <w:proofErr w:type="spellStart"/>
            <w:r>
              <w:rPr>
                <w:szCs w:val="20"/>
              </w:rPr>
              <w:t>D’Errico</w:t>
            </w:r>
            <w:proofErr w:type="spellEnd"/>
            <w:r>
              <w:rPr>
                <w:szCs w:val="20"/>
              </w:rPr>
              <w:t>, NJ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Johannes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CA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C. H. Vincent,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Dallas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90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Gomez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NM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2855" w:type="dxa"/>
          </w:tcPr>
          <w:p w:rsidR="00E04D91" w:rsidRDefault="00E04D91">
            <w:pPr>
              <w:spacing w:line="7" w:lineRule="exact"/>
              <w:rPr>
                <w:szCs w:val="20"/>
              </w:rPr>
            </w:pPr>
          </w:p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T.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Bennett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CT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91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Benavides</w:t>
                </w:r>
              </w:smartTag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TX</w:t>
                </w:r>
              </w:smartTag>
            </w:smartTag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2855" w:type="dxa"/>
          </w:tcPr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R. W.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Probst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WI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>J. Cassidy, MA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2855" w:type="dxa"/>
          </w:tcPr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D. I.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Offner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MO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t>Vicky Dempsey, OH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2855" w:type="dxa"/>
          </w:tcPr>
          <w:p w:rsidR="00E04D91" w:rsidRPr="00814BDF" w:rsidRDefault="00E04D91" w:rsidP="00675EB7">
            <w:pPr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r>
              <w:rPr>
                <w:szCs w:val="20"/>
              </w:rPr>
              <w:t>Bartfai</w:t>
            </w:r>
            <w:proofErr w:type="spellEnd"/>
            <w:r>
              <w:rPr>
                <w:szCs w:val="20"/>
              </w:rPr>
              <w:t>, NY</w:t>
            </w:r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94</w:t>
            </w:r>
          </w:p>
        </w:tc>
        <w:tc>
          <w:tcPr>
            <w:tcW w:w="2521" w:type="dxa"/>
          </w:tcPr>
          <w:p w:rsidR="00E04D91" w:rsidRPr="00181C0E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Gomez, NM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 w:rsidP="00675EB7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675EB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2855" w:type="dxa"/>
          </w:tcPr>
          <w:p w:rsidR="00E04D91" w:rsidRDefault="00E04D91" w:rsidP="00675EB7">
            <w:pPr>
              <w:spacing w:line="7" w:lineRule="exact"/>
              <w:rPr>
                <w:szCs w:val="20"/>
              </w:rPr>
            </w:pPr>
          </w:p>
          <w:p w:rsidR="00E04D91" w:rsidRDefault="00E04D91" w:rsidP="00675E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E04D91" w:rsidRDefault="00E04D91" w:rsidP="006703AD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2521" w:type="dxa"/>
          </w:tcPr>
          <w:p w:rsidR="00E04D91" w:rsidRDefault="00E04D91" w:rsidP="006703A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Joe Benavides, TX</w:t>
            </w:r>
          </w:p>
        </w:tc>
      </w:tr>
      <w:tr w:rsidR="00E04D91" w:rsidTr="00091685">
        <w:trPr>
          <w:trHeight w:val="288"/>
          <w:jc w:val="right"/>
        </w:trPr>
        <w:tc>
          <w:tcPr>
            <w:tcW w:w="1800" w:type="dxa"/>
          </w:tcPr>
          <w:p w:rsidR="00E04D91" w:rsidRDefault="00E04D91" w:rsidP="005879E7">
            <w:pPr>
              <w:spacing w:line="7" w:lineRule="exact"/>
              <w:jc w:val="center"/>
              <w:rPr>
                <w:szCs w:val="20"/>
              </w:rPr>
            </w:pPr>
          </w:p>
          <w:p w:rsidR="00E04D91" w:rsidRDefault="00E04D91" w:rsidP="005879E7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2855" w:type="dxa"/>
          </w:tcPr>
          <w:p w:rsidR="00E04D91" w:rsidRDefault="00E04D91" w:rsidP="005879E7">
            <w:pPr>
              <w:spacing w:line="7" w:lineRule="exact"/>
              <w:rPr>
                <w:szCs w:val="20"/>
              </w:rPr>
            </w:pPr>
          </w:p>
          <w:p w:rsidR="00E04D91" w:rsidRDefault="00E04D91" w:rsidP="005879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Cs w:val="20"/>
              </w:rPr>
            </w:pPr>
            <w:r>
              <w:rPr>
                <w:szCs w:val="20"/>
              </w:rPr>
              <w:t xml:space="preserve">J. J.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rPr>
                    <w:szCs w:val="20"/>
                  </w:rPr>
                  <w:t>Bartfai</w:t>
                </w:r>
              </w:smartTag>
              <w:proofErr w:type="spellEnd"/>
              <w:r>
                <w:rPr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Cs w:val="20"/>
                  </w:rPr>
                  <w:t>NY</w:t>
                </w:r>
              </w:smartTag>
            </w:smartTag>
          </w:p>
        </w:tc>
        <w:tc>
          <w:tcPr>
            <w:tcW w:w="1555" w:type="dxa"/>
          </w:tcPr>
          <w:p w:rsidR="00E04D91" w:rsidRDefault="00E04D91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Cs w:val="20"/>
              </w:rPr>
            </w:pPr>
          </w:p>
        </w:tc>
        <w:tc>
          <w:tcPr>
            <w:tcW w:w="2521" w:type="dxa"/>
          </w:tcPr>
          <w:p w:rsidR="00E04D91" w:rsidRDefault="00E04D9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</w:tbl>
    <w:p w:rsidR="002F5B5F" w:rsidRDefault="002F5B5F">
      <w:pPr>
        <w:jc w:val="both"/>
        <w:rPr>
          <w:szCs w:val="20"/>
        </w:rPr>
      </w:pPr>
    </w:p>
    <w:sectPr w:rsidR="002F5B5F" w:rsidSect="00F74FAF">
      <w:footerReference w:type="default" r:id="rId6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76E" w:rsidRDefault="009C376E">
      <w:r>
        <w:separator/>
      </w:r>
    </w:p>
  </w:endnote>
  <w:endnote w:type="continuationSeparator" w:id="0">
    <w:p w:rsidR="009C376E" w:rsidRDefault="009C3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1E" w:rsidRDefault="006E583B">
    <w:pPr>
      <w:pStyle w:val="Footer"/>
      <w:jc w:val="center"/>
    </w:pPr>
    <w:r>
      <w:rPr>
        <w:rStyle w:val="PageNumber"/>
      </w:rPr>
      <w:fldChar w:fldCharType="begin"/>
    </w:r>
    <w:r w:rsidR="00331B1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2547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76E" w:rsidRDefault="009C376E">
      <w:r>
        <w:separator/>
      </w:r>
    </w:p>
  </w:footnote>
  <w:footnote w:type="continuationSeparator" w:id="0">
    <w:p w:rsidR="009C376E" w:rsidRDefault="009C3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940"/>
    <w:rsid w:val="00023FB3"/>
    <w:rsid w:val="0003013C"/>
    <w:rsid w:val="000442BE"/>
    <w:rsid w:val="00091685"/>
    <w:rsid w:val="000A2AE8"/>
    <w:rsid w:val="000E703D"/>
    <w:rsid w:val="00100F03"/>
    <w:rsid w:val="00102547"/>
    <w:rsid w:val="001472D0"/>
    <w:rsid w:val="00181C0E"/>
    <w:rsid w:val="00192CB6"/>
    <w:rsid w:val="0019387B"/>
    <w:rsid w:val="001C6A38"/>
    <w:rsid w:val="001D6399"/>
    <w:rsid w:val="00215A24"/>
    <w:rsid w:val="002429A5"/>
    <w:rsid w:val="002670B1"/>
    <w:rsid w:val="00295EF9"/>
    <w:rsid w:val="002C4D8C"/>
    <w:rsid w:val="002D4E0D"/>
    <w:rsid w:val="002F5B5F"/>
    <w:rsid w:val="00331B1E"/>
    <w:rsid w:val="003662ED"/>
    <w:rsid w:val="003955A1"/>
    <w:rsid w:val="003E05E1"/>
    <w:rsid w:val="00424623"/>
    <w:rsid w:val="00457FFB"/>
    <w:rsid w:val="00484D9C"/>
    <w:rsid w:val="004A1AAF"/>
    <w:rsid w:val="004A4C33"/>
    <w:rsid w:val="004B7AC0"/>
    <w:rsid w:val="004E32A6"/>
    <w:rsid w:val="00503706"/>
    <w:rsid w:val="00524B85"/>
    <w:rsid w:val="005C1663"/>
    <w:rsid w:val="005E69BE"/>
    <w:rsid w:val="006419A7"/>
    <w:rsid w:val="00675EB7"/>
    <w:rsid w:val="006A15BC"/>
    <w:rsid w:val="006E583B"/>
    <w:rsid w:val="006E5940"/>
    <w:rsid w:val="00767697"/>
    <w:rsid w:val="007E1A67"/>
    <w:rsid w:val="00836898"/>
    <w:rsid w:val="0088425D"/>
    <w:rsid w:val="008B4331"/>
    <w:rsid w:val="008F7006"/>
    <w:rsid w:val="009222DF"/>
    <w:rsid w:val="00932602"/>
    <w:rsid w:val="009B664F"/>
    <w:rsid w:val="009C161D"/>
    <w:rsid w:val="009C376E"/>
    <w:rsid w:val="009F0EFC"/>
    <w:rsid w:val="009F2BF9"/>
    <w:rsid w:val="00A2274A"/>
    <w:rsid w:val="00A3719A"/>
    <w:rsid w:val="00A85E53"/>
    <w:rsid w:val="00A87CE2"/>
    <w:rsid w:val="00AB3091"/>
    <w:rsid w:val="00B31CAA"/>
    <w:rsid w:val="00BF74C9"/>
    <w:rsid w:val="00C33378"/>
    <w:rsid w:val="00C36C5C"/>
    <w:rsid w:val="00C62580"/>
    <w:rsid w:val="00C93C6B"/>
    <w:rsid w:val="00CE6EA2"/>
    <w:rsid w:val="00CF1ED1"/>
    <w:rsid w:val="00D46F7D"/>
    <w:rsid w:val="00D52FA4"/>
    <w:rsid w:val="00D63A43"/>
    <w:rsid w:val="00D92412"/>
    <w:rsid w:val="00DA735A"/>
    <w:rsid w:val="00DB1C5C"/>
    <w:rsid w:val="00E04D91"/>
    <w:rsid w:val="00E622F8"/>
    <w:rsid w:val="00E70A89"/>
    <w:rsid w:val="00E71F5F"/>
    <w:rsid w:val="00EC4E6F"/>
    <w:rsid w:val="00F27F1A"/>
    <w:rsid w:val="00F36951"/>
    <w:rsid w:val="00F74FAF"/>
    <w:rsid w:val="00FB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C33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4C33"/>
    <w:pPr>
      <w:autoSpaceDE w:val="0"/>
      <w:autoSpaceDN w:val="0"/>
      <w:adjustRightInd w:val="0"/>
      <w:jc w:val="both"/>
    </w:pPr>
    <w:rPr>
      <w:szCs w:val="20"/>
    </w:rPr>
  </w:style>
  <w:style w:type="paragraph" w:customStyle="1" w:styleId="MainTOC">
    <w:name w:val="MainTOC"/>
    <w:basedOn w:val="Normal"/>
    <w:rsid w:val="004A4C33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rsid w:val="004A4C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4C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4C33"/>
  </w:style>
  <w:style w:type="character" w:styleId="CommentReference">
    <w:name w:val="annotation reference"/>
    <w:basedOn w:val="DefaultParagraphFont"/>
    <w:rsid w:val="009F2B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BF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F2BF9"/>
  </w:style>
  <w:style w:type="paragraph" w:styleId="CommentSubject">
    <w:name w:val="annotation subject"/>
    <w:basedOn w:val="CommentText"/>
    <w:next w:val="CommentText"/>
    <w:link w:val="CommentSubjectChar"/>
    <w:rsid w:val="009F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BF9"/>
    <w:rPr>
      <w:b/>
      <w:bCs/>
    </w:rPr>
  </w:style>
  <w:style w:type="paragraph" w:styleId="BalloonText">
    <w:name w:val="Balloon Text"/>
    <w:basedOn w:val="Normal"/>
    <w:link w:val="BalloonTextChar"/>
    <w:rsid w:val="009F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2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Foreword</vt:lpstr>
    </vt:vector>
  </TitlesOfParts>
  <Company>LMI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Foreword</dc:title>
  <dc:creator>Rebecca Slagle</dc:creator>
  <cp:lastModifiedBy>Dana Greiner</cp:lastModifiedBy>
  <cp:revision>3</cp:revision>
  <cp:lastPrinted>2011-07-13T22:27:00Z</cp:lastPrinted>
  <dcterms:created xsi:type="dcterms:W3CDTF">2011-09-19T18:42:00Z</dcterms:created>
  <dcterms:modified xsi:type="dcterms:W3CDTF">2011-09-27T18:44:00Z</dcterms:modified>
</cp:coreProperties>
</file>