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573" w:rsidRPr="0011214D" w:rsidRDefault="00646573" w:rsidP="00A85189">
      <w:pPr>
        <w:tabs>
          <w:tab w:val="left" w:pos="432"/>
        </w:tabs>
        <w:spacing w:before="720"/>
        <w:rPr>
          <w:rFonts w:ascii="Book Antiqua" w:hAnsi="Book Antiqua"/>
          <w:sz w:val="60"/>
          <w:szCs w:val="60"/>
        </w:rPr>
      </w:pPr>
      <w:bookmarkStart w:id="0" w:name="_GoBack"/>
      <w:bookmarkEnd w:id="0"/>
      <w:r w:rsidRPr="0011214D">
        <w:rPr>
          <w:rFonts w:ascii="Book Antiqua" w:hAnsi="Book Antiqua"/>
          <w:sz w:val="60"/>
          <w:szCs w:val="60"/>
        </w:rPr>
        <w:t xml:space="preserve">Specifications, Tolerances, </w:t>
      </w:r>
      <w:r w:rsidRPr="0011214D">
        <w:rPr>
          <w:rFonts w:ascii="Book Antiqua" w:hAnsi="Book Antiqua"/>
          <w:sz w:val="60"/>
          <w:szCs w:val="60"/>
          <w:u w:color="82C42A"/>
        </w:rPr>
        <w:t>and</w:t>
      </w:r>
      <w:r w:rsidRPr="0011214D">
        <w:rPr>
          <w:rFonts w:ascii="Book Antiqua" w:hAnsi="Book Antiqua"/>
          <w:sz w:val="60"/>
          <w:szCs w:val="60"/>
        </w:rPr>
        <w:t xml:space="preserve"> Other Technical Requirements for </w:t>
      </w:r>
      <w:r w:rsidR="00A85189">
        <w:rPr>
          <w:rFonts w:ascii="Book Antiqua" w:hAnsi="Book Antiqua"/>
          <w:sz w:val="60"/>
          <w:szCs w:val="60"/>
        </w:rPr>
        <w:br/>
      </w:r>
      <w:r w:rsidRPr="0011214D">
        <w:rPr>
          <w:rFonts w:ascii="Book Antiqua" w:hAnsi="Book Antiqua"/>
          <w:sz w:val="60"/>
          <w:szCs w:val="60"/>
        </w:rPr>
        <w:t>Weighing and Measuring Devices</w:t>
      </w:r>
    </w:p>
    <w:p w:rsidR="00646573" w:rsidRDefault="00646573" w:rsidP="00F101A1">
      <w:pPr>
        <w:spacing w:before="240" w:after="240"/>
        <w:rPr>
          <w:rFonts w:ascii="Book Antiqua" w:hAnsi="Book Antiqua"/>
          <w:i/>
          <w:iCs/>
          <w:sz w:val="24"/>
        </w:rPr>
      </w:pPr>
      <w:r w:rsidRPr="005B1D01">
        <w:rPr>
          <w:rFonts w:ascii="Book Antiqua" w:hAnsi="Book Antiqua"/>
          <w:i/>
          <w:iCs/>
          <w:sz w:val="24"/>
          <w:u w:color="82C42A"/>
        </w:rPr>
        <w:t>as</w:t>
      </w:r>
      <w:r w:rsidRPr="005B1D01">
        <w:rPr>
          <w:rFonts w:ascii="Book Antiqua" w:hAnsi="Book Antiqua"/>
          <w:i/>
          <w:iCs/>
          <w:sz w:val="24"/>
        </w:rPr>
        <w:t xml:space="preserve"> </w:t>
      </w:r>
      <w:r>
        <w:rPr>
          <w:rFonts w:ascii="Book Antiqua" w:hAnsi="Book Antiqua"/>
          <w:i/>
          <w:iCs/>
          <w:sz w:val="24"/>
        </w:rPr>
        <w:t xml:space="preserve">adopted by the </w:t>
      </w:r>
      <w:r w:rsidR="00085C9B">
        <w:rPr>
          <w:rFonts w:ascii="Book Antiqua" w:hAnsi="Book Antiqua"/>
          <w:i/>
          <w:iCs/>
          <w:sz w:val="24"/>
        </w:rPr>
        <w:t>10</w:t>
      </w:r>
      <w:r w:rsidR="00484EBB">
        <w:rPr>
          <w:rFonts w:ascii="Book Antiqua" w:hAnsi="Book Antiqua"/>
          <w:i/>
          <w:iCs/>
          <w:sz w:val="24"/>
        </w:rPr>
        <w:t>3</w:t>
      </w:r>
      <w:r w:rsidR="00484EBB">
        <w:rPr>
          <w:rFonts w:ascii="Book Antiqua" w:hAnsi="Book Antiqua"/>
          <w:i/>
          <w:iCs/>
          <w:sz w:val="24"/>
          <w:vertAlign w:val="superscript"/>
        </w:rPr>
        <w:t>rd</w:t>
      </w:r>
      <w:r w:rsidR="00CC19F1" w:rsidRPr="00030632">
        <w:rPr>
          <w:rFonts w:ascii="Book Antiqua" w:hAnsi="Book Antiqua"/>
          <w:i/>
          <w:iCs/>
          <w:sz w:val="24"/>
          <w:vertAlign w:val="superscript"/>
        </w:rPr>
        <w:t xml:space="preserve"> </w:t>
      </w:r>
      <w:r>
        <w:rPr>
          <w:rFonts w:ascii="Book Antiqua" w:hAnsi="Book Antiqua"/>
          <w:i/>
          <w:iCs/>
          <w:sz w:val="24"/>
        </w:rPr>
        <w:t xml:space="preserve">National Conference on Weights and Measures </w:t>
      </w:r>
      <w:r w:rsidR="00CC19F1" w:rsidRPr="00B40779">
        <w:rPr>
          <w:rFonts w:ascii="Book Antiqua" w:hAnsi="Book Antiqua"/>
          <w:i/>
          <w:iCs/>
          <w:sz w:val="24"/>
        </w:rPr>
        <w:t>20</w:t>
      </w:r>
      <w:r w:rsidR="00CC19F1">
        <w:rPr>
          <w:rFonts w:ascii="Book Antiqua" w:hAnsi="Book Antiqua"/>
          <w:i/>
          <w:iCs/>
          <w:sz w:val="24"/>
        </w:rPr>
        <w:t>1</w:t>
      </w:r>
      <w:r w:rsidR="00D302DE">
        <w:rPr>
          <w:rFonts w:ascii="Book Antiqua" w:hAnsi="Book Antiqua"/>
          <w:i/>
          <w:iCs/>
          <w:sz w:val="24"/>
        </w:rPr>
        <w:t>8</w:t>
      </w:r>
    </w:p>
    <w:p w:rsidR="00646573" w:rsidRDefault="00646573" w:rsidP="00F101A1">
      <w:pPr>
        <w:spacing w:before="480"/>
        <w:ind w:left="5126" w:firstLine="634"/>
        <w:jc w:val="center"/>
        <w:rPr>
          <w:rFonts w:ascii="Book Antiqua" w:hAnsi="Book Antiqua"/>
          <w:i/>
          <w:iCs/>
          <w:sz w:val="22"/>
        </w:rPr>
      </w:pPr>
      <w:r>
        <w:rPr>
          <w:rFonts w:ascii="Book Antiqua" w:hAnsi="Book Antiqua"/>
          <w:i/>
          <w:iCs/>
          <w:sz w:val="22"/>
        </w:rPr>
        <w:t>Editors:</w:t>
      </w:r>
    </w:p>
    <w:p w:rsidR="00F101A1" w:rsidRDefault="00F101A1" w:rsidP="000C2308">
      <w:pPr>
        <w:ind w:left="1530" w:firstLine="432"/>
        <w:jc w:val="right"/>
        <w:rPr>
          <w:rFonts w:ascii="Book Antiqua" w:hAnsi="Book Antiqua"/>
          <w:sz w:val="22"/>
        </w:rPr>
      </w:pPr>
      <w:r>
        <w:rPr>
          <w:rFonts w:ascii="Book Antiqua" w:hAnsi="Book Antiqua"/>
          <w:sz w:val="22"/>
        </w:rPr>
        <w:t>John Barton</w:t>
      </w:r>
    </w:p>
    <w:p w:rsidR="00646573" w:rsidRPr="00D00960" w:rsidRDefault="00646573" w:rsidP="000C2308">
      <w:pPr>
        <w:ind w:left="1530" w:firstLine="432"/>
        <w:jc w:val="right"/>
        <w:rPr>
          <w:rFonts w:ascii="Book Antiqua" w:hAnsi="Book Antiqua"/>
          <w:sz w:val="22"/>
        </w:rPr>
      </w:pPr>
      <w:r w:rsidRPr="00D00960">
        <w:rPr>
          <w:rFonts w:ascii="Book Antiqua" w:hAnsi="Book Antiqua"/>
          <w:sz w:val="22"/>
        </w:rPr>
        <w:t xml:space="preserve">Tina </w:t>
      </w:r>
      <w:r w:rsidR="00BC08FB">
        <w:rPr>
          <w:rFonts w:ascii="Book Antiqua" w:hAnsi="Book Antiqua"/>
          <w:sz w:val="22"/>
        </w:rPr>
        <w:t xml:space="preserve">G. </w:t>
      </w:r>
      <w:r w:rsidRPr="00D00960">
        <w:rPr>
          <w:rFonts w:ascii="Book Antiqua" w:hAnsi="Book Antiqua"/>
          <w:sz w:val="22"/>
        </w:rPr>
        <w:t>Butcher</w:t>
      </w:r>
    </w:p>
    <w:p w:rsidR="00646573" w:rsidRPr="00D00960" w:rsidRDefault="00646573" w:rsidP="000C2308">
      <w:pPr>
        <w:ind w:left="1530" w:firstLine="432"/>
        <w:jc w:val="right"/>
        <w:rPr>
          <w:rFonts w:ascii="Book Antiqua" w:hAnsi="Book Antiqua"/>
          <w:sz w:val="22"/>
        </w:rPr>
      </w:pPr>
      <w:r w:rsidRPr="00D00960">
        <w:rPr>
          <w:rFonts w:ascii="Book Antiqua" w:hAnsi="Book Antiqua"/>
          <w:sz w:val="22"/>
        </w:rPr>
        <w:t xml:space="preserve">Linda </w:t>
      </w:r>
      <w:r w:rsidR="00BC08FB">
        <w:rPr>
          <w:rFonts w:ascii="Book Antiqua" w:hAnsi="Book Antiqua"/>
          <w:sz w:val="22"/>
        </w:rPr>
        <w:t xml:space="preserve">D. </w:t>
      </w:r>
      <w:r w:rsidRPr="00D00960">
        <w:rPr>
          <w:rFonts w:ascii="Book Antiqua" w:hAnsi="Book Antiqua"/>
          <w:sz w:val="22"/>
        </w:rPr>
        <w:t>Crown</w:t>
      </w:r>
    </w:p>
    <w:p w:rsidR="00956662" w:rsidRDefault="00956662" w:rsidP="000C2308">
      <w:pPr>
        <w:ind w:left="1530" w:firstLine="432"/>
        <w:jc w:val="right"/>
        <w:rPr>
          <w:rFonts w:ascii="Book Antiqua" w:hAnsi="Book Antiqua"/>
          <w:sz w:val="22"/>
        </w:rPr>
      </w:pPr>
      <w:r w:rsidRPr="00D00960">
        <w:rPr>
          <w:rFonts w:ascii="Book Antiqua" w:hAnsi="Book Antiqua"/>
          <w:sz w:val="22"/>
        </w:rPr>
        <w:t>Ric</w:t>
      </w:r>
      <w:r w:rsidR="00BC08FB">
        <w:rPr>
          <w:rFonts w:ascii="Book Antiqua" w:hAnsi="Book Antiqua"/>
          <w:sz w:val="22"/>
        </w:rPr>
        <w:t xml:space="preserve">hard A. </w:t>
      </w:r>
      <w:r w:rsidRPr="00D00960">
        <w:rPr>
          <w:rFonts w:ascii="Book Antiqua" w:hAnsi="Book Antiqua"/>
          <w:sz w:val="22"/>
        </w:rPr>
        <w:t>Harshman</w:t>
      </w:r>
    </w:p>
    <w:p w:rsidR="00F101A1" w:rsidRPr="00D00960" w:rsidRDefault="00F101A1" w:rsidP="000C2308">
      <w:pPr>
        <w:ind w:left="1530" w:firstLine="432"/>
        <w:jc w:val="right"/>
        <w:rPr>
          <w:rFonts w:ascii="Book Antiqua" w:hAnsi="Book Antiqua"/>
          <w:sz w:val="22"/>
        </w:rPr>
      </w:pPr>
      <w:r>
        <w:rPr>
          <w:rFonts w:ascii="Book Antiqua" w:hAnsi="Book Antiqua"/>
          <w:sz w:val="22"/>
        </w:rPr>
        <w:t>G. Diane Lee</w:t>
      </w:r>
    </w:p>
    <w:p w:rsidR="000C2308" w:rsidRDefault="000C2308" w:rsidP="000C2308">
      <w:pPr>
        <w:ind w:left="1530"/>
        <w:jc w:val="right"/>
        <w:rPr>
          <w:rFonts w:ascii="Book Antiqua" w:hAnsi="Book Antiqua"/>
          <w:sz w:val="22"/>
        </w:rPr>
      </w:pPr>
    </w:p>
    <w:p w:rsidR="00CD6528" w:rsidRDefault="00CD6528" w:rsidP="000C2308">
      <w:pPr>
        <w:ind w:left="1530"/>
        <w:jc w:val="right"/>
        <w:rPr>
          <w:rFonts w:ascii="Book Antiqua" w:hAnsi="Book Antiqua"/>
          <w:sz w:val="22"/>
        </w:rPr>
      </w:pPr>
    </w:p>
    <w:p w:rsidR="00EB299D" w:rsidRDefault="00030632" w:rsidP="000C2308">
      <w:pPr>
        <w:ind w:left="1530"/>
        <w:jc w:val="right"/>
        <w:rPr>
          <w:rFonts w:ascii="Book Antiqua" w:hAnsi="Book Antiqua"/>
          <w:sz w:val="22"/>
        </w:rPr>
      </w:pPr>
      <w:r>
        <w:rPr>
          <w:rFonts w:ascii="Book Antiqua" w:hAnsi="Book Antiqua"/>
          <w:sz w:val="22"/>
        </w:rPr>
        <w:t xml:space="preserve">Dr. Douglas </w:t>
      </w:r>
      <w:r w:rsidR="00790880">
        <w:rPr>
          <w:rFonts w:ascii="Book Antiqua" w:hAnsi="Book Antiqua"/>
          <w:sz w:val="22"/>
        </w:rPr>
        <w:t xml:space="preserve">A. </w:t>
      </w:r>
      <w:r>
        <w:rPr>
          <w:rFonts w:ascii="Book Antiqua" w:hAnsi="Book Antiqua"/>
          <w:sz w:val="22"/>
        </w:rPr>
        <w:t>Olson,</w:t>
      </w:r>
      <w:r w:rsidR="00EB299D">
        <w:rPr>
          <w:rFonts w:ascii="Book Antiqua" w:hAnsi="Book Antiqua"/>
          <w:sz w:val="22"/>
        </w:rPr>
        <w:t xml:space="preserve"> Chief</w:t>
      </w:r>
    </w:p>
    <w:p w:rsidR="00EB299D" w:rsidRPr="000E6119" w:rsidRDefault="00EB299D" w:rsidP="000C2308">
      <w:pPr>
        <w:ind w:left="1530"/>
        <w:jc w:val="right"/>
        <w:rPr>
          <w:rFonts w:ascii="Book Antiqua" w:hAnsi="Book Antiqua"/>
          <w:i/>
          <w:sz w:val="22"/>
        </w:rPr>
      </w:pPr>
      <w:r w:rsidRPr="000E6119">
        <w:rPr>
          <w:rFonts w:ascii="Book Antiqua" w:hAnsi="Book Antiqua"/>
          <w:i/>
          <w:sz w:val="22"/>
        </w:rPr>
        <w:t xml:space="preserve">Office of Weights and Measures </w:t>
      </w:r>
    </w:p>
    <w:p w:rsidR="00EB299D" w:rsidRDefault="00EB299D" w:rsidP="000C2308">
      <w:pPr>
        <w:ind w:left="1530"/>
        <w:jc w:val="right"/>
        <w:rPr>
          <w:rFonts w:ascii="Book Antiqua" w:hAnsi="Book Antiqua"/>
          <w:i/>
          <w:sz w:val="22"/>
        </w:rPr>
      </w:pPr>
      <w:r w:rsidRPr="000E6119">
        <w:rPr>
          <w:rFonts w:ascii="Book Antiqua" w:hAnsi="Book Antiqua"/>
          <w:i/>
          <w:sz w:val="22"/>
        </w:rPr>
        <w:t>Physical Measurement Laboratory</w:t>
      </w:r>
    </w:p>
    <w:p w:rsidR="009B0A72" w:rsidRPr="00CF2775" w:rsidRDefault="009B0A72" w:rsidP="009B0A72">
      <w:pPr>
        <w:tabs>
          <w:tab w:val="right" w:pos="9792"/>
        </w:tabs>
        <w:spacing w:before="720"/>
        <w:jc w:val="right"/>
        <w:rPr>
          <w:szCs w:val="20"/>
        </w:rPr>
      </w:pPr>
      <w:r w:rsidRPr="00CF2775">
        <w:rPr>
          <w:szCs w:val="20"/>
        </w:rPr>
        <w:t xml:space="preserve">This publication is available free of charge </w:t>
      </w:r>
    </w:p>
    <w:p w:rsidR="005C79C4" w:rsidRPr="00EC794E" w:rsidRDefault="009B0A72" w:rsidP="009B0A72">
      <w:pPr>
        <w:tabs>
          <w:tab w:val="right" w:pos="9792"/>
        </w:tabs>
        <w:spacing w:after="240"/>
        <w:jc w:val="right"/>
        <w:rPr>
          <w:szCs w:val="20"/>
        </w:rPr>
      </w:pPr>
      <w:r w:rsidRPr="00CF2775">
        <w:rPr>
          <w:szCs w:val="20"/>
        </w:rPr>
        <w:t xml:space="preserve">from:  </w:t>
      </w:r>
      <w:r w:rsidR="005C79C4" w:rsidRPr="00EC794E">
        <w:rPr>
          <w:szCs w:val="20"/>
        </w:rPr>
        <w:t>https://doi.org/10.6028.NIST.HB.44-201</w:t>
      </w:r>
      <w:r w:rsidR="00484EBB">
        <w:rPr>
          <w:szCs w:val="20"/>
        </w:rPr>
        <w:t>9</w:t>
      </w:r>
    </w:p>
    <w:p w:rsidR="001C62B3" w:rsidRPr="00565AEE" w:rsidRDefault="001C62B3" w:rsidP="003453D8">
      <w:pPr>
        <w:spacing w:after="240"/>
        <w:ind w:left="6480"/>
        <w:jc w:val="right"/>
        <w:rPr>
          <w:rFonts w:ascii="Book Antiqua" w:hAnsi="Book Antiqua"/>
          <w:b/>
          <w:sz w:val="24"/>
        </w:rPr>
      </w:pPr>
      <w:r w:rsidRPr="00565AEE">
        <w:rPr>
          <w:rFonts w:ascii="Book Antiqua" w:hAnsi="Book Antiqua"/>
          <w:b/>
          <w:sz w:val="24"/>
        </w:rPr>
        <w:t>November 201</w:t>
      </w:r>
      <w:r w:rsidR="00D302DE">
        <w:rPr>
          <w:rFonts w:ascii="Book Antiqua" w:hAnsi="Book Antiqua"/>
          <w:b/>
          <w:sz w:val="24"/>
        </w:rPr>
        <w:t>8</w:t>
      </w:r>
    </w:p>
    <w:p w:rsidR="00646573" w:rsidRDefault="001C62B3" w:rsidP="005C3CB0">
      <w:pPr>
        <w:ind w:left="6480"/>
        <w:jc w:val="right"/>
      </w:pPr>
      <w:r>
        <w:rPr>
          <w:rFonts w:ascii="Book Antiqua" w:hAnsi="Book Antiqua"/>
          <w:noProof/>
        </w:rPr>
        <w:drawing>
          <wp:inline distT="0" distB="0" distL="0" distR="0" wp14:anchorId="4F623E30" wp14:editId="06F894F4">
            <wp:extent cx="1143000" cy="1130300"/>
            <wp:effectExtent l="19050" t="0" r="0" b="0"/>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7"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646573" w:rsidRDefault="00646573"/>
    <w:p w:rsidR="00646573" w:rsidRPr="005C3CB0" w:rsidRDefault="00646573">
      <w:pPr>
        <w:pStyle w:val="Heading1"/>
        <w:jc w:val="right"/>
        <w:rPr>
          <w:rFonts w:ascii="Book Antiqua" w:hAnsi="Book Antiqua"/>
          <w:sz w:val="22"/>
          <w:szCs w:val="22"/>
        </w:rPr>
      </w:pPr>
      <w:bookmarkStart w:id="1" w:name="_Toc112058079"/>
      <w:r w:rsidRPr="005C3CB0">
        <w:rPr>
          <w:rFonts w:ascii="Book Antiqua" w:hAnsi="Book Antiqua"/>
          <w:sz w:val="22"/>
          <w:szCs w:val="22"/>
        </w:rPr>
        <w:t>U. S. Department of Commerce</w:t>
      </w:r>
      <w:bookmarkEnd w:id="1"/>
    </w:p>
    <w:p w:rsidR="00646573" w:rsidRPr="001C62B3" w:rsidRDefault="00030632" w:rsidP="005C3CB0">
      <w:pPr>
        <w:spacing w:after="240"/>
        <w:jc w:val="right"/>
        <w:rPr>
          <w:rFonts w:ascii="Book Antiqua" w:hAnsi="Book Antiqua"/>
          <w:i/>
          <w:szCs w:val="20"/>
        </w:rPr>
      </w:pPr>
      <w:r>
        <w:rPr>
          <w:rFonts w:ascii="Book Antiqua" w:hAnsi="Book Antiqua"/>
          <w:i/>
          <w:szCs w:val="20"/>
        </w:rPr>
        <w:t>Wilbur L. Ross, Jr.</w:t>
      </w:r>
      <w:r w:rsidR="00EE0FCC" w:rsidRPr="001C62B3">
        <w:rPr>
          <w:rFonts w:ascii="Book Antiqua" w:hAnsi="Book Antiqua"/>
          <w:i/>
          <w:szCs w:val="20"/>
        </w:rPr>
        <w:t>,</w:t>
      </w:r>
      <w:r w:rsidR="00B355B6" w:rsidRPr="001C62B3">
        <w:rPr>
          <w:rFonts w:ascii="Book Antiqua" w:hAnsi="Book Antiqua"/>
          <w:i/>
          <w:szCs w:val="20"/>
        </w:rPr>
        <w:t xml:space="preserve"> </w:t>
      </w:r>
      <w:r w:rsidR="00646573" w:rsidRPr="001C62B3">
        <w:rPr>
          <w:rFonts w:ascii="Book Antiqua" w:hAnsi="Book Antiqua"/>
          <w:i/>
          <w:szCs w:val="20"/>
        </w:rPr>
        <w:t>Secretary</w:t>
      </w:r>
    </w:p>
    <w:p w:rsidR="00646573" w:rsidRPr="001C62B3" w:rsidRDefault="00646573">
      <w:pPr>
        <w:pStyle w:val="Heading3"/>
        <w:jc w:val="right"/>
        <w:rPr>
          <w:szCs w:val="22"/>
        </w:rPr>
      </w:pPr>
      <w:bookmarkStart w:id="2" w:name="_Toc112058081"/>
      <w:r w:rsidRPr="001C62B3">
        <w:rPr>
          <w:szCs w:val="22"/>
        </w:rPr>
        <w:t>National Institute of</w:t>
      </w:r>
      <w:bookmarkEnd w:id="2"/>
      <w:r w:rsidR="001C62B3" w:rsidRPr="001C62B3">
        <w:rPr>
          <w:szCs w:val="22"/>
        </w:rPr>
        <w:t xml:space="preserve"> </w:t>
      </w:r>
      <w:bookmarkStart w:id="3" w:name="_Toc112058082"/>
      <w:r w:rsidRPr="001C62B3">
        <w:rPr>
          <w:szCs w:val="22"/>
        </w:rPr>
        <w:t>Standards and Technology</w:t>
      </w:r>
      <w:bookmarkEnd w:id="3"/>
    </w:p>
    <w:p w:rsidR="00646573" w:rsidRPr="001C62B3" w:rsidRDefault="005300C7" w:rsidP="003453D8">
      <w:pPr>
        <w:spacing w:after="240"/>
        <w:jc w:val="right"/>
        <w:rPr>
          <w:rFonts w:ascii="Book Antiqua" w:hAnsi="Book Antiqua"/>
          <w:i/>
          <w:szCs w:val="20"/>
        </w:rPr>
      </w:pPr>
      <w:r>
        <w:rPr>
          <w:rFonts w:ascii="Book Antiqua" w:hAnsi="Book Antiqua"/>
          <w:i/>
          <w:szCs w:val="20"/>
        </w:rPr>
        <w:t xml:space="preserve">Dr. Walter </w:t>
      </w:r>
      <w:r w:rsidR="00E64305">
        <w:rPr>
          <w:rFonts w:ascii="Book Antiqua" w:hAnsi="Book Antiqua"/>
          <w:i/>
          <w:szCs w:val="20"/>
        </w:rPr>
        <w:t>Copan, NIST</w:t>
      </w:r>
      <w:r w:rsidR="00030632">
        <w:rPr>
          <w:rFonts w:ascii="Book Antiqua" w:hAnsi="Book Antiqua"/>
          <w:i/>
          <w:szCs w:val="20"/>
        </w:rPr>
        <w:t xml:space="preserve"> Director and </w:t>
      </w:r>
      <w:r w:rsidR="00CC19F1" w:rsidRPr="001C62B3">
        <w:rPr>
          <w:rFonts w:ascii="Book Antiqua" w:hAnsi="Book Antiqua"/>
          <w:i/>
          <w:szCs w:val="20"/>
        </w:rPr>
        <w:t>Under Secretary of Commerce for Standards and Technology</w:t>
      </w:r>
    </w:p>
    <w:tbl>
      <w:tblPr>
        <w:tblW w:w="0" w:type="auto"/>
        <w:tblInd w:w="6366" w:type="dxa"/>
        <w:tblLook w:val="0000" w:firstRow="0" w:lastRow="0" w:firstColumn="0" w:lastColumn="0" w:noHBand="0" w:noVBand="0"/>
      </w:tblPr>
      <w:tblGrid>
        <w:gridCol w:w="2570"/>
        <w:gridCol w:w="856"/>
      </w:tblGrid>
      <w:tr w:rsidR="00646573">
        <w:tc>
          <w:tcPr>
            <w:tcW w:w="2786" w:type="dxa"/>
            <w:vAlign w:val="center"/>
          </w:tcPr>
          <w:p w:rsidR="00646573" w:rsidRDefault="00646573">
            <w:pPr>
              <w:jc w:val="right"/>
            </w:pPr>
            <w:r>
              <w:rPr>
                <w:rFonts w:ascii="Book Antiqua" w:hAnsi="Book Antiqua"/>
                <w:sz w:val="28"/>
              </w:rPr>
              <w:t>NIST Handbook</w:t>
            </w:r>
          </w:p>
        </w:tc>
        <w:tc>
          <w:tcPr>
            <w:tcW w:w="856" w:type="dxa"/>
            <w:vAlign w:val="bottom"/>
          </w:tcPr>
          <w:p w:rsidR="00646573" w:rsidRDefault="00646573">
            <w:pPr>
              <w:rPr>
                <w:rFonts w:ascii="Book Antiqua" w:hAnsi="Book Antiqua"/>
                <w:sz w:val="64"/>
              </w:rPr>
            </w:pPr>
            <w:r>
              <w:rPr>
                <w:rFonts w:ascii="Book Antiqua" w:hAnsi="Book Antiqua"/>
                <w:sz w:val="64"/>
              </w:rPr>
              <w:t>44</w:t>
            </w:r>
          </w:p>
        </w:tc>
      </w:tr>
    </w:tbl>
    <w:p w:rsidR="00646573" w:rsidRPr="001C62B3" w:rsidRDefault="00CC19F1" w:rsidP="00177E40">
      <w:pPr>
        <w:spacing w:after="60"/>
        <w:jc w:val="right"/>
        <w:rPr>
          <w:rFonts w:ascii="Book Antiqua" w:hAnsi="Book Antiqua"/>
          <w:sz w:val="24"/>
        </w:rPr>
      </w:pPr>
      <w:r w:rsidRPr="001C62B3">
        <w:rPr>
          <w:rFonts w:ascii="Book Antiqua" w:hAnsi="Book Antiqua"/>
          <w:sz w:val="24"/>
        </w:rPr>
        <w:t>201</w:t>
      </w:r>
      <w:r w:rsidR="00D302DE">
        <w:rPr>
          <w:rFonts w:ascii="Book Antiqua" w:hAnsi="Book Antiqua"/>
          <w:sz w:val="24"/>
        </w:rPr>
        <w:t>9</w:t>
      </w:r>
      <w:r w:rsidRPr="001C62B3">
        <w:rPr>
          <w:rFonts w:ascii="Book Antiqua" w:hAnsi="Book Antiqua"/>
          <w:sz w:val="24"/>
        </w:rPr>
        <w:t xml:space="preserve"> </w:t>
      </w:r>
      <w:r w:rsidR="00646573" w:rsidRPr="001C62B3">
        <w:rPr>
          <w:rFonts w:ascii="Book Antiqua" w:hAnsi="Book Antiqua"/>
          <w:sz w:val="24"/>
        </w:rPr>
        <w:t>Edition</w:t>
      </w:r>
    </w:p>
    <w:p w:rsidR="00646573" w:rsidRPr="00177E40" w:rsidRDefault="00646573" w:rsidP="00970DAB">
      <w:pPr>
        <w:spacing w:before="120"/>
        <w:jc w:val="right"/>
        <w:rPr>
          <w:rFonts w:ascii="Book Antiqua" w:hAnsi="Book Antiqua"/>
          <w:sz w:val="16"/>
          <w:szCs w:val="16"/>
        </w:rPr>
        <w:sectPr w:rsidR="00646573" w:rsidRPr="00177E40" w:rsidSect="00177E40">
          <w:footerReference w:type="even" r:id="rId8"/>
          <w:endnotePr>
            <w:numFmt w:val="decimal"/>
          </w:endnotePr>
          <w:pgSz w:w="12240" w:h="15840" w:code="1"/>
          <w:pgMar w:top="1008" w:right="1224" w:bottom="994" w:left="1224" w:header="720" w:footer="490" w:gutter="0"/>
          <w:pgBorders w:display="firstPage" w:offsetFrom="page">
            <w:top w:val="threeDEngrave" w:sz="24" w:space="24" w:color="auto"/>
            <w:left w:val="threeDEngrave" w:sz="24" w:space="24" w:color="auto"/>
            <w:bottom w:val="threeDEmboss" w:sz="24" w:space="24" w:color="auto"/>
            <w:right w:val="threeDEmboss" w:sz="24" w:space="24" w:color="auto"/>
          </w:pgBorders>
          <w:pgNumType w:fmt="lowerRoman" w:start="3"/>
          <w:cols w:space="720"/>
          <w:noEndnote/>
        </w:sectPr>
      </w:pPr>
      <w:r w:rsidRPr="00177E40">
        <w:rPr>
          <w:rFonts w:ascii="Book Antiqua" w:hAnsi="Book Antiqua"/>
          <w:sz w:val="16"/>
          <w:szCs w:val="16"/>
        </w:rPr>
        <w:t>Supersedes NIST Handbook 44</w:t>
      </w:r>
      <w:r w:rsidR="00F36112" w:rsidRPr="00177E40">
        <w:rPr>
          <w:rFonts w:ascii="Book Antiqua" w:hAnsi="Book Antiqua"/>
          <w:sz w:val="16"/>
          <w:szCs w:val="16"/>
        </w:rPr>
        <w:t xml:space="preserve">, </w:t>
      </w:r>
      <w:r w:rsidR="00CC19F1" w:rsidRPr="00177E40">
        <w:rPr>
          <w:rFonts w:ascii="Book Antiqua" w:hAnsi="Book Antiqua"/>
          <w:sz w:val="16"/>
          <w:szCs w:val="16"/>
        </w:rPr>
        <w:t>201</w:t>
      </w:r>
      <w:r w:rsidR="00D302DE">
        <w:rPr>
          <w:rFonts w:ascii="Book Antiqua" w:hAnsi="Book Antiqua"/>
          <w:sz w:val="16"/>
          <w:szCs w:val="16"/>
        </w:rPr>
        <w:t>8</w:t>
      </w:r>
      <w:r w:rsidR="00D61ECC">
        <w:rPr>
          <w:rFonts w:ascii="Book Antiqua" w:hAnsi="Book Antiqua"/>
          <w:sz w:val="16"/>
          <w:szCs w:val="16"/>
        </w:rPr>
        <w:t xml:space="preserve"> </w:t>
      </w:r>
      <w:r w:rsidRPr="00177E40">
        <w:rPr>
          <w:rFonts w:ascii="Book Antiqua" w:hAnsi="Book Antiqua"/>
          <w:sz w:val="16"/>
          <w:szCs w:val="16"/>
        </w:rPr>
        <w:t>Edition</w:t>
      </w:r>
    </w:p>
    <w:p w:rsidR="00646573" w:rsidRDefault="00646573" w:rsidP="00531B1E">
      <w:pPr>
        <w:jc w:val="both"/>
      </w:pPr>
      <w:r>
        <w:lastRenderedPageBreak/>
        <w:t xml:space="preserve">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5B1D01">
        <w:rPr>
          <w:u w:color="82C42A"/>
        </w:rPr>
        <w:t>are</w:t>
      </w:r>
      <w:r w:rsidRPr="005B1D01">
        <w:t xml:space="preserve"> </w:t>
      </w:r>
      <w:r>
        <w:t>necessarily the best available for the purpose.</w:t>
      </w:r>
    </w:p>
    <w:p w:rsidR="00646573" w:rsidRDefault="00646573" w:rsidP="00531B1E">
      <w:pPr>
        <w:spacing w:before="4800"/>
        <w:jc w:val="center"/>
      </w:pPr>
    </w:p>
    <w:p w:rsidR="00646573" w:rsidRDefault="00646573">
      <w:pPr>
        <w:jc w:val="center"/>
        <w:rPr>
          <w:szCs w:val="20"/>
        </w:rPr>
      </w:pPr>
      <w:r>
        <w:rPr>
          <w:szCs w:val="20"/>
        </w:rPr>
        <w:t xml:space="preserve">National Institute of Standards and Technology Handbook 44, </w:t>
      </w:r>
      <w:r w:rsidR="00723275">
        <w:rPr>
          <w:szCs w:val="20"/>
        </w:rPr>
        <w:t>201</w:t>
      </w:r>
      <w:r w:rsidR="00D302DE">
        <w:rPr>
          <w:szCs w:val="20"/>
        </w:rPr>
        <w:t>9</w:t>
      </w:r>
      <w:r w:rsidR="00723275">
        <w:rPr>
          <w:szCs w:val="20"/>
        </w:rPr>
        <w:t xml:space="preserve"> </w:t>
      </w:r>
      <w:r>
        <w:rPr>
          <w:szCs w:val="20"/>
        </w:rPr>
        <w:t>Edition</w:t>
      </w:r>
    </w:p>
    <w:p w:rsidR="00646573" w:rsidRDefault="00646573">
      <w:pPr>
        <w:jc w:val="center"/>
        <w:rPr>
          <w:szCs w:val="20"/>
        </w:rPr>
      </w:pPr>
      <w:r>
        <w:rPr>
          <w:szCs w:val="20"/>
        </w:rPr>
        <w:t xml:space="preserve">Natl. </w:t>
      </w:r>
      <w:r w:rsidRPr="005B1D01">
        <w:rPr>
          <w:szCs w:val="20"/>
          <w:u w:color="82C42A"/>
        </w:rPr>
        <w:t>Inst</w:t>
      </w:r>
      <w:r w:rsidRPr="005B1D01">
        <w:rPr>
          <w:szCs w:val="20"/>
        </w:rPr>
        <w:t>.</w:t>
      </w:r>
      <w:r w:rsidR="000907F5">
        <w:rPr>
          <w:szCs w:val="20"/>
        </w:rPr>
        <w:t xml:space="preserve"> Stand. Technol. </w:t>
      </w:r>
      <w:r w:rsidR="000907F5" w:rsidRPr="005B1D01">
        <w:rPr>
          <w:szCs w:val="20"/>
          <w:u w:color="82C42A"/>
        </w:rPr>
        <w:t>Handb</w:t>
      </w:r>
      <w:r w:rsidR="000907F5" w:rsidRPr="005B1D01">
        <w:rPr>
          <w:szCs w:val="20"/>
        </w:rPr>
        <w:t>.</w:t>
      </w:r>
      <w:r w:rsidR="000907F5">
        <w:rPr>
          <w:szCs w:val="20"/>
        </w:rPr>
        <w:t xml:space="preserve"> 44, </w:t>
      </w:r>
      <w:r w:rsidR="00723275">
        <w:rPr>
          <w:szCs w:val="20"/>
        </w:rPr>
        <w:t>201</w:t>
      </w:r>
      <w:r w:rsidR="00D302DE">
        <w:rPr>
          <w:szCs w:val="20"/>
        </w:rPr>
        <w:t>9</w:t>
      </w:r>
      <w:r w:rsidR="00723275">
        <w:rPr>
          <w:szCs w:val="20"/>
        </w:rPr>
        <w:t xml:space="preserve"> </w:t>
      </w:r>
      <w:r>
        <w:rPr>
          <w:szCs w:val="20"/>
        </w:rPr>
        <w:t xml:space="preserve">Ed., </w:t>
      </w:r>
      <w:r w:rsidR="008F0F40" w:rsidRPr="00CF169B">
        <w:rPr>
          <w:szCs w:val="20"/>
        </w:rPr>
        <w:t>5</w:t>
      </w:r>
      <w:r w:rsidR="000C1968">
        <w:rPr>
          <w:szCs w:val="20"/>
        </w:rPr>
        <w:t>4</w:t>
      </w:r>
      <w:r w:rsidR="00105B28">
        <w:rPr>
          <w:szCs w:val="20"/>
        </w:rPr>
        <w:t>6</w:t>
      </w:r>
      <w:r w:rsidRPr="00CF169B">
        <w:rPr>
          <w:szCs w:val="20"/>
        </w:rPr>
        <w:t xml:space="preserve"> pages</w:t>
      </w:r>
      <w:r>
        <w:rPr>
          <w:szCs w:val="20"/>
        </w:rPr>
        <w:t xml:space="preserve"> (</w:t>
      </w:r>
      <w:r w:rsidR="00FB2223">
        <w:rPr>
          <w:szCs w:val="20"/>
        </w:rPr>
        <w:t>Nov.</w:t>
      </w:r>
      <w:r>
        <w:rPr>
          <w:szCs w:val="20"/>
        </w:rPr>
        <w:t xml:space="preserve"> </w:t>
      </w:r>
      <w:r w:rsidR="00723275">
        <w:rPr>
          <w:szCs w:val="20"/>
        </w:rPr>
        <w:t>201</w:t>
      </w:r>
      <w:r w:rsidR="00D302DE">
        <w:rPr>
          <w:szCs w:val="20"/>
        </w:rPr>
        <w:t>8</w:t>
      </w:r>
      <w:r>
        <w:rPr>
          <w:szCs w:val="20"/>
        </w:rPr>
        <w:t>)</w:t>
      </w:r>
    </w:p>
    <w:p w:rsidR="00646573" w:rsidRDefault="00646573">
      <w:pPr>
        <w:jc w:val="center"/>
        <w:rPr>
          <w:szCs w:val="20"/>
        </w:rPr>
      </w:pPr>
      <w:r>
        <w:rPr>
          <w:szCs w:val="20"/>
        </w:rPr>
        <w:t>CODEN:  NIHAE2</w:t>
      </w:r>
    </w:p>
    <w:p w:rsidR="00646573" w:rsidRDefault="00F37150" w:rsidP="00531B1E">
      <w:pPr>
        <w:spacing w:before="480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1723481</wp:posOffset>
                </wp:positionH>
                <wp:positionV relativeFrom="paragraph">
                  <wp:posOffset>4223838</wp:posOffset>
                </wp:positionV>
                <wp:extent cx="24098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0DE3F9" id="_x0000_t32" coordsize="21600,21600" o:spt="32" o:oned="t" path="m,l21600,21600e" filled="f">
                <v:path arrowok="t" fillok="f" o:connecttype="none"/>
                <o:lock v:ext="edit" shapetype="t"/>
              </v:shapetype>
              <v:shape id="AutoShape 2" o:spid="_x0000_s1026" type="#_x0000_t32" style="position:absolute;margin-left:135.7pt;margin-top:332.6pt;width:18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m1HgIAADw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" strokeweight="1.25pt"/>
            </w:pict>
          </mc:Fallback>
        </mc:AlternateContent>
      </w:r>
    </w:p>
    <w:sectPr w:rsidR="00646573" w:rsidSect="00233A3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BCB" w:rsidRDefault="00F22BCB">
      <w:r>
        <w:separator/>
      </w:r>
    </w:p>
  </w:endnote>
  <w:endnote w:type="continuationSeparator" w:id="0">
    <w:p w:rsidR="00F22BCB" w:rsidRDefault="00F2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B1A" w:rsidRDefault="00F37150">
    <w:pPr>
      <w:jc w:val="center"/>
    </w:pPr>
    <w:r>
      <w:rPr>
        <w:noProof/>
        <w:szCs w:val="16"/>
      </w:rPr>
      <mc:AlternateContent>
        <mc:Choice Requires="wps">
          <w:drawing>
            <wp:anchor distT="0" distB="0" distL="114300" distR="114300" simplePos="0" relativeHeight="251658752" behindDoc="0" locked="0" layoutInCell="1" allowOverlap="1" wp14:anchorId="143963DA" wp14:editId="78B86F85">
              <wp:simplePos x="0" y="0"/>
              <wp:positionH relativeFrom="column">
                <wp:posOffset>74295</wp:posOffset>
              </wp:positionH>
              <wp:positionV relativeFrom="paragraph">
                <wp:posOffset>98425</wp:posOffset>
              </wp:positionV>
              <wp:extent cx="5892165" cy="0"/>
              <wp:effectExtent l="17145" t="12700" r="1524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A7E1C"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7.75pt" to="46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ElEwIAACk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" strokeweight="1.5pt"/>
          </w:pict>
        </mc:Fallback>
      </mc:AlternateContent>
    </w:r>
  </w:p>
  <w:p w:rsidR="00B03B1A" w:rsidRDefault="00B03B1A">
    <w:pPr>
      <w:jc w:val="center"/>
    </w:pPr>
    <w:r>
      <w:t>For sale by the Superintendent of Documents, U.S. Government Printing Office</w:t>
    </w:r>
  </w:p>
  <w:p w:rsidR="00B03B1A" w:rsidRDefault="00B03B1A">
    <w:pPr>
      <w:pStyle w:val="Footer"/>
      <w:jc w:val="center"/>
    </w:pPr>
    <w:r>
      <w:t>Internet:  bookstore.gpo.gov – Phone:  (202) 512-1800 – Fax:  (202) 512-2104</w:t>
    </w:r>
  </w:p>
  <w:p w:rsidR="00B03B1A" w:rsidRDefault="00B03B1A">
    <w:pPr>
      <w:pStyle w:val="Footer"/>
      <w:jc w:val="center"/>
    </w:pPr>
    <w:r>
      <w:t xml:space="preserve">Mail:  Stop SSPO,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20402-0001</w:t>
        </w:r>
      </w:smartTag>
    </w:smartTag>
  </w:p>
  <w:p w:rsidR="00B03B1A" w:rsidRDefault="00B03B1A">
    <w:pPr>
      <w:pStyle w:val="Footer"/>
    </w:pPr>
  </w:p>
  <w:p w:rsidR="00B03B1A" w:rsidRDefault="00B03B1A">
    <w:pPr>
      <w:pStyle w:val="Footer"/>
      <w:jc w:val="cen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B1A" w:rsidRDefault="00B03B1A" w:rsidP="00233A36">
    <w:pPr>
      <w:jc w:val="center"/>
      <w:rPr>
        <w:b/>
      </w:rPr>
    </w:pPr>
  </w:p>
  <w:p w:rsidR="00B03B1A" w:rsidRDefault="00B03B1A" w:rsidP="00D00960">
    <w:pPr>
      <w:pStyle w:val="Footer"/>
      <w:jc w:val="center"/>
    </w:pPr>
    <w:r>
      <w:rPr>
        <w:b/>
      </w:rPr>
      <w:t xml:space="preserve">WASHINGTON:  </w:t>
    </w:r>
    <w:r w:rsidR="00723275">
      <w:rPr>
        <w:b/>
      </w:rPr>
      <w:t>201</w:t>
    </w:r>
    <w:r w:rsidR="00D90194">
      <w:rPr>
        <w:b/>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B1A" w:rsidRDefault="00F37150">
    <w:pPr>
      <w:jc w:val="center"/>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-163830</wp:posOffset>
              </wp:positionH>
              <wp:positionV relativeFrom="paragraph">
                <wp:posOffset>-290195</wp:posOffset>
              </wp:positionV>
              <wp:extent cx="5892165" cy="0"/>
              <wp:effectExtent l="17145" t="14605" r="15240"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1E8D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2.85pt" to="451.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n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" strokeweight="1.5pt"/>
          </w:pict>
        </mc:Fallback>
      </mc:AlternateContent>
    </w:r>
  </w:p>
  <w:p w:rsidR="00B03B1A" w:rsidRDefault="00B03B1A">
    <w:pPr>
      <w:pStyle w:val="Footer"/>
      <w:jc w:val="center"/>
      <w:rPr>
        <w:sz w:val="16"/>
        <w:szCs w:val="16"/>
      </w:rPr>
    </w:pPr>
  </w:p>
  <w:p w:rsidR="00B03B1A" w:rsidRDefault="00B03B1A">
    <w:pPr>
      <w:spacing w:line="240" w:lineRule="exact"/>
      <w:jc w:val="center"/>
      <w:rPr>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B1A" w:rsidRDefault="00B03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BCB" w:rsidRDefault="00F22BCB">
      <w:r>
        <w:separator/>
      </w:r>
    </w:p>
  </w:footnote>
  <w:footnote w:type="continuationSeparator" w:id="0">
    <w:p w:rsidR="00F22BCB" w:rsidRDefault="00F2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B1A" w:rsidRDefault="00B03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B1A" w:rsidRDefault="00B03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B1A" w:rsidRDefault="00B03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00"/>
  <w:displayHorizontalDrawingGridEvery w:val="2"/>
  <w:displayVerticalDrawingGridEvery w:val="2"/>
  <w:characterSpacingControl w:val="doNotCompress"/>
  <w:hdrShapeDefaults>
    <o:shapedefaults v:ext="edit" spidmax="1126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779"/>
    <w:rsid w:val="0000552B"/>
    <w:rsid w:val="00022D8E"/>
    <w:rsid w:val="000261A9"/>
    <w:rsid w:val="00030632"/>
    <w:rsid w:val="00050012"/>
    <w:rsid w:val="00085C9B"/>
    <w:rsid w:val="00086BF3"/>
    <w:rsid w:val="000907F5"/>
    <w:rsid w:val="000C1968"/>
    <w:rsid w:val="000C2308"/>
    <w:rsid w:val="000C435F"/>
    <w:rsid w:val="000E7837"/>
    <w:rsid w:val="000F0494"/>
    <w:rsid w:val="000F07ED"/>
    <w:rsid w:val="00105B28"/>
    <w:rsid w:val="0011214D"/>
    <w:rsid w:val="00127C92"/>
    <w:rsid w:val="00145737"/>
    <w:rsid w:val="00151675"/>
    <w:rsid w:val="00177E40"/>
    <w:rsid w:val="001B31FC"/>
    <w:rsid w:val="001C62B3"/>
    <w:rsid w:val="0020211C"/>
    <w:rsid w:val="00204EC5"/>
    <w:rsid w:val="00223DA9"/>
    <w:rsid w:val="00233A36"/>
    <w:rsid w:val="002618E0"/>
    <w:rsid w:val="00263BB9"/>
    <w:rsid w:val="00281398"/>
    <w:rsid w:val="002D3A0E"/>
    <w:rsid w:val="003453D8"/>
    <w:rsid w:val="0035485A"/>
    <w:rsid w:val="003D3937"/>
    <w:rsid w:val="00407B68"/>
    <w:rsid w:val="00441AD9"/>
    <w:rsid w:val="00484EBB"/>
    <w:rsid w:val="004872A6"/>
    <w:rsid w:val="00491697"/>
    <w:rsid w:val="004A7173"/>
    <w:rsid w:val="004B3C65"/>
    <w:rsid w:val="004B64DA"/>
    <w:rsid w:val="004E5F31"/>
    <w:rsid w:val="004F1E04"/>
    <w:rsid w:val="005300C7"/>
    <w:rsid w:val="00531B1E"/>
    <w:rsid w:val="00560BD1"/>
    <w:rsid w:val="00565AEE"/>
    <w:rsid w:val="005B1D01"/>
    <w:rsid w:val="005B511F"/>
    <w:rsid w:val="005C3CB0"/>
    <w:rsid w:val="005C79C4"/>
    <w:rsid w:val="005D5FB1"/>
    <w:rsid w:val="005F7E5F"/>
    <w:rsid w:val="00606349"/>
    <w:rsid w:val="006416E0"/>
    <w:rsid w:val="0064175B"/>
    <w:rsid w:val="00646573"/>
    <w:rsid w:val="0065013D"/>
    <w:rsid w:val="00691E36"/>
    <w:rsid w:val="006E3ADD"/>
    <w:rsid w:val="00723275"/>
    <w:rsid w:val="0072728D"/>
    <w:rsid w:val="0074195E"/>
    <w:rsid w:val="007642B0"/>
    <w:rsid w:val="00790880"/>
    <w:rsid w:val="007929B7"/>
    <w:rsid w:val="007A490D"/>
    <w:rsid w:val="007D4A01"/>
    <w:rsid w:val="007E023F"/>
    <w:rsid w:val="008234F1"/>
    <w:rsid w:val="00847CCD"/>
    <w:rsid w:val="00862855"/>
    <w:rsid w:val="00865F1E"/>
    <w:rsid w:val="00866730"/>
    <w:rsid w:val="00867B54"/>
    <w:rsid w:val="008730E0"/>
    <w:rsid w:val="00880456"/>
    <w:rsid w:val="008978D2"/>
    <w:rsid w:val="008A2280"/>
    <w:rsid w:val="008C0D8F"/>
    <w:rsid w:val="008E034C"/>
    <w:rsid w:val="008F0F40"/>
    <w:rsid w:val="008F1DDD"/>
    <w:rsid w:val="00947F0B"/>
    <w:rsid w:val="00956662"/>
    <w:rsid w:val="00962F23"/>
    <w:rsid w:val="00970DAB"/>
    <w:rsid w:val="00984EA5"/>
    <w:rsid w:val="009A2917"/>
    <w:rsid w:val="009B0A72"/>
    <w:rsid w:val="009B2C8C"/>
    <w:rsid w:val="00A440CE"/>
    <w:rsid w:val="00A443E2"/>
    <w:rsid w:val="00A6445B"/>
    <w:rsid w:val="00A70059"/>
    <w:rsid w:val="00A77AA2"/>
    <w:rsid w:val="00A85189"/>
    <w:rsid w:val="00AB2E1B"/>
    <w:rsid w:val="00AE4209"/>
    <w:rsid w:val="00B03B1A"/>
    <w:rsid w:val="00B059E7"/>
    <w:rsid w:val="00B355B6"/>
    <w:rsid w:val="00B40779"/>
    <w:rsid w:val="00B6606D"/>
    <w:rsid w:val="00B66CB2"/>
    <w:rsid w:val="00B73D19"/>
    <w:rsid w:val="00BC08FB"/>
    <w:rsid w:val="00BC6F2C"/>
    <w:rsid w:val="00BC79E1"/>
    <w:rsid w:val="00C107BA"/>
    <w:rsid w:val="00CC17EB"/>
    <w:rsid w:val="00CC19F1"/>
    <w:rsid w:val="00CD6528"/>
    <w:rsid w:val="00CF169B"/>
    <w:rsid w:val="00CF2775"/>
    <w:rsid w:val="00D00960"/>
    <w:rsid w:val="00D242CE"/>
    <w:rsid w:val="00D25A5A"/>
    <w:rsid w:val="00D302DE"/>
    <w:rsid w:val="00D33126"/>
    <w:rsid w:val="00D50028"/>
    <w:rsid w:val="00D61ECC"/>
    <w:rsid w:val="00D70FE0"/>
    <w:rsid w:val="00D71D05"/>
    <w:rsid w:val="00D90194"/>
    <w:rsid w:val="00D91743"/>
    <w:rsid w:val="00DA022D"/>
    <w:rsid w:val="00DD68F6"/>
    <w:rsid w:val="00DF10BF"/>
    <w:rsid w:val="00E02810"/>
    <w:rsid w:val="00E1027A"/>
    <w:rsid w:val="00E153E4"/>
    <w:rsid w:val="00E35FB8"/>
    <w:rsid w:val="00E64305"/>
    <w:rsid w:val="00E66E81"/>
    <w:rsid w:val="00EB1B9E"/>
    <w:rsid w:val="00EB299D"/>
    <w:rsid w:val="00EC794E"/>
    <w:rsid w:val="00EE0FCC"/>
    <w:rsid w:val="00F101A1"/>
    <w:rsid w:val="00F22BCB"/>
    <w:rsid w:val="00F33DDD"/>
    <w:rsid w:val="00F36112"/>
    <w:rsid w:val="00F37150"/>
    <w:rsid w:val="00F50FF9"/>
    <w:rsid w:val="00F52CE6"/>
    <w:rsid w:val="00F859BB"/>
    <w:rsid w:val="00FB2223"/>
    <w:rsid w:val="00FB707E"/>
    <w:rsid w:val="00FC253E"/>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12641"/>
    <o:shapelayout v:ext="edit">
      <o:idmap v:ext="edit" data="1"/>
    </o:shapelayout>
  </w:shapeDefaults>
  <w:decimalSymbol w:val="."/>
  <w:listSeparator w:val=","/>
  <w15:docId w15:val="{112A6F5A-2508-4216-A4F4-C69E8950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qFormat/>
    <w:rsid w:val="00F52CE6"/>
    <w:pPr>
      <w:keepNext/>
      <w:jc w:val="center"/>
      <w:outlineLvl w:val="0"/>
    </w:pPr>
    <w:rPr>
      <w:b/>
      <w:bCs/>
      <w:sz w:val="28"/>
      <w:szCs w:val="20"/>
    </w:rPr>
  </w:style>
  <w:style w:type="paragraph" w:styleId="Heading2">
    <w:name w:val="heading 2"/>
    <w:basedOn w:val="Normal"/>
    <w:next w:val="Normal"/>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styleId="Hyperlink">
    <w:name w:val="Hyperlink"/>
    <w:basedOn w:val="DefaultParagraphFont"/>
    <w:rsid w:val="000C2308"/>
    <w:rPr>
      <w:color w:val="0000FF" w:themeColor="hyperlink"/>
      <w:u w:val="single"/>
    </w:rPr>
  </w:style>
  <w:style w:type="character" w:styleId="Mention">
    <w:name w:val="Mention"/>
    <w:basedOn w:val="DefaultParagraphFont"/>
    <w:uiPriority w:val="99"/>
    <w:semiHidden/>
    <w:unhideWhenUsed/>
    <w:rsid w:val="00030632"/>
    <w:rPr>
      <w:color w:val="2B579A"/>
      <w:shd w:val="clear" w:color="auto" w:fill="E6E6E6"/>
    </w:rPr>
  </w:style>
  <w:style w:type="character" w:styleId="FollowedHyperlink">
    <w:name w:val="FollowedHyperlink"/>
    <w:basedOn w:val="DefaultParagraphFont"/>
    <w:semiHidden/>
    <w:unhideWhenUsed/>
    <w:rsid w:val="007D4A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8A32-059C-425F-92C4-82527B95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187</Words>
  <Characters>1119</Characters>
  <Application>Microsoft Office Word</Application>
  <DocSecurity>0</DocSecurity>
  <Lines>21</Lines>
  <Paragraphs>15</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none</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NIST Handbook 44 Title Page</dc:subject>
  <dc:creator>linda.crown@nist.gov;tina.butcher@nist.gov;richard.harshman@nist.gov;Barton, John (Fed);Diane Lee</dc:creator>
  <cp:keywords>Title</cp:keywords>
  <dc:description>Title Page</dc:description>
  <cp:lastModifiedBy>Crown, Linda D. (Fed)</cp:lastModifiedBy>
  <cp:revision>9</cp:revision>
  <cp:lastPrinted>2017-08-10T21:39:00Z</cp:lastPrinted>
  <dcterms:created xsi:type="dcterms:W3CDTF">2018-09-18T14:55:00Z</dcterms:created>
  <dcterms:modified xsi:type="dcterms:W3CDTF">2018-12-04T12:17:00Z</dcterms:modified>
</cp:coreProperties>
</file>