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2400" from="72pt,79.919998pt" to="539.52pt,79.919998pt" stroked="true" strokeweight="2.1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048" from="72pt,88.560501pt" to="539.52pt,88.560501pt" stroked="true" strokeweight=".9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2352" from="71.279999pt,117.599998pt" to="539.519999pt,117.599998pt" stroked="true" strokeweight=".96pt" strokecolor="#000000">
            <v:stroke dashstyle="solid"/>
            <w10:wrap type="none"/>
          </v:line>
        </w:pict>
      </w:r>
    </w:p>
    <w:p>
      <w:pPr>
        <w:pStyle w:val="Heading1"/>
        <w:spacing w:before="241"/>
        <w:ind w:right="911"/>
        <w:jc w:val="center"/>
      </w:pPr>
      <w:r>
        <w:rPr/>
        <w:t>Committee Members</w:t>
      </w:r>
    </w:p>
    <w:p>
      <w:pPr>
        <w:pStyle w:val="BodyText"/>
        <w:rPr>
          <w:b/>
          <w:sz w:val="25"/>
        </w:rPr>
      </w:pPr>
    </w:p>
    <w:p>
      <w:pPr>
        <w:spacing w:before="90"/>
        <w:ind w:left="2000" w:right="2000" w:firstLine="1"/>
        <w:jc w:val="center"/>
        <w:rPr>
          <w:b/>
          <w:sz w:val="24"/>
        </w:rPr>
      </w:pPr>
      <w:r>
        <w:rPr>
          <w:b/>
          <w:sz w:val="24"/>
        </w:rPr>
        <w:t>Committee on Laws and Regulations of the National Conference on Weights and </w:t>
      </w:r>
      <w:r>
        <w:rPr>
          <w:b/>
          <w:spacing w:val="-3"/>
          <w:sz w:val="24"/>
        </w:rPr>
        <w:t>Measures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before="1"/>
        <w:ind w:left="3195" w:right="3194" w:hanging="1"/>
        <w:jc w:val="center"/>
      </w:pPr>
      <w:r>
        <w:rPr/>
        <w:t>Michelle Wilson, Arizona Ethan Bogren, New York Joel Maddux, Virginia John McGuire, New Jersey Doug Rathbun,</w:t>
      </w:r>
      <w:r>
        <w:rPr>
          <w:spacing w:val="2"/>
        </w:rPr>
        <w:t> </w:t>
      </w:r>
      <w:r>
        <w:rPr/>
        <w:t>Illinois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913" w:right="911"/>
        <w:jc w:val="center"/>
      </w:pPr>
      <w:r>
        <w:rPr/>
        <w:t>Associate Membership Representative: Prentiss Searles – American Petroleum Institute Canadian Technical Advisor: Lance Robertson, Measurement Canada NIST Technical Advisors: Lisa Warfield, David Sefcik</w:t>
      </w:r>
    </w:p>
    <w:p>
      <w:pPr>
        <w:spacing w:after="0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30" w:footer="741" w:top="1420" w:bottom="940" w:left="1720" w:right="1720"/>
          <w:pgNumType w:start="5"/>
        </w:sectPr>
      </w:pPr>
    </w:p>
    <w:p>
      <w:pPr>
        <w:pStyle w:val="BodyText"/>
        <w:spacing w:before="4"/>
      </w:pPr>
      <w:r>
        <w:rPr/>
        <w:pict>
          <v:group style="position:absolute;margin-left:72pt;margin-top:72pt;width:468pt;height:2.2pt;mso-position-horizontal-relative:page;mso-position-vertical-relative:page;z-index:-12328" coordorigin="1440,1440" coordsize="9360,44">
            <v:line style="position:absolute" from="1440,1462" to="3691,1462" stroked="true" strokeweight="2.16pt" strokecolor="#000000">
              <v:stroke dashstyle="solid"/>
            </v:line>
            <v:rect style="position:absolute;left:3691;top:1440;width:44;height:44" filled="true" fillcolor="#000000" stroked="false">
              <v:fill type="solid"/>
            </v:rect>
            <v:line style="position:absolute" from="3734,1462" to="6545,1462" stroked="true" strokeweight="2.16pt" strokecolor="#000000">
              <v:stroke dashstyle="solid"/>
            </v:line>
            <v:rect style="position:absolute;left:6544;top:1440;width:44;height:44" filled="true" fillcolor="#000000" stroked="false">
              <v:fill type="solid"/>
            </v:rect>
            <v:line style="position:absolute" from="6588,1462" to="8100,1462" stroked="true" strokeweight="2.16pt" strokecolor="#000000">
              <v:stroke dashstyle="solid"/>
            </v:line>
            <v:rect style="position:absolute;left:8100;top:1440;width:44;height:44" filled="true" fillcolor="#000000" stroked="false">
              <v:fill type="solid"/>
            </v:rect>
            <v:line style="position:absolute" from="8143,1462" to="10800,1462" stroked="true" strokeweight="2.16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72pt;margin-top:79.680pt;width:468pt;height:1pt;mso-position-horizontal-relative:page;mso-position-vertical-relative:page;z-index:-12304" coordorigin="1440,1594" coordsize="9360,20">
            <v:line style="position:absolute" from="1440,1603" to="3691,1603" stroked="true" strokeweight=".96pt" strokecolor="#000000">
              <v:stroke dashstyle="solid"/>
            </v:line>
            <v:rect style="position:absolute;left:3691;top:1593;width:20;height:20" filled="true" fillcolor="#000000" stroked="false">
              <v:fill type="solid"/>
            </v:rect>
            <v:line style="position:absolute" from="3710,1603" to="6545,1603" stroked="true" strokeweight=".96pt" strokecolor="#000000">
              <v:stroke dashstyle="solid"/>
            </v:line>
            <v:rect style="position:absolute;left:6544;top:1593;width:20;height:20" filled="true" fillcolor="#000000" stroked="false">
              <v:fill type="solid"/>
            </v:rect>
            <v:line style="position:absolute" from="6564,1603" to="8100,1603" stroked="true" strokeweight=".96pt" strokecolor="#000000">
              <v:stroke dashstyle="solid"/>
            </v:line>
            <v:rect style="position:absolute;left:8100;top:1593;width:20;height:20" filled="true" fillcolor="#000000" stroked="false">
              <v:fill type="solid"/>
            </v:rect>
            <v:line style="position:absolute" from="8119,1603" to="10800,1603" stroked="true" strokeweight=".9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144" from="71.279999pt,113.519997pt" to="539.999999pt,113.519997pt" stroked="true" strokeweight=".96pt" strokecolor="#000000">
            <v:stroke dashstyle="solid"/>
            <w10:wrap type="none"/>
          </v:line>
        </w:pict>
      </w:r>
    </w:p>
    <w:p>
      <w:pPr>
        <w:pStyle w:val="Heading1"/>
        <w:ind w:left="2432"/>
      </w:pPr>
      <w:r>
        <w:rPr/>
        <w:t>Past Chairmen of the Committee</w:t>
      </w:r>
    </w:p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2876"/>
        <w:gridCol w:w="1594"/>
        <w:gridCol w:w="2005"/>
      </w:tblGrid>
      <w:tr>
        <w:trPr>
          <w:trHeight w:val="683" w:hRule="atLeast"/>
        </w:trPr>
        <w:tc>
          <w:tcPr>
            <w:tcW w:w="1515" w:type="dxa"/>
          </w:tcPr>
          <w:p>
            <w:pPr>
              <w:pStyle w:val="TableParagraph"/>
              <w:spacing w:before="0"/>
              <w:ind w:left="0"/>
              <w:rPr>
                <w:b/>
                <w:sz w:val="33"/>
              </w:rPr>
            </w:pPr>
          </w:p>
          <w:p>
            <w:pPr>
              <w:pStyle w:val="TableParagraph"/>
              <w:spacing w:before="0"/>
              <w:ind w:left="182" w:right="2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Conference</w:t>
            </w:r>
          </w:p>
        </w:tc>
        <w:tc>
          <w:tcPr>
            <w:tcW w:w="2876" w:type="dxa"/>
          </w:tcPr>
          <w:p>
            <w:pPr>
              <w:pStyle w:val="TableParagraph"/>
              <w:spacing w:before="0"/>
              <w:ind w:left="0"/>
              <w:rPr>
                <w:b/>
                <w:sz w:val="33"/>
              </w:rPr>
            </w:pPr>
          </w:p>
          <w:p>
            <w:pPr>
              <w:pStyle w:val="TableParagraph"/>
              <w:spacing w:before="0"/>
              <w:ind w:left="237"/>
              <w:rPr>
                <w:b/>
                <w:sz w:val="22"/>
              </w:rPr>
            </w:pPr>
            <w:r>
              <w:rPr>
                <w:b/>
                <w:sz w:val="22"/>
              </w:rPr>
              <w:t>Chairman</w:t>
            </w:r>
          </w:p>
        </w:tc>
        <w:tc>
          <w:tcPr>
            <w:tcW w:w="1594" w:type="dxa"/>
          </w:tcPr>
          <w:p>
            <w:pPr>
              <w:pStyle w:val="TableParagraph"/>
              <w:spacing w:before="0"/>
              <w:ind w:left="0"/>
              <w:rPr>
                <w:b/>
                <w:sz w:val="33"/>
              </w:rPr>
            </w:pPr>
          </w:p>
          <w:p>
            <w:pPr>
              <w:pStyle w:val="TableParagraph"/>
              <w:spacing w:before="0"/>
              <w:ind w:left="323" w:right="1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Conference</w:t>
            </w:r>
          </w:p>
        </w:tc>
        <w:tc>
          <w:tcPr>
            <w:tcW w:w="2005" w:type="dxa"/>
          </w:tcPr>
          <w:p>
            <w:pPr>
              <w:pStyle w:val="TableParagraph"/>
              <w:spacing w:before="0"/>
              <w:ind w:left="0"/>
              <w:rPr>
                <w:b/>
                <w:sz w:val="33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Chairman</w:t>
            </w:r>
          </w:p>
        </w:tc>
      </w:tr>
      <w:tr>
        <w:trPr>
          <w:trHeight w:val="346" w:hRule="atLeast"/>
        </w:trPr>
        <w:tc>
          <w:tcPr>
            <w:tcW w:w="1515" w:type="dxa"/>
          </w:tcPr>
          <w:p>
            <w:pPr>
              <w:pStyle w:val="TableParagraph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876" w:type="dxa"/>
          </w:tcPr>
          <w:p>
            <w:pPr>
              <w:pStyle w:val="TableParagraph"/>
              <w:ind w:left="237"/>
              <w:rPr>
                <w:sz w:val="22"/>
              </w:rPr>
            </w:pPr>
            <w:r>
              <w:rPr>
                <w:sz w:val="22"/>
              </w:rPr>
              <w:t>F. M. Greene, CT</w:t>
            </w:r>
          </w:p>
        </w:tc>
        <w:tc>
          <w:tcPr>
            <w:tcW w:w="1594" w:type="dxa"/>
          </w:tcPr>
          <w:p>
            <w:pPr>
              <w:pStyle w:val="TableParagraph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0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K. Simila, OR</w:t>
            </w:r>
          </w:p>
        </w:tc>
      </w:tr>
      <w:tr>
        <w:trPr>
          <w:trHeight w:val="346" w:hRule="atLeast"/>
        </w:trPr>
        <w:tc>
          <w:tcPr>
            <w:tcW w:w="1515" w:type="dxa"/>
          </w:tcPr>
          <w:p>
            <w:pPr>
              <w:pStyle w:val="TableParagraph"/>
              <w:spacing w:before="43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876" w:type="dxa"/>
          </w:tcPr>
          <w:p>
            <w:pPr>
              <w:pStyle w:val="TableParagraph"/>
              <w:spacing w:before="43"/>
              <w:ind w:left="237"/>
              <w:rPr>
                <w:sz w:val="22"/>
              </w:rPr>
            </w:pPr>
            <w:r>
              <w:rPr>
                <w:sz w:val="22"/>
              </w:rPr>
              <w:t>F. M. Greene, CT</w:t>
            </w:r>
          </w:p>
        </w:tc>
        <w:tc>
          <w:tcPr>
            <w:tcW w:w="1594" w:type="dxa"/>
          </w:tcPr>
          <w:p>
            <w:pPr>
              <w:pStyle w:val="TableParagraph"/>
              <w:spacing w:before="43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05" w:type="dxa"/>
          </w:tcPr>
          <w:p>
            <w:pPr>
              <w:pStyle w:val="TableParagraph"/>
              <w:spacing w:before="43"/>
              <w:rPr>
                <w:sz w:val="22"/>
              </w:rPr>
            </w:pPr>
            <w:r>
              <w:rPr>
                <w:sz w:val="22"/>
              </w:rPr>
              <w:t>K. Simila, OR</w:t>
            </w:r>
          </w:p>
        </w:tc>
      </w:tr>
      <w:tr>
        <w:trPr>
          <w:trHeight w:val="345" w:hRule="atLeast"/>
        </w:trPr>
        <w:tc>
          <w:tcPr>
            <w:tcW w:w="1515" w:type="dxa"/>
          </w:tcPr>
          <w:p>
            <w:pPr>
              <w:pStyle w:val="TableParagraph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876" w:type="dxa"/>
          </w:tcPr>
          <w:p>
            <w:pPr>
              <w:pStyle w:val="TableParagraph"/>
              <w:ind w:left="237"/>
              <w:rPr>
                <w:sz w:val="22"/>
              </w:rPr>
            </w:pPr>
            <w:r>
              <w:rPr>
                <w:sz w:val="22"/>
              </w:rPr>
              <w:t>G. L. Johnson, KY</w:t>
            </w:r>
          </w:p>
        </w:tc>
        <w:tc>
          <w:tcPr>
            <w:tcW w:w="1594" w:type="dxa"/>
          </w:tcPr>
          <w:p>
            <w:pPr>
              <w:pStyle w:val="TableParagraph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0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S. B. Colbrook, IL</w:t>
            </w:r>
          </w:p>
        </w:tc>
      </w:tr>
      <w:tr>
        <w:trPr>
          <w:trHeight w:val="345" w:hRule="atLeast"/>
        </w:trPr>
        <w:tc>
          <w:tcPr>
            <w:tcW w:w="1515" w:type="dxa"/>
          </w:tcPr>
          <w:p>
            <w:pPr>
              <w:pStyle w:val="TableParagraph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876" w:type="dxa"/>
          </w:tcPr>
          <w:p>
            <w:pPr>
              <w:pStyle w:val="TableParagraph"/>
              <w:ind w:left="237"/>
              <w:rPr>
                <w:sz w:val="22"/>
              </w:rPr>
            </w:pPr>
            <w:r>
              <w:rPr>
                <w:sz w:val="22"/>
              </w:rPr>
              <w:t>R. Williams, NY</w:t>
            </w:r>
          </w:p>
        </w:tc>
        <w:tc>
          <w:tcPr>
            <w:tcW w:w="1594" w:type="dxa"/>
          </w:tcPr>
          <w:p>
            <w:pPr>
              <w:pStyle w:val="TableParagraph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0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A. Nelson, CT</w:t>
            </w:r>
          </w:p>
        </w:tc>
      </w:tr>
      <w:tr>
        <w:trPr>
          <w:trHeight w:val="345" w:hRule="atLeast"/>
        </w:trPr>
        <w:tc>
          <w:tcPr>
            <w:tcW w:w="1515" w:type="dxa"/>
          </w:tcPr>
          <w:p>
            <w:pPr>
              <w:pStyle w:val="TableParagraph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876" w:type="dxa"/>
          </w:tcPr>
          <w:p>
            <w:pPr>
              <w:pStyle w:val="TableParagraph"/>
              <w:ind w:left="237"/>
              <w:rPr>
                <w:sz w:val="22"/>
              </w:rPr>
            </w:pPr>
            <w:r>
              <w:rPr>
                <w:sz w:val="22"/>
              </w:rPr>
              <w:t>J. H. Lewis, WA</w:t>
            </w:r>
          </w:p>
        </w:tc>
        <w:tc>
          <w:tcPr>
            <w:tcW w:w="1594" w:type="dxa"/>
          </w:tcPr>
          <w:p>
            <w:pPr>
              <w:pStyle w:val="TableParagraph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0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B. Bloch, CA</w:t>
            </w:r>
          </w:p>
        </w:tc>
      </w:tr>
      <w:tr>
        <w:trPr>
          <w:trHeight w:val="345" w:hRule="atLeast"/>
        </w:trPr>
        <w:tc>
          <w:tcPr>
            <w:tcW w:w="1515" w:type="dxa"/>
          </w:tcPr>
          <w:p>
            <w:pPr>
              <w:pStyle w:val="TableParagraph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876" w:type="dxa"/>
          </w:tcPr>
          <w:p>
            <w:pPr>
              <w:pStyle w:val="TableParagraph"/>
              <w:ind w:left="237"/>
              <w:rPr>
                <w:sz w:val="22"/>
              </w:rPr>
            </w:pPr>
            <w:r>
              <w:rPr>
                <w:sz w:val="22"/>
              </w:rPr>
              <w:t>J. H. Lewis, WA</w:t>
            </w:r>
          </w:p>
        </w:tc>
        <w:tc>
          <w:tcPr>
            <w:tcW w:w="1594" w:type="dxa"/>
          </w:tcPr>
          <w:p>
            <w:pPr>
              <w:pStyle w:val="TableParagraph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0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F. Clem, OH</w:t>
            </w:r>
          </w:p>
        </w:tc>
      </w:tr>
      <w:tr>
        <w:trPr>
          <w:trHeight w:val="346" w:hRule="atLeast"/>
        </w:trPr>
        <w:tc>
          <w:tcPr>
            <w:tcW w:w="1515" w:type="dxa"/>
          </w:tcPr>
          <w:p>
            <w:pPr>
              <w:pStyle w:val="TableParagraph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876" w:type="dxa"/>
          </w:tcPr>
          <w:p>
            <w:pPr>
              <w:pStyle w:val="TableParagraph"/>
              <w:ind w:left="237"/>
              <w:rPr>
                <w:sz w:val="22"/>
              </w:rPr>
            </w:pPr>
            <w:r>
              <w:rPr>
                <w:sz w:val="22"/>
              </w:rPr>
              <w:t>J. H. Lewis, WA</w:t>
            </w:r>
          </w:p>
        </w:tc>
        <w:tc>
          <w:tcPr>
            <w:tcW w:w="1594" w:type="dxa"/>
          </w:tcPr>
          <w:p>
            <w:pPr>
              <w:pStyle w:val="TableParagraph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0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B. Bloch, CA</w:t>
            </w:r>
          </w:p>
        </w:tc>
      </w:tr>
      <w:tr>
        <w:trPr>
          <w:trHeight w:val="346" w:hRule="atLeast"/>
        </w:trPr>
        <w:tc>
          <w:tcPr>
            <w:tcW w:w="1515" w:type="dxa"/>
          </w:tcPr>
          <w:p>
            <w:pPr>
              <w:pStyle w:val="TableParagraph"/>
              <w:spacing w:before="43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876" w:type="dxa"/>
          </w:tcPr>
          <w:p>
            <w:pPr>
              <w:pStyle w:val="TableParagraph"/>
              <w:spacing w:before="43"/>
              <w:ind w:left="237"/>
              <w:rPr>
                <w:sz w:val="22"/>
              </w:rPr>
            </w:pPr>
            <w:r>
              <w:rPr>
                <w:sz w:val="22"/>
              </w:rPr>
              <w:t>J. H. Lewis, WA</w:t>
            </w:r>
          </w:p>
        </w:tc>
        <w:tc>
          <w:tcPr>
            <w:tcW w:w="1594" w:type="dxa"/>
          </w:tcPr>
          <w:p>
            <w:pPr>
              <w:pStyle w:val="TableParagraph"/>
              <w:spacing w:before="43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05" w:type="dxa"/>
          </w:tcPr>
          <w:p>
            <w:pPr>
              <w:pStyle w:val="TableParagraph"/>
              <w:spacing w:before="43"/>
              <w:rPr>
                <w:sz w:val="22"/>
              </w:rPr>
            </w:pPr>
            <w:r>
              <w:rPr>
                <w:sz w:val="22"/>
              </w:rPr>
              <w:t>S. Rhoades, AZ</w:t>
            </w:r>
          </w:p>
        </w:tc>
      </w:tr>
      <w:tr>
        <w:trPr>
          <w:trHeight w:val="345" w:hRule="atLeast"/>
        </w:trPr>
        <w:tc>
          <w:tcPr>
            <w:tcW w:w="1515" w:type="dxa"/>
          </w:tcPr>
          <w:p>
            <w:pPr>
              <w:pStyle w:val="TableParagraph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876" w:type="dxa"/>
          </w:tcPr>
          <w:p>
            <w:pPr>
              <w:pStyle w:val="TableParagraph"/>
              <w:ind w:left="237"/>
              <w:rPr>
                <w:sz w:val="22"/>
              </w:rPr>
            </w:pPr>
            <w:r>
              <w:rPr>
                <w:sz w:val="22"/>
              </w:rPr>
              <w:t>L. Barker, WV</w:t>
            </w:r>
          </w:p>
        </w:tc>
        <w:tc>
          <w:tcPr>
            <w:tcW w:w="1594" w:type="dxa"/>
          </w:tcPr>
          <w:p>
            <w:pPr>
              <w:pStyle w:val="TableParagraph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0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L. Straub, MD</w:t>
            </w:r>
          </w:p>
        </w:tc>
      </w:tr>
      <w:tr>
        <w:trPr>
          <w:trHeight w:val="345" w:hRule="atLeast"/>
        </w:trPr>
        <w:tc>
          <w:tcPr>
            <w:tcW w:w="1515" w:type="dxa"/>
          </w:tcPr>
          <w:p>
            <w:pPr>
              <w:pStyle w:val="TableParagraph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876" w:type="dxa"/>
          </w:tcPr>
          <w:p>
            <w:pPr>
              <w:pStyle w:val="TableParagraph"/>
              <w:ind w:left="237"/>
              <w:rPr>
                <w:sz w:val="22"/>
              </w:rPr>
            </w:pPr>
            <w:r>
              <w:rPr>
                <w:sz w:val="22"/>
              </w:rPr>
              <w:t>L. Barker, WV</w:t>
            </w:r>
          </w:p>
        </w:tc>
        <w:tc>
          <w:tcPr>
            <w:tcW w:w="1594" w:type="dxa"/>
          </w:tcPr>
          <w:p>
            <w:pPr>
              <w:pStyle w:val="TableParagraph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0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S. Millay, ME</w:t>
            </w:r>
          </w:p>
        </w:tc>
      </w:tr>
      <w:tr>
        <w:trPr>
          <w:trHeight w:val="345" w:hRule="atLeast"/>
        </w:trPr>
        <w:tc>
          <w:tcPr>
            <w:tcW w:w="1515" w:type="dxa"/>
          </w:tcPr>
          <w:p>
            <w:pPr>
              <w:pStyle w:val="TableParagraph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876" w:type="dxa"/>
          </w:tcPr>
          <w:p>
            <w:pPr>
              <w:pStyle w:val="TableParagraph"/>
              <w:ind w:left="237"/>
              <w:rPr>
                <w:sz w:val="22"/>
              </w:rPr>
            </w:pPr>
            <w:r>
              <w:rPr>
                <w:sz w:val="22"/>
              </w:rPr>
              <w:t>M. Jennings, TN</w:t>
            </w:r>
          </w:p>
        </w:tc>
        <w:tc>
          <w:tcPr>
            <w:tcW w:w="1594" w:type="dxa"/>
          </w:tcPr>
          <w:p>
            <w:pPr>
              <w:pStyle w:val="TableParagraph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0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K. Angell, WV</w:t>
            </w:r>
          </w:p>
        </w:tc>
      </w:tr>
      <w:tr>
        <w:trPr>
          <w:trHeight w:val="345" w:hRule="atLeast"/>
        </w:trPr>
        <w:tc>
          <w:tcPr>
            <w:tcW w:w="1515" w:type="dxa"/>
          </w:tcPr>
          <w:p>
            <w:pPr>
              <w:pStyle w:val="TableParagraph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876" w:type="dxa"/>
          </w:tcPr>
          <w:p>
            <w:pPr>
              <w:pStyle w:val="TableParagraph"/>
              <w:ind w:left="237"/>
              <w:rPr>
                <w:sz w:val="22"/>
              </w:rPr>
            </w:pPr>
            <w:r>
              <w:rPr>
                <w:sz w:val="22"/>
              </w:rPr>
              <w:t>W. A. Kerlin, CA</w:t>
            </w:r>
          </w:p>
        </w:tc>
        <w:tc>
          <w:tcPr>
            <w:tcW w:w="1594" w:type="dxa"/>
          </w:tcPr>
          <w:p>
            <w:pPr>
              <w:pStyle w:val="TableParagraph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0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K. Angell, WV</w:t>
            </w:r>
          </w:p>
        </w:tc>
      </w:tr>
      <w:tr>
        <w:trPr>
          <w:trHeight w:val="343" w:hRule="atLeast"/>
        </w:trPr>
        <w:tc>
          <w:tcPr>
            <w:tcW w:w="1515" w:type="dxa"/>
          </w:tcPr>
          <w:p>
            <w:pPr>
              <w:pStyle w:val="TableParagraph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876" w:type="dxa"/>
          </w:tcPr>
          <w:p>
            <w:pPr>
              <w:pStyle w:val="TableParagraph"/>
              <w:ind w:left="237"/>
              <w:rPr>
                <w:sz w:val="22"/>
              </w:rPr>
            </w:pPr>
            <w:r>
              <w:rPr>
                <w:sz w:val="22"/>
              </w:rPr>
              <w:t>J. F. Lyles, VA</w:t>
            </w:r>
          </w:p>
        </w:tc>
        <w:tc>
          <w:tcPr>
            <w:tcW w:w="1594" w:type="dxa"/>
          </w:tcPr>
          <w:p>
            <w:pPr>
              <w:pStyle w:val="TableParagraph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0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S. Morrison, CA</w:t>
            </w:r>
          </w:p>
        </w:tc>
      </w:tr>
      <w:tr>
        <w:trPr>
          <w:trHeight w:val="345" w:hRule="atLeast"/>
        </w:trPr>
        <w:tc>
          <w:tcPr>
            <w:tcW w:w="1515" w:type="dxa"/>
          </w:tcPr>
          <w:p>
            <w:pPr>
              <w:pStyle w:val="TableParagraph"/>
              <w:spacing w:before="44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876" w:type="dxa"/>
          </w:tcPr>
          <w:p>
            <w:pPr>
              <w:pStyle w:val="TableParagraph"/>
              <w:spacing w:before="44"/>
              <w:ind w:left="237"/>
              <w:rPr>
                <w:sz w:val="22"/>
              </w:rPr>
            </w:pPr>
            <w:r>
              <w:rPr>
                <w:sz w:val="22"/>
              </w:rPr>
              <w:t>J. F. Lyles, VA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9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05" w:type="dxa"/>
          </w:tcPr>
          <w:p>
            <w:pPr>
              <w:pStyle w:val="TableParagraph"/>
              <w:spacing w:before="39"/>
              <w:rPr>
                <w:sz w:val="22"/>
              </w:rPr>
            </w:pPr>
            <w:r>
              <w:rPr>
                <w:sz w:val="22"/>
              </w:rPr>
              <w:t>R. Williams, TN</w:t>
            </w:r>
          </w:p>
        </w:tc>
      </w:tr>
      <w:tr>
        <w:trPr>
          <w:trHeight w:val="346" w:hRule="atLeast"/>
        </w:trPr>
        <w:tc>
          <w:tcPr>
            <w:tcW w:w="1515" w:type="dxa"/>
          </w:tcPr>
          <w:p>
            <w:pPr>
              <w:pStyle w:val="TableParagraph"/>
              <w:spacing w:before="46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876" w:type="dxa"/>
          </w:tcPr>
          <w:p>
            <w:pPr>
              <w:pStyle w:val="TableParagraph"/>
              <w:spacing w:before="46"/>
              <w:ind w:left="237"/>
              <w:rPr>
                <w:sz w:val="22"/>
              </w:rPr>
            </w:pPr>
            <w:r>
              <w:rPr>
                <w:sz w:val="22"/>
              </w:rPr>
              <w:t>S. D. Andrews, FL</w:t>
            </w:r>
          </w:p>
        </w:tc>
        <w:tc>
          <w:tcPr>
            <w:tcW w:w="1594" w:type="dxa"/>
          </w:tcPr>
          <w:p>
            <w:pPr>
              <w:pStyle w:val="TableParagraph"/>
              <w:spacing w:before="39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05" w:type="dxa"/>
          </w:tcPr>
          <w:p>
            <w:pPr>
              <w:pStyle w:val="TableParagraph"/>
              <w:spacing w:before="39"/>
              <w:rPr>
                <w:sz w:val="22"/>
              </w:rPr>
            </w:pPr>
            <w:r>
              <w:rPr>
                <w:sz w:val="22"/>
              </w:rPr>
              <w:t>P. D’Errico, NJ</w:t>
            </w:r>
          </w:p>
        </w:tc>
      </w:tr>
      <w:tr>
        <w:trPr>
          <w:trHeight w:val="345" w:hRule="atLeast"/>
        </w:trPr>
        <w:tc>
          <w:tcPr>
            <w:tcW w:w="1515" w:type="dxa"/>
          </w:tcPr>
          <w:p>
            <w:pPr>
              <w:pStyle w:val="TableParagraph"/>
              <w:spacing w:before="45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876" w:type="dxa"/>
          </w:tcPr>
          <w:p>
            <w:pPr>
              <w:pStyle w:val="TableParagraph"/>
              <w:spacing w:before="45"/>
              <w:ind w:left="237"/>
              <w:rPr>
                <w:sz w:val="22"/>
              </w:rPr>
            </w:pPr>
            <w:r>
              <w:rPr>
                <w:sz w:val="22"/>
              </w:rPr>
              <w:t>S. D. Andrews, FL</w:t>
            </w:r>
          </w:p>
        </w:tc>
        <w:tc>
          <w:tcPr>
            <w:tcW w:w="1594" w:type="dxa"/>
          </w:tcPr>
          <w:p>
            <w:pPr>
              <w:pStyle w:val="TableParagraph"/>
              <w:spacing w:before="38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05" w:type="dxa"/>
          </w:tcPr>
          <w:p>
            <w:pPr>
              <w:pStyle w:val="TableParagraph"/>
              <w:spacing w:before="38"/>
              <w:rPr>
                <w:sz w:val="22"/>
              </w:rPr>
            </w:pPr>
            <w:r>
              <w:rPr>
                <w:sz w:val="22"/>
              </w:rPr>
              <w:t>D. Johannes, CA</w:t>
            </w:r>
          </w:p>
        </w:tc>
      </w:tr>
      <w:tr>
        <w:trPr>
          <w:trHeight w:val="345" w:hRule="atLeast"/>
        </w:trPr>
        <w:tc>
          <w:tcPr>
            <w:tcW w:w="1515" w:type="dxa"/>
          </w:tcPr>
          <w:p>
            <w:pPr>
              <w:pStyle w:val="TableParagraph"/>
              <w:spacing w:before="45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876" w:type="dxa"/>
          </w:tcPr>
          <w:p>
            <w:pPr>
              <w:pStyle w:val="TableParagraph"/>
              <w:spacing w:before="45"/>
              <w:ind w:left="237"/>
              <w:rPr>
                <w:sz w:val="22"/>
              </w:rPr>
            </w:pPr>
            <w:r>
              <w:rPr>
                <w:sz w:val="22"/>
              </w:rPr>
              <w:t>S. D. Andrews, FL</w:t>
            </w:r>
          </w:p>
        </w:tc>
        <w:tc>
          <w:tcPr>
            <w:tcW w:w="1594" w:type="dxa"/>
          </w:tcPr>
          <w:p>
            <w:pPr>
              <w:pStyle w:val="TableParagraph"/>
              <w:spacing w:before="38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05" w:type="dxa"/>
          </w:tcPr>
          <w:p>
            <w:pPr>
              <w:pStyle w:val="TableParagraph"/>
              <w:spacing w:before="38"/>
              <w:rPr>
                <w:sz w:val="22"/>
              </w:rPr>
            </w:pPr>
            <w:r>
              <w:rPr>
                <w:sz w:val="22"/>
              </w:rPr>
              <w:t>D. Johannes, CA</w:t>
            </w:r>
          </w:p>
        </w:tc>
      </w:tr>
      <w:tr>
        <w:trPr>
          <w:trHeight w:val="345" w:hRule="atLeast"/>
        </w:trPr>
        <w:tc>
          <w:tcPr>
            <w:tcW w:w="1515" w:type="dxa"/>
          </w:tcPr>
          <w:p>
            <w:pPr>
              <w:pStyle w:val="TableParagraph"/>
              <w:spacing w:before="45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876" w:type="dxa"/>
          </w:tcPr>
          <w:p>
            <w:pPr>
              <w:pStyle w:val="TableParagraph"/>
              <w:spacing w:before="45"/>
              <w:ind w:left="237"/>
              <w:rPr>
                <w:sz w:val="22"/>
              </w:rPr>
            </w:pPr>
            <w:r>
              <w:rPr>
                <w:sz w:val="22"/>
              </w:rPr>
              <w:t>R. M. Leach, MI</w:t>
            </w:r>
          </w:p>
        </w:tc>
        <w:tc>
          <w:tcPr>
            <w:tcW w:w="1594" w:type="dxa"/>
          </w:tcPr>
          <w:p>
            <w:pPr>
              <w:pStyle w:val="TableParagraph"/>
              <w:spacing w:before="38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05" w:type="dxa"/>
          </w:tcPr>
          <w:p>
            <w:pPr>
              <w:pStyle w:val="TableParagraph"/>
              <w:spacing w:before="38"/>
              <w:rPr>
                <w:sz w:val="22"/>
              </w:rPr>
            </w:pPr>
            <w:r>
              <w:rPr>
                <w:sz w:val="22"/>
              </w:rPr>
              <w:t>J. Gomez, NM</w:t>
            </w:r>
          </w:p>
        </w:tc>
      </w:tr>
      <w:tr>
        <w:trPr>
          <w:trHeight w:val="346" w:hRule="atLeast"/>
        </w:trPr>
        <w:tc>
          <w:tcPr>
            <w:tcW w:w="1515" w:type="dxa"/>
          </w:tcPr>
          <w:p>
            <w:pPr>
              <w:pStyle w:val="TableParagraph"/>
              <w:spacing w:before="45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876" w:type="dxa"/>
          </w:tcPr>
          <w:p>
            <w:pPr>
              <w:pStyle w:val="TableParagraph"/>
              <w:spacing w:before="45"/>
              <w:ind w:left="237"/>
              <w:rPr>
                <w:sz w:val="22"/>
              </w:rPr>
            </w:pPr>
            <w:r>
              <w:rPr>
                <w:sz w:val="22"/>
              </w:rPr>
              <w:t>R. L. Thompson, MD</w:t>
            </w:r>
          </w:p>
        </w:tc>
        <w:tc>
          <w:tcPr>
            <w:tcW w:w="1594" w:type="dxa"/>
          </w:tcPr>
          <w:p>
            <w:pPr>
              <w:pStyle w:val="TableParagraph"/>
              <w:spacing w:before="38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05" w:type="dxa"/>
          </w:tcPr>
          <w:p>
            <w:pPr>
              <w:pStyle w:val="TableParagraph"/>
              <w:spacing w:before="38"/>
              <w:rPr>
                <w:sz w:val="22"/>
              </w:rPr>
            </w:pPr>
            <w:r>
              <w:rPr>
                <w:sz w:val="22"/>
              </w:rPr>
              <w:t>J. Benavides, TX</w:t>
            </w:r>
          </w:p>
        </w:tc>
      </w:tr>
      <w:tr>
        <w:trPr>
          <w:trHeight w:val="345" w:hRule="atLeast"/>
        </w:trPr>
        <w:tc>
          <w:tcPr>
            <w:tcW w:w="1515" w:type="dxa"/>
          </w:tcPr>
          <w:p>
            <w:pPr>
              <w:pStyle w:val="TableParagraph"/>
              <w:spacing w:before="44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876" w:type="dxa"/>
          </w:tcPr>
          <w:p>
            <w:pPr>
              <w:pStyle w:val="TableParagraph"/>
              <w:spacing w:before="44"/>
              <w:ind w:left="237"/>
              <w:rPr>
                <w:sz w:val="22"/>
              </w:rPr>
            </w:pPr>
            <w:r>
              <w:rPr>
                <w:sz w:val="22"/>
              </w:rPr>
              <w:t>C. H. Vincent, Dallas, TX</w:t>
            </w:r>
          </w:p>
        </w:tc>
        <w:tc>
          <w:tcPr>
            <w:tcW w:w="1594" w:type="dxa"/>
          </w:tcPr>
          <w:p>
            <w:pPr>
              <w:pStyle w:val="TableParagraph"/>
              <w:spacing w:before="39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05" w:type="dxa"/>
          </w:tcPr>
          <w:p>
            <w:pPr>
              <w:pStyle w:val="TableParagraph"/>
              <w:spacing w:before="39"/>
              <w:rPr>
                <w:sz w:val="22"/>
              </w:rPr>
            </w:pPr>
            <w:r>
              <w:rPr>
                <w:sz w:val="22"/>
              </w:rPr>
              <w:t>J. Cassidy, MA</w:t>
            </w:r>
          </w:p>
        </w:tc>
      </w:tr>
      <w:tr>
        <w:trPr>
          <w:trHeight w:val="346" w:hRule="atLeast"/>
        </w:trPr>
        <w:tc>
          <w:tcPr>
            <w:tcW w:w="1515" w:type="dxa"/>
          </w:tcPr>
          <w:p>
            <w:pPr>
              <w:pStyle w:val="TableParagraph"/>
              <w:spacing w:before="46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876" w:type="dxa"/>
          </w:tcPr>
          <w:p>
            <w:pPr>
              <w:pStyle w:val="TableParagraph"/>
              <w:spacing w:before="46"/>
              <w:ind w:left="237"/>
              <w:rPr>
                <w:sz w:val="22"/>
              </w:rPr>
            </w:pPr>
            <w:r>
              <w:rPr>
                <w:sz w:val="22"/>
              </w:rPr>
              <w:t>C. H. Vincent, Dallas, TX</w:t>
            </w:r>
          </w:p>
        </w:tc>
        <w:tc>
          <w:tcPr>
            <w:tcW w:w="1594" w:type="dxa"/>
          </w:tcPr>
          <w:p>
            <w:pPr>
              <w:pStyle w:val="TableParagraph"/>
              <w:spacing w:before="39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05" w:type="dxa"/>
          </w:tcPr>
          <w:p>
            <w:pPr>
              <w:pStyle w:val="TableParagraph"/>
              <w:spacing w:before="39"/>
              <w:rPr>
                <w:sz w:val="22"/>
              </w:rPr>
            </w:pPr>
            <w:r>
              <w:rPr>
                <w:sz w:val="22"/>
              </w:rPr>
              <w:t>V. Dempsey, OH</w:t>
            </w:r>
          </w:p>
        </w:tc>
      </w:tr>
      <w:tr>
        <w:trPr>
          <w:trHeight w:val="345" w:hRule="atLeast"/>
        </w:trPr>
        <w:tc>
          <w:tcPr>
            <w:tcW w:w="1515" w:type="dxa"/>
          </w:tcPr>
          <w:p>
            <w:pPr>
              <w:pStyle w:val="TableParagraph"/>
              <w:spacing w:before="45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876" w:type="dxa"/>
          </w:tcPr>
          <w:p>
            <w:pPr>
              <w:pStyle w:val="TableParagraph"/>
              <w:spacing w:before="45"/>
              <w:ind w:left="237"/>
              <w:rPr>
                <w:sz w:val="22"/>
              </w:rPr>
            </w:pPr>
            <w:r>
              <w:rPr>
                <w:sz w:val="22"/>
              </w:rPr>
              <w:t>J. T. Bennett, CT</w:t>
            </w:r>
          </w:p>
        </w:tc>
        <w:tc>
          <w:tcPr>
            <w:tcW w:w="1594" w:type="dxa"/>
          </w:tcPr>
          <w:p>
            <w:pPr>
              <w:pStyle w:val="TableParagraph"/>
              <w:spacing w:before="38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05" w:type="dxa"/>
          </w:tcPr>
          <w:p>
            <w:pPr>
              <w:pStyle w:val="TableParagraph"/>
              <w:spacing w:before="38"/>
              <w:rPr>
                <w:sz w:val="22"/>
              </w:rPr>
            </w:pPr>
            <w:r>
              <w:rPr>
                <w:sz w:val="22"/>
              </w:rPr>
              <w:t>J. Gomez, NM</w:t>
            </w:r>
          </w:p>
        </w:tc>
      </w:tr>
      <w:tr>
        <w:trPr>
          <w:trHeight w:val="338" w:hRule="atLeast"/>
        </w:trPr>
        <w:tc>
          <w:tcPr>
            <w:tcW w:w="1515" w:type="dxa"/>
          </w:tcPr>
          <w:p>
            <w:pPr>
              <w:pStyle w:val="TableParagraph"/>
              <w:spacing w:before="38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876" w:type="dxa"/>
          </w:tcPr>
          <w:p>
            <w:pPr>
              <w:pStyle w:val="TableParagraph"/>
              <w:spacing w:before="38"/>
              <w:ind w:left="237"/>
              <w:rPr>
                <w:sz w:val="22"/>
              </w:rPr>
            </w:pPr>
            <w:r>
              <w:rPr>
                <w:sz w:val="22"/>
              </w:rPr>
              <w:t>R. W. Probst, WI</w:t>
            </w:r>
          </w:p>
        </w:tc>
        <w:tc>
          <w:tcPr>
            <w:tcW w:w="1594" w:type="dxa"/>
          </w:tcPr>
          <w:p>
            <w:pPr>
              <w:pStyle w:val="TableParagraph"/>
              <w:spacing w:before="38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05" w:type="dxa"/>
          </w:tcPr>
          <w:p>
            <w:pPr>
              <w:pStyle w:val="TableParagraph"/>
              <w:spacing w:before="38"/>
              <w:rPr>
                <w:sz w:val="22"/>
              </w:rPr>
            </w:pPr>
            <w:r>
              <w:rPr>
                <w:sz w:val="22"/>
              </w:rPr>
              <w:t>J. Benavides, TX</w:t>
            </w:r>
          </w:p>
        </w:tc>
      </w:tr>
      <w:tr>
        <w:trPr>
          <w:trHeight w:val="338" w:hRule="atLeast"/>
        </w:trPr>
        <w:tc>
          <w:tcPr>
            <w:tcW w:w="1515" w:type="dxa"/>
          </w:tcPr>
          <w:p>
            <w:pPr>
              <w:pStyle w:val="TableParagraph"/>
              <w:spacing w:before="38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876" w:type="dxa"/>
          </w:tcPr>
          <w:p>
            <w:pPr>
              <w:pStyle w:val="TableParagraph"/>
              <w:spacing w:before="38"/>
              <w:ind w:left="237"/>
              <w:rPr>
                <w:sz w:val="22"/>
              </w:rPr>
            </w:pPr>
            <w:r>
              <w:rPr>
                <w:sz w:val="22"/>
              </w:rPr>
              <w:t>D. I. Offner, MO</w:t>
            </w:r>
          </w:p>
        </w:tc>
        <w:tc>
          <w:tcPr>
            <w:tcW w:w="1594" w:type="dxa"/>
          </w:tcPr>
          <w:p>
            <w:pPr>
              <w:pStyle w:val="TableParagraph"/>
              <w:spacing w:before="38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05" w:type="dxa"/>
          </w:tcPr>
          <w:p>
            <w:pPr>
              <w:pStyle w:val="TableParagraph"/>
              <w:spacing w:before="38"/>
              <w:rPr>
                <w:sz w:val="22"/>
              </w:rPr>
            </w:pPr>
            <w:r>
              <w:rPr>
                <w:sz w:val="22"/>
              </w:rPr>
              <w:t>J. Gaccione, NY</w:t>
            </w:r>
          </w:p>
        </w:tc>
      </w:tr>
      <w:tr>
        <w:trPr>
          <w:trHeight w:val="339" w:hRule="atLeast"/>
        </w:trPr>
        <w:tc>
          <w:tcPr>
            <w:tcW w:w="1515" w:type="dxa"/>
          </w:tcPr>
          <w:p>
            <w:pPr>
              <w:pStyle w:val="TableParagraph"/>
              <w:spacing w:before="38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876" w:type="dxa"/>
          </w:tcPr>
          <w:p>
            <w:pPr>
              <w:pStyle w:val="TableParagraph"/>
              <w:spacing w:before="38"/>
              <w:ind w:left="237"/>
              <w:rPr>
                <w:sz w:val="22"/>
              </w:rPr>
            </w:pPr>
            <w:r>
              <w:rPr>
                <w:sz w:val="22"/>
              </w:rPr>
              <w:t>J. J. Bartfai, NY</w:t>
            </w:r>
          </w:p>
        </w:tc>
        <w:tc>
          <w:tcPr>
            <w:tcW w:w="1594" w:type="dxa"/>
          </w:tcPr>
          <w:p>
            <w:pPr>
              <w:pStyle w:val="TableParagraph"/>
              <w:spacing w:before="38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05" w:type="dxa"/>
          </w:tcPr>
          <w:p>
            <w:pPr>
              <w:pStyle w:val="TableParagraph"/>
              <w:spacing w:before="38"/>
              <w:rPr>
                <w:sz w:val="22"/>
              </w:rPr>
            </w:pPr>
            <w:r>
              <w:rPr>
                <w:sz w:val="22"/>
              </w:rPr>
              <w:t>J. Cardin, WI</w:t>
            </w:r>
          </w:p>
        </w:tc>
      </w:tr>
      <w:tr>
        <w:trPr>
          <w:trHeight w:val="346" w:hRule="atLeast"/>
        </w:trPr>
        <w:tc>
          <w:tcPr>
            <w:tcW w:w="1515" w:type="dxa"/>
          </w:tcPr>
          <w:p>
            <w:pPr>
              <w:pStyle w:val="TableParagraph"/>
              <w:spacing w:before="46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876" w:type="dxa"/>
          </w:tcPr>
          <w:p>
            <w:pPr>
              <w:pStyle w:val="TableParagraph"/>
              <w:spacing w:before="46"/>
              <w:ind w:left="237"/>
              <w:rPr>
                <w:sz w:val="22"/>
              </w:rPr>
            </w:pPr>
            <w:r>
              <w:rPr>
                <w:sz w:val="22"/>
              </w:rPr>
              <w:t>J. J. Bartfai, NY</w:t>
            </w:r>
          </w:p>
        </w:tc>
        <w:tc>
          <w:tcPr>
            <w:tcW w:w="1594" w:type="dxa"/>
          </w:tcPr>
          <w:p>
            <w:pPr>
              <w:pStyle w:val="TableParagraph"/>
              <w:spacing w:before="39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05" w:type="dxa"/>
          </w:tcPr>
          <w:p>
            <w:pPr>
              <w:pStyle w:val="TableParagraph"/>
              <w:spacing w:before="39"/>
              <w:rPr>
                <w:sz w:val="22"/>
              </w:rPr>
            </w:pPr>
            <w:r>
              <w:rPr>
                <w:sz w:val="22"/>
              </w:rPr>
              <w:t>J. Cardin, WI</w:t>
            </w:r>
          </w:p>
        </w:tc>
      </w:tr>
      <w:tr>
        <w:trPr>
          <w:trHeight w:val="345" w:hRule="atLeast"/>
        </w:trPr>
        <w:tc>
          <w:tcPr>
            <w:tcW w:w="1515" w:type="dxa"/>
          </w:tcPr>
          <w:p>
            <w:pPr>
              <w:pStyle w:val="TableParagraph"/>
              <w:spacing w:before="45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876" w:type="dxa"/>
          </w:tcPr>
          <w:p>
            <w:pPr>
              <w:pStyle w:val="TableParagraph"/>
              <w:spacing w:before="45"/>
              <w:ind w:left="237"/>
              <w:rPr>
                <w:sz w:val="22"/>
              </w:rPr>
            </w:pPr>
            <w:r>
              <w:rPr>
                <w:sz w:val="22"/>
              </w:rPr>
              <w:t>J. J. Bartfai, NY</w:t>
            </w:r>
          </w:p>
        </w:tc>
        <w:tc>
          <w:tcPr>
            <w:tcW w:w="1594" w:type="dxa"/>
          </w:tcPr>
          <w:p>
            <w:pPr>
              <w:pStyle w:val="TableParagraph"/>
              <w:spacing w:before="38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05" w:type="dxa"/>
          </w:tcPr>
          <w:p>
            <w:pPr>
              <w:pStyle w:val="TableParagraph"/>
              <w:spacing w:before="38"/>
              <w:rPr>
                <w:sz w:val="22"/>
              </w:rPr>
            </w:pPr>
            <w:r>
              <w:rPr>
                <w:sz w:val="22"/>
              </w:rPr>
              <w:t>R. Johnson, NM</w:t>
            </w:r>
          </w:p>
        </w:tc>
      </w:tr>
      <w:tr>
        <w:trPr>
          <w:trHeight w:val="345" w:hRule="atLeast"/>
        </w:trPr>
        <w:tc>
          <w:tcPr>
            <w:tcW w:w="1515" w:type="dxa"/>
          </w:tcPr>
          <w:p>
            <w:pPr>
              <w:pStyle w:val="TableParagraph"/>
              <w:spacing w:before="45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876" w:type="dxa"/>
          </w:tcPr>
          <w:p>
            <w:pPr>
              <w:pStyle w:val="TableParagraph"/>
              <w:spacing w:before="45"/>
              <w:ind w:left="237"/>
              <w:rPr>
                <w:sz w:val="22"/>
              </w:rPr>
            </w:pPr>
            <w:r>
              <w:rPr>
                <w:sz w:val="22"/>
              </w:rPr>
              <w:t>W. R. Mossberg, CA</w:t>
            </w:r>
          </w:p>
        </w:tc>
        <w:tc>
          <w:tcPr>
            <w:tcW w:w="1594" w:type="dxa"/>
          </w:tcPr>
          <w:p>
            <w:pPr>
              <w:pStyle w:val="TableParagraph"/>
              <w:spacing w:before="38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05" w:type="dxa"/>
          </w:tcPr>
          <w:p>
            <w:pPr>
              <w:pStyle w:val="TableParagraph"/>
              <w:spacing w:before="38"/>
              <w:rPr>
                <w:sz w:val="22"/>
              </w:rPr>
            </w:pPr>
            <w:r>
              <w:rPr>
                <w:sz w:val="22"/>
              </w:rPr>
              <w:t>T. Lloyd, MT</w:t>
            </w:r>
          </w:p>
        </w:tc>
      </w:tr>
      <w:tr>
        <w:trPr>
          <w:trHeight w:val="345" w:hRule="atLeast"/>
        </w:trPr>
        <w:tc>
          <w:tcPr>
            <w:tcW w:w="1515" w:type="dxa"/>
          </w:tcPr>
          <w:p>
            <w:pPr>
              <w:pStyle w:val="TableParagraph"/>
              <w:spacing w:before="45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876" w:type="dxa"/>
          </w:tcPr>
          <w:p>
            <w:pPr>
              <w:pStyle w:val="TableParagraph"/>
              <w:spacing w:before="45"/>
              <w:ind w:left="237"/>
              <w:rPr>
                <w:sz w:val="22"/>
              </w:rPr>
            </w:pPr>
            <w:r>
              <w:rPr>
                <w:sz w:val="22"/>
              </w:rPr>
              <w:t>E. Skluzacek, MN</w:t>
            </w:r>
          </w:p>
        </w:tc>
        <w:tc>
          <w:tcPr>
            <w:tcW w:w="1594" w:type="dxa"/>
          </w:tcPr>
          <w:p>
            <w:pPr>
              <w:pStyle w:val="TableParagraph"/>
              <w:spacing w:before="38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05" w:type="dxa"/>
          </w:tcPr>
          <w:p>
            <w:pPr>
              <w:pStyle w:val="TableParagraph"/>
              <w:spacing w:before="38"/>
              <w:rPr>
                <w:sz w:val="22"/>
              </w:rPr>
            </w:pPr>
            <w:r>
              <w:rPr>
                <w:sz w:val="22"/>
              </w:rPr>
              <w:t>R. Lewis, GA</w:t>
            </w:r>
          </w:p>
        </w:tc>
      </w:tr>
      <w:tr>
        <w:trPr>
          <w:trHeight w:val="339" w:hRule="atLeast"/>
        </w:trPr>
        <w:tc>
          <w:tcPr>
            <w:tcW w:w="1515" w:type="dxa"/>
          </w:tcPr>
          <w:p>
            <w:pPr>
              <w:pStyle w:val="TableParagraph"/>
              <w:spacing w:before="38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876" w:type="dxa"/>
          </w:tcPr>
          <w:p>
            <w:pPr>
              <w:pStyle w:val="TableParagraph"/>
              <w:spacing w:before="38"/>
              <w:ind w:left="237"/>
              <w:rPr>
                <w:sz w:val="22"/>
              </w:rPr>
            </w:pPr>
            <w:r>
              <w:rPr>
                <w:sz w:val="22"/>
              </w:rPr>
              <w:t>D. Stagg, AL</w:t>
            </w:r>
          </w:p>
        </w:tc>
        <w:tc>
          <w:tcPr>
            <w:tcW w:w="1594" w:type="dxa"/>
          </w:tcPr>
          <w:p>
            <w:pPr>
              <w:pStyle w:val="TableParagraph"/>
              <w:spacing w:before="38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05" w:type="dxa"/>
          </w:tcPr>
          <w:p>
            <w:pPr>
              <w:pStyle w:val="TableParagraph"/>
              <w:spacing w:before="38"/>
              <w:rPr>
                <w:sz w:val="22"/>
              </w:rPr>
            </w:pPr>
            <w:r>
              <w:rPr>
                <w:sz w:val="22"/>
              </w:rPr>
              <w:t>E. Bogren, NY</w:t>
            </w:r>
          </w:p>
        </w:tc>
      </w:tr>
      <w:tr>
        <w:trPr>
          <w:trHeight w:val="292" w:hRule="atLeast"/>
        </w:trPr>
        <w:tc>
          <w:tcPr>
            <w:tcW w:w="1515" w:type="dxa"/>
          </w:tcPr>
          <w:p>
            <w:pPr>
              <w:pStyle w:val="TableParagraph"/>
              <w:spacing w:line="233" w:lineRule="exact" w:before="39"/>
              <w:ind w:left="180" w:right="217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876" w:type="dxa"/>
          </w:tcPr>
          <w:p>
            <w:pPr>
              <w:pStyle w:val="TableParagraph"/>
              <w:spacing w:line="233" w:lineRule="exact" w:before="39"/>
              <w:ind w:left="237"/>
              <w:rPr>
                <w:sz w:val="22"/>
              </w:rPr>
            </w:pPr>
            <w:r>
              <w:rPr>
                <w:sz w:val="22"/>
              </w:rPr>
              <w:t>A. Nelson, CT</w:t>
            </w:r>
          </w:p>
        </w:tc>
        <w:tc>
          <w:tcPr>
            <w:tcW w:w="1594" w:type="dxa"/>
          </w:tcPr>
          <w:p>
            <w:pPr>
              <w:pStyle w:val="TableParagraph"/>
              <w:spacing w:line="233" w:lineRule="exact" w:before="39"/>
              <w:ind w:left="320" w:right="154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05" w:type="dxa"/>
          </w:tcPr>
          <w:p>
            <w:pPr>
              <w:pStyle w:val="TableParagraph"/>
              <w:spacing w:line="233" w:lineRule="exact" w:before="39"/>
              <w:rPr>
                <w:sz w:val="22"/>
              </w:rPr>
            </w:pPr>
            <w:r>
              <w:rPr>
                <w:sz w:val="22"/>
              </w:rPr>
              <w:t>E. Bogren, NY</w:t>
            </w:r>
          </w:p>
        </w:tc>
      </w:tr>
    </w:tbl>
    <w:sectPr>
      <w:headerReference w:type="default" r:id="rId7"/>
      <w:pgSz w:w="12240" w:h="15840"/>
      <w:pgMar w:header="730" w:footer="741" w:top="1420" w:bottom="94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0.036163pt;margin-top:743.969177pt;width:11.65pt;height:13.05pt;mso-position-horizontal-relative:page;mso-position-vertical-relative:page;z-index:-12352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vi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5.484512pt;width:91.3pt;height:13.05pt;mso-position-horizontal-relative:page;mso-position-vertical-relative:page;z-index:-124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Handbook 133 – 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598785pt;margin-top:35.484512pt;width:46.3pt;height:13.05pt;mso-position-horizontal-relative:page;mso-position-vertical-relative:page;z-index:-123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Committee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35.484512pt;width:46.3pt;height:13.05pt;mso-position-horizontal-relative:page;mso-position-vertical-relative:page;z-index:-123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Committee</w:t>
                </w:r>
              </w:p>
            </w:txbxContent>
          </v:textbox>
          <w10:wrap type="none"/>
        </v:shape>
      </w:pict>
    </w:r>
    <w:r>
      <w:rPr/>
      <w:pict>
        <v:shape style="position:absolute;margin-left:449.838562pt;margin-top:35.484512pt;width:91.3pt;height:13.05pt;mso-position-horizontal-relative:page;mso-position-vertical-relative:page;z-index:-123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Handbook 133 – 2020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89"/>
      <w:ind w:left="905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2"/>
      <w:ind w:left="176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lisa.warfield@nist.gov;breyanna.blackwell@nist.gov</dc:creator>
  <dc:subject>2019 edition</dc:subject>
  <dc:title>Checking the Net Contents of Packaged Goods</dc:title>
  <dcterms:created xsi:type="dcterms:W3CDTF">2019-12-05T20:11:13Z</dcterms:created>
  <dcterms:modified xsi:type="dcterms:W3CDTF">2019-12-05T20:11:13Z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2019-12-05T00:00:00Z</vt:filetime>
  </property>
</Properties>
</file>