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084" w:rsidRPr="000904B7" w:rsidRDefault="00A71084">
      <w:pPr>
        <w:tabs>
          <w:tab w:val="left" w:pos="288"/>
          <w:tab w:val="right" w:pos="9720"/>
        </w:tabs>
        <w:jc w:val="center"/>
        <w:rPr>
          <w:b/>
          <w:sz w:val="28"/>
          <w:szCs w:val="28"/>
        </w:rPr>
      </w:pPr>
      <w:r w:rsidRPr="000904B7">
        <w:rPr>
          <w:b/>
          <w:sz w:val="28"/>
          <w:szCs w:val="28"/>
        </w:rPr>
        <w:t>Table of Contents</w:t>
      </w:r>
    </w:p>
    <w:p w:rsidR="00A71084" w:rsidRPr="000904B7" w:rsidRDefault="00A71084"/>
    <w:p w:rsidR="00A71084" w:rsidRPr="000904B7" w:rsidRDefault="00A71084"/>
    <w:p w:rsidR="0051025F" w:rsidRDefault="0053282F">
      <w:pPr>
        <w:pStyle w:val="TOC1"/>
        <w:rPr>
          <w:rFonts w:asciiTheme="minorHAnsi" w:eastAsiaTheme="minorEastAsia" w:hAnsiTheme="minorHAnsi" w:cstheme="minorBidi"/>
          <w:b w:val="0"/>
          <w:noProof/>
          <w:sz w:val="22"/>
          <w:szCs w:val="22"/>
        </w:rPr>
      </w:pPr>
      <w:r w:rsidRPr="000904B7">
        <w:rPr>
          <w:b w:val="0"/>
        </w:rPr>
        <w:fldChar w:fldCharType="begin"/>
      </w:r>
      <w:r w:rsidR="00FB0457" w:rsidRPr="000904B7">
        <w:rPr>
          <w:b w:val="0"/>
        </w:rPr>
        <w:instrText xml:space="preserve"> TOC \o "1-4" \h \z \u </w:instrText>
      </w:r>
      <w:r w:rsidRPr="000904B7">
        <w:rPr>
          <w:b w:val="0"/>
        </w:rPr>
        <w:fldChar w:fldCharType="separate"/>
      </w:r>
      <w:hyperlink w:anchor="_Toc303332294" w:history="1">
        <w:r w:rsidR="0051025F" w:rsidRPr="00AB0CA8">
          <w:rPr>
            <w:rStyle w:val="Hyperlink"/>
            <w:noProof/>
          </w:rPr>
          <w:t>Section 5.52.</w:t>
        </w:r>
        <w:r w:rsidR="0051025F">
          <w:rPr>
            <w:rFonts w:asciiTheme="minorHAnsi" w:eastAsiaTheme="minorEastAsia" w:hAnsiTheme="minorHAnsi" w:cstheme="minorBidi"/>
            <w:b w:val="0"/>
            <w:noProof/>
            <w:sz w:val="22"/>
            <w:szCs w:val="22"/>
          </w:rPr>
          <w:tab/>
          <w:t xml:space="preserve">   </w:t>
        </w:r>
        <w:r w:rsidR="0051025F" w:rsidRPr="00AB0CA8">
          <w:rPr>
            <w:rStyle w:val="Hyperlink"/>
            <w:noProof/>
          </w:rPr>
          <w:t>Linear Measures</w:t>
        </w:r>
        <w:r w:rsidR="0051025F">
          <w:rPr>
            <w:noProof/>
            <w:webHidden/>
          </w:rPr>
          <w:tab/>
        </w:r>
        <w:r w:rsidR="00CA3FE1" w:rsidRPr="00CA3FE1">
          <w:rPr>
            <w:noProof/>
            <w:webHidden/>
          </w:rPr>
          <w:t>5-</w:t>
        </w:r>
        <w:r>
          <w:rPr>
            <w:noProof/>
            <w:webHidden/>
          </w:rPr>
          <w:fldChar w:fldCharType="begin"/>
        </w:r>
        <w:r w:rsidR="0051025F">
          <w:rPr>
            <w:noProof/>
            <w:webHidden/>
          </w:rPr>
          <w:instrText xml:space="preserve"> PAGEREF _Toc303332294 \h </w:instrText>
        </w:r>
        <w:r>
          <w:rPr>
            <w:noProof/>
            <w:webHidden/>
          </w:rPr>
        </w:r>
        <w:r>
          <w:rPr>
            <w:noProof/>
            <w:webHidden/>
          </w:rPr>
          <w:fldChar w:fldCharType="separate"/>
        </w:r>
        <w:r w:rsidR="00633B62">
          <w:rPr>
            <w:noProof/>
            <w:webHidden/>
          </w:rPr>
          <w:t>17</w:t>
        </w:r>
        <w:r>
          <w:rPr>
            <w:noProof/>
            <w:webHidden/>
          </w:rPr>
          <w:fldChar w:fldCharType="end"/>
        </w:r>
      </w:hyperlink>
    </w:p>
    <w:p w:rsidR="0051025F" w:rsidRDefault="00E96C07">
      <w:pPr>
        <w:pStyle w:val="TOC2"/>
        <w:tabs>
          <w:tab w:val="right" w:leader="dot" w:pos="9350"/>
        </w:tabs>
        <w:rPr>
          <w:rFonts w:asciiTheme="minorHAnsi" w:eastAsiaTheme="minorEastAsia" w:hAnsiTheme="minorHAnsi" w:cstheme="minorBidi"/>
          <w:b w:val="0"/>
          <w:noProof/>
          <w:sz w:val="22"/>
          <w:szCs w:val="22"/>
        </w:rPr>
      </w:pPr>
      <w:hyperlink w:anchor="_Toc303332295" w:history="1">
        <w:r w:rsidR="0051025F" w:rsidRPr="00AB0CA8">
          <w:rPr>
            <w:rStyle w:val="Hyperlink"/>
            <w:noProof/>
          </w:rPr>
          <w:t>A.</w:t>
        </w:r>
        <w:r w:rsidR="0051025F">
          <w:rPr>
            <w:rFonts w:asciiTheme="minorHAnsi" w:eastAsiaTheme="minorEastAsia" w:hAnsiTheme="minorHAnsi" w:cstheme="minorBidi"/>
            <w:b w:val="0"/>
            <w:noProof/>
            <w:sz w:val="22"/>
            <w:szCs w:val="22"/>
          </w:rPr>
          <w:tab/>
        </w:r>
        <w:r w:rsidR="0051025F" w:rsidRPr="00AB0CA8">
          <w:rPr>
            <w:rStyle w:val="Hyperlink"/>
            <w:noProof/>
          </w:rPr>
          <w:t>Application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_Toc303332295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296" w:history="1">
        <w:r w:rsidR="0051025F" w:rsidRPr="00AB0CA8">
          <w:rPr>
            <w:rStyle w:val="Hyperlink"/>
            <w:noProof/>
          </w:rPr>
          <w:t>A.1.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_Toc303332296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297" w:history="1">
        <w:r w:rsidR="0051025F" w:rsidRPr="00AB0CA8">
          <w:rPr>
            <w:rStyle w:val="Hyperlink"/>
            <w:noProof/>
          </w:rPr>
          <w:t>A.2.</w:t>
        </w:r>
        <w:r w:rsidR="0051025F">
          <w:rPr>
            <w:rFonts w:asciiTheme="minorHAnsi" w:eastAsiaTheme="minorEastAsia" w:hAnsiTheme="minorHAnsi" w:cstheme="minorBidi"/>
            <w:noProof/>
            <w:sz w:val="22"/>
            <w:szCs w:val="22"/>
          </w:rPr>
          <w:tab/>
        </w:r>
        <w:r w:rsidR="0051025F" w:rsidRPr="00AB0CA8">
          <w:rPr>
            <w:rStyle w:val="Hyperlink"/>
            <w:noProof/>
          </w:rPr>
          <w:t>Additional Code Requirements.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_Toc303332297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2"/>
        <w:tabs>
          <w:tab w:val="right" w:leader="dot" w:pos="9350"/>
        </w:tabs>
        <w:rPr>
          <w:rFonts w:asciiTheme="minorHAnsi" w:eastAsiaTheme="minorEastAsia" w:hAnsiTheme="minorHAnsi" w:cstheme="minorBidi"/>
          <w:b w:val="0"/>
          <w:noProof/>
          <w:sz w:val="22"/>
          <w:szCs w:val="22"/>
        </w:rPr>
      </w:pPr>
      <w:hyperlink w:anchor="_Toc303332298" w:history="1">
        <w:r w:rsidR="0051025F" w:rsidRPr="00AB0CA8">
          <w:rPr>
            <w:rStyle w:val="Hyperlink"/>
            <w:noProof/>
          </w:rPr>
          <w:t>S.</w:t>
        </w:r>
        <w:r w:rsidR="0051025F">
          <w:rPr>
            <w:rFonts w:asciiTheme="minorHAnsi" w:eastAsiaTheme="minorEastAsia" w:hAnsiTheme="minorHAnsi" w:cstheme="minorBidi"/>
            <w:b w:val="0"/>
            <w:noProof/>
            <w:sz w:val="22"/>
            <w:szCs w:val="22"/>
          </w:rPr>
          <w:tab/>
        </w:r>
        <w:r w:rsidR="0051025F" w:rsidRPr="00AB0CA8">
          <w:rPr>
            <w:rStyle w:val="Hyperlink"/>
            <w:noProof/>
          </w:rPr>
          <w:t>Specifications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_Toc303332298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299" w:history="1">
        <w:r w:rsidR="0051025F" w:rsidRPr="00AB0CA8">
          <w:rPr>
            <w:rStyle w:val="Hyperlink"/>
            <w:noProof/>
          </w:rPr>
          <w:t>S.1.M.</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_Toc303332299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00" w:history="1">
        <w:r w:rsidR="0051025F" w:rsidRPr="00AB0CA8">
          <w:rPr>
            <w:rStyle w:val="Hyperlink"/>
            <w:noProof/>
          </w:rPr>
          <w:t>S.1.</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_Toc303332300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01" w:history="1">
        <w:r w:rsidR="0051025F" w:rsidRPr="00AB0CA8">
          <w:rPr>
            <w:rStyle w:val="Hyperlink"/>
            <w:noProof/>
          </w:rPr>
          <w:t>S.2.</w:t>
        </w:r>
        <w:r w:rsidR="0051025F">
          <w:rPr>
            <w:rFonts w:asciiTheme="minorHAnsi" w:eastAsiaTheme="minorEastAsia" w:hAnsiTheme="minorHAnsi" w:cstheme="minorBidi"/>
            <w:noProof/>
            <w:sz w:val="22"/>
            <w:szCs w:val="22"/>
          </w:rPr>
          <w:tab/>
        </w:r>
        <w:r w:rsidR="0051025F" w:rsidRPr="00AB0CA8">
          <w:rPr>
            <w:rStyle w:val="Hyperlink"/>
            <w:noProof/>
          </w:rPr>
          <w:t>Material.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_Toc303332301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02" w:history="1">
        <w:r w:rsidR="0051025F" w:rsidRPr="00AB0CA8">
          <w:rPr>
            <w:rStyle w:val="Hyperlink"/>
            <w:noProof/>
          </w:rPr>
          <w:t>S.2.1.</w:t>
        </w:r>
        <w:r w:rsidR="0051025F">
          <w:rPr>
            <w:rFonts w:asciiTheme="minorHAnsi" w:eastAsiaTheme="minorEastAsia" w:hAnsiTheme="minorHAnsi" w:cstheme="minorBidi"/>
            <w:noProof/>
            <w:sz w:val="22"/>
            <w:szCs w:val="22"/>
          </w:rPr>
          <w:tab/>
        </w:r>
        <w:r w:rsidR="0051025F" w:rsidRPr="00AB0CA8">
          <w:rPr>
            <w:rStyle w:val="Hyperlink"/>
            <w:noProof/>
          </w:rPr>
          <w:t>Flexible Tape.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_Toc303332302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03" w:history="1">
        <w:r w:rsidR="0051025F" w:rsidRPr="00AB0CA8">
          <w:rPr>
            <w:rStyle w:val="Hyperlink"/>
            <w:noProof/>
          </w:rPr>
          <w:t>S.2.2.</w:t>
        </w:r>
        <w:r w:rsidR="0051025F">
          <w:rPr>
            <w:rFonts w:asciiTheme="minorHAnsi" w:eastAsiaTheme="minorEastAsia" w:hAnsiTheme="minorHAnsi" w:cstheme="minorBidi"/>
            <w:noProof/>
            <w:sz w:val="22"/>
            <w:szCs w:val="22"/>
          </w:rPr>
          <w:tab/>
        </w:r>
        <w:r w:rsidR="0051025F" w:rsidRPr="00AB0CA8">
          <w:rPr>
            <w:rStyle w:val="Hyperlink"/>
            <w:noProof/>
          </w:rPr>
          <w:t>End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_Toc303332303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04" w:history="1">
        <w:r w:rsidR="0051025F" w:rsidRPr="00AB0CA8">
          <w:rPr>
            <w:rStyle w:val="Hyperlink"/>
            <w:noProof/>
          </w:rPr>
          <w:t>S.3.</w:t>
        </w:r>
        <w:r w:rsidR="0051025F">
          <w:rPr>
            <w:rFonts w:asciiTheme="minorHAnsi" w:eastAsiaTheme="minorEastAsia" w:hAnsiTheme="minorHAnsi" w:cstheme="minorBidi"/>
            <w:noProof/>
            <w:sz w:val="22"/>
            <w:szCs w:val="22"/>
          </w:rPr>
          <w:tab/>
        </w:r>
        <w:r w:rsidR="0051025F" w:rsidRPr="00AB0CA8">
          <w:rPr>
            <w:rStyle w:val="Hyperlink"/>
            <w:noProof/>
          </w:rPr>
          <w:t>Finish.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_Toc303332304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05" w:history="1">
        <w:r w:rsidR="0051025F" w:rsidRPr="00AB0CA8">
          <w:rPr>
            <w:rStyle w:val="Hyperlink"/>
            <w:noProof/>
          </w:rPr>
          <w:t>S.4.</w:t>
        </w:r>
        <w:r w:rsidR="0051025F">
          <w:rPr>
            <w:rFonts w:asciiTheme="minorHAnsi" w:eastAsiaTheme="minorEastAsia" w:hAnsiTheme="minorHAnsi" w:cstheme="minorBidi"/>
            <w:noProof/>
            <w:sz w:val="22"/>
            <w:szCs w:val="22"/>
          </w:rPr>
          <w:tab/>
        </w:r>
        <w:r w:rsidR="0051025F" w:rsidRPr="00AB0CA8">
          <w:rPr>
            <w:rStyle w:val="Hyperlink"/>
            <w:noProof/>
          </w:rPr>
          <w:t>Design.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_Toc303332305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06" w:history="1">
        <w:r w:rsidR="0051025F" w:rsidRPr="00AB0CA8">
          <w:rPr>
            <w:rStyle w:val="Hyperlink"/>
            <w:noProof/>
          </w:rPr>
          <w:t>S.4.1.</w:t>
        </w:r>
        <w:r w:rsidR="0051025F">
          <w:rPr>
            <w:rFonts w:asciiTheme="minorHAnsi" w:eastAsiaTheme="minorEastAsia" w:hAnsiTheme="minorHAnsi" w:cstheme="minorBidi"/>
            <w:noProof/>
            <w:sz w:val="22"/>
            <w:szCs w:val="22"/>
          </w:rPr>
          <w:tab/>
        </w:r>
        <w:r w:rsidR="0051025F" w:rsidRPr="00AB0CA8">
          <w:rPr>
            <w:rStyle w:val="Hyperlink"/>
            <w:noProof/>
          </w:rPr>
          <w:t>Rigid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_Toc303332306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07" w:history="1">
        <w:r w:rsidR="0051025F" w:rsidRPr="00AB0CA8">
          <w:rPr>
            <w:rStyle w:val="Hyperlink"/>
            <w:noProof/>
          </w:rPr>
          <w:t>S.4.2.</w:t>
        </w:r>
        <w:r w:rsidR="0051025F">
          <w:rPr>
            <w:rFonts w:asciiTheme="minorHAnsi" w:eastAsiaTheme="minorEastAsia" w:hAnsiTheme="minorHAnsi" w:cstheme="minorBidi"/>
            <w:noProof/>
            <w:sz w:val="22"/>
            <w:szCs w:val="22"/>
          </w:rPr>
          <w:tab/>
        </w:r>
        <w:r w:rsidR="0051025F" w:rsidRPr="00AB0CA8">
          <w:rPr>
            <w:rStyle w:val="Hyperlink"/>
            <w:noProof/>
          </w:rPr>
          <w:t>Folding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_Toc303332307 \h </w:instrText>
        </w:r>
        <w:r w:rsidR="0053282F">
          <w:rPr>
            <w:noProof/>
            <w:webHidden/>
          </w:rPr>
        </w:r>
        <w:r w:rsidR="0053282F">
          <w:rPr>
            <w:noProof/>
            <w:webHidden/>
          </w:rPr>
          <w:fldChar w:fldCharType="separate"/>
        </w:r>
        <w:r w:rsidR="00633B62">
          <w:rPr>
            <w:noProof/>
            <w:webHidden/>
          </w:rPr>
          <w:t>17</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08" w:history="1">
        <w:r w:rsidR="0051025F" w:rsidRPr="00AB0CA8">
          <w:rPr>
            <w:rStyle w:val="Hyperlink"/>
            <w:noProof/>
          </w:rPr>
          <w:t>S.5.</w:t>
        </w:r>
        <w:r w:rsidR="0051025F">
          <w:rPr>
            <w:rFonts w:asciiTheme="minorHAnsi" w:eastAsiaTheme="minorEastAsia" w:hAnsiTheme="minorHAnsi" w:cstheme="minorBidi"/>
            <w:noProof/>
            <w:sz w:val="22"/>
            <w:szCs w:val="22"/>
          </w:rPr>
          <w:tab/>
        </w:r>
        <w:r w:rsidR="0051025F" w:rsidRPr="00AB0CA8">
          <w:rPr>
            <w:rStyle w:val="Hyperlink"/>
            <w:noProof/>
          </w:rPr>
          <w:t>Graduations.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_Toc303332308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09" w:history="1">
        <w:r w:rsidR="0051025F" w:rsidRPr="00AB0CA8">
          <w:rPr>
            <w:rStyle w:val="Hyperlink"/>
            <w:noProof/>
          </w:rPr>
          <w:t>S.5.1.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_Toc303332309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51025F" w:rsidRDefault="00E96C07">
      <w:pPr>
        <w:pStyle w:val="TOC4"/>
        <w:rPr>
          <w:rFonts w:asciiTheme="minorHAnsi" w:eastAsiaTheme="minorEastAsia" w:hAnsiTheme="minorHAnsi" w:cstheme="minorBidi"/>
          <w:noProof/>
          <w:sz w:val="22"/>
          <w:szCs w:val="22"/>
        </w:rPr>
      </w:pPr>
      <w:hyperlink w:anchor="_Toc303332310" w:history="1">
        <w:r w:rsidR="0051025F" w:rsidRPr="00AB0CA8">
          <w:rPr>
            <w:rStyle w:val="Hyperlink"/>
            <w:noProof/>
          </w:rPr>
          <w:t>S.5.2.</w:t>
        </w:r>
        <w:r w:rsidR="0051025F">
          <w:rPr>
            <w:rFonts w:asciiTheme="minorHAnsi" w:eastAsiaTheme="minorEastAsia" w:hAnsiTheme="minorHAnsi" w:cstheme="minorBidi"/>
            <w:noProof/>
            <w:sz w:val="22"/>
            <w:szCs w:val="22"/>
          </w:rPr>
          <w:tab/>
        </w:r>
        <w:r w:rsidR="0051025F" w:rsidRPr="00AB0CA8">
          <w:rPr>
            <w:rStyle w:val="Hyperlink"/>
            <w:noProof/>
          </w:rPr>
          <w:t>Width.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_Toc303332310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51025F" w:rsidRDefault="00E96C07">
      <w:pPr>
        <w:pStyle w:val="TOC2"/>
        <w:tabs>
          <w:tab w:val="right" w:leader="dot" w:pos="9350"/>
        </w:tabs>
        <w:rPr>
          <w:rFonts w:asciiTheme="minorHAnsi" w:eastAsiaTheme="minorEastAsia" w:hAnsiTheme="minorHAnsi" w:cstheme="minorBidi"/>
          <w:b w:val="0"/>
          <w:noProof/>
          <w:sz w:val="22"/>
          <w:szCs w:val="22"/>
        </w:rPr>
      </w:pPr>
      <w:hyperlink w:anchor="_Toc303332311" w:history="1">
        <w:r w:rsidR="0051025F" w:rsidRPr="00AB0CA8">
          <w:rPr>
            <w:rStyle w:val="Hyperlink"/>
            <w:noProof/>
          </w:rPr>
          <w:t>T.</w:t>
        </w:r>
        <w:r w:rsidR="0051025F">
          <w:rPr>
            <w:rFonts w:asciiTheme="minorHAnsi" w:eastAsiaTheme="minorEastAsia" w:hAnsiTheme="minorHAnsi" w:cstheme="minorBidi"/>
            <w:b w:val="0"/>
            <w:noProof/>
            <w:sz w:val="22"/>
            <w:szCs w:val="22"/>
          </w:rPr>
          <w:tab/>
        </w:r>
        <w:r w:rsidR="0051025F" w:rsidRPr="00AB0CA8">
          <w:rPr>
            <w:rStyle w:val="Hyperlink"/>
            <w:noProof/>
          </w:rPr>
          <w:t>Tolerances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_Toc303332311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12" w:history="1">
        <w:r w:rsidR="0051025F" w:rsidRPr="00AB0CA8">
          <w:rPr>
            <w:rStyle w:val="Hyperlink"/>
            <w:noProof/>
          </w:rPr>
          <w:t>T.1.</w:t>
        </w:r>
        <w:r w:rsidR="0051025F">
          <w:rPr>
            <w:rFonts w:asciiTheme="minorHAnsi" w:eastAsiaTheme="minorEastAsia" w:hAnsiTheme="minorHAnsi" w:cstheme="minorBidi"/>
            <w:noProof/>
            <w:sz w:val="22"/>
            <w:szCs w:val="22"/>
          </w:rPr>
          <w:tab/>
        </w:r>
        <w:r w:rsidR="0051025F" w:rsidRPr="00AB0CA8">
          <w:rPr>
            <w:rStyle w:val="Hyperlink"/>
            <w:noProof/>
          </w:rPr>
          <w:t>For Measures Except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_Toc303332312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51025F" w:rsidRDefault="00E96C07">
      <w:pPr>
        <w:pStyle w:val="TOC3"/>
        <w:rPr>
          <w:rFonts w:asciiTheme="minorHAnsi" w:eastAsiaTheme="minorEastAsia" w:hAnsiTheme="minorHAnsi" w:cstheme="minorBidi"/>
          <w:noProof/>
          <w:sz w:val="22"/>
          <w:szCs w:val="22"/>
        </w:rPr>
      </w:pPr>
      <w:hyperlink w:anchor="_Toc303332313" w:history="1">
        <w:r w:rsidR="0051025F" w:rsidRPr="00AB0CA8">
          <w:rPr>
            <w:rStyle w:val="Hyperlink"/>
            <w:noProof/>
          </w:rPr>
          <w:t>T.2.</w:t>
        </w:r>
        <w:r w:rsidR="0051025F">
          <w:rPr>
            <w:rFonts w:asciiTheme="minorHAnsi" w:eastAsiaTheme="minorEastAsia" w:hAnsiTheme="minorHAnsi" w:cstheme="minorBidi"/>
            <w:noProof/>
            <w:sz w:val="22"/>
            <w:szCs w:val="22"/>
          </w:rPr>
          <w:tab/>
        </w:r>
        <w:r w:rsidR="0051025F" w:rsidRPr="00AB0CA8">
          <w:rPr>
            <w:rStyle w:val="Hyperlink"/>
            <w:noProof/>
          </w:rPr>
          <w:t>For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_Toc303332313 \h </w:instrText>
        </w:r>
        <w:r w:rsidR="0053282F">
          <w:rPr>
            <w:noProof/>
            <w:webHidden/>
          </w:rPr>
        </w:r>
        <w:r w:rsidR="0053282F">
          <w:rPr>
            <w:noProof/>
            <w:webHidden/>
          </w:rPr>
          <w:fldChar w:fldCharType="separate"/>
        </w:r>
        <w:r w:rsidR="00633B62">
          <w:rPr>
            <w:noProof/>
            <w:webHidden/>
          </w:rPr>
          <w:t>18</w:t>
        </w:r>
        <w:r w:rsidR="0053282F">
          <w:rPr>
            <w:noProof/>
            <w:webHidden/>
          </w:rPr>
          <w:fldChar w:fldCharType="end"/>
        </w:r>
      </w:hyperlink>
    </w:p>
    <w:p w:rsidR="00A71084" w:rsidRPr="000904B7" w:rsidRDefault="0053282F">
      <w:r w:rsidRPr="000904B7">
        <w:rPr>
          <w:b/>
          <w:sz w:val="24"/>
        </w:rPr>
        <w:fldChar w:fldCharType="end"/>
      </w:r>
    </w:p>
    <w:p w:rsidR="00A71084" w:rsidRPr="000904B7" w:rsidRDefault="00A71084">
      <w:r w:rsidRPr="000904B7">
        <w:br w:type="page"/>
      </w:r>
    </w:p>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Pr>
        <w:jc w:val="center"/>
      </w:pPr>
      <w:r w:rsidRPr="000904B7">
        <w:t>THIS PAGE INTENTIONALLY LEFT BLANK</w:t>
      </w:r>
    </w:p>
    <w:p w:rsidR="00A71084" w:rsidRPr="000904B7" w:rsidRDefault="00A71084">
      <w:pPr>
        <w:pStyle w:val="Heading1"/>
      </w:pPr>
      <w:r w:rsidRPr="000904B7">
        <w:br w:type="page"/>
      </w:r>
      <w:bookmarkStart w:id="0" w:name="_Toc303332294"/>
      <w:r w:rsidRPr="000904B7">
        <w:lastRenderedPageBreak/>
        <w:t>Section 5.52.</w:t>
      </w:r>
      <w:r w:rsidRPr="000904B7">
        <w:tab/>
        <w:t>Linear Measures</w:t>
      </w:r>
      <w:bookmarkEnd w:id="0"/>
    </w:p>
    <w:p w:rsidR="00A71084" w:rsidRPr="000904B7" w:rsidRDefault="00A71084">
      <w:pPr>
        <w:keepNext/>
      </w:pPr>
    </w:p>
    <w:p w:rsidR="00A71084" w:rsidRPr="000904B7" w:rsidRDefault="00A71084">
      <w:pPr>
        <w:keepNext/>
      </w:pPr>
    </w:p>
    <w:p w:rsidR="00A71084" w:rsidRPr="000904B7" w:rsidRDefault="00A71084">
      <w:pPr>
        <w:pStyle w:val="Heading2"/>
      </w:pPr>
      <w:bookmarkStart w:id="1" w:name="_Toc303332295"/>
      <w:r w:rsidRPr="000904B7">
        <w:t>A.</w:t>
      </w:r>
      <w:r w:rsidRPr="000904B7">
        <w:tab/>
        <w:t>Application</w:t>
      </w:r>
      <w:bookmarkEnd w:id="1"/>
    </w:p>
    <w:p w:rsidR="00A71084" w:rsidRPr="000904B7" w:rsidRDefault="00A71084">
      <w:pPr>
        <w:keepNext/>
        <w:jc w:val="both"/>
      </w:pPr>
    </w:p>
    <w:p w:rsidR="00A71084" w:rsidRPr="000904B7" w:rsidRDefault="00A71084">
      <w:pPr>
        <w:keepNext/>
        <w:tabs>
          <w:tab w:val="left" w:pos="540"/>
        </w:tabs>
        <w:jc w:val="both"/>
      </w:pPr>
      <w:bookmarkStart w:id="2" w:name="_Toc303332296"/>
      <w:r w:rsidRPr="000904B7">
        <w:rPr>
          <w:rStyle w:val="Heading3Char"/>
        </w:rPr>
        <w:t>A.1.</w:t>
      </w:r>
      <w:r w:rsidRPr="000904B7">
        <w:rPr>
          <w:rStyle w:val="Heading3Char"/>
        </w:rPr>
        <w:tab/>
      </w:r>
      <w:r w:rsidR="003516ED" w:rsidRPr="000904B7">
        <w:rPr>
          <w:rStyle w:val="Heading3Char"/>
        </w:rPr>
        <w:t>General.</w:t>
      </w:r>
      <w:bookmarkEnd w:id="2"/>
      <w:r w:rsidR="003516ED" w:rsidRPr="000904B7">
        <w:t xml:space="preserve"> – </w:t>
      </w:r>
      <w:r w:rsidRPr="000904B7">
        <w:t>This code applies to any linear measure or measure of length, whether flexible or inflexible, permanently installed or portable.</w:t>
      </w:r>
    </w:p>
    <w:p w:rsidR="00A71084" w:rsidRPr="000904B7" w:rsidRDefault="00A71084">
      <w:pPr>
        <w:keepNext/>
        <w:tabs>
          <w:tab w:val="left" w:pos="540"/>
        </w:tabs>
        <w:jc w:val="both"/>
      </w:pPr>
    </w:p>
    <w:p w:rsidR="00A71084" w:rsidRPr="000904B7" w:rsidRDefault="00A71084">
      <w:pPr>
        <w:tabs>
          <w:tab w:val="left" w:pos="540"/>
        </w:tabs>
        <w:jc w:val="both"/>
      </w:pPr>
      <w:bookmarkStart w:id="3" w:name="_Toc303332297"/>
      <w:r w:rsidRPr="000904B7">
        <w:rPr>
          <w:rStyle w:val="Heading3Char"/>
        </w:rPr>
        <w:t>A.2.</w:t>
      </w:r>
      <w:r w:rsidRPr="000904B7">
        <w:rPr>
          <w:rStyle w:val="Heading3Char"/>
        </w:rPr>
        <w:tab/>
      </w:r>
      <w:r w:rsidR="003516ED" w:rsidRPr="000904B7">
        <w:rPr>
          <w:rStyle w:val="Heading3Char"/>
        </w:rPr>
        <w:t>Additional Code Requirements.</w:t>
      </w:r>
      <w:bookmarkEnd w:id="3"/>
      <w:r w:rsidR="003516ED" w:rsidRPr="000904B7">
        <w:t xml:space="preserve"> – In addition to the requirements of this code, Linear Measures shall meet the requirements of</w:t>
      </w:r>
      <w:r w:rsidRPr="000904B7">
        <w:t xml:space="preserve"> Section 1.10. General Code.</w:t>
      </w:r>
    </w:p>
    <w:p w:rsidR="00A71084" w:rsidRPr="000904B7" w:rsidRDefault="00A71084">
      <w:pPr>
        <w:jc w:val="both"/>
      </w:pPr>
    </w:p>
    <w:p w:rsidR="00A71084" w:rsidRPr="000904B7" w:rsidRDefault="00A71084">
      <w:pPr>
        <w:pStyle w:val="Heading2"/>
      </w:pPr>
      <w:bookmarkStart w:id="4" w:name="_Toc303332298"/>
      <w:r w:rsidRPr="000904B7">
        <w:t>S.</w:t>
      </w:r>
      <w:r w:rsidRPr="000904B7">
        <w:tab/>
        <w:t>Specifications</w:t>
      </w:r>
      <w:bookmarkEnd w:id="4"/>
    </w:p>
    <w:p w:rsidR="00A71084" w:rsidRPr="000904B7" w:rsidRDefault="00A71084">
      <w:pPr>
        <w:keepNext/>
        <w:jc w:val="both"/>
      </w:pPr>
    </w:p>
    <w:p w:rsidR="00A71084" w:rsidRPr="000904B7" w:rsidRDefault="00A71084">
      <w:pPr>
        <w:keepNext/>
        <w:jc w:val="both"/>
      </w:pPr>
      <w:bookmarkStart w:id="5" w:name="_Toc303332299"/>
      <w:r w:rsidRPr="000904B7">
        <w:rPr>
          <w:rStyle w:val="Heading3Char"/>
        </w:rPr>
        <w:t>S.1.M.</w:t>
      </w:r>
      <w:r w:rsidRPr="000904B7">
        <w:rPr>
          <w:rStyle w:val="Heading3Char"/>
        </w:rPr>
        <w:tab/>
        <w:t>Units.</w:t>
      </w:r>
      <w:bookmarkEnd w:id="5"/>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centimeters and tenths of the centimeter;</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meters; and</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multiples of meters.</w:t>
      </w:r>
    </w:p>
    <w:p w:rsidR="00A71084" w:rsidRPr="000904B7" w:rsidRDefault="00A71084">
      <w:pPr>
        <w:jc w:val="both"/>
      </w:pPr>
    </w:p>
    <w:p w:rsidR="00A71084" w:rsidRPr="000904B7" w:rsidRDefault="00E96C07">
      <w:pPr>
        <w:jc w:val="both"/>
      </w:pPr>
      <w:bookmarkStart w:id="6" w:name="_GoBack"/>
      <w:bookmarkEnd w:id="6"/>
      <w:r w:rsidRPr="000904B7">
        <w:t>An</w:t>
      </w:r>
      <w:r w:rsidR="00A71084" w:rsidRPr="000904B7">
        <w:t xml:space="preserve"> </w:t>
      </w:r>
      <w:r w:rsidR="00633B62">
        <w:t>one</w:t>
      </w:r>
      <w:r w:rsidR="00A71084" w:rsidRPr="000904B7">
        <w:noBreakHyphen/>
        <w:t>meter measure may be graduated, in addition, to show 0.1 m and multiples of 0.1 m subdivisions.</w:t>
      </w:r>
    </w:p>
    <w:p w:rsidR="00A71084" w:rsidRPr="000904B7" w:rsidRDefault="00A71084">
      <w:pPr>
        <w:jc w:val="both"/>
        <w:rPr>
          <w:b/>
          <w:bCs/>
        </w:rPr>
      </w:pPr>
    </w:p>
    <w:p w:rsidR="00A71084" w:rsidRPr="000904B7" w:rsidRDefault="00A71084">
      <w:pPr>
        <w:keepNext/>
        <w:tabs>
          <w:tab w:val="left" w:pos="540"/>
        </w:tabs>
        <w:jc w:val="both"/>
      </w:pPr>
      <w:bookmarkStart w:id="7" w:name="_Toc303332300"/>
      <w:r w:rsidRPr="000904B7">
        <w:rPr>
          <w:rStyle w:val="Heading3Char"/>
        </w:rPr>
        <w:t>S.1.</w:t>
      </w:r>
      <w:r w:rsidRPr="000904B7">
        <w:rPr>
          <w:rStyle w:val="Heading3Char"/>
        </w:rPr>
        <w:tab/>
        <w:t>Units.</w:t>
      </w:r>
      <w:bookmarkEnd w:id="7"/>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inches and binary submultiples of the inch;</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feet;</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yards and multiples of yards.</w:t>
      </w:r>
    </w:p>
    <w:p w:rsidR="00A71084" w:rsidRPr="000904B7" w:rsidRDefault="00A71084">
      <w:pPr>
        <w:jc w:val="both"/>
      </w:pPr>
    </w:p>
    <w:p w:rsidR="00A71084" w:rsidRPr="000904B7" w:rsidRDefault="00A71084">
      <w:pPr>
        <w:jc w:val="both"/>
      </w:pPr>
      <w:r w:rsidRPr="000904B7">
        <w:t>A 1</w:t>
      </w:r>
      <w:r w:rsidRPr="000904B7">
        <w:noBreakHyphen/>
        <w:t>yard measure may be graduated, in addition, to show ⅓ yd and ⅔ yd subdivisions.  A flexible tape may be graduated in tenths or hundredths of a foot, or both tenths and hundredths of a foot.  (Any other subdivisions are allowable only on measures of special purposes and when required for such purposes.)</w:t>
      </w:r>
    </w:p>
    <w:p w:rsidR="00A71084" w:rsidRPr="000904B7" w:rsidRDefault="00A71084">
      <w:pPr>
        <w:jc w:val="both"/>
      </w:pPr>
    </w:p>
    <w:p w:rsidR="00A71084" w:rsidRPr="000904B7" w:rsidRDefault="00A71084">
      <w:pPr>
        <w:pStyle w:val="Heading3"/>
        <w:tabs>
          <w:tab w:val="left" w:pos="540"/>
        </w:tabs>
      </w:pPr>
      <w:bookmarkStart w:id="8" w:name="_Toc303332301"/>
      <w:r w:rsidRPr="000904B7">
        <w:t>S.2.</w:t>
      </w:r>
      <w:r w:rsidRPr="000904B7">
        <w:tab/>
        <w:t>Material.</w:t>
      </w:r>
      <w:bookmarkEnd w:id="8"/>
    </w:p>
    <w:p w:rsidR="00A71084" w:rsidRPr="000904B7" w:rsidRDefault="00A71084">
      <w:pPr>
        <w:keepNext/>
        <w:jc w:val="both"/>
      </w:pPr>
    </w:p>
    <w:p w:rsidR="00A71084" w:rsidRPr="000904B7" w:rsidRDefault="00A71084">
      <w:pPr>
        <w:ind w:left="360"/>
        <w:jc w:val="both"/>
      </w:pPr>
      <w:bookmarkStart w:id="9" w:name="_Toc303332302"/>
      <w:r w:rsidRPr="000904B7">
        <w:rPr>
          <w:rStyle w:val="Heading4Char"/>
        </w:rPr>
        <w:t>S.2.1.</w:t>
      </w:r>
      <w:r w:rsidRPr="000904B7">
        <w:rPr>
          <w:rStyle w:val="Heading4Char"/>
        </w:rPr>
        <w:tab/>
        <w:t>Flexible Tape.</w:t>
      </w:r>
      <w:bookmarkEnd w:id="9"/>
      <w:r w:rsidRPr="000904B7">
        <w:t xml:space="preserve"> – A flexible tape shall be made of metal.</w:t>
      </w:r>
    </w:p>
    <w:p w:rsidR="00A71084" w:rsidRPr="000904B7" w:rsidRDefault="00A71084">
      <w:pPr>
        <w:ind w:left="360"/>
        <w:jc w:val="both"/>
      </w:pPr>
    </w:p>
    <w:p w:rsidR="00A71084" w:rsidRPr="000904B7" w:rsidRDefault="00A71084">
      <w:pPr>
        <w:ind w:left="360"/>
        <w:jc w:val="both"/>
      </w:pPr>
      <w:bookmarkStart w:id="10" w:name="_Toc303332303"/>
      <w:r w:rsidRPr="000904B7">
        <w:rPr>
          <w:rStyle w:val="Heading4Char"/>
        </w:rPr>
        <w:t>S.2.2.</w:t>
      </w:r>
      <w:r w:rsidRPr="000904B7">
        <w:rPr>
          <w:rStyle w:val="Heading4Char"/>
        </w:rPr>
        <w:tab/>
        <w:t>End Measure.</w:t>
      </w:r>
      <w:bookmarkEnd w:id="10"/>
      <w:r w:rsidRPr="000904B7">
        <w:t xml:space="preserve"> – If an end measure is made of material softer than brass, the ends of the measure shall be protected by brass (or other metal at least equally hard) securely attached.</w:t>
      </w:r>
    </w:p>
    <w:p w:rsidR="00A71084" w:rsidRPr="000904B7" w:rsidRDefault="00A71084">
      <w:pPr>
        <w:jc w:val="both"/>
      </w:pPr>
    </w:p>
    <w:p w:rsidR="00A71084" w:rsidRPr="000904B7" w:rsidRDefault="00A71084">
      <w:pPr>
        <w:tabs>
          <w:tab w:val="left" w:pos="540"/>
        </w:tabs>
        <w:jc w:val="both"/>
      </w:pPr>
      <w:bookmarkStart w:id="11" w:name="_Toc303332304"/>
      <w:r w:rsidRPr="000904B7">
        <w:rPr>
          <w:rStyle w:val="Heading3Char"/>
        </w:rPr>
        <w:t>S.3.</w:t>
      </w:r>
      <w:r w:rsidRPr="000904B7">
        <w:rPr>
          <w:rStyle w:val="Heading3Char"/>
        </w:rPr>
        <w:tab/>
        <w:t>Finish.</w:t>
      </w:r>
      <w:bookmarkEnd w:id="11"/>
      <w:r w:rsidRPr="000904B7">
        <w:t xml:space="preserve"> – Measures shall be smoothly finished.</w:t>
      </w:r>
    </w:p>
    <w:p w:rsidR="00A71084" w:rsidRPr="000904B7" w:rsidRDefault="00A71084">
      <w:pPr>
        <w:tabs>
          <w:tab w:val="left" w:pos="540"/>
        </w:tabs>
        <w:jc w:val="both"/>
      </w:pPr>
    </w:p>
    <w:p w:rsidR="00A71084" w:rsidRPr="000904B7" w:rsidRDefault="00A71084">
      <w:pPr>
        <w:pStyle w:val="Heading3"/>
        <w:tabs>
          <w:tab w:val="left" w:pos="540"/>
        </w:tabs>
      </w:pPr>
      <w:bookmarkStart w:id="12" w:name="_Toc303332305"/>
      <w:r w:rsidRPr="000904B7">
        <w:t>S.4.</w:t>
      </w:r>
      <w:r w:rsidRPr="000904B7">
        <w:tab/>
        <w:t>Design.</w:t>
      </w:r>
      <w:bookmarkEnd w:id="12"/>
    </w:p>
    <w:p w:rsidR="00A71084" w:rsidRPr="000904B7" w:rsidRDefault="00A71084">
      <w:pPr>
        <w:keepNext/>
        <w:jc w:val="both"/>
      </w:pPr>
    </w:p>
    <w:p w:rsidR="00A71084" w:rsidRPr="000904B7" w:rsidRDefault="00A71084">
      <w:pPr>
        <w:ind w:left="360"/>
        <w:jc w:val="both"/>
      </w:pPr>
      <w:bookmarkStart w:id="13" w:name="_Toc303332306"/>
      <w:r w:rsidRPr="000904B7">
        <w:rPr>
          <w:rStyle w:val="Heading4Char"/>
        </w:rPr>
        <w:t>S.4.1.</w:t>
      </w:r>
      <w:r w:rsidRPr="000904B7">
        <w:rPr>
          <w:rStyle w:val="Heading4Char"/>
        </w:rPr>
        <w:tab/>
        <w:t>Rigid Measure.</w:t>
      </w:r>
      <w:bookmarkEnd w:id="13"/>
      <w:r w:rsidRPr="000904B7">
        <w:t xml:space="preserve"> – A rigid measure shall be straight.</w:t>
      </w:r>
    </w:p>
    <w:p w:rsidR="00A71084" w:rsidRPr="000904B7" w:rsidRDefault="00A71084">
      <w:pPr>
        <w:ind w:left="360"/>
        <w:jc w:val="both"/>
      </w:pPr>
    </w:p>
    <w:p w:rsidR="00A71084" w:rsidRPr="000904B7" w:rsidRDefault="00A71084">
      <w:pPr>
        <w:ind w:left="360"/>
        <w:jc w:val="both"/>
      </w:pPr>
      <w:bookmarkStart w:id="14" w:name="_Toc303332307"/>
      <w:r w:rsidRPr="000904B7">
        <w:rPr>
          <w:rStyle w:val="Heading4Char"/>
        </w:rPr>
        <w:t>S.4.2.</w:t>
      </w:r>
      <w:r w:rsidRPr="000904B7">
        <w:rPr>
          <w:rStyle w:val="Heading4Char"/>
        </w:rPr>
        <w:tab/>
        <w:t>Folding Measure.</w:t>
      </w:r>
      <w:bookmarkEnd w:id="14"/>
      <w:r w:rsidRPr="000904B7">
        <w:t xml:space="preserve"> – A folding measure shall open to a definite stop, and when so opened shall be straight.</w:t>
      </w:r>
    </w:p>
    <w:p w:rsidR="00A71084" w:rsidRPr="000904B7" w:rsidRDefault="00A71084">
      <w:pPr>
        <w:jc w:val="both"/>
      </w:pPr>
    </w:p>
    <w:p w:rsidR="00A71084" w:rsidRPr="000904B7" w:rsidRDefault="00A71084">
      <w:pPr>
        <w:pStyle w:val="Heading3"/>
        <w:tabs>
          <w:tab w:val="left" w:pos="540"/>
        </w:tabs>
      </w:pPr>
      <w:bookmarkStart w:id="15" w:name="_Toc303332308"/>
      <w:r w:rsidRPr="000904B7">
        <w:lastRenderedPageBreak/>
        <w:t>S.5.</w:t>
      </w:r>
      <w:r w:rsidRPr="000904B7">
        <w:tab/>
        <w:t>Graduations.</w:t>
      </w:r>
      <w:bookmarkEnd w:id="15"/>
    </w:p>
    <w:p w:rsidR="00A71084" w:rsidRPr="000904B7" w:rsidRDefault="00A71084">
      <w:pPr>
        <w:keepNext/>
        <w:jc w:val="both"/>
      </w:pPr>
    </w:p>
    <w:p w:rsidR="00A71084" w:rsidRPr="000904B7" w:rsidRDefault="00A71084">
      <w:pPr>
        <w:ind w:left="360"/>
        <w:jc w:val="both"/>
      </w:pPr>
      <w:bookmarkStart w:id="16" w:name="_Toc303332309"/>
      <w:r w:rsidRPr="000904B7">
        <w:rPr>
          <w:rStyle w:val="Heading4Char"/>
        </w:rPr>
        <w:t>S.5.1.</w:t>
      </w:r>
      <w:r w:rsidRPr="000904B7">
        <w:rPr>
          <w:rStyle w:val="Heading4Char"/>
        </w:rPr>
        <w:tab/>
        <w:t>General.</w:t>
      </w:r>
      <w:bookmarkEnd w:id="16"/>
      <w:r w:rsidRPr="000904B7">
        <w:t xml:space="preserve"> – Graduations shall be perpendicular to the edge of the measure.</w:t>
      </w:r>
    </w:p>
    <w:p w:rsidR="00A71084" w:rsidRPr="000904B7" w:rsidRDefault="00A71084">
      <w:pPr>
        <w:ind w:left="360"/>
        <w:jc w:val="both"/>
      </w:pPr>
    </w:p>
    <w:p w:rsidR="00A71084" w:rsidRPr="000904B7" w:rsidRDefault="00A71084">
      <w:pPr>
        <w:keepNext/>
        <w:ind w:left="360"/>
        <w:jc w:val="both"/>
      </w:pPr>
      <w:bookmarkStart w:id="17" w:name="_Toc303332310"/>
      <w:r w:rsidRPr="000904B7">
        <w:rPr>
          <w:rStyle w:val="Heading4Char"/>
        </w:rPr>
        <w:t>S.5.2.</w:t>
      </w:r>
      <w:r w:rsidRPr="000904B7">
        <w:rPr>
          <w:rStyle w:val="Heading4Char"/>
        </w:rPr>
        <w:tab/>
        <w:t>Width.</w:t>
      </w:r>
      <w:bookmarkEnd w:id="17"/>
      <w:r w:rsidRPr="000904B7">
        <w:t xml:space="preserve"> – The width of the graduations on any measure shall not exceed one-half the width of the smallest graduated interval on the measure, and in no case shall be wider than 0.75 mm (0.03 in).</w:t>
      </w:r>
    </w:p>
    <w:p w:rsidR="00A71084" w:rsidRPr="000904B7" w:rsidRDefault="00A71084">
      <w:pPr>
        <w:spacing w:before="60"/>
        <w:ind w:left="360"/>
        <w:jc w:val="both"/>
      </w:pPr>
      <w:r w:rsidRPr="000904B7">
        <w:t>(Amended 1982)</w:t>
      </w:r>
    </w:p>
    <w:p w:rsidR="00A71084" w:rsidRPr="000904B7" w:rsidRDefault="00A71084">
      <w:pPr>
        <w:jc w:val="both"/>
      </w:pPr>
    </w:p>
    <w:p w:rsidR="00A71084" w:rsidRPr="000904B7" w:rsidRDefault="00A71084">
      <w:pPr>
        <w:pStyle w:val="Heading2"/>
      </w:pPr>
      <w:bookmarkStart w:id="18" w:name="_Toc303332311"/>
      <w:r w:rsidRPr="000904B7">
        <w:t>T.</w:t>
      </w:r>
      <w:r w:rsidRPr="000904B7">
        <w:tab/>
        <w:t>Tolerances</w:t>
      </w:r>
      <w:bookmarkEnd w:id="18"/>
    </w:p>
    <w:p w:rsidR="00A71084" w:rsidRPr="000904B7" w:rsidRDefault="00A71084">
      <w:pPr>
        <w:keepNext/>
        <w:jc w:val="both"/>
      </w:pPr>
    </w:p>
    <w:p w:rsidR="00A71084" w:rsidRPr="000904B7" w:rsidRDefault="00A71084">
      <w:pPr>
        <w:keepNext/>
        <w:tabs>
          <w:tab w:val="left" w:pos="540"/>
        </w:tabs>
        <w:jc w:val="both"/>
      </w:pPr>
      <w:bookmarkStart w:id="19"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9"/>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1.</w:t>
            </w:r>
          </w:p>
          <w:p w:rsidR="00A71084" w:rsidRPr="000904B7" w:rsidRDefault="00A71084" w:rsidP="006D2D94">
            <w:pPr>
              <w:keepNext/>
              <w:jc w:val="center"/>
            </w:pPr>
            <w:r w:rsidRPr="000904B7">
              <w:rPr>
                <w:b/>
                <w:bCs/>
              </w:rPr>
              <w:t>Maintenance Tolerances, in Excess and in Deficiency, for Linear Measures Except Metal Tapes</w:t>
            </w:r>
          </w:p>
        </w:tc>
      </w:tr>
      <w:tr w:rsidR="00A71084" w:rsidRPr="000904B7" w:rsidTr="006D2D94">
        <w:tc>
          <w:tcPr>
            <w:tcW w:w="5004" w:type="dxa"/>
            <w:tcBorders>
              <w:top w:val="double" w:sz="4" w:space="0" w:color="auto"/>
            </w:tcBorders>
            <w:vAlign w:val="center"/>
          </w:tcPr>
          <w:p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tcBorders>
            <w:vAlign w:val="center"/>
          </w:tcPr>
          <w:p w:rsidR="00A71084" w:rsidRPr="000904B7" w:rsidRDefault="00A71084" w:rsidP="006D2D94">
            <w:pPr>
              <w:spacing w:before="60" w:after="60"/>
              <w:jc w:val="center"/>
              <w:rPr>
                <w:b/>
                <w:bCs/>
                <w:szCs w:val="24"/>
              </w:rPr>
            </w:pPr>
            <w:r w:rsidRPr="000904B7">
              <w:rPr>
                <w:b/>
                <w:bCs/>
              </w:rPr>
              <w:t>Tolerance</w:t>
            </w:r>
          </w:p>
        </w:tc>
      </w:tr>
      <w:tr w:rsidR="00A71084" w:rsidRPr="000904B7" w:rsidTr="006D2D94">
        <w:tc>
          <w:tcPr>
            <w:tcW w:w="5004" w:type="dxa"/>
            <w:vAlign w:val="center"/>
          </w:tcPr>
          <w:p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vAlign w:val="center"/>
          </w:tcPr>
          <w:p w:rsidR="00A71084" w:rsidRPr="004E7214" w:rsidRDefault="004E7214" w:rsidP="006D2D94">
            <w:pPr>
              <w:spacing w:before="60" w:after="60"/>
              <w:jc w:val="center"/>
              <w:rPr>
                <w:b/>
                <w:bCs/>
                <w:szCs w:val="24"/>
              </w:rPr>
            </w:pPr>
            <w:r w:rsidRPr="004E7214">
              <w:rPr>
                <w:b/>
                <w:bCs/>
              </w:rPr>
              <w:t>Inch</w:t>
            </w:r>
          </w:p>
        </w:tc>
      </w:tr>
      <w:tr w:rsidR="00A71084" w:rsidRPr="000904B7" w:rsidTr="006D2D94">
        <w:tc>
          <w:tcPr>
            <w:tcW w:w="5004" w:type="dxa"/>
            <w:vAlign w:val="center"/>
          </w:tcPr>
          <w:p w:rsidR="00A71084" w:rsidRPr="000904B7" w:rsidRDefault="00A71084" w:rsidP="006D2D94">
            <w:pPr>
              <w:keepNext/>
              <w:jc w:val="center"/>
            </w:pPr>
            <w:r w:rsidRPr="000904B7">
              <w:t>½ or less</w:t>
            </w:r>
          </w:p>
          <w:p w:rsidR="00A71084" w:rsidRPr="000904B7" w:rsidRDefault="00A71084" w:rsidP="006D2D94">
            <w:pPr>
              <w:keepNext/>
              <w:jc w:val="center"/>
            </w:pPr>
            <w:r w:rsidRPr="000904B7">
              <w:t>1</w:t>
            </w:r>
          </w:p>
          <w:p w:rsidR="00A71084" w:rsidRPr="000904B7" w:rsidRDefault="00A71084" w:rsidP="006D2D94">
            <w:pPr>
              <w:keepNext/>
              <w:jc w:val="center"/>
            </w:pPr>
            <w:r w:rsidRPr="000904B7">
              <w:t>2</w:t>
            </w:r>
          </w:p>
          <w:p w:rsidR="00A71084" w:rsidRPr="000904B7" w:rsidRDefault="00A71084" w:rsidP="006D2D94">
            <w:pPr>
              <w:keepNext/>
              <w:jc w:val="center"/>
            </w:pPr>
            <w:r w:rsidRPr="000904B7">
              <w:t>3</w:t>
            </w:r>
          </w:p>
          <w:p w:rsidR="00A71084" w:rsidRPr="000904B7" w:rsidRDefault="00A71084" w:rsidP="006D2D94">
            <w:pPr>
              <w:keepNext/>
              <w:jc w:val="center"/>
            </w:pPr>
            <w:r w:rsidRPr="000904B7">
              <w:t>4</w:t>
            </w:r>
          </w:p>
          <w:p w:rsidR="00A71084" w:rsidRPr="000904B7" w:rsidRDefault="00A71084" w:rsidP="006D2D94">
            <w:pPr>
              <w:keepNext/>
              <w:jc w:val="center"/>
            </w:pPr>
            <w:r w:rsidRPr="000904B7">
              <w:t>5</w:t>
            </w:r>
          </w:p>
          <w:p w:rsidR="00A71084" w:rsidRPr="000904B7" w:rsidRDefault="00A71084" w:rsidP="006D2D94">
            <w:pPr>
              <w:jc w:val="center"/>
              <w:rPr>
                <w:szCs w:val="24"/>
              </w:rPr>
            </w:pPr>
            <w:r w:rsidRPr="000904B7">
              <w:t>6</w:t>
            </w:r>
          </w:p>
        </w:tc>
        <w:tc>
          <w:tcPr>
            <w:tcW w:w="5004" w:type="dxa"/>
            <w:vAlign w:val="center"/>
          </w:tcPr>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64</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rsidP="006D2D94">
            <w:pPr>
              <w:jc w:val="center"/>
            </w:pPr>
            <w:r w:rsidRPr="000904B7">
              <w:rPr>
                <w:spacing w:val="-10"/>
                <w:sz w:val="18"/>
                <w:szCs w:val="18"/>
                <w:vertAlign w:val="superscript"/>
              </w:rPr>
              <w:t>3</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rsidP="006D2D94">
            <w:pPr>
              <w:jc w:val="center"/>
            </w:pPr>
            <w:r w:rsidRPr="000904B7">
              <w:rPr>
                <w:spacing w:val="-10"/>
                <w:sz w:val="18"/>
                <w:szCs w:val="18"/>
                <w:vertAlign w:val="superscript"/>
              </w:rPr>
              <w:t>5</w:t>
            </w:r>
            <w:r w:rsidRPr="000904B7">
              <w:rPr>
                <w:spacing w:val="-10"/>
              </w:rPr>
              <w:t>/</w:t>
            </w:r>
            <w:r w:rsidRPr="000904B7">
              <w:rPr>
                <w:spacing w:val="-10"/>
                <w:sz w:val="14"/>
                <w:szCs w:val="14"/>
              </w:rPr>
              <w:t>32</w:t>
            </w:r>
          </w:p>
          <w:p w:rsidR="00A71084" w:rsidRPr="000904B7" w:rsidRDefault="00A71084" w:rsidP="006D2D94">
            <w:pPr>
              <w:jc w:val="center"/>
              <w:rPr>
                <w:szCs w:val="24"/>
              </w:rPr>
            </w:pPr>
            <w:r w:rsidRPr="000904B7">
              <w:rPr>
                <w:spacing w:val="-10"/>
                <w:sz w:val="18"/>
                <w:szCs w:val="18"/>
                <w:vertAlign w:val="superscript"/>
              </w:rPr>
              <w:t>3</w:t>
            </w:r>
            <w:r w:rsidRPr="000904B7">
              <w:rPr>
                <w:spacing w:val="-10"/>
              </w:rPr>
              <w:t>/</w:t>
            </w:r>
            <w:r w:rsidRPr="000904B7">
              <w:rPr>
                <w:spacing w:val="-10"/>
                <w:sz w:val="14"/>
                <w:szCs w:val="14"/>
              </w:rPr>
              <w:t>16</w:t>
            </w:r>
          </w:p>
        </w:tc>
      </w:tr>
    </w:tbl>
    <w:p w:rsidR="00A71084" w:rsidRPr="000904B7" w:rsidRDefault="00A71084">
      <w:pPr>
        <w:jc w:val="both"/>
      </w:pPr>
    </w:p>
    <w:p w:rsidR="00A71084" w:rsidRPr="000904B7" w:rsidRDefault="00A71084">
      <w:pPr>
        <w:keepNext/>
        <w:keepLines/>
        <w:tabs>
          <w:tab w:val="left" w:pos="540"/>
        </w:tabs>
        <w:jc w:val="both"/>
      </w:pPr>
      <w:bookmarkStart w:id="20" w:name="_Toc303332313"/>
      <w:r w:rsidRPr="000904B7">
        <w:rPr>
          <w:rStyle w:val="Heading3Char"/>
        </w:rPr>
        <w:t>T.2.</w:t>
      </w:r>
      <w:r w:rsidRPr="000904B7">
        <w:rPr>
          <w:rStyle w:val="Heading3Char"/>
        </w:rPr>
        <w:tab/>
        <w:t>For Metal Tapes.</w:t>
      </w:r>
      <w:bookmarkEnd w:id="20"/>
      <w:r w:rsidRPr="000904B7">
        <w:t xml:space="preserve"> – Maintenance and acceptance tolerances in excess and in deficiency for metal tapes shall be as shown in Table 2. Maintenance and Acceptance Tolerances, in Excess and in Deficiency, for Metal Tapes.  Tapes of 10 m (25 ft) or over shall be tested at a tension resulting from a load of 5 kg (10 lb).  Tapes less than 10 m (25 ft) shall be tested at a tension resulting from a load of 2.5 kg (5 lb).  However, flexible metal </w:t>
      </w:r>
      <w:r w:rsidRPr="004B3D81">
        <w:rPr>
          <w:u w:color="82C42A"/>
        </w:rPr>
        <w:t>tapes</w:t>
      </w:r>
      <w:r w:rsidRPr="004B3D81">
        <w:t xml:space="preserve"> </w:t>
      </w:r>
      <w:r w:rsidRPr="000904B7">
        <w:t>of 10 m (25 ft) or less that are not normally used under tension shall be tested with no tension applied.  All tapes shall be supported throughout on a horizontal flat surface whenever tested.</w:t>
      </w:r>
    </w:p>
    <w:p w:rsidR="00A71084" w:rsidRPr="000904B7" w:rsidRDefault="00A71084">
      <w:pPr>
        <w:keepNext/>
        <w:spacing w:before="60"/>
        <w:jc w:val="both"/>
      </w:pPr>
      <w:r w:rsidRPr="000904B7">
        <w:t>(Amended 1972)</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2.</w:t>
            </w:r>
          </w:p>
          <w:p w:rsidR="00A71084" w:rsidRPr="000904B7" w:rsidRDefault="00A71084" w:rsidP="006D2D94">
            <w:pPr>
              <w:keepNext/>
              <w:jc w:val="center"/>
            </w:pPr>
            <w:r w:rsidRPr="000904B7">
              <w:rPr>
                <w:b/>
                <w:bCs/>
              </w:rPr>
              <w:t>Maintenance and Acceptance Tolerances, in Excess and in Deficiency, for Metal Tapes</w:t>
            </w:r>
          </w:p>
        </w:tc>
      </w:tr>
      <w:tr w:rsidR="00A71084" w:rsidRPr="000904B7" w:rsidTr="006D2D94">
        <w:tc>
          <w:tcPr>
            <w:tcW w:w="5004" w:type="dxa"/>
            <w:tcBorders>
              <w:top w:val="double" w:sz="4" w:space="0" w:color="auto"/>
            </w:tcBorders>
          </w:tcPr>
          <w:p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tcBorders>
            <w:vAlign w:val="center"/>
          </w:tcPr>
          <w:p w:rsidR="00A71084" w:rsidRPr="000904B7" w:rsidRDefault="00A71084">
            <w:pPr>
              <w:jc w:val="center"/>
              <w:rPr>
                <w:b/>
                <w:bCs/>
                <w:szCs w:val="24"/>
              </w:rPr>
            </w:pPr>
            <w:r w:rsidRPr="000904B7">
              <w:rPr>
                <w:b/>
                <w:bCs/>
              </w:rPr>
              <w:t>Tolerance</w:t>
            </w:r>
          </w:p>
        </w:tc>
      </w:tr>
      <w:tr w:rsidR="00A71084" w:rsidRPr="000904B7" w:rsidTr="006D2D94">
        <w:tc>
          <w:tcPr>
            <w:tcW w:w="5004" w:type="dxa"/>
          </w:tcPr>
          <w:p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Pr>
          <w:p w:rsidR="00A71084" w:rsidRPr="004B3D81" w:rsidRDefault="004E7214" w:rsidP="008F4A60">
            <w:pPr>
              <w:spacing w:before="60" w:after="60"/>
              <w:jc w:val="center"/>
              <w:rPr>
                <w:b/>
                <w:bCs/>
              </w:rPr>
            </w:pPr>
            <w:r w:rsidRPr="004B3D81">
              <w:rPr>
                <w:b/>
                <w:bCs/>
                <w:u w:color="82C42A"/>
              </w:rPr>
              <w:t>Inch</w:t>
            </w:r>
          </w:p>
        </w:tc>
      </w:tr>
      <w:tr w:rsidR="00A71084" w:rsidTr="006D2D94">
        <w:tc>
          <w:tcPr>
            <w:tcW w:w="5004" w:type="dxa"/>
          </w:tcPr>
          <w:p w:rsidR="00A71084" w:rsidRPr="000904B7" w:rsidRDefault="00A71084">
            <w:pPr>
              <w:keepNext/>
              <w:jc w:val="center"/>
            </w:pPr>
            <w:r w:rsidRPr="000904B7">
              <w:t>6 or less</w:t>
            </w:r>
          </w:p>
          <w:p w:rsidR="00A71084" w:rsidRPr="000904B7" w:rsidRDefault="00A71084">
            <w:pPr>
              <w:keepNext/>
              <w:jc w:val="center"/>
            </w:pPr>
            <w:r w:rsidRPr="000904B7">
              <w:t>7 to 30, inclusive</w:t>
            </w:r>
          </w:p>
          <w:p w:rsidR="00A71084" w:rsidRPr="000904B7" w:rsidRDefault="00A71084">
            <w:pPr>
              <w:keepNext/>
              <w:jc w:val="center"/>
            </w:pPr>
            <w:r w:rsidRPr="000904B7">
              <w:t>31 to 55, inclusive</w:t>
            </w:r>
          </w:p>
          <w:p w:rsidR="00A71084" w:rsidRPr="000904B7" w:rsidRDefault="00A71084">
            <w:pPr>
              <w:keepNext/>
              <w:jc w:val="center"/>
            </w:pPr>
            <w:r w:rsidRPr="000904B7">
              <w:t>56 to 80, inclusive</w:t>
            </w:r>
          </w:p>
          <w:p w:rsidR="00A71084" w:rsidRPr="000904B7" w:rsidRDefault="00A71084">
            <w:pPr>
              <w:jc w:val="center"/>
              <w:rPr>
                <w:szCs w:val="24"/>
              </w:rPr>
            </w:pPr>
            <w:r w:rsidRPr="000904B7">
              <w:t>81 to 100, inclusive</w:t>
            </w:r>
          </w:p>
        </w:tc>
        <w:tc>
          <w:tcPr>
            <w:tcW w:w="5004" w:type="dxa"/>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16</w:t>
            </w:r>
          </w:p>
          <w:p w:rsidR="00A71084" w:rsidRDefault="00A71084">
            <w:pPr>
              <w:jc w:val="center"/>
              <w:rPr>
                <w:szCs w:val="24"/>
              </w:rPr>
            </w:pPr>
            <w:r w:rsidRPr="000904B7">
              <w:t>¼</w:t>
            </w:r>
          </w:p>
        </w:tc>
      </w:tr>
    </w:tbl>
    <w:p w:rsidR="00A71084" w:rsidRDefault="00A71084">
      <w:pPr>
        <w:jc w:val="both"/>
      </w:pPr>
    </w:p>
    <w:sectPr w:rsidR="00A71084" w:rsidSect="005079FA">
      <w:headerReference w:type="even" r:id="rId8"/>
      <w:headerReference w:type="default" r:id="rId9"/>
      <w:footerReference w:type="even" r:id="rId10"/>
      <w:footerReference w:type="default" r:id="rId11"/>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D8" w:rsidRDefault="00383FD8">
      <w:r>
        <w:separator/>
      </w:r>
    </w:p>
  </w:endnote>
  <w:endnote w:type="continuationSeparator" w:id="0">
    <w:p w:rsidR="00383FD8" w:rsidRDefault="003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E96C07">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E96C07">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D8" w:rsidRDefault="00383FD8">
      <w:r>
        <w:separator/>
      </w:r>
    </w:p>
  </w:footnote>
  <w:footnote w:type="continuationSeparator" w:id="0">
    <w:p w:rsidR="00383FD8" w:rsidRDefault="0038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2" w:rsidRDefault="007F54C2">
    <w:pPr>
      <w:pStyle w:val="Header"/>
      <w:tabs>
        <w:tab w:val="clear" w:pos="4320"/>
        <w:tab w:val="clear" w:pos="8640"/>
        <w:tab w:val="right" w:pos="9360"/>
      </w:tabs>
    </w:pPr>
    <w:r>
      <w:t>5</w:t>
    </w:r>
    <w:r w:rsidR="000F62DC">
      <w:t>.52</w:t>
    </w:r>
    <w:proofErr w:type="gramStart"/>
    <w:r w:rsidR="000F62DC">
      <w:t xml:space="preserve">.  </w:t>
    </w:r>
    <w:r>
      <w:t>Linear</w:t>
    </w:r>
    <w:proofErr w:type="gramEnd"/>
    <w:r>
      <w:t xml:space="preserve"> Measures</w:t>
    </w:r>
    <w:r>
      <w:tab/>
      <w:t>Handbook 44 – 201</w:t>
    </w:r>
    <w:r w:rsidR="00D17DF4">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C2" w:rsidRDefault="007F54C2">
    <w:pPr>
      <w:pStyle w:val="Header"/>
      <w:tabs>
        <w:tab w:val="clear" w:pos="4320"/>
        <w:tab w:val="clear" w:pos="8640"/>
        <w:tab w:val="right" w:pos="9360"/>
      </w:tabs>
      <w:jc w:val="both"/>
    </w:pPr>
    <w:r>
      <w:t>Handbook 44 – 201</w:t>
    </w:r>
    <w:r w:rsidR="00D17DF4">
      <w:t>6</w:t>
    </w:r>
    <w:r>
      <w:tab/>
      <w:t>5.52.  Linear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57"/>
    <w:rsid w:val="0007651E"/>
    <w:rsid w:val="000904B7"/>
    <w:rsid w:val="000D008B"/>
    <w:rsid w:val="000D3C8E"/>
    <w:rsid w:val="000D48C5"/>
    <w:rsid w:val="000F62DC"/>
    <w:rsid w:val="001B624A"/>
    <w:rsid w:val="00230F9F"/>
    <w:rsid w:val="00235FF5"/>
    <w:rsid w:val="00237A92"/>
    <w:rsid w:val="00281293"/>
    <w:rsid w:val="003516ED"/>
    <w:rsid w:val="00383440"/>
    <w:rsid w:val="00383FD8"/>
    <w:rsid w:val="0039144D"/>
    <w:rsid w:val="003F091C"/>
    <w:rsid w:val="00474319"/>
    <w:rsid w:val="00481A73"/>
    <w:rsid w:val="00485455"/>
    <w:rsid w:val="004B3D81"/>
    <w:rsid w:val="004E7214"/>
    <w:rsid w:val="004F35CF"/>
    <w:rsid w:val="005079FA"/>
    <w:rsid w:val="0051025F"/>
    <w:rsid w:val="0053282F"/>
    <w:rsid w:val="00584592"/>
    <w:rsid w:val="005D7CB1"/>
    <w:rsid w:val="005E681A"/>
    <w:rsid w:val="005F3659"/>
    <w:rsid w:val="00601D1E"/>
    <w:rsid w:val="00633B62"/>
    <w:rsid w:val="0069236C"/>
    <w:rsid w:val="00696DE1"/>
    <w:rsid w:val="006C06C1"/>
    <w:rsid w:val="006D2D94"/>
    <w:rsid w:val="00711C0F"/>
    <w:rsid w:val="007236DC"/>
    <w:rsid w:val="007F54C2"/>
    <w:rsid w:val="00821F31"/>
    <w:rsid w:val="00841CAD"/>
    <w:rsid w:val="008D43A4"/>
    <w:rsid w:val="008F4A60"/>
    <w:rsid w:val="00914AD6"/>
    <w:rsid w:val="009727F7"/>
    <w:rsid w:val="00992F5A"/>
    <w:rsid w:val="009D0710"/>
    <w:rsid w:val="00A275AD"/>
    <w:rsid w:val="00A65281"/>
    <w:rsid w:val="00A71084"/>
    <w:rsid w:val="00A944BA"/>
    <w:rsid w:val="00AD5796"/>
    <w:rsid w:val="00B2105B"/>
    <w:rsid w:val="00B45741"/>
    <w:rsid w:val="00B53F9B"/>
    <w:rsid w:val="00C250FF"/>
    <w:rsid w:val="00C52631"/>
    <w:rsid w:val="00C730E2"/>
    <w:rsid w:val="00CA3FE1"/>
    <w:rsid w:val="00CE6F0F"/>
    <w:rsid w:val="00D025DD"/>
    <w:rsid w:val="00D16A61"/>
    <w:rsid w:val="00D17DF4"/>
    <w:rsid w:val="00D87E3B"/>
    <w:rsid w:val="00D90D9B"/>
    <w:rsid w:val="00DC4CA6"/>
    <w:rsid w:val="00E04301"/>
    <w:rsid w:val="00E12189"/>
    <w:rsid w:val="00E271E6"/>
    <w:rsid w:val="00E3734C"/>
    <w:rsid w:val="00E67827"/>
    <w:rsid w:val="00E73AA0"/>
    <w:rsid w:val="00E75D52"/>
    <w:rsid w:val="00E96C07"/>
    <w:rsid w:val="00EE623A"/>
    <w:rsid w:val="00F16D4D"/>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A104-40B6-489F-888A-5DCE5983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670</Words>
  <Characters>4717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5377</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2010-08-30T18:12:00Z</cp:lastPrinted>
  <dcterms:created xsi:type="dcterms:W3CDTF">2015-09-14T19:32:00Z</dcterms:created>
  <dcterms:modified xsi:type="dcterms:W3CDTF">2015-09-14T19:34:00Z</dcterms:modified>
</cp:coreProperties>
</file>