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2338BE" w:rsidRDefault="005A6C37">
      <w:pPr>
        <w:pStyle w:val="Style14ptBoldCenteredBefore12ptAfter6pt"/>
      </w:pPr>
      <w:bookmarkStart w:id="0" w:name="III_UniformLaws"/>
      <w:bookmarkStart w:id="1" w:name="_Toc173388103"/>
      <w:bookmarkStart w:id="2" w:name="_Toc173751481"/>
      <w:bookmarkStart w:id="3" w:name="_Toc173751779"/>
      <w:bookmarkStart w:id="4" w:name="_Toc173751966"/>
      <w:bookmarkStart w:id="5" w:name="_Toc174455577"/>
      <w:bookmarkStart w:id="6" w:name="_Toc174456000"/>
      <w:bookmarkStart w:id="7" w:name="_Toc205448141"/>
      <w:bookmarkStart w:id="8" w:name="_Toc205967817"/>
      <w:bookmarkEnd w:id="0"/>
      <w:r w:rsidRPr="002338BE">
        <w:t>III</w:t>
      </w:r>
      <w:proofErr w:type="gramStart"/>
      <w:r w:rsidRPr="002338BE">
        <w:t>.  Uniform</w:t>
      </w:r>
      <w:proofErr w:type="gramEnd"/>
      <w:r w:rsidRPr="002338BE">
        <w:t xml:space="preserve"> Laws</w:t>
      </w:r>
      <w:bookmarkEnd w:id="1"/>
      <w:bookmarkEnd w:id="2"/>
      <w:bookmarkEnd w:id="3"/>
      <w:bookmarkEnd w:id="4"/>
      <w:bookmarkEnd w:id="5"/>
      <w:bookmarkEnd w:id="6"/>
      <w:bookmarkEnd w:id="7"/>
      <w:bookmarkEnd w:id="8"/>
    </w:p>
    <w:p w:rsidR="005A6C37" w:rsidRPr="002338BE" w:rsidRDefault="005A6C37"/>
    <w:p w:rsidR="005A6C37" w:rsidRPr="002338BE" w:rsidRDefault="005A6C37"/>
    <w:p w:rsidR="005A6C37" w:rsidRPr="002338BE" w:rsidRDefault="005A6C37"/>
    <w:p w:rsidR="005A6C37" w:rsidRPr="002338BE" w:rsidRDefault="005A6C37" w:rsidP="004630D5">
      <w:pPr>
        <w:tabs>
          <w:tab w:val="right" w:pos="9360"/>
        </w:tabs>
        <w:rPr>
          <w:b/>
          <w:bCs/>
        </w:rPr>
      </w:pPr>
      <w:r w:rsidRPr="002338BE">
        <w:tab/>
      </w:r>
      <w:r w:rsidRPr="002338BE">
        <w:rPr>
          <w:b/>
          <w:bCs/>
        </w:rPr>
        <w:t>Page</w:t>
      </w:r>
    </w:p>
    <w:p w:rsidR="005A6C37" w:rsidRPr="002338BE" w:rsidRDefault="005A6C37"/>
    <w:p w:rsidR="005A6C37" w:rsidRPr="002338BE" w:rsidRDefault="00971A73" w:rsidP="004630D5">
      <w:pPr>
        <w:tabs>
          <w:tab w:val="left" w:pos="720"/>
          <w:tab w:val="right" w:leader="dot" w:pos="9360"/>
        </w:tabs>
        <w:spacing w:line="480" w:lineRule="auto"/>
        <w:ind w:left="360" w:hanging="360"/>
        <w:rPr>
          <w:rStyle w:val="Hyperlink"/>
          <w:b w:val="0"/>
        </w:rPr>
      </w:pPr>
      <w:hyperlink w:anchor="III_A_UniformWeightsMeasures" w:history="1">
        <w:r w:rsidR="005A6C37" w:rsidRPr="002338BE">
          <w:rPr>
            <w:rStyle w:val="Hyperlink"/>
            <w:b w:val="0"/>
          </w:rPr>
          <w:t>A.</w:t>
        </w:r>
        <w:r w:rsidR="005A6C37" w:rsidRPr="002338BE">
          <w:rPr>
            <w:rStyle w:val="Hyperlink"/>
            <w:b w:val="0"/>
          </w:rPr>
          <w:tab/>
          <w:t>Uni</w:t>
        </w:r>
        <w:r w:rsidR="005A6C37" w:rsidRPr="002338BE">
          <w:rPr>
            <w:rStyle w:val="Hyperlink"/>
            <w:b w:val="0"/>
          </w:rPr>
          <w:t>f</w:t>
        </w:r>
        <w:r w:rsidR="005A6C37" w:rsidRPr="002338BE">
          <w:rPr>
            <w:rStyle w:val="Hyperlink"/>
            <w:b w:val="0"/>
          </w:rPr>
          <w:t>orm Weights and Measures Law</w:t>
        </w:r>
        <w:r w:rsidR="005A6C37" w:rsidRPr="002338BE">
          <w:rPr>
            <w:rStyle w:val="Hyperlink"/>
            <w:b w:val="0"/>
          </w:rPr>
          <w:tab/>
          <w:t>17</w:t>
        </w:r>
      </w:hyperlink>
    </w:p>
    <w:p w:rsidR="005A6C37" w:rsidRPr="002338BE" w:rsidRDefault="00971A73" w:rsidP="004630D5">
      <w:pPr>
        <w:tabs>
          <w:tab w:val="left" w:pos="720"/>
          <w:tab w:val="right" w:leader="dot" w:pos="9360"/>
        </w:tabs>
        <w:spacing w:line="480" w:lineRule="auto"/>
        <w:ind w:left="360" w:hanging="360"/>
        <w:rPr>
          <w:rStyle w:val="FollowedHyperlink"/>
          <w:b/>
        </w:rPr>
      </w:pPr>
      <w:hyperlink w:anchor="III_B_UniformWeighmaster" w:history="1">
        <w:r w:rsidR="005A6C37" w:rsidRPr="002338BE">
          <w:rPr>
            <w:rStyle w:val="Hyperlink"/>
            <w:b w:val="0"/>
          </w:rPr>
          <w:t>B.</w:t>
        </w:r>
        <w:r w:rsidR="005A6C37" w:rsidRPr="002338BE">
          <w:rPr>
            <w:rStyle w:val="Hyperlink"/>
            <w:b w:val="0"/>
          </w:rPr>
          <w:tab/>
          <w:t xml:space="preserve">Uniform </w:t>
        </w:r>
        <w:proofErr w:type="spellStart"/>
        <w:r w:rsidR="005A6C37" w:rsidRPr="002338BE">
          <w:rPr>
            <w:rStyle w:val="Hyperlink"/>
            <w:b w:val="0"/>
          </w:rPr>
          <w:t>Weighmaster</w:t>
        </w:r>
        <w:proofErr w:type="spellEnd"/>
        <w:r w:rsidR="005A6C37" w:rsidRPr="002338BE">
          <w:rPr>
            <w:rStyle w:val="Hyperlink"/>
            <w:b w:val="0"/>
          </w:rPr>
          <w:t xml:space="preserve"> Law</w:t>
        </w:r>
        <w:r w:rsidR="005A6C37" w:rsidRPr="002338BE">
          <w:rPr>
            <w:rStyle w:val="Hyperlink"/>
            <w:b w:val="0"/>
          </w:rPr>
          <w:tab/>
          <w:t>33</w:t>
        </w:r>
      </w:hyperlink>
    </w:p>
    <w:p w:rsidR="005A6C37" w:rsidRPr="002338BE" w:rsidRDefault="00971A73" w:rsidP="004630D5">
      <w:pPr>
        <w:tabs>
          <w:tab w:val="left" w:pos="720"/>
          <w:tab w:val="right" w:leader="dot" w:pos="9360"/>
        </w:tabs>
        <w:spacing w:line="480" w:lineRule="auto"/>
        <w:ind w:left="360" w:hanging="360"/>
        <w:rPr>
          <w:rStyle w:val="FollowedHyperlink"/>
          <w:b/>
        </w:rPr>
      </w:pPr>
      <w:hyperlink w:anchor="III_C_UniformEngineFuels" w:history="1">
        <w:r w:rsidR="005A6C37" w:rsidRPr="002338BE">
          <w:rPr>
            <w:rStyle w:val="Hyperlink"/>
            <w:b w:val="0"/>
          </w:rPr>
          <w:t>C.</w:t>
        </w:r>
        <w:r w:rsidR="005A6C37" w:rsidRPr="002338BE">
          <w:rPr>
            <w:rStyle w:val="Hyperlink"/>
            <w:b w:val="0"/>
          </w:rPr>
          <w:tab/>
          <w:t>Uniform Engine Fuels and Automotive Lubricants Inspection Law</w:t>
        </w:r>
        <w:r w:rsidR="005A6C37" w:rsidRPr="002338BE">
          <w:rPr>
            <w:rStyle w:val="Hyperlink"/>
            <w:b w:val="0"/>
          </w:rPr>
          <w:tab/>
          <w:t>45</w:t>
        </w:r>
      </w:hyperlink>
    </w:p>
    <w:p w:rsidR="005A6C37" w:rsidRPr="002338BE" w:rsidRDefault="005A6C37">
      <w:r w:rsidRPr="002338BE">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pPr>
      <w:r w:rsidRPr="002338BE">
        <w:t>THIS PAGE INTENTIONALLY LEFT BLANK</w:t>
      </w:r>
    </w:p>
    <w:p w:rsidR="005A6C37" w:rsidRPr="002338BE" w:rsidRDefault="005A6C37">
      <w:pPr>
        <w:pStyle w:val="Style14ptBoldCenteredBefore12ptAfter6pt"/>
        <w:sectPr w:rsidR="005A6C37" w:rsidRPr="002338BE" w:rsidSect="00A27710">
          <w:headerReference w:type="even" r:id="rId9"/>
          <w:headerReference w:type="default" r:id="rId10"/>
          <w:footerReference w:type="even" r:id="rId11"/>
          <w:footerReference w:type="default" r:id="rId12"/>
          <w:pgSz w:w="12240" w:h="15840" w:code="1"/>
          <w:pgMar w:top="1440" w:right="1440" w:bottom="1440" w:left="1440" w:header="720" w:footer="720" w:gutter="0"/>
          <w:pgNumType w:start="15"/>
          <w:cols w:space="720"/>
          <w:docGrid w:linePitch="360"/>
        </w:sectPr>
      </w:pPr>
      <w:bookmarkStart w:id="9" w:name="_Toc173388104"/>
      <w:bookmarkStart w:id="10" w:name="_Toc173751482"/>
      <w:bookmarkStart w:id="11" w:name="_Toc173751780"/>
      <w:bookmarkStart w:id="12" w:name="_Toc173751967"/>
      <w:bookmarkStart w:id="13" w:name="_Toc174455578"/>
      <w:bookmarkStart w:id="14" w:name="_Toc174456001"/>
      <w:bookmarkStart w:id="15" w:name="_Toc205448142"/>
    </w:p>
    <w:p w:rsidR="005A6C37" w:rsidRPr="002338BE" w:rsidRDefault="005A6C37">
      <w:pPr>
        <w:pStyle w:val="Style14ptBoldCenteredBefore12ptAfter6pt"/>
      </w:pPr>
      <w:bookmarkStart w:id="16" w:name="III_A_UniformWeightsMeasures"/>
      <w:bookmarkStart w:id="17" w:name="_Toc205967818"/>
      <w:bookmarkStart w:id="18" w:name="_GoBack"/>
      <w:bookmarkEnd w:id="16"/>
      <w:bookmarkEnd w:id="18"/>
      <w:r w:rsidRPr="002338BE">
        <w:lastRenderedPageBreak/>
        <w:t>A.  Uniform Weights and Measures Law</w:t>
      </w:r>
      <w:bookmarkEnd w:id="9"/>
      <w:bookmarkEnd w:id="10"/>
      <w:bookmarkEnd w:id="11"/>
      <w:bookmarkEnd w:id="12"/>
      <w:bookmarkEnd w:id="13"/>
      <w:bookmarkEnd w:id="14"/>
      <w:bookmarkEnd w:id="15"/>
      <w:bookmarkEnd w:id="17"/>
    </w:p>
    <w:p w:rsidR="005A6C37" w:rsidRPr="002338BE" w:rsidRDefault="005A6C37"/>
    <w:p w:rsidR="005A6C37" w:rsidRPr="002338BE" w:rsidRDefault="005A6C37">
      <w:pPr>
        <w:jc w:val="center"/>
      </w:pPr>
      <w:proofErr w:type="gramStart"/>
      <w:r w:rsidRPr="002338BE">
        <w:t>as</w:t>
      </w:r>
      <w:proofErr w:type="gramEnd"/>
      <w:r w:rsidRPr="002338BE">
        <w:t xml:space="preserve"> adopted by</w:t>
      </w:r>
    </w:p>
    <w:p w:rsidR="005A6C37" w:rsidRPr="002338BE" w:rsidRDefault="005A6C37">
      <w:pPr>
        <w:jc w:val="center"/>
      </w:pPr>
      <w:r w:rsidRPr="002338BE">
        <w:t>The National Conference on Weights and Measures*</w:t>
      </w:r>
    </w:p>
    <w:p w:rsidR="005A6C37" w:rsidRPr="002338BE" w:rsidRDefault="005A6C37"/>
    <w:p w:rsidR="005A6C37" w:rsidRPr="002338BE" w:rsidRDefault="005A6C37">
      <w:pPr>
        <w:pStyle w:val="Heading6"/>
      </w:pPr>
      <w:bookmarkStart w:id="19" w:name="_Toc173377923"/>
      <w:bookmarkStart w:id="20" w:name="_Toc173379136"/>
      <w:bookmarkStart w:id="21" w:name="_Toc173381004"/>
      <w:bookmarkStart w:id="22" w:name="_Toc173382965"/>
      <w:bookmarkStart w:id="23" w:name="_Toc173384648"/>
      <w:bookmarkStart w:id="24" w:name="_Toc173385179"/>
      <w:bookmarkStart w:id="25" w:name="_Toc173386211"/>
      <w:bookmarkStart w:id="26" w:name="_Toc173393000"/>
      <w:bookmarkStart w:id="27" w:name="_Toc173393875"/>
      <w:bookmarkStart w:id="28" w:name="_Toc173408494"/>
      <w:bookmarkStart w:id="29" w:name="_Toc173472561"/>
      <w:bookmarkStart w:id="30" w:name="_Toc173752202"/>
      <w:bookmarkStart w:id="31" w:name="_Toc173770901"/>
      <w:bookmarkStart w:id="32" w:name="_Toc174456606"/>
      <w:bookmarkStart w:id="33" w:name="_Toc174458407"/>
      <w:r w:rsidRPr="002338BE">
        <w:t>1.</w:t>
      </w:r>
      <w:r w:rsidRPr="002338BE">
        <w:tab/>
        <w:t>Background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A6C37" w:rsidRPr="002338BE" w:rsidRDefault="005A6C37"/>
    <w:p w:rsidR="005A6C37" w:rsidRPr="002338BE" w:rsidRDefault="005A6C37">
      <w:r w:rsidRPr="002338BE">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rsidR="005A6C37" w:rsidRPr="002338BE" w:rsidRDefault="005A6C37"/>
    <w:p w:rsidR="005A6C37" w:rsidRPr="002338BE" w:rsidRDefault="005A6C37">
      <w:r w:rsidRPr="002338BE">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rsidR="005A6C37" w:rsidRPr="002338BE" w:rsidRDefault="005A6C37"/>
    <w:p w:rsidR="005A6C37" w:rsidRPr="002338BE" w:rsidRDefault="005A6C37">
      <w:r w:rsidRPr="002338BE">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rsidR="005A6C37" w:rsidRPr="002338BE" w:rsidRDefault="005A6C37"/>
    <w:p w:rsidR="005A6C37" w:rsidRPr="002338BE" w:rsidRDefault="005A6C37">
      <w:r w:rsidRPr="002338BE">
        <w:t>The title of the Law was changed by the 1983 NCWM.  Amendments or revisions to the Law since 1971 are noted at the end of each section.</w:t>
      </w:r>
    </w:p>
    <w:p w:rsidR="005A6C37" w:rsidRPr="002338BE" w:rsidRDefault="005A6C37"/>
    <w:p w:rsidR="005A6C37" w:rsidRPr="002338BE" w:rsidRDefault="005A6C37">
      <w:r w:rsidRPr="002338BE">
        <w:t>Sections 4 through 10 of the Uniform Weights and Measures Law adopt NIST Handbook 44</w:t>
      </w:r>
      <w:r w:rsidR="00D962A8" w:rsidRPr="002338BE">
        <w:fldChar w:fldCharType="begin"/>
      </w:r>
      <w:proofErr w:type="spellStart"/>
      <w:r w:rsidRPr="002338BE">
        <w:instrText>xe</w:instrText>
      </w:r>
      <w:proofErr w:type="spellEnd"/>
      <w:r w:rsidRPr="002338BE">
        <w:instrText xml:space="preserve"> "Handbooks</w:instrText>
      </w:r>
      <w:proofErr w:type="gramStart"/>
      <w:r w:rsidRPr="002338BE">
        <w:instrText>:HB44</w:instrText>
      </w:r>
      <w:proofErr w:type="gramEnd"/>
      <w:r w:rsidRPr="002338BE">
        <w:instrText>"</w:instrText>
      </w:r>
      <w:r w:rsidR="00D962A8" w:rsidRPr="002338BE">
        <w:fldChar w:fldCharType="end"/>
      </w:r>
      <w:r w:rsidRPr="002338BE">
        <w:t xml:space="preserve"> and the Uniform Regulations in NIST Handbook 130</w:t>
      </w:r>
      <w:r w:rsidR="00D962A8" w:rsidRPr="002338BE">
        <w:fldChar w:fldCharType="begin"/>
      </w:r>
      <w:proofErr w:type="spellStart"/>
      <w:r w:rsidRPr="002338BE">
        <w:instrText>xe</w:instrText>
      </w:r>
      <w:proofErr w:type="spellEnd"/>
      <w:r w:rsidRPr="002338BE">
        <w:instrText xml:space="preserve"> "Handbooks:HB130"</w:instrText>
      </w:r>
      <w:r w:rsidR="00D962A8" w:rsidRPr="002338BE">
        <w:fldChar w:fldCharType="end"/>
      </w:r>
      <w:r w:rsidRPr="002338BE">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in a given state, two alternatives are available:</w:t>
      </w:r>
    </w:p>
    <w:p w:rsidR="005A6C37" w:rsidRPr="002338BE" w:rsidRDefault="005A6C37"/>
    <w:p w:rsidR="005A6C37" w:rsidRPr="002338BE" w:rsidRDefault="005A6C37" w:rsidP="004F3CEF">
      <w:pPr>
        <w:numPr>
          <w:ilvl w:val="0"/>
          <w:numId w:val="14"/>
        </w:numPr>
        <w:tabs>
          <w:tab w:val="clear" w:pos="1080"/>
          <w:tab w:val="num" w:pos="720"/>
        </w:tabs>
        <w:ind w:left="720"/>
      </w:pPr>
      <w:r w:rsidRPr="002338BE">
        <w:t>Sections 4 through 10 may be enacted without the phrase “. . . and supplements thereto or revisions thereof . . .”</w:t>
      </w:r>
      <w:r w:rsidR="002D6967" w:rsidRPr="002338BE">
        <w:t>; or</w:t>
      </w:r>
    </w:p>
    <w:p w:rsidR="005A6C37" w:rsidRPr="002338BE" w:rsidRDefault="005A6C37">
      <w:pPr>
        <w:ind w:left="720" w:hanging="360"/>
      </w:pPr>
    </w:p>
    <w:p w:rsidR="005A6C37" w:rsidRPr="002338BE" w:rsidRDefault="005A6C37" w:rsidP="004F3CEF">
      <w:pPr>
        <w:numPr>
          <w:ilvl w:val="0"/>
          <w:numId w:val="14"/>
        </w:numPr>
        <w:tabs>
          <w:tab w:val="clear" w:pos="1080"/>
          <w:tab w:val="num" w:pos="720"/>
        </w:tabs>
        <w:ind w:left="720"/>
      </w:pPr>
      <w:r w:rsidRPr="002338BE">
        <w:t xml:space="preserve">Sections 4 through 10 may be enacted by replacing “. . . except insofar as modified or rejected by </w:t>
      </w:r>
      <w:proofErr w:type="gramStart"/>
      <w:r w:rsidRPr="002338BE">
        <w:t>regulation .</w:t>
      </w:r>
      <w:proofErr w:type="gramEnd"/>
      <w:r w:rsidRPr="002338BE">
        <w:t> . .” with the phrase “. . . as adopted, or amended and adopted, by rule of the director.”</w:t>
      </w:r>
    </w:p>
    <w:p w:rsidR="005A6C37" w:rsidRPr="002338BE" w:rsidRDefault="005A6C37"/>
    <w:p w:rsidR="005A6C37" w:rsidRPr="002338BE" w:rsidRDefault="005A6C37">
      <w:proofErr w:type="gramStart"/>
      <w:r w:rsidRPr="002338BE">
        <w:t>Either alternative requires action on the part of the Director to adopt a current version of Handbook 44 and</w:t>
      </w:r>
      <w:proofErr w:type="gramEnd"/>
      <w:r w:rsidRPr="002338BE">
        <w:t xml:space="preserve"> each Uniform Regulation each time a supplement or revision is made by the NCWM.</w:t>
      </w:r>
    </w:p>
    <w:p w:rsidR="005A6C37" w:rsidRPr="002338BE" w:rsidRDefault="005A6C37">
      <w:pPr>
        <w:pStyle w:val="Heading6"/>
      </w:pPr>
      <w:bookmarkStart w:id="34" w:name="_Toc173377924"/>
      <w:bookmarkStart w:id="35" w:name="_Toc173379137"/>
      <w:bookmarkStart w:id="36" w:name="_Toc173381005"/>
      <w:bookmarkStart w:id="37" w:name="_Toc173382966"/>
      <w:bookmarkStart w:id="38" w:name="_Toc173384649"/>
      <w:bookmarkStart w:id="39" w:name="_Toc173385180"/>
      <w:bookmarkStart w:id="40" w:name="_Toc173386212"/>
      <w:bookmarkStart w:id="41" w:name="_Toc173393001"/>
      <w:bookmarkStart w:id="42" w:name="_Toc173393876"/>
      <w:bookmarkStart w:id="43" w:name="_Toc173408495"/>
      <w:bookmarkStart w:id="44" w:name="_Toc173472562"/>
      <w:bookmarkStart w:id="45" w:name="_Toc173752203"/>
      <w:bookmarkStart w:id="46" w:name="_Toc173770902"/>
      <w:bookmarkStart w:id="47" w:name="_Toc174456607"/>
      <w:bookmarkStart w:id="48" w:name="_Toc174458408"/>
      <w:r w:rsidRPr="002338BE">
        <w:t>2.</w:t>
      </w:r>
      <w:r w:rsidRPr="002338BE">
        <w:tab/>
        <w:t>Status of Promulgation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A6C37" w:rsidRPr="002338BE" w:rsidRDefault="005A6C37"/>
    <w:p w:rsidR="005A6C37" w:rsidRPr="002338BE" w:rsidRDefault="005A6C37">
      <w:r w:rsidRPr="002338BE">
        <w:t>See the table beginning on page 10</w:t>
      </w:r>
      <w:r w:rsidR="00B942F7" w:rsidRPr="002338BE">
        <w:t>, Section II</w:t>
      </w:r>
      <w:proofErr w:type="gramStart"/>
      <w:r w:rsidR="00B942F7" w:rsidRPr="002338BE">
        <w:t>. Uniformity of Laws and Regulations of Handbook 130</w:t>
      </w:r>
      <w:r w:rsidRPr="002338BE">
        <w:t xml:space="preserve"> for the status of adoption of the Uniform Weights and Measures Law.</w:t>
      </w:r>
      <w:proofErr w:type="gramEnd"/>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rPr>
          <w:i/>
          <w:iCs/>
        </w:rPr>
      </w:pPr>
      <w:r w:rsidRPr="002338BE">
        <w:rPr>
          <w:i/>
          <w:iCs/>
        </w:rPr>
        <w:lastRenderedPageBreak/>
        <w:t xml:space="preserve">*The </w:t>
      </w:r>
      <w:r w:rsidR="00767D08" w:rsidRPr="002338BE">
        <w:rPr>
          <w:i/>
          <w:iCs/>
        </w:rPr>
        <w:t>N</w:t>
      </w:r>
      <w:r w:rsidR="006E301B" w:rsidRPr="002338BE">
        <w:rPr>
          <w:i/>
          <w:iCs/>
        </w:rPr>
        <w:t xml:space="preserve">ational </w:t>
      </w:r>
      <w:r w:rsidR="00767D08" w:rsidRPr="002338BE">
        <w:rPr>
          <w:i/>
          <w:iCs/>
        </w:rPr>
        <w:t>C</w:t>
      </w:r>
      <w:r w:rsidR="006E301B" w:rsidRPr="002338BE">
        <w:rPr>
          <w:i/>
          <w:iCs/>
        </w:rPr>
        <w:t xml:space="preserve">onference on </w:t>
      </w:r>
      <w:r w:rsidR="00767D08" w:rsidRPr="002338BE">
        <w:rPr>
          <w:i/>
          <w:iCs/>
        </w:rPr>
        <w:t>W</w:t>
      </w:r>
      <w:r w:rsidR="006E301B" w:rsidRPr="002338BE">
        <w:rPr>
          <w:i/>
          <w:iCs/>
        </w:rPr>
        <w:t xml:space="preserve">eights and </w:t>
      </w:r>
      <w:r w:rsidR="00767D08" w:rsidRPr="002338BE">
        <w:rPr>
          <w:i/>
          <w:iCs/>
        </w:rPr>
        <w:t>M</w:t>
      </w:r>
      <w:r w:rsidR="006E301B" w:rsidRPr="002338BE">
        <w:rPr>
          <w:i/>
          <w:iCs/>
        </w:rPr>
        <w:t>easures (NCWM)</w:t>
      </w:r>
      <w:r w:rsidR="00767D08" w:rsidRPr="002338BE">
        <w:rPr>
          <w:i/>
          <w:iCs/>
        </w:rPr>
        <w:t xml:space="preserve"> is</w:t>
      </w:r>
      <w:r w:rsidRPr="002338BE">
        <w:rPr>
          <w:i/>
          <w:iCs/>
        </w:rPr>
        <w:t xml:space="preserve"> supported by </w:t>
      </w:r>
      <w:r w:rsidR="006E301B" w:rsidRPr="002338BE">
        <w:rPr>
          <w:i/>
          <w:iCs/>
        </w:rPr>
        <w:t>National Institute of Standards and Technology (</w:t>
      </w:r>
      <w:r w:rsidRPr="002338BE">
        <w:rPr>
          <w:i/>
          <w:iCs/>
        </w:rPr>
        <w:t>NIST</w:t>
      </w:r>
      <w:r w:rsidR="006E301B" w:rsidRPr="002338BE">
        <w:rPr>
          <w:i/>
          <w:iCs/>
        </w:rPr>
        <w:t>)</w:t>
      </w:r>
      <w:r w:rsidRPr="002338BE">
        <w:rPr>
          <w:i/>
          <w:iCs/>
        </w:rPr>
        <w:t xml:space="preserve"> in partial implementation of its statutory responsibility for “cooperation with the states in securing uniformity in weights and measures laws and methods of inspection.”</w:t>
      </w:r>
    </w:p>
    <w:p w:rsidR="005A6C37" w:rsidRPr="002338BE" w:rsidRDefault="005A6C37">
      <w:pPr>
        <w:rPr>
          <w:iCs/>
        </w:rPr>
      </w:pP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pPr>
      <w:r w:rsidRPr="002338BE">
        <w:t>THIS PAGE INTENTIONALLY LEFT BLANK</w:t>
      </w:r>
    </w:p>
    <w:p w:rsidR="005A6C37" w:rsidRPr="002338BE" w:rsidRDefault="005A6C37" w:rsidP="003A27C5">
      <w:pPr>
        <w:jc w:val="center"/>
        <w:rPr>
          <w:b/>
          <w:sz w:val="24"/>
        </w:rPr>
      </w:pPr>
      <w:r w:rsidRPr="002338BE">
        <w:br w:type="page"/>
      </w:r>
      <w:r w:rsidRPr="002338BE">
        <w:rPr>
          <w:b/>
          <w:sz w:val="24"/>
        </w:rPr>
        <w:lastRenderedPageBreak/>
        <w:t>Uniform Weights and Measures Law</w:t>
      </w:r>
    </w:p>
    <w:p w:rsidR="005A6C37" w:rsidRPr="002338BE" w:rsidRDefault="005A6C37">
      <w:pPr>
        <w:jc w:val="center"/>
        <w:rPr>
          <w:b/>
          <w:sz w:val="24"/>
        </w:rPr>
      </w:pPr>
    </w:p>
    <w:p w:rsidR="005A6C37" w:rsidRPr="002338BE" w:rsidRDefault="005A6C37">
      <w:pPr>
        <w:jc w:val="center"/>
        <w:rPr>
          <w:b/>
          <w:sz w:val="24"/>
        </w:rPr>
      </w:pPr>
      <w:r w:rsidRPr="002338BE">
        <w:rPr>
          <w:b/>
          <w:sz w:val="24"/>
        </w:rPr>
        <w:t>Table of Contents</w:t>
      </w:r>
    </w:p>
    <w:p w:rsidR="005A6C37" w:rsidRPr="002338BE" w:rsidRDefault="005A6C37" w:rsidP="00A91BD2">
      <w:pPr>
        <w:tabs>
          <w:tab w:val="right" w:pos="9360"/>
        </w:tabs>
        <w:ind w:right="-54"/>
        <w:jc w:val="left"/>
        <w:rPr>
          <w:b/>
          <w:szCs w:val="20"/>
        </w:rPr>
      </w:pPr>
      <w:r w:rsidRPr="002338BE">
        <w:rPr>
          <w:b/>
          <w:szCs w:val="20"/>
        </w:rPr>
        <w:t>Section</w:t>
      </w:r>
      <w:r w:rsidRPr="002338BE">
        <w:rPr>
          <w:b/>
          <w:szCs w:val="20"/>
        </w:rPr>
        <w:tab/>
        <w:t>Page</w:t>
      </w:r>
    </w:p>
    <w:p w:rsidR="00AA09E1" w:rsidRPr="002338BE" w:rsidRDefault="00D962A8">
      <w:pPr>
        <w:pStyle w:val="TOC1"/>
        <w:rPr>
          <w:rFonts w:asciiTheme="minorHAnsi" w:eastAsiaTheme="minorEastAsia" w:hAnsiTheme="minorHAnsi" w:cstheme="minorBidi"/>
          <w:noProof/>
          <w:sz w:val="22"/>
          <w:szCs w:val="22"/>
        </w:rPr>
      </w:pPr>
      <w:r w:rsidRPr="002338BE">
        <w:fldChar w:fldCharType="begin"/>
      </w:r>
      <w:r w:rsidR="00F705F1" w:rsidRPr="002338BE">
        <w:instrText xml:space="preserve"> TOC \f \h \z \t "WandMLevel1,1,WandMLevel2,2" </w:instrText>
      </w:r>
      <w:r w:rsidRPr="002338BE">
        <w:fldChar w:fldCharType="separate"/>
      </w:r>
      <w:hyperlink w:anchor="_Toc364842504" w:history="1">
        <w:r w:rsidR="00AA09E1" w:rsidRPr="002338BE">
          <w:rPr>
            <w:rStyle w:val="Hyperlink"/>
            <w:noProof/>
          </w:rPr>
          <w:t>Section 1.  Definitions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_Toc364842504 \h </w:instrText>
        </w:r>
        <w:r w:rsidR="00AA09E1" w:rsidRPr="002338BE">
          <w:rPr>
            <w:noProof/>
            <w:webHidden/>
          </w:rPr>
        </w:r>
        <w:r w:rsidR="00AA09E1" w:rsidRPr="002338BE">
          <w:rPr>
            <w:noProof/>
            <w:webHidden/>
          </w:rPr>
          <w:fldChar w:fldCharType="separate"/>
        </w:r>
        <w:r w:rsidR="00595ACF" w:rsidRPr="002338BE">
          <w:rPr>
            <w:noProof/>
            <w:webHidden/>
          </w:rPr>
          <w:t>21</w:t>
        </w:r>
        <w:r w:rsidR="00AA09E1" w:rsidRPr="002338BE">
          <w:rPr>
            <w:noProof/>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05" w:history="1">
        <w:r w:rsidR="00AA09E1" w:rsidRPr="002338BE">
          <w:rPr>
            <w:rStyle w:val="Hyperlink"/>
          </w:rPr>
          <w:t>1.1.</w:t>
        </w:r>
        <w:r w:rsidR="00AA09E1" w:rsidRPr="002338BE">
          <w:rPr>
            <w:rFonts w:asciiTheme="minorHAnsi" w:eastAsiaTheme="minorEastAsia" w:hAnsiTheme="minorHAnsi" w:cstheme="minorBidi"/>
            <w:bCs w:val="0"/>
            <w:sz w:val="22"/>
            <w:szCs w:val="22"/>
          </w:rPr>
          <w:tab/>
        </w:r>
        <w:r w:rsidR="00AA09E1" w:rsidRPr="002338BE">
          <w:rPr>
            <w:rStyle w:val="Hyperlink"/>
          </w:rPr>
          <w:t>Weight(s) and (or) Measure(s).</w:t>
        </w:r>
        <w:r w:rsidR="00AA09E1" w:rsidRPr="002338BE">
          <w:rPr>
            <w:webHidden/>
          </w:rPr>
          <w:tab/>
        </w:r>
        <w:r w:rsidR="00AA09E1" w:rsidRPr="002338BE">
          <w:rPr>
            <w:webHidden/>
          </w:rPr>
          <w:fldChar w:fldCharType="begin"/>
        </w:r>
        <w:r w:rsidR="00AA09E1" w:rsidRPr="002338BE">
          <w:rPr>
            <w:webHidden/>
          </w:rPr>
          <w:instrText xml:space="preserve"> PAGEREF _Toc364842505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06" w:history="1">
        <w:r w:rsidR="00AA09E1" w:rsidRPr="002338BE">
          <w:rPr>
            <w:rStyle w:val="Hyperlink"/>
          </w:rPr>
          <w:t>1.2.</w:t>
        </w:r>
        <w:r w:rsidR="00AA09E1" w:rsidRPr="002338BE">
          <w:rPr>
            <w:rFonts w:asciiTheme="minorHAnsi" w:eastAsiaTheme="minorEastAsia" w:hAnsiTheme="minorHAnsi" w:cstheme="minorBidi"/>
            <w:bCs w:val="0"/>
            <w:sz w:val="22"/>
            <w:szCs w:val="22"/>
          </w:rPr>
          <w:tab/>
        </w:r>
        <w:r w:rsidR="00AA09E1" w:rsidRPr="002338BE">
          <w:rPr>
            <w:rStyle w:val="Hyperlink"/>
          </w:rPr>
          <w:t>Weight.</w:t>
        </w:r>
        <w:r w:rsidR="00AA09E1" w:rsidRPr="002338BE">
          <w:rPr>
            <w:webHidden/>
          </w:rPr>
          <w:tab/>
        </w:r>
        <w:r w:rsidR="00AA09E1" w:rsidRPr="002338BE">
          <w:rPr>
            <w:webHidden/>
          </w:rPr>
          <w:fldChar w:fldCharType="begin"/>
        </w:r>
        <w:r w:rsidR="00AA09E1" w:rsidRPr="002338BE">
          <w:rPr>
            <w:webHidden/>
          </w:rPr>
          <w:instrText xml:space="preserve"> PAGEREF _Toc364842506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07" w:history="1">
        <w:r w:rsidR="00AA09E1" w:rsidRPr="002338BE">
          <w:rPr>
            <w:rStyle w:val="Hyperlink"/>
          </w:rPr>
          <w:t>1.3.</w:t>
        </w:r>
        <w:r w:rsidR="00AA09E1" w:rsidRPr="002338BE">
          <w:rPr>
            <w:rFonts w:asciiTheme="minorHAnsi" w:eastAsiaTheme="minorEastAsia" w:hAnsiTheme="minorHAnsi" w:cstheme="minorBidi"/>
            <w:bCs w:val="0"/>
            <w:sz w:val="22"/>
            <w:szCs w:val="22"/>
          </w:rPr>
          <w:tab/>
        </w:r>
        <w:r w:rsidR="00AA09E1" w:rsidRPr="002338BE">
          <w:rPr>
            <w:rStyle w:val="Hyperlink"/>
          </w:rPr>
          <w:t>Correct.</w:t>
        </w:r>
        <w:r w:rsidR="00AA09E1" w:rsidRPr="002338BE">
          <w:rPr>
            <w:webHidden/>
          </w:rPr>
          <w:tab/>
        </w:r>
        <w:r w:rsidR="00AA09E1" w:rsidRPr="002338BE">
          <w:rPr>
            <w:webHidden/>
          </w:rPr>
          <w:fldChar w:fldCharType="begin"/>
        </w:r>
        <w:r w:rsidR="00AA09E1" w:rsidRPr="002338BE">
          <w:rPr>
            <w:webHidden/>
          </w:rPr>
          <w:instrText xml:space="preserve"> PAGEREF _Toc364842507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08" w:history="1">
        <w:r w:rsidR="00AA09E1" w:rsidRPr="002338BE">
          <w:rPr>
            <w:rStyle w:val="Hyperlink"/>
          </w:rPr>
          <w:t>1.4.</w:t>
        </w:r>
        <w:r w:rsidR="00AA09E1" w:rsidRPr="002338BE">
          <w:rPr>
            <w:rFonts w:asciiTheme="minorHAnsi" w:eastAsiaTheme="minorEastAsia" w:hAnsiTheme="minorHAnsi" w:cstheme="minorBidi"/>
            <w:bCs w:val="0"/>
            <w:sz w:val="22"/>
            <w:szCs w:val="22"/>
          </w:rPr>
          <w:tab/>
        </w:r>
        <w:r w:rsidR="00AA09E1" w:rsidRPr="002338BE">
          <w:rPr>
            <w:rStyle w:val="Hyperlink"/>
          </w:rPr>
          <w:t>Director.</w:t>
        </w:r>
        <w:r w:rsidR="00AA09E1" w:rsidRPr="002338BE">
          <w:rPr>
            <w:webHidden/>
          </w:rPr>
          <w:tab/>
        </w:r>
        <w:r w:rsidR="00AA09E1" w:rsidRPr="002338BE">
          <w:rPr>
            <w:webHidden/>
          </w:rPr>
          <w:fldChar w:fldCharType="begin"/>
        </w:r>
        <w:r w:rsidR="00AA09E1" w:rsidRPr="002338BE">
          <w:rPr>
            <w:webHidden/>
          </w:rPr>
          <w:instrText xml:space="preserve"> PAGEREF _Toc364842508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09" w:history="1">
        <w:r w:rsidR="00AA09E1" w:rsidRPr="002338BE">
          <w:rPr>
            <w:rStyle w:val="Hyperlink"/>
          </w:rPr>
          <w:t>1.5.</w:t>
        </w:r>
        <w:r w:rsidR="00AA09E1" w:rsidRPr="002338BE">
          <w:rPr>
            <w:rFonts w:asciiTheme="minorHAnsi" w:eastAsiaTheme="minorEastAsia" w:hAnsiTheme="minorHAnsi" w:cstheme="minorBidi"/>
            <w:bCs w:val="0"/>
            <w:sz w:val="22"/>
            <w:szCs w:val="22"/>
          </w:rPr>
          <w:tab/>
        </w:r>
        <w:r w:rsidR="00AA09E1" w:rsidRPr="002338BE">
          <w:rPr>
            <w:rStyle w:val="Hyperlink"/>
          </w:rPr>
          <w:t>Person.</w:t>
        </w:r>
        <w:r w:rsidR="00AA09E1" w:rsidRPr="002338BE">
          <w:rPr>
            <w:webHidden/>
          </w:rPr>
          <w:tab/>
        </w:r>
        <w:r w:rsidR="00AA09E1" w:rsidRPr="002338BE">
          <w:rPr>
            <w:webHidden/>
          </w:rPr>
          <w:fldChar w:fldCharType="begin"/>
        </w:r>
        <w:r w:rsidR="00AA09E1" w:rsidRPr="002338BE">
          <w:rPr>
            <w:webHidden/>
          </w:rPr>
          <w:instrText xml:space="preserve"> PAGEREF _Toc364842509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0" w:history="1">
        <w:r w:rsidR="00AA09E1" w:rsidRPr="002338BE">
          <w:rPr>
            <w:rStyle w:val="Hyperlink"/>
          </w:rPr>
          <w:t>1.6.</w:t>
        </w:r>
        <w:r w:rsidR="00AA09E1" w:rsidRPr="002338BE">
          <w:rPr>
            <w:rFonts w:asciiTheme="minorHAnsi" w:eastAsiaTheme="minorEastAsia" w:hAnsiTheme="minorHAnsi" w:cstheme="minorBidi"/>
            <w:bCs w:val="0"/>
            <w:sz w:val="22"/>
            <w:szCs w:val="22"/>
          </w:rPr>
          <w:tab/>
        </w:r>
        <w:r w:rsidR="00AA09E1" w:rsidRPr="002338BE">
          <w:rPr>
            <w:rStyle w:val="Hyperlink"/>
          </w:rPr>
          <w:t>Sale from Bulk.</w:t>
        </w:r>
        <w:r w:rsidR="00AA09E1" w:rsidRPr="002338BE">
          <w:rPr>
            <w:webHidden/>
          </w:rPr>
          <w:tab/>
        </w:r>
        <w:r w:rsidR="00AA09E1" w:rsidRPr="002338BE">
          <w:rPr>
            <w:webHidden/>
          </w:rPr>
          <w:fldChar w:fldCharType="begin"/>
        </w:r>
        <w:r w:rsidR="00AA09E1" w:rsidRPr="002338BE">
          <w:rPr>
            <w:webHidden/>
          </w:rPr>
          <w:instrText xml:space="preserve"> PAGEREF _Toc364842510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1" w:history="1">
        <w:r w:rsidR="00AA09E1" w:rsidRPr="002338BE">
          <w:rPr>
            <w:rStyle w:val="Hyperlink"/>
          </w:rPr>
          <w:t>1.7.</w:t>
        </w:r>
        <w:r w:rsidR="00AA09E1" w:rsidRPr="002338BE">
          <w:rPr>
            <w:rFonts w:asciiTheme="minorHAnsi" w:eastAsiaTheme="minorEastAsia" w:hAnsiTheme="minorHAnsi" w:cstheme="minorBidi"/>
            <w:bCs w:val="0"/>
            <w:sz w:val="22"/>
            <w:szCs w:val="22"/>
          </w:rPr>
          <w:tab/>
        </w:r>
        <w:r w:rsidR="00AA09E1" w:rsidRPr="002338BE">
          <w:rPr>
            <w:rStyle w:val="Hyperlink"/>
          </w:rPr>
          <w:t>Package.</w:t>
        </w:r>
        <w:r w:rsidR="00AA09E1" w:rsidRPr="002338BE">
          <w:rPr>
            <w:webHidden/>
          </w:rPr>
          <w:tab/>
        </w:r>
        <w:r w:rsidR="00AA09E1" w:rsidRPr="002338BE">
          <w:rPr>
            <w:webHidden/>
          </w:rPr>
          <w:fldChar w:fldCharType="begin"/>
        </w:r>
        <w:r w:rsidR="00AA09E1" w:rsidRPr="002338BE">
          <w:rPr>
            <w:webHidden/>
          </w:rPr>
          <w:instrText xml:space="preserve"> PAGEREF _Toc364842511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2" w:history="1">
        <w:r w:rsidR="00AA09E1" w:rsidRPr="002338BE">
          <w:rPr>
            <w:rStyle w:val="Hyperlink"/>
          </w:rPr>
          <w:t>1.8.</w:t>
        </w:r>
        <w:r w:rsidR="00AA09E1" w:rsidRPr="002338BE">
          <w:rPr>
            <w:rFonts w:asciiTheme="minorHAnsi" w:eastAsiaTheme="minorEastAsia" w:hAnsiTheme="minorHAnsi" w:cstheme="minorBidi"/>
            <w:bCs w:val="0"/>
            <w:sz w:val="22"/>
            <w:szCs w:val="22"/>
          </w:rPr>
          <w:tab/>
        </w:r>
        <w:r w:rsidR="00AA09E1" w:rsidRPr="002338BE">
          <w:rPr>
            <w:rStyle w:val="Hyperlink"/>
          </w:rPr>
          <w:t>Net “Mass” or Net “Weight.”</w:t>
        </w:r>
        <w:r w:rsidR="00AA09E1" w:rsidRPr="002338BE">
          <w:rPr>
            <w:webHidden/>
          </w:rPr>
          <w:tab/>
        </w:r>
        <w:r w:rsidR="00AA09E1" w:rsidRPr="002338BE">
          <w:rPr>
            <w:webHidden/>
          </w:rPr>
          <w:fldChar w:fldCharType="begin"/>
        </w:r>
        <w:r w:rsidR="00AA09E1" w:rsidRPr="002338BE">
          <w:rPr>
            <w:webHidden/>
          </w:rPr>
          <w:instrText xml:space="preserve"> PAGEREF _Toc364842512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3" w:history="1">
        <w:r w:rsidR="00AA09E1" w:rsidRPr="002338BE">
          <w:rPr>
            <w:rStyle w:val="Hyperlink"/>
          </w:rPr>
          <w:t>1.9.</w:t>
        </w:r>
        <w:r w:rsidR="00AA09E1" w:rsidRPr="002338BE">
          <w:rPr>
            <w:rFonts w:asciiTheme="minorHAnsi" w:eastAsiaTheme="minorEastAsia" w:hAnsiTheme="minorHAnsi" w:cstheme="minorBidi"/>
            <w:bCs w:val="0"/>
            <w:sz w:val="22"/>
            <w:szCs w:val="22"/>
          </w:rPr>
          <w:tab/>
        </w:r>
        <w:r w:rsidR="00AA09E1" w:rsidRPr="002338BE">
          <w:rPr>
            <w:rStyle w:val="Hyperlink"/>
          </w:rPr>
          <w:t>Random Weight Package.</w:t>
        </w:r>
        <w:r w:rsidR="00AA09E1" w:rsidRPr="002338BE">
          <w:rPr>
            <w:webHidden/>
          </w:rPr>
          <w:tab/>
        </w:r>
        <w:r w:rsidR="00AA09E1" w:rsidRPr="002338BE">
          <w:rPr>
            <w:webHidden/>
          </w:rPr>
          <w:fldChar w:fldCharType="begin"/>
        </w:r>
        <w:r w:rsidR="00AA09E1" w:rsidRPr="002338BE">
          <w:rPr>
            <w:webHidden/>
          </w:rPr>
          <w:instrText xml:space="preserve"> PAGEREF _Toc364842513 \h </w:instrText>
        </w:r>
        <w:r w:rsidR="00AA09E1" w:rsidRPr="002338BE">
          <w:rPr>
            <w:webHidden/>
          </w:rPr>
        </w:r>
        <w:r w:rsidR="00AA09E1" w:rsidRPr="002338BE">
          <w:rPr>
            <w:webHidden/>
          </w:rPr>
          <w:fldChar w:fldCharType="separate"/>
        </w:r>
        <w:r w:rsidR="00595ACF" w:rsidRPr="002338BE">
          <w:rPr>
            <w:webHidden/>
          </w:rPr>
          <w:t>21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4" w:history="1">
        <w:r w:rsidR="00AA09E1" w:rsidRPr="002338BE">
          <w:rPr>
            <w:rStyle w:val="Hyperlink"/>
          </w:rPr>
          <w:t>1.10.</w:t>
        </w:r>
        <w:r w:rsidR="00AA09E1" w:rsidRPr="002338BE">
          <w:rPr>
            <w:rFonts w:asciiTheme="minorHAnsi" w:eastAsiaTheme="minorEastAsia" w:hAnsiTheme="minorHAnsi" w:cstheme="minorBidi"/>
            <w:bCs w:val="0"/>
            <w:sz w:val="22"/>
            <w:szCs w:val="22"/>
          </w:rPr>
          <w:tab/>
        </w:r>
        <w:r w:rsidR="00AA09E1" w:rsidRPr="002338BE">
          <w:rPr>
            <w:rStyle w:val="Hyperlink"/>
          </w:rPr>
          <w:t>Standard Package.</w:t>
        </w:r>
        <w:r w:rsidR="00AA09E1" w:rsidRPr="002338BE">
          <w:rPr>
            <w:webHidden/>
          </w:rPr>
          <w:tab/>
        </w:r>
        <w:r w:rsidR="00AA09E1" w:rsidRPr="002338BE">
          <w:rPr>
            <w:webHidden/>
          </w:rPr>
          <w:fldChar w:fldCharType="begin"/>
        </w:r>
        <w:r w:rsidR="00AA09E1" w:rsidRPr="002338BE">
          <w:rPr>
            <w:webHidden/>
          </w:rPr>
          <w:instrText xml:space="preserve"> PAGEREF _Toc364842514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5" w:history="1">
        <w:r w:rsidR="00AA09E1" w:rsidRPr="002338BE">
          <w:rPr>
            <w:rStyle w:val="Hyperlink"/>
          </w:rPr>
          <w:t>1.11.</w:t>
        </w:r>
        <w:r w:rsidR="00AA09E1" w:rsidRPr="002338BE">
          <w:rPr>
            <w:rFonts w:asciiTheme="minorHAnsi" w:eastAsiaTheme="minorEastAsia" w:hAnsiTheme="minorHAnsi" w:cstheme="minorBidi"/>
            <w:bCs w:val="0"/>
            <w:sz w:val="22"/>
            <w:szCs w:val="22"/>
          </w:rPr>
          <w:tab/>
        </w:r>
        <w:r w:rsidR="00AA09E1" w:rsidRPr="002338BE">
          <w:rPr>
            <w:rStyle w:val="Hyperlink"/>
          </w:rPr>
          <w:t>Commercial Weighing and Measuring Equipment.</w:t>
        </w:r>
        <w:r w:rsidR="00AA09E1" w:rsidRPr="002338BE">
          <w:rPr>
            <w:webHidden/>
          </w:rPr>
          <w:tab/>
        </w:r>
        <w:r w:rsidR="00AA09E1" w:rsidRPr="002338BE">
          <w:rPr>
            <w:webHidden/>
          </w:rPr>
          <w:fldChar w:fldCharType="begin"/>
        </w:r>
        <w:r w:rsidR="00AA09E1" w:rsidRPr="002338BE">
          <w:rPr>
            <w:webHidden/>
          </w:rPr>
          <w:instrText xml:space="preserve"> PAGEREF _Toc364842515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6" w:history="1">
        <w:r w:rsidR="00AA09E1" w:rsidRPr="002338BE">
          <w:rPr>
            <w:rStyle w:val="Hyperlink"/>
          </w:rPr>
          <w:t>1.12.</w:t>
        </w:r>
        <w:r w:rsidR="00AA09E1" w:rsidRPr="002338BE">
          <w:rPr>
            <w:rFonts w:asciiTheme="minorHAnsi" w:eastAsiaTheme="minorEastAsia" w:hAnsiTheme="minorHAnsi" w:cstheme="minorBidi"/>
            <w:bCs w:val="0"/>
            <w:sz w:val="22"/>
            <w:szCs w:val="22"/>
          </w:rPr>
          <w:tab/>
        </w:r>
        <w:r w:rsidR="00AA09E1" w:rsidRPr="002338BE">
          <w:rPr>
            <w:rStyle w:val="Hyperlink"/>
          </w:rPr>
          <w:t>Standard, Field.</w:t>
        </w:r>
        <w:r w:rsidR="00AA09E1" w:rsidRPr="002338BE">
          <w:rPr>
            <w:webHidden/>
          </w:rPr>
          <w:tab/>
        </w:r>
        <w:r w:rsidR="00AA09E1" w:rsidRPr="002338BE">
          <w:rPr>
            <w:webHidden/>
          </w:rPr>
          <w:fldChar w:fldCharType="begin"/>
        </w:r>
        <w:r w:rsidR="00AA09E1" w:rsidRPr="002338BE">
          <w:rPr>
            <w:webHidden/>
          </w:rPr>
          <w:instrText xml:space="preserve"> PAGEREF _Toc364842516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7" w:history="1">
        <w:r w:rsidR="00AA09E1" w:rsidRPr="002338BE">
          <w:rPr>
            <w:rStyle w:val="Hyperlink"/>
          </w:rPr>
          <w:t>1.13.</w:t>
        </w:r>
        <w:r w:rsidR="00AA09E1" w:rsidRPr="002338BE">
          <w:rPr>
            <w:rFonts w:asciiTheme="minorHAnsi" w:eastAsiaTheme="minorEastAsia" w:hAnsiTheme="minorHAnsi" w:cstheme="minorBidi"/>
            <w:bCs w:val="0"/>
            <w:sz w:val="22"/>
            <w:szCs w:val="22"/>
          </w:rPr>
          <w:tab/>
        </w:r>
        <w:r w:rsidR="00AA09E1" w:rsidRPr="002338BE">
          <w:rPr>
            <w:rStyle w:val="Hyperlink"/>
          </w:rPr>
          <w:t>Accreditation.</w:t>
        </w:r>
        <w:r w:rsidR="00AA09E1" w:rsidRPr="002338BE">
          <w:rPr>
            <w:webHidden/>
          </w:rPr>
          <w:tab/>
        </w:r>
        <w:r w:rsidR="00AA09E1" w:rsidRPr="002338BE">
          <w:rPr>
            <w:webHidden/>
          </w:rPr>
          <w:fldChar w:fldCharType="begin"/>
        </w:r>
        <w:r w:rsidR="00AA09E1" w:rsidRPr="002338BE">
          <w:rPr>
            <w:webHidden/>
          </w:rPr>
          <w:instrText xml:space="preserve"> PAGEREF _Toc364842517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8" w:history="1">
        <w:r w:rsidR="00AA09E1" w:rsidRPr="002338BE">
          <w:rPr>
            <w:rStyle w:val="Hyperlink"/>
          </w:rPr>
          <w:t>1.14.</w:t>
        </w:r>
        <w:r w:rsidR="00AA09E1" w:rsidRPr="002338BE">
          <w:rPr>
            <w:rFonts w:asciiTheme="minorHAnsi" w:eastAsiaTheme="minorEastAsia" w:hAnsiTheme="minorHAnsi" w:cstheme="minorBidi"/>
            <w:bCs w:val="0"/>
            <w:sz w:val="22"/>
            <w:szCs w:val="22"/>
          </w:rPr>
          <w:tab/>
        </w:r>
        <w:r w:rsidR="00AA09E1" w:rsidRPr="002338BE">
          <w:rPr>
            <w:rStyle w:val="Hyperlink"/>
          </w:rPr>
          <w:t>Calibration.</w:t>
        </w:r>
        <w:r w:rsidR="00AA09E1" w:rsidRPr="002338BE">
          <w:rPr>
            <w:webHidden/>
          </w:rPr>
          <w:tab/>
        </w:r>
        <w:r w:rsidR="00AA09E1" w:rsidRPr="002338BE">
          <w:rPr>
            <w:webHidden/>
          </w:rPr>
          <w:fldChar w:fldCharType="begin"/>
        </w:r>
        <w:r w:rsidR="00AA09E1" w:rsidRPr="002338BE">
          <w:rPr>
            <w:webHidden/>
          </w:rPr>
          <w:instrText xml:space="preserve"> PAGEREF _Toc364842518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19" w:history="1">
        <w:r w:rsidR="00AA09E1" w:rsidRPr="002338BE">
          <w:rPr>
            <w:rStyle w:val="Hyperlink"/>
          </w:rPr>
          <w:t>1.15.</w:t>
        </w:r>
        <w:r w:rsidR="00AA09E1" w:rsidRPr="002338BE">
          <w:rPr>
            <w:rFonts w:asciiTheme="minorHAnsi" w:eastAsiaTheme="minorEastAsia" w:hAnsiTheme="minorHAnsi" w:cstheme="minorBidi"/>
            <w:bCs w:val="0"/>
            <w:sz w:val="22"/>
            <w:szCs w:val="22"/>
          </w:rPr>
          <w:tab/>
        </w:r>
        <w:r w:rsidR="00AA09E1" w:rsidRPr="002338BE">
          <w:rPr>
            <w:rStyle w:val="Hyperlink"/>
          </w:rPr>
          <w:t>Metrological Traceability.</w:t>
        </w:r>
        <w:r w:rsidR="00AA09E1" w:rsidRPr="002338BE">
          <w:rPr>
            <w:webHidden/>
          </w:rPr>
          <w:tab/>
        </w:r>
        <w:r w:rsidR="00AA09E1" w:rsidRPr="002338BE">
          <w:rPr>
            <w:webHidden/>
          </w:rPr>
          <w:fldChar w:fldCharType="begin"/>
        </w:r>
        <w:r w:rsidR="00AA09E1" w:rsidRPr="002338BE">
          <w:rPr>
            <w:webHidden/>
          </w:rPr>
          <w:instrText xml:space="preserve"> PAGEREF _Toc364842519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0" w:history="1">
        <w:r w:rsidR="00AA09E1" w:rsidRPr="002338BE">
          <w:rPr>
            <w:rStyle w:val="Hyperlink"/>
          </w:rPr>
          <w:t>1.16.</w:t>
        </w:r>
        <w:r w:rsidR="00AA09E1" w:rsidRPr="002338BE">
          <w:rPr>
            <w:rFonts w:asciiTheme="minorHAnsi" w:eastAsiaTheme="minorEastAsia" w:hAnsiTheme="minorHAnsi" w:cstheme="minorBidi"/>
            <w:bCs w:val="0"/>
            <w:sz w:val="22"/>
            <w:szCs w:val="22"/>
          </w:rPr>
          <w:tab/>
        </w:r>
        <w:r w:rsidR="00AA09E1" w:rsidRPr="002338BE">
          <w:rPr>
            <w:rStyle w:val="Hyperlink"/>
          </w:rPr>
          <w:t>Measurement Uncertainty.</w:t>
        </w:r>
        <w:r w:rsidR="00AA09E1" w:rsidRPr="002338BE">
          <w:rPr>
            <w:webHidden/>
          </w:rPr>
          <w:tab/>
        </w:r>
        <w:r w:rsidR="00AA09E1" w:rsidRPr="002338BE">
          <w:rPr>
            <w:webHidden/>
          </w:rPr>
          <w:fldChar w:fldCharType="begin"/>
        </w:r>
        <w:r w:rsidR="00AA09E1" w:rsidRPr="002338BE">
          <w:rPr>
            <w:webHidden/>
          </w:rPr>
          <w:instrText xml:space="preserve"> PAGEREF _Toc364842520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1" w:history="1">
        <w:r w:rsidR="00AA09E1" w:rsidRPr="002338BE">
          <w:rPr>
            <w:rStyle w:val="Hyperlink"/>
          </w:rPr>
          <w:t>1.17.</w:t>
        </w:r>
        <w:r w:rsidR="00AA09E1" w:rsidRPr="002338BE">
          <w:rPr>
            <w:rFonts w:asciiTheme="minorHAnsi" w:eastAsiaTheme="minorEastAsia" w:hAnsiTheme="minorHAnsi" w:cstheme="minorBidi"/>
            <w:bCs w:val="0"/>
            <w:sz w:val="22"/>
            <w:szCs w:val="22"/>
          </w:rPr>
          <w:tab/>
        </w:r>
        <w:r w:rsidR="00AA09E1" w:rsidRPr="002338BE">
          <w:rPr>
            <w:rStyle w:val="Hyperlink"/>
          </w:rPr>
          <w:t>Verification.</w:t>
        </w:r>
        <w:r w:rsidR="00AA09E1" w:rsidRPr="002338BE">
          <w:rPr>
            <w:webHidden/>
          </w:rPr>
          <w:tab/>
        </w:r>
        <w:r w:rsidR="00AA09E1" w:rsidRPr="002338BE">
          <w:rPr>
            <w:webHidden/>
          </w:rPr>
          <w:fldChar w:fldCharType="begin"/>
        </w:r>
        <w:r w:rsidR="00AA09E1" w:rsidRPr="002338BE">
          <w:rPr>
            <w:webHidden/>
          </w:rPr>
          <w:instrText xml:space="preserve"> PAGEREF _Toc364842521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2" w:history="1">
        <w:r w:rsidR="00AA09E1" w:rsidRPr="002338BE">
          <w:rPr>
            <w:rStyle w:val="Hyperlink"/>
          </w:rPr>
          <w:t xml:space="preserve">1.18. </w:t>
        </w:r>
        <w:r w:rsidR="00AA09E1" w:rsidRPr="002338BE">
          <w:rPr>
            <w:rFonts w:asciiTheme="minorHAnsi" w:eastAsiaTheme="minorEastAsia" w:hAnsiTheme="minorHAnsi" w:cstheme="minorBidi"/>
            <w:bCs w:val="0"/>
            <w:sz w:val="22"/>
            <w:szCs w:val="22"/>
          </w:rPr>
          <w:tab/>
        </w:r>
        <w:r w:rsidR="00AA09E1" w:rsidRPr="002338BE">
          <w:rPr>
            <w:rStyle w:val="Hyperlink"/>
          </w:rPr>
          <w:t>Recognition.</w:t>
        </w:r>
        <w:r w:rsidR="00AA09E1" w:rsidRPr="002338BE">
          <w:rPr>
            <w:webHidden/>
          </w:rPr>
          <w:tab/>
        </w:r>
        <w:r w:rsidR="00AA09E1" w:rsidRPr="002338BE">
          <w:rPr>
            <w:webHidden/>
          </w:rPr>
          <w:fldChar w:fldCharType="begin"/>
        </w:r>
        <w:r w:rsidR="00AA09E1" w:rsidRPr="002338BE">
          <w:rPr>
            <w:webHidden/>
          </w:rPr>
          <w:instrText xml:space="preserve"> PAGEREF _Toc364842522 \h </w:instrText>
        </w:r>
        <w:r w:rsidR="00AA09E1" w:rsidRPr="002338BE">
          <w:rPr>
            <w:webHidden/>
          </w:rPr>
        </w:r>
        <w:r w:rsidR="00AA09E1" w:rsidRPr="002338BE">
          <w:rPr>
            <w:webHidden/>
          </w:rPr>
          <w:fldChar w:fldCharType="separate"/>
        </w:r>
        <w:r w:rsidR="00595ACF" w:rsidRPr="002338BE">
          <w:rPr>
            <w:webHidden/>
          </w:rPr>
          <w:t>22</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3" w:history="1">
        <w:r w:rsidR="00AA09E1" w:rsidRPr="002338BE">
          <w:rPr>
            <w:rStyle w:val="Hyperlink"/>
          </w:rPr>
          <w:t>1.19.</w:t>
        </w:r>
        <w:r w:rsidR="00AA09E1" w:rsidRPr="002338BE">
          <w:rPr>
            <w:rFonts w:asciiTheme="minorHAnsi" w:eastAsiaTheme="minorEastAsia" w:hAnsiTheme="minorHAnsi" w:cstheme="minorBidi"/>
            <w:bCs w:val="0"/>
            <w:sz w:val="22"/>
            <w:szCs w:val="22"/>
          </w:rPr>
          <w:tab/>
        </w:r>
        <w:r w:rsidR="00AA09E1" w:rsidRPr="002338BE">
          <w:rPr>
            <w:rStyle w:val="Hyperlink"/>
          </w:rPr>
          <w:t>Standard, Reference Measurement.</w:t>
        </w:r>
        <w:r w:rsidR="00AA09E1" w:rsidRPr="002338BE">
          <w:rPr>
            <w:webHidden/>
          </w:rPr>
          <w:tab/>
        </w:r>
        <w:r w:rsidR="00AA09E1" w:rsidRPr="002338BE">
          <w:rPr>
            <w:webHidden/>
          </w:rPr>
          <w:fldChar w:fldCharType="begin"/>
        </w:r>
        <w:r w:rsidR="00AA09E1" w:rsidRPr="002338BE">
          <w:rPr>
            <w:webHidden/>
          </w:rPr>
          <w:instrText xml:space="preserve"> PAGEREF _Toc364842523 \h </w:instrText>
        </w:r>
        <w:r w:rsidR="00AA09E1" w:rsidRPr="002338BE">
          <w:rPr>
            <w:webHidden/>
          </w:rPr>
        </w:r>
        <w:r w:rsidR="00AA09E1" w:rsidRPr="002338BE">
          <w:rPr>
            <w:webHidden/>
          </w:rPr>
          <w:fldChar w:fldCharType="separate"/>
        </w:r>
        <w:r w:rsidR="00595ACF" w:rsidRPr="002338BE">
          <w:rPr>
            <w:webHidden/>
          </w:rPr>
          <w:t>23</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4" w:history="1">
        <w:r w:rsidR="00AA09E1" w:rsidRPr="002338BE">
          <w:rPr>
            <w:rStyle w:val="Hyperlink"/>
          </w:rPr>
          <w:t>1.20.</w:t>
        </w:r>
        <w:r w:rsidR="00AA09E1" w:rsidRPr="002338BE">
          <w:rPr>
            <w:rFonts w:asciiTheme="minorHAnsi" w:eastAsiaTheme="minorEastAsia" w:hAnsiTheme="minorHAnsi" w:cstheme="minorBidi"/>
            <w:bCs w:val="0"/>
            <w:sz w:val="22"/>
            <w:szCs w:val="22"/>
          </w:rPr>
          <w:tab/>
        </w:r>
        <w:r w:rsidR="00AA09E1" w:rsidRPr="002338BE">
          <w:rPr>
            <w:rStyle w:val="Hyperlink"/>
          </w:rPr>
          <w:t>Standard, Working Measurement.</w:t>
        </w:r>
        <w:r w:rsidR="00AA09E1" w:rsidRPr="002338BE">
          <w:rPr>
            <w:webHidden/>
          </w:rPr>
          <w:tab/>
        </w:r>
        <w:r w:rsidR="00AA09E1" w:rsidRPr="002338BE">
          <w:rPr>
            <w:webHidden/>
          </w:rPr>
          <w:fldChar w:fldCharType="begin"/>
        </w:r>
        <w:r w:rsidR="00AA09E1" w:rsidRPr="002338BE">
          <w:rPr>
            <w:webHidden/>
          </w:rPr>
          <w:instrText xml:space="preserve"> PAGEREF _Toc364842524 \h </w:instrText>
        </w:r>
        <w:r w:rsidR="00AA09E1" w:rsidRPr="002338BE">
          <w:rPr>
            <w:webHidden/>
          </w:rPr>
        </w:r>
        <w:r w:rsidR="00AA09E1" w:rsidRPr="002338BE">
          <w:rPr>
            <w:webHidden/>
          </w:rPr>
          <w:fldChar w:fldCharType="separate"/>
        </w:r>
        <w:r w:rsidR="00595ACF" w:rsidRPr="002338BE">
          <w:rPr>
            <w:webHidden/>
          </w:rPr>
          <w:t>23</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5" w:history="1">
        <w:r w:rsidR="00AA09E1" w:rsidRPr="002338BE">
          <w:rPr>
            <w:rStyle w:val="Hyperlink"/>
          </w:rPr>
          <w:t>1.21.</w:t>
        </w:r>
        <w:r w:rsidR="00AA09E1" w:rsidRPr="002338BE">
          <w:rPr>
            <w:rFonts w:asciiTheme="minorHAnsi" w:eastAsiaTheme="minorEastAsia" w:hAnsiTheme="minorHAnsi" w:cstheme="minorBidi"/>
            <w:bCs w:val="0"/>
            <w:sz w:val="22"/>
            <w:szCs w:val="22"/>
          </w:rPr>
          <w:tab/>
        </w:r>
        <w:r w:rsidR="00AA09E1" w:rsidRPr="002338BE">
          <w:rPr>
            <w:rStyle w:val="Hyperlink"/>
          </w:rPr>
          <w:t>Metrological Traceability Chain.</w:t>
        </w:r>
        <w:r w:rsidR="00AA09E1" w:rsidRPr="002338BE">
          <w:rPr>
            <w:webHidden/>
          </w:rPr>
          <w:tab/>
        </w:r>
        <w:r w:rsidR="00AA09E1" w:rsidRPr="002338BE">
          <w:rPr>
            <w:webHidden/>
          </w:rPr>
          <w:fldChar w:fldCharType="begin"/>
        </w:r>
        <w:r w:rsidR="00AA09E1" w:rsidRPr="002338BE">
          <w:rPr>
            <w:webHidden/>
          </w:rPr>
          <w:instrText xml:space="preserve"> PAGEREF _Toc364842525 \h </w:instrText>
        </w:r>
        <w:r w:rsidR="00AA09E1" w:rsidRPr="002338BE">
          <w:rPr>
            <w:webHidden/>
          </w:rPr>
        </w:r>
        <w:r w:rsidR="00AA09E1" w:rsidRPr="002338BE">
          <w:rPr>
            <w:webHidden/>
          </w:rPr>
          <w:fldChar w:fldCharType="separate"/>
        </w:r>
        <w:r w:rsidR="00595ACF" w:rsidRPr="002338BE">
          <w:rPr>
            <w:webHidden/>
          </w:rPr>
          <w:t>23</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26" w:history="1">
        <w:r w:rsidR="00AA09E1" w:rsidRPr="002338BE">
          <w:rPr>
            <w:rStyle w:val="Hyperlink"/>
          </w:rPr>
          <w:t>1.22. Metrological Traceability to a Measurement Unit.</w:t>
        </w:r>
        <w:r w:rsidR="00AA09E1" w:rsidRPr="002338BE">
          <w:rPr>
            <w:webHidden/>
          </w:rPr>
          <w:tab/>
        </w:r>
        <w:r w:rsidR="00AA09E1" w:rsidRPr="002338BE">
          <w:rPr>
            <w:webHidden/>
          </w:rPr>
          <w:fldChar w:fldCharType="begin"/>
        </w:r>
        <w:r w:rsidR="00AA09E1" w:rsidRPr="002338BE">
          <w:rPr>
            <w:webHidden/>
          </w:rPr>
          <w:instrText xml:space="preserve"> PAGEREF _Toc364842526 \h </w:instrText>
        </w:r>
        <w:r w:rsidR="00AA09E1" w:rsidRPr="002338BE">
          <w:rPr>
            <w:webHidden/>
          </w:rPr>
        </w:r>
        <w:r w:rsidR="00AA09E1" w:rsidRPr="002338BE">
          <w:rPr>
            <w:webHidden/>
          </w:rPr>
          <w:fldChar w:fldCharType="separate"/>
        </w:r>
        <w:r w:rsidR="00595ACF" w:rsidRPr="002338BE">
          <w:rPr>
            <w:webHidden/>
          </w:rPr>
          <w:t>23</w:t>
        </w:r>
        <w:r w:rsidR="00AA09E1" w:rsidRPr="002338BE">
          <w:rPr>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27" w:history="1">
        <w:r w:rsidR="00AA09E1" w:rsidRPr="002338BE">
          <w:rPr>
            <w:rStyle w:val="Hyperlink"/>
            <w:noProof/>
          </w:rPr>
          <w:t>Section 2.  Systems of Weights and Measures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_Toc364842527 \h </w:instrText>
        </w:r>
        <w:r w:rsidR="00AA09E1" w:rsidRPr="002338BE">
          <w:rPr>
            <w:noProof/>
            <w:webHidden/>
          </w:rPr>
        </w:r>
        <w:r w:rsidR="00AA09E1" w:rsidRPr="002338BE">
          <w:rPr>
            <w:noProof/>
            <w:webHidden/>
          </w:rPr>
          <w:fldChar w:fldCharType="separate"/>
        </w:r>
        <w:r w:rsidR="00595ACF" w:rsidRPr="002338BE">
          <w:rPr>
            <w:noProof/>
            <w:webHidden/>
          </w:rPr>
          <w:t>23</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28" w:history="1">
        <w:r w:rsidR="00AA09E1" w:rsidRPr="002338BE">
          <w:rPr>
            <w:rStyle w:val="Hyperlink"/>
            <w:noProof/>
          </w:rPr>
          <w:t>Section 3.  Physical Standards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_Toc364842528 \h </w:instrText>
        </w:r>
        <w:r w:rsidR="00AA09E1" w:rsidRPr="002338BE">
          <w:rPr>
            <w:noProof/>
            <w:webHidden/>
          </w:rPr>
        </w:r>
        <w:r w:rsidR="00AA09E1" w:rsidRPr="002338BE">
          <w:rPr>
            <w:noProof/>
            <w:webHidden/>
          </w:rPr>
          <w:fldChar w:fldCharType="separate"/>
        </w:r>
        <w:r w:rsidR="00595ACF" w:rsidRPr="002338BE">
          <w:rPr>
            <w:noProof/>
            <w:webHidden/>
          </w:rPr>
          <w:t>23</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29" w:history="1">
        <w:r w:rsidR="00AA09E1" w:rsidRPr="002338BE">
          <w:rPr>
            <w:rStyle w:val="Hyperlink"/>
            <w:noProof/>
          </w:rPr>
          <w:t>Section 4.  Technical Requirements for Weighing and Measuring Devices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_Toc364842529 \h </w:instrText>
        </w:r>
        <w:r w:rsidR="00AA09E1" w:rsidRPr="002338BE">
          <w:rPr>
            <w:noProof/>
            <w:webHidden/>
          </w:rPr>
        </w:r>
        <w:r w:rsidR="00AA09E1" w:rsidRPr="002338BE">
          <w:rPr>
            <w:noProof/>
            <w:webHidden/>
          </w:rPr>
          <w:fldChar w:fldCharType="separate"/>
        </w:r>
        <w:r w:rsidR="00595ACF" w:rsidRPr="002338BE">
          <w:rPr>
            <w:noProof/>
            <w:webHidden/>
          </w:rPr>
          <w:t>24</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0" w:history="1">
        <w:r w:rsidR="00AA09E1" w:rsidRPr="002338BE">
          <w:rPr>
            <w:rStyle w:val="Hyperlink"/>
            <w:noProof/>
          </w:rPr>
          <w:t>Section 5.  Requirements for Packaging and Labeling</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_Toc364842530 \h </w:instrText>
        </w:r>
        <w:r w:rsidR="00AA09E1" w:rsidRPr="002338BE">
          <w:rPr>
            <w:noProof/>
            <w:webHidden/>
          </w:rPr>
        </w:r>
        <w:r w:rsidR="00AA09E1" w:rsidRPr="002338BE">
          <w:rPr>
            <w:noProof/>
            <w:webHidden/>
          </w:rPr>
          <w:fldChar w:fldCharType="separate"/>
        </w:r>
        <w:r w:rsidR="00595ACF" w:rsidRPr="002338BE">
          <w:rPr>
            <w:noProof/>
            <w:webHidden/>
          </w:rPr>
          <w:t>24</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1" w:history="1">
        <w:r w:rsidR="00AA09E1" w:rsidRPr="002338BE">
          <w:rPr>
            <w:rStyle w:val="Hyperlink"/>
            <w:noProof/>
          </w:rPr>
          <w:t>Section 6.  Requirements for the Method of Sale of Commodities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_Toc364842531 \h </w:instrText>
        </w:r>
        <w:r w:rsidR="00AA09E1" w:rsidRPr="002338BE">
          <w:rPr>
            <w:noProof/>
            <w:webHidden/>
          </w:rPr>
        </w:r>
        <w:r w:rsidR="00AA09E1" w:rsidRPr="002338BE">
          <w:rPr>
            <w:noProof/>
            <w:webHidden/>
          </w:rPr>
          <w:fldChar w:fldCharType="separate"/>
        </w:r>
        <w:r w:rsidR="00595ACF" w:rsidRPr="002338BE">
          <w:rPr>
            <w:noProof/>
            <w:webHidden/>
          </w:rPr>
          <w:t>24</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2" w:history="1">
        <w:r w:rsidR="00AA09E1" w:rsidRPr="002338BE">
          <w:rPr>
            <w:rStyle w:val="Hyperlink"/>
            <w:noProof/>
          </w:rPr>
          <w:t>Section 7.  Requirements for Unit Pricing</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_Toc364842532 \h </w:instrText>
        </w:r>
        <w:r w:rsidR="00AA09E1" w:rsidRPr="002338BE">
          <w:rPr>
            <w:noProof/>
            <w:webHidden/>
          </w:rPr>
        </w:r>
        <w:r w:rsidR="00AA09E1" w:rsidRPr="002338BE">
          <w:rPr>
            <w:noProof/>
            <w:webHidden/>
          </w:rPr>
          <w:fldChar w:fldCharType="separate"/>
        </w:r>
        <w:r w:rsidR="00595ACF" w:rsidRPr="002338BE">
          <w:rPr>
            <w:noProof/>
            <w:webHidden/>
          </w:rPr>
          <w:t>24</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3" w:history="1">
        <w:r w:rsidR="00AA09E1" w:rsidRPr="002338BE">
          <w:rPr>
            <w:rStyle w:val="Hyperlink"/>
            <w:noProof/>
          </w:rPr>
          <w:t>Section 8.  Requirements for the Registration of Servicepersons and Service Agencies for Commercial Weighing and Measuring Devices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_Toc364842533 \h </w:instrText>
        </w:r>
        <w:r w:rsidR="00AA09E1" w:rsidRPr="002338BE">
          <w:rPr>
            <w:noProof/>
            <w:webHidden/>
          </w:rPr>
        </w:r>
        <w:r w:rsidR="00AA09E1" w:rsidRPr="002338BE">
          <w:rPr>
            <w:noProof/>
            <w:webHidden/>
          </w:rPr>
          <w:fldChar w:fldCharType="separate"/>
        </w:r>
        <w:r w:rsidR="00595ACF" w:rsidRPr="002338BE">
          <w:rPr>
            <w:noProof/>
            <w:webHidden/>
          </w:rPr>
          <w:t>24</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4" w:history="1">
        <w:r w:rsidR="00AA09E1" w:rsidRPr="002338BE">
          <w:rPr>
            <w:rStyle w:val="Hyperlink"/>
            <w:noProof/>
          </w:rPr>
          <w:t>Section 9.  Requirements for Open Dating</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_Toc364842534 \h </w:instrText>
        </w:r>
        <w:r w:rsidR="00AA09E1" w:rsidRPr="002338BE">
          <w:rPr>
            <w:noProof/>
            <w:webHidden/>
          </w:rPr>
        </w:r>
        <w:r w:rsidR="00AA09E1" w:rsidRPr="002338BE">
          <w:rPr>
            <w:noProof/>
            <w:webHidden/>
          </w:rPr>
          <w:fldChar w:fldCharType="separate"/>
        </w:r>
        <w:r w:rsidR="00595ACF" w:rsidRPr="002338BE">
          <w:rPr>
            <w:noProof/>
            <w:webHidden/>
          </w:rPr>
          <w:t>25</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5" w:history="1">
        <w:r w:rsidR="00AA09E1" w:rsidRPr="002338BE">
          <w:rPr>
            <w:rStyle w:val="Hyperlink"/>
            <w:noProof/>
          </w:rPr>
          <w:t>Section 10.  Requirements for Type Evaluation</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_Toc364842535 \h </w:instrText>
        </w:r>
        <w:r w:rsidR="00AA09E1" w:rsidRPr="002338BE">
          <w:rPr>
            <w:noProof/>
            <w:webHidden/>
          </w:rPr>
        </w:r>
        <w:r w:rsidR="00AA09E1" w:rsidRPr="002338BE">
          <w:rPr>
            <w:noProof/>
            <w:webHidden/>
          </w:rPr>
          <w:fldChar w:fldCharType="separate"/>
        </w:r>
        <w:r w:rsidR="00595ACF" w:rsidRPr="002338BE">
          <w:rPr>
            <w:noProof/>
            <w:webHidden/>
          </w:rPr>
          <w:t>25</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6" w:history="1">
        <w:r w:rsidR="00AA09E1" w:rsidRPr="002338BE">
          <w:rPr>
            <w:rStyle w:val="Hyperlink"/>
            <w:noProof/>
          </w:rPr>
          <w:t>Section 11.  State Weights and Measures Division</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_Toc364842536 \h </w:instrText>
        </w:r>
        <w:r w:rsidR="00AA09E1" w:rsidRPr="002338BE">
          <w:rPr>
            <w:noProof/>
            <w:webHidden/>
          </w:rPr>
        </w:r>
        <w:r w:rsidR="00AA09E1" w:rsidRPr="002338BE">
          <w:rPr>
            <w:noProof/>
            <w:webHidden/>
          </w:rPr>
          <w:fldChar w:fldCharType="separate"/>
        </w:r>
        <w:r w:rsidR="00595ACF" w:rsidRPr="002338BE">
          <w:rPr>
            <w:noProof/>
            <w:webHidden/>
          </w:rPr>
          <w:t>25</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7" w:history="1">
        <w:r w:rsidR="00AA09E1" w:rsidRPr="002338BE">
          <w:rPr>
            <w:rStyle w:val="Hyperlink"/>
            <w:noProof/>
          </w:rPr>
          <w:t>Section 12.  Powers and Duties of the Director</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_Toc364842537 \h </w:instrText>
        </w:r>
        <w:r w:rsidR="00AA09E1" w:rsidRPr="002338BE">
          <w:rPr>
            <w:noProof/>
            <w:webHidden/>
          </w:rPr>
        </w:r>
        <w:r w:rsidR="00AA09E1" w:rsidRPr="002338BE">
          <w:rPr>
            <w:noProof/>
            <w:webHidden/>
          </w:rPr>
          <w:fldChar w:fldCharType="separate"/>
        </w:r>
        <w:r w:rsidR="00595ACF" w:rsidRPr="002338BE">
          <w:rPr>
            <w:noProof/>
            <w:webHidden/>
          </w:rPr>
          <w:t>25</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8" w:history="1">
        <w:r w:rsidR="00AA09E1" w:rsidRPr="002338BE">
          <w:rPr>
            <w:rStyle w:val="Hyperlink"/>
            <w:noProof/>
          </w:rPr>
          <w:t>Section 13.  Special Police Powers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_Toc364842538 \h </w:instrText>
        </w:r>
        <w:r w:rsidR="00AA09E1" w:rsidRPr="002338BE">
          <w:rPr>
            <w:noProof/>
            <w:webHidden/>
          </w:rPr>
        </w:r>
        <w:r w:rsidR="00AA09E1" w:rsidRPr="002338BE">
          <w:rPr>
            <w:noProof/>
            <w:webHidden/>
          </w:rPr>
          <w:fldChar w:fldCharType="separate"/>
        </w:r>
        <w:r w:rsidR="00595ACF" w:rsidRPr="002338BE">
          <w:rPr>
            <w:noProof/>
            <w:webHidden/>
          </w:rPr>
          <w:t>27</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39" w:history="1">
        <w:r w:rsidR="00AA09E1" w:rsidRPr="002338BE">
          <w:rPr>
            <w:rStyle w:val="Hyperlink"/>
            <w:noProof/>
          </w:rPr>
          <w:t>Section 14.  Powers and Duties of Local Officials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_Toc364842539 \h </w:instrText>
        </w:r>
        <w:r w:rsidR="00AA09E1" w:rsidRPr="002338BE">
          <w:rPr>
            <w:noProof/>
            <w:webHidden/>
          </w:rPr>
        </w:r>
        <w:r w:rsidR="00AA09E1" w:rsidRPr="002338BE">
          <w:rPr>
            <w:noProof/>
            <w:webHidden/>
          </w:rPr>
          <w:fldChar w:fldCharType="separate"/>
        </w:r>
        <w:r w:rsidR="00595ACF" w:rsidRPr="002338BE">
          <w:rPr>
            <w:noProof/>
            <w:webHidden/>
          </w:rPr>
          <w:t>28</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0" w:history="1">
        <w:r w:rsidR="00AA09E1" w:rsidRPr="002338BE">
          <w:rPr>
            <w:rStyle w:val="Hyperlink"/>
            <w:noProof/>
          </w:rPr>
          <w:t>Section 15.  Misrepresentation of Quantity</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_Toc364842540 \h </w:instrText>
        </w:r>
        <w:r w:rsidR="00AA09E1" w:rsidRPr="002338BE">
          <w:rPr>
            <w:noProof/>
            <w:webHidden/>
          </w:rPr>
        </w:r>
        <w:r w:rsidR="00AA09E1" w:rsidRPr="002338BE">
          <w:rPr>
            <w:noProof/>
            <w:webHidden/>
          </w:rPr>
          <w:fldChar w:fldCharType="separate"/>
        </w:r>
        <w:r w:rsidR="00595ACF" w:rsidRPr="002338BE">
          <w:rPr>
            <w:noProof/>
            <w:webHidden/>
          </w:rPr>
          <w:t>29</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1" w:history="1">
        <w:r w:rsidR="00AA09E1" w:rsidRPr="002338BE">
          <w:rPr>
            <w:rStyle w:val="Hyperlink"/>
            <w:noProof/>
          </w:rPr>
          <w:t>Section 16.  Misrepresentation of Pricing</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_Toc364842541 \h </w:instrText>
        </w:r>
        <w:r w:rsidR="00AA09E1" w:rsidRPr="002338BE">
          <w:rPr>
            <w:noProof/>
            <w:webHidden/>
          </w:rPr>
        </w:r>
        <w:r w:rsidR="00AA09E1" w:rsidRPr="002338BE">
          <w:rPr>
            <w:noProof/>
            <w:webHidden/>
          </w:rPr>
          <w:fldChar w:fldCharType="separate"/>
        </w:r>
        <w:r w:rsidR="00595ACF" w:rsidRPr="002338BE">
          <w:rPr>
            <w:noProof/>
            <w:webHidden/>
          </w:rPr>
          <w:t>29</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2" w:history="1">
        <w:r w:rsidR="00AA09E1" w:rsidRPr="002338BE">
          <w:rPr>
            <w:rStyle w:val="Hyperlink"/>
            <w:noProof/>
          </w:rPr>
          <w:t>Section 17.  Method of Sale</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_Toc364842542 \h </w:instrText>
        </w:r>
        <w:r w:rsidR="00AA09E1" w:rsidRPr="002338BE">
          <w:rPr>
            <w:noProof/>
            <w:webHidden/>
          </w:rPr>
        </w:r>
        <w:r w:rsidR="00AA09E1" w:rsidRPr="002338BE">
          <w:rPr>
            <w:noProof/>
            <w:webHidden/>
          </w:rPr>
          <w:fldChar w:fldCharType="separate"/>
        </w:r>
        <w:r w:rsidR="00595ACF" w:rsidRPr="002338BE">
          <w:rPr>
            <w:noProof/>
            <w:webHidden/>
          </w:rPr>
          <w:t>29</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3" w:history="1">
        <w:r w:rsidR="00AA09E1" w:rsidRPr="002338BE">
          <w:rPr>
            <w:rStyle w:val="Hyperlink"/>
            <w:noProof/>
          </w:rPr>
          <w:t>Section 18.  Sale from Bulk</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_Toc364842543 \h </w:instrText>
        </w:r>
        <w:r w:rsidR="00AA09E1" w:rsidRPr="002338BE">
          <w:rPr>
            <w:noProof/>
            <w:webHidden/>
          </w:rPr>
        </w:r>
        <w:r w:rsidR="00AA09E1" w:rsidRPr="002338BE">
          <w:rPr>
            <w:noProof/>
            <w:webHidden/>
          </w:rPr>
          <w:fldChar w:fldCharType="separate"/>
        </w:r>
        <w:r w:rsidR="00595ACF" w:rsidRPr="002338BE">
          <w:rPr>
            <w:noProof/>
            <w:webHidden/>
          </w:rPr>
          <w:t>29</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4" w:history="1">
        <w:r w:rsidR="00AA09E1" w:rsidRPr="002338BE">
          <w:rPr>
            <w:rStyle w:val="Hyperlink"/>
            <w:noProof/>
          </w:rPr>
          <w:t>Section 19.  Information Required on Packages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_Toc364842544 \h </w:instrText>
        </w:r>
        <w:r w:rsidR="00AA09E1" w:rsidRPr="002338BE">
          <w:rPr>
            <w:noProof/>
            <w:webHidden/>
          </w:rPr>
        </w:r>
        <w:r w:rsidR="00AA09E1" w:rsidRPr="002338BE">
          <w:rPr>
            <w:noProof/>
            <w:webHidden/>
          </w:rPr>
          <w:fldChar w:fldCharType="separate"/>
        </w:r>
        <w:r w:rsidR="00595ACF" w:rsidRPr="002338BE">
          <w:rPr>
            <w:noProof/>
            <w:webHidden/>
          </w:rPr>
          <w:t>30</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5" w:history="1">
        <w:r w:rsidR="00AA09E1" w:rsidRPr="002338BE">
          <w:rPr>
            <w:rStyle w:val="Hyperlink"/>
            <w:noProof/>
          </w:rPr>
          <w:t>Section 20.  Declarations of Unit Price on Random Weight Packages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_Toc364842545 \h </w:instrText>
        </w:r>
        <w:r w:rsidR="00AA09E1" w:rsidRPr="002338BE">
          <w:rPr>
            <w:noProof/>
            <w:webHidden/>
          </w:rPr>
        </w:r>
        <w:r w:rsidR="00AA09E1" w:rsidRPr="002338BE">
          <w:rPr>
            <w:noProof/>
            <w:webHidden/>
          </w:rPr>
          <w:fldChar w:fldCharType="separate"/>
        </w:r>
        <w:r w:rsidR="00595ACF" w:rsidRPr="002338BE">
          <w:rPr>
            <w:noProof/>
            <w:webHidden/>
          </w:rPr>
          <w:t>30</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6" w:history="1">
        <w:r w:rsidR="00AA09E1" w:rsidRPr="002338BE">
          <w:rPr>
            <w:rStyle w:val="Hyperlink"/>
            <w:noProof/>
          </w:rPr>
          <w:t>Section 21.  Advertising Packages for Sale</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_Toc364842546 \h </w:instrText>
        </w:r>
        <w:r w:rsidR="00AA09E1" w:rsidRPr="002338BE">
          <w:rPr>
            <w:noProof/>
            <w:webHidden/>
          </w:rPr>
        </w:r>
        <w:r w:rsidR="00AA09E1" w:rsidRPr="002338BE">
          <w:rPr>
            <w:noProof/>
            <w:webHidden/>
          </w:rPr>
          <w:fldChar w:fldCharType="separate"/>
        </w:r>
        <w:r w:rsidR="00595ACF" w:rsidRPr="002338BE">
          <w:rPr>
            <w:noProof/>
            <w:webHidden/>
          </w:rPr>
          <w:t>30</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7" w:history="1">
        <w:r w:rsidR="00AA09E1" w:rsidRPr="002338BE">
          <w:rPr>
            <w:rStyle w:val="Hyperlink"/>
            <w:noProof/>
          </w:rPr>
          <w:t>Section 22.  Prohibited Acts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_Toc364842547 \h </w:instrText>
        </w:r>
        <w:r w:rsidR="00AA09E1" w:rsidRPr="002338BE">
          <w:rPr>
            <w:noProof/>
            <w:webHidden/>
          </w:rPr>
        </w:r>
        <w:r w:rsidR="00AA09E1" w:rsidRPr="002338BE">
          <w:rPr>
            <w:noProof/>
            <w:webHidden/>
          </w:rPr>
          <w:fldChar w:fldCharType="separate"/>
        </w:r>
        <w:r w:rsidR="00595ACF" w:rsidRPr="002338BE">
          <w:rPr>
            <w:noProof/>
            <w:webHidden/>
          </w:rPr>
          <w:t>30</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48" w:history="1">
        <w:r w:rsidR="00AA09E1" w:rsidRPr="002338BE">
          <w:rPr>
            <w:rStyle w:val="Hyperlink"/>
            <w:noProof/>
          </w:rPr>
          <w:t>Section 23.  Civil Penalties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_Toc364842548 \h </w:instrText>
        </w:r>
        <w:r w:rsidR="00AA09E1" w:rsidRPr="002338BE">
          <w:rPr>
            <w:noProof/>
            <w:webHidden/>
          </w:rPr>
        </w:r>
        <w:r w:rsidR="00AA09E1" w:rsidRPr="002338BE">
          <w:rPr>
            <w:noProof/>
            <w:webHidden/>
          </w:rPr>
          <w:fldChar w:fldCharType="separate"/>
        </w:r>
        <w:r w:rsidR="00595ACF" w:rsidRPr="002338BE">
          <w:rPr>
            <w:noProof/>
            <w:webHidden/>
          </w:rPr>
          <w:t>31</w:t>
        </w:r>
        <w:r w:rsidR="00AA09E1" w:rsidRPr="002338BE">
          <w:rPr>
            <w:noProof/>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49" w:history="1">
        <w:r w:rsidR="00AA09E1" w:rsidRPr="002338BE">
          <w:rPr>
            <w:rStyle w:val="Hyperlink"/>
          </w:rPr>
          <w:t>23.1.</w:t>
        </w:r>
        <w:r w:rsidR="00AA09E1" w:rsidRPr="002338BE">
          <w:rPr>
            <w:rFonts w:asciiTheme="minorHAnsi" w:eastAsiaTheme="minorEastAsia" w:hAnsiTheme="minorHAnsi" w:cstheme="minorBidi"/>
            <w:bCs w:val="0"/>
            <w:sz w:val="22"/>
            <w:szCs w:val="22"/>
          </w:rPr>
          <w:tab/>
        </w:r>
        <w:r w:rsidR="00AA09E1" w:rsidRPr="002338BE">
          <w:rPr>
            <w:rStyle w:val="Hyperlink"/>
          </w:rPr>
          <w:t>Assessment of Penalties.</w:t>
        </w:r>
        <w:r w:rsidR="00AA09E1" w:rsidRPr="002338BE">
          <w:rPr>
            <w:webHidden/>
          </w:rPr>
          <w:tab/>
        </w:r>
        <w:r w:rsidR="00AA09E1" w:rsidRPr="002338BE">
          <w:rPr>
            <w:webHidden/>
          </w:rPr>
          <w:fldChar w:fldCharType="begin"/>
        </w:r>
        <w:r w:rsidR="00AA09E1" w:rsidRPr="002338BE">
          <w:rPr>
            <w:webHidden/>
          </w:rPr>
          <w:instrText xml:space="preserve"> PAGEREF _Toc364842549 \h </w:instrText>
        </w:r>
        <w:r w:rsidR="00AA09E1" w:rsidRPr="002338BE">
          <w:rPr>
            <w:webHidden/>
          </w:rPr>
        </w:r>
        <w:r w:rsidR="00AA09E1" w:rsidRPr="002338BE">
          <w:rPr>
            <w:webHidden/>
          </w:rPr>
          <w:fldChar w:fldCharType="separate"/>
        </w:r>
        <w:r w:rsidR="00595ACF" w:rsidRPr="002338BE">
          <w:rPr>
            <w:webHidden/>
          </w:rPr>
          <w:t>31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50" w:history="1">
        <w:r w:rsidR="00AA09E1" w:rsidRPr="002338BE">
          <w:rPr>
            <w:rStyle w:val="Hyperlink"/>
          </w:rPr>
          <w:t>23.2.</w:t>
        </w:r>
        <w:r w:rsidR="00AA09E1" w:rsidRPr="002338BE">
          <w:rPr>
            <w:rFonts w:asciiTheme="minorHAnsi" w:eastAsiaTheme="minorEastAsia" w:hAnsiTheme="minorHAnsi" w:cstheme="minorBidi"/>
            <w:bCs w:val="0"/>
            <w:sz w:val="22"/>
            <w:szCs w:val="22"/>
          </w:rPr>
          <w:tab/>
        </w:r>
        <w:r w:rsidR="00AA09E1" w:rsidRPr="002338BE">
          <w:rPr>
            <w:rStyle w:val="Hyperlink"/>
          </w:rPr>
          <w:t>Administrative Hearing.</w:t>
        </w:r>
        <w:r w:rsidR="00AA09E1" w:rsidRPr="002338BE">
          <w:rPr>
            <w:webHidden/>
          </w:rPr>
          <w:tab/>
        </w:r>
        <w:r w:rsidR="00AA09E1" w:rsidRPr="002338BE">
          <w:rPr>
            <w:webHidden/>
          </w:rPr>
          <w:fldChar w:fldCharType="begin"/>
        </w:r>
        <w:r w:rsidR="00AA09E1" w:rsidRPr="002338BE">
          <w:rPr>
            <w:webHidden/>
          </w:rPr>
          <w:instrText xml:space="preserve"> PAGEREF _Toc364842550 \h </w:instrText>
        </w:r>
        <w:r w:rsidR="00AA09E1" w:rsidRPr="002338BE">
          <w:rPr>
            <w:webHidden/>
          </w:rPr>
        </w:r>
        <w:r w:rsidR="00AA09E1" w:rsidRPr="002338BE">
          <w:rPr>
            <w:webHidden/>
          </w:rPr>
          <w:fldChar w:fldCharType="separate"/>
        </w:r>
        <w:r w:rsidR="00595ACF" w:rsidRPr="002338BE">
          <w:rPr>
            <w:webHidden/>
          </w:rPr>
          <w:t>31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51" w:history="1">
        <w:r w:rsidR="00AA09E1" w:rsidRPr="002338BE">
          <w:rPr>
            <w:rStyle w:val="Hyperlink"/>
          </w:rPr>
          <w:t>23.3.</w:t>
        </w:r>
        <w:r w:rsidR="00AA09E1" w:rsidRPr="002338BE">
          <w:rPr>
            <w:rFonts w:asciiTheme="minorHAnsi" w:eastAsiaTheme="minorEastAsia" w:hAnsiTheme="minorHAnsi" w:cstheme="minorBidi"/>
            <w:bCs w:val="0"/>
            <w:sz w:val="22"/>
            <w:szCs w:val="22"/>
          </w:rPr>
          <w:tab/>
        </w:r>
        <w:r w:rsidR="00AA09E1" w:rsidRPr="002338BE">
          <w:rPr>
            <w:rStyle w:val="Hyperlink"/>
          </w:rPr>
          <w:t>Collection of Penalties.</w:t>
        </w:r>
        <w:r w:rsidR="00AA09E1" w:rsidRPr="002338BE">
          <w:rPr>
            <w:webHidden/>
          </w:rPr>
          <w:tab/>
        </w:r>
        <w:r w:rsidR="00AA09E1" w:rsidRPr="002338BE">
          <w:rPr>
            <w:webHidden/>
          </w:rPr>
          <w:fldChar w:fldCharType="begin"/>
        </w:r>
        <w:r w:rsidR="00AA09E1" w:rsidRPr="002338BE">
          <w:rPr>
            <w:webHidden/>
          </w:rPr>
          <w:instrText xml:space="preserve"> PAGEREF _Toc364842551 \h </w:instrText>
        </w:r>
        <w:r w:rsidR="00AA09E1" w:rsidRPr="002338BE">
          <w:rPr>
            <w:webHidden/>
          </w:rPr>
        </w:r>
        <w:r w:rsidR="00AA09E1" w:rsidRPr="002338BE">
          <w:rPr>
            <w:webHidden/>
          </w:rPr>
          <w:fldChar w:fldCharType="separate"/>
        </w:r>
        <w:r w:rsidR="00595ACF" w:rsidRPr="002338BE">
          <w:rPr>
            <w:webHidden/>
          </w:rPr>
          <w:t>31</w:t>
        </w:r>
        <w:r w:rsidR="00AA09E1" w:rsidRPr="002338BE">
          <w:rPr>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2" w:history="1">
        <w:r w:rsidR="00AA09E1" w:rsidRPr="002338BE">
          <w:rPr>
            <w:rStyle w:val="Hyperlink"/>
            <w:noProof/>
          </w:rPr>
          <w:t>Section 24.  Criminal Penalties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_Toc364842552 \h </w:instrText>
        </w:r>
        <w:r w:rsidR="00AA09E1" w:rsidRPr="002338BE">
          <w:rPr>
            <w:noProof/>
            <w:webHidden/>
          </w:rPr>
        </w:r>
        <w:r w:rsidR="00AA09E1" w:rsidRPr="002338BE">
          <w:rPr>
            <w:noProof/>
            <w:webHidden/>
          </w:rPr>
          <w:fldChar w:fldCharType="separate"/>
        </w:r>
        <w:r w:rsidR="00595ACF" w:rsidRPr="002338BE">
          <w:rPr>
            <w:noProof/>
            <w:webHidden/>
          </w:rPr>
          <w:t>31</w:t>
        </w:r>
        <w:r w:rsidR="00AA09E1" w:rsidRPr="002338BE">
          <w:rPr>
            <w:noProof/>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53" w:history="1">
        <w:r w:rsidR="00AA09E1" w:rsidRPr="002338BE">
          <w:rPr>
            <w:rStyle w:val="Hyperlink"/>
          </w:rPr>
          <w:t>24.1.  Misdemeanors.</w:t>
        </w:r>
        <w:r w:rsidR="00AA09E1" w:rsidRPr="002338BE">
          <w:rPr>
            <w:webHidden/>
          </w:rPr>
          <w:tab/>
        </w:r>
        <w:r w:rsidR="00AA09E1" w:rsidRPr="002338BE">
          <w:rPr>
            <w:webHidden/>
          </w:rPr>
          <w:fldChar w:fldCharType="begin"/>
        </w:r>
        <w:r w:rsidR="00AA09E1" w:rsidRPr="002338BE">
          <w:rPr>
            <w:webHidden/>
          </w:rPr>
          <w:instrText xml:space="preserve"> PAGEREF _Toc364842553 \h </w:instrText>
        </w:r>
        <w:r w:rsidR="00AA09E1" w:rsidRPr="002338BE">
          <w:rPr>
            <w:webHidden/>
          </w:rPr>
        </w:r>
        <w:r w:rsidR="00AA09E1" w:rsidRPr="002338BE">
          <w:rPr>
            <w:webHidden/>
          </w:rPr>
          <w:fldChar w:fldCharType="separate"/>
        </w:r>
        <w:r w:rsidR="00595ACF" w:rsidRPr="002338BE">
          <w:rPr>
            <w:webHidden/>
          </w:rPr>
          <w:t>31</w:t>
        </w:r>
        <w:r w:rsidR="00AA09E1" w:rsidRPr="002338BE">
          <w:rPr>
            <w:webHidden/>
          </w:rPr>
          <w:fldChar w:fldCharType="end"/>
        </w:r>
      </w:hyperlink>
    </w:p>
    <w:p w:rsidR="00AA09E1" w:rsidRPr="002338BE" w:rsidRDefault="00971A73">
      <w:pPr>
        <w:pStyle w:val="TOC20"/>
        <w:rPr>
          <w:rFonts w:asciiTheme="minorHAnsi" w:eastAsiaTheme="minorEastAsia" w:hAnsiTheme="minorHAnsi" w:cstheme="minorBidi"/>
          <w:bCs w:val="0"/>
          <w:sz w:val="22"/>
          <w:szCs w:val="22"/>
        </w:rPr>
      </w:pPr>
      <w:hyperlink w:anchor="_Toc364842554" w:history="1">
        <w:r w:rsidR="00AA09E1" w:rsidRPr="002338BE">
          <w:rPr>
            <w:rStyle w:val="Hyperlink"/>
          </w:rPr>
          <w:t>24.2.</w:t>
        </w:r>
        <w:r w:rsidR="00AA09E1" w:rsidRPr="002338BE">
          <w:rPr>
            <w:rFonts w:asciiTheme="minorHAnsi" w:eastAsiaTheme="minorEastAsia" w:hAnsiTheme="minorHAnsi" w:cstheme="minorBidi"/>
            <w:bCs w:val="0"/>
            <w:sz w:val="22"/>
            <w:szCs w:val="22"/>
          </w:rPr>
          <w:tab/>
        </w:r>
        <w:r w:rsidR="00AA09E1" w:rsidRPr="002338BE">
          <w:rPr>
            <w:rStyle w:val="Hyperlink"/>
          </w:rPr>
          <w:t>Felonies.</w:t>
        </w:r>
        <w:r w:rsidR="00AA09E1" w:rsidRPr="002338BE">
          <w:rPr>
            <w:webHidden/>
          </w:rPr>
          <w:tab/>
        </w:r>
        <w:r w:rsidR="00AA09E1" w:rsidRPr="002338BE">
          <w:rPr>
            <w:webHidden/>
          </w:rPr>
          <w:fldChar w:fldCharType="begin"/>
        </w:r>
        <w:r w:rsidR="00AA09E1" w:rsidRPr="002338BE">
          <w:rPr>
            <w:webHidden/>
          </w:rPr>
          <w:instrText xml:space="preserve"> PAGEREF _Toc364842554 \h </w:instrText>
        </w:r>
        <w:r w:rsidR="00AA09E1" w:rsidRPr="002338BE">
          <w:rPr>
            <w:webHidden/>
          </w:rPr>
        </w:r>
        <w:r w:rsidR="00AA09E1" w:rsidRPr="002338BE">
          <w:rPr>
            <w:webHidden/>
          </w:rPr>
          <w:fldChar w:fldCharType="separate"/>
        </w:r>
        <w:r w:rsidR="00595ACF" w:rsidRPr="002338BE">
          <w:rPr>
            <w:webHidden/>
          </w:rPr>
          <w:t>31</w:t>
        </w:r>
        <w:r w:rsidR="00AA09E1" w:rsidRPr="002338BE">
          <w:rPr>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5" w:history="1">
        <w:r w:rsidR="00AA09E1" w:rsidRPr="002338BE">
          <w:rPr>
            <w:rStyle w:val="Hyperlink"/>
            <w:noProof/>
          </w:rPr>
          <w:t>Section 25.  Restraining Order and Injunction</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_Toc364842555 \h </w:instrText>
        </w:r>
        <w:r w:rsidR="00AA09E1" w:rsidRPr="002338BE">
          <w:rPr>
            <w:noProof/>
            <w:webHidden/>
          </w:rPr>
        </w:r>
        <w:r w:rsidR="00AA09E1" w:rsidRPr="002338BE">
          <w:rPr>
            <w:noProof/>
            <w:webHidden/>
          </w:rPr>
          <w:fldChar w:fldCharType="separate"/>
        </w:r>
        <w:r w:rsidR="00595ACF" w:rsidRPr="002338BE">
          <w:rPr>
            <w:noProof/>
            <w:webHidden/>
          </w:rPr>
          <w:t>31</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6" w:history="1">
        <w:r w:rsidR="00AA09E1" w:rsidRPr="002338BE">
          <w:rPr>
            <w:rStyle w:val="Hyperlink"/>
            <w:noProof/>
          </w:rPr>
          <w:t>Section 26.  Presumptive Evidence</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_Toc364842556 \h </w:instrText>
        </w:r>
        <w:r w:rsidR="00AA09E1" w:rsidRPr="002338BE">
          <w:rPr>
            <w:noProof/>
            <w:webHidden/>
          </w:rPr>
        </w:r>
        <w:r w:rsidR="00AA09E1" w:rsidRPr="002338BE">
          <w:rPr>
            <w:noProof/>
            <w:webHidden/>
          </w:rPr>
          <w:fldChar w:fldCharType="separate"/>
        </w:r>
        <w:r w:rsidR="00595ACF" w:rsidRPr="002338BE">
          <w:rPr>
            <w:noProof/>
            <w:webHidden/>
          </w:rPr>
          <w:t>32</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7" w:history="1">
        <w:r w:rsidR="00AA09E1" w:rsidRPr="002338BE">
          <w:rPr>
            <w:rStyle w:val="Hyperlink"/>
            <w:noProof/>
          </w:rPr>
          <w:t>Section 27.  Separability Provision</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_Toc364842557 \h </w:instrText>
        </w:r>
        <w:r w:rsidR="00AA09E1" w:rsidRPr="002338BE">
          <w:rPr>
            <w:noProof/>
            <w:webHidden/>
          </w:rPr>
        </w:r>
        <w:r w:rsidR="00AA09E1" w:rsidRPr="002338BE">
          <w:rPr>
            <w:noProof/>
            <w:webHidden/>
          </w:rPr>
          <w:fldChar w:fldCharType="separate"/>
        </w:r>
        <w:r w:rsidR="00595ACF" w:rsidRPr="002338BE">
          <w:rPr>
            <w:noProof/>
            <w:webHidden/>
          </w:rPr>
          <w:t>32</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8" w:history="1">
        <w:r w:rsidR="00AA09E1" w:rsidRPr="002338BE">
          <w:rPr>
            <w:rStyle w:val="Hyperlink"/>
            <w:noProof/>
          </w:rPr>
          <w:t>Section 28.  Repeal of Conflicting Laws</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_Toc364842558 \h </w:instrText>
        </w:r>
        <w:r w:rsidR="00AA09E1" w:rsidRPr="002338BE">
          <w:rPr>
            <w:noProof/>
            <w:webHidden/>
          </w:rPr>
        </w:r>
        <w:r w:rsidR="00AA09E1" w:rsidRPr="002338BE">
          <w:rPr>
            <w:noProof/>
            <w:webHidden/>
          </w:rPr>
          <w:fldChar w:fldCharType="separate"/>
        </w:r>
        <w:r w:rsidR="00595ACF" w:rsidRPr="002338BE">
          <w:rPr>
            <w:noProof/>
            <w:webHidden/>
          </w:rPr>
          <w:t>32</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59" w:history="1">
        <w:r w:rsidR="00AA09E1" w:rsidRPr="002338BE">
          <w:rPr>
            <w:rStyle w:val="Hyperlink"/>
            <w:noProof/>
          </w:rPr>
          <w:t>Section 29.  Regulations to be Unaffected by Repeal of Prior Enabling Statute</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_Toc364842559 \h </w:instrText>
        </w:r>
        <w:r w:rsidR="00AA09E1" w:rsidRPr="002338BE">
          <w:rPr>
            <w:noProof/>
            <w:webHidden/>
          </w:rPr>
        </w:r>
        <w:r w:rsidR="00AA09E1" w:rsidRPr="002338BE">
          <w:rPr>
            <w:noProof/>
            <w:webHidden/>
          </w:rPr>
          <w:fldChar w:fldCharType="separate"/>
        </w:r>
        <w:r w:rsidR="00595ACF" w:rsidRPr="002338BE">
          <w:rPr>
            <w:noProof/>
            <w:webHidden/>
          </w:rPr>
          <w:t>32</w:t>
        </w:r>
        <w:r w:rsidR="00AA09E1" w:rsidRPr="002338BE">
          <w:rPr>
            <w:noProof/>
            <w:webHidden/>
          </w:rPr>
          <w:fldChar w:fldCharType="end"/>
        </w:r>
      </w:hyperlink>
    </w:p>
    <w:p w:rsidR="00AA09E1" w:rsidRPr="002338BE" w:rsidRDefault="00971A73">
      <w:pPr>
        <w:pStyle w:val="TOC1"/>
        <w:rPr>
          <w:rFonts w:asciiTheme="minorHAnsi" w:eastAsiaTheme="minorEastAsia" w:hAnsiTheme="minorHAnsi" w:cstheme="minorBidi"/>
          <w:noProof/>
          <w:sz w:val="22"/>
          <w:szCs w:val="22"/>
        </w:rPr>
      </w:pPr>
      <w:hyperlink w:anchor="_Toc364842560" w:history="1">
        <w:r w:rsidR="00AA09E1" w:rsidRPr="002338BE">
          <w:rPr>
            <w:rStyle w:val="Hyperlink"/>
            <w:noProof/>
          </w:rPr>
          <w:t>Section 30.  Effective Date</w:t>
        </w:r>
        <w:r w:rsidR="00AA09E1" w:rsidRPr="002338BE">
          <w:rPr>
            <w:noProof/>
            <w:webHidden/>
          </w:rPr>
          <w:tab/>
        </w:r>
        <w:r w:rsidR="00AA09E1" w:rsidRPr="002338BE">
          <w:rPr>
            <w:noProof/>
            <w:webHidden/>
          </w:rPr>
          <w:fldChar w:fldCharType="begin"/>
        </w:r>
        <w:r w:rsidR="00AA09E1" w:rsidRPr="002338BE">
          <w:rPr>
            <w:noProof/>
            <w:webHidden/>
          </w:rPr>
          <w:instrText xml:space="preserve"> PAGEREF _Toc364842560 \h </w:instrText>
        </w:r>
        <w:r w:rsidR="00AA09E1" w:rsidRPr="002338BE">
          <w:rPr>
            <w:noProof/>
            <w:webHidden/>
          </w:rPr>
        </w:r>
        <w:r w:rsidR="00AA09E1" w:rsidRPr="002338BE">
          <w:rPr>
            <w:noProof/>
            <w:webHidden/>
          </w:rPr>
          <w:fldChar w:fldCharType="separate"/>
        </w:r>
        <w:r w:rsidR="00595ACF" w:rsidRPr="002338BE">
          <w:rPr>
            <w:noProof/>
            <w:webHidden/>
          </w:rPr>
          <w:t>32</w:t>
        </w:r>
        <w:r w:rsidR="00AA09E1" w:rsidRPr="002338BE">
          <w:rPr>
            <w:noProof/>
            <w:webHidden/>
          </w:rPr>
          <w:fldChar w:fldCharType="end"/>
        </w:r>
      </w:hyperlink>
    </w:p>
    <w:p w:rsidR="005A6C37" w:rsidRPr="002338BE" w:rsidRDefault="00D962A8" w:rsidP="00324908">
      <w:pPr>
        <w:tabs>
          <w:tab w:val="left" w:pos="475"/>
          <w:tab w:val="right" w:leader="dot" w:pos="9576"/>
        </w:tabs>
        <w:jc w:val="center"/>
        <w:rPr>
          <w:b/>
          <w:bCs/>
          <w:sz w:val="24"/>
        </w:rPr>
      </w:pPr>
      <w:r w:rsidRPr="002338BE">
        <w:fldChar w:fldCharType="end"/>
      </w:r>
      <w:r w:rsidR="005A6C37" w:rsidRPr="002338BE">
        <w:br w:type="page"/>
      </w:r>
      <w:r w:rsidR="005A6C37" w:rsidRPr="002338BE">
        <w:rPr>
          <w:b/>
          <w:bCs/>
          <w:sz w:val="24"/>
        </w:rPr>
        <w:lastRenderedPageBreak/>
        <w:t>Uniform Weights and Measures Law</w:t>
      </w:r>
    </w:p>
    <w:p w:rsidR="005A6C37" w:rsidRPr="002338BE" w:rsidRDefault="005A6C37"/>
    <w:p w:rsidR="005A6C37" w:rsidRPr="002338BE" w:rsidRDefault="005A6C37" w:rsidP="00FC2AA7">
      <w:pPr>
        <w:pStyle w:val="WandMLevel1"/>
      </w:pPr>
      <w:bookmarkStart w:id="49" w:name="_Toc173377925"/>
      <w:bookmarkStart w:id="50" w:name="_Toc173381006"/>
      <w:bookmarkStart w:id="51" w:name="_Toc173384650"/>
      <w:bookmarkStart w:id="52" w:name="_Toc173385181"/>
      <w:bookmarkStart w:id="53" w:name="_Toc173386213"/>
      <w:bookmarkStart w:id="54" w:name="_Toc173393002"/>
      <w:bookmarkStart w:id="55" w:name="_Toc173393877"/>
      <w:bookmarkStart w:id="56" w:name="_Toc173408496"/>
      <w:bookmarkStart w:id="57" w:name="_Toc173472563"/>
      <w:bookmarkStart w:id="58" w:name="_Toc364842504"/>
      <w:proofErr w:type="gramStart"/>
      <w:r w:rsidRPr="002338BE">
        <w:t>Section 1.</w:t>
      </w:r>
      <w:proofErr w:type="gramEnd"/>
      <w:r w:rsidRPr="002338BE">
        <w:t xml:space="preserve">  Definitions</w:t>
      </w:r>
      <w:bookmarkEnd w:id="49"/>
      <w:bookmarkEnd w:id="50"/>
      <w:bookmarkEnd w:id="51"/>
      <w:bookmarkEnd w:id="52"/>
      <w:bookmarkEnd w:id="53"/>
      <w:bookmarkEnd w:id="54"/>
      <w:bookmarkEnd w:id="55"/>
      <w:bookmarkEnd w:id="56"/>
      <w:bookmarkEnd w:id="57"/>
      <w:bookmarkEnd w:id="58"/>
    </w:p>
    <w:p w:rsidR="005A6C37" w:rsidRPr="002338BE" w:rsidRDefault="005A6C37"/>
    <w:p w:rsidR="005A6C37" w:rsidRPr="002338BE" w:rsidRDefault="005A6C37">
      <w:r w:rsidRPr="002338BE">
        <w:t>When used in this Act:</w:t>
      </w:r>
    </w:p>
    <w:p w:rsidR="005A6C37" w:rsidRPr="002338BE" w:rsidRDefault="005A6C37"/>
    <w:p w:rsidR="005A6C37" w:rsidRPr="002338BE" w:rsidRDefault="005A6C37" w:rsidP="00CA2BBE">
      <w:pPr>
        <w:numPr>
          <w:ilvl w:val="1"/>
          <w:numId w:val="116"/>
        </w:numPr>
        <w:tabs>
          <w:tab w:val="left" w:pos="450"/>
        </w:tabs>
        <w:ind w:left="0" w:firstLine="0"/>
      </w:pPr>
      <w:bookmarkStart w:id="59" w:name="_Toc364842505"/>
      <w:bookmarkStart w:id="60" w:name="_Toc173377926"/>
      <w:bookmarkStart w:id="61" w:name="_Toc173381007"/>
      <w:bookmarkStart w:id="62" w:name="_Toc173384651"/>
      <w:bookmarkStart w:id="63" w:name="_Toc173385182"/>
      <w:bookmarkStart w:id="64" w:name="_Toc173386214"/>
      <w:bookmarkStart w:id="65" w:name="_Toc173393003"/>
      <w:bookmarkStart w:id="66" w:name="_Toc173393878"/>
      <w:bookmarkStart w:id="67" w:name="_Toc173408497"/>
      <w:bookmarkStart w:id="68" w:name="_Toc173471356"/>
      <w:bookmarkStart w:id="69" w:name="_Toc173472564"/>
      <w:bookmarkStart w:id="70" w:name="_Toc173474004"/>
      <w:r w:rsidRPr="002338BE">
        <w:rPr>
          <w:rStyle w:val="WandMLevel2Char"/>
          <w:b/>
          <w:sz w:val="20"/>
        </w:rPr>
        <w:t>Weight(s) and (or) Measure(s)</w:t>
      </w:r>
      <w:proofErr w:type="gramStart"/>
      <w:r w:rsidRPr="002338BE">
        <w:rPr>
          <w:rStyle w:val="WandMLevel2Char"/>
          <w:b/>
          <w:sz w:val="20"/>
        </w:rPr>
        <w:t>.</w:t>
      </w:r>
      <w:bookmarkEnd w:id="59"/>
      <w:r w:rsidRPr="002338BE">
        <w:t xml:space="preserve"> </w:t>
      </w:r>
      <w:proofErr w:type="gramEnd"/>
      <w:r w:rsidRPr="002338BE">
        <w:t xml:space="preserve">– </w:t>
      </w:r>
      <w:r w:rsidR="00D962A8" w:rsidRPr="002338BE">
        <w:fldChar w:fldCharType="begin"/>
      </w:r>
      <w:r w:rsidR="00F67AD3" w:rsidRPr="002338BE">
        <w:instrText xml:space="preserve"> XE "Definitions:Weights and measures" </w:instrText>
      </w:r>
      <w:r w:rsidR="00D962A8" w:rsidRPr="002338BE">
        <w:fldChar w:fldCharType="end"/>
      </w:r>
      <w:r w:rsidRPr="002338BE">
        <w:t>The term “weight(s) and (or) measure(s)” means all weights and measures of every kind, instruments</w:t>
      </w:r>
      <w:r w:rsidR="00D962A8" w:rsidRPr="002338BE">
        <w:fldChar w:fldCharType="begin"/>
      </w:r>
      <w:r w:rsidRPr="002338BE">
        <w:instrText>xe "Instruments for weighing and measuring"</w:instrText>
      </w:r>
      <w:r w:rsidR="00D962A8" w:rsidRPr="002338BE">
        <w:fldChar w:fldCharType="end"/>
      </w:r>
      <w:r w:rsidRPr="002338BE">
        <w:t xml:space="preserve"> and devices for weighing and measuring, and any appliance</w:t>
      </w:r>
      <w:r w:rsidR="00D962A8" w:rsidRPr="002338BE">
        <w:fldChar w:fldCharType="begin"/>
      </w:r>
      <w:r w:rsidRPr="002338BE">
        <w:instrText>xe "Appliance:Weighing and measuring"</w:instrText>
      </w:r>
      <w:r w:rsidR="00D962A8" w:rsidRPr="002338BE">
        <w:fldChar w:fldCharType="end"/>
      </w:r>
      <w:r w:rsidRPr="002338BE">
        <w:t xml:space="preserve"> and accessories</w:t>
      </w:r>
      <w:r w:rsidR="00D962A8" w:rsidRPr="002338BE">
        <w:fldChar w:fldCharType="begin"/>
      </w:r>
      <w:r w:rsidRPr="002338BE">
        <w:instrText>xe "Accessories:Weighing and measuring"</w:instrText>
      </w:r>
      <w:r w:rsidR="00D962A8" w:rsidRPr="002338BE">
        <w:fldChar w:fldCharType="end"/>
      </w:r>
      <w:r w:rsidRPr="002338BE">
        <w:t xml:space="preserve"> associated with any or all such instruments and devices.</w:t>
      </w:r>
      <w:bookmarkEnd w:id="60"/>
      <w:bookmarkEnd w:id="61"/>
      <w:bookmarkEnd w:id="62"/>
      <w:bookmarkEnd w:id="63"/>
      <w:bookmarkEnd w:id="64"/>
      <w:bookmarkEnd w:id="65"/>
      <w:bookmarkEnd w:id="66"/>
      <w:bookmarkEnd w:id="67"/>
      <w:bookmarkEnd w:id="68"/>
      <w:bookmarkEnd w:id="69"/>
      <w:bookmarkEnd w:id="70"/>
    </w:p>
    <w:p w:rsidR="005A6C37" w:rsidRPr="002338BE" w:rsidRDefault="005A6C37" w:rsidP="00CA2BBE">
      <w:pPr>
        <w:pStyle w:val="WandMLevel2"/>
        <w:tabs>
          <w:tab w:val="left" w:pos="450"/>
        </w:tabs>
        <w:ind w:left="0" w:firstLine="0"/>
      </w:pPr>
    </w:p>
    <w:p w:rsidR="005A6C37" w:rsidRPr="002338BE" w:rsidRDefault="00CA2BBE" w:rsidP="00CA2BBE">
      <w:pPr>
        <w:tabs>
          <w:tab w:val="left" w:pos="450"/>
        </w:tabs>
      </w:pPr>
      <w:bookmarkStart w:id="71" w:name="_Toc364842506"/>
      <w:bookmarkStart w:id="72" w:name="_Toc173377927"/>
      <w:bookmarkStart w:id="73" w:name="_Toc173381008"/>
      <w:bookmarkStart w:id="74" w:name="_Toc173384652"/>
      <w:bookmarkStart w:id="75" w:name="_Toc173385183"/>
      <w:bookmarkStart w:id="76" w:name="_Toc173386215"/>
      <w:bookmarkStart w:id="77" w:name="_Toc173393004"/>
      <w:bookmarkStart w:id="78" w:name="_Toc173393879"/>
      <w:bookmarkStart w:id="79" w:name="_Toc173408498"/>
      <w:bookmarkStart w:id="80" w:name="_Toc173471357"/>
      <w:bookmarkStart w:id="81" w:name="_Toc173472565"/>
      <w:bookmarkStart w:id="82" w:name="_Toc173474005"/>
      <w:r w:rsidRPr="002338BE">
        <w:rPr>
          <w:rStyle w:val="WandMLevel2Char"/>
          <w:b/>
          <w:sz w:val="20"/>
        </w:rPr>
        <w:t>1.2.</w:t>
      </w:r>
      <w:r w:rsidRPr="002338BE">
        <w:rPr>
          <w:rStyle w:val="WandMLevel2Char"/>
          <w:b/>
          <w:sz w:val="20"/>
        </w:rPr>
        <w:tab/>
      </w:r>
      <w:r w:rsidR="005A6C37" w:rsidRPr="002338BE">
        <w:rPr>
          <w:rStyle w:val="WandMLevel2Char"/>
          <w:b/>
          <w:sz w:val="20"/>
        </w:rPr>
        <w:t>Weight</w:t>
      </w:r>
      <w:proofErr w:type="gramStart"/>
      <w:r w:rsidR="005A6C37" w:rsidRPr="002338BE">
        <w:rPr>
          <w:rStyle w:val="WandMLevel2Char"/>
          <w:b/>
          <w:sz w:val="20"/>
        </w:rPr>
        <w:t>.</w:t>
      </w:r>
      <w:bookmarkEnd w:id="71"/>
      <w:r w:rsidR="005A6C37" w:rsidRPr="002338BE">
        <w:t xml:space="preserve"> </w:t>
      </w:r>
      <w:proofErr w:type="gramEnd"/>
      <w:r w:rsidR="005A6C37" w:rsidRPr="002338BE">
        <w:t xml:space="preserve">– </w:t>
      </w:r>
      <w:r w:rsidR="00D962A8" w:rsidRPr="002338BE">
        <w:fldChar w:fldCharType="begin"/>
      </w:r>
      <w:r w:rsidR="00F67AD3" w:rsidRPr="002338BE">
        <w:instrText xml:space="preserve"> XE "Definitions:Weight" </w:instrText>
      </w:r>
      <w:r w:rsidR="00D962A8" w:rsidRPr="002338BE">
        <w:fldChar w:fldCharType="end"/>
      </w:r>
      <w:r w:rsidR="005A6C37" w:rsidRPr="002338BE">
        <w:t>The term “weight” as used in connection with any commodity or service means net weight</w:t>
      </w:r>
      <w:r w:rsidR="00D962A8" w:rsidRPr="002338BE">
        <w:fldChar w:fldCharType="begin"/>
      </w:r>
      <w:r w:rsidR="005A6C37" w:rsidRPr="002338BE">
        <w:instrText>xe "Net weight"</w:instrText>
      </w:r>
      <w:r w:rsidR="00D962A8" w:rsidRPr="002338BE">
        <w:fldChar w:fldCharType="end"/>
      </w:r>
      <w:r w:rsidR="005A6C37" w:rsidRPr="002338BE">
        <w:t>.  When a commodity is sold by drained weight</w:t>
      </w:r>
      <w:r w:rsidR="00D962A8" w:rsidRPr="002338BE">
        <w:fldChar w:fldCharType="begin"/>
      </w:r>
      <w:proofErr w:type="gramStart"/>
      <w:r w:rsidR="005A6C37" w:rsidRPr="002338BE">
        <w:instrText>xe</w:instrText>
      </w:r>
      <w:proofErr w:type="gramEnd"/>
      <w:r w:rsidR="005A6C37" w:rsidRPr="002338BE">
        <w:instrText xml:space="preserve"> "Drained weight"</w:instrText>
      </w:r>
      <w:r w:rsidR="00D962A8" w:rsidRPr="002338BE">
        <w:fldChar w:fldCharType="end"/>
      </w:r>
      <w:r w:rsidR="005A6C37" w:rsidRPr="002338BE">
        <w:t>, the term means net drained weight.</w:t>
      </w:r>
      <w:bookmarkEnd w:id="72"/>
      <w:bookmarkEnd w:id="73"/>
      <w:bookmarkEnd w:id="74"/>
      <w:bookmarkEnd w:id="75"/>
      <w:bookmarkEnd w:id="76"/>
      <w:bookmarkEnd w:id="77"/>
      <w:bookmarkEnd w:id="78"/>
      <w:bookmarkEnd w:id="79"/>
      <w:bookmarkEnd w:id="80"/>
      <w:bookmarkEnd w:id="81"/>
      <w:bookmarkEnd w:id="82"/>
    </w:p>
    <w:p w:rsidR="005A6C37" w:rsidRPr="002338BE" w:rsidRDefault="005A6C37" w:rsidP="00CA2BBE">
      <w:pPr>
        <w:tabs>
          <w:tab w:val="left" w:pos="450"/>
        </w:tabs>
        <w:spacing w:before="60"/>
      </w:pPr>
      <w:r w:rsidRPr="002338BE">
        <w:t>(Amended 1974 and 1990)</w:t>
      </w:r>
    </w:p>
    <w:p w:rsidR="005A6C37" w:rsidRPr="002338BE" w:rsidRDefault="005A6C37" w:rsidP="00CA2BBE">
      <w:pPr>
        <w:tabs>
          <w:tab w:val="left" w:pos="450"/>
        </w:tabs>
      </w:pPr>
    </w:p>
    <w:p w:rsidR="005A6C37" w:rsidRPr="002338BE" w:rsidRDefault="00CA2BBE" w:rsidP="00CA2BBE">
      <w:pPr>
        <w:tabs>
          <w:tab w:val="left" w:pos="450"/>
        </w:tabs>
      </w:pPr>
      <w:bookmarkStart w:id="83" w:name="_Toc364842507"/>
      <w:bookmarkStart w:id="84" w:name="_Toc173377928"/>
      <w:bookmarkStart w:id="85" w:name="_Toc173381009"/>
      <w:bookmarkStart w:id="86" w:name="_Toc173384653"/>
      <w:bookmarkStart w:id="87" w:name="_Toc173385184"/>
      <w:bookmarkStart w:id="88" w:name="_Toc173386216"/>
      <w:bookmarkStart w:id="89" w:name="_Toc173393005"/>
      <w:bookmarkStart w:id="90" w:name="_Toc173393880"/>
      <w:bookmarkStart w:id="91" w:name="_Toc173408499"/>
      <w:bookmarkStart w:id="92" w:name="_Toc173471358"/>
      <w:bookmarkStart w:id="93" w:name="_Toc173472566"/>
      <w:bookmarkStart w:id="94" w:name="_Toc173474006"/>
      <w:r w:rsidRPr="002338BE">
        <w:rPr>
          <w:rStyle w:val="WandMLevel2Char"/>
          <w:b/>
          <w:sz w:val="20"/>
        </w:rPr>
        <w:t>1.3.</w:t>
      </w:r>
      <w:r w:rsidRPr="002338BE">
        <w:rPr>
          <w:rStyle w:val="WandMLevel2Char"/>
          <w:b/>
          <w:sz w:val="20"/>
        </w:rPr>
        <w:tab/>
      </w:r>
      <w:r w:rsidR="005A6C37" w:rsidRPr="002338BE">
        <w:rPr>
          <w:rStyle w:val="WandMLevel2Char"/>
          <w:b/>
          <w:sz w:val="20"/>
        </w:rPr>
        <w:t>Correct</w:t>
      </w:r>
      <w:proofErr w:type="gramStart"/>
      <w:r w:rsidR="005A6C37" w:rsidRPr="002338BE">
        <w:rPr>
          <w:rStyle w:val="WandMLevel2Char"/>
          <w:b/>
          <w:sz w:val="20"/>
        </w:rPr>
        <w:t>.</w:t>
      </w:r>
      <w:bookmarkEnd w:id="83"/>
      <w:r w:rsidR="005A6C37" w:rsidRPr="002338BE">
        <w:t xml:space="preserve"> </w:t>
      </w:r>
      <w:proofErr w:type="gramEnd"/>
      <w:r w:rsidR="005A6C37" w:rsidRPr="002338BE">
        <w:t xml:space="preserve">– </w:t>
      </w:r>
      <w:r w:rsidR="00D962A8" w:rsidRPr="002338BE">
        <w:fldChar w:fldCharType="begin"/>
      </w:r>
      <w:r w:rsidR="00F67AD3" w:rsidRPr="002338BE">
        <w:instrText xml:space="preserve"> XE "Definitions:Correct" </w:instrText>
      </w:r>
      <w:r w:rsidR="00D962A8" w:rsidRPr="002338BE">
        <w:fldChar w:fldCharType="end"/>
      </w:r>
      <w:r w:rsidR="005A6C37" w:rsidRPr="002338BE">
        <w:t>The term “correct” as used in connection with weights and measures means conformance to all applicable requirements of this Act.</w:t>
      </w:r>
      <w:bookmarkEnd w:id="84"/>
      <w:bookmarkEnd w:id="85"/>
      <w:bookmarkEnd w:id="86"/>
      <w:bookmarkEnd w:id="87"/>
      <w:bookmarkEnd w:id="88"/>
      <w:bookmarkEnd w:id="89"/>
      <w:bookmarkEnd w:id="90"/>
      <w:bookmarkEnd w:id="91"/>
      <w:bookmarkEnd w:id="92"/>
      <w:bookmarkEnd w:id="93"/>
      <w:bookmarkEnd w:id="94"/>
    </w:p>
    <w:p w:rsidR="005A6C37" w:rsidRPr="002338BE" w:rsidRDefault="005A6C37" w:rsidP="00CA2BBE">
      <w:pPr>
        <w:tabs>
          <w:tab w:val="left" w:pos="450"/>
        </w:tabs>
      </w:pPr>
    </w:p>
    <w:p w:rsidR="005A6C37" w:rsidRPr="002338BE" w:rsidRDefault="00CA2BBE" w:rsidP="00CA2BBE">
      <w:pPr>
        <w:tabs>
          <w:tab w:val="left" w:pos="450"/>
        </w:tabs>
      </w:pPr>
      <w:bookmarkStart w:id="95" w:name="_Toc364842508"/>
      <w:bookmarkStart w:id="96" w:name="_Toc173377929"/>
      <w:bookmarkStart w:id="97" w:name="_Toc173381010"/>
      <w:bookmarkStart w:id="98" w:name="_Toc173384654"/>
      <w:bookmarkStart w:id="99" w:name="_Toc173385185"/>
      <w:bookmarkStart w:id="100" w:name="_Toc173386217"/>
      <w:bookmarkStart w:id="101" w:name="_Toc173393006"/>
      <w:bookmarkStart w:id="102" w:name="_Toc173393881"/>
      <w:bookmarkStart w:id="103" w:name="_Toc173408500"/>
      <w:bookmarkStart w:id="104" w:name="_Toc173471359"/>
      <w:bookmarkStart w:id="105" w:name="_Toc173472567"/>
      <w:bookmarkStart w:id="106" w:name="_Toc173474007"/>
      <w:r w:rsidRPr="002338BE">
        <w:rPr>
          <w:rStyle w:val="WandMLevel2Char"/>
          <w:b/>
          <w:sz w:val="20"/>
        </w:rPr>
        <w:t>1.4.</w:t>
      </w:r>
      <w:r w:rsidRPr="002338BE">
        <w:rPr>
          <w:rStyle w:val="WandMLevel2Char"/>
          <w:b/>
          <w:sz w:val="20"/>
        </w:rPr>
        <w:tab/>
      </w:r>
      <w:r w:rsidR="005A6C37" w:rsidRPr="002338BE">
        <w:rPr>
          <w:rStyle w:val="WandMLevel2Char"/>
          <w:b/>
          <w:sz w:val="20"/>
        </w:rPr>
        <w:t>Director</w:t>
      </w:r>
      <w:r w:rsidR="00767D08" w:rsidRPr="002338BE">
        <w:rPr>
          <w:rStyle w:val="WandMLevel2Char"/>
          <w:b/>
          <w:sz w:val="20"/>
        </w:rPr>
        <w:t>.</w:t>
      </w:r>
      <w:bookmarkEnd w:id="95"/>
      <w:r w:rsidR="00D962A8" w:rsidRPr="002338BE">
        <w:fldChar w:fldCharType="begin"/>
      </w:r>
      <w:proofErr w:type="gramStart"/>
      <w:r w:rsidR="005A6C37" w:rsidRPr="002338BE">
        <w:instrText>xe</w:instrText>
      </w:r>
      <w:proofErr w:type="gramEnd"/>
      <w:r w:rsidR="005A6C37" w:rsidRPr="002338BE">
        <w:instrText xml:space="preserve"> "</w:instrText>
      </w:r>
      <w:r w:rsidR="00F67AD3" w:rsidRPr="002338BE">
        <w:instrText>Definitions:</w:instrText>
      </w:r>
      <w:r w:rsidR="005A6C37" w:rsidRPr="002338BE">
        <w:instrText>Director"</w:instrText>
      </w:r>
      <w:r w:rsidR="00D962A8" w:rsidRPr="002338BE">
        <w:fldChar w:fldCharType="end"/>
      </w:r>
      <w:r w:rsidR="005A6C37" w:rsidRPr="002338BE">
        <w:t xml:space="preserve"> – The term “director” means the __________ of the Department of __________.</w:t>
      </w:r>
      <w:bookmarkEnd w:id="96"/>
      <w:bookmarkEnd w:id="97"/>
      <w:bookmarkEnd w:id="98"/>
      <w:bookmarkEnd w:id="99"/>
      <w:bookmarkEnd w:id="100"/>
      <w:bookmarkEnd w:id="101"/>
      <w:bookmarkEnd w:id="102"/>
      <w:bookmarkEnd w:id="103"/>
      <w:bookmarkEnd w:id="104"/>
      <w:bookmarkEnd w:id="105"/>
      <w:bookmarkEnd w:id="106"/>
    </w:p>
    <w:p w:rsidR="005A6C37" w:rsidRPr="002338BE" w:rsidRDefault="005A6C37" w:rsidP="00CA2BBE">
      <w:pPr>
        <w:tabs>
          <w:tab w:val="left" w:pos="450"/>
        </w:tabs>
        <w:rPr>
          <w:b/>
        </w:rPr>
      </w:pPr>
      <w:bookmarkStart w:id="107" w:name="_Toc173377930"/>
      <w:bookmarkStart w:id="108" w:name="_Toc173381011"/>
      <w:bookmarkStart w:id="109" w:name="_Toc173384655"/>
      <w:bookmarkStart w:id="110" w:name="_Toc173385186"/>
      <w:bookmarkStart w:id="111" w:name="_Toc173386218"/>
      <w:bookmarkStart w:id="112" w:name="_Toc173393007"/>
      <w:bookmarkStart w:id="113" w:name="_Toc173393882"/>
      <w:bookmarkStart w:id="114" w:name="_Toc173408501"/>
      <w:bookmarkStart w:id="115" w:name="_Toc173471360"/>
      <w:bookmarkStart w:id="116" w:name="_Toc173472568"/>
      <w:bookmarkStart w:id="117" w:name="_Toc173474008"/>
    </w:p>
    <w:p w:rsidR="005A6C37" w:rsidRPr="002338BE" w:rsidRDefault="00CA2BBE" w:rsidP="00CA2BBE">
      <w:pPr>
        <w:tabs>
          <w:tab w:val="left" w:pos="450"/>
        </w:tabs>
      </w:pPr>
      <w:bookmarkStart w:id="118" w:name="_Toc364842509"/>
      <w:r w:rsidRPr="002338BE">
        <w:rPr>
          <w:rStyle w:val="WandMLevel2Char"/>
          <w:b/>
          <w:sz w:val="20"/>
        </w:rPr>
        <w:t>1.5.</w:t>
      </w:r>
      <w:r w:rsidRPr="002338BE">
        <w:rPr>
          <w:rStyle w:val="WandMLevel2Char"/>
          <w:b/>
          <w:sz w:val="20"/>
        </w:rPr>
        <w:tab/>
      </w:r>
      <w:r w:rsidR="005A6C37" w:rsidRPr="002338BE">
        <w:rPr>
          <w:rStyle w:val="WandMLevel2Char"/>
          <w:b/>
          <w:sz w:val="20"/>
        </w:rPr>
        <w:t>Person</w:t>
      </w:r>
      <w:proofErr w:type="gramStart"/>
      <w:r w:rsidR="005A6C37" w:rsidRPr="002338BE">
        <w:rPr>
          <w:rStyle w:val="WandMLevel2Char"/>
          <w:b/>
          <w:sz w:val="20"/>
        </w:rPr>
        <w:t>.</w:t>
      </w:r>
      <w:bookmarkEnd w:id="118"/>
      <w:r w:rsidR="005A6C37" w:rsidRPr="002338BE">
        <w:t xml:space="preserve"> </w:t>
      </w:r>
      <w:proofErr w:type="gramEnd"/>
      <w:r w:rsidR="005A6C37" w:rsidRPr="002338BE">
        <w:t xml:space="preserve">– The term “person” </w:t>
      </w:r>
      <w:r w:rsidR="00D962A8" w:rsidRPr="002338BE">
        <w:fldChar w:fldCharType="begin"/>
      </w:r>
      <w:r w:rsidR="00F67AD3" w:rsidRPr="002338BE">
        <w:instrText xml:space="preserve"> XE "Definitions</w:instrText>
      </w:r>
      <w:proofErr w:type="gramStart"/>
      <w:r w:rsidR="00F67AD3" w:rsidRPr="002338BE">
        <w:instrText>:Person</w:instrText>
      </w:r>
      <w:proofErr w:type="gramEnd"/>
      <w:r w:rsidR="00F67AD3" w:rsidRPr="002338BE">
        <w:instrText xml:space="preserve">" </w:instrText>
      </w:r>
      <w:r w:rsidR="00D962A8" w:rsidRPr="002338BE">
        <w:fldChar w:fldCharType="end"/>
      </w:r>
      <w:r w:rsidR="005A6C37" w:rsidRPr="002338BE">
        <w:t>means both plural and the singular, as the case demands, and includes individuals, partnerships, corporations, companies, societies, and associations.</w:t>
      </w:r>
      <w:bookmarkEnd w:id="107"/>
      <w:bookmarkEnd w:id="108"/>
      <w:bookmarkEnd w:id="109"/>
      <w:bookmarkEnd w:id="110"/>
      <w:bookmarkEnd w:id="111"/>
      <w:bookmarkEnd w:id="112"/>
      <w:bookmarkEnd w:id="113"/>
      <w:bookmarkEnd w:id="114"/>
      <w:bookmarkEnd w:id="115"/>
      <w:bookmarkEnd w:id="116"/>
      <w:bookmarkEnd w:id="117"/>
    </w:p>
    <w:p w:rsidR="005A6C37" w:rsidRPr="002338BE" w:rsidRDefault="005A6C37" w:rsidP="00CA2BBE">
      <w:pPr>
        <w:tabs>
          <w:tab w:val="left" w:pos="450"/>
        </w:tabs>
        <w:rPr>
          <w:b/>
        </w:rPr>
      </w:pPr>
      <w:bookmarkStart w:id="119" w:name="_Toc173381012"/>
      <w:bookmarkStart w:id="120" w:name="_Toc173384656"/>
      <w:bookmarkStart w:id="121" w:name="_Toc173385187"/>
      <w:bookmarkStart w:id="122" w:name="_Toc173386219"/>
      <w:bookmarkStart w:id="123" w:name="_Toc173393008"/>
      <w:bookmarkStart w:id="124" w:name="_Toc173393883"/>
      <w:bookmarkStart w:id="125" w:name="_Toc173408502"/>
      <w:bookmarkStart w:id="126" w:name="_Toc173471361"/>
      <w:bookmarkStart w:id="127" w:name="_Toc173472569"/>
      <w:bookmarkStart w:id="128" w:name="_Toc173474009"/>
    </w:p>
    <w:p w:rsidR="005A6C37" w:rsidRPr="002338BE" w:rsidRDefault="00CA2BBE" w:rsidP="00CA2BBE">
      <w:pPr>
        <w:tabs>
          <w:tab w:val="left" w:pos="450"/>
        </w:tabs>
      </w:pPr>
      <w:bookmarkStart w:id="129" w:name="_Toc364842510"/>
      <w:r w:rsidRPr="002338BE">
        <w:rPr>
          <w:rStyle w:val="WandMLevel2Char"/>
          <w:b/>
          <w:sz w:val="20"/>
        </w:rPr>
        <w:t>1.6.</w:t>
      </w:r>
      <w:r w:rsidRPr="002338BE">
        <w:rPr>
          <w:rStyle w:val="WandMLevel2Char"/>
          <w:b/>
          <w:sz w:val="20"/>
        </w:rPr>
        <w:tab/>
      </w:r>
      <w:r w:rsidR="005A6C37" w:rsidRPr="002338BE">
        <w:rPr>
          <w:rStyle w:val="WandMLevel2Char"/>
          <w:b/>
          <w:sz w:val="20"/>
        </w:rPr>
        <w:t>Sale from Bulk</w:t>
      </w:r>
      <w:proofErr w:type="gramStart"/>
      <w:r w:rsidR="005A6C37" w:rsidRPr="002338BE">
        <w:rPr>
          <w:rStyle w:val="WandMLevel2Char"/>
          <w:b/>
          <w:sz w:val="20"/>
        </w:rPr>
        <w:t>.</w:t>
      </w:r>
      <w:bookmarkEnd w:id="129"/>
      <w:r w:rsidR="00F67AD3" w:rsidRPr="002338BE">
        <w:t xml:space="preserve"> </w:t>
      </w:r>
      <w:proofErr w:type="gramEnd"/>
      <w:r w:rsidR="00D962A8" w:rsidRPr="002338BE">
        <w:fldChar w:fldCharType="begin"/>
      </w:r>
      <w:proofErr w:type="gramStart"/>
      <w:r w:rsidR="005A6C37" w:rsidRPr="002338BE">
        <w:instrText>xe</w:instrText>
      </w:r>
      <w:proofErr w:type="gramEnd"/>
      <w:r w:rsidR="005A6C37" w:rsidRPr="002338BE">
        <w:instrText xml:space="preserve"> "</w:instrText>
      </w:r>
      <w:r w:rsidR="00F67AD3" w:rsidRPr="002338BE">
        <w:instrText>Definition</w:instrText>
      </w:r>
      <w:r w:rsidR="00717A77" w:rsidRPr="002338BE">
        <w:instrText>s</w:instrText>
      </w:r>
      <w:r w:rsidR="00F67AD3" w:rsidRPr="002338BE">
        <w:instrText>:</w:instrText>
      </w:r>
      <w:r w:rsidR="005A6C37" w:rsidRPr="002338BE">
        <w:instrText>Sale from bulk"</w:instrText>
      </w:r>
      <w:r w:rsidR="00D962A8" w:rsidRPr="002338BE">
        <w:fldChar w:fldCharType="end"/>
      </w:r>
      <w:r w:rsidR="005A6C37" w:rsidRPr="002338BE">
        <w:t xml:space="preserve"> – The term “sale from bulk” means the sale of commodities when the quantity is determined at the time of sale.</w:t>
      </w:r>
      <w:bookmarkEnd w:id="119"/>
      <w:bookmarkEnd w:id="120"/>
      <w:bookmarkEnd w:id="121"/>
      <w:bookmarkEnd w:id="122"/>
      <w:bookmarkEnd w:id="123"/>
      <w:bookmarkEnd w:id="124"/>
      <w:bookmarkEnd w:id="125"/>
      <w:bookmarkEnd w:id="126"/>
      <w:bookmarkEnd w:id="127"/>
      <w:bookmarkEnd w:id="128"/>
    </w:p>
    <w:p w:rsidR="005A6C37" w:rsidRPr="002338BE" w:rsidRDefault="005A6C37" w:rsidP="00CA2BBE">
      <w:pPr>
        <w:tabs>
          <w:tab w:val="left" w:pos="450"/>
        </w:tabs>
        <w:rPr>
          <w:b/>
        </w:rPr>
      </w:pPr>
      <w:bookmarkStart w:id="130" w:name="_Toc173381013"/>
      <w:bookmarkStart w:id="131" w:name="_Toc173384657"/>
      <w:bookmarkStart w:id="132" w:name="_Toc173385188"/>
      <w:bookmarkStart w:id="133" w:name="_Toc173386220"/>
      <w:bookmarkStart w:id="134" w:name="_Toc173393009"/>
      <w:bookmarkStart w:id="135" w:name="_Toc173393884"/>
      <w:bookmarkStart w:id="136" w:name="_Toc173408503"/>
      <w:bookmarkStart w:id="137" w:name="_Toc173471362"/>
      <w:bookmarkStart w:id="138" w:name="_Toc173472570"/>
      <w:bookmarkStart w:id="139" w:name="_Toc173474010"/>
    </w:p>
    <w:p w:rsidR="005A6C37" w:rsidRPr="002338BE" w:rsidRDefault="00CA2BBE" w:rsidP="00CA2BBE">
      <w:pPr>
        <w:tabs>
          <w:tab w:val="left" w:pos="450"/>
        </w:tabs>
      </w:pPr>
      <w:bookmarkStart w:id="140" w:name="_Toc364842511"/>
      <w:r w:rsidRPr="002338BE">
        <w:rPr>
          <w:rStyle w:val="WandMLevel2Char"/>
          <w:b/>
          <w:sz w:val="20"/>
        </w:rPr>
        <w:t>1.7.</w:t>
      </w:r>
      <w:r w:rsidRPr="002338BE">
        <w:rPr>
          <w:rStyle w:val="WandMLevel2Char"/>
          <w:b/>
          <w:sz w:val="20"/>
        </w:rPr>
        <w:tab/>
      </w:r>
      <w:r w:rsidR="005A6C37" w:rsidRPr="002338BE">
        <w:rPr>
          <w:rStyle w:val="WandMLevel2Char"/>
          <w:b/>
          <w:sz w:val="20"/>
        </w:rPr>
        <w:t>Package</w:t>
      </w:r>
      <w:proofErr w:type="gramStart"/>
      <w:r w:rsidR="005A6C37" w:rsidRPr="002338BE">
        <w:rPr>
          <w:rStyle w:val="WandMLevel2Char"/>
          <w:b/>
          <w:sz w:val="20"/>
        </w:rPr>
        <w:t>.</w:t>
      </w:r>
      <w:bookmarkEnd w:id="140"/>
      <w:r w:rsidR="005A6C37" w:rsidRPr="002338BE">
        <w:t xml:space="preserve"> </w:t>
      </w:r>
      <w:proofErr w:type="gramEnd"/>
      <w:r w:rsidR="005A6C37" w:rsidRPr="002338BE">
        <w:t>– Except as modified by Section 1</w:t>
      </w:r>
      <w:proofErr w:type="gramStart"/>
      <w:r w:rsidR="005A6C37" w:rsidRPr="002338BE">
        <w:t xml:space="preserve">. </w:t>
      </w:r>
      <w:proofErr w:type="gramEnd"/>
      <w:r w:rsidR="005A6C37" w:rsidRPr="002338BE">
        <w:t>Application of the Uniform Packaging and Labeling Regulation</w:t>
      </w:r>
      <w:r w:rsidR="00D962A8" w:rsidRPr="002338BE">
        <w:fldChar w:fldCharType="begin"/>
      </w:r>
      <w:r w:rsidR="005A6C37" w:rsidRPr="002338BE">
        <w:instrText>xe "Uniform Packaging and Labeling Regulation"</w:instrText>
      </w:r>
      <w:r w:rsidR="00D962A8" w:rsidRPr="002338BE">
        <w:fldChar w:fldCharType="end"/>
      </w:r>
      <w:r w:rsidR="005A6C37" w:rsidRPr="002338BE">
        <w:t xml:space="preserve">, the term “package,” </w:t>
      </w:r>
      <w:r w:rsidR="00D962A8" w:rsidRPr="002338BE">
        <w:fldChar w:fldCharType="begin"/>
      </w:r>
      <w:r w:rsidR="00F67AD3" w:rsidRPr="002338BE">
        <w:instrText xml:space="preserve"> XE "Definitions</w:instrText>
      </w:r>
      <w:proofErr w:type="gramStart"/>
      <w:r w:rsidR="00F67AD3" w:rsidRPr="002338BE">
        <w:instrText>:Package</w:instrText>
      </w:r>
      <w:proofErr w:type="gramEnd"/>
      <w:r w:rsidR="00F67AD3" w:rsidRPr="002338BE">
        <w:instrText xml:space="preserve">" </w:instrText>
      </w:r>
      <w:r w:rsidR="00D962A8" w:rsidRPr="002338BE">
        <w:fldChar w:fldCharType="end"/>
      </w:r>
      <w:r w:rsidR="005A6C37" w:rsidRPr="002338BE">
        <w:t xml:space="preserve">whether standard package </w:t>
      </w:r>
      <w:r w:rsidR="00D962A8" w:rsidRPr="002338BE">
        <w:fldChar w:fldCharType="begin"/>
      </w:r>
      <w:r w:rsidR="00713E50" w:rsidRPr="002338BE">
        <w:instrText xml:space="preserve"> XE "Package:Standard" </w:instrText>
      </w:r>
      <w:r w:rsidR="00D962A8" w:rsidRPr="002338BE">
        <w:fldChar w:fldCharType="end"/>
      </w:r>
      <w:r w:rsidR="00D962A8" w:rsidRPr="002338BE">
        <w:fldChar w:fldCharType="begin"/>
      </w:r>
      <w:r w:rsidR="00713E50" w:rsidRPr="002338BE">
        <w:instrText xml:space="preserve"> XE "Standard Package" \t "</w:instrText>
      </w:r>
      <w:r w:rsidR="00713E50" w:rsidRPr="002338BE">
        <w:rPr>
          <w:rFonts w:ascii="Calibri" w:hAnsi="Calibri"/>
          <w:i/>
        </w:rPr>
        <w:instrText>See</w:instrText>
      </w:r>
      <w:r w:rsidR="00713E50" w:rsidRPr="002338BE">
        <w:rPr>
          <w:rFonts w:ascii="Calibri" w:hAnsi="Calibri"/>
        </w:rPr>
        <w:instrText xml:space="preserve"> Package</w:instrText>
      </w:r>
      <w:r w:rsidR="00713E50" w:rsidRPr="002338BE">
        <w:instrText xml:space="preserve">" </w:instrText>
      </w:r>
      <w:r w:rsidR="00D962A8" w:rsidRPr="002338BE">
        <w:fldChar w:fldCharType="end"/>
      </w:r>
      <w:r w:rsidR="005A6C37" w:rsidRPr="002338BE">
        <w:t>or random package</w:t>
      </w:r>
      <w:r w:rsidR="00D962A8" w:rsidRPr="002338BE">
        <w:fldChar w:fldCharType="begin"/>
      </w:r>
      <w:r w:rsidR="00713E50" w:rsidRPr="002338BE">
        <w:instrText xml:space="preserve"> XE "Package:Random" </w:instrText>
      </w:r>
      <w:r w:rsidR="00D962A8" w:rsidRPr="002338BE">
        <w:fldChar w:fldCharType="end"/>
      </w:r>
      <w:r w:rsidR="005A6C37" w:rsidRPr="002338BE">
        <w:t>, means any commodity:</w:t>
      </w:r>
      <w:bookmarkEnd w:id="130"/>
      <w:bookmarkEnd w:id="131"/>
      <w:bookmarkEnd w:id="132"/>
      <w:bookmarkEnd w:id="133"/>
      <w:bookmarkEnd w:id="134"/>
      <w:bookmarkEnd w:id="135"/>
      <w:bookmarkEnd w:id="136"/>
      <w:bookmarkEnd w:id="137"/>
      <w:bookmarkEnd w:id="138"/>
      <w:bookmarkEnd w:id="139"/>
    </w:p>
    <w:p w:rsidR="005A6C37" w:rsidRPr="002338BE" w:rsidRDefault="005A6C37" w:rsidP="00CA2BBE">
      <w:pPr>
        <w:tabs>
          <w:tab w:val="left" w:pos="450"/>
        </w:tabs>
      </w:pPr>
    </w:p>
    <w:p w:rsidR="005A6C37" w:rsidRPr="002338BE" w:rsidRDefault="005A6C37" w:rsidP="00CA2BBE">
      <w:pPr>
        <w:numPr>
          <w:ilvl w:val="0"/>
          <w:numId w:val="15"/>
        </w:numPr>
        <w:tabs>
          <w:tab w:val="clear" w:pos="1440"/>
          <w:tab w:val="left" w:pos="450"/>
          <w:tab w:val="num" w:pos="720"/>
        </w:tabs>
        <w:ind w:left="720"/>
      </w:pPr>
      <w:r w:rsidRPr="002338BE">
        <w:t>enclosed in a container or wrapped in any manner in advance of wholesale or retail sale</w:t>
      </w:r>
      <w:r w:rsidR="002D6967" w:rsidRPr="002338BE">
        <w:t>;</w:t>
      </w:r>
      <w:r w:rsidRPr="002338BE">
        <w:t xml:space="preserve"> or</w:t>
      </w:r>
    </w:p>
    <w:p w:rsidR="005A6C37" w:rsidRPr="002338BE" w:rsidRDefault="005A6C37" w:rsidP="00CA2BBE">
      <w:pPr>
        <w:tabs>
          <w:tab w:val="left" w:pos="450"/>
          <w:tab w:val="num" w:pos="720"/>
        </w:tabs>
        <w:ind w:left="720" w:hanging="360"/>
      </w:pPr>
    </w:p>
    <w:p w:rsidR="005A6C37" w:rsidRPr="002338BE" w:rsidRDefault="005A6C37" w:rsidP="00CA2BBE">
      <w:pPr>
        <w:numPr>
          <w:ilvl w:val="0"/>
          <w:numId w:val="15"/>
        </w:numPr>
        <w:tabs>
          <w:tab w:val="clear" w:pos="1440"/>
          <w:tab w:val="left" w:pos="450"/>
          <w:tab w:val="num" w:pos="720"/>
        </w:tabs>
        <w:ind w:left="720"/>
      </w:pPr>
      <w:proofErr w:type="gramStart"/>
      <w:r w:rsidRPr="002338BE">
        <w:t>whose</w:t>
      </w:r>
      <w:proofErr w:type="gramEnd"/>
      <w:r w:rsidRPr="002338BE">
        <w:t xml:space="preserve"> weight or measure has been determined in advance of wholesale or retail sale.</w:t>
      </w:r>
    </w:p>
    <w:p w:rsidR="005A6C37" w:rsidRPr="002338BE" w:rsidRDefault="005A6C37" w:rsidP="00CA2BBE">
      <w:pPr>
        <w:tabs>
          <w:tab w:val="left" w:pos="450"/>
        </w:tabs>
      </w:pPr>
    </w:p>
    <w:p w:rsidR="005A6C37" w:rsidRPr="002338BE" w:rsidRDefault="005A6C37" w:rsidP="00CA2BBE">
      <w:pPr>
        <w:tabs>
          <w:tab w:val="left" w:pos="450"/>
        </w:tabs>
      </w:pPr>
      <w:r w:rsidRPr="002338BE">
        <w:t>An individual item or lot of any commodity on which there is marked a selling price based on an established price per unit of weight or of measure shall be considered a package (or packages).</w:t>
      </w:r>
    </w:p>
    <w:p w:rsidR="005A6C37" w:rsidRPr="002338BE" w:rsidRDefault="005A6C37" w:rsidP="00CA2BBE">
      <w:pPr>
        <w:pStyle w:val="StyleBefore3ptAfter12pt"/>
        <w:tabs>
          <w:tab w:val="left" w:pos="450"/>
        </w:tabs>
      </w:pPr>
      <w:r w:rsidRPr="002338BE">
        <w:t>(Amended 1991)</w:t>
      </w:r>
    </w:p>
    <w:p w:rsidR="005A6C37" w:rsidRPr="002338BE" w:rsidRDefault="005A6C37" w:rsidP="00CA2BBE">
      <w:pPr>
        <w:pStyle w:val="StyleBefore3ptAfter12pt"/>
        <w:tabs>
          <w:tab w:val="left" w:pos="450"/>
        </w:tabs>
      </w:pPr>
    </w:p>
    <w:p w:rsidR="005A6C37" w:rsidRPr="002338BE" w:rsidRDefault="00CA2BBE" w:rsidP="00CA2BBE">
      <w:pPr>
        <w:tabs>
          <w:tab w:val="left" w:pos="450"/>
        </w:tabs>
      </w:pPr>
      <w:bookmarkStart w:id="141" w:name="_Toc364842512"/>
      <w:bookmarkStart w:id="142" w:name="_Toc173381014"/>
      <w:bookmarkStart w:id="143" w:name="_Toc173384658"/>
      <w:bookmarkStart w:id="144" w:name="_Toc173385189"/>
      <w:bookmarkStart w:id="145" w:name="_Toc173386221"/>
      <w:bookmarkStart w:id="146" w:name="_Toc173393010"/>
      <w:bookmarkStart w:id="147" w:name="_Toc173393885"/>
      <w:bookmarkStart w:id="148" w:name="_Toc173408504"/>
      <w:bookmarkStart w:id="149" w:name="_Toc173471363"/>
      <w:bookmarkStart w:id="150" w:name="_Toc173472571"/>
      <w:bookmarkStart w:id="151" w:name="_Toc173474011"/>
      <w:r w:rsidRPr="002338BE">
        <w:rPr>
          <w:rStyle w:val="WandMLevel2Char"/>
          <w:b/>
          <w:sz w:val="20"/>
        </w:rPr>
        <w:t>1.8.</w:t>
      </w:r>
      <w:r w:rsidRPr="002338BE">
        <w:rPr>
          <w:rStyle w:val="WandMLevel2Char"/>
          <w:b/>
          <w:sz w:val="20"/>
        </w:rPr>
        <w:tab/>
      </w:r>
      <w:r w:rsidR="005A6C37" w:rsidRPr="002338BE">
        <w:rPr>
          <w:rStyle w:val="WandMLevel2Char"/>
          <w:b/>
          <w:sz w:val="20"/>
        </w:rPr>
        <w:t>Net “Mass” or Net “Weight.</w:t>
      </w:r>
      <w:proofErr w:type="gramStart"/>
      <w:r w:rsidR="005A6C37" w:rsidRPr="002338BE">
        <w:rPr>
          <w:rStyle w:val="WandMLevel2Char"/>
          <w:b/>
          <w:sz w:val="20"/>
        </w:rPr>
        <w:t>”</w:t>
      </w:r>
      <w:bookmarkEnd w:id="141"/>
      <w:r w:rsidR="005A6C37" w:rsidRPr="002338BE">
        <w:t xml:space="preserve"> </w:t>
      </w:r>
      <w:proofErr w:type="gramEnd"/>
      <w:r w:rsidR="005A6C37" w:rsidRPr="002338BE">
        <w:t>– The term “net mass”</w:t>
      </w:r>
      <w:r w:rsidR="00D962A8" w:rsidRPr="002338BE">
        <w:fldChar w:fldCharType="begin"/>
      </w:r>
      <w:r w:rsidR="005A6C37" w:rsidRPr="002338BE">
        <w:instrText>xe "Net mass"</w:instrText>
      </w:r>
      <w:r w:rsidR="00D962A8" w:rsidRPr="002338BE">
        <w:fldChar w:fldCharType="end"/>
      </w:r>
      <w:r w:rsidR="005A6C37" w:rsidRPr="002338BE">
        <w:t xml:space="preserve"> </w:t>
      </w:r>
      <w:r w:rsidR="00D962A8" w:rsidRPr="002338BE">
        <w:fldChar w:fldCharType="begin"/>
      </w:r>
      <w:r w:rsidR="00F67AD3" w:rsidRPr="002338BE">
        <w:instrText xml:space="preserve"> XE "Definitions:Net mass" </w:instrText>
      </w:r>
      <w:r w:rsidR="00D962A8" w:rsidRPr="002338BE">
        <w:fldChar w:fldCharType="end"/>
      </w:r>
      <w:r w:rsidR="00D962A8" w:rsidRPr="002338BE">
        <w:fldChar w:fldCharType="begin"/>
      </w:r>
      <w:r w:rsidR="00F67AD3" w:rsidRPr="002338BE">
        <w:instrText xml:space="preserve"> XE "Definitions:Net weights" </w:instrText>
      </w:r>
      <w:r w:rsidR="00D962A8" w:rsidRPr="002338BE">
        <w:fldChar w:fldCharType="end"/>
      </w:r>
      <w:r w:rsidR="005A6C37" w:rsidRPr="002338BE">
        <w:t>or “net weight”</w:t>
      </w:r>
      <w:r w:rsidR="00D962A8" w:rsidRPr="002338BE">
        <w:fldChar w:fldCharType="begin"/>
      </w:r>
      <w:r w:rsidR="005A6C37" w:rsidRPr="002338BE">
        <w:instrText>xe "Net weight"</w:instrText>
      </w:r>
      <w:r w:rsidR="00D962A8" w:rsidRPr="002338BE">
        <w:fldChar w:fldCharType="end"/>
      </w:r>
      <w:r w:rsidR="005A6C37" w:rsidRPr="002338BE">
        <w:t xml:space="preserve"> means the weight </w:t>
      </w:r>
      <w:r w:rsidR="005A6C37" w:rsidRPr="002338BE">
        <w:rPr>
          <w:szCs w:val="20"/>
          <w:vertAlign w:val="superscript"/>
        </w:rPr>
        <w:t>[</w:t>
      </w:r>
      <w:r w:rsidR="005A6C37" w:rsidRPr="002338BE">
        <w:rPr>
          <w:b/>
          <w:i/>
          <w:szCs w:val="20"/>
          <w:vertAlign w:val="superscript"/>
        </w:rPr>
        <w:t>NOTE 1</w:t>
      </w:r>
      <w:r w:rsidR="005A6C37" w:rsidRPr="002338BE">
        <w:rPr>
          <w:szCs w:val="20"/>
          <w:vertAlign w:val="superscript"/>
        </w:rPr>
        <w:t>, page 21]</w:t>
      </w:r>
      <w:r w:rsidR="005A6C37" w:rsidRPr="002338BE">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be considered to be part of the service.  For example, the service of shipping includes the weight of packing materials.</w:t>
      </w:r>
      <w:bookmarkEnd w:id="142"/>
      <w:bookmarkEnd w:id="143"/>
      <w:bookmarkEnd w:id="144"/>
      <w:bookmarkEnd w:id="145"/>
      <w:bookmarkEnd w:id="146"/>
      <w:bookmarkEnd w:id="147"/>
      <w:bookmarkEnd w:id="148"/>
      <w:bookmarkEnd w:id="149"/>
      <w:bookmarkEnd w:id="150"/>
      <w:bookmarkEnd w:id="151"/>
    </w:p>
    <w:p w:rsidR="005A6C37" w:rsidRPr="002338BE" w:rsidRDefault="005A6C37" w:rsidP="00CA2BBE">
      <w:pPr>
        <w:pStyle w:val="StyleBefore3ptAfter12pt"/>
        <w:tabs>
          <w:tab w:val="left" w:pos="450"/>
        </w:tabs>
      </w:pPr>
      <w:r w:rsidRPr="002338BE">
        <w:t>(Added 1988</w:t>
      </w:r>
      <w:proofErr w:type="gramStart"/>
      <w:r w:rsidRPr="002338BE">
        <w:t xml:space="preserve">) </w:t>
      </w:r>
      <w:proofErr w:type="gramEnd"/>
      <w:r w:rsidRPr="002338BE">
        <w:t>(Amended 1989, 1991, and 1993)</w:t>
      </w:r>
    </w:p>
    <w:p w:rsidR="005A6C37" w:rsidRPr="002338BE" w:rsidRDefault="005A6C37" w:rsidP="00CA2BBE">
      <w:pPr>
        <w:pStyle w:val="StyleBefore3ptAfter12pt"/>
        <w:tabs>
          <w:tab w:val="left" w:pos="450"/>
        </w:tabs>
      </w:pPr>
    </w:p>
    <w:p w:rsidR="005A6C37" w:rsidRPr="002338BE" w:rsidRDefault="00CA2BBE" w:rsidP="00CA2BBE">
      <w:pPr>
        <w:tabs>
          <w:tab w:val="left" w:pos="450"/>
        </w:tabs>
      </w:pPr>
      <w:bookmarkStart w:id="152" w:name="_Toc364842513"/>
      <w:bookmarkStart w:id="153" w:name="_Toc173381015"/>
      <w:bookmarkStart w:id="154" w:name="_Toc173384659"/>
      <w:bookmarkStart w:id="155" w:name="_Toc173385190"/>
      <w:bookmarkStart w:id="156" w:name="_Toc173386222"/>
      <w:bookmarkStart w:id="157" w:name="_Toc173393011"/>
      <w:bookmarkStart w:id="158" w:name="_Toc173393886"/>
      <w:bookmarkStart w:id="159" w:name="_Toc173408505"/>
      <w:bookmarkStart w:id="160" w:name="_Toc173471364"/>
      <w:bookmarkStart w:id="161" w:name="_Toc173472572"/>
      <w:bookmarkStart w:id="162" w:name="_Toc173474012"/>
      <w:r w:rsidRPr="002338BE">
        <w:rPr>
          <w:rStyle w:val="WandMLevel2Char"/>
          <w:b/>
          <w:sz w:val="20"/>
        </w:rPr>
        <w:t>1.9.</w:t>
      </w:r>
      <w:r w:rsidRPr="002338BE">
        <w:rPr>
          <w:rStyle w:val="WandMLevel2Char"/>
          <w:b/>
          <w:sz w:val="20"/>
        </w:rPr>
        <w:tab/>
      </w:r>
      <w:r w:rsidR="005A6C37" w:rsidRPr="002338BE">
        <w:rPr>
          <w:rStyle w:val="WandMLevel2Char"/>
          <w:b/>
          <w:sz w:val="20"/>
        </w:rPr>
        <w:t>Random Weight Package.</w:t>
      </w:r>
      <w:bookmarkEnd w:id="152"/>
      <w:r w:rsidR="00D962A8" w:rsidRPr="002338BE">
        <w:rPr>
          <w:bCs/>
        </w:rPr>
        <w:fldChar w:fldCharType="begin"/>
      </w:r>
      <w:proofErr w:type="gramStart"/>
      <w:r w:rsidR="005A6C37" w:rsidRPr="002338BE">
        <w:rPr>
          <w:bCs/>
        </w:rPr>
        <w:instrText>xe</w:instrText>
      </w:r>
      <w:proofErr w:type="gramEnd"/>
      <w:r w:rsidR="005A6C37" w:rsidRPr="002338BE">
        <w:rPr>
          <w:bCs/>
        </w:rPr>
        <w:instrText xml:space="preserve"> "Package:Random weight"</w:instrText>
      </w:r>
      <w:r w:rsidR="00D962A8" w:rsidRPr="002338BE">
        <w:rPr>
          <w:bCs/>
        </w:rPr>
        <w:fldChar w:fldCharType="end"/>
      </w:r>
      <w:r w:rsidR="00D962A8" w:rsidRPr="002338BE">
        <w:rPr>
          <w:bCs/>
        </w:rPr>
        <w:fldChar w:fldCharType="begin"/>
      </w:r>
      <w:r w:rsidR="007F3F0D" w:rsidRPr="002338BE">
        <w:instrText xml:space="preserve"> XE "Definitions:Random weight package" </w:instrText>
      </w:r>
      <w:r w:rsidR="00D962A8" w:rsidRPr="002338BE">
        <w:rPr>
          <w:bCs/>
        </w:rPr>
        <w:fldChar w:fldCharType="end"/>
      </w:r>
      <w:r w:rsidR="005A6C37" w:rsidRPr="002338BE">
        <w:t xml:space="preserve"> – A package that is one of a lot, shipment, or delivery of packages of the same commodity with no fixed pattern of weights.</w:t>
      </w:r>
      <w:bookmarkEnd w:id="153"/>
      <w:bookmarkEnd w:id="154"/>
      <w:bookmarkEnd w:id="155"/>
      <w:bookmarkEnd w:id="156"/>
      <w:bookmarkEnd w:id="157"/>
      <w:bookmarkEnd w:id="158"/>
      <w:bookmarkEnd w:id="159"/>
      <w:bookmarkEnd w:id="160"/>
      <w:bookmarkEnd w:id="161"/>
      <w:bookmarkEnd w:id="162"/>
    </w:p>
    <w:p w:rsidR="005A6C37" w:rsidRPr="002338BE" w:rsidRDefault="005A6C37" w:rsidP="00CA2BBE">
      <w:pPr>
        <w:pStyle w:val="StyleBefore3ptAfter12pt"/>
        <w:tabs>
          <w:tab w:val="left" w:pos="450"/>
        </w:tabs>
      </w:pPr>
      <w:r w:rsidRPr="002338BE">
        <w:lastRenderedPageBreak/>
        <w:t>(Added 1990)</w:t>
      </w:r>
    </w:p>
    <w:p w:rsidR="005A6C37" w:rsidRPr="002338BE" w:rsidRDefault="005A6C37" w:rsidP="0099103B">
      <w:pPr>
        <w:rPr>
          <w:b/>
          <w:i/>
        </w:rPr>
      </w:pPr>
    </w:p>
    <w:p w:rsidR="005A6C37" w:rsidRPr="002338BE" w:rsidRDefault="005A6C37" w:rsidP="0099103B">
      <w:pPr>
        <w:rPr>
          <w:i/>
        </w:rPr>
      </w:pPr>
      <w:r w:rsidRPr="002338BE">
        <w:rPr>
          <w:b/>
          <w:i/>
        </w:rPr>
        <w:t>NOTE 1:</w:t>
      </w:r>
      <w:r w:rsidRPr="002338BE">
        <w:rPr>
          <w:i/>
        </w:rPr>
        <w:t xml:space="preserve">  When used in this </w:t>
      </w:r>
      <w:r w:rsidR="002D6967" w:rsidRPr="002338BE">
        <w:rPr>
          <w:i/>
        </w:rPr>
        <w:t>Law</w:t>
      </w:r>
      <w:r w:rsidRPr="002338BE">
        <w:rPr>
          <w:i/>
        </w:rPr>
        <w:t>, the term “weight” means “mass.”  (See paragraphs </w:t>
      </w:r>
      <w:r w:rsidR="0070271A" w:rsidRPr="002338BE">
        <w:rPr>
          <w:i/>
        </w:rPr>
        <w:t>U</w:t>
      </w:r>
      <w:r w:rsidRPr="002338BE">
        <w:rPr>
          <w:i/>
        </w:rPr>
        <w:t xml:space="preserve">. </w:t>
      </w:r>
      <w:r w:rsidR="0070271A" w:rsidRPr="002338BE">
        <w:rPr>
          <w:i/>
        </w:rPr>
        <w:t xml:space="preserve">“Mass” and “Weight” </w:t>
      </w:r>
      <w:r w:rsidRPr="002338BE">
        <w:rPr>
          <w:i/>
        </w:rPr>
        <w:t xml:space="preserve">and </w:t>
      </w:r>
      <w:r w:rsidR="0070271A" w:rsidRPr="002338BE">
        <w:rPr>
          <w:i/>
        </w:rPr>
        <w:t>V</w:t>
      </w:r>
      <w:r w:rsidRPr="002338BE">
        <w:rPr>
          <w:i/>
        </w:rPr>
        <w:t xml:space="preserve">. </w:t>
      </w:r>
      <w:r w:rsidR="0070271A" w:rsidRPr="002338BE">
        <w:rPr>
          <w:i/>
        </w:rPr>
        <w:t xml:space="preserve">Use of the Terms “Mass” and “Weight” </w:t>
      </w:r>
      <w:r w:rsidRPr="002338BE">
        <w:rPr>
          <w:i/>
        </w:rPr>
        <w:t>in Section I. Introduction of NIST Handbook 130</w:t>
      </w:r>
      <w:r w:rsidR="00D962A8" w:rsidRPr="002338BE">
        <w:fldChar w:fldCharType="begin"/>
      </w:r>
      <w:r w:rsidRPr="002338BE">
        <w:instrText>xe "Handbooks:HB130"</w:instrText>
      </w:r>
      <w:r w:rsidR="00D962A8" w:rsidRPr="002338BE">
        <w:fldChar w:fldCharType="end"/>
      </w:r>
      <w:r w:rsidRPr="002338BE">
        <w:rPr>
          <w:i/>
        </w:rPr>
        <w:t xml:space="preserve"> for an explanation of these terms.)</w:t>
      </w:r>
    </w:p>
    <w:p w:rsidR="005A6C37" w:rsidRPr="002338BE" w:rsidRDefault="005A6C37" w:rsidP="0099103B">
      <w:pPr>
        <w:pStyle w:val="StyleBefore3ptAfter12pt"/>
      </w:pPr>
      <w:r w:rsidRPr="002338BE">
        <w:t>(Note added 1993)</w:t>
      </w:r>
    </w:p>
    <w:p w:rsidR="005A6C37" w:rsidRPr="002338BE" w:rsidRDefault="005A6C37" w:rsidP="0025134E">
      <w:pPr>
        <w:numPr>
          <w:ilvl w:val="1"/>
          <w:numId w:val="106"/>
        </w:numPr>
      </w:pPr>
      <w:bookmarkStart w:id="163" w:name="_Toc364842514"/>
      <w:bookmarkStart w:id="164" w:name="_Toc173381016"/>
      <w:bookmarkStart w:id="165" w:name="_Toc173384660"/>
      <w:bookmarkStart w:id="166" w:name="_Toc173385191"/>
      <w:bookmarkStart w:id="167" w:name="_Toc173386223"/>
      <w:bookmarkStart w:id="168" w:name="_Toc173393012"/>
      <w:bookmarkStart w:id="169" w:name="_Toc173393887"/>
      <w:bookmarkStart w:id="170" w:name="_Toc173408506"/>
      <w:bookmarkStart w:id="171" w:name="_Toc173471365"/>
      <w:bookmarkStart w:id="172" w:name="_Toc173472573"/>
      <w:bookmarkStart w:id="173" w:name="_Toc173474013"/>
      <w:r w:rsidRPr="002338BE">
        <w:rPr>
          <w:rStyle w:val="WandMLevel2Char"/>
          <w:b/>
          <w:sz w:val="20"/>
        </w:rPr>
        <w:t>Standard Package.</w:t>
      </w:r>
      <w:bookmarkEnd w:id="163"/>
      <w:r w:rsidR="00D962A8" w:rsidRPr="002338BE">
        <w:fldChar w:fldCharType="begin"/>
      </w:r>
      <w:proofErr w:type="gramStart"/>
      <w:r w:rsidRPr="002338BE">
        <w:instrText>xe</w:instrText>
      </w:r>
      <w:proofErr w:type="gramEnd"/>
      <w:r w:rsidRPr="002338BE">
        <w:instrText xml:space="preserve"> "</w:instrText>
      </w:r>
      <w:r w:rsidR="007F3F0D" w:rsidRPr="002338BE">
        <w:instrText>Definitions:</w:instrText>
      </w:r>
      <w:r w:rsidRPr="002338BE">
        <w:instrText>Package:Standard"</w:instrText>
      </w:r>
      <w:r w:rsidR="00D962A8" w:rsidRPr="002338BE">
        <w:fldChar w:fldCharType="end"/>
      </w:r>
      <w:r w:rsidRPr="002338BE">
        <w:t xml:space="preserve"> – A package that is one of a lot, shipment, or delivery of packages of the same commodity with identical net contents declarations.</w:t>
      </w:r>
      <w:bookmarkEnd w:id="164"/>
      <w:bookmarkEnd w:id="165"/>
      <w:bookmarkEnd w:id="166"/>
      <w:bookmarkEnd w:id="167"/>
      <w:bookmarkEnd w:id="168"/>
      <w:bookmarkEnd w:id="169"/>
      <w:bookmarkEnd w:id="170"/>
      <w:bookmarkEnd w:id="171"/>
      <w:bookmarkEnd w:id="172"/>
      <w:bookmarkEnd w:id="173"/>
    </w:p>
    <w:p w:rsidR="005A6C37" w:rsidRPr="002338BE" w:rsidRDefault="005A6C37" w:rsidP="0025134E"/>
    <w:p w:rsidR="005A6C37" w:rsidRPr="002338BE" w:rsidRDefault="005A6C37">
      <w:pPr>
        <w:keepNext/>
        <w:ind w:left="360"/>
      </w:pPr>
      <w:r w:rsidRPr="002338BE">
        <w:rPr>
          <w:b/>
          <w:bCs/>
        </w:rPr>
        <w:t>Examples</w:t>
      </w:r>
      <w:r w:rsidRPr="002338BE">
        <w:rPr>
          <w:b/>
        </w:rPr>
        <w:t>:</w:t>
      </w:r>
    </w:p>
    <w:p w:rsidR="005A6C37" w:rsidRPr="002338BE" w:rsidRDefault="005A6C37">
      <w:pPr>
        <w:ind w:left="360"/>
      </w:pPr>
      <w:proofErr w:type="gramStart"/>
      <w:r w:rsidRPr="002338BE">
        <w:t>l</w:t>
      </w:r>
      <w:proofErr w:type="gramEnd"/>
      <w:r w:rsidRPr="002338BE">
        <w:t> </w:t>
      </w:r>
      <w:proofErr w:type="spellStart"/>
      <w:r w:rsidRPr="002338BE">
        <w:t>L</w:t>
      </w:r>
      <w:proofErr w:type="spellEnd"/>
      <w:r w:rsidRPr="002338BE">
        <w:t> bottles or 12 </w:t>
      </w:r>
      <w:proofErr w:type="spellStart"/>
      <w:r w:rsidRPr="002338BE">
        <w:t>fl</w:t>
      </w:r>
      <w:proofErr w:type="spellEnd"/>
      <w:r w:rsidRPr="002338BE">
        <w:t> </w:t>
      </w:r>
      <w:proofErr w:type="spellStart"/>
      <w:r w:rsidRPr="002338BE">
        <w:t>oz</w:t>
      </w:r>
      <w:proofErr w:type="spellEnd"/>
      <w:r w:rsidRPr="002338BE">
        <w:t> cans of carbonated soda;</w:t>
      </w:r>
    </w:p>
    <w:p w:rsidR="005A6C37" w:rsidRPr="002338BE" w:rsidRDefault="005A6C37">
      <w:pPr>
        <w:ind w:left="360"/>
      </w:pPr>
      <w:r w:rsidRPr="002338BE">
        <w:t>500 g or 5 </w:t>
      </w:r>
      <w:proofErr w:type="spellStart"/>
      <w:r w:rsidRPr="002338BE">
        <w:t>lb</w:t>
      </w:r>
      <w:proofErr w:type="spellEnd"/>
      <w:r w:rsidRPr="002338BE">
        <w:t> bags of sugar;</w:t>
      </w:r>
    </w:p>
    <w:p w:rsidR="005A6C37" w:rsidRPr="002338BE" w:rsidRDefault="005A6C37">
      <w:pPr>
        <w:ind w:left="360"/>
      </w:pPr>
      <w:proofErr w:type="gramStart"/>
      <w:r w:rsidRPr="002338BE">
        <w:t>100 m or 300 ft packages of rope.</w:t>
      </w:r>
      <w:proofErr w:type="gramEnd"/>
    </w:p>
    <w:p w:rsidR="005A6C37" w:rsidRPr="002338BE" w:rsidRDefault="005A6C37" w:rsidP="00704F19">
      <w:pPr>
        <w:pStyle w:val="StyleBefore3ptAfter12pt"/>
      </w:pPr>
      <w:r w:rsidRPr="002338BE">
        <w:t>(Added 1991</w:t>
      </w:r>
      <w:proofErr w:type="gramStart"/>
      <w:r w:rsidRPr="002338BE">
        <w:t xml:space="preserve">) </w:t>
      </w:r>
      <w:proofErr w:type="gramEnd"/>
      <w:r w:rsidRPr="002338BE">
        <w:t>(Amended 1993)</w:t>
      </w:r>
    </w:p>
    <w:p w:rsidR="005A6C37" w:rsidRPr="002338BE" w:rsidRDefault="005A6C37">
      <w:pPr>
        <w:pStyle w:val="WandMLevel2"/>
        <w:ind w:left="0" w:firstLine="0"/>
        <w:rPr>
          <w:b/>
        </w:rPr>
      </w:pPr>
      <w:bookmarkStart w:id="174" w:name="_Toc173381017"/>
      <w:bookmarkStart w:id="175" w:name="_Toc173384661"/>
      <w:bookmarkStart w:id="176" w:name="_Toc173385192"/>
      <w:bookmarkStart w:id="177" w:name="_Toc173386224"/>
      <w:bookmarkStart w:id="178" w:name="_Toc173393013"/>
      <w:bookmarkStart w:id="179" w:name="_Toc173393888"/>
      <w:bookmarkStart w:id="180" w:name="_Toc173408507"/>
      <w:bookmarkStart w:id="181" w:name="_Toc173471366"/>
      <w:bookmarkStart w:id="182" w:name="_Toc173472574"/>
      <w:bookmarkStart w:id="183" w:name="_Toc173474014"/>
    </w:p>
    <w:p w:rsidR="005A6C37" w:rsidRPr="002338BE" w:rsidRDefault="005A6C37" w:rsidP="00CA2BBE">
      <w:pPr>
        <w:numPr>
          <w:ilvl w:val="1"/>
          <w:numId w:val="106"/>
        </w:numPr>
        <w:tabs>
          <w:tab w:val="clear" w:pos="552"/>
          <w:tab w:val="num" w:pos="540"/>
        </w:tabs>
        <w:ind w:left="0" w:firstLine="0"/>
      </w:pPr>
      <w:bookmarkStart w:id="184" w:name="_Toc364842515"/>
      <w:r w:rsidRPr="002338BE">
        <w:rPr>
          <w:rStyle w:val="WandMLevel2Char"/>
          <w:b/>
          <w:sz w:val="20"/>
        </w:rPr>
        <w:t>Commercial Weighing and Measuring Equipment</w:t>
      </w:r>
      <w:proofErr w:type="gramStart"/>
      <w:r w:rsidRPr="002338BE">
        <w:rPr>
          <w:rStyle w:val="WandMLevel2Char"/>
          <w:b/>
          <w:sz w:val="20"/>
        </w:rPr>
        <w:t>.</w:t>
      </w:r>
      <w:bookmarkEnd w:id="184"/>
      <w:r w:rsidRPr="002338BE">
        <w:t xml:space="preserve"> </w:t>
      </w:r>
      <w:proofErr w:type="gramEnd"/>
      <w:r w:rsidRPr="002338BE">
        <w:t xml:space="preserve">– The term “commercial weighing and measuring equipment” </w:t>
      </w:r>
      <w:r w:rsidR="00D962A8" w:rsidRPr="002338BE">
        <w:fldChar w:fldCharType="begin"/>
      </w:r>
      <w:r w:rsidR="007F3F0D" w:rsidRPr="002338BE">
        <w:instrText xml:space="preserve"> XE "Definitions:Commercial weighing and measuring equipment" </w:instrText>
      </w:r>
      <w:r w:rsidR="00D962A8" w:rsidRPr="002338BE">
        <w:fldChar w:fldCharType="end"/>
      </w:r>
      <w:r w:rsidRPr="002338BE">
        <w:t>means weights and measures and weighing and measuring devices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w:t>
      </w:r>
      <w:bookmarkEnd w:id="174"/>
      <w:bookmarkEnd w:id="175"/>
      <w:bookmarkEnd w:id="176"/>
      <w:bookmarkEnd w:id="177"/>
      <w:bookmarkEnd w:id="178"/>
      <w:bookmarkEnd w:id="179"/>
      <w:bookmarkEnd w:id="180"/>
      <w:bookmarkEnd w:id="181"/>
      <w:bookmarkEnd w:id="182"/>
      <w:bookmarkEnd w:id="183"/>
    </w:p>
    <w:p w:rsidR="005A6C37" w:rsidRPr="002338BE" w:rsidRDefault="005A6C37" w:rsidP="00704F19">
      <w:pPr>
        <w:pStyle w:val="StyleBefore3ptAfter12pt"/>
      </w:pPr>
      <w:r w:rsidRPr="002338BE">
        <w:t>(Added 1995)</w:t>
      </w:r>
    </w:p>
    <w:p w:rsidR="005A6C37" w:rsidRPr="002338BE" w:rsidRDefault="005A6C37">
      <w:pPr>
        <w:pStyle w:val="WandMLevel2"/>
        <w:ind w:left="0" w:firstLine="0"/>
        <w:rPr>
          <w:b/>
        </w:rPr>
      </w:pPr>
      <w:bookmarkStart w:id="185" w:name="_Toc173381018"/>
      <w:bookmarkStart w:id="186" w:name="_Toc173384662"/>
      <w:bookmarkStart w:id="187" w:name="_Toc173385193"/>
      <w:bookmarkStart w:id="188" w:name="_Toc173386225"/>
      <w:bookmarkStart w:id="189" w:name="_Toc173393014"/>
      <w:bookmarkStart w:id="190" w:name="_Toc173393889"/>
      <w:bookmarkStart w:id="191" w:name="_Toc173408508"/>
      <w:bookmarkStart w:id="192" w:name="_Toc173471367"/>
      <w:bookmarkStart w:id="193" w:name="_Toc173472575"/>
      <w:bookmarkStart w:id="194" w:name="_Toc173474015"/>
    </w:p>
    <w:p w:rsidR="005A6C37" w:rsidRPr="002338BE" w:rsidRDefault="005A6C37" w:rsidP="00CA2BBE">
      <w:pPr>
        <w:numPr>
          <w:ilvl w:val="1"/>
          <w:numId w:val="106"/>
        </w:numPr>
        <w:tabs>
          <w:tab w:val="clear" w:pos="552"/>
          <w:tab w:val="left" w:pos="540"/>
        </w:tabs>
        <w:ind w:left="0" w:firstLine="0"/>
      </w:pPr>
      <w:bookmarkStart w:id="195" w:name="_Toc364842516"/>
      <w:r w:rsidRPr="002338BE">
        <w:rPr>
          <w:rStyle w:val="WandMLevel2Char"/>
          <w:b/>
          <w:sz w:val="20"/>
        </w:rPr>
        <w:t>Standard, Field.</w:t>
      </w:r>
      <w:bookmarkEnd w:id="195"/>
      <w:r w:rsidR="00D962A8" w:rsidRPr="002338BE">
        <w:fldChar w:fldCharType="begin"/>
      </w:r>
      <w:r w:rsidRPr="002338BE">
        <w:instrText>xe "</w:instrText>
      </w:r>
      <w:r w:rsidR="007F3F0D" w:rsidRPr="002338BE">
        <w:instrText>Definitions:</w:instrText>
      </w:r>
      <w:r w:rsidRPr="002338BE">
        <w:instrText>Standard, field"</w:instrText>
      </w:r>
      <w:r w:rsidR="00D962A8" w:rsidRPr="002338BE">
        <w:fldChar w:fldCharType="end"/>
      </w:r>
      <w:r w:rsidRPr="002338BE">
        <w:t xml:space="preserve"> – A physical standard that meets specifications and tolerances in NIST Handbook 105</w:t>
      </w:r>
      <w:r w:rsidR="00BE4744" w:rsidRPr="002338BE">
        <w:noBreakHyphen/>
      </w:r>
      <w:r w:rsidRPr="002338BE">
        <w:t>series standards (or other suitable and designated standards) and is traceable to the reference or working standards through comparisons, using acceptable laboratory procedures, and used in conjunction with commercial weighing and measuring equipment (1.13</w:t>
      </w:r>
      <w:proofErr w:type="gramStart"/>
      <w:r w:rsidR="00564949" w:rsidRPr="002338BE">
        <w:t xml:space="preserve">. </w:t>
      </w:r>
      <w:proofErr w:type="gramEnd"/>
      <w:r w:rsidR="00564949" w:rsidRPr="002338BE">
        <w:t>Accreditation</w:t>
      </w:r>
      <w:r w:rsidRPr="002338BE">
        <w:t>).</w:t>
      </w:r>
      <w:bookmarkEnd w:id="185"/>
      <w:bookmarkEnd w:id="186"/>
      <w:bookmarkEnd w:id="187"/>
      <w:bookmarkEnd w:id="188"/>
      <w:bookmarkEnd w:id="189"/>
      <w:bookmarkEnd w:id="190"/>
      <w:bookmarkEnd w:id="191"/>
      <w:bookmarkEnd w:id="192"/>
      <w:bookmarkEnd w:id="193"/>
      <w:bookmarkEnd w:id="194"/>
    </w:p>
    <w:p w:rsidR="005A6C37" w:rsidRPr="002338BE" w:rsidRDefault="005A6C37" w:rsidP="00704F19">
      <w:pPr>
        <w:pStyle w:val="StyleBefore3ptAfter12pt"/>
      </w:pPr>
      <w:r w:rsidRPr="002338BE">
        <w:t>(Added 2005)</w:t>
      </w:r>
    </w:p>
    <w:p w:rsidR="005A6C37" w:rsidRPr="002338BE" w:rsidRDefault="005A6C37">
      <w:pPr>
        <w:pStyle w:val="WandMLevel2"/>
        <w:ind w:left="0" w:firstLine="0"/>
        <w:rPr>
          <w:b/>
        </w:rPr>
      </w:pPr>
      <w:bookmarkStart w:id="196" w:name="_Toc173381019"/>
      <w:bookmarkStart w:id="197" w:name="_Toc173384663"/>
      <w:bookmarkStart w:id="198" w:name="_Toc173385194"/>
      <w:bookmarkStart w:id="199" w:name="_Toc173386226"/>
      <w:bookmarkStart w:id="200" w:name="_Toc173393015"/>
      <w:bookmarkStart w:id="201" w:name="_Toc173393890"/>
      <w:bookmarkStart w:id="202" w:name="_Toc173408509"/>
      <w:bookmarkStart w:id="203" w:name="_Toc173471368"/>
      <w:bookmarkStart w:id="204" w:name="_Toc173472576"/>
      <w:bookmarkStart w:id="205" w:name="_Toc173474016"/>
    </w:p>
    <w:p w:rsidR="005A6C37" w:rsidRPr="002338BE" w:rsidRDefault="005A6C37" w:rsidP="00CA2BBE">
      <w:pPr>
        <w:numPr>
          <w:ilvl w:val="1"/>
          <w:numId w:val="106"/>
        </w:numPr>
        <w:tabs>
          <w:tab w:val="clear" w:pos="552"/>
          <w:tab w:val="num" w:pos="540"/>
        </w:tabs>
        <w:ind w:left="0" w:firstLine="0"/>
      </w:pPr>
      <w:bookmarkStart w:id="206" w:name="_Toc364842517"/>
      <w:r w:rsidRPr="002338BE">
        <w:rPr>
          <w:rStyle w:val="WandMLevel2Char"/>
          <w:b/>
          <w:sz w:val="20"/>
        </w:rPr>
        <w:t>Accreditation.</w:t>
      </w:r>
      <w:bookmarkEnd w:id="206"/>
      <w:r w:rsidR="00D962A8" w:rsidRPr="002338BE">
        <w:fldChar w:fldCharType="begin"/>
      </w:r>
      <w:proofErr w:type="gramStart"/>
      <w:r w:rsidRPr="002338BE">
        <w:instrText>xe</w:instrText>
      </w:r>
      <w:proofErr w:type="gramEnd"/>
      <w:r w:rsidRPr="002338BE">
        <w:instrText xml:space="preserve"> "</w:instrText>
      </w:r>
      <w:r w:rsidR="007F3F0D" w:rsidRPr="002338BE">
        <w:instrText>Definitions:</w:instrText>
      </w:r>
      <w:r w:rsidRPr="002338BE">
        <w:instrText>Accreditation"</w:instrText>
      </w:r>
      <w:r w:rsidR="00D962A8" w:rsidRPr="002338BE">
        <w:fldChar w:fldCharType="end"/>
      </w:r>
      <w:r w:rsidRPr="002338BE">
        <w:t xml:space="preserve"> – A formal recognition by a recognized Accreditation Body that a laboratory is competent to carry out specific tests or calibrations or types of tests or calibrations.  </w:t>
      </w:r>
      <w:r w:rsidRPr="002338BE">
        <w:rPr>
          <w:b/>
        </w:rPr>
        <w:t>NOTE:</w:t>
      </w:r>
      <w:r w:rsidRPr="002338BE">
        <w:t xml:space="preserve">  Accreditation does not ensure compliance of standards to appropriate specifications.</w:t>
      </w:r>
      <w:bookmarkEnd w:id="196"/>
      <w:bookmarkEnd w:id="197"/>
      <w:bookmarkEnd w:id="198"/>
      <w:bookmarkEnd w:id="199"/>
      <w:bookmarkEnd w:id="200"/>
      <w:bookmarkEnd w:id="201"/>
      <w:bookmarkEnd w:id="202"/>
      <w:bookmarkEnd w:id="203"/>
      <w:bookmarkEnd w:id="204"/>
      <w:bookmarkEnd w:id="205"/>
    </w:p>
    <w:p w:rsidR="005A6C37" w:rsidRPr="002338BE" w:rsidRDefault="005A6C37" w:rsidP="00704F19">
      <w:pPr>
        <w:pStyle w:val="StyleBefore3ptAfter12pt"/>
      </w:pPr>
      <w:r w:rsidRPr="002338BE">
        <w:t>(Added 2005)</w:t>
      </w:r>
    </w:p>
    <w:p w:rsidR="005A6C37" w:rsidRPr="002338BE" w:rsidRDefault="005A6C37">
      <w:pPr>
        <w:pStyle w:val="WandMLevel2"/>
        <w:ind w:left="0" w:firstLine="0"/>
        <w:rPr>
          <w:b/>
        </w:rPr>
      </w:pPr>
      <w:bookmarkStart w:id="207" w:name="_Toc173381020"/>
      <w:bookmarkStart w:id="208" w:name="_Toc173384664"/>
      <w:bookmarkStart w:id="209" w:name="_Toc173385195"/>
      <w:bookmarkStart w:id="210" w:name="_Toc173386227"/>
      <w:bookmarkStart w:id="211" w:name="_Toc173393016"/>
      <w:bookmarkStart w:id="212" w:name="_Toc173393891"/>
      <w:bookmarkStart w:id="213" w:name="_Toc173408510"/>
      <w:bookmarkStart w:id="214" w:name="_Toc173471369"/>
      <w:bookmarkStart w:id="215" w:name="_Toc173472577"/>
      <w:bookmarkStart w:id="216" w:name="_Toc173474017"/>
    </w:p>
    <w:p w:rsidR="005A6C37" w:rsidRPr="002338BE" w:rsidRDefault="005A6C37" w:rsidP="00CA2BBE">
      <w:pPr>
        <w:numPr>
          <w:ilvl w:val="1"/>
          <w:numId w:val="106"/>
        </w:numPr>
        <w:tabs>
          <w:tab w:val="clear" w:pos="552"/>
          <w:tab w:val="left" w:pos="540"/>
        </w:tabs>
        <w:ind w:left="0" w:firstLine="0"/>
      </w:pPr>
      <w:bookmarkStart w:id="217" w:name="_Toc364842518"/>
      <w:r w:rsidRPr="002338BE">
        <w:rPr>
          <w:rStyle w:val="WandMLevel2Char"/>
          <w:b/>
          <w:sz w:val="20"/>
        </w:rPr>
        <w:t>Calibration.</w:t>
      </w:r>
      <w:bookmarkEnd w:id="217"/>
      <w:r w:rsidR="00D962A8" w:rsidRPr="002338BE">
        <w:fldChar w:fldCharType="begin"/>
      </w:r>
      <w:r w:rsidRPr="002338BE">
        <w:instrText>xe "</w:instrText>
      </w:r>
      <w:r w:rsidR="007F3F0D" w:rsidRPr="002338BE">
        <w:instrText>Definitions:</w:instrText>
      </w:r>
      <w:r w:rsidRPr="002338BE">
        <w:instrText>Calibration"</w:instrText>
      </w:r>
      <w:r w:rsidR="00D962A8" w:rsidRPr="002338BE">
        <w:fldChar w:fldCharType="end"/>
      </w:r>
      <w:r w:rsidRPr="002338BE">
        <w:t xml:space="preserve"> – A</w:t>
      </w:r>
      <w:r w:rsidR="00D74566" w:rsidRPr="002338BE">
        <w:t>n operation that,</w:t>
      </w:r>
      <w:r w:rsidRPr="002338BE">
        <w:t xml:space="preserve"> under specified conditions, </w:t>
      </w:r>
      <w:r w:rsidR="00D74566" w:rsidRPr="002338BE">
        <w:t>in a first step, establishes a relation</w:t>
      </w:r>
      <w:r w:rsidRPr="002338BE">
        <w:t xml:space="preserve"> between </w:t>
      </w:r>
      <w:r w:rsidR="00D74566" w:rsidRPr="002338BE">
        <w:t xml:space="preserve">the quantity </w:t>
      </w:r>
      <w:r w:rsidRPr="002338BE">
        <w:t xml:space="preserve">values </w:t>
      </w:r>
      <w:bookmarkEnd w:id="207"/>
      <w:bookmarkEnd w:id="208"/>
      <w:bookmarkEnd w:id="209"/>
      <w:bookmarkEnd w:id="210"/>
      <w:bookmarkEnd w:id="211"/>
      <w:bookmarkEnd w:id="212"/>
      <w:bookmarkEnd w:id="213"/>
      <w:bookmarkEnd w:id="214"/>
      <w:bookmarkEnd w:id="215"/>
      <w:bookmarkEnd w:id="216"/>
      <w:r w:rsidR="00D74566" w:rsidRPr="002338BE">
        <w:t>with measurement uncertainties provided by measurement standards and corresponding indications with associated measurement uncertainties and, in a second step, uses this information to establish a relation for obtaining a measurement result from an indication.</w:t>
      </w:r>
    </w:p>
    <w:p w:rsidR="00D87D73" w:rsidRPr="002338BE" w:rsidRDefault="005A6C37" w:rsidP="00704F19">
      <w:pPr>
        <w:pStyle w:val="StyleBefore3ptAfter12pt"/>
      </w:pPr>
      <w:r w:rsidRPr="002338BE">
        <w:t>(Added 2005</w:t>
      </w:r>
      <w:proofErr w:type="gramStart"/>
      <w:r w:rsidRPr="002338BE">
        <w:t>)</w:t>
      </w:r>
      <w:r w:rsidR="00D74566" w:rsidRPr="002338BE">
        <w:t xml:space="preserve"> </w:t>
      </w:r>
      <w:proofErr w:type="gramEnd"/>
      <w:r w:rsidR="00D74566" w:rsidRPr="002338BE">
        <w:t>(Amended 2013)</w:t>
      </w:r>
    </w:p>
    <w:p w:rsidR="005A6C37" w:rsidRPr="002338BE" w:rsidRDefault="005A6C37">
      <w:pPr>
        <w:pStyle w:val="WandMLevel2"/>
        <w:ind w:left="0" w:firstLine="0"/>
        <w:rPr>
          <w:b/>
        </w:rPr>
      </w:pPr>
      <w:bookmarkStart w:id="218" w:name="_Toc173381021"/>
      <w:bookmarkStart w:id="219" w:name="_Toc173384665"/>
      <w:bookmarkStart w:id="220" w:name="_Toc173385196"/>
      <w:bookmarkStart w:id="221" w:name="_Toc173386228"/>
      <w:bookmarkStart w:id="222" w:name="_Toc173393017"/>
      <w:bookmarkStart w:id="223" w:name="_Toc173393892"/>
      <w:bookmarkStart w:id="224" w:name="_Toc173408511"/>
      <w:bookmarkStart w:id="225" w:name="_Toc173471370"/>
      <w:bookmarkStart w:id="226" w:name="_Toc173472578"/>
      <w:bookmarkStart w:id="227" w:name="_Toc173474018"/>
    </w:p>
    <w:p w:rsidR="005A6C37" w:rsidRPr="002338BE" w:rsidRDefault="00D74566" w:rsidP="00CA2BBE">
      <w:pPr>
        <w:numPr>
          <w:ilvl w:val="1"/>
          <w:numId w:val="106"/>
        </w:numPr>
        <w:tabs>
          <w:tab w:val="clear" w:pos="552"/>
          <w:tab w:val="left" w:pos="540"/>
        </w:tabs>
        <w:ind w:left="0" w:firstLine="0"/>
      </w:pPr>
      <w:bookmarkStart w:id="228" w:name="_Toc364842519"/>
      <w:r w:rsidRPr="002338BE">
        <w:rPr>
          <w:rStyle w:val="WandMLevel2Char"/>
          <w:b/>
          <w:sz w:val="20"/>
        </w:rPr>
        <w:t xml:space="preserve">Metrological </w:t>
      </w:r>
      <w:r w:rsidR="005A6C37" w:rsidRPr="002338BE">
        <w:rPr>
          <w:rStyle w:val="WandMLevel2Char"/>
          <w:b/>
          <w:sz w:val="20"/>
        </w:rPr>
        <w:t>Traceability</w:t>
      </w:r>
      <w:proofErr w:type="gramStart"/>
      <w:r w:rsidR="005A6C37" w:rsidRPr="002338BE">
        <w:rPr>
          <w:rStyle w:val="WandMLevel2Char"/>
          <w:b/>
          <w:sz w:val="20"/>
        </w:rPr>
        <w:t>.</w:t>
      </w:r>
      <w:bookmarkEnd w:id="228"/>
      <w:r w:rsidR="005A6C37" w:rsidRPr="002338BE">
        <w:t xml:space="preserve"> </w:t>
      </w:r>
      <w:proofErr w:type="gramEnd"/>
      <w:r w:rsidR="005A6C37" w:rsidRPr="002338BE">
        <w:t xml:space="preserve">– The property of </w:t>
      </w:r>
      <w:r w:rsidRPr="002338BE">
        <w:t xml:space="preserve">a measurement </w:t>
      </w:r>
      <w:r w:rsidR="005A6C37" w:rsidRPr="002338BE">
        <w:t xml:space="preserve">result </w:t>
      </w:r>
      <w:r w:rsidR="00D962A8" w:rsidRPr="002338BE">
        <w:fldChar w:fldCharType="begin"/>
      </w:r>
      <w:r w:rsidR="007F3F0D" w:rsidRPr="002338BE">
        <w:instrText xml:space="preserve"> XE "Definitions</w:instrText>
      </w:r>
      <w:proofErr w:type="gramStart"/>
      <w:r w:rsidR="007F3F0D" w:rsidRPr="002338BE">
        <w:instrText>:Traceability</w:instrText>
      </w:r>
      <w:proofErr w:type="gramEnd"/>
      <w:r w:rsidR="007F3F0D" w:rsidRPr="002338BE">
        <w:instrText xml:space="preserve">" </w:instrText>
      </w:r>
      <w:r w:rsidR="00D962A8" w:rsidRPr="002338BE">
        <w:fldChar w:fldCharType="end"/>
      </w:r>
      <w:r w:rsidR="005A6C37" w:rsidRPr="002338BE">
        <w:t xml:space="preserve">whereby </w:t>
      </w:r>
      <w:r w:rsidRPr="002338BE">
        <w:t xml:space="preserve">the result </w:t>
      </w:r>
      <w:r w:rsidR="005A6C37" w:rsidRPr="002338BE">
        <w:t xml:space="preserve">can be related to </w:t>
      </w:r>
      <w:r w:rsidRPr="002338BE">
        <w:t xml:space="preserve">a reference </w:t>
      </w:r>
      <w:r w:rsidR="005A6C37" w:rsidRPr="002338BE">
        <w:t xml:space="preserve">through a </w:t>
      </w:r>
      <w:r w:rsidRPr="002338BE">
        <w:t xml:space="preserve">documented </w:t>
      </w:r>
      <w:r w:rsidR="005A6C37" w:rsidRPr="002338BE">
        <w:t xml:space="preserve">unbroken chain of </w:t>
      </w:r>
      <w:r w:rsidRPr="002338BE">
        <w:t>calibrations, each contributing to the measurement uncertainty.</w:t>
      </w:r>
      <w:bookmarkEnd w:id="218"/>
      <w:bookmarkEnd w:id="219"/>
      <w:bookmarkEnd w:id="220"/>
      <w:bookmarkEnd w:id="221"/>
      <w:bookmarkEnd w:id="222"/>
      <w:bookmarkEnd w:id="223"/>
      <w:bookmarkEnd w:id="224"/>
      <w:bookmarkEnd w:id="225"/>
      <w:bookmarkEnd w:id="226"/>
      <w:bookmarkEnd w:id="227"/>
    </w:p>
    <w:p w:rsidR="005A6C37" w:rsidRPr="002338BE" w:rsidRDefault="005A6C37" w:rsidP="00704F19">
      <w:pPr>
        <w:pStyle w:val="StyleBefore3ptAfter12pt"/>
      </w:pPr>
      <w:r w:rsidRPr="002338BE">
        <w:t>(Added 2005</w:t>
      </w:r>
      <w:proofErr w:type="gramStart"/>
      <w:r w:rsidRPr="002338BE">
        <w:t>)</w:t>
      </w:r>
      <w:r w:rsidR="00D74566" w:rsidRPr="002338BE">
        <w:t xml:space="preserve"> </w:t>
      </w:r>
      <w:proofErr w:type="gramEnd"/>
      <w:r w:rsidR="00D74566" w:rsidRPr="002338BE">
        <w:t>(Amended 2013)</w:t>
      </w:r>
    </w:p>
    <w:p w:rsidR="005A6C37" w:rsidRPr="002338BE" w:rsidRDefault="005A6C37">
      <w:pPr>
        <w:pStyle w:val="WandMLevel2"/>
        <w:ind w:left="0" w:firstLine="0"/>
        <w:rPr>
          <w:b/>
        </w:rPr>
      </w:pPr>
      <w:bookmarkStart w:id="229" w:name="_Toc173381022"/>
      <w:bookmarkStart w:id="230" w:name="_Toc173384666"/>
      <w:bookmarkStart w:id="231" w:name="_Toc173385197"/>
      <w:bookmarkStart w:id="232" w:name="_Toc173386229"/>
      <w:bookmarkStart w:id="233" w:name="_Toc173393018"/>
      <w:bookmarkStart w:id="234" w:name="_Toc173393893"/>
      <w:bookmarkStart w:id="235" w:name="_Toc173408512"/>
      <w:bookmarkStart w:id="236" w:name="_Toc173471371"/>
      <w:bookmarkStart w:id="237" w:name="_Toc173472579"/>
      <w:bookmarkStart w:id="238" w:name="_Toc173474019"/>
    </w:p>
    <w:p w:rsidR="005A6C37" w:rsidRPr="002338BE" w:rsidRDefault="00EB6A2D" w:rsidP="00EB6A2D">
      <w:pPr>
        <w:tabs>
          <w:tab w:val="left" w:pos="540"/>
        </w:tabs>
      </w:pPr>
      <w:bookmarkStart w:id="239" w:name="_Toc364842520"/>
      <w:r w:rsidRPr="002338BE">
        <w:rPr>
          <w:rStyle w:val="WandMLevel2Char"/>
          <w:b/>
          <w:sz w:val="20"/>
        </w:rPr>
        <w:t>1.16.</w:t>
      </w:r>
      <w:r w:rsidR="00CA2BBE" w:rsidRPr="002338BE">
        <w:rPr>
          <w:rStyle w:val="WandMLevel2Char"/>
          <w:b/>
          <w:sz w:val="20"/>
        </w:rPr>
        <w:tab/>
      </w:r>
      <w:r w:rsidR="00D74566" w:rsidRPr="002338BE">
        <w:rPr>
          <w:rStyle w:val="WandMLevel2Char"/>
          <w:b/>
          <w:sz w:val="20"/>
        </w:rPr>
        <w:t xml:space="preserve">Measurement </w:t>
      </w:r>
      <w:r w:rsidR="005A6C37" w:rsidRPr="002338BE">
        <w:rPr>
          <w:rStyle w:val="WandMLevel2Char"/>
          <w:b/>
          <w:sz w:val="20"/>
        </w:rPr>
        <w:t>Uncertainty.</w:t>
      </w:r>
      <w:bookmarkEnd w:id="239"/>
      <w:r w:rsidR="00D962A8" w:rsidRPr="002338BE">
        <w:fldChar w:fldCharType="begin"/>
      </w:r>
      <w:proofErr w:type="gramStart"/>
      <w:r w:rsidR="005A6C37" w:rsidRPr="002338BE">
        <w:instrText>xe</w:instrText>
      </w:r>
      <w:proofErr w:type="gramEnd"/>
      <w:r w:rsidR="005A6C37" w:rsidRPr="002338BE">
        <w:instrText xml:space="preserve"> "</w:instrText>
      </w:r>
      <w:r w:rsidR="007F3F0D" w:rsidRPr="002338BE">
        <w:instrText>Definitions:</w:instrText>
      </w:r>
      <w:r w:rsidR="005A6C37" w:rsidRPr="002338BE">
        <w:instrText>Uncertainty"</w:instrText>
      </w:r>
      <w:r w:rsidR="00D962A8" w:rsidRPr="002338BE">
        <w:fldChar w:fldCharType="end"/>
      </w:r>
      <w:r w:rsidR="005A6C37" w:rsidRPr="002338BE">
        <w:t xml:space="preserve"> – A </w:t>
      </w:r>
      <w:r w:rsidR="0070418F" w:rsidRPr="002338BE">
        <w:t xml:space="preserve">non-negative </w:t>
      </w:r>
      <w:r w:rsidR="005A6C37" w:rsidRPr="002338BE">
        <w:t xml:space="preserve">parameter </w:t>
      </w:r>
      <w:r w:rsidR="0070418F" w:rsidRPr="002338BE">
        <w:t xml:space="preserve">characterizing </w:t>
      </w:r>
      <w:r w:rsidR="005A6C37" w:rsidRPr="002338BE">
        <w:t>the dispersion of the</w:t>
      </w:r>
      <w:r w:rsidR="0070418F" w:rsidRPr="002338BE">
        <w:t xml:space="preserve"> quantity</w:t>
      </w:r>
      <w:r w:rsidR="005A6C37" w:rsidRPr="002338BE">
        <w:t xml:space="preserve"> values be</w:t>
      </w:r>
      <w:r w:rsidR="001D3A29" w:rsidRPr="002338BE">
        <w:t>ing</w:t>
      </w:r>
      <w:r w:rsidR="005A6C37" w:rsidRPr="002338BE">
        <w:t xml:space="preserve"> attributed to </w:t>
      </w:r>
      <w:r w:rsidR="001D3A29" w:rsidRPr="002338BE">
        <w:t>a measur</w:t>
      </w:r>
      <w:r w:rsidR="000F4605" w:rsidRPr="002338BE">
        <w:t>ement</w:t>
      </w:r>
      <w:r w:rsidR="001D3A29" w:rsidRPr="002338BE">
        <w:t xml:space="preserve">, based </w:t>
      </w:r>
      <w:r w:rsidR="00B05063" w:rsidRPr="002338BE">
        <w:t>on</w:t>
      </w:r>
      <w:r w:rsidR="001D3A29" w:rsidRPr="002338BE">
        <w:t xml:space="preserve"> the information used</w:t>
      </w:r>
      <w:r w:rsidR="005A6C37" w:rsidRPr="002338BE">
        <w:t>.</w:t>
      </w:r>
      <w:bookmarkEnd w:id="229"/>
      <w:bookmarkEnd w:id="230"/>
      <w:bookmarkEnd w:id="231"/>
      <w:bookmarkEnd w:id="232"/>
      <w:bookmarkEnd w:id="233"/>
      <w:bookmarkEnd w:id="234"/>
      <w:bookmarkEnd w:id="235"/>
      <w:bookmarkEnd w:id="236"/>
      <w:bookmarkEnd w:id="237"/>
      <w:bookmarkEnd w:id="238"/>
    </w:p>
    <w:p w:rsidR="005A6C37" w:rsidRPr="002338BE" w:rsidRDefault="005A6C37" w:rsidP="00704F19">
      <w:pPr>
        <w:pStyle w:val="StyleBefore3ptAfter12pt"/>
      </w:pPr>
      <w:r w:rsidRPr="002338BE">
        <w:t>(Added 2005</w:t>
      </w:r>
      <w:proofErr w:type="gramStart"/>
      <w:r w:rsidRPr="002338BE">
        <w:t>)</w:t>
      </w:r>
      <w:r w:rsidR="001D3A29" w:rsidRPr="002338BE">
        <w:t xml:space="preserve"> </w:t>
      </w:r>
      <w:proofErr w:type="gramEnd"/>
      <w:r w:rsidR="001D3A29" w:rsidRPr="002338BE">
        <w:t>(Amended 2013)</w:t>
      </w:r>
    </w:p>
    <w:p w:rsidR="005A6C37" w:rsidRPr="002338BE" w:rsidRDefault="005A6C37">
      <w:pPr>
        <w:pStyle w:val="WandMLevel2"/>
        <w:ind w:left="0" w:firstLine="0"/>
        <w:rPr>
          <w:b/>
        </w:rPr>
      </w:pPr>
      <w:bookmarkStart w:id="240" w:name="_Toc173381023"/>
      <w:bookmarkStart w:id="241" w:name="_Toc173384667"/>
      <w:bookmarkStart w:id="242" w:name="_Toc173385198"/>
      <w:bookmarkStart w:id="243" w:name="_Toc173386230"/>
      <w:bookmarkStart w:id="244" w:name="_Toc173393019"/>
      <w:bookmarkStart w:id="245" w:name="_Toc173393894"/>
      <w:bookmarkStart w:id="246" w:name="_Toc173408513"/>
      <w:bookmarkStart w:id="247" w:name="_Toc173471372"/>
      <w:bookmarkStart w:id="248" w:name="_Toc173472580"/>
      <w:bookmarkStart w:id="249" w:name="_Toc173474020"/>
    </w:p>
    <w:p w:rsidR="005A6C37" w:rsidRPr="002338BE" w:rsidRDefault="00EB6A2D" w:rsidP="00CA2BBE">
      <w:pPr>
        <w:tabs>
          <w:tab w:val="left" w:pos="540"/>
        </w:tabs>
      </w:pPr>
      <w:bookmarkStart w:id="250" w:name="_Toc364842521"/>
      <w:r w:rsidRPr="002338BE">
        <w:rPr>
          <w:rStyle w:val="WandMLevel2Char"/>
          <w:b/>
          <w:sz w:val="20"/>
        </w:rPr>
        <w:t>1.17.</w:t>
      </w:r>
      <w:r w:rsidR="00CA2BBE" w:rsidRPr="002338BE">
        <w:rPr>
          <w:rStyle w:val="WandMLevel2Char"/>
          <w:b/>
          <w:sz w:val="20"/>
        </w:rPr>
        <w:tab/>
      </w:r>
      <w:r w:rsidR="005A6C37" w:rsidRPr="002338BE">
        <w:rPr>
          <w:rStyle w:val="WandMLevel2Char"/>
          <w:b/>
          <w:sz w:val="20"/>
        </w:rPr>
        <w:t>Verification.</w:t>
      </w:r>
      <w:bookmarkEnd w:id="250"/>
      <w:r w:rsidR="00D962A8" w:rsidRPr="002338BE">
        <w:fldChar w:fldCharType="begin"/>
      </w:r>
      <w:proofErr w:type="gramStart"/>
      <w:r w:rsidR="005A6C37" w:rsidRPr="002338BE">
        <w:instrText>xe</w:instrText>
      </w:r>
      <w:proofErr w:type="gramEnd"/>
      <w:r w:rsidR="005A6C37" w:rsidRPr="002338BE">
        <w:instrText xml:space="preserve"> "</w:instrText>
      </w:r>
      <w:r w:rsidR="007F3F0D" w:rsidRPr="002338BE">
        <w:instrText>Definitions:</w:instrText>
      </w:r>
      <w:r w:rsidR="005A6C37" w:rsidRPr="002338BE">
        <w:instrText>Verification"</w:instrText>
      </w:r>
      <w:r w:rsidR="00D962A8" w:rsidRPr="002338BE">
        <w:fldChar w:fldCharType="end"/>
      </w:r>
      <w:r w:rsidR="005A6C37" w:rsidRPr="002338BE">
        <w:t xml:space="preserve"> – The formal evaluation of a standard or device against the specifications and tolerances for determining conformance.</w:t>
      </w:r>
      <w:bookmarkEnd w:id="240"/>
      <w:bookmarkEnd w:id="241"/>
      <w:bookmarkEnd w:id="242"/>
      <w:bookmarkEnd w:id="243"/>
      <w:bookmarkEnd w:id="244"/>
      <w:bookmarkEnd w:id="245"/>
      <w:bookmarkEnd w:id="246"/>
      <w:bookmarkEnd w:id="247"/>
      <w:bookmarkEnd w:id="248"/>
      <w:bookmarkEnd w:id="249"/>
    </w:p>
    <w:p w:rsidR="005A6C37" w:rsidRPr="002338BE" w:rsidRDefault="005A6C37" w:rsidP="00CA2BBE">
      <w:pPr>
        <w:pStyle w:val="StyleBefore3ptAfter12pt"/>
        <w:tabs>
          <w:tab w:val="left" w:pos="540"/>
        </w:tabs>
      </w:pPr>
      <w:r w:rsidRPr="002338BE">
        <w:t>(Added 2005)</w:t>
      </w:r>
    </w:p>
    <w:p w:rsidR="005A6C37" w:rsidRPr="002338BE" w:rsidRDefault="005A6C37" w:rsidP="00CA2BBE">
      <w:pPr>
        <w:pStyle w:val="WandMLevel2"/>
        <w:tabs>
          <w:tab w:val="left" w:pos="540"/>
        </w:tabs>
        <w:ind w:left="0" w:firstLine="0"/>
        <w:rPr>
          <w:b/>
        </w:rPr>
      </w:pPr>
      <w:bookmarkStart w:id="251" w:name="_Toc173381024"/>
      <w:bookmarkStart w:id="252" w:name="_Toc173384668"/>
      <w:bookmarkStart w:id="253" w:name="_Toc173385199"/>
      <w:bookmarkStart w:id="254" w:name="_Toc173386231"/>
      <w:bookmarkStart w:id="255" w:name="_Toc173393020"/>
      <w:bookmarkStart w:id="256" w:name="_Toc173393895"/>
      <w:bookmarkStart w:id="257" w:name="_Toc173408514"/>
      <w:bookmarkStart w:id="258" w:name="_Toc173471373"/>
      <w:bookmarkStart w:id="259" w:name="_Toc173472581"/>
      <w:bookmarkStart w:id="260" w:name="_Toc173474021"/>
    </w:p>
    <w:p w:rsidR="005A6C37" w:rsidRPr="002338BE" w:rsidRDefault="005A6C37" w:rsidP="00CA2BBE">
      <w:pPr>
        <w:tabs>
          <w:tab w:val="left" w:pos="540"/>
        </w:tabs>
      </w:pPr>
      <w:bookmarkStart w:id="261" w:name="_Toc364842522"/>
      <w:r w:rsidRPr="002338BE">
        <w:rPr>
          <w:rStyle w:val="WandMLevel2Char"/>
          <w:b/>
          <w:sz w:val="20"/>
        </w:rPr>
        <w:lastRenderedPageBreak/>
        <w:t xml:space="preserve">1.18. </w:t>
      </w:r>
      <w:r w:rsidR="00CA2BBE" w:rsidRPr="002338BE">
        <w:rPr>
          <w:rStyle w:val="WandMLevel2Char"/>
          <w:b/>
          <w:sz w:val="20"/>
        </w:rPr>
        <w:tab/>
      </w:r>
      <w:r w:rsidRPr="002338BE">
        <w:rPr>
          <w:rStyle w:val="WandMLevel2Char"/>
          <w:b/>
          <w:sz w:val="20"/>
        </w:rPr>
        <w:t>Recognition.</w:t>
      </w:r>
      <w:bookmarkEnd w:id="261"/>
      <w:r w:rsidR="00D962A8" w:rsidRPr="002338BE">
        <w:fldChar w:fldCharType="begin"/>
      </w:r>
      <w:r w:rsidRPr="002338BE">
        <w:instrText>xe "</w:instrText>
      </w:r>
      <w:r w:rsidR="007F3F0D" w:rsidRPr="002338BE">
        <w:instrText>Definitions:</w:instrText>
      </w:r>
      <w:r w:rsidRPr="002338BE">
        <w:instrText>Recognition, laboratory"</w:instrText>
      </w:r>
      <w:r w:rsidR="00D962A8" w:rsidRPr="002338BE">
        <w:fldChar w:fldCharType="end"/>
      </w:r>
      <w:r w:rsidRPr="002338BE">
        <w:t xml:space="preserve"> – A formal recognition by NIST </w:t>
      </w:r>
      <w:r w:rsidR="00195AC7" w:rsidRPr="002338BE">
        <w:t xml:space="preserve">Office of </w:t>
      </w:r>
      <w:r w:rsidRPr="002338BE">
        <w:t>Weights and Measures</w:t>
      </w:r>
      <w:r w:rsidR="00195AC7" w:rsidRPr="002338BE">
        <w:t xml:space="preserve"> </w:t>
      </w:r>
      <w:r w:rsidRPr="002338BE">
        <w:t>that a laboratory has demonstrated the ability to provide traceable measurement results and is competent to carry out specific tests or calibrations or types of tests or calibrations.</w:t>
      </w:r>
      <w:bookmarkEnd w:id="251"/>
      <w:bookmarkEnd w:id="252"/>
      <w:bookmarkEnd w:id="253"/>
      <w:bookmarkEnd w:id="254"/>
      <w:bookmarkEnd w:id="255"/>
      <w:bookmarkEnd w:id="256"/>
      <w:bookmarkEnd w:id="257"/>
      <w:bookmarkEnd w:id="258"/>
      <w:bookmarkEnd w:id="259"/>
      <w:bookmarkEnd w:id="260"/>
    </w:p>
    <w:p w:rsidR="005A6C37" w:rsidRPr="002338BE" w:rsidRDefault="005A6C37" w:rsidP="00704F19">
      <w:pPr>
        <w:pStyle w:val="StyleBefore3ptAfter12pt"/>
      </w:pPr>
      <w:r w:rsidRPr="002338BE">
        <w:t>(Added 2005)</w:t>
      </w:r>
    </w:p>
    <w:p w:rsidR="005A6C37" w:rsidRPr="002338BE" w:rsidRDefault="005A6C37">
      <w:pPr>
        <w:pStyle w:val="WandMLevel2"/>
        <w:ind w:left="0" w:firstLine="0"/>
        <w:rPr>
          <w:b/>
        </w:rPr>
      </w:pPr>
      <w:bookmarkStart w:id="262" w:name="_Toc173381025"/>
      <w:bookmarkStart w:id="263" w:name="_Toc173384669"/>
      <w:bookmarkStart w:id="264" w:name="_Toc173385200"/>
      <w:bookmarkStart w:id="265" w:name="_Toc173386232"/>
      <w:bookmarkStart w:id="266" w:name="_Toc173393021"/>
      <w:bookmarkStart w:id="267" w:name="_Toc173393896"/>
      <w:bookmarkStart w:id="268" w:name="_Toc173408515"/>
      <w:bookmarkStart w:id="269" w:name="_Toc173471374"/>
      <w:bookmarkStart w:id="270" w:name="_Toc173472582"/>
      <w:bookmarkStart w:id="271" w:name="_Toc173474022"/>
    </w:p>
    <w:p w:rsidR="005A6C37" w:rsidRPr="002338BE" w:rsidRDefault="00EB6A2D" w:rsidP="0084415C">
      <w:pPr>
        <w:keepNext/>
        <w:keepLines/>
        <w:tabs>
          <w:tab w:val="left" w:pos="540"/>
        </w:tabs>
      </w:pPr>
      <w:bookmarkStart w:id="272" w:name="_Toc364842523"/>
      <w:r w:rsidRPr="002338BE">
        <w:rPr>
          <w:rStyle w:val="WandMLevel2Char"/>
          <w:b/>
          <w:sz w:val="20"/>
        </w:rPr>
        <w:t>1.19.</w:t>
      </w:r>
      <w:r w:rsidRPr="002338BE">
        <w:rPr>
          <w:rStyle w:val="WandMLevel2Char"/>
          <w:b/>
          <w:sz w:val="20"/>
        </w:rPr>
        <w:tab/>
      </w:r>
      <w:r w:rsidR="005A6C37" w:rsidRPr="002338BE">
        <w:rPr>
          <w:rStyle w:val="WandMLevel2Char"/>
          <w:b/>
          <w:sz w:val="20"/>
        </w:rPr>
        <w:t>Standard, Reference</w:t>
      </w:r>
      <w:r w:rsidR="001D3A29" w:rsidRPr="002338BE">
        <w:rPr>
          <w:rStyle w:val="WandMLevel2Char"/>
          <w:b/>
          <w:sz w:val="20"/>
        </w:rPr>
        <w:t xml:space="preserve"> Measurement</w:t>
      </w:r>
      <w:r w:rsidR="005A6C37" w:rsidRPr="002338BE">
        <w:rPr>
          <w:rStyle w:val="WandMLevel2Char"/>
          <w:b/>
          <w:sz w:val="20"/>
        </w:rPr>
        <w:t>.</w:t>
      </w:r>
      <w:bookmarkEnd w:id="272"/>
      <w:r w:rsidR="00D962A8" w:rsidRPr="002338BE">
        <w:fldChar w:fldCharType="begin"/>
      </w:r>
      <w:proofErr w:type="gramStart"/>
      <w:r w:rsidR="005A6C37" w:rsidRPr="002338BE">
        <w:instrText>xe</w:instrText>
      </w:r>
      <w:proofErr w:type="gramEnd"/>
      <w:r w:rsidR="005A6C37" w:rsidRPr="002338BE">
        <w:instrText xml:space="preserve"> "</w:instrText>
      </w:r>
      <w:r w:rsidR="007F3F0D" w:rsidRPr="002338BE">
        <w:instrText>Definitions:</w:instrText>
      </w:r>
      <w:r w:rsidR="005A6C37" w:rsidRPr="002338BE">
        <w:instrText>Standard, reference"</w:instrText>
      </w:r>
      <w:r w:rsidR="00D962A8" w:rsidRPr="002338BE">
        <w:fldChar w:fldCharType="end"/>
      </w:r>
      <w:r w:rsidR="005A6C37" w:rsidRPr="002338BE">
        <w:t xml:space="preserve"> – A </w:t>
      </w:r>
      <w:r w:rsidR="001D3A29" w:rsidRPr="002338BE">
        <w:t xml:space="preserve">measurement </w:t>
      </w:r>
      <w:r w:rsidR="005A6C37" w:rsidRPr="002338BE">
        <w:t>standard</w:t>
      </w:r>
      <w:r w:rsidR="001D3A29" w:rsidRPr="002338BE">
        <w:t xml:space="preserve"> </w:t>
      </w:r>
      <w:r w:rsidR="00B05063" w:rsidRPr="002338BE">
        <w:t>d</w:t>
      </w:r>
      <w:r w:rsidR="001D3A29" w:rsidRPr="002338BE">
        <w:t>esignated for the calibration of other measurement standards for quantities of a given kind in a given organization or at a given location.</w:t>
      </w:r>
      <w:r w:rsidR="005A6C37" w:rsidRPr="002338BE">
        <w:t xml:space="preserve">  The term “reference </w:t>
      </w:r>
      <w:r w:rsidR="001D3A29" w:rsidRPr="002338BE">
        <w:t xml:space="preserve">measurement </w:t>
      </w:r>
      <w:r w:rsidR="005A6C37" w:rsidRPr="002338BE">
        <w:t xml:space="preserve">standards” </w:t>
      </w:r>
      <w:r w:rsidR="001D3A29" w:rsidRPr="002338BE">
        <w:t xml:space="preserve">usually </w:t>
      </w:r>
      <w:r w:rsidR="005A6C37" w:rsidRPr="002338BE">
        <w:t>means the physical standards of the state that serve as the legal reference from which all other standards for weights and measures within that state are derived.</w:t>
      </w:r>
      <w:bookmarkEnd w:id="262"/>
      <w:bookmarkEnd w:id="263"/>
      <w:bookmarkEnd w:id="264"/>
      <w:bookmarkEnd w:id="265"/>
      <w:bookmarkEnd w:id="266"/>
      <w:bookmarkEnd w:id="267"/>
      <w:bookmarkEnd w:id="268"/>
      <w:bookmarkEnd w:id="269"/>
      <w:bookmarkEnd w:id="270"/>
      <w:bookmarkEnd w:id="271"/>
    </w:p>
    <w:p w:rsidR="005A6C37" w:rsidRPr="002338BE" w:rsidRDefault="005A6C37" w:rsidP="0084415C">
      <w:pPr>
        <w:pStyle w:val="StyleBefore3ptAfter12pt"/>
        <w:keepNext/>
        <w:keepLines/>
      </w:pPr>
      <w:r w:rsidRPr="002338BE">
        <w:t>(Added 2005</w:t>
      </w:r>
      <w:proofErr w:type="gramStart"/>
      <w:r w:rsidRPr="002338BE">
        <w:t>)</w:t>
      </w:r>
      <w:r w:rsidR="001D3A29" w:rsidRPr="002338BE">
        <w:t xml:space="preserve"> </w:t>
      </w:r>
      <w:proofErr w:type="gramEnd"/>
      <w:r w:rsidR="001D3A29" w:rsidRPr="002338BE">
        <w:t>(Amended 2013)</w:t>
      </w:r>
    </w:p>
    <w:p w:rsidR="005A6C37" w:rsidRPr="002338BE" w:rsidRDefault="005A6C37">
      <w:pPr>
        <w:pStyle w:val="WandMLevel2"/>
        <w:ind w:left="0" w:firstLine="0"/>
        <w:rPr>
          <w:b/>
        </w:rPr>
      </w:pPr>
      <w:bookmarkStart w:id="273" w:name="_Toc173381026"/>
      <w:bookmarkStart w:id="274" w:name="_Toc173384670"/>
      <w:bookmarkStart w:id="275" w:name="_Toc173385201"/>
      <w:bookmarkStart w:id="276" w:name="_Toc173386233"/>
      <w:bookmarkStart w:id="277" w:name="_Toc173393022"/>
      <w:bookmarkStart w:id="278" w:name="_Toc173393897"/>
      <w:bookmarkStart w:id="279" w:name="_Toc173408516"/>
      <w:bookmarkStart w:id="280" w:name="_Toc173471375"/>
      <w:bookmarkStart w:id="281" w:name="_Toc173472583"/>
      <w:bookmarkStart w:id="282" w:name="_Toc173474023"/>
    </w:p>
    <w:p w:rsidR="005A6C37" w:rsidRPr="002338BE" w:rsidRDefault="00EB6A2D" w:rsidP="00EB6A2D">
      <w:pPr>
        <w:tabs>
          <w:tab w:val="left" w:pos="540"/>
        </w:tabs>
      </w:pPr>
      <w:bookmarkStart w:id="283" w:name="_Toc364842524"/>
      <w:r w:rsidRPr="002338BE">
        <w:rPr>
          <w:rStyle w:val="WandMLevel2Char"/>
          <w:b/>
          <w:sz w:val="20"/>
        </w:rPr>
        <w:t>1.20.</w:t>
      </w:r>
      <w:r w:rsidRPr="002338BE">
        <w:rPr>
          <w:rStyle w:val="WandMLevel2Char"/>
          <w:b/>
          <w:sz w:val="20"/>
        </w:rPr>
        <w:tab/>
      </w:r>
      <w:r w:rsidR="005A6C37" w:rsidRPr="002338BE">
        <w:rPr>
          <w:rStyle w:val="WandMLevel2Char"/>
          <w:b/>
          <w:sz w:val="20"/>
        </w:rPr>
        <w:t>Standard, Working</w:t>
      </w:r>
      <w:r w:rsidR="001D3A29" w:rsidRPr="002338BE">
        <w:rPr>
          <w:rStyle w:val="WandMLevel2Char"/>
          <w:b/>
          <w:sz w:val="20"/>
        </w:rPr>
        <w:t xml:space="preserve"> Measurement</w:t>
      </w:r>
      <w:r w:rsidR="005A6C37" w:rsidRPr="002338BE">
        <w:rPr>
          <w:rStyle w:val="WandMLevel2Char"/>
          <w:b/>
          <w:sz w:val="20"/>
        </w:rPr>
        <w:t>.</w:t>
      </w:r>
      <w:bookmarkEnd w:id="283"/>
      <w:r w:rsidR="00D962A8" w:rsidRPr="002338BE">
        <w:fldChar w:fldCharType="begin"/>
      </w:r>
      <w:proofErr w:type="gramStart"/>
      <w:r w:rsidR="005A6C37" w:rsidRPr="002338BE">
        <w:instrText>xe</w:instrText>
      </w:r>
      <w:proofErr w:type="gramEnd"/>
      <w:r w:rsidR="005A6C37" w:rsidRPr="002338BE">
        <w:instrText xml:space="preserve"> "</w:instrText>
      </w:r>
      <w:r w:rsidR="007F3F0D" w:rsidRPr="002338BE">
        <w:instrText>Definitions:</w:instrText>
      </w:r>
      <w:r w:rsidR="005A6C37" w:rsidRPr="002338BE">
        <w:instrText>Standard, working"</w:instrText>
      </w:r>
      <w:r w:rsidR="00D962A8" w:rsidRPr="002338BE">
        <w:fldChar w:fldCharType="end"/>
      </w:r>
      <w:r w:rsidR="005A6C37" w:rsidRPr="002338BE">
        <w:t xml:space="preserve"> – A </w:t>
      </w:r>
      <w:r w:rsidR="001D3A29" w:rsidRPr="002338BE">
        <w:t xml:space="preserve">measurement </w:t>
      </w:r>
      <w:r w:rsidR="005A6C37" w:rsidRPr="002338BE">
        <w:t xml:space="preserve">standard that is used routinely to calibrate or </w:t>
      </w:r>
      <w:r w:rsidR="00E466DB" w:rsidRPr="002338BE">
        <w:t>v</w:t>
      </w:r>
      <w:r w:rsidR="001D3A29" w:rsidRPr="002338BE">
        <w:t>erify measuring instruments or measuring system</w:t>
      </w:r>
      <w:r w:rsidR="00B05063" w:rsidRPr="002338BE">
        <w:t>s</w:t>
      </w:r>
      <w:r w:rsidR="001D3A29" w:rsidRPr="002338BE">
        <w:t xml:space="preserve">.  </w:t>
      </w:r>
      <w:r w:rsidR="005A6C37" w:rsidRPr="002338BE">
        <w:t>The term “working</w:t>
      </w:r>
      <w:r w:rsidR="001D3A29" w:rsidRPr="002338BE">
        <w:t xml:space="preserve"> measurement</w:t>
      </w:r>
      <w:r w:rsidR="005A6C37" w:rsidRPr="002338BE">
        <w:t xml:space="preserve"> standards” means the physical standards that are traceable to the reference standards through </w:t>
      </w:r>
      <w:r w:rsidR="001D3A29" w:rsidRPr="002338BE">
        <w:t xml:space="preserve">calibrations or verifications, </w:t>
      </w:r>
      <w:r w:rsidR="005A6C37" w:rsidRPr="002338BE">
        <w:t>using acceptable laboratory procedures, and used in the enforcement of weights and measures laws and regulations.</w:t>
      </w:r>
      <w:bookmarkEnd w:id="273"/>
      <w:bookmarkEnd w:id="274"/>
      <w:bookmarkEnd w:id="275"/>
      <w:bookmarkEnd w:id="276"/>
      <w:bookmarkEnd w:id="277"/>
      <w:bookmarkEnd w:id="278"/>
      <w:bookmarkEnd w:id="279"/>
      <w:bookmarkEnd w:id="280"/>
      <w:bookmarkEnd w:id="281"/>
      <w:bookmarkEnd w:id="282"/>
    </w:p>
    <w:p w:rsidR="005A6C37" w:rsidRPr="002338BE" w:rsidRDefault="005A6C37" w:rsidP="00704F19">
      <w:pPr>
        <w:pStyle w:val="StyleBefore3ptAfter12pt"/>
      </w:pPr>
      <w:r w:rsidRPr="002338BE">
        <w:t>(Added 2005</w:t>
      </w:r>
      <w:proofErr w:type="gramStart"/>
      <w:r w:rsidRPr="002338BE">
        <w:t>)</w:t>
      </w:r>
      <w:r w:rsidR="001D3A29" w:rsidRPr="002338BE">
        <w:t xml:space="preserve"> </w:t>
      </w:r>
      <w:proofErr w:type="gramEnd"/>
      <w:r w:rsidR="001D3A29" w:rsidRPr="002338BE">
        <w:t>(Amended 2013)</w:t>
      </w:r>
    </w:p>
    <w:p w:rsidR="00AB1362" w:rsidRPr="002338BE" w:rsidRDefault="00AB1362" w:rsidP="00712C9E">
      <w:pPr>
        <w:pStyle w:val="StyleBefore3ptAfter12pt"/>
        <w:tabs>
          <w:tab w:val="left" w:pos="540"/>
        </w:tabs>
        <w:spacing w:before="0"/>
        <w:rPr>
          <w:rStyle w:val="WandMLevel2Char"/>
          <w:b/>
          <w:sz w:val="20"/>
        </w:rPr>
      </w:pPr>
    </w:p>
    <w:p w:rsidR="001D3A29" w:rsidRPr="002338BE" w:rsidRDefault="001D3A29" w:rsidP="00712C9E">
      <w:pPr>
        <w:pStyle w:val="StyleBefore3ptAfter12pt"/>
        <w:tabs>
          <w:tab w:val="left" w:pos="540"/>
        </w:tabs>
        <w:spacing w:before="0"/>
      </w:pPr>
      <w:bookmarkStart w:id="284" w:name="_Toc364842525"/>
      <w:r w:rsidRPr="002338BE">
        <w:rPr>
          <w:rStyle w:val="WandMLevel2Char"/>
          <w:b/>
          <w:sz w:val="20"/>
        </w:rPr>
        <w:t>1.21.</w:t>
      </w:r>
      <w:r w:rsidRPr="002338BE">
        <w:rPr>
          <w:rStyle w:val="WandMLevel2Char"/>
          <w:b/>
          <w:sz w:val="20"/>
        </w:rPr>
        <w:tab/>
        <w:t>Metrological Traceability Chain</w:t>
      </w:r>
      <w:proofErr w:type="gramStart"/>
      <w:r w:rsidRPr="002338BE">
        <w:rPr>
          <w:rStyle w:val="WandMLevel2Char"/>
          <w:b/>
          <w:sz w:val="20"/>
        </w:rPr>
        <w:t>.</w:t>
      </w:r>
      <w:bookmarkEnd w:id="284"/>
      <w:r w:rsidRPr="002338BE">
        <w:t xml:space="preserve"> </w:t>
      </w:r>
      <w:proofErr w:type="gramEnd"/>
      <w:r w:rsidRPr="002338BE">
        <w:t>–</w:t>
      </w:r>
      <w:r w:rsidR="00B65C12" w:rsidRPr="002338BE">
        <w:t xml:space="preserve"> </w:t>
      </w:r>
      <w:r w:rsidR="00ED3B25" w:rsidRPr="002338BE">
        <w:fldChar w:fldCharType="begin"/>
      </w:r>
      <w:r w:rsidR="00ED3B25" w:rsidRPr="002338BE">
        <w:instrText xml:space="preserve"> XE "Definitions</w:instrText>
      </w:r>
      <w:proofErr w:type="gramStart"/>
      <w:r w:rsidR="00ED3B25" w:rsidRPr="002338BE">
        <w:instrText>:Traceability</w:instrText>
      </w:r>
      <w:proofErr w:type="gramEnd"/>
      <w:r w:rsidR="00ED3B25" w:rsidRPr="002338BE">
        <w:instrText xml:space="preserve">" </w:instrText>
      </w:r>
      <w:r w:rsidR="00ED3B25" w:rsidRPr="002338BE">
        <w:fldChar w:fldCharType="end"/>
      </w:r>
      <w:r w:rsidR="00AB1362" w:rsidRPr="002338BE">
        <w:t>Sequence of measurement standards and calibrations that is used to relate a measurement result to a reference.</w:t>
      </w:r>
    </w:p>
    <w:p w:rsidR="00AB1362" w:rsidRPr="002338BE" w:rsidRDefault="00AB1362" w:rsidP="00712C9E">
      <w:pPr>
        <w:pStyle w:val="StyleBefore3ptAfter12pt"/>
        <w:tabs>
          <w:tab w:val="left" w:pos="540"/>
        </w:tabs>
      </w:pPr>
      <w:r w:rsidRPr="002338BE">
        <w:t>(Added 2013)</w:t>
      </w:r>
    </w:p>
    <w:p w:rsidR="006B41B5" w:rsidRPr="002338BE" w:rsidRDefault="006B41B5" w:rsidP="00712C9E">
      <w:pPr>
        <w:pStyle w:val="StyleBefore3ptAfter12pt"/>
        <w:tabs>
          <w:tab w:val="left" w:pos="540"/>
        </w:tabs>
        <w:spacing w:before="0"/>
      </w:pPr>
    </w:p>
    <w:p w:rsidR="006B41B5" w:rsidRPr="002338BE" w:rsidRDefault="006B41B5" w:rsidP="00712C9E">
      <w:pPr>
        <w:pStyle w:val="StyleBefore3ptAfter12pt"/>
        <w:tabs>
          <w:tab w:val="left" w:pos="540"/>
        </w:tabs>
        <w:spacing w:before="0"/>
      </w:pPr>
      <w:bookmarkStart w:id="285" w:name="_Toc364842526"/>
      <w:r w:rsidRPr="002338BE">
        <w:rPr>
          <w:rStyle w:val="WandMLevel2Char"/>
          <w:b/>
          <w:sz w:val="20"/>
        </w:rPr>
        <w:t>1.22. Metrological Traceability to a Measurement Unit</w:t>
      </w:r>
      <w:proofErr w:type="gramStart"/>
      <w:r w:rsidRPr="002338BE">
        <w:rPr>
          <w:rStyle w:val="WandMLevel2Char"/>
          <w:b/>
          <w:sz w:val="20"/>
        </w:rPr>
        <w:t>.</w:t>
      </w:r>
      <w:bookmarkEnd w:id="285"/>
      <w:r w:rsidRPr="002338BE">
        <w:t xml:space="preserve"> </w:t>
      </w:r>
      <w:proofErr w:type="gramEnd"/>
      <w:r w:rsidRPr="002338BE">
        <w:t xml:space="preserve">– </w:t>
      </w:r>
      <w:r w:rsidR="00ED3B25" w:rsidRPr="002338BE">
        <w:fldChar w:fldCharType="begin"/>
      </w:r>
      <w:r w:rsidR="00ED3B25" w:rsidRPr="002338BE">
        <w:instrText xml:space="preserve"> XE "Definitions</w:instrText>
      </w:r>
      <w:proofErr w:type="gramStart"/>
      <w:r w:rsidR="00ED3B25" w:rsidRPr="002338BE">
        <w:instrText>:Traceability</w:instrText>
      </w:r>
      <w:proofErr w:type="gramEnd"/>
      <w:r w:rsidR="00ED3B25" w:rsidRPr="002338BE">
        <w:instrText xml:space="preserve">" </w:instrText>
      </w:r>
      <w:r w:rsidR="00ED3B25" w:rsidRPr="002338BE">
        <w:fldChar w:fldCharType="end"/>
      </w:r>
      <w:r w:rsidRPr="002338BE">
        <w:t>Metrological traceability where the reference is the definition of a measurement unit through its practical realization.</w:t>
      </w:r>
    </w:p>
    <w:p w:rsidR="006B41B5" w:rsidRPr="002338BE" w:rsidRDefault="006B41B5" w:rsidP="00712C9E">
      <w:pPr>
        <w:pStyle w:val="StyleBefore3ptAfter12pt"/>
        <w:tabs>
          <w:tab w:val="left" w:pos="540"/>
        </w:tabs>
        <w:rPr>
          <w:b/>
        </w:rPr>
      </w:pPr>
      <w:r w:rsidRPr="002338BE">
        <w:t>(Added 2013)</w:t>
      </w:r>
    </w:p>
    <w:p w:rsidR="005A6C37" w:rsidRPr="002338BE" w:rsidRDefault="005A6C37" w:rsidP="00FC2AA7">
      <w:pPr>
        <w:pStyle w:val="WandMLevel1"/>
        <w:rPr>
          <w:rStyle w:val="WandMLevel1Char"/>
          <w:sz w:val="24"/>
        </w:rPr>
      </w:pPr>
      <w:bookmarkStart w:id="286" w:name="_Toc173381027"/>
      <w:bookmarkStart w:id="287" w:name="_Toc173384671"/>
      <w:bookmarkStart w:id="288" w:name="_Toc173385202"/>
      <w:bookmarkStart w:id="289" w:name="_Toc173386234"/>
      <w:bookmarkStart w:id="290" w:name="_Toc173393023"/>
      <w:bookmarkStart w:id="291" w:name="_Toc173393898"/>
      <w:bookmarkStart w:id="292" w:name="_Toc173408517"/>
      <w:bookmarkStart w:id="293" w:name="_Toc173472584"/>
      <w:bookmarkStart w:id="294" w:name="_Toc364842527"/>
      <w:proofErr w:type="gramStart"/>
      <w:r w:rsidRPr="002338BE">
        <w:rPr>
          <w:rStyle w:val="WandMLevel1Char"/>
          <w:b/>
          <w:bCs/>
          <w:sz w:val="24"/>
        </w:rPr>
        <w:t>Section 2.</w:t>
      </w:r>
      <w:proofErr w:type="gramEnd"/>
      <w:r w:rsidRPr="002338BE">
        <w:rPr>
          <w:rStyle w:val="WandMLevel1Char"/>
          <w:b/>
          <w:bCs/>
          <w:sz w:val="24"/>
        </w:rPr>
        <w:t xml:space="preserve">  Systems of Weights and Measures</w:t>
      </w:r>
      <w:bookmarkEnd w:id="286"/>
      <w:bookmarkEnd w:id="287"/>
      <w:bookmarkEnd w:id="288"/>
      <w:bookmarkEnd w:id="289"/>
      <w:bookmarkEnd w:id="290"/>
      <w:bookmarkEnd w:id="291"/>
      <w:bookmarkEnd w:id="292"/>
      <w:bookmarkEnd w:id="293"/>
      <w:bookmarkEnd w:id="294"/>
    </w:p>
    <w:p w:rsidR="005A6C37" w:rsidRPr="002338BE" w:rsidRDefault="005A6C37">
      <w:pPr>
        <w:keepNext/>
      </w:pPr>
    </w:p>
    <w:p w:rsidR="005A6C37" w:rsidRPr="002338BE" w:rsidRDefault="00971A73">
      <w:pPr>
        <w:keepNext/>
      </w:pPr>
      <w:hyperlink w:anchor="Note2TheInternationalSystemofUnits" w:history="1">
        <w:r w:rsidR="005A6C37" w:rsidRPr="002338BE">
          <w:t>The International System of Units (SI)</w:t>
        </w:r>
      </w:hyperlink>
      <w:r w:rsidR="005A6C37" w:rsidRPr="002338BE">
        <w:t xml:space="preserve"> </w:t>
      </w:r>
      <w:r w:rsidR="00D962A8" w:rsidRPr="002338BE">
        <w:fldChar w:fldCharType="begin"/>
      </w:r>
      <w:r w:rsidR="005A6C37" w:rsidRPr="002338BE">
        <w:instrText>xe "Metric system of weights and measures"</w:instrText>
      </w:r>
      <w:r w:rsidR="00D962A8" w:rsidRPr="002338BE">
        <w:fldChar w:fldCharType="end"/>
      </w:r>
      <w:r w:rsidR="00D962A8" w:rsidRPr="002338BE">
        <w:fldChar w:fldCharType="begin"/>
      </w:r>
      <w:r w:rsidR="007F3F0D" w:rsidRPr="002338BE">
        <w:instrText xml:space="preserve"> XE "Metric System (SI)" </w:instrText>
      </w:r>
      <w:r w:rsidR="00D962A8" w:rsidRPr="002338BE">
        <w:fldChar w:fldCharType="end"/>
      </w:r>
      <w:r w:rsidR="00D962A8" w:rsidRPr="002338BE">
        <w:fldChar w:fldCharType="begin"/>
      </w:r>
      <w:r w:rsidR="007F3F0D" w:rsidRPr="002338BE">
        <w:instrText xml:space="preserve"> XE "International System of Units" </w:instrText>
      </w:r>
      <w:r w:rsidR="00D962A8" w:rsidRPr="002338BE">
        <w:fldChar w:fldCharType="end"/>
      </w:r>
      <w:r w:rsidR="005A6C37" w:rsidRPr="002338BE">
        <w:t>and the system of weights and measures in customary use</w:t>
      </w:r>
      <w:r w:rsidR="00D962A8" w:rsidRPr="002338BE">
        <w:fldChar w:fldCharType="begin"/>
      </w:r>
      <w:r w:rsidR="005A6C37" w:rsidRPr="002338BE">
        <w:instrText>xe "System of weights and measures in customary use"</w:instrText>
      </w:r>
      <w:r w:rsidR="00D962A8" w:rsidRPr="002338BE">
        <w:fldChar w:fldCharType="end"/>
      </w:r>
      <w:r w:rsidR="005A6C37" w:rsidRPr="002338BE">
        <w:t xml:space="preserve"> in the United States are jointly recognized, and either one or both of these systems shall be used for all commercial purposes in the state.</w:t>
      </w:r>
    </w:p>
    <w:p w:rsidR="005A6C37" w:rsidRPr="002338BE" w:rsidRDefault="005A6C37"/>
    <w:p w:rsidR="005A6C37" w:rsidRPr="002338BE" w:rsidRDefault="005A6C37">
      <w:r w:rsidRPr="002338BE">
        <w:t xml:space="preserve">The definitions of basic units of weight and measure, the tables of weight and measure, and weights and measures </w:t>
      </w:r>
      <w:proofErr w:type="gramStart"/>
      <w:r w:rsidRPr="002338BE">
        <w:t>equivalents as published by NIST are recognized and shall govern weighing and measuring equipment and transactions in the state</w:t>
      </w:r>
      <w:proofErr w:type="gramEnd"/>
      <w:r w:rsidRPr="002338BE">
        <w:t>.</w:t>
      </w:r>
    </w:p>
    <w:p w:rsidR="005A6C37" w:rsidRPr="002338BE" w:rsidRDefault="005A6C37" w:rsidP="00704F19">
      <w:pPr>
        <w:pStyle w:val="StyleBefore3ptAfter12pt"/>
      </w:pPr>
      <w:r w:rsidRPr="002338BE">
        <w:t>(Amended 1993)</w:t>
      </w:r>
    </w:p>
    <w:p w:rsidR="005A6C37" w:rsidRPr="002338BE" w:rsidRDefault="005A6C37"/>
    <w:p w:rsidR="005A6C37" w:rsidRPr="002338BE" w:rsidRDefault="005A6C37">
      <w:pPr>
        <w:rPr>
          <w:i/>
        </w:rPr>
      </w:pPr>
      <w:r w:rsidRPr="002338BE">
        <w:rPr>
          <w:b/>
          <w:i/>
        </w:rPr>
        <w:t>NOTE 2:</w:t>
      </w:r>
      <w:r w:rsidRPr="002338BE">
        <w:rPr>
          <w:i/>
        </w:rPr>
        <w:t xml:space="preserve">  </w:t>
      </w:r>
      <w:r w:rsidRPr="002338BE">
        <w:rPr>
          <w:b/>
          <w:i/>
        </w:rPr>
        <w:t>SI or SI Unit</w:t>
      </w:r>
      <w:proofErr w:type="gramStart"/>
      <w:r w:rsidRPr="002338BE">
        <w:rPr>
          <w:b/>
          <w:i/>
        </w:rPr>
        <w:t>.</w:t>
      </w:r>
      <w:r w:rsidRPr="002338BE">
        <w:rPr>
          <w:i/>
        </w:rPr>
        <w:t xml:space="preserve"> </w:t>
      </w:r>
      <w:proofErr w:type="gramEnd"/>
      <w:r w:rsidRPr="002338BE">
        <w:t>–</w:t>
      </w:r>
      <w:r w:rsidRPr="002338BE">
        <w:rPr>
          <w:i/>
        </w:rPr>
        <w:t xml:space="preserve"> means the International System of Units as established in 1960 by the General Conference on Weights and Measures and interpreted or modified for the United States by the Secretary of Commerce.  See “Interpretation of the International System of Units for the United States” in “Federal Register” (Volume 73, No. 96, pages 28432 to 28433) for May 16, 2008, and 15 United States Code, Section 205a</w:t>
      </w:r>
      <w:r w:rsidR="00B82837" w:rsidRPr="002338BE">
        <w:rPr>
          <w:i/>
        </w:rPr>
        <w:t> </w:t>
      </w:r>
      <w:r w:rsidR="00B82837" w:rsidRPr="002338BE">
        <w:rPr>
          <w:i/>
        </w:rPr>
        <w:noBreakHyphen/>
        <w:t> </w:t>
      </w:r>
      <w:r w:rsidRPr="002338BE">
        <w:rPr>
          <w:i/>
        </w:rPr>
        <w:t>205l “Metric Conversion.”  See also NIST Special Publication 330, “The International System of Units (SI)</w:t>
      </w:r>
      <w:r w:rsidR="00EF358A" w:rsidRPr="002338BE">
        <w:rPr>
          <w:i/>
        </w:rPr>
        <w:t>,</w:t>
      </w:r>
      <w:r w:rsidRPr="002338BE">
        <w:rPr>
          <w:i/>
        </w:rPr>
        <w:t xml:space="preserve">” 2008 </w:t>
      </w:r>
      <w:r w:rsidR="00C86B8B" w:rsidRPr="002338BE">
        <w:rPr>
          <w:i/>
        </w:rPr>
        <w:t>edition</w:t>
      </w:r>
      <w:r w:rsidRPr="002338BE">
        <w:rPr>
          <w:i/>
        </w:rPr>
        <w:t xml:space="preserve"> and NIST Special Publication 811, “Guide for the Use of the International System of Units (SI)</w:t>
      </w:r>
      <w:r w:rsidR="00EF358A" w:rsidRPr="002338BE">
        <w:rPr>
          <w:i/>
        </w:rPr>
        <w:t>,</w:t>
      </w:r>
      <w:r w:rsidRPr="002338BE">
        <w:rPr>
          <w:i/>
        </w:rPr>
        <w:t xml:space="preserve">” 2008 </w:t>
      </w:r>
      <w:r w:rsidR="00C86B8B" w:rsidRPr="002338BE">
        <w:rPr>
          <w:i/>
        </w:rPr>
        <w:t>edition</w:t>
      </w:r>
      <w:r w:rsidRPr="002338BE">
        <w:rPr>
          <w:i/>
        </w:rPr>
        <w:t xml:space="preserve"> that are available at </w:t>
      </w:r>
      <w:r w:rsidR="00797816" w:rsidRPr="002338BE">
        <w:rPr>
          <w:b/>
        </w:rPr>
        <w:t>www.nist.gov/pml/wmd/metric/metric-program.cfm</w:t>
      </w:r>
      <w:r w:rsidRPr="002338BE">
        <w:rPr>
          <w:i/>
        </w:rPr>
        <w:t xml:space="preserve"> or by contacting TheSI@nist.gov.</w:t>
      </w:r>
    </w:p>
    <w:p w:rsidR="005A6C37" w:rsidRPr="002338BE" w:rsidRDefault="005A6C37" w:rsidP="00704F19">
      <w:pPr>
        <w:pStyle w:val="StyleBefore3ptAfter12pt"/>
      </w:pPr>
      <w:r w:rsidRPr="002338BE">
        <w:t>(Added 1993)</w:t>
      </w:r>
    </w:p>
    <w:p w:rsidR="005A6C37" w:rsidRPr="002338BE" w:rsidRDefault="005A6C37" w:rsidP="00FC2AA7">
      <w:pPr>
        <w:pStyle w:val="WandMLevel1"/>
        <w:rPr>
          <w:rStyle w:val="WandMLevel1Char"/>
          <w:b/>
          <w:bCs/>
          <w:sz w:val="24"/>
        </w:rPr>
      </w:pPr>
      <w:bookmarkStart w:id="295" w:name="_Toc173377931"/>
      <w:bookmarkStart w:id="296" w:name="_Toc173381028"/>
      <w:bookmarkStart w:id="297" w:name="_Toc173384672"/>
      <w:bookmarkStart w:id="298" w:name="_Toc173385203"/>
      <w:bookmarkStart w:id="299" w:name="_Toc173386235"/>
      <w:bookmarkStart w:id="300" w:name="_Toc173393024"/>
      <w:bookmarkStart w:id="301" w:name="_Toc173393899"/>
      <w:bookmarkStart w:id="302" w:name="_Toc173408518"/>
      <w:bookmarkStart w:id="303" w:name="_Toc173472585"/>
      <w:bookmarkStart w:id="304" w:name="_Toc364842528"/>
      <w:proofErr w:type="gramStart"/>
      <w:r w:rsidRPr="002338BE">
        <w:rPr>
          <w:rStyle w:val="WandMLevel1Char"/>
          <w:b/>
          <w:bCs/>
          <w:sz w:val="24"/>
        </w:rPr>
        <w:t>Section 3.</w:t>
      </w:r>
      <w:proofErr w:type="gramEnd"/>
      <w:r w:rsidRPr="002338BE">
        <w:rPr>
          <w:rStyle w:val="WandMLevel1Char"/>
          <w:b/>
          <w:bCs/>
          <w:sz w:val="24"/>
        </w:rPr>
        <w:t xml:space="preserve">  Physical Standards</w:t>
      </w:r>
      <w:bookmarkEnd w:id="295"/>
      <w:bookmarkEnd w:id="296"/>
      <w:bookmarkEnd w:id="297"/>
      <w:bookmarkEnd w:id="298"/>
      <w:bookmarkEnd w:id="299"/>
      <w:bookmarkEnd w:id="300"/>
      <w:bookmarkEnd w:id="301"/>
      <w:bookmarkEnd w:id="302"/>
      <w:bookmarkEnd w:id="303"/>
      <w:bookmarkEnd w:id="304"/>
    </w:p>
    <w:p w:rsidR="005A6C37" w:rsidRPr="002338BE" w:rsidRDefault="005A6C37"/>
    <w:p w:rsidR="005A6C37" w:rsidRPr="002338BE" w:rsidRDefault="005A6C37">
      <w:r w:rsidRPr="002338BE">
        <w:t>Weights and measures that are traceable to the U.S. prototype standards supplied by the Federal Government, or approved as being satisfactory by NIST, shall be the state reference and working standards of weights</w:t>
      </w:r>
      <w:r w:rsidR="00D962A8" w:rsidRPr="002338BE">
        <w:fldChar w:fldCharType="begin"/>
      </w:r>
      <w:r w:rsidRPr="002338BE">
        <w:instrText xml:space="preserve">xe "Standards </w:instrText>
      </w:r>
      <w:r w:rsidRPr="002338BE">
        <w:lastRenderedPageBreak/>
        <w:instrText>of weights"</w:instrText>
      </w:r>
      <w:r w:rsidR="00D962A8" w:rsidRPr="002338BE">
        <w:fldChar w:fldCharType="end"/>
      </w:r>
      <w:r w:rsidRPr="002338BE">
        <w:t xml:space="preserve"> and measures, and shall be maintained in such calibration as prescribed by the NIST as demonstrated through laboratory accreditation</w:t>
      </w:r>
      <w:r w:rsidR="00D962A8" w:rsidRPr="002338BE">
        <w:fldChar w:fldCharType="begin"/>
      </w:r>
      <w:r w:rsidRPr="002338BE">
        <w:instrText>xe "Accreditation"</w:instrText>
      </w:r>
      <w:r w:rsidR="00D962A8" w:rsidRPr="002338BE">
        <w:fldChar w:fldCharType="end"/>
      </w:r>
      <w:r w:rsidRPr="002338BE">
        <w:t xml:space="preserve"> or recognition.  All field standards may be prescribed by the Director and shall be verified upon their initial </w:t>
      </w:r>
      <w:r w:rsidR="0070271A" w:rsidRPr="002338BE">
        <w:t>receipt</w:t>
      </w:r>
      <w:r w:rsidRPr="002338BE">
        <w:t xml:space="preserve"> and as often thereafter as deemed necessary by the Director.</w:t>
      </w:r>
    </w:p>
    <w:p w:rsidR="005A6C37" w:rsidRPr="002338BE" w:rsidRDefault="005A6C37" w:rsidP="00704F19">
      <w:pPr>
        <w:pStyle w:val="StyleBefore3ptAfter12pt"/>
      </w:pPr>
      <w:r w:rsidRPr="002338BE">
        <w:t>(Amended 2005)</w:t>
      </w:r>
    </w:p>
    <w:p w:rsidR="005A6C37" w:rsidRPr="002338BE" w:rsidRDefault="005A6C37" w:rsidP="00D6234C"/>
    <w:p w:rsidR="005A6C37" w:rsidRPr="002338BE" w:rsidRDefault="005A6C37" w:rsidP="00797816">
      <w:pPr>
        <w:keepNext/>
        <w:rPr>
          <w:szCs w:val="20"/>
        </w:rPr>
      </w:pPr>
      <w:bookmarkStart w:id="305" w:name="_Toc364842529"/>
      <w:bookmarkStart w:id="306" w:name="_Toc173381029"/>
      <w:bookmarkStart w:id="307" w:name="_Toc173384673"/>
      <w:bookmarkStart w:id="308" w:name="_Toc173385204"/>
      <w:bookmarkStart w:id="309" w:name="_Toc173386236"/>
      <w:bookmarkStart w:id="310" w:name="_Toc173393025"/>
      <w:bookmarkStart w:id="311" w:name="_Toc173393900"/>
      <w:bookmarkStart w:id="312" w:name="_Toc173408519"/>
      <w:bookmarkStart w:id="313" w:name="_Toc173472586"/>
      <w:proofErr w:type="gramStart"/>
      <w:r w:rsidRPr="002338BE">
        <w:rPr>
          <w:rStyle w:val="WandMLevel1Char"/>
          <w:sz w:val="24"/>
        </w:rPr>
        <w:t>Section 4.</w:t>
      </w:r>
      <w:proofErr w:type="gramEnd"/>
      <w:r w:rsidRPr="002338BE">
        <w:rPr>
          <w:rStyle w:val="WandMLevel1Char"/>
          <w:sz w:val="24"/>
        </w:rPr>
        <w:t xml:space="preserve">  Technical Requirements for Weighing and Measuring Devices</w:t>
      </w:r>
      <w:bookmarkEnd w:id="305"/>
      <w:r w:rsidRPr="002338BE">
        <w:rPr>
          <w:rStyle w:val="CharChar"/>
          <w:b w:val="0"/>
          <w:sz w:val="24"/>
        </w:rPr>
        <w:t xml:space="preserve"> </w:t>
      </w:r>
      <w:r w:rsidRPr="002338BE">
        <w:rPr>
          <w:szCs w:val="20"/>
          <w:vertAlign w:val="superscript"/>
        </w:rPr>
        <w:t>[</w:t>
      </w:r>
      <w:r w:rsidRPr="002338BE">
        <w:rPr>
          <w:b/>
          <w:i/>
          <w:iCs/>
          <w:szCs w:val="20"/>
          <w:vertAlign w:val="superscript"/>
        </w:rPr>
        <w:t>NOTE 3</w:t>
      </w:r>
      <w:r w:rsidRPr="002338BE">
        <w:rPr>
          <w:szCs w:val="20"/>
          <w:vertAlign w:val="superscript"/>
        </w:rPr>
        <w:t>, page 2</w:t>
      </w:r>
      <w:r w:rsidR="00F410FD" w:rsidRPr="002338BE">
        <w:rPr>
          <w:szCs w:val="20"/>
          <w:vertAlign w:val="superscript"/>
        </w:rPr>
        <w:t>4</w:t>
      </w:r>
      <w:r w:rsidRPr="002338BE">
        <w:rPr>
          <w:szCs w:val="20"/>
          <w:vertAlign w:val="superscript"/>
        </w:rPr>
        <w:t>]</w:t>
      </w:r>
      <w:bookmarkEnd w:id="306"/>
      <w:bookmarkEnd w:id="307"/>
      <w:bookmarkEnd w:id="308"/>
      <w:bookmarkEnd w:id="309"/>
      <w:bookmarkEnd w:id="310"/>
      <w:bookmarkEnd w:id="311"/>
      <w:bookmarkEnd w:id="312"/>
      <w:bookmarkEnd w:id="313"/>
    </w:p>
    <w:p w:rsidR="005A6C37" w:rsidRPr="002338BE" w:rsidRDefault="005A6C37" w:rsidP="00797816">
      <w:pPr>
        <w:keepNext/>
      </w:pPr>
    </w:p>
    <w:p w:rsidR="005A6C37" w:rsidRPr="002338BE" w:rsidRDefault="005A6C37" w:rsidP="00797816">
      <w:pPr>
        <w:keepNext/>
      </w:pPr>
      <w:r w:rsidRPr="002338BE">
        <w:t>The specifications, tolerances, and other technical requirements for commercial, law enforcement, data gathering, and other weighing and measuring devices as adopted by the NCWM, published in the National Institute of Standards and Technology Handbook 44</w:t>
      </w:r>
      <w:r w:rsidR="00D962A8" w:rsidRPr="002338BE">
        <w:fldChar w:fldCharType="begin"/>
      </w:r>
      <w:r w:rsidRPr="002338BE">
        <w:instrText>xe "Handbooks:HB44"</w:instrText>
      </w:r>
      <w:r w:rsidR="00D962A8" w:rsidRPr="002338BE">
        <w:fldChar w:fldCharType="end"/>
      </w:r>
      <w:r w:rsidRPr="002338BE">
        <w:t>, “Specifications, Tolerances, and Other Technical Requirements for Weighing and Measuring Devices,” and supplements thereto or revisions thereof, shall apply to weighing and measuring devices in the state, except insofar as modified or rejected by regulation.</w:t>
      </w:r>
    </w:p>
    <w:p w:rsidR="005A6C37" w:rsidRPr="002338BE" w:rsidRDefault="005A6C37" w:rsidP="00704F19">
      <w:pPr>
        <w:pStyle w:val="StyleBefore3ptAfter12pt"/>
      </w:pPr>
      <w:r w:rsidRPr="002338BE">
        <w:t>(Amended 1975)</w:t>
      </w:r>
    </w:p>
    <w:p w:rsidR="005A6C37" w:rsidRPr="002338BE" w:rsidRDefault="005A6C37"/>
    <w:p w:rsidR="005A6C37" w:rsidRPr="002338BE" w:rsidRDefault="005A6C37">
      <w:pPr>
        <w:rPr>
          <w:i/>
        </w:rPr>
      </w:pPr>
      <w:r w:rsidRPr="002338BE">
        <w:rPr>
          <w:b/>
          <w:i/>
        </w:rPr>
        <w:t>NOTE 3:</w:t>
      </w:r>
      <w:r w:rsidRPr="002338BE">
        <w:rPr>
          <w:i/>
        </w:rPr>
        <w:t xml:space="preserve">  Sections 4 through 10 of the Uniform Weights and Measures Law adopt NIST Handbook 44 and Uniform Regulations in NIST Handbook 130</w:t>
      </w:r>
      <w:r w:rsidR="00D962A8" w:rsidRPr="002338BE">
        <w:fldChar w:fldCharType="begin"/>
      </w:r>
      <w:r w:rsidRPr="002338BE">
        <w:instrText>xe "Handbooks:HB130"</w:instrText>
      </w:r>
      <w:r w:rsidR="00D962A8" w:rsidRPr="002338BE">
        <w:fldChar w:fldCharType="end"/>
      </w:r>
      <w:r w:rsidRPr="002338BE">
        <w:rPr>
          <w:i/>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in a given state, two alternatives are available:</w:t>
      </w:r>
    </w:p>
    <w:p w:rsidR="005A6C37" w:rsidRPr="002338BE" w:rsidRDefault="005A6C37">
      <w:pPr>
        <w:pStyle w:val="Footer"/>
        <w:tabs>
          <w:tab w:val="clear" w:pos="4320"/>
          <w:tab w:val="clear" w:pos="8640"/>
        </w:tabs>
      </w:pPr>
    </w:p>
    <w:p w:rsidR="005A6C37" w:rsidRPr="002338BE" w:rsidRDefault="005A6C37" w:rsidP="004F3CEF">
      <w:pPr>
        <w:numPr>
          <w:ilvl w:val="0"/>
          <w:numId w:val="16"/>
        </w:numPr>
        <w:tabs>
          <w:tab w:val="clear" w:pos="1440"/>
          <w:tab w:val="num" w:pos="720"/>
        </w:tabs>
        <w:ind w:left="720"/>
      </w:pPr>
      <w:r w:rsidRPr="002338BE">
        <w:t>Sections 4 through 10 may be enacted without the phrase “. . . and supplements thereto or revisions thereof . . .”</w:t>
      </w:r>
      <w:r w:rsidR="002D6967" w:rsidRPr="002338BE">
        <w:t>; or</w:t>
      </w:r>
    </w:p>
    <w:p w:rsidR="005A6C37" w:rsidRPr="002338BE" w:rsidRDefault="005A6C37">
      <w:pPr>
        <w:tabs>
          <w:tab w:val="num" w:pos="720"/>
        </w:tabs>
        <w:ind w:left="720" w:hanging="360"/>
      </w:pPr>
    </w:p>
    <w:p w:rsidR="005A6C37" w:rsidRPr="002338BE" w:rsidRDefault="005A6C37" w:rsidP="004F3CEF">
      <w:pPr>
        <w:numPr>
          <w:ilvl w:val="0"/>
          <w:numId w:val="16"/>
        </w:numPr>
        <w:tabs>
          <w:tab w:val="clear" w:pos="1440"/>
          <w:tab w:val="num" w:pos="720"/>
        </w:tabs>
        <w:ind w:left="720"/>
      </w:pPr>
      <w:r w:rsidRPr="002338BE">
        <w:t xml:space="preserve">Sections 4 through 10 may be enacted by replacing “. . . except insofar as modified or rejected by </w:t>
      </w:r>
      <w:proofErr w:type="gramStart"/>
      <w:r w:rsidRPr="002338BE">
        <w:t>regulation .</w:t>
      </w:r>
      <w:proofErr w:type="gramEnd"/>
      <w:r w:rsidRPr="002338BE">
        <w:t> . .” with the phrase “. . . as adopted, or amended and adopted, by rule of the director.”</w:t>
      </w:r>
    </w:p>
    <w:p w:rsidR="005A6C37" w:rsidRPr="002338BE" w:rsidRDefault="005A6C37" w:rsidP="00BA379F"/>
    <w:p w:rsidR="005A6C37" w:rsidRPr="002338BE" w:rsidRDefault="005A6C37">
      <w:pPr>
        <w:rPr>
          <w:i/>
        </w:rPr>
      </w:pPr>
      <w:r w:rsidRPr="002338BE">
        <w:rPr>
          <w:i/>
        </w:rPr>
        <w:t>Either alternative requires action on the part of the Director to adopt a current version of Handbook 44</w:t>
      </w:r>
      <w:r w:rsidR="00D962A8" w:rsidRPr="002338BE">
        <w:fldChar w:fldCharType="begin"/>
      </w:r>
      <w:r w:rsidRPr="002338BE">
        <w:instrText>xe "Handbooks</w:instrText>
      </w:r>
      <w:proofErr w:type="gramStart"/>
      <w:r w:rsidRPr="002338BE">
        <w:instrText>:HB44</w:instrText>
      </w:r>
      <w:proofErr w:type="gramEnd"/>
      <w:r w:rsidRPr="002338BE">
        <w:instrText>"</w:instrText>
      </w:r>
      <w:r w:rsidR="00D962A8" w:rsidRPr="002338BE">
        <w:fldChar w:fldCharType="end"/>
      </w:r>
      <w:r w:rsidRPr="002338BE">
        <w:rPr>
          <w:i/>
        </w:rPr>
        <w:t xml:space="preserve"> and Uniform Laws or Regulations each time a supplement is added or revision is made by the </w:t>
      </w:r>
      <w:r w:rsidR="00A15B13" w:rsidRPr="002338BE">
        <w:rPr>
          <w:i/>
        </w:rPr>
        <w:t>NCWM</w:t>
      </w:r>
      <w:r w:rsidRPr="002338BE">
        <w:rPr>
          <w:i/>
        </w:rPr>
        <w:t>.</w:t>
      </w:r>
    </w:p>
    <w:p w:rsidR="005A6C37" w:rsidRPr="002338BE" w:rsidRDefault="005A6C37"/>
    <w:p w:rsidR="005A6C37" w:rsidRPr="002338BE" w:rsidRDefault="005A6C37" w:rsidP="00335CDE">
      <w:bookmarkStart w:id="314" w:name="_Toc364842530"/>
      <w:bookmarkStart w:id="315" w:name="_Toc173381030"/>
      <w:bookmarkStart w:id="316" w:name="_Toc173384674"/>
      <w:bookmarkStart w:id="317" w:name="_Toc173385205"/>
      <w:bookmarkStart w:id="318" w:name="_Toc173386237"/>
      <w:bookmarkStart w:id="319" w:name="_Toc173393026"/>
      <w:bookmarkStart w:id="320" w:name="_Toc173393901"/>
      <w:bookmarkStart w:id="321" w:name="_Toc173408520"/>
      <w:bookmarkStart w:id="322" w:name="_Toc173472587"/>
      <w:proofErr w:type="gramStart"/>
      <w:r w:rsidRPr="002338BE">
        <w:rPr>
          <w:rStyle w:val="WandMLevel1Char"/>
          <w:sz w:val="24"/>
        </w:rPr>
        <w:t>Section 5.</w:t>
      </w:r>
      <w:proofErr w:type="gramEnd"/>
      <w:r w:rsidRPr="002338BE">
        <w:rPr>
          <w:rStyle w:val="WandMLevel1Char"/>
          <w:sz w:val="24"/>
        </w:rPr>
        <w:t xml:space="preserve">  Requirements for Packaging and Labeling</w:t>
      </w:r>
      <w:bookmarkEnd w:id="314"/>
      <w:r w:rsidR="00D962A8" w:rsidRPr="002338BE">
        <w:fldChar w:fldCharType="begin"/>
      </w:r>
      <w:r w:rsidRPr="002338BE">
        <w:instrText>xe "Labeling</w:instrText>
      </w:r>
      <w:proofErr w:type="gramStart"/>
      <w:r w:rsidR="00B955E0" w:rsidRPr="002338BE">
        <w:instrText>:R</w:instrText>
      </w:r>
      <w:r w:rsidRPr="002338BE">
        <w:instrText>equirements</w:instrText>
      </w:r>
      <w:proofErr w:type="gramEnd"/>
      <w:r w:rsidRPr="002338BE">
        <w:instrText>"</w:instrText>
      </w:r>
      <w:r w:rsidR="00D962A8" w:rsidRPr="002338BE">
        <w:fldChar w:fldCharType="end"/>
      </w:r>
      <w:r w:rsidR="00D962A8" w:rsidRPr="002338BE">
        <w:fldChar w:fldCharType="begin"/>
      </w:r>
      <w:r w:rsidR="004D7D91" w:rsidRPr="002338BE">
        <w:instrText>xe "Packages:R</w:instrText>
      </w:r>
      <w:r w:rsidRPr="002338BE">
        <w:instrText>equirements for"</w:instrText>
      </w:r>
      <w:r w:rsidR="00D962A8" w:rsidRPr="002338BE">
        <w:fldChar w:fldCharType="end"/>
      </w:r>
      <w:r w:rsidRPr="002338BE">
        <w:t xml:space="preserve"> </w:t>
      </w:r>
      <w:r w:rsidRPr="002338BE">
        <w:rPr>
          <w:vertAlign w:val="superscript"/>
        </w:rPr>
        <w:t>[</w:t>
      </w:r>
      <w:r w:rsidRPr="002338BE">
        <w:rPr>
          <w:b/>
          <w:bCs/>
          <w:i/>
          <w:iCs/>
          <w:vertAlign w:val="superscript"/>
        </w:rPr>
        <w:t>NOTE 3</w:t>
      </w:r>
      <w:r w:rsidRPr="002338BE">
        <w:rPr>
          <w:vertAlign w:val="superscript"/>
        </w:rPr>
        <w:t>, page 2</w:t>
      </w:r>
      <w:r w:rsidR="00AA442C" w:rsidRPr="002338BE">
        <w:rPr>
          <w:vertAlign w:val="superscript"/>
        </w:rPr>
        <w:t>4</w:t>
      </w:r>
      <w:r w:rsidRPr="002338BE">
        <w:rPr>
          <w:vertAlign w:val="superscript"/>
        </w:rPr>
        <w:t>]</w:t>
      </w:r>
      <w:bookmarkEnd w:id="315"/>
      <w:bookmarkEnd w:id="316"/>
      <w:bookmarkEnd w:id="317"/>
      <w:bookmarkEnd w:id="318"/>
      <w:bookmarkEnd w:id="319"/>
      <w:bookmarkEnd w:id="320"/>
      <w:bookmarkEnd w:id="321"/>
      <w:bookmarkEnd w:id="322"/>
    </w:p>
    <w:p w:rsidR="005A6C37" w:rsidRPr="002338BE" w:rsidRDefault="005A6C37">
      <w:pPr>
        <w:keepNext/>
      </w:pPr>
    </w:p>
    <w:p w:rsidR="005A6C37" w:rsidRPr="002338BE" w:rsidRDefault="005A6C37">
      <w:r w:rsidRPr="002338BE">
        <w:t>The Uniform Packaging and Labeling Regulation</w:t>
      </w:r>
      <w:r w:rsidR="00D962A8" w:rsidRPr="002338BE">
        <w:fldChar w:fldCharType="begin"/>
      </w:r>
      <w:r w:rsidRPr="002338BE">
        <w:instrText>xe "Uniform Packaging and Labeling Regulation"</w:instrText>
      </w:r>
      <w:r w:rsidR="00D962A8" w:rsidRPr="002338BE">
        <w:fldChar w:fldCharType="end"/>
      </w:r>
      <w:r w:rsidR="00D962A8" w:rsidRPr="002338BE">
        <w:fldChar w:fldCharType="begin"/>
      </w:r>
      <w:r w:rsidR="007F3F0D" w:rsidRPr="002338BE">
        <w:instrText xml:space="preserve"> XE "Packaging</w:instrText>
      </w:r>
      <w:proofErr w:type="gramStart"/>
      <w:r w:rsidR="007F3F0D" w:rsidRPr="002338BE">
        <w:instrText>:Requirements</w:instrText>
      </w:r>
      <w:proofErr w:type="gramEnd"/>
      <w:r w:rsidR="007F3F0D" w:rsidRPr="002338BE">
        <w:instrText xml:space="preserve">" </w:instrText>
      </w:r>
      <w:r w:rsidR="00D962A8" w:rsidRPr="002338BE">
        <w:fldChar w:fldCharType="end"/>
      </w:r>
      <w:r w:rsidRPr="002338BE">
        <w:t xml:space="preserve"> as adopted by the NCWM and published in the National Institute of Standards and Technology Handbook 130</w:t>
      </w:r>
      <w:r w:rsidR="00D962A8" w:rsidRPr="002338BE">
        <w:fldChar w:fldCharType="begin"/>
      </w:r>
      <w:r w:rsidRPr="002338BE">
        <w:instrText>xe "Handbooks:HB130"</w:instrText>
      </w:r>
      <w:r w:rsidR="00D962A8" w:rsidRPr="002338BE">
        <w:fldChar w:fldCharType="end"/>
      </w:r>
      <w:r w:rsidRPr="002338BE">
        <w:t>, “Uniform Laws and Regulations,” and supplements thereto or revisions thereof, shall apply to packaging and labeling in the state, except insofar as modified or rejected by regulation.</w:t>
      </w:r>
    </w:p>
    <w:p w:rsidR="005A6C37" w:rsidRPr="002338BE" w:rsidRDefault="005A6C37" w:rsidP="00007147">
      <w:pPr>
        <w:pStyle w:val="StyleBefore3ptAfter12pt"/>
      </w:pPr>
      <w:r w:rsidRPr="002338BE">
        <w:t>(Added 1983)</w:t>
      </w:r>
    </w:p>
    <w:p w:rsidR="005A6C37" w:rsidRPr="002338BE" w:rsidRDefault="005A6C37" w:rsidP="00007147">
      <w:pPr>
        <w:pStyle w:val="StyleBefore3ptAfter12pt"/>
      </w:pPr>
    </w:p>
    <w:p w:rsidR="005A6C37" w:rsidRPr="002338BE" w:rsidRDefault="005A6C37" w:rsidP="00335CDE">
      <w:bookmarkStart w:id="323" w:name="_Toc364842531"/>
      <w:bookmarkStart w:id="324" w:name="_Toc173381031"/>
      <w:bookmarkStart w:id="325" w:name="_Toc173384675"/>
      <w:bookmarkStart w:id="326" w:name="_Toc173385206"/>
      <w:bookmarkStart w:id="327" w:name="_Toc173386238"/>
      <w:bookmarkStart w:id="328" w:name="_Toc173393027"/>
      <w:bookmarkStart w:id="329" w:name="_Toc173393902"/>
      <w:bookmarkStart w:id="330" w:name="_Toc173408521"/>
      <w:bookmarkStart w:id="331" w:name="_Toc173472588"/>
      <w:proofErr w:type="gramStart"/>
      <w:r w:rsidRPr="002338BE">
        <w:rPr>
          <w:rStyle w:val="WandMLevel1Char"/>
          <w:sz w:val="24"/>
        </w:rPr>
        <w:t>Section 6.</w:t>
      </w:r>
      <w:proofErr w:type="gramEnd"/>
      <w:r w:rsidRPr="002338BE">
        <w:rPr>
          <w:rStyle w:val="WandMLevel1Char"/>
          <w:sz w:val="24"/>
        </w:rPr>
        <w:t xml:space="preserve">  Requirements for the Method of Sale of Commodities</w:t>
      </w:r>
      <w:bookmarkEnd w:id="323"/>
      <w:r w:rsidR="00D962A8" w:rsidRPr="002338BE">
        <w:rPr>
          <w:szCs w:val="20"/>
        </w:rPr>
        <w:fldChar w:fldCharType="begin"/>
      </w:r>
      <w:r w:rsidRPr="002338BE">
        <w:rPr>
          <w:szCs w:val="20"/>
        </w:rPr>
        <w:instrText>xe "Method of sale</w:instrText>
      </w:r>
      <w:proofErr w:type="gramStart"/>
      <w:r w:rsidR="00535CC4" w:rsidRPr="002338BE">
        <w:rPr>
          <w:szCs w:val="20"/>
        </w:rPr>
        <w:instrText>:Commodities</w:instrText>
      </w:r>
      <w:proofErr w:type="gramEnd"/>
      <w:r w:rsidRPr="002338BE">
        <w:rPr>
          <w:szCs w:val="20"/>
        </w:rPr>
        <w:instrText>"</w:instrText>
      </w:r>
      <w:r w:rsidR="00D962A8" w:rsidRPr="002338BE">
        <w:rPr>
          <w:szCs w:val="20"/>
        </w:rPr>
        <w:fldChar w:fldCharType="end"/>
      </w:r>
      <w:r w:rsidRPr="002338BE">
        <w:rPr>
          <w:rStyle w:val="CharChar"/>
          <w:b w:val="0"/>
          <w:sz w:val="24"/>
        </w:rPr>
        <w:t xml:space="preserve"> </w:t>
      </w:r>
      <w:r w:rsidRPr="002338BE">
        <w:rPr>
          <w:szCs w:val="20"/>
          <w:vertAlign w:val="superscript"/>
        </w:rPr>
        <w:t>[</w:t>
      </w:r>
      <w:r w:rsidRPr="002338BE">
        <w:rPr>
          <w:b/>
          <w:i/>
          <w:iCs/>
          <w:szCs w:val="20"/>
          <w:vertAlign w:val="superscript"/>
        </w:rPr>
        <w:t>NOTE 3</w:t>
      </w:r>
      <w:r w:rsidRPr="002338BE">
        <w:rPr>
          <w:szCs w:val="20"/>
          <w:vertAlign w:val="superscript"/>
        </w:rPr>
        <w:t>, page 2</w:t>
      </w:r>
      <w:r w:rsidR="00CB2640" w:rsidRPr="002338BE">
        <w:rPr>
          <w:szCs w:val="20"/>
          <w:vertAlign w:val="superscript"/>
        </w:rPr>
        <w:t>4</w:t>
      </w:r>
      <w:r w:rsidRPr="002338BE">
        <w:rPr>
          <w:szCs w:val="20"/>
          <w:vertAlign w:val="superscript"/>
        </w:rPr>
        <w:t>]</w:t>
      </w:r>
      <w:bookmarkEnd w:id="324"/>
      <w:bookmarkEnd w:id="325"/>
      <w:bookmarkEnd w:id="326"/>
      <w:bookmarkEnd w:id="327"/>
      <w:bookmarkEnd w:id="328"/>
      <w:bookmarkEnd w:id="329"/>
      <w:bookmarkEnd w:id="330"/>
      <w:bookmarkEnd w:id="331"/>
    </w:p>
    <w:p w:rsidR="005A6C37" w:rsidRPr="002338BE" w:rsidRDefault="005A6C37">
      <w:pPr>
        <w:keepNext/>
      </w:pPr>
    </w:p>
    <w:p w:rsidR="005A6C37" w:rsidRPr="002338BE" w:rsidRDefault="005A6C37">
      <w:pPr>
        <w:keepNext/>
      </w:pPr>
      <w:r w:rsidRPr="002338BE">
        <w:t xml:space="preserve">The Uniform Regulation for the Method of Sale of Commodities </w:t>
      </w:r>
      <w:r w:rsidR="00D962A8" w:rsidRPr="002338BE">
        <w:fldChar w:fldCharType="begin"/>
      </w:r>
      <w:r w:rsidR="00E74663" w:rsidRPr="002338BE">
        <w:instrText xml:space="preserve"> XE "Method of sale</w:instrText>
      </w:r>
      <w:proofErr w:type="gramStart"/>
      <w:r w:rsidR="00E74663" w:rsidRPr="002338BE">
        <w:instrText>:Commodities</w:instrText>
      </w:r>
      <w:proofErr w:type="gramEnd"/>
      <w:r w:rsidR="00E74663" w:rsidRPr="002338BE">
        <w:instrText xml:space="preserve">" </w:instrText>
      </w:r>
      <w:r w:rsidR="00D962A8" w:rsidRPr="002338BE">
        <w:fldChar w:fldCharType="end"/>
      </w:r>
      <w:r w:rsidR="00D962A8" w:rsidRPr="002338BE">
        <w:fldChar w:fldCharType="begin"/>
      </w:r>
      <w:r w:rsidR="007F3F0D" w:rsidRPr="002338BE">
        <w:instrText xml:space="preserve"> XE "Method of sale:Requirements" </w:instrText>
      </w:r>
      <w:r w:rsidR="00D962A8" w:rsidRPr="002338BE">
        <w:fldChar w:fldCharType="end"/>
      </w:r>
      <w:r w:rsidRPr="002338BE">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rsidR="005A6C37" w:rsidRPr="002338BE" w:rsidRDefault="005A6C37" w:rsidP="00007147">
      <w:pPr>
        <w:pStyle w:val="StyleBefore3ptAfter12pt"/>
      </w:pPr>
      <w:r w:rsidRPr="002338BE">
        <w:t>(Added 1983)</w:t>
      </w:r>
    </w:p>
    <w:p w:rsidR="005A6C37" w:rsidRPr="002338BE" w:rsidRDefault="005A6C37" w:rsidP="00007147">
      <w:pPr>
        <w:pStyle w:val="StyleBefore3ptAfter12pt"/>
      </w:pPr>
    </w:p>
    <w:p w:rsidR="005A6C37" w:rsidRPr="002338BE" w:rsidRDefault="005A6C37" w:rsidP="00335CDE">
      <w:bookmarkStart w:id="332" w:name="_Toc364842532"/>
      <w:bookmarkStart w:id="333" w:name="_Toc173381032"/>
      <w:bookmarkStart w:id="334" w:name="_Toc173384676"/>
      <w:bookmarkStart w:id="335" w:name="_Toc173385207"/>
      <w:bookmarkStart w:id="336" w:name="_Toc173386239"/>
      <w:bookmarkStart w:id="337" w:name="_Toc173393028"/>
      <w:bookmarkStart w:id="338" w:name="_Toc173393903"/>
      <w:bookmarkStart w:id="339" w:name="_Toc173408522"/>
      <w:bookmarkStart w:id="340" w:name="_Toc173472589"/>
      <w:proofErr w:type="gramStart"/>
      <w:r w:rsidRPr="002338BE">
        <w:rPr>
          <w:rStyle w:val="WandMLevel1Char"/>
          <w:sz w:val="24"/>
        </w:rPr>
        <w:t>Section 7.</w:t>
      </w:r>
      <w:proofErr w:type="gramEnd"/>
      <w:r w:rsidRPr="002338BE">
        <w:rPr>
          <w:rStyle w:val="WandMLevel1Char"/>
          <w:sz w:val="24"/>
        </w:rPr>
        <w:t xml:space="preserve">  Requirements for Unit Pricing</w:t>
      </w:r>
      <w:bookmarkEnd w:id="332"/>
      <w:r w:rsidR="00D962A8" w:rsidRPr="002338BE">
        <w:rPr>
          <w:szCs w:val="20"/>
        </w:rPr>
        <w:fldChar w:fldCharType="begin"/>
      </w:r>
      <w:r w:rsidRPr="002338BE">
        <w:rPr>
          <w:szCs w:val="20"/>
        </w:rPr>
        <w:instrText>xe "Unit pricing</w:instrText>
      </w:r>
      <w:proofErr w:type="gramStart"/>
      <w:r w:rsidR="007C0E5B" w:rsidRPr="002338BE">
        <w:rPr>
          <w:szCs w:val="20"/>
        </w:rPr>
        <w:instrText>:R</w:instrText>
      </w:r>
      <w:r w:rsidRPr="002338BE">
        <w:rPr>
          <w:szCs w:val="20"/>
        </w:rPr>
        <w:instrText>equirements</w:instrText>
      </w:r>
      <w:proofErr w:type="gramEnd"/>
      <w:r w:rsidRPr="002338BE">
        <w:rPr>
          <w:szCs w:val="20"/>
        </w:rPr>
        <w:instrText xml:space="preserve"> for"</w:instrText>
      </w:r>
      <w:r w:rsidR="00D962A8" w:rsidRPr="002338BE">
        <w:rPr>
          <w:szCs w:val="20"/>
        </w:rPr>
        <w:fldChar w:fldCharType="end"/>
      </w:r>
      <w:r w:rsidRPr="002338BE">
        <w:rPr>
          <w:rStyle w:val="CharChar"/>
          <w:b w:val="0"/>
          <w:sz w:val="24"/>
        </w:rPr>
        <w:t xml:space="preserve"> </w:t>
      </w:r>
      <w:r w:rsidRPr="002338BE">
        <w:rPr>
          <w:szCs w:val="20"/>
          <w:vertAlign w:val="superscript"/>
        </w:rPr>
        <w:t>[</w:t>
      </w:r>
      <w:r w:rsidRPr="002338BE">
        <w:rPr>
          <w:b/>
          <w:bCs/>
          <w:i/>
          <w:iCs/>
          <w:szCs w:val="20"/>
          <w:vertAlign w:val="superscript"/>
        </w:rPr>
        <w:t>NOTE 3</w:t>
      </w:r>
      <w:r w:rsidRPr="002338BE">
        <w:rPr>
          <w:szCs w:val="20"/>
          <w:vertAlign w:val="superscript"/>
        </w:rPr>
        <w:t>, page 2</w:t>
      </w:r>
      <w:r w:rsidR="00CB2640" w:rsidRPr="002338BE">
        <w:rPr>
          <w:szCs w:val="20"/>
          <w:vertAlign w:val="superscript"/>
        </w:rPr>
        <w:t>4</w:t>
      </w:r>
      <w:r w:rsidRPr="002338BE">
        <w:rPr>
          <w:szCs w:val="20"/>
          <w:vertAlign w:val="superscript"/>
        </w:rPr>
        <w:t>]</w:t>
      </w:r>
      <w:bookmarkEnd w:id="333"/>
      <w:bookmarkEnd w:id="334"/>
      <w:bookmarkEnd w:id="335"/>
      <w:bookmarkEnd w:id="336"/>
      <w:bookmarkEnd w:id="337"/>
      <w:bookmarkEnd w:id="338"/>
      <w:bookmarkEnd w:id="339"/>
      <w:bookmarkEnd w:id="340"/>
    </w:p>
    <w:p w:rsidR="005A6C37" w:rsidRPr="002338BE" w:rsidRDefault="005A6C37"/>
    <w:p w:rsidR="005A6C37" w:rsidRPr="002338BE" w:rsidRDefault="005A6C37">
      <w:r w:rsidRPr="002338BE">
        <w:lastRenderedPageBreak/>
        <w:t>The Uniform Unit Pricing</w:t>
      </w:r>
      <w:r w:rsidR="00D962A8" w:rsidRPr="002338BE">
        <w:fldChar w:fldCharType="begin"/>
      </w:r>
      <w:r w:rsidRPr="002338BE">
        <w:instrText>xe "Unit pricing"</w:instrText>
      </w:r>
      <w:r w:rsidR="00D962A8" w:rsidRPr="002338BE">
        <w:fldChar w:fldCharType="end"/>
      </w:r>
      <w:r w:rsidRPr="002338BE">
        <w:t xml:space="preserve"> Regulation</w:t>
      </w:r>
      <w:r w:rsidR="00D962A8" w:rsidRPr="002338BE">
        <w:fldChar w:fldCharType="begin"/>
      </w:r>
      <w:r w:rsidRPr="002338BE">
        <w:instrText>xe "Uniform Unit Pricing Regulation"</w:instrText>
      </w:r>
      <w:r w:rsidR="00D962A8" w:rsidRPr="002338BE">
        <w:fldChar w:fldCharType="end"/>
      </w:r>
      <w:r w:rsidRPr="002338BE">
        <w:t xml:space="preserve"> as adopted by the NCWM and published in the National Institute of Standards and Technology Handbook 130, “Uniform Laws and Regulations,” and supplements thereto or revisions thereof, shall apply to unit pricing</w:t>
      </w:r>
      <w:r w:rsidR="00D962A8" w:rsidRPr="002338BE">
        <w:fldChar w:fldCharType="begin"/>
      </w:r>
      <w:r w:rsidRPr="002338BE">
        <w:instrText>xe "Unit pricing"</w:instrText>
      </w:r>
      <w:r w:rsidR="00D962A8" w:rsidRPr="002338BE">
        <w:fldChar w:fldCharType="end"/>
      </w:r>
      <w:r w:rsidRPr="002338BE">
        <w:t xml:space="preserve"> in the state, except insofar as modified or rejected by regulation.</w:t>
      </w:r>
    </w:p>
    <w:p w:rsidR="005A6C37" w:rsidRPr="002338BE" w:rsidRDefault="005A6C37" w:rsidP="00007147">
      <w:pPr>
        <w:pStyle w:val="StyleBefore3ptAfter12pt"/>
      </w:pPr>
      <w:r w:rsidRPr="002338BE">
        <w:t>(Added 1983)</w:t>
      </w:r>
    </w:p>
    <w:p w:rsidR="005A6C37" w:rsidRPr="002338BE" w:rsidRDefault="005A6C37" w:rsidP="00007147">
      <w:pPr>
        <w:pStyle w:val="StyleBefore3ptAfter12pt"/>
      </w:pPr>
    </w:p>
    <w:p w:rsidR="005A6C37" w:rsidRPr="002338BE" w:rsidRDefault="005A6C37" w:rsidP="00335CDE">
      <w:bookmarkStart w:id="341" w:name="_Toc364842533"/>
      <w:bookmarkStart w:id="342" w:name="_Toc173381033"/>
      <w:bookmarkStart w:id="343" w:name="_Toc173384677"/>
      <w:bookmarkStart w:id="344" w:name="_Toc173385208"/>
      <w:bookmarkStart w:id="345" w:name="_Toc173386240"/>
      <w:bookmarkStart w:id="346" w:name="_Toc173393029"/>
      <w:bookmarkStart w:id="347" w:name="_Toc173393904"/>
      <w:bookmarkStart w:id="348" w:name="_Toc173408523"/>
      <w:bookmarkStart w:id="349" w:name="_Toc173472590"/>
      <w:proofErr w:type="gramStart"/>
      <w:r w:rsidRPr="002338BE">
        <w:rPr>
          <w:rStyle w:val="WandMLevel1Char"/>
          <w:sz w:val="24"/>
        </w:rPr>
        <w:t>Section 8.</w:t>
      </w:r>
      <w:proofErr w:type="gramEnd"/>
      <w:r w:rsidRPr="002338BE">
        <w:rPr>
          <w:rStyle w:val="WandMLevel1Char"/>
          <w:sz w:val="24"/>
        </w:rPr>
        <w:t xml:space="preserve">  Requirements for the Registration of Servicepersons and Service Agencies for Commercial Weighing and Measuring Devices</w:t>
      </w:r>
      <w:bookmarkEnd w:id="341"/>
      <w:r w:rsidRPr="002338BE">
        <w:rPr>
          <w:rStyle w:val="CharChar"/>
          <w:sz w:val="24"/>
        </w:rPr>
        <w:t xml:space="preserve"> </w:t>
      </w:r>
      <w:r w:rsidRPr="002338BE">
        <w:rPr>
          <w:szCs w:val="20"/>
          <w:vertAlign w:val="superscript"/>
        </w:rPr>
        <w:t>[</w:t>
      </w:r>
      <w:r w:rsidRPr="002338BE">
        <w:rPr>
          <w:b/>
          <w:i/>
          <w:iCs/>
          <w:szCs w:val="20"/>
          <w:vertAlign w:val="superscript"/>
        </w:rPr>
        <w:t>NOTE </w:t>
      </w:r>
      <w:r w:rsidRPr="002338BE">
        <w:rPr>
          <w:b/>
          <w:i/>
          <w:szCs w:val="20"/>
          <w:vertAlign w:val="superscript"/>
        </w:rPr>
        <w:t>3</w:t>
      </w:r>
      <w:r w:rsidRPr="002338BE">
        <w:rPr>
          <w:szCs w:val="20"/>
          <w:vertAlign w:val="superscript"/>
        </w:rPr>
        <w:t>, page 2</w:t>
      </w:r>
      <w:r w:rsidR="00CB2640" w:rsidRPr="002338BE">
        <w:rPr>
          <w:szCs w:val="20"/>
          <w:vertAlign w:val="superscript"/>
        </w:rPr>
        <w:t>4</w:t>
      </w:r>
      <w:r w:rsidRPr="002338BE">
        <w:rPr>
          <w:szCs w:val="20"/>
          <w:vertAlign w:val="superscript"/>
        </w:rPr>
        <w:t>]</w:t>
      </w:r>
      <w:bookmarkEnd w:id="342"/>
      <w:bookmarkEnd w:id="343"/>
      <w:bookmarkEnd w:id="344"/>
      <w:bookmarkEnd w:id="345"/>
      <w:bookmarkEnd w:id="346"/>
      <w:bookmarkEnd w:id="347"/>
      <w:bookmarkEnd w:id="348"/>
      <w:bookmarkEnd w:id="349"/>
    </w:p>
    <w:p w:rsidR="005A6C37" w:rsidRPr="002338BE" w:rsidRDefault="005A6C37">
      <w:pPr>
        <w:pStyle w:val="TOC10"/>
      </w:pPr>
    </w:p>
    <w:p w:rsidR="005A6C37" w:rsidRPr="002338BE" w:rsidRDefault="005A6C37">
      <w:r w:rsidRPr="002338BE">
        <w:t xml:space="preserve">The Uniform Regulation for the Voluntary Registration of Servicepersons and Service Agencies for Commercial Weighing and Measuring Devices </w:t>
      </w:r>
      <w:r w:rsidR="00D962A8" w:rsidRPr="002338BE">
        <w:fldChar w:fldCharType="begin"/>
      </w:r>
      <w:r w:rsidRPr="002338BE">
        <w:instrText>xe "Uniform Regulation for the Registration of Servicepersons and Service Agencies"</w:instrText>
      </w:r>
      <w:r w:rsidR="00D962A8" w:rsidRPr="002338BE">
        <w:fldChar w:fldCharType="end"/>
      </w:r>
      <w:r w:rsidRPr="002338BE">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rsidR="005A6C37" w:rsidRPr="002338BE" w:rsidRDefault="005A6C37" w:rsidP="00007147">
      <w:pPr>
        <w:pStyle w:val="StyleBefore3ptAfter12pt"/>
      </w:pPr>
      <w:r w:rsidRPr="002338BE">
        <w:t>(Added 1983)</w:t>
      </w:r>
    </w:p>
    <w:p w:rsidR="005A6C37" w:rsidRPr="002338BE" w:rsidRDefault="005A6C37" w:rsidP="00007147">
      <w:pPr>
        <w:pStyle w:val="StyleBefore3ptAfter12pt"/>
      </w:pPr>
    </w:p>
    <w:p w:rsidR="005A6C37" w:rsidRPr="002338BE" w:rsidRDefault="005A6C37" w:rsidP="00B157DD">
      <w:pPr>
        <w:keepNext/>
      </w:pPr>
      <w:bookmarkStart w:id="350" w:name="_Toc364842534"/>
      <w:bookmarkStart w:id="351" w:name="_Toc173381034"/>
      <w:bookmarkStart w:id="352" w:name="_Toc173384678"/>
      <w:bookmarkStart w:id="353" w:name="_Toc173385209"/>
      <w:bookmarkStart w:id="354" w:name="_Toc173386241"/>
      <w:bookmarkStart w:id="355" w:name="_Toc173393030"/>
      <w:bookmarkStart w:id="356" w:name="_Toc173393905"/>
      <w:bookmarkStart w:id="357" w:name="_Toc173408524"/>
      <w:bookmarkStart w:id="358" w:name="_Toc173472591"/>
      <w:proofErr w:type="gramStart"/>
      <w:r w:rsidRPr="002338BE">
        <w:rPr>
          <w:rStyle w:val="WandMLevel1Char"/>
          <w:sz w:val="24"/>
        </w:rPr>
        <w:t>Section 9.</w:t>
      </w:r>
      <w:proofErr w:type="gramEnd"/>
      <w:r w:rsidRPr="002338BE">
        <w:rPr>
          <w:rStyle w:val="WandMLevel1Char"/>
          <w:sz w:val="24"/>
        </w:rPr>
        <w:t xml:space="preserve">  Requirements for Open Dating</w:t>
      </w:r>
      <w:bookmarkEnd w:id="350"/>
      <w:r w:rsidRPr="002338BE">
        <w:rPr>
          <w:rStyle w:val="CharChar"/>
          <w:b w:val="0"/>
          <w:sz w:val="24"/>
        </w:rPr>
        <w:t xml:space="preserve"> </w:t>
      </w:r>
      <w:r w:rsidRPr="002338BE">
        <w:rPr>
          <w:szCs w:val="20"/>
          <w:vertAlign w:val="superscript"/>
        </w:rPr>
        <w:t>[</w:t>
      </w:r>
      <w:r w:rsidRPr="002338BE">
        <w:rPr>
          <w:b/>
          <w:bCs/>
          <w:i/>
          <w:iCs/>
          <w:szCs w:val="20"/>
          <w:vertAlign w:val="superscript"/>
        </w:rPr>
        <w:t>NOTE 3</w:t>
      </w:r>
      <w:r w:rsidR="00CB2640" w:rsidRPr="002338BE">
        <w:rPr>
          <w:szCs w:val="20"/>
          <w:vertAlign w:val="superscript"/>
        </w:rPr>
        <w:t>, page 24</w:t>
      </w:r>
      <w:r w:rsidRPr="002338BE">
        <w:rPr>
          <w:szCs w:val="20"/>
          <w:vertAlign w:val="superscript"/>
        </w:rPr>
        <w:t>]</w:t>
      </w:r>
      <w:bookmarkEnd w:id="351"/>
      <w:bookmarkEnd w:id="352"/>
      <w:bookmarkEnd w:id="353"/>
      <w:bookmarkEnd w:id="354"/>
      <w:bookmarkEnd w:id="355"/>
      <w:bookmarkEnd w:id="356"/>
      <w:bookmarkEnd w:id="357"/>
      <w:bookmarkEnd w:id="358"/>
    </w:p>
    <w:p w:rsidR="005A6C37" w:rsidRPr="002338BE" w:rsidRDefault="005A6C37" w:rsidP="00B157DD">
      <w:pPr>
        <w:keepNext/>
      </w:pPr>
    </w:p>
    <w:p w:rsidR="005A6C37" w:rsidRPr="002338BE" w:rsidRDefault="005A6C37" w:rsidP="00B157DD">
      <w:pPr>
        <w:keepNext/>
      </w:pPr>
      <w:r w:rsidRPr="002338BE">
        <w:t>The Uniform Open Dating</w:t>
      </w:r>
      <w:r w:rsidR="00D962A8" w:rsidRPr="002338BE">
        <w:fldChar w:fldCharType="begin"/>
      </w:r>
      <w:r w:rsidR="00086CCB" w:rsidRPr="002338BE">
        <w:instrText xml:space="preserve"> XE "Uniform Open Dating Regulation" \t "</w:instrText>
      </w:r>
      <w:r w:rsidR="00086CCB" w:rsidRPr="002338BE">
        <w:rPr>
          <w:rFonts w:ascii="Calibri" w:hAnsi="Calibri"/>
          <w:i/>
        </w:rPr>
        <w:instrText>See</w:instrText>
      </w:r>
      <w:r w:rsidR="00086CCB" w:rsidRPr="002338BE">
        <w:rPr>
          <w:rFonts w:ascii="Calibri" w:hAnsi="Calibri"/>
        </w:rPr>
        <w:instrText xml:space="preserve"> Open dating</w:instrText>
      </w:r>
      <w:r w:rsidR="00086CCB" w:rsidRPr="002338BE">
        <w:instrText xml:space="preserve">" </w:instrText>
      </w:r>
      <w:r w:rsidR="00D962A8" w:rsidRPr="002338BE">
        <w:fldChar w:fldCharType="end"/>
      </w:r>
      <w:r w:rsidR="00D962A8" w:rsidRPr="002338BE">
        <w:fldChar w:fldCharType="begin"/>
      </w:r>
      <w:r w:rsidRPr="002338BE">
        <w:instrText>xe "Open dating"</w:instrText>
      </w:r>
      <w:r w:rsidR="00D962A8" w:rsidRPr="002338BE">
        <w:fldChar w:fldCharType="end"/>
      </w:r>
      <w:r w:rsidRPr="002338BE">
        <w:t xml:space="preserve"> Regulation as adopted by the NCWM and published in the National Institute of Standards and Technology Handbook 130, “Uniform Laws and Regulations,” and supplements thereto or revisions thereof, shall apply to open dating</w:t>
      </w:r>
      <w:r w:rsidR="00D962A8" w:rsidRPr="002338BE">
        <w:fldChar w:fldCharType="begin"/>
      </w:r>
      <w:r w:rsidRPr="002338BE">
        <w:instrText>xe "Open dating"</w:instrText>
      </w:r>
      <w:r w:rsidR="00D962A8" w:rsidRPr="002338BE">
        <w:fldChar w:fldCharType="end"/>
      </w:r>
      <w:r w:rsidRPr="002338BE">
        <w:t xml:space="preserve"> in the state, except insofar as modified or rejected by regulation.</w:t>
      </w:r>
    </w:p>
    <w:p w:rsidR="005A6C37" w:rsidRPr="002338BE" w:rsidRDefault="005A6C37" w:rsidP="00BF6BDE">
      <w:pPr>
        <w:pStyle w:val="StyleBefore3ptAfter12pt"/>
      </w:pPr>
      <w:r w:rsidRPr="002338BE">
        <w:t>(Added 1983)</w:t>
      </w:r>
    </w:p>
    <w:p w:rsidR="005A6C37" w:rsidRPr="002338BE" w:rsidRDefault="005A6C37" w:rsidP="00007147">
      <w:pPr>
        <w:pStyle w:val="StyleBefore3ptAfter12pt"/>
      </w:pPr>
    </w:p>
    <w:p w:rsidR="005A6C37" w:rsidRPr="002338BE" w:rsidRDefault="005A6C37" w:rsidP="005E4C69">
      <w:pPr>
        <w:keepNext/>
      </w:pPr>
      <w:bookmarkStart w:id="359" w:name="_Toc364842535"/>
      <w:bookmarkStart w:id="360" w:name="_Toc173381035"/>
      <w:bookmarkStart w:id="361" w:name="_Toc173384679"/>
      <w:bookmarkStart w:id="362" w:name="_Toc173385210"/>
      <w:bookmarkStart w:id="363" w:name="_Toc173386242"/>
      <w:bookmarkStart w:id="364" w:name="_Toc173393031"/>
      <w:bookmarkStart w:id="365" w:name="_Toc173393906"/>
      <w:bookmarkStart w:id="366" w:name="_Toc173408525"/>
      <w:bookmarkStart w:id="367" w:name="_Toc173472592"/>
      <w:proofErr w:type="gramStart"/>
      <w:r w:rsidRPr="002338BE">
        <w:rPr>
          <w:rStyle w:val="WandMLevel1Char"/>
          <w:sz w:val="24"/>
        </w:rPr>
        <w:t>Section 10.</w:t>
      </w:r>
      <w:proofErr w:type="gramEnd"/>
      <w:r w:rsidRPr="002338BE">
        <w:rPr>
          <w:rStyle w:val="WandMLevel1Char"/>
          <w:sz w:val="24"/>
        </w:rPr>
        <w:t xml:space="preserve">  Requirements for Type Evaluation</w:t>
      </w:r>
      <w:bookmarkEnd w:id="359"/>
      <w:r w:rsidR="00D962A8" w:rsidRPr="002338BE">
        <w:rPr>
          <w:szCs w:val="20"/>
        </w:rPr>
        <w:fldChar w:fldCharType="begin"/>
      </w:r>
      <w:proofErr w:type="gramStart"/>
      <w:r w:rsidRPr="002338BE">
        <w:rPr>
          <w:szCs w:val="20"/>
        </w:rPr>
        <w:instrText>xe</w:instrText>
      </w:r>
      <w:proofErr w:type="gramEnd"/>
      <w:r w:rsidRPr="002338BE">
        <w:rPr>
          <w:szCs w:val="20"/>
        </w:rPr>
        <w:instrText xml:space="preserve"> "Type evaluation, requirements for"</w:instrText>
      </w:r>
      <w:r w:rsidR="00D962A8" w:rsidRPr="002338BE">
        <w:rPr>
          <w:szCs w:val="20"/>
        </w:rPr>
        <w:fldChar w:fldCharType="end"/>
      </w:r>
      <w:r w:rsidRPr="002338BE">
        <w:rPr>
          <w:szCs w:val="20"/>
          <w:vertAlign w:val="superscript"/>
        </w:rPr>
        <w:t xml:space="preserve"> [</w:t>
      </w:r>
      <w:r w:rsidRPr="002338BE">
        <w:rPr>
          <w:b/>
          <w:bCs/>
          <w:i/>
          <w:iCs/>
          <w:szCs w:val="20"/>
          <w:vertAlign w:val="superscript"/>
        </w:rPr>
        <w:t>NOTE 3</w:t>
      </w:r>
      <w:r w:rsidRPr="002338BE">
        <w:rPr>
          <w:szCs w:val="20"/>
          <w:vertAlign w:val="superscript"/>
        </w:rPr>
        <w:t>, page 2</w:t>
      </w:r>
      <w:r w:rsidR="00CB2640" w:rsidRPr="002338BE">
        <w:rPr>
          <w:szCs w:val="20"/>
          <w:vertAlign w:val="superscript"/>
        </w:rPr>
        <w:t>4</w:t>
      </w:r>
      <w:r w:rsidRPr="002338BE">
        <w:rPr>
          <w:szCs w:val="20"/>
          <w:vertAlign w:val="superscript"/>
        </w:rPr>
        <w:t>]</w:t>
      </w:r>
      <w:bookmarkEnd w:id="360"/>
      <w:bookmarkEnd w:id="361"/>
      <w:bookmarkEnd w:id="362"/>
      <w:bookmarkEnd w:id="363"/>
      <w:bookmarkEnd w:id="364"/>
      <w:bookmarkEnd w:id="365"/>
      <w:bookmarkEnd w:id="366"/>
      <w:bookmarkEnd w:id="367"/>
    </w:p>
    <w:p w:rsidR="005A6C37" w:rsidRPr="002338BE" w:rsidRDefault="005A6C37" w:rsidP="005E4C69">
      <w:pPr>
        <w:keepNext/>
      </w:pPr>
    </w:p>
    <w:p w:rsidR="005A6C37" w:rsidRPr="002338BE" w:rsidRDefault="005A6C37" w:rsidP="005E4C69">
      <w:pPr>
        <w:keepNext/>
      </w:pPr>
      <w:r w:rsidRPr="002338BE">
        <w:t>The Uniform Regulation for National Type Evaluation</w:t>
      </w:r>
      <w:r w:rsidR="00D962A8" w:rsidRPr="002338BE">
        <w:fldChar w:fldCharType="begin"/>
      </w:r>
      <w:r w:rsidRPr="002338BE">
        <w:instrText xml:space="preserve">xe "National </w:instrText>
      </w:r>
      <w:r w:rsidR="00EE24E6" w:rsidRPr="002338BE">
        <w:instrText>Type</w:instrText>
      </w:r>
      <w:r w:rsidRPr="002338BE">
        <w:instrText xml:space="preserve"> </w:instrText>
      </w:r>
      <w:r w:rsidR="00EE24E6" w:rsidRPr="002338BE">
        <w:instrText>E</w:instrText>
      </w:r>
      <w:r w:rsidRPr="002338BE">
        <w:instrText>valuation"</w:instrText>
      </w:r>
      <w:r w:rsidR="00D962A8" w:rsidRPr="002338BE">
        <w:fldChar w:fldCharType="end"/>
      </w:r>
      <w:r w:rsidR="00D962A8" w:rsidRPr="002338BE">
        <w:fldChar w:fldCharType="begin"/>
      </w:r>
      <w:r w:rsidRPr="002338BE">
        <w:instrText>xe " Uniform Regulation for National Type Evaluation "</w:instrText>
      </w:r>
      <w:r w:rsidR="00D962A8" w:rsidRPr="002338BE">
        <w:fldChar w:fldCharType="end"/>
      </w:r>
      <w:r w:rsidRPr="002338BE">
        <w:t xml:space="preserve"> as adopted by the NCWM and published in National Institute of Standards and Technology Handbook 130, “Uniform Laws and Regulations,” and supplements thereto or revisions thereof, shall apply to type evaluation</w:t>
      </w:r>
      <w:r w:rsidR="00D962A8" w:rsidRPr="002338BE">
        <w:fldChar w:fldCharType="begin"/>
      </w:r>
      <w:r w:rsidRPr="002338BE">
        <w:instrText>xe "Type evaluation"</w:instrText>
      </w:r>
      <w:r w:rsidR="00D962A8" w:rsidRPr="002338BE">
        <w:fldChar w:fldCharType="end"/>
      </w:r>
      <w:r w:rsidRPr="002338BE">
        <w:t xml:space="preserve"> in the state, except insofar as modified or rejected by regulation.</w:t>
      </w:r>
    </w:p>
    <w:p w:rsidR="005A6C37" w:rsidRPr="002338BE" w:rsidRDefault="005A6C37" w:rsidP="005E4C69">
      <w:pPr>
        <w:pStyle w:val="StyleBefore3ptAfter12pt"/>
        <w:keepNext/>
      </w:pPr>
      <w:r w:rsidRPr="002338BE">
        <w:t>(Added 1985)</w:t>
      </w:r>
    </w:p>
    <w:p w:rsidR="005A6C37" w:rsidRPr="002338BE" w:rsidRDefault="005A6C37" w:rsidP="00FC2AA7">
      <w:pPr>
        <w:pStyle w:val="WandMLevel1"/>
      </w:pPr>
      <w:bookmarkStart w:id="368" w:name="_Toc173377932"/>
      <w:bookmarkStart w:id="369" w:name="_Toc173381036"/>
      <w:bookmarkStart w:id="370" w:name="_Toc173384680"/>
      <w:bookmarkStart w:id="371" w:name="_Toc173385211"/>
      <w:bookmarkStart w:id="372" w:name="_Toc173386243"/>
      <w:bookmarkStart w:id="373" w:name="_Toc173393032"/>
      <w:bookmarkStart w:id="374" w:name="_Toc173393907"/>
      <w:bookmarkStart w:id="375" w:name="_Toc173408526"/>
      <w:bookmarkStart w:id="376" w:name="_Toc173472593"/>
      <w:bookmarkStart w:id="377" w:name="_Toc364842536"/>
      <w:proofErr w:type="gramStart"/>
      <w:r w:rsidRPr="002338BE">
        <w:rPr>
          <w:rStyle w:val="WandMLevel1Char"/>
          <w:b/>
          <w:bCs/>
          <w:sz w:val="24"/>
        </w:rPr>
        <w:t>Section 11.</w:t>
      </w:r>
      <w:proofErr w:type="gramEnd"/>
      <w:r w:rsidRPr="002338BE">
        <w:rPr>
          <w:rStyle w:val="WandMLevel1Char"/>
          <w:sz w:val="24"/>
        </w:rPr>
        <w:t xml:space="preserve">  </w:t>
      </w:r>
      <w:r w:rsidRPr="002338BE">
        <w:rPr>
          <w:rStyle w:val="WandMLevel1Char"/>
          <w:b/>
          <w:bCs/>
          <w:sz w:val="24"/>
        </w:rPr>
        <w:t>State Weights and Measures Division</w:t>
      </w:r>
      <w:bookmarkEnd w:id="368"/>
      <w:bookmarkEnd w:id="369"/>
      <w:bookmarkEnd w:id="370"/>
      <w:bookmarkEnd w:id="371"/>
      <w:bookmarkEnd w:id="372"/>
      <w:bookmarkEnd w:id="373"/>
      <w:bookmarkEnd w:id="374"/>
      <w:bookmarkEnd w:id="375"/>
      <w:bookmarkEnd w:id="376"/>
      <w:bookmarkEnd w:id="377"/>
    </w:p>
    <w:p w:rsidR="005A6C37" w:rsidRPr="002338BE" w:rsidRDefault="005A6C37">
      <w:pPr>
        <w:keepNext/>
      </w:pPr>
    </w:p>
    <w:p w:rsidR="005A6C37" w:rsidRPr="002338BE" w:rsidRDefault="005A6C37">
      <w:r w:rsidRPr="002338BE">
        <w:t>There shall be a State Division of Weights and Measures located for administrative purposes within the Department of _________ (agency, etc.).  The Division is charged with, but not limited to, performing the following functions on behalf of the citizens of the state:</w:t>
      </w:r>
    </w:p>
    <w:p w:rsidR="005A6C37" w:rsidRPr="002338BE" w:rsidRDefault="005A6C37"/>
    <w:p w:rsidR="005A6C37" w:rsidRPr="002338BE" w:rsidRDefault="005A6C37" w:rsidP="004F3CEF">
      <w:pPr>
        <w:numPr>
          <w:ilvl w:val="0"/>
          <w:numId w:val="17"/>
        </w:numPr>
        <w:tabs>
          <w:tab w:val="clear" w:pos="1080"/>
          <w:tab w:val="num" w:pos="720"/>
        </w:tabs>
        <w:ind w:left="720"/>
      </w:pPr>
      <w:r w:rsidRPr="002338BE">
        <w:t>Assuring that weights and measures in commercial services within the state are suitable for their intended use, properly installed, and accurate, and are so maintained by their owner or user.</w:t>
      </w:r>
    </w:p>
    <w:p w:rsidR="005A6C37" w:rsidRPr="002338BE" w:rsidRDefault="005A6C37">
      <w:pPr>
        <w:tabs>
          <w:tab w:val="num" w:pos="720"/>
        </w:tabs>
        <w:ind w:left="720" w:hanging="360"/>
      </w:pPr>
    </w:p>
    <w:p w:rsidR="005A6C37" w:rsidRPr="002338BE" w:rsidRDefault="005A6C37" w:rsidP="004F3CEF">
      <w:pPr>
        <w:numPr>
          <w:ilvl w:val="0"/>
          <w:numId w:val="17"/>
        </w:numPr>
        <w:tabs>
          <w:tab w:val="clear" w:pos="1080"/>
          <w:tab w:val="num" w:pos="720"/>
        </w:tabs>
        <w:ind w:left="720"/>
      </w:pPr>
      <w:r w:rsidRPr="002338BE">
        <w:t>Preventing unfair or deceptive dealing</w:t>
      </w:r>
      <w:r w:rsidR="00D962A8" w:rsidRPr="002338BE">
        <w:fldChar w:fldCharType="begin"/>
      </w:r>
      <w:proofErr w:type="gramStart"/>
      <w:r w:rsidRPr="002338BE">
        <w:instrText>xe</w:instrText>
      </w:r>
      <w:proofErr w:type="gramEnd"/>
      <w:r w:rsidRPr="002338BE">
        <w:instrText xml:space="preserve"> "Deceptive dealing"</w:instrText>
      </w:r>
      <w:r w:rsidR="00D962A8" w:rsidRPr="002338BE">
        <w:fldChar w:fldCharType="end"/>
      </w:r>
      <w:r w:rsidRPr="002338BE">
        <w:t xml:space="preserve"> by weight or measure in any commodity or service advertised, packaged, sold, or purchased within the state.</w:t>
      </w:r>
    </w:p>
    <w:p w:rsidR="005A6C37" w:rsidRPr="002338BE" w:rsidRDefault="005A6C37">
      <w:pPr>
        <w:tabs>
          <w:tab w:val="num" w:pos="720"/>
        </w:tabs>
        <w:ind w:left="720" w:hanging="360"/>
      </w:pPr>
    </w:p>
    <w:p w:rsidR="005A6C37" w:rsidRPr="002338BE" w:rsidRDefault="005A6C37" w:rsidP="004F3CEF">
      <w:pPr>
        <w:numPr>
          <w:ilvl w:val="0"/>
          <w:numId w:val="17"/>
        </w:numPr>
        <w:tabs>
          <w:tab w:val="clear" w:pos="1080"/>
          <w:tab w:val="num" w:pos="720"/>
        </w:tabs>
        <w:ind w:left="720"/>
      </w:pPr>
      <w:r w:rsidRPr="002338BE">
        <w:t>Making available to all users of physical standards or weighing and measuring equipment the precision calibration and related metrological certification capabilities of the weights and measures facilities of the Division.</w:t>
      </w:r>
    </w:p>
    <w:p w:rsidR="005A6C37" w:rsidRPr="002338BE" w:rsidRDefault="005A6C37">
      <w:pPr>
        <w:tabs>
          <w:tab w:val="num" w:pos="720"/>
        </w:tabs>
        <w:ind w:left="720" w:hanging="360"/>
      </w:pPr>
    </w:p>
    <w:p w:rsidR="005A6C37" w:rsidRPr="002338BE" w:rsidRDefault="005A6C37" w:rsidP="004F3CEF">
      <w:pPr>
        <w:numPr>
          <w:ilvl w:val="0"/>
          <w:numId w:val="17"/>
        </w:numPr>
        <w:tabs>
          <w:tab w:val="clear" w:pos="1080"/>
          <w:tab w:val="num" w:pos="720"/>
        </w:tabs>
        <w:ind w:left="720"/>
      </w:pPr>
      <w:r w:rsidRPr="002338BE">
        <w:t>Promoting uniformity</w:t>
      </w:r>
      <w:r w:rsidR="00D962A8" w:rsidRPr="002338BE">
        <w:fldChar w:fldCharType="begin"/>
      </w:r>
      <w:proofErr w:type="gramStart"/>
      <w:r w:rsidRPr="002338BE">
        <w:instrText>xe</w:instrText>
      </w:r>
      <w:proofErr w:type="gramEnd"/>
      <w:r w:rsidRPr="002338BE">
        <w:instrText xml:space="preserve"> "Promoting uniformity"</w:instrText>
      </w:r>
      <w:r w:rsidR="00D962A8" w:rsidRPr="002338BE">
        <w:fldChar w:fldCharType="end"/>
      </w:r>
      <w:r w:rsidR="00D962A8" w:rsidRPr="002338BE">
        <w:fldChar w:fldCharType="begin"/>
      </w:r>
      <w:r w:rsidRPr="002338BE">
        <w:instrText>xe "Uniformity"</w:instrText>
      </w:r>
      <w:r w:rsidR="00D962A8" w:rsidRPr="002338BE">
        <w:fldChar w:fldCharType="end"/>
      </w:r>
      <w:r w:rsidRPr="002338BE">
        <w:t>, to the extent practicable and desirable, between weights and measures requirements of this state and those of other states and federal agencies.</w:t>
      </w:r>
    </w:p>
    <w:p w:rsidR="005A6C37" w:rsidRPr="002338BE" w:rsidRDefault="005A6C37">
      <w:pPr>
        <w:tabs>
          <w:tab w:val="num" w:pos="720"/>
        </w:tabs>
        <w:ind w:left="720" w:hanging="360"/>
      </w:pPr>
    </w:p>
    <w:p w:rsidR="005A6C37" w:rsidRPr="002338BE" w:rsidRDefault="005A6C37" w:rsidP="004F3CEF">
      <w:pPr>
        <w:numPr>
          <w:ilvl w:val="0"/>
          <w:numId w:val="17"/>
        </w:numPr>
        <w:tabs>
          <w:tab w:val="clear" w:pos="1080"/>
          <w:tab w:val="num" w:pos="720"/>
        </w:tabs>
        <w:ind w:left="720"/>
      </w:pPr>
      <w:r w:rsidRPr="002338BE">
        <w:lastRenderedPageBreak/>
        <w:t>Encouraging desirable economic growth while protecting the consumer through the adoption by rule of weights and measures requirements as necessary to assure equity among buyers and sellers.</w:t>
      </w:r>
    </w:p>
    <w:p w:rsidR="005A6C37" w:rsidRPr="002338BE" w:rsidRDefault="005A6C37" w:rsidP="00CE2BC7">
      <w:pPr>
        <w:spacing w:before="60"/>
      </w:pPr>
      <w:r w:rsidRPr="002338BE">
        <w:tab/>
        <w:t>(Added 1976)</w:t>
      </w:r>
    </w:p>
    <w:p w:rsidR="005A6C37" w:rsidRPr="002338BE" w:rsidRDefault="005A6C37" w:rsidP="00CE2BC7">
      <w:pPr>
        <w:spacing w:before="60"/>
      </w:pPr>
    </w:p>
    <w:p w:rsidR="005A6C37" w:rsidRPr="002338BE" w:rsidRDefault="005A6C37" w:rsidP="00335CDE">
      <w:bookmarkStart w:id="378" w:name="_Toc173377933"/>
      <w:bookmarkStart w:id="379" w:name="_Toc173381037"/>
      <w:bookmarkStart w:id="380" w:name="_Toc173384681"/>
      <w:bookmarkStart w:id="381" w:name="_Toc173385212"/>
      <w:bookmarkStart w:id="382" w:name="_Toc173386244"/>
      <w:bookmarkStart w:id="383" w:name="_Toc173393033"/>
      <w:bookmarkStart w:id="384" w:name="_Toc173393908"/>
      <w:bookmarkStart w:id="385" w:name="_Toc173408527"/>
      <w:bookmarkStart w:id="386" w:name="_Toc173472594"/>
      <w:bookmarkStart w:id="387" w:name="_Toc364842537"/>
      <w:proofErr w:type="gramStart"/>
      <w:r w:rsidRPr="002338BE">
        <w:rPr>
          <w:rStyle w:val="WandMLevel1Char"/>
          <w:sz w:val="24"/>
        </w:rPr>
        <w:t>Section 12.</w:t>
      </w:r>
      <w:proofErr w:type="gramEnd"/>
      <w:r w:rsidRPr="002338BE">
        <w:rPr>
          <w:rStyle w:val="WandMLevel1Char"/>
          <w:sz w:val="24"/>
        </w:rPr>
        <w:t xml:space="preserve">  Powers and Duties of the Director</w:t>
      </w:r>
      <w:bookmarkEnd w:id="378"/>
      <w:bookmarkEnd w:id="379"/>
      <w:bookmarkEnd w:id="380"/>
      <w:bookmarkEnd w:id="381"/>
      <w:bookmarkEnd w:id="382"/>
      <w:bookmarkEnd w:id="383"/>
      <w:bookmarkEnd w:id="384"/>
      <w:bookmarkEnd w:id="385"/>
      <w:bookmarkEnd w:id="386"/>
      <w:bookmarkEnd w:id="387"/>
      <w:r w:rsidR="00D962A8" w:rsidRPr="002338BE">
        <w:fldChar w:fldCharType="begin"/>
      </w:r>
      <w:r w:rsidRPr="002338BE">
        <w:instrText>xe "Powers and duties:Director"</w:instrText>
      </w:r>
      <w:r w:rsidR="00D962A8" w:rsidRPr="002338BE">
        <w:fldChar w:fldCharType="end"/>
      </w:r>
      <w:r w:rsidR="00D962A8" w:rsidRPr="002338BE">
        <w:fldChar w:fldCharType="begin"/>
      </w:r>
      <w:r w:rsidRPr="002338BE">
        <w:instrText>xe "Powers and duties:Director"</w:instrText>
      </w:r>
      <w:r w:rsidR="00D962A8" w:rsidRPr="002338BE">
        <w:fldChar w:fldCharType="end"/>
      </w:r>
    </w:p>
    <w:p w:rsidR="005A6C37" w:rsidRPr="002338BE" w:rsidRDefault="005A6C37"/>
    <w:p w:rsidR="005A6C37" w:rsidRPr="002338BE" w:rsidRDefault="005A6C37">
      <w:r w:rsidRPr="002338BE">
        <w:t>The Director shall:</w:t>
      </w:r>
    </w:p>
    <w:p w:rsidR="005A6C37" w:rsidRPr="002338BE" w:rsidRDefault="005A6C37"/>
    <w:p w:rsidR="005A6C37" w:rsidRPr="002338BE" w:rsidRDefault="005A6C37" w:rsidP="004F3CEF">
      <w:pPr>
        <w:numPr>
          <w:ilvl w:val="0"/>
          <w:numId w:val="18"/>
        </w:numPr>
        <w:tabs>
          <w:tab w:val="clear" w:pos="1440"/>
          <w:tab w:val="num" w:pos="720"/>
        </w:tabs>
        <w:ind w:left="720"/>
      </w:pPr>
      <w:r w:rsidRPr="002338BE">
        <w:t>maintain traceability of the state standards as demonstrated through laboratory accreditation</w:t>
      </w:r>
      <w:r w:rsidR="00D962A8" w:rsidRPr="002338BE">
        <w:fldChar w:fldCharType="begin"/>
      </w:r>
      <w:r w:rsidRPr="002338BE">
        <w:instrText>xe "Accreditation"</w:instrText>
      </w:r>
      <w:r w:rsidR="00D962A8" w:rsidRPr="002338BE">
        <w:fldChar w:fldCharType="end"/>
      </w:r>
      <w:r w:rsidRPr="002338BE">
        <w:t xml:space="preserve"> or recognition;</w:t>
      </w:r>
    </w:p>
    <w:p w:rsidR="005A6C37" w:rsidRPr="002338BE" w:rsidRDefault="005A6C37" w:rsidP="00941198">
      <w:pPr>
        <w:pStyle w:val="Left050"/>
      </w:pPr>
      <w:r w:rsidRPr="002338BE">
        <w:t>(Amended 2005)</w:t>
      </w:r>
    </w:p>
    <w:p w:rsidR="005A6C37" w:rsidRPr="002338BE" w:rsidRDefault="005A6C37">
      <w:pPr>
        <w:ind w:left="720" w:hanging="360"/>
      </w:pPr>
    </w:p>
    <w:p w:rsidR="005A6C37" w:rsidRPr="002338BE" w:rsidRDefault="005A6C37" w:rsidP="004F3CEF">
      <w:pPr>
        <w:numPr>
          <w:ilvl w:val="0"/>
          <w:numId w:val="18"/>
        </w:numPr>
        <w:tabs>
          <w:tab w:val="clear" w:pos="1440"/>
          <w:tab w:val="num" w:pos="720"/>
        </w:tabs>
        <w:ind w:left="720"/>
      </w:pPr>
      <w:r w:rsidRPr="002338BE">
        <w:t>enforce the provisions of this Act;</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issue reasonable regulations for the enforcement of this Act, which regulations shall have the force and effect of law;</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establish labeling requirements, establish requirements for the presentation of cost per unit information</w:t>
      </w:r>
      <w:r w:rsidR="00D962A8" w:rsidRPr="002338BE">
        <w:fldChar w:fldCharType="begin"/>
      </w:r>
      <w:r w:rsidRPr="002338BE">
        <w:instrText>xe "Cost per unit information"</w:instrText>
      </w:r>
      <w:r w:rsidR="00D962A8" w:rsidRPr="002338BE">
        <w:fldChar w:fldCharType="end"/>
      </w:r>
      <w:r w:rsidRPr="002338BE">
        <w:t>, establish standards of weight, measure, or count, and reasonable standards of fill</w:t>
      </w:r>
      <w:r w:rsidR="00D962A8" w:rsidRPr="002338BE">
        <w:fldChar w:fldCharType="begin"/>
      </w:r>
      <w:r w:rsidRPr="002338BE">
        <w:instrText>xe "Standards of fill"</w:instrText>
      </w:r>
      <w:r w:rsidR="00D962A8" w:rsidRPr="002338BE">
        <w:fldChar w:fldCharType="end"/>
      </w:r>
      <w:r w:rsidRPr="002338BE">
        <w:t xml:space="preserve"> for any packaged commodity; and establish requirements for open dating</w:t>
      </w:r>
      <w:r w:rsidR="00D962A8" w:rsidRPr="002338BE">
        <w:fldChar w:fldCharType="begin"/>
      </w:r>
      <w:r w:rsidRPr="002338BE">
        <w:instrText>xe "Open dating"</w:instrText>
      </w:r>
      <w:r w:rsidR="00D962A8" w:rsidRPr="002338BE">
        <w:fldChar w:fldCharType="end"/>
      </w:r>
      <w:r w:rsidRPr="002338BE">
        <w:t xml:space="preserve"> information;</w:t>
      </w:r>
    </w:p>
    <w:p w:rsidR="005A6C37" w:rsidRPr="002338BE" w:rsidRDefault="005A6C37" w:rsidP="00941198">
      <w:pPr>
        <w:pStyle w:val="Left050"/>
      </w:pPr>
      <w:r w:rsidRPr="002338BE">
        <w:t>(Added 1973)</w:t>
      </w:r>
    </w:p>
    <w:p w:rsidR="005A6C37" w:rsidRPr="002338BE" w:rsidRDefault="005A6C37">
      <w:pPr>
        <w:ind w:left="720" w:hanging="360"/>
      </w:pPr>
    </w:p>
    <w:p w:rsidR="005A6C37" w:rsidRPr="002338BE" w:rsidRDefault="005A6C37" w:rsidP="004F3CEF">
      <w:pPr>
        <w:numPr>
          <w:ilvl w:val="0"/>
          <w:numId w:val="18"/>
        </w:numPr>
        <w:tabs>
          <w:tab w:val="clear" w:pos="1440"/>
          <w:tab w:val="num" w:pos="720"/>
        </w:tabs>
        <w:ind w:left="720"/>
      </w:pPr>
      <w:r w:rsidRPr="002338BE">
        <w:t>grant any exemptions</w:t>
      </w:r>
      <w:r w:rsidR="00D962A8" w:rsidRPr="002338BE">
        <w:fldChar w:fldCharType="begin"/>
      </w:r>
      <w:r w:rsidRPr="002338BE">
        <w:instrText>xe "Exemptions:To Uniform Weights and Measures Law"</w:instrText>
      </w:r>
      <w:r w:rsidR="00D962A8" w:rsidRPr="002338BE">
        <w:fldChar w:fldCharType="end"/>
      </w:r>
      <w:r w:rsidRPr="002338BE">
        <w:t xml:space="preserve"> from the provisions of this Act or any regulations promulgated pursuant thereto when appropriate to the maintenance of good commercial practices within the state;</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conduct investigations</w:t>
      </w:r>
      <w:r w:rsidR="00D962A8" w:rsidRPr="002338BE">
        <w:fldChar w:fldCharType="begin"/>
      </w:r>
      <w:r w:rsidRPr="002338BE">
        <w:instrText>xe "Investigations"</w:instrText>
      </w:r>
      <w:r w:rsidR="00D962A8" w:rsidRPr="002338BE">
        <w:fldChar w:fldCharType="end"/>
      </w:r>
      <w:r w:rsidRPr="002338BE">
        <w:t xml:space="preserve"> to ensure compliance with this Act;</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delegate to appropriate personnel any of these responsibilities for the proper administration of this office;</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verify the field standards for weights and measures used by any jurisdiction within the state, before being put into service, tested annually or as often thereafter as deemed necessary by the Director based on statistically evaluated data, and approve the same when found to be correct;</w:t>
      </w:r>
    </w:p>
    <w:p w:rsidR="005A6C37" w:rsidRPr="002338BE" w:rsidRDefault="005A6C37" w:rsidP="00941198">
      <w:pPr>
        <w:pStyle w:val="Left050"/>
      </w:pPr>
      <w:r w:rsidRPr="002338BE">
        <w:t>(Amended 2005)</w:t>
      </w:r>
    </w:p>
    <w:p w:rsidR="005A6C37" w:rsidRPr="002338BE" w:rsidRDefault="005A6C37">
      <w:pPr>
        <w:ind w:left="720" w:hanging="360"/>
      </w:pPr>
    </w:p>
    <w:p w:rsidR="005A6C37" w:rsidRPr="002338BE" w:rsidRDefault="005A6C37" w:rsidP="004F3CEF">
      <w:pPr>
        <w:numPr>
          <w:ilvl w:val="0"/>
          <w:numId w:val="18"/>
        </w:numPr>
        <w:tabs>
          <w:tab w:val="clear" w:pos="1440"/>
          <w:tab w:val="num" w:pos="720"/>
        </w:tabs>
        <w:ind w:left="720"/>
      </w:pPr>
      <w:r w:rsidRPr="002338BE">
        <w:t>have the authority to inspect and test commercial weights and measures kept, offered, or exposed for sale;</w:t>
      </w:r>
    </w:p>
    <w:p w:rsidR="005A6C37" w:rsidRPr="002338BE" w:rsidRDefault="005A6C37" w:rsidP="00941198">
      <w:pPr>
        <w:pStyle w:val="Left050"/>
      </w:pPr>
      <w:r w:rsidRPr="002338BE">
        <w:t>(Amended 1995)</w:t>
      </w:r>
    </w:p>
    <w:p w:rsidR="005A6C37" w:rsidRPr="002338BE" w:rsidRDefault="005A6C37">
      <w:pPr>
        <w:tabs>
          <w:tab w:val="num" w:pos="720"/>
        </w:tabs>
        <w:ind w:left="720" w:hanging="360"/>
      </w:pPr>
    </w:p>
    <w:p w:rsidR="005A6C37" w:rsidRPr="002338BE" w:rsidRDefault="005A6C37" w:rsidP="004F3CEF">
      <w:pPr>
        <w:numPr>
          <w:ilvl w:val="0"/>
          <w:numId w:val="18"/>
        </w:numPr>
        <w:tabs>
          <w:tab w:val="clear" w:pos="1440"/>
          <w:tab w:val="num" w:pos="720"/>
        </w:tabs>
        <w:ind w:left="720"/>
      </w:pPr>
      <w:r w:rsidRPr="002338BE">
        <w:t>inspect and test, to ascertain if they are correct, weights and measures commercially used:</w:t>
      </w:r>
    </w:p>
    <w:p w:rsidR="005A6C37" w:rsidRPr="002338BE" w:rsidRDefault="005A6C37">
      <w:pPr>
        <w:ind w:left="1080" w:hanging="360"/>
      </w:pPr>
    </w:p>
    <w:p w:rsidR="005A6C37" w:rsidRPr="002338BE" w:rsidRDefault="005A6C37" w:rsidP="004F3CEF">
      <w:pPr>
        <w:numPr>
          <w:ilvl w:val="0"/>
          <w:numId w:val="19"/>
        </w:numPr>
        <w:tabs>
          <w:tab w:val="clear" w:pos="1440"/>
          <w:tab w:val="num" w:pos="1080"/>
        </w:tabs>
        <w:ind w:left="1080"/>
      </w:pPr>
      <w:r w:rsidRPr="002338BE">
        <w:t>in determining the weight, measure, or count of commodities or things sold, or offered or exposed for sale, on the basis of weight, measure, or count</w:t>
      </w:r>
      <w:r w:rsidR="00FF7AC4" w:rsidRPr="002338BE">
        <w:t xml:space="preserve">; </w:t>
      </w:r>
      <w:r w:rsidRPr="002338BE">
        <w:t>or</w:t>
      </w:r>
    </w:p>
    <w:p w:rsidR="005A6C37" w:rsidRPr="002338BE" w:rsidRDefault="005A6C37">
      <w:pPr>
        <w:tabs>
          <w:tab w:val="num" w:pos="1080"/>
        </w:tabs>
        <w:ind w:left="1080" w:hanging="360"/>
      </w:pPr>
    </w:p>
    <w:p w:rsidR="005A6C37" w:rsidRPr="002338BE" w:rsidRDefault="005A6C37" w:rsidP="004F3CEF">
      <w:pPr>
        <w:numPr>
          <w:ilvl w:val="0"/>
          <w:numId w:val="19"/>
        </w:numPr>
        <w:tabs>
          <w:tab w:val="clear" w:pos="1440"/>
          <w:tab w:val="num" w:pos="1080"/>
        </w:tabs>
        <w:ind w:left="1080"/>
      </w:pPr>
      <w:proofErr w:type="gramStart"/>
      <w:r w:rsidRPr="002338BE">
        <w:t>in</w:t>
      </w:r>
      <w:proofErr w:type="gramEnd"/>
      <w:r w:rsidRPr="002338BE">
        <w:t xml:space="preserve"> computing the basic charge or payment for services rendered on the basis of weight, measure, or count</w:t>
      </w:r>
      <w:r w:rsidR="00FF7AC4" w:rsidRPr="002338BE">
        <w:t>.</w:t>
      </w:r>
    </w:p>
    <w:p w:rsidR="005A6C37" w:rsidRPr="002338BE" w:rsidRDefault="005A6C37">
      <w:pPr>
        <w:pStyle w:val="Footer"/>
        <w:tabs>
          <w:tab w:val="clear" w:pos="4320"/>
          <w:tab w:val="clear" w:pos="8640"/>
        </w:tabs>
      </w:pPr>
    </w:p>
    <w:p w:rsidR="005A6C37" w:rsidRPr="002338BE" w:rsidRDefault="005A6C37" w:rsidP="004F3CEF">
      <w:pPr>
        <w:numPr>
          <w:ilvl w:val="0"/>
          <w:numId w:val="20"/>
        </w:numPr>
        <w:tabs>
          <w:tab w:val="clear" w:pos="2160"/>
          <w:tab w:val="num" w:pos="720"/>
        </w:tabs>
        <w:ind w:left="720"/>
      </w:pPr>
      <w:r w:rsidRPr="002338BE">
        <w:t>test all weights and measures used in checking the receipt or disbursement of supplies in every institution, the maintenance of which funds are appropriated by the legislature of the state;</w:t>
      </w:r>
    </w:p>
    <w:p w:rsidR="005A6C37" w:rsidRPr="002338BE" w:rsidRDefault="005A6C37">
      <w:pPr>
        <w:pStyle w:val="Footer"/>
        <w:tabs>
          <w:tab w:val="clear" w:pos="4320"/>
          <w:tab w:val="clear" w:pos="8640"/>
        </w:tabs>
      </w:pPr>
    </w:p>
    <w:p w:rsidR="005A6C37" w:rsidRPr="002338BE" w:rsidRDefault="005A6C37" w:rsidP="004F3CEF">
      <w:pPr>
        <w:numPr>
          <w:ilvl w:val="0"/>
          <w:numId w:val="21"/>
        </w:numPr>
        <w:tabs>
          <w:tab w:val="clear" w:pos="2160"/>
          <w:tab w:val="num" w:pos="720"/>
        </w:tabs>
        <w:ind w:left="720"/>
      </w:pPr>
      <w:r w:rsidRPr="002338BE">
        <w:t>approve for use, and may mark, such commercial weights and measures as are found to be correct, and shall reject and order to be corrected, replaced, or removed such commercial weights and measures as are found to be incorrect</w:t>
      </w:r>
      <w:r w:rsidR="00D962A8" w:rsidRPr="002338BE">
        <w:fldChar w:fldCharType="begin"/>
      </w:r>
      <w:r w:rsidRPr="002338BE">
        <w:instrText>xe "Incorrect weights or measures"</w:instrText>
      </w:r>
      <w:r w:rsidR="00D962A8" w:rsidRPr="002338BE">
        <w:fldChar w:fldCharType="end"/>
      </w:r>
      <w:r w:rsidRPr="002338BE">
        <w:t xml:space="preserve">.  Weights and measures that have been rejected </w:t>
      </w:r>
      <w:r w:rsidRPr="002338BE">
        <w:lastRenderedPageBreak/>
        <w:t>may be seized if not corrected within the time specified or if used or disposed of in a manner not specifically authorized.  The Director shall remove from service and may seize the weights and measures found to be incorrect that are not capable of being made correct;</w:t>
      </w:r>
    </w:p>
    <w:p w:rsidR="005A6C37" w:rsidRPr="002338BE" w:rsidRDefault="005A6C37" w:rsidP="00941198">
      <w:pPr>
        <w:pStyle w:val="Left050"/>
      </w:pPr>
      <w:r w:rsidRPr="002338BE">
        <w:t>(Amended 1995)</w:t>
      </w:r>
    </w:p>
    <w:p w:rsidR="005A6C37" w:rsidRPr="002338BE" w:rsidRDefault="005A6C37"/>
    <w:p w:rsidR="005A6C37" w:rsidRPr="002338BE" w:rsidRDefault="005A6C37" w:rsidP="004F3CEF">
      <w:pPr>
        <w:numPr>
          <w:ilvl w:val="0"/>
          <w:numId w:val="21"/>
        </w:numPr>
        <w:tabs>
          <w:tab w:val="clear" w:pos="2160"/>
          <w:tab w:val="num" w:pos="720"/>
        </w:tabs>
        <w:ind w:left="720"/>
      </w:pPr>
      <w:proofErr w:type="gramStart"/>
      <w:r w:rsidRPr="002338BE">
        <w:t>weigh</w:t>
      </w:r>
      <w:proofErr w:type="gramEnd"/>
      <w:r w:rsidRPr="002338BE">
        <w:t>,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D962A8" w:rsidRPr="002338BE">
        <w:fldChar w:fldCharType="begin"/>
      </w:r>
      <w:r w:rsidRPr="002338BE">
        <w:instrText>xe "Handbooks:HB133"</w:instrText>
      </w:r>
      <w:r w:rsidR="00D962A8" w:rsidRPr="002338BE">
        <w:fldChar w:fldCharType="end"/>
      </w:r>
      <w:r w:rsidRPr="002338BE">
        <w:t>, “Checking the Net Contents of Packaged Goods;”</w:t>
      </w:r>
    </w:p>
    <w:p w:rsidR="005A6C37" w:rsidRPr="002338BE" w:rsidRDefault="005A6C37" w:rsidP="00941198">
      <w:pPr>
        <w:pStyle w:val="Left050"/>
      </w:pPr>
      <w:r w:rsidRPr="002338BE">
        <w:t>(Amended 1984, 1988, and 2000)</w:t>
      </w:r>
    </w:p>
    <w:p w:rsidR="005A6C37" w:rsidRPr="002338BE" w:rsidRDefault="005A6C37">
      <w:pPr>
        <w:ind w:left="720" w:hanging="360"/>
      </w:pPr>
    </w:p>
    <w:p w:rsidR="005A6C37" w:rsidRPr="002338BE" w:rsidRDefault="005A6C37" w:rsidP="004F3CEF">
      <w:pPr>
        <w:numPr>
          <w:ilvl w:val="0"/>
          <w:numId w:val="21"/>
        </w:numPr>
        <w:tabs>
          <w:tab w:val="clear" w:pos="2160"/>
          <w:tab w:val="num" w:pos="720"/>
        </w:tabs>
        <w:ind w:left="720"/>
      </w:pPr>
      <w:r w:rsidRPr="002338BE">
        <w:t>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confusion;</w:t>
      </w:r>
    </w:p>
    <w:p w:rsidR="005A6C37" w:rsidRPr="002338BE" w:rsidRDefault="005A6C37" w:rsidP="00941198">
      <w:pPr>
        <w:pStyle w:val="Left050"/>
      </w:pPr>
      <w:r w:rsidRPr="002338BE">
        <w:t>(Amended 1991)</w:t>
      </w:r>
    </w:p>
    <w:p w:rsidR="005A6C37" w:rsidRPr="002338BE" w:rsidRDefault="005A6C37">
      <w:pPr>
        <w:ind w:left="720" w:hanging="360"/>
      </w:pPr>
    </w:p>
    <w:p w:rsidR="005A6C37" w:rsidRPr="002338BE" w:rsidRDefault="005A6C37" w:rsidP="004F3CEF">
      <w:pPr>
        <w:numPr>
          <w:ilvl w:val="0"/>
          <w:numId w:val="21"/>
        </w:numPr>
        <w:tabs>
          <w:tab w:val="clear" w:pos="2160"/>
          <w:tab w:val="num" w:pos="-240"/>
        </w:tabs>
        <w:ind w:left="720"/>
      </w:pPr>
      <w:r w:rsidRPr="002338BE">
        <w:t>allow reasonable variations from the stated quantity of contents, which shall include those caused by loss or gain of moisture</w:t>
      </w:r>
      <w:r w:rsidR="00D962A8" w:rsidRPr="002338BE">
        <w:fldChar w:fldCharType="begin"/>
      </w:r>
      <w:r w:rsidRPr="002338BE">
        <w:instrText>xe "Moisture, loss or gain of"</w:instrText>
      </w:r>
      <w:r w:rsidR="00D962A8" w:rsidRPr="002338BE">
        <w:fldChar w:fldCharType="end"/>
      </w:r>
      <w:r w:rsidRPr="002338BE">
        <w:t xml:space="preserve"> during the course of good distribution practice or by unavoidable deviations</w:t>
      </w:r>
      <w:r w:rsidR="00D962A8" w:rsidRPr="002338BE">
        <w:fldChar w:fldCharType="begin"/>
      </w:r>
      <w:r w:rsidRPr="002338BE">
        <w:instrText>xe "Unavoidable deviations:In good manufacturing practice"</w:instrText>
      </w:r>
      <w:r w:rsidR="00D962A8" w:rsidRPr="002338BE">
        <w:fldChar w:fldCharType="end"/>
      </w:r>
      <w:r w:rsidRPr="002338BE">
        <w:t xml:space="preserve"> in good manufacturing practice</w:t>
      </w:r>
      <w:r w:rsidR="00D962A8" w:rsidRPr="002338BE">
        <w:fldChar w:fldCharType="begin"/>
      </w:r>
      <w:r w:rsidRPr="002338BE">
        <w:instrText>xe "Good manufacturing practice"</w:instrText>
      </w:r>
      <w:r w:rsidR="00D962A8" w:rsidRPr="002338BE">
        <w:fldChar w:fldCharType="end"/>
      </w:r>
      <w:r w:rsidRPr="002338BE">
        <w:t xml:space="preserve"> only after the commodity has entered intrastate commerce</w:t>
      </w:r>
      <w:r w:rsidR="00D962A8" w:rsidRPr="002338BE">
        <w:fldChar w:fldCharType="begin"/>
      </w:r>
      <w:r w:rsidRPr="002338BE">
        <w:instrText>xe "Intrastate commerce"</w:instrText>
      </w:r>
      <w:r w:rsidR="00D962A8" w:rsidRPr="002338BE">
        <w:fldChar w:fldCharType="end"/>
      </w:r>
      <w:r w:rsidRPr="002338BE">
        <w:t>;</w:t>
      </w:r>
    </w:p>
    <w:p w:rsidR="005A6C37" w:rsidRPr="002338BE" w:rsidRDefault="005A6C37">
      <w:pPr>
        <w:tabs>
          <w:tab w:val="num" w:pos="-240"/>
        </w:tabs>
        <w:ind w:left="720" w:hanging="360"/>
      </w:pPr>
    </w:p>
    <w:p w:rsidR="005A6C37" w:rsidRPr="002338BE" w:rsidRDefault="005A6C37" w:rsidP="004F3CEF">
      <w:pPr>
        <w:numPr>
          <w:ilvl w:val="0"/>
          <w:numId w:val="21"/>
        </w:numPr>
        <w:tabs>
          <w:tab w:val="clear" w:pos="2160"/>
          <w:tab w:val="num" w:pos="-240"/>
        </w:tabs>
        <w:ind w:left="720"/>
      </w:pPr>
      <w:proofErr w:type="gramStart"/>
      <w:r w:rsidRPr="002338BE">
        <w:t>provide</w:t>
      </w:r>
      <w:proofErr w:type="gramEnd"/>
      <w:r w:rsidRPr="002338BE">
        <w:t xml:space="preserve"> for the training of weights and measures personnel</w:t>
      </w:r>
      <w:r w:rsidR="00D962A8" w:rsidRPr="002338BE">
        <w:fldChar w:fldCharType="begin"/>
      </w:r>
      <w:r w:rsidRPr="002338BE">
        <w:instrText>xe "Training, weights and measures personnel"</w:instrText>
      </w:r>
      <w:r w:rsidR="00D962A8" w:rsidRPr="002338BE">
        <w:fldChar w:fldCharType="end"/>
      </w:r>
      <w:r w:rsidRPr="002338BE">
        <w:t>, and may establish minimum training and performance requirements</w:t>
      </w:r>
      <w:r w:rsidR="00D962A8" w:rsidRPr="002338BE">
        <w:fldChar w:fldCharType="begin"/>
      </w:r>
      <w:r w:rsidRPr="002338BE">
        <w:instrText>xe "Performance requirements, personnel"</w:instrText>
      </w:r>
      <w:r w:rsidR="00D962A8" w:rsidRPr="002338BE">
        <w:fldChar w:fldCharType="end"/>
      </w:r>
      <w:r w:rsidRPr="002338BE">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00D962A8" w:rsidRPr="002338BE">
        <w:fldChar w:fldCharType="begin"/>
      </w:r>
      <w:r w:rsidRPr="002338BE">
        <w:instrText>xe "Accreditation"</w:instrText>
      </w:r>
      <w:r w:rsidR="00D962A8" w:rsidRPr="002338BE">
        <w:fldChar w:fldCharType="end"/>
      </w:r>
      <w:r w:rsidRPr="002338BE">
        <w:t xml:space="preserve"> and/or recognition requirements; and</w:t>
      </w:r>
    </w:p>
    <w:p w:rsidR="005A6C37" w:rsidRPr="002338BE" w:rsidRDefault="005A6C37" w:rsidP="00BF6BDE">
      <w:pPr>
        <w:pStyle w:val="Left050"/>
      </w:pPr>
      <w:r w:rsidRPr="002338BE">
        <w:t>(Added 1991</w:t>
      </w:r>
      <w:proofErr w:type="gramStart"/>
      <w:r w:rsidRPr="002338BE">
        <w:t xml:space="preserve">) </w:t>
      </w:r>
      <w:proofErr w:type="gramEnd"/>
      <w:r w:rsidRPr="002338BE">
        <w:t>(Amended 2005)</w:t>
      </w:r>
    </w:p>
    <w:p w:rsidR="005A6C37" w:rsidRPr="002338BE" w:rsidRDefault="005A6C37">
      <w:pPr>
        <w:ind w:left="720" w:hanging="360"/>
      </w:pPr>
    </w:p>
    <w:p w:rsidR="005A6C37" w:rsidRPr="002338BE" w:rsidRDefault="005A6C37" w:rsidP="004F3CEF">
      <w:pPr>
        <w:numPr>
          <w:ilvl w:val="0"/>
          <w:numId w:val="21"/>
        </w:numPr>
        <w:tabs>
          <w:tab w:val="clear" w:pos="2160"/>
          <w:tab w:val="num" w:pos="0"/>
        </w:tabs>
        <w:ind w:left="720"/>
      </w:pPr>
      <w:r w:rsidRPr="002338BE">
        <w:t>verify advertised prices, price representations, and point-of-sale systems, as deemed necessary, to determine:</w:t>
      </w:r>
    </w:p>
    <w:p w:rsidR="005A6C37" w:rsidRPr="002338BE" w:rsidRDefault="005A6C37" w:rsidP="006F49C4">
      <w:pPr>
        <w:ind w:left="1080" w:hanging="360"/>
      </w:pPr>
    </w:p>
    <w:p w:rsidR="005A6C37" w:rsidRPr="002338BE" w:rsidRDefault="005A6C37" w:rsidP="006F49C4">
      <w:pPr>
        <w:numPr>
          <w:ilvl w:val="0"/>
          <w:numId w:val="96"/>
        </w:numPr>
      </w:pPr>
      <w:bookmarkStart w:id="388" w:name="_Toc173773544"/>
      <w:bookmarkStart w:id="389" w:name="_Toc174725359"/>
      <w:r w:rsidRPr="002338BE">
        <w:t>the accuracy of prices and computations and the correct use of the equipment</w:t>
      </w:r>
      <w:r w:rsidR="00FF7AC4" w:rsidRPr="002338BE">
        <w:t xml:space="preserve">; </w:t>
      </w:r>
      <w:r w:rsidRPr="002338BE">
        <w:t>and</w:t>
      </w:r>
      <w:bookmarkEnd w:id="388"/>
      <w:bookmarkEnd w:id="389"/>
    </w:p>
    <w:p w:rsidR="005A6C37" w:rsidRPr="002338BE" w:rsidRDefault="005A6C37" w:rsidP="006F49C4">
      <w:pPr>
        <w:ind w:left="1080" w:hanging="360"/>
      </w:pPr>
    </w:p>
    <w:p w:rsidR="005A6C37" w:rsidRPr="002338BE" w:rsidRDefault="005A6C37">
      <w:pPr>
        <w:numPr>
          <w:ilvl w:val="0"/>
          <w:numId w:val="96"/>
        </w:numPr>
      </w:pPr>
      <w:proofErr w:type="gramStart"/>
      <w:r w:rsidRPr="002338BE">
        <w:t>if</w:t>
      </w:r>
      <w:proofErr w:type="gramEnd"/>
      <w:r w:rsidRPr="002338BE">
        <w:t xml:space="preserve"> such system utilizes scanning or coding means in lieu of manual entry, the accuracy of prices printed or recalled from a database.  In carrying out the provisions of this section, the Director shall:</w:t>
      </w:r>
    </w:p>
    <w:p w:rsidR="005A6C37" w:rsidRPr="002338BE" w:rsidRDefault="005A6C37">
      <w:pPr>
        <w:ind w:left="1080" w:hanging="360"/>
      </w:pPr>
    </w:p>
    <w:p w:rsidR="005A6C37" w:rsidRPr="002338BE" w:rsidRDefault="005A6C37">
      <w:pPr>
        <w:pStyle w:val="BodyTextIndent3"/>
        <w:numPr>
          <w:ilvl w:val="1"/>
          <w:numId w:val="96"/>
        </w:numPr>
      </w:pPr>
      <w:r w:rsidRPr="002338BE">
        <w:t>employ recognized procedures, such as are designated in National Institute of Standards and Technology Handbook 130</w:t>
      </w:r>
      <w:r w:rsidR="00D962A8" w:rsidRPr="002338BE">
        <w:fldChar w:fldCharType="begin"/>
      </w:r>
      <w:r w:rsidRPr="002338BE">
        <w:instrText>xe "Handbooks:HB130"</w:instrText>
      </w:r>
      <w:r w:rsidR="00D962A8" w:rsidRPr="002338BE">
        <w:fldChar w:fldCharType="end"/>
      </w:r>
      <w:r w:rsidRPr="002338BE">
        <w:t xml:space="preserve">, </w:t>
      </w:r>
      <w:r w:rsidRPr="002338BE">
        <w:rPr>
          <w:i/>
        </w:rPr>
        <w:t>Uniform Laws and Regulations</w:t>
      </w:r>
      <w:r w:rsidR="00B1293A" w:rsidRPr="002338BE">
        <w:t xml:space="preserve"> </w:t>
      </w:r>
      <w:r w:rsidR="00B1293A" w:rsidRPr="002338BE">
        <w:rPr>
          <w:i/>
        </w:rPr>
        <w:t>in the Areas of Legal Metrology and Engine Fuel Quality</w:t>
      </w:r>
      <w:r w:rsidRPr="002338BE">
        <w:t>, “Examination Procedures for Price Verification</w:t>
      </w:r>
      <w:r w:rsidR="00D962A8" w:rsidRPr="002338BE">
        <w:fldChar w:fldCharType="begin"/>
      </w:r>
      <w:r w:rsidR="00257FFA" w:rsidRPr="002338BE">
        <w:instrText>xe "Price verification:Examination procedure"</w:instrText>
      </w:r>
      <w:r w:rsidR="00D962A8" w:rsidRPr="002338BE">
        <w:fldChar w:fldCharType="end"/>
      </w:r>
      <w:r w:rsidR="00257FFA" w:rsidRPr="002338BE">
        <w:t>;”</w:t>
      </w:r>
    </w:p>
    <w:p w:rsidR="005A6C37" w:rsidRPr="002338BE" w:rsidRDefault="005A6C37">
      <w:pPr>
        <w:pStyle w:val="BodyTextIndent3"/>
      </w:pPr>
    </w:p>
    <w:p w:rsidR="005A6C37" w:rsidRPr="002338BE" w:rsidRDefault="005A6C37">
      <w:pPr>
        <w:numPr>
          <w:ilvl w:val="1"/>
          <w:numId w:val="96"/>
        </w:numPr>
      </w:pPr>
      <w:r w:rsidRPr="002338BE">
        <w:t>issue necessary rules and regulations regarding the accuracy of advertised prices and automated systems for retail price charging (referred to as “point-of-sale systems”) for the enforcement of this section, which rules shall have the force and effect of law; and</w:t>
      </w:r>
    </w:p>
    <w:p w:rsidR="005A6C37" w:rsidRPr="002338BE" w:rsidRDefault="005A6C37">
      <w:pPr>
        <w:ind w:left="1080" w:hanging="360"/>
      </w:pPr>
    </w:p>
    <w:p w:rsidR="005A6C37" w:rsidRPr="002338BE" w:rsidRDefault="005A6C37">
      <w:pPr>
        <w:numPr>
          <w:ilvl w:val="1"/>
          <w:numId w:val="96"/>
        </w:numPr>
      </w:pPr>
      <w:proofErr w:type="gramStart"/>
      <w:r w:rsidRPr="002338BE">
        <w:t>conduct</w:t>
      </w:r>
      <w:proofErr w:type="gramEnd"/>
      <w:r w:rsidRPr="002338BE">
        <w:t xml:space="preserve"> investigations</w:t>
      </w:r>
      <w:r w:rsidR="00D962A8" w:rsidRPr="002338BE">
        <w:fldChar w:fldCharType="begin"/>
      </w:r>
      <w:r w:rsidRPr="002338BE">
        <w:instrText>xe "Investigations"</w:instrText>
      </w:r>
      <w:r w:rsidR="00D962A8" w:rsidRPr="002338BE">
        <w:fldChar w:fldCharType="end"/>
      </w:r>
      <w:r w:rsidRPr="002338BE">
        <w:t xml:space="preserve"> to ensure compliance.</w:t>
      </w:r>
    </w:p>
    <w:p w:rsidR="005A6C37" w:rsidRPr="002338BE" w:rsidRDefault="005A6C37" w:rsidP="00941198">
      <w:pPr>
        <w:pStyle w:val="Left050"/>
      </w:pPr>
      <w:bookmarkStart w:id="390" w:name="_Toc173773545"/>
      <w:r w:rsidRPr="002338BE">
        <w:t>(Added 1995)</w:t>
      </w:r>
      <w:bookmarkEnd w:id="390"/>
    </w:p>
    <w:p w:rsidR="005A6C37" w:rsidRPr="002338BE" w:rsidRDefault="005A6C37" w:rsidP="00941198">
      <w:pPr>
        <w:pStyle w:val="Left050"/>
      </w:pPr>
    </w:p>
    <w:p w:rsidR="005A6C37" w:rsidRPr="002338BE" w:rsidRDefault="005A6C37" w:rsidP="008F3ACF">
      <w:pPr>
        <w:keepNext/>
      </w:pPr>
      <w:bookmarkStart w:id="391" w:name="_Toc173377934"/>
      <w:bookmarkStart w:id="392" w:name="_Toc173381038"/>
      <w:bookmarkStart w:id="393" w:name="_Toc173384682"/>
      <w:bookmarkStart w:id="394" w:name="_Toc173385213"/>
      <w:bookmarkStart w:id="395" w:name="_Toc173386245"/>
      <w:bookmarkStart w:id="396" w:name="_Toc173393034"/>
      <w:bookmarkStart w:id="397" w:name="_Toc173393909"/>
      <w:bookmarkStart w:id="398" w:name="_Toc173408528"/>
      <w:bookmarkStart w:id="399" w:name="_Toc173472595"/>
      <w:bookmarkStart w:id="400" w:name="_Toc364842538"/>
      <w:proofErr w:type="gramStart"/>
      <w:r w:rsidRPr="002338BE">
        <w:rPr>
          <w:rStyle w:val="WandMLevel1Char"/>
          <w:sz w:val="24"/>
        </w:rPr>
        <w:lastRenderedPageBreak/>
        <w:t>Section 13.</w:t>
      </w:r>
      <w:proofErr w:type="gramEnd"/>
      <w:r w:rsidRPr="002338BE">
        <w:rPr>
          <w:rStyle w:val="WandMLevel1Char"/>
          <w:sz w:val="24"/>
        </w:rPr>
        <w:t xml:space="preserve">  Special Police Powers</w:t>
      </w:r>
      <w:bookmarkEnd w:id="391"/>
      <w:bookmarkEnd w:id="392"/>
      <w:bookmarkEnd w:id="393"/>
      <w:bookmarkEnd w:id="394"/>
      <w:bookmarkEnd w:id="395"/>
      <w:bookmarkEnd w:id="396"/>
      <w:bookmarkEnd w:id="397"/>
      <w:bookmarkEnd w:id="398"/>
      <w:bookmarkEnd w:id="399"/>
      <w:bookmarkEnd w:id="400"/>
      <w:r w:rsidR="00D962A8" w:rsidRPr="002338BE">
        <w:rPr>
          <w:szCs w:val="20"/>
        </w:rPr>
        <w:fldChar w:fldCharType="begin"/>
      </w:r>
      <w:r w:rsidRPr="002338BE">
        <w:rPr>
          <w:szCs w:val="20"/>
        </w:rPr>
        <w:instrText>xe "Police powers"</w:instrText>
      </w:r>
      <w:r w:rsidR="00D962A8" w:rsidRPr="002338BE">
        <w:rPr>
          <w:szCs w:val="20"/>
        </w:rPr>
        <w:fldChar w:fldCharType="end"/>
      </w:r>
    </w:p>
    <w:p w:rsidR="005A6C37" w:rsidRPr="002338BE" w:rsidRDefault="005A6C37">
      <w:pPr>
        <w:keepNext/>
      </w:pPr>
    </w:p>
    <w:p w:rsidR="005A6C37" w:rsidRPr="002338BE" w:rsidRDefault="005A6C37">
      <w:pPr>
        <w:keepNext/>
      </w:pPr>
      <w:r w:rsidRPr="002338BE">
        <w:t>When necessary for the enforcement of this Act or regulations promulgated pursuant thereto, the Director is:</w:t>
      </w:r>
    </w:p>
    <w:p w:rsidR="005A6C37" w:rsidRPr="002338BE" w:rsidRDefault="005A6C37">
      <w:pPr>
        <w:keepNext/>
        <w:ind w:left="720" w:hanging="360"/>
      </w:pPr>
    </w:p>
    <w:p w:rsidR="005A6C37" w:rsidRPr="002338BE" w:rsidRDefault="005A6C37" w:rsidP="004F3CEF">
      <w:pPr>
        <w:numPr>
          <w:ilvl w:val="0"/>
          <w:numId w:val="22"/>
        </w:numPr>
        <w:tabs>
          <w:tab w:val="clear" w:pos="2160"/>
          <w:tab w:val="num" w:pos="720"/>
        </w:tabs>
        <w:ind w:left="720"/>
      </w:pPr>
      <w:r w:rsidRPr="002338BE">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rsidR="005A6C37" w:rsidRPr="002338BE" w:rsidRDefault="005A6C37">
      <w:pPr>
        <w:tabs>
          <w:tab w:val="num" w:pos="720"/>
        </w:tabs>
        <w:ind w:left="720" w:hanging="360"/>
      </w:pPr>
    </w:p>
    <w:p w:rsidR="005A6C37" w:rsidRPr="002338BE" w:rsidRDefault="005A6C37" w:rsidP="00D55A65">
      <w:pPr>
        <w:numPr>
          <w:ilvl w:val="0"/>
          <w:numId w:val="22"/>
        </w:numPr>
        <w:tabs>
          <w:tab w:val="clear" w:pos="2160"/>
          <w:tab w:val="num" w:pos="720"/>
        </w:tabs>
        <w:ind w:left="720"/>
      </w:pPr>
      <w:r w:rsidRPr="002338BE">
        <w:t>Empowered to issue stop use, hold</w:t>
      </w:r>
      <w:r w:rsidR="00D962A8" w:rsidRPr="002338BE">
        <w:fldChar w:fldCharType="begin"/>
      </w:r>
      <w:r w:rsidRPr="002338BE">
        <w:instrText>xe "Hold orders"</w:instrText>
      </w:r>
      <w:r w:rsidR="00D962A8" w:rsidRPr="002338BE">
        <w:fldChar w:fldCharType="end"/>
      </w:r>
      <w:r w:rsidRPr="002338BE">
        <w:t>, and removal orders</w:t>
      </w:r>
      <w:r w:rsidR="00D962A8" w:rsidRPr="002338BE">
        <w:fldChar w:fldCharType="begin"/>
      </w:r>
      <w:r w:rsidRPr="002338BE">
        <w:instrText>xe "Removal orders"</w:instrText>
      </w:r>
      <w:r w:rsidR="00D962A8" w:rsidRPr="002338BE">
        <w:fldChar w:fldCharType="end"/>
      </w:r>
      <w:r w:rsidRPr="002338BE">
        <w:t xml:space="preserve"> with respect to any weights and measures commercially used, stop sale, hold, and removal orders with respect to any packaged commodities or bulk commodities kept, offered, or exposed for sale.</w:t>
      </w:r>
    </w:p>
    <w:p w:rsidR="005A6C37" w:rsidRPr="002338BE" w:rsidRDefault="005A6C37">
      <w:pPr>
        <w:ind w:left="720" w:hanging="360"/>
      </w:pPr>
    </w:p>
    <w:p w:rsidR="005A6C37" w:rsidRPr="002338BE" w:rsidRDefault="005A6C37" w:rsidP="004F3CEF">
      <w:pPr>
        <w:numPr>
          <w:ilvl w:val="0"/>
          <w:numId w:val="22"/>
        </w:numPr>
        <w:tabs>
          <w:tab w:val="clear" w:pos="2160"/>
          <w:tab w:val="num" w:pos="720"/>
        </w:tabs>
        <w:ind w:left="720"/>
      </w:pPr>
      <w:r w:rsidRPr="002338BE">
        <w:t>Empowered to seize, for use as evidence, without formal warrant, any incorrect or unapproved weight</w:t>
      </w:r>
      <w:r w:rsidR="00D962A8" w:rsidRPr="002338BE">
        <w:fldChar w:fldCharType="begin"/>
      </w:r>
      <w:r w:rsidRPr="002338BE">
        <w:instrText>xe "Unapproved weight or measure"</w:instrText>
      </w:r>
      <w:r w:rsidR="00D962A8" w:rsidRPr="002338BE">
        <w:fldChar w:fldCharType="end"/>
      </w:r>
      <w:r w:rsidRPr="002338BE">
        <w:t>, measure, package, or commodity found to be used, retained, offered, or exposed for sale or sold in violation of the provisions of this Act or regulations promulgated pursuant thereto.</w:t>
      </w:r>
    </w:p>
    <w:p w:rsidR="005A6C37" w:rsidRPr="002338BE" w:rsidRDefault="005A6C37">
      <w:pPr>
        <w:ind w:left="720" w:hanging="360"/>
      </w:pPr>
    </w:p>
    <w:p w:rsidR="005A6C37" w:rsidRPr="002338BE" w:rsidRDefault="005A6C37" w:rsidP="004F3CEF">
      <w:pPr>
        <w:numPr>
          <w:ilvl w:val="0"/>
          <w:numId w:val="22"/>
        </w:numPr>
        <w:tabs>
          <w:tab w:val="clear" w:pos="2160"/>
          <w:tab w:val="num" w:pos="720"/>
        </w:tabs>
        <w:ind w:left="720"/>
      </w:pPr>
      <w:r w:rsidRPr="002338BE">
        <w:t>Empowered to stop any commercial vehicle</w:t>
      </w:r>
      <w:r w:rsidR="00D962A8" w:rsidRPr="002338BE">
        <w:fldChar w:fldCharType="begin"/>
      </w:r>
      <w:r w:rsidRPr="002338BE">
        <w:instrText>xe "Commercial vehicle"</w:instrText>
      </w:r>
      <w:r w:rsidR="00D962A8" w:rsidRPr="002338BE">
        <w:fldChar w:fldCharType="end"/>
      </w:r>
      <w:r w:rsidRPr="002338BE">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rsidR="005A6C37" w:rsidRPr="002338BE" w:rsidRDefault="005A6C37">
      <w:pPr>
        <w:tabs>
          <w:tab w:val="num" w:pos="720"/>
        </w:tabs>
        <w:ind w:left="720" w:hanging="360"/>
      </w:pPr>
    </w:p>
    <w:p w:rsidR="005A6C37" w:rsidRPr="002338BE" w:rsidRDefault="005A6C37" w:rsidP="004F3CEF">
      <w:pPr>
        <w:numPr>
          <w:ilvl w:val="0"/>
          <w:numId w:val="22"/>
        </w:numPr>
        <w:tabs>
          <w:tab w:val="clear" w:pos="2160"/>
          <w:tab w:val="num" w:pos="720"/>
        </w:tabs>
        <w:ind w:left="720"/>
      </w:pPr>
      <w:r w:rsidRPr="002338BE">
        <w:t>With respect to the enforcement of this Act, the Director is hereby vested with special police powers, and is authorized to arrest, without formal warrant, any violator of this Act.</w:t>
      </w:r>
    </w:p>
    <w:p w:rsidR="005A6C37" w:rsidRPr="002338BE" w:rsidRDefault="005A6C37" w:rsidP="0040571B"/>
    <w:p w:rsidR="005A6C37" w:rsidRPr="002338BE" w:rsidRDefault="005A6C37" w:rsidP="00B157DD">
      <w:pPr>
        <w:keepNext/>
      </w:pPr>
      <w:bookmarkStart w:id="401" w:name="_Toc173377935"/>
      <w:bookmarkStart w:id="402" w:name="_Toc173381039"/>
      <w:bookmarkStart w:id="403" w:name="_Toc173384683"/>
      <w:bookmarkStart w:id="404" w:name="_Toc173385214"/>
      <w:bookmarkStart w:id="405" w:name="_Toc173386246"/>
      <w:bookmarkStart w:id="406" w:name="_Toc173393035"/>
      <w:bookmarkStart w:id="407" w:name="_Toc173393910"/>
      <w:bookmarkStart w:id="408" w:name="_Toc173408529"/>
      <w:bookmarkStart w:id="409" w:name="_Toc173472596"/>
      <w:bookmarkStart w:id="410" w:name="_Toc364842539"/>
      <w:proofErr w:type="gramStart"/>
      <w:r w:rsidRPr="002338BE">
        <w:rPr>
          <w:rStyle w:val="WandMLevel1Char"/>
          <w:sz w:val="24"/>
        </w:rPr>
        <w:t>Section 14.</w:t>
      </w:r>
      <w:proofErr w:type="gramEnd"/>
      <w:r w:rsidRPr="002338BE">
        <w:rPr>
          <w:rStyle w:val="WandMLevel1Char"/>
          <w:sz w:val="24"/>
        </w:rPr>
        <w:t xml:space="preserve">  Powers and Duties of Local Officials</w:t>
      </w:r>
      <w:bookmarkEnd w:id="401"/>
      <w:bookmarkEnd w:id="402"/>
      <w:bookmarkEnd w:id="403"/>
      <w:bookmarkEnd w:id="404"/>
      <w:bookmarkEnd w:id="405"/>
      <w:bookmarkEnd w:id="406"/>
      <w:bookmarkEnd w:id="407"/>
      <w:bookmarkEnd w:id="408"/>
      <w:bookmarkEnd w:id="409"/>
      <w:bookmarkEnd w:id="410"/>
      <w:r w:rsidR="00D962A8" w:rsidRPr="002338BE">
        <w:fldChar w:fldCharType="begin"/>
      </w:r>
      <w:r w:rsidRPr="002338BE">
        <w:instrText>xe "Local officials, powers and duties"</w:instrText>
      </w:r>
      <w:r w:rsidR="00D962A8" w:rsidRPr="002338BE">
        <w:fldChar w:fldCharType="end"/>
      </w:r>
      <w:r w:rsidR="00D962A8" w:rsidRPr="002338BE">
        <w:fldChar w:fldCharType="begin"/>
      </w:r>
      <w:r w:rsidRPr="002338BE">
        <w:instrText>xe "Powers and duties:Local officials"</w:instrText>
      </w:r>
      <w:r w:rsidR="00D962A8" w:rsidRPr="002338BE">
        <w:fldChar w:fldCharType="end"/>
      </w:r>
    </w:p>
    <w:p w:rsidR="005A6C37" w:rsidRPr="002338BE" w:rsidRDefault="005A6C37" w:rsidP="00B157DD">
      <w:pPr>
        <w:keepNext/>
      </w:pPr>
    </w:p>
    <w:p w:rsidR="00AD233A" w:rsidRPr="002338BE" w:rsidRDefault="005A6C37">
      <w:r w:rsidRPr="002338BE">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w:t>
      </w:r>
      <w:r w:rsidR="005B11B2" w:rsidRPr="002338BE">
        <w:t xml:space="preserve"> </w:t>
      </w:r>
    </w:p>
    <w:p w:rsidR="005A6C37" w:rsidRPr="002338BE" w:rsidRDefault="005A6C37">
      <w:proofErr w:type="gramStart"/>
      <w:r w:rsidRPr="002338BE">
        <w:t>weights</w:t>
      </w:r>
      <w:proofErr w:type="gramEnd"/>
      <w:r w:rsidRPr="002338BE">
        <w:t xml:space="preserve"> and measures official has been appointed.  No requirement set forth by local agencies may be less stringent than or conflict with the requirements of the state.</w:t>
      </w:r>
    </w:p>
    <w:p w:rsidR="005A6C37" w:rsidRPr="002338BE" w:rsidRDefault="005A6C37" w:rsidP="007A5A93">
      <w:pPr>
        <w:pStyle w:val="StyleBefore3ptAfter12pt"/>
      </w:pPr>
      <w:r w:rsidRPr="002338BE">
        <w:t>(Amended 1984)</w:t>
      </w:r>
    </w:p>
    <w:p w:rsidR="005A6C37" w:rsidRPr="002338BE" w:rsidRDefault="005A6C37" w:rsidP="007A5A93">
      <w:pPr>
        <w:pStyle w:val="StyleBefore3ptAfter12pt"/>
      </w:pPr>
    </w:p>
    <w:p w:rsidR="005A6C37" w:rsidRPr="002338BE" w:rsidRDefault="005A6C37" w:rsidP="008F00A7">
      <w:pPr>
        <w:keepNext/>
      </w:pPr>
      <w:bookmarkStart w:id="411" w:name="_Toc173377936"/>
      <w:bookmarkStart w:id="412" w:name="_Toc173381040"/>
      <w:bookmarkStart w:id="413" w:name="_Toc173384684"/>
      <w:bookmarkStart w:id="414" w:name="_Toc173385215"/>
      <w:bookmarkStart w:id="415" w:name="_Toc173386247"/>
      <w:bookmarkStart w:id="416" w:name="_Toc173393036"/>
      <w:bookmarkStart w:id="417" w:name="_Toc173393911"/>
      <w:bookmarkStart w:id="418" w:name="_Toc173408530"/>
      <w:bookmarkStart w:id="419" w:name="_Toc173472597"/>
      <w:bookmarkStart w:id="420" w:name="_Toc364842540"/>
      <w:proofErr w:type="gramStart"/>
      <w:r w:rsidRPr="002338BE">
        <w:rPr>
          <w:rStyle w:val="WandMLevel1Char"/>
          <w:sz w:val="24"/>
        </w:rPr>
        <w:t>Section 15.</w:t>
      </w:r>
      <w:proofErr w:type="gramEnd"/>
      <w:r w:rsidRPr="002338BE">
        <w:rPr>
          <w:rStyle w:val="WandMLevel1Char"/>
          <w:sz w:val="24"/>
        </w:rPr>
        <w:t xml:space="preserve">  Misrepresentation of Quantity</w:t>
      </w:r>
      <w:bookmarkEnd w:id="411"/>
      <w:bookmarkEnd w:id="412"/>
      <w:bookmarkEnd w:id="413"/>
      <w:bookmarkEnd w:id="414"/>
      <w:bookmarkEnd w:id="415"/>
      <w:bookmarkEnd w:id="416"/>
      <w:bookmarkEnd w:id="417"/>
      <w:bookmarkEnd w:id="418"/>
      <w:bookmarkEnd w:id="419"/>
      <w:bookmarkEnd w:id="420"/>
      <w:r w:rsidR="00D962A8" w:rsidRPr="002338BE">
        <w:rPr>
          <w:szCs w:val="20"/>
        </w:rPr>
        <w:fldChar w:fldCharType="begin"/>
      </w:r>
      <w:r w:rsidRPr="002338BE">
        <w:rPr>
          <w:szCs w:val="20"/>
        </w:rPr>
        <w:instrText>xe "Quantity:Misrepresentation of"</w:instrText>
      </w:r>
      <w:r w:rsidR="00D962A8" w:rsidRPr="002338BE">
        <w:rPr>
          <w:szCs w:val="20"/>
        </w:rPr>
        <w:fldChar w:fldCharType="end"/>
      </w:r>
    </w:p>
    <w:p w:rsidR="005A6C37" w:rsidRPr="002338BE" w:rsidRDefault="005A6C37" w:rsidP="008F00A7">
      <w:pPr>
        <w:keepNext/>
      </w:pPr>
    </w:p>
    <w:p w:rsidR="005A6C37" w:rsidRPr="002338BE" w:rsidRDefault="005A6C37">
      <w:r w:rsidRPr="002338BE">
        <w:t>No person shall:</w:t>
      </w:r>
    </w:p>
    <w:p w:rsidR="005A6C37" w:rsidRPr="002338BE" w:rsidRDefault="005A6C37">
      <w:pPr>
        <w:pStyle w:val="Footer"/>
        <w:tabs>
          <w:tab w:val="clear" w:pos="4320"/>
          <w:tab w:val="clear" w:pos="8640"/>
        </w:tabs>
      </w:pPr>
    </w:p>
    <w:p w:rsidR="005A6C37" w:rsidRPr="002338BE" w:rsidRDefault="005A6C37" w:rsidP="004F3CEF">
      <w:pPr>
        <w:numPr>
          <w:ilvl w:val="0"/>
          <w:numId w:val="23"/>
        </w:numPr>
        <w:tabs>
          <w:tab w:val="clear" w:pos="2520"/>
          <w:tab w:val="num" w:pos="720"/>
        </w:tabs>
        <w:ind w:left="720"/>
      </w:pPr>
      <w:r w:rsidRPr="002338BE">
        <w:t>sell, offer, or expose for sale a quantity less than the quantity represented; nor</w:t>
      </w:r>
    </w:p>
    <w:p w:rsidR="005A6C37" w:rsidRPr="002338BE" w:rsidRDefault="005A6C37">
      <w:pPr>
        <w:tabs>
          <w:tab w:val="num" w:pos="720"/>
        </w:tabs>
        <w:ind w:left="720" w:hanging="360"/>
      </w:pPr>
    </w:p>
    <w:p w:rsidR="005A6C37" w:rsidRPr="002338BE" w:rsidRDefault="005A6C37" w:rsidP="004F3CEF">
      <w:pPr>
        <w:numPr>
          <w:ilvl w:val="0"/>
          <w:numId w:val="23"/>
        </w:numPr>
        <w:tabs>
          <w:tab w:val="clear" w:pos="2520"/>
          <w:tab w:val="num" w:pos="720"/>
        </w:tabs>
        <w:ind w:left="720"/>
      </w:pPr>
      <w:r w:rsidRPr="002338BE">
        <w:t>take more than the represented quantity when, as buyer, he/she furnishes the weight or measure by means of which the quantity is determined; nor</w:t>
      </w:r>
    </w:p>
    <w:p w:rsidR="005A6C37" w:rsidRPr="002338BE" w:rsidRDefault="005A6C37">
      <w:pPr>
        <w:tabs>
          <w:tab w:val="num" w:pos="720"/>
        </w:tabs>
        <w:ind w:left="720" w:hanging="360"/>
      </w:pPr>
    </w:p>
    <w:p w:rsidR="005A6C37" w:rsidRPr="002338BE" w:rsidRDefault="005A6C37" w:rsidP="004F3CEF">
      <w:pPr>
        <w:numPr>
          <w:ilvl w:val="0"/>
          <w:numId w:val="23"/>
        </w:numPr>
        <w:tabs>
          <w:tab w:val="clear" w:pos="2520"/>
          <w:tab w:val="num" w:pos="720"/>
        </w:tabs>
        <w:ind w:left="720"/>
      </w:pPr>
      <w:proofErr w:type="gramStart"/>
      <w:r w:rsidRPr="002338BE">
        <w:t>represent</w:t>
      </w:r>
      <w:proofErr w:type="gramEnd"/>
      <w:r w:rsidRPr="002338BE">
        <w:t xml:space="preserve"> the quantity in any manner calculated or tending to mislead or in any way deceive another person.</w:t>
      </w:r>
    </w:p>
    <w:p w:rsidR="005A6C37" w:rsidRPr="002338BE" w:rsidRDefault="005A6C37" w:rsidP="00941198">
      <w:pPr>
        <w:pStyle w:val="Left050"/>
      </w:pPr>
      <w:r w:rsidRPr="002338BE">
        <w:t>(Amended 1975 and 1990)</w:t>
      </w:r>
    </w:p>
    <w:p w:rsidR="005A6C37" w:rsidRPr="002338BE" w:rsidRDefault="005A6C37" w:rsidP="00941198">
      <w:pPr>
        <w:pStyle w:val="Left050"/>
      </w:pPr>
    </w:p>
    <w:p w:rsidR="005A6C37" w:rsidRPr="002338BE" w:rsidRDefault="005A6C37" w:rsidP="008F00A7">
      <w:pPr>
        <w:keepNext/>
      </w:pPr>
      <w:bookmarkStart w:id="421" w:name="_Toc173377937"/>
      <w:bookmarkStart w:id="422" w:name="_Toc173381041"/>
      <w:bookmarkStart w:id="423" w:name="_Toc173384685"/>
      <w:bookmarkStart w:id="424" w:name="_Toc173385216"/>
      <w:bookmarkStart w:id="425" w:name="_Toc173386248"/>
      <w:bookmarkStart w:id="426" w:name="_Toc173393037"/>
      <w:bookmarkStart w:id="427" w:name="_Toc173393912"/>
      <w:bookmarkStart w:id="428" w:name="_Toc173408531"/>
      <w:bookmarkStart w:id="429" w:name="_Toc173472598"/>
      <w:bookmarkStart w:id="430" w:name="_Toc364842541"/>
      <w:proofErr w:type="gramStart"/>
      <w:r w:rsidRPr="002338BE">
        <w:rPr>
          <w:rStyle w:val="WandMLevel1Char"/>
          <w:sz w:val="24"/>
        </w:rPr>
        <w:t>Section 16.</w:t>
      </w:r>
      <w:proofErr w:type="gramEnd"/>
      <w:r w:rsidRPr="002338BE">
        <w:rPr>
          <w:rStyle w:val="WandMLevel1Char"/>
          <w:sz w:val="24"/>
        </w:rPr>
        <w:t xml:space="preserve">  Misrepresentation of Pricing</w:t>
      </w:r>
      <w:bookmarkEnd w:id="421"/>
      <w:bookmarkEnd w:id="422"/>
      <w:bookmarkEnd w:id="423"/>
      <w:bookmarkEnd w:id="424"/>
      <w:bookmarkEnd w:id="425"/>
      <w:bookmarkEnd w:id="426"/>
      <w:bookmarkEnd w:id="427"/>
      <w:bookmarkEnd w:id="428"/>
      <w:bookmarkEnd w:id="429"/>
      <w:bookmarkEnd w:id="430"/>
      <w:r w:rsidR="00D962A8" w:rsidRPr="002338BE">
        <w:rPr>
          <w:szCs w:val="20"/>
        </w:rPr>
        <w:fldChar w:fldCharType="begin"/>
      </w:r>
      <w:r w:rsidRPr="002338BE">
        <w:rPr>
          <w:szCs w:val="20"/>
        </w:rPr>
        <w:instrText>xe "Misrepresentation of pricing"</w:instrText>
      </w:r>
      <w:r w:rsidR="00D962A8" w:rsidRPr="002338BE">
        <w:rPr>
          <w:szCs w:val="20"/>
        </w:rPr>
        <w:fldChar w:fldCharType="end"/>
      </w:r>
    </w:p>
    <w:p w:rsidR="005A6C37" w:rsidRPr="002338BE" w:rsidRDefault="005A6C37" w:rsidP="008F00A7">
      <w:pPr>
        <w:keepNext/>
      </w:pPr>
    </w:p>
    <w:p w:rsidR="005A6C37" w:rsidRPr="002338BE" w:rsidRDefault="005A6C37" w:rsidP="007367D5">
      <w:r w:rsidRPr="002338BE">
        <w:t xml:space="preserve">No person shall misrepresent the price of any commodity or </w:t>
      </w:r>
      <w:proofErr w:type="gramStart"/>
      <w:r w:rsidRPr="002338BE">
        <w:t>service sold, offered, exposed, or advertised for sale by weight, measure, or count, nor represent</w:t>
      </w:r>
      <w:proofErr w:type="gramEnd"/>
      <w:r w:rsidRPr="002338BE">
        <w:t xml:space="preserve"> the price in any manner calculated or tending to mislead or in any way deceive a person.</w:t>
      </w:r>
    </w:p>
    <w:p w:rsidR="005A6C37" w:rsidRPr="002338BE" w:rsidRDefault="005A6C37" w:rsidP="007367D5"/>
    <w:p w:rsidR="005A6C37" w:rsidRPr="002338BE" w:rsidRDefault="005A6C37" w:rsidP="00595ACF">
      <w:pPr>
        <w:keepNext/>
      </w:pPr>
      <w:bookmarkStart w:id="431" w:name="_Toc173377938"/>
      <w:bookmarkStart w:id="432" w:name="_Toc173381042"/>
      <w:bookmarkStart w:id="433" w:name="_Toc173384686"/>
      <w:bookmarkStart w:id="434" w:name="_Toc173385217"/>
      <w:bookmarkStart w:id="435" w:name="_Toc173386249"/>
      <w:bookmarkStart w:id="436" w:name="_Toc173393038"/>
      <w:bookmarkStart w:id="437" w:name="_Toc173393913"/>
      <w:bookmarkStart w:id="438" w:name="_Toc173408532"/>
      <w:bookmarkStart w:id="439" w:name="_Toc173472599"/>
      <w:bookmarkStart w:id="440" w:name="_Toc364842542"/>
      <w:proofErr w:type="gramStart"/>
      <w:r w:rsidRPr="002338BE">
        <w:rPr>
          <w:rStyle w:val="WandMLevel1Char"/>
          <w:sz w:val="24"/>
        </w:rPr>
        <w:lastRenderedPageBreak/>
        <w:t>Section 17.</w:t>
      </w:r>
      <w:proofErr w:type="gramEnd"/>
      <w:r w:rsidRPr="002338BE">
        <w:rPr>
          <w:rStyle w:val="WandMLevel1Char"/>
          <w:sz w:val="24"/>
        </w:rPr>
        <w:t xml:space="preserve">  Method of Sale</w:t>
      </w:r>
      <w:bookmarkEnd w:id="431"/>
      <w:bookmarkEnd w:id="432"/>
      <w:bookmarkEnd w:id="433"/>
      <w:bookmarkEnd w:id="434"/>
      <w:bookmarkEnd w:id="435"/>
      <w:bookmarkEnd w:id="436"/>
      <w:bookmarkEnd w:id="437"/>
      <w:bookmarkEnd w:id="438"/>
      <w:bookmarkEnd w:id="439"/>
      <w:bookmarkEnd w:id="440"/>
    </w:p>
    <w:p w:rsidR="005A6C37" w:rsidRPr="002338BE" w:rsidRDefault="005A6C37" w:rsidP="00595ACF">
      <w:pPr>
        <w:keepNext/>
      </w:pPr>
    </w:p>
    <w:p w:rsidR="005A6C37" w:rsidRPr="002338BE" w:rsidRDefault="005A6C37">
      <w:r w:rsidRPr="002338BE">
        <w:t>Except as otherwise provided by the Director or by firmly established trade custom and practice,</w:t>
      </w:r>
    </w:p>
    <w:p w:rsidR="005A6C37" w:rsidRPr="002338BE" w:rsidRDefault="005A6C37">
      <w:pPr>
        <w:pStyle w:val="Footer"/>
        <w:tabs>
          <w:tab w:val="clear" w:pos="4320"/>
          <w:tab w:val="clear" w:pos="8640"/>
        </w:tabs>
      </w:pPr>
    </w:p>
    <w:p w:rsidR="005A6C37" w:rsidRPr="002338BE" w:rsidRDefault="005A6C37" w:rsidP="004F3CEF">
      <w:pPr>
        <w:numPr>
          <w:ilvl w:val="0"/>
          <w:numId w:val="24"/>
        </w:numPr>
        <w:tabs>
          <w:tab w:val="clear" w:pos="2520"/>
          <w:tab w:val="num" w:pos="720"/>
        </w:tabs>
        <w:ind w:left="720"/>
      </w:pPr>
      <w:r w:rsidRPr="002338BE">
        <w:t>commodities in liquid form</w:t>
      </w:r>
      <w:r w:rsidR="00D962A8" w:rsidRPr="002338BE">
        <w:fldChar w:fldCharType="begin"/>
      </w:r>
      <w:r w:rsidRPr="002338BE">
        <w:instrText>xe "Commodities, liquid form, method of sale"</w:instrText>
      </w:r>
      <w:r w:rsidR="00D962A8" w:rsidRPr="002338BE">
        <w:fldChar w:fldCharType="end"/>
      </w:r>
      <w:r w:rsidR="00D962A8" w:rsidRPr="002338BE">
        <w:fldChar w:fldCharType="begin"/>
      </w:r>
      <w:r w:rsidR="00E74663" w:rsidRPr="002338BE">
        <w:instrText xml:space="preserve"> XE "Method of sale:Commodities</w:instrText>
      </w:r>
      <w:r w:rsidR="00020D11" w:rsidRPr="002338BE">
        <w:instrText>:Liquid form</w:instrText>
      </w:r>
      <w:r w:rsidR="00E74663" w:rsidRPr="002338BE">
        <w:instrText xml:space="preserve">" </w:instrText>
      </w:r>
      <w:r w:rsidR="00D962A8" w:rsidRPr="002338BE">
        <w:fldChar w:fldCharType="end"/>
      </w:r>
      <w:r w:rsidRPr="002338BE">
        <w:t xml:space="preserve"> shall be sold by liquid measure </w:t>
      </w:r>
      <w:r w:rsidR="00D962A8" w:rsidRPr="002338BE">
        <w:fldChar w:fldCharType="begin"/>
      </w:r>
      <w:r w:rsidRPr="002338BE">
        <w:instrText>xe "Liquid measure"</w:instrText>
      </w:r>
      <w:r w:rsidR="00D962A8" w:rsidRPr="002338BE">
        <w:fldChar w:fldCharType="end"/>
      </w:r>
      <w:r w:rsidR="00D962A8" w:rsidRPr="002338BE">
        <w:fldChar w:fldCharType="begin"/>
      </w:r>
      <w:r w:rsidR="00E74663" w:rsidRPr="002338BE">
        <w:instrText xml:space="preserve"> XE "Method of sale:Liquid measure" </w:instrText>
      </w:r>
      <w:r w:rsidR="00D962A8" w:rsidRPr="002338BE">
        <w:fldChar w:fldCharType="end"/>
      </w:r>
      <w:r w:rsidRPr="002338BE">
        <w:t>or by weight</w:t>
      </w:r>
      <w:r w:rsidR="00D962A8" w:rsidRPr="002338BE">
        <w:fldChar w:fldCharType="begin"/>
      </w:r>
      <w:r w:rsidR="00E74663" w:rsidRPr="002338BE">
        <w:instrText xml:space="preserve"> XE "Method of sale:Weight" </w:instrText>
      </w:r>
      <w:r w:rsidR="00D962A8" w:rsidRPr="002338BE">
        <w:fldChar w:fldCharType="end"/>
      </w:r>
      <w:r w:rsidRPr="002338BE">
        <w:t>; and</w:t>
      </w:r>
    </w:p>
    <w:p w:rsidR="005A6C37" w:rsidRPr="002338BE" w:rsidRDefault="005A6C37">
      <w:pPr>
        <w:tabs>
          <w:tab w:val="num" w:pos="720"/>
        </w:tabs>
        <w:ind w:left="720" w:hanging="360"/>
      </w:pPr>
    </w:p>
    <w:p w:rsidR="005A6C37" w:rsidRPr="002338BE" w:rsidRDefault="005A6C37" w:rsidP="004F3CEF">
      <w:pPr>
        <w:numPr>
          <w:ilvl w:val="0"/>
          <w:numId w:val="24"/>
        </w:numPr>
        <w:tabs>
          <w:tab w:val="clear" w:pos="2520"/>
          <w:tab w:val="num" w:pos="720"/>
        </w:tabs>
        <w:ind w:left="720"/>
      </w:pPr>
      <w:proofErr w:type="gramStart"/>
      <w:r w:rsidRPr="002338BE">
        <w:t>commodities</w:t>
      </w:r>
      <w:proofErr w:type="gramEnd"/>
      <w:r w:rsidRPr="002338BE">
        <w:t xml:space="preserve"> not in liquid form</w:t>
      </w:r>
      <w:r w:rsidR="00D962A8" w:rsidRPr="002338BE">
        <w:fldChar w:fldCharType="begin"/>
      </w:r>
      <w:r w:rsidRPr="002338BE">
        <w:instrText>xe "</w:instrText>
      </w:r>
      <w:r w:rsidR="00535CC4" w:rsidRPr="002338BE">
        <w:instrText>Method of sale:</w:instrText>
      </w:r>
      <w:r w:rsidRPr="002338BE">
        <w:instrText>Commodities</w:instrText>
      </w:r>
      <w:r w:rsidR="00535CC4" w:rsidRPr="002338BE">
        <w:instrText>:non liquid form</w:instrText>
      </w:r>
      <w:r w:rsidRPr="002338BE">
        <w:instrText>"</w:instrText>
      </w:r>
      <w:r w:rsidR="00D962A8" w:rsidRPr="002338BE">
        <w:fldChar w:fldCharType="end"/>
      </w:r>
      <w:r w:rsidRPr="002338BE">
        <w:t xml:space="preserve"> shall be sold by weight, by measure</w:t>
      </w:r>
      <w:r w:rsidR="00D962A8" w:rsidRPr="002338BE">
        <w:fldChar w:fldCharType="begin"/>
      </w:r>
      <w:r w:rsidR="00E74663" w:rsidRPr="002338BE">
        <w:instrText xml:space="preserve"> XE "Method of sale:Measure" </w:instrText>
      </w:r>
      <w:r w:rsidR="00D962A8" w:rsidRPr="002338BE">
        <w:fldChar w:fldCharType="end"/>
      </w:r>
      <w:r w:rsidRPr="002338BE">
        <w:t>, or by count</w:t>
      </w:r>
      <w:r w:rsidR="00D962A8" w:rsidRPr="002338BE">
        <w:fldChar w:fldCharType="begin"/>
      </w:r>
      <w:r w:rsidR="00E74663" w:rsidRPr="002338BE">
        <w:instrText xml:space="preserve"> XE "Method of sale:Count" </w:instrText>
      </w:r>
      <w:r w:rsidR="00D962A8" w:rsidRPr="002338BE">
        <w:fldChar w:fldCharType="end"/>
      </w:r>
      <w:r w:rsidRPr="002338BE">
        <w:t>.</w:t>
      </w:r>
    </w:p>
    <w:p w:rsidR="005A6C37" w:rsidRPr="002338BE" w:rsidRDefault="005A6C37"/>
    <w:p w:rsidR="005A6C37" w:rsidRPr="002338BE" w:rsidRDefault="005A6C37">
      <w:r w:rsidRPr="002338BE">
        <w:t>The method of sale shall provide accurate and adequate quantity information that permits the buyer to make price and quantity comparisons.</w:t>
      </w:r>
    </w:p>
    <w:p w:rsidR="005A6C37" w:rsidRPr="002338BE" w:rsidRDefault="005A6C37" w:rsidP="007A5A93">
      <w:pPr>
        <w:pStyle w:val="StyleBefore3ptAfter12pt"/>
      </w:pPr>
      <w:r w:rsidRPr="002338BE">
        <w:t>(Amended 1989)</w:t>
      </w:r>
    </w:p>
    <w:p w:rsidR="005A6C37" w:rsidRPr="002338BE" w:rsidRDefault="005A6C37" w:rsidP="007A5A93">
      <w:pPr>
        <w:pStyle w:val="StyleBefore3ptAfter12pt"/>
      </w:pPr>
    </w:p>
    <w:p w:rsidR="005A6C37" w:rsidRPr="002338BE" w:rsidRDefault="005A6C37" w:rsidP="0040571B">
      <w:bookmarkStart w:id="441" w:name="_Toc173377939"/>
      <w:bookmarkStart w:id="442" w:name="_Toc173381043"/>
      <w:bookmarkStart w:id="443" w:name="_Toc173384687"/>
      <w:bookmarkStart w:id="444" w:name="_Toc173385218"/>
      <w:bookmarkStart w:id="445" w:name="_Toc173386250"/>
      <w:bookmarkStart w:id="446" w:name="_Toc173393039"/>
      <w:bookmarkStart w:id="447" w:name="_Toc173393914"/>
      <w:bookmarkStart w:id="448" w:name="_Toc173408533"/>
      <w:bookmarkStart w:id="449" w:name="_Toc173472600"/>
      <w:bookmarkStart w:id="450" w:name="_Toc364842543"/>
      <w:proofErr w:type="gramStart"/>
      <w:r w:rsidRPr="002338BE">
        <w:rPr>
          <w:rStyle w:val="WandMLevel1Char"/>
          <w:sz w:val="24"/>
        </w:rPr>
        <w:t>Section 18.</w:t>
      </w:r>
      <w:proofErr w:type="gramEnd"/>
      <w:r w:rsidRPr="002338BE">
        <w:rPr>
          <w:rStyle w:val="WandMLevel1Char"/>
          <w:sz w:val="24"/>
        </w:rPr>
        <w:t xml:space="preserve">  Sale from Bulk</w:t>
      </w:r>
      <w:bookmarkEnd w:id="441"/>
      <w:bookmarkEnd w:id="442"/>
      <w:bookmarkEnd w:id="443"/>
      <w:bookmarkEnd w:id="444"/>
      <w:bookmarkEnd w:id="445"/>
      <w:bookmarkEnd w:id="446"/>
      <w:bookmarkEnd w:id="447"/>
      <w:bookmarkEnd w:id="448"/>
      <w:bookmarkEnd w:id="449"/>
      <w:bookmarkEnd w:id="450"/>
      <w:r w:rsidR="00D962A8" w:rsidRPr="002338BE">
        <w:rPr>
          <w:szCs w:val="20"/>
        </w:rPr>
        <w:fldChar w:fldCharType="begin"/>
      </w:r>
      <w:r w:rsidRPr="002338BE">
        <w:rPr>
          <w:szCs w:val="20"/>
        </w:rPr>
        <w:instrText>xe "Sale from bulk"</w:instrText>
      </w:r>
      <w:r w:rsidR="00D962A8" w:rsidRPr="002338BE">
        <w:rPr>
          <w:szCs w:val="20"/>
        </w:rPr>
        <w:fldChar w:fldCharType="end"/>
      </w:r>
    </w:p>
    <w:p w:rsidR="005A6C37" w:rsidRPr="002338BE" w:rsidRDefault="005A6C37"/>
    <w:p w:rsidR="005A6C37" w:rsidRPr="002338BE" w:rsidRDefault="005A6C37">
      <w:r w:rsidRPr="002338BE">
        <w:t>All bulk sales</w:t>
      </w:r>
      <w:r w:rsidR="00D962A8" w:rsidRPr="002338BE">
        <w:fldChar w:fldCharType="begin"/>
      </w:r>
      <w:r w:rsidRPr="002338BE">
        <w:instrText>xe "Bulk sales"</w:instrText>
      </w:r>
      <w:r w:rsidR="00D962A8" w:rsidRPr="002338BE">
        <w:fldChar w:fldCharType="end"/>
      </w:r>
      <w:r w:rsidRPr="002338BE">
        <w:t xml:space="preserve"> </w:t>
      </w:r>
      <w:r w:rsidR="00D962A8" w:rsidRPr="002338BE">
        <w:fldChar w:fldCharType="begin"/>
      </w:r>
      <w:r w:rsidR="00E74663" w:rsidRPr="002338BE">
        <w:instrText xml:space="preserve"> XE "Sales:Bulk" </w:instrText>
      </w:r>
      <w:r w:rsidR="00D962A8" w:rsidRPr="002338BE">
        <w:fldChar w:fldCharType="end"/>
      </w:r>
      <w:r w:rsidR="00D962A8" w:rsidRPr="002338BE">
        <w:fldChar w:fldCharType="begin"/>
      </w:r>
      <w:r w:rsidR="00E74663" w:rsidRPr="002338BE">
        <w:instrText xml:space="preserve"> XE "Method of sale:Bulk sales" </w:instrText>
      </w:r>
      <w:r w:rsidR="00D962A8" w:rsidRPr="002338BE">
        <w:fldChar w:fldCharType="end"/>
      </w:r>
      <w:r w:rsidRPr="002338BE">
        <w:t>in which the buyer and seller are not both present to witness the measurement, all bulk deliveries</w:t>
      </w:r>
      <w:r w:rsidR="00D962A8" w:rsidRPr="002338BE">
        <w:fldChar w:fldCharType="begin"/>
      </w:r>
      <w:r w:rsidRPr="002338BE">
        <w:instrText>xe "Bulk deliveries"</w:instrText>
      </w:r>
      <w:r w:rsidR="00D962A8" w:rsidRPr="002338BE">
        <w:fldChar w:fldCharType="end"/>
      </w:r>
      <w:r w:rsidRPr="002338BE">
        <w:t xml:space="preserve"> of heating fuel</w:t>
      </w:r>
      <w:r w:rsidR="00D962A8" w:rsidRPr="002338BE">
        <w:fldChar w:fldCharType="begin"/>
      </w:r>
      <w:r w:rsidRPr="002338BE">
        <w:instrText>xe "Heating fuel, bulk deliveries"</w:instrText>
      </w:r>
      <w:r w:rsidR="00D962A8" w:rsidRPr="002338BE">
        <w:fldChar w:fldCharType="end"/>
      </w:r>
      <w:r w:rsidR="00D962A8" w:rsidRPr="002338BE">
        <w:fldChar w:fldCharType="begin"/>
      </w:r>
      <w:r w:rsidR="00E74663" w:rsidRPr="002338BE">
        <w:instrText xml:space="preserve"> XE "Method of sale:Heating fuel" </w:instrText>
      </w:r>
      <w:r w:rsidR="00D962A8" w:rsidRPr="002338BE">
        <w:fldChar w:fldCharType="end"/>
      </w:r>
      <w:r w:rsidR="00D962A8" w:rsidRPr="002338BE">
        <w:fldChar w:fldCharType="begin"/>
      </w:r>
      <w:r w:rsidR="00535CC4" w:rsidRPr="002338BE">
        <w:instrText xml:space="preserve"> XE "</w:instrText>
      </w:r>
      <w:r w:rsidR="00A03437" w:rsidRPr="002338BE">
        <w:instrText>Engine fuels</w:instrText>
      </w:r>
      <w:r w:rsidR="00535CC4" w:rsidRPr="002338BE">
        <w:instrText xml:space="preserve">:Heating fuel" </w:instrText>
      </w:r>
      <w:r w:rsidR="00D962A8" w:rsidRPr="002338BE">
        <w:fldChar w:fldCharType="end"/>
      </w:r>
      <w:r w:rsidRPr="002338BE">
        <w:t>, and all other bulk sales specified by rule or regulation of the director shall be accompanied by a delivery ticket</w:t>
      </w:r>
      <w:r w:rsidR="00D962A8" w:rsidRPr="002338BE">
        <w:fldChar w:fldCharType="begin"/>
      </w:r>
      <w:r w:rsidRPr="002338BE">
        <w:instrText>xe "Delivery ticket"</w:instrText>
      </w:r>
      <w:r w:rsidR="00D962A8" w:rsidRPr="002338BE">
        <w:fldChar w:fldCharType="end"/>
      </w:r>
      <w:r w:rsidRPr="002338BE">
        <w:t xml:space="preserve"> containing the following information:</w:t>
      </w:r>
    </w:p>
    <w:p w:rsidR="005A6C37" w:rsidRPr="002338BE" w:rsidRDefault="005A6C37"/>
    <w:p w:rsidR="005A6C37" w:rsidRPr="002338BE" w:rsidRDefault="005A6C37" w:rsidP="004F3CEF">
      <w:pPr>
        <w:numPr>
          <w:ilvl w:val="0"/>
          <w:numId w:val="25"/>
        </w:numPr>
        <w:tabs>
          <w:tab w:val="clear" w:pos="2520"/>
          <w:tab w:val="num" w:pos="720"/>
        </w:tabs>
        <w:ind w:left="720"/>
      </w:pPr>
      <w:r w:rsidRPr="002338BE">
        <w:t>the name and address of the buyer and seller;</w:t>
      </w:r>
    </w:p>
    <w:p w:rsidR="005A6C37" w:rsidRPr="002338BE" w:rsidRDefault="005A6C37">
      <w:pPr>
        <w:tabs>
          <w:tab w:val="num" w:pos="720"/>
        </w:tabs>
        <w:ind w:left="720" w:hanging="360"/>
      </w:pPr>
    </w:p>
    <w:p w:rsidR="005A6C37" w:rsidRPr="002338BE" w:rsidRDefault="005A6C37" w:rsidP="004F3CEF">
      <w:pPr>
        <w:numPr>
          <w:ilvl w:val="0"/>
          <w:numId w:val="25"/>
        </w:numPr>
        <w:tabs>
          <w:tab w:val="clear" w:pos="2520"/>
          <w:tab w:val="num" w:pos="720"/>
        </w:tabs>
        <w:ind w:left="720"/>
      </w:pPr>
      <w:r w:rsidRPr="002338BE">
        <w:t>the date delivered;</w:t>
      </w:r>
    </w:p>
    <w:p w:rsidR="005A6C37" w:rsidRPr="002338BE" w:rsidRDefault="005A6C37">
      <w:pPr>
        <w:tabs>
          <w:tab w:val="num" w:pos="720"/>
        </w:tabs>
        <w:ind w:left="720" w:hanging="360"/>
      </w:pPr>
    </w:p>
    <w:p w:rsidR="005A6C37" w:rsidRPr="002338BE" w:rsidRDefault="005A6C37" w:rsidP="004F3CEF">
      <w:pPr>
        <w:numPr>
          <w:ilvl w:val="0"/>
          <w:numId w:val="25"/>
        </w:numPr>
        <w:tabs>
          <w:tab w:val="clear" w:pos="2520"/>
          <w:tab w:val="num" w:pos="720"/>
        </w:tabs>
        <w:ind w:left="720"/>
      </w:pPr>
      <w:r w:rsidRPr="002338BE">
        <w:t>the quantity delivered and the quantity upon which the price is based, if this differs from the delivered quantity for example, when temperature compensated sales</w:t>
      </w:r>
      <w:r w:rsidR="00D962A8" w:rsidRPr="002338BE">
        <w:fldChar w:fldCharType="begin"/>
      </w:r>
      <w:r w:rsidRPr="002338BE">
        <w:instrText>xe "Temperature compensated sales"</w:instrText>
      </w:r>
      <w:r w:rsidR="00D962A8" w:rsidRPr="002338BE">
        <w:fldChar w:fldCharType="end"/>
      </w:r>
      <w:r w:rsidRPr="002338BE">
        <w:t xml:space="preserve"> </w:t>
      </w:r>
      <w:r w:rsidR="00D962A8" w:rsidRPr="002338BE">
        <w:fldChar w:fldCharType="begin"/>
      </w:r>
      <w:r w:rsidR="00535CC4" w:rsidRPr="002338BE">
        <w:instrText xml:space="preserve"> XE "Sales:Temperature compensated" </w:instrText>
      </w:r>
      <w:r w:rsidR="00D962A8" w:rsidRPr="002338BE">
        <w:fldChar w:fldCharType="end"/>
      </w:r>
      <w:r w:rsidRPr="002338BE">
        <w:t>are made;</w:t>
      </w:r>
    </w:p>
    <w:p w:rsidR="005A6C37" w:rsidRPr="002338BE" w:rsidRDefault="005A6C37" w:rsidP="00941198">
      <w:pPr>
        <w:pStyle w:val="Left050"/>
      </w:pPr>
      <w:r w:rsidRPr="002338BE">
        <w:t>(Amended 1991)</w:t>
      </w:r>
    </w:p>
    <w:p w:rsidR="005A6C37" w:rsidRPr="002338BE" w:rsidRDefault="005A6C37">
      <w:pPr>
        <w:ind w:left="720" w:hanging="360"/>
      </w:pPr>
    </w:p>
    <w:p w:rsidR="005A6C37" w:rsidRPr="002338BE" w:rsidRDefault="005A6C37" w:rsidP="004F3CEF">
      <w:pPr>
        <w:numPr>
          <w:ilvl w:val="0"/>
          <w:numId w:val="25"/>
        </w:numPr>
        <w:tabs>
          <w:tab w:val="clear" w:pos="2520"/>
          <w:tab w:val="num" w:pos="720"/>
        </w:tabs>
        <w:ind w:left="720"/>
      </w:pPr>
      <w:r w:rsidRPr="002338BE">
        <w:t>the unit price, unless otherwise agreed upon by both buyer and seller;</w:t>
      </w:r>
    </w:p>
    <w:p w:rsidR="005A6C37" w:rsidRPr="002338BE" w:rsidRDefault="005A6C37" w:rsidP="00941198">
      <w:pPr>
        <w:pStyle w:val="Left050"/>
      </w:pPr>
      <w:r w:rsidRPr="002338BE">
        <w:t>(Added 1991)</w:t>
      </w:r>
    </w:p>
    <w:p w:rsidR="005A6C37" w:rsidRPr="002338BE" w:rsidRDefault="005A6C37">
      <w:pPr>
        <w:ind w:left="720" w:hanging="360"/>
      </w:pPr>
    </w:p>
    <w:p w:rsidR="005A6C37" w:rsidRPr="002338BE" w:rsidRDefault="005A6C37" w:rsidP="004F3CEF">
      <w:pPr>
        <w:numPr>
          <w:ilvl w:val="0"/>
          <w:numId w:val="25"/>
        </w:numPr>
        <w:tabs>
          <w:tab w:val="clear" w:pos="2520"/>
          <w:tab w:val="num" w:pos="720"/>
        </w:tabs>
        <w:ind w:left="720"/>
      </w:pPr>
      <w:r w:rsidRPr="002338BE">
        <w:t>the identity in the most descriptive terms commercially practicable, including any quality representation</w:t>
      </w:r>
      <w:r w:rsidR="00D962A8" w:rsidRPr="002338BE">
        <w:fldChar w:fldCharType="begin"/>
      </w:r>
      <w:r w:rsidRPr="002338BE">
        <w:instrText>xe "Quality representation"</w:instrText>
      </w:r>
      <w:r w:rsidR="00D962A8" w:rsidRPr="002338BE">
        <w:fldChar w:fldCharType="end"/>
      </w:r>
      <w:r w:rsidRPr="002338BE">
        <w:t xml:space="preserve"> made in connection with the sale; and</w:t>
      </w:r>
    </w:p>
    <w:p w:rsidR="005A6C37" w:rsidRPr="002338BE" w:rsidRDefault="005A6C37">
      <w:pPr>
        <w:tabs>
          <w:tab w:val="num" w:pos="720"/>
        </w:tabs>
        <w:ind w:left="720" w:hanging="360"/>
      </w:pPr>
    </w:p>
    <w:p w:rsidR="005A6C37" w:rsidRPr="002338BE" w:rsidRDefault="005A6C37" w:rsidP="004F3CEF">
      <w:pPr>
        <w:numPr>
          <w:ilvl w:val="0"/>
          <w:numId w:val="25"/>
        </w:numPr>
        <w:tabs>
          <w:tab w:val="clear" w:pos="2520"/>
          <w:tab w:val="num" w:pos="720"/>
        </w:tabs>
        <w:ind w:left="720"/>
      </w:pPr>
      <w:proofErr w:type="gramStart"/>
      <w:r w:rsidRPr="002338BE">
        <w:t>the</w:t>
      </w:r>
      <w:proofErr w:type="gramEnd"/>
      <w:r w:rsidRPr="002338BE">
        <w:t xml:space="preserve"> count of individually wrapped packages, if more than one, in the instance of commodities bought from bulk but delivered in packages.</w:t>
      </w:r>
    </w:p>
    <w:p w:rsidR="005A6C37" w:rsidRPr="002338BE" w:rsidRDefault="005A6C37" w:rsidP="00941198">
      <w:pPr>
        <w:pStyle w:val="Left050"/>
      </w:pPr>
      <w:r w:rsidRPr="002338BE">
        <w:t>(Amended 1983 and 1991)</w:t>
      </w:r>
    </w:p>
    <w:p w:rsidR="005A6C37" w:rsidRPr="002338BE" w:rsidRDefault="005A6C37" w:rsidP="00941198">
      <w:pPr>
        <w:pStyle w:val="Left050"/>
      </w:pPr>
    </w:p>
    <w:p w:rsidR="005A6C37" w:rsidRPr="002338BE" w:rsidRDefault="005A6C37" w:rsidP="004616DE">
      <w:pPr>
        <w:keepNext/>
      </w:pPr>
      <w:bookmarkStart w:id="451" w:name="_Toc173377940"/>
      <w:bookmarkStart w:id="452" w:name="_Toc173381044"/>
      <w:bookmarkStart w:id="453" w:name="_Toc173384688"/>
      <w:bookmarkStart w:id="454" w:name="_Toc173385219"/>
      <w:bookmarkStart w:id="455" w:name="_Toc173386251"/>
      <w:bookmarkStart w:id="456" w:name="_Toc173393040"/>
      <w:bookmarkStart w:id="457" w:name="_Toc173393915"/>
      <w:bookmarkStart w:id="458" w:name="_Toc173408534"/>
      <w:bookmarkStart w:id="459" w:name="_Toc173472601"/>
      <w:bookmarkStart w:id="460" w:name="_Toc364842544"/>
      <w:proofErr w:type="gramStart"/>
      <w:r w:rsidRPr="002338BE">
        <w:rPr>
          <w:rStyle w:val="WandMLevel1Char"/>
          <w:sz w:val="24"/>
        </w:rPr>
        <w:t>Section 19.</w:t>
      </w:r>
      <w:proofErr w:type="gramEnd"/>
      <w:r w:rsidRPr="002338BE">
        <w:rPr>
          <w:rStyle w:val="WandMLevel1Char"/>
          <w:sz w:val="24"/>
        </w:rPr>
        <w:t xml:space="preserve">  Information Required on Packages</w:t>
      </w:r>
      <w:bookmarkEnd w:id="451"/>
      <w:bookmarkEnd w:id="452"/>
      <w:bookmarkEnd w:id="453"/>
      <w:bookmarkEnd w:id="454"/>
      <w:bookmarkEnd w:id="455"/>
      <w:bookmarkEnd w:id="456"/>
      <w:bookmarkEnd w:id="457"/>
      <w:bookmarkEnd w:id="458"/>
      <w:bookmarkEnd w:id="459"/>
      <w:bookmarkEnd w:id="460"/>
      <w:r w:rsidR="00D962A8" w:rsidRPr="002338BE">
        <w:fldChar w:fldCharType="begin"/>
      </w:r>
      <w:r w:rsidRPr="002338BE">
        <w:instrText>xe "Information required on packages"</w:instrText>
      </w:r>
      <w:r w:rsidR="00D962A8" w:rsidRPr="002338BE">
        <w:fldChar w:fldCharType="end"/>
      </w:r>
      <w:r w:rsidR="00D962A8" w:rsidRPr="002338BE">
        <w:fldChar w:fldCharType="begin"/>
      </w:r>
      <w:r w:rsidRPr="002338BE">
        <w:instrText>xe "Packages</w:instrText>
      </w:r>
      <w:r w:rsidR="004D7D91" w:rsidRPr="002338BE">
        <w:instrText>:I</w:instrText>
      </w:r>
      <w:r w:rsidRPr="002338BE">
        <w:instrText>nformation required on"</w:instrText>
      </w:r>
      <w:r w:rsidR="00D962A8" w:rsidRPr="002338BE">
        <w:fldChar w:fldCharType="end"/>
      </w:r>
    </w:p>
    <w:p w:rsidR="005A6C37" w:rsidRPr="002338BE" w:rsidRDefault="005A6C37" w:rsidP="004616DE">
      <w:pPr>
        <w:keepNext/>
      </w:pPr>
    </w:p>
    <w:p w:rsidR="005A6C37" w:rsidRPr="002338BE" w:rsidRDefault="005A6C37">
      <w:r w:rsidRPr="002338BE">
        <w:t>Except as otherwise provided in this Act or by regulations promulgated pursuant thereto, any package, whether a random package or a standard package</w:t>
      </w:r>
      <w:r w:rsidR="00D962A8" w:rsidRPr="002338BE">
        <w:fldChar w:fldCharType="begin"/>
      </w:r>
      <w:r w:rsidR="00713E50" w:rsidRPr="002338BE">
        <w:instrText xml:space="preserve"> XE "Package:Standard" \r "III_A_UniformWeightsMeasures" </w:instrText>
      </w:r>
      <w:r w:rsidR="00D962A8" w:rsidRPr="002338BE">
        <w:fldChar w:fldCharType="end"/>
      </w:r>
      <w:r w:rsidR="00D962A8" w:rsidRPr="002338BE">
        <w:fldChar w:fldCharType="begin"/>
      </w:r>
      <w:r w:rsidR="00713E50" w:rsidRPr="002338BE">
        <w:instrText xml:space="preserve"> XE "Package:Standard" \r "III_B_UniformWeighmaster" </w:instrText>
      </w:r>
      <w:r w:rsidR="00D962A8" w:rsidRPr="002338BE">
        <w:fldChar w:fldCharType="end"/>
      </w:r>
      <w:r w:rsidR="00D962A8" w:rsidRPr="002338BE">
        <w:fldChar w:fldCharType="begin"/>
      </w:r>
      <w:r w:rsidR="00713E50" w:rsidRPr="002338BE">
        <w:instrText xml:space="preserve"> XE "Package:Standard" \r "IV_A_UniformPackaging" </w:instrText>
      </w:r>
      <w:r w:rsidR="00D962A8" w:rsidRPr="002338BE">
        <w:fldChar w:fldCharType="end"/>
      </w:r>
      <w:r w:rsidRPr="002338BE">
        <w:t>, kept for the purpose of sale, or offered or exposed for sale, shall bear on the outside of the package a definite, plain, and conspicuous declaration of:</w:t>
      </w:r>
    </w:p>
    <w:p w:rsidR="005A6C37" w:rsidRPr="002338BE" w:rsidRDefault="005A6C37"/>
    <w:p w:rsidR="005A6C37" w:rsidRPr="002338BE" w:rsidRDefault="005A6C37" w:rsidP="004F3CEF">
      <w:pPr>
        <w:numPr>
          <w:ilvl w:val="0"/>
          <w:numId w:val="26"/>
        </w:numPr>
        <w:tabs>
          <w:tab w:val="clear" w:pos="2520"/>
          <w:tab w:val="num" w:pos="720"/>
        </w:tabs>
        <w:ind w:left="720"/>
      </w:pPr>
      <w:r w:rsidRPr="002338BE">
        <w:t>the identity of the commodity in the package, unless the commodity is a food, other than meat or poultry</w:t>
      </w:r>
      <w:r w:rsidR="00D962A8" w:rsidRPr="002338BE">
        <w:fldChar w:fldCharType="begin"/>
      </w:r>
      <w:r w:rsidRPr="002338BE">
        <w:instrText>xe "Poultry"</w:instrText>
      </w:r>
      <w:r w:rsidR="00D962A8" w:rsidRPr="002338BE">
        <w:fldChar w:fldCharType="end"/>
      </w:r>
      <w:r w:rsidRPr="002338BE">
        <w:t xml:space="preserve">, that was repackaged in a retail establishment and the food is displayed to the purchaser under either of the following circumstances:  </w:t>
      </w:r>
    </w:p>
    <w:p w:rsidR="005A6C37" w:rsidRPr="002338BE" w:rsidRDefault="005A6C37" w:rsidP="00D3713E">
      <w:pPr>
        <w:ind w:left="720"/>
      </w:pPr>
    </w:p>
    <w:p w:rsidR="005A6C37" w:rsidRPr="002338BE" w:rsidRDefault="005A6C37" w:rsidP="00D3713E">
      <w:pPr>
        <w:numPr>
          <w:ilvl w:val="3"/>
          <w:numId w:val="26"/>
        </w:numPr>
        <w:ind w:left="1080"/>
      </w:pPr>
      <w:r w:rsidRPr="002338BE">
        <w:t>its interstate labeling is clearly in view or with a counter card, sign or other appropriate device bearing prominently and conspicuously the common or usual name of the food</w:t>
      </w:r>
      <w:r w:rsidR="00257FFA" w:rsidRPr="002338BE">
        <w:t xml:space="preserve">; </w:t>
      </w:r>
      <w:r w:rsidRPr="002338BE">
        <w:t xml:space="preserve">or </w:t>
      </w:r>
    </w:p>
    <w:p w:rsidR="005A6C37" w:rsidRPr="002338BE" w:rsidRDefault="005A6C37" w:rsidP="00D3713E">
      <w:pPr>
        <w:ind w:left="1440"/>
      </w:pPr>
    </w:p>
    <w:p w:rsidR="005A6C37" w:rsidRPr="002338BE" w:rsidRDefault="005A6C37" w:rsidP="00D3713E">
      <w:pPr>
        <w:numPr>
          <w:ilvl w:val="3"/>
          <w:numId w:val="26"/>
        </w:numPr>
        <w:ind w:left="1080"/>
      </w:pPr>
      <w:proofErr w:type="gramStart"/>
      <w:r w:rsidRPr="002338BE">
        <w:t>the</w:t>
      </w:r>
      <w:proofErr w:type="gramEnd"/>
      <w:r w:rsidRPr="002338BE">
        <w:t xml:space="preserve"> common or usual name of the food is clearly revealed by its appearance.</w:t>
      </w:r>
    </w:p>
    <w:p w:rsidR="005A6C37" w:rsidRPr="002338BE" w:rsidRDefault="005A6C37" w:rsidP="00712C9E">
      <w:pPr>
        <w:pStyle w:val="Left050"/>
        <w:ind w:left="720" w:firstLine="360"/>
      </w:pPr>
      <w:r w:rsidRPr="002338BE">
        <w:t>(Amended 2001)</w:t>
      </w:r>
    </w:p>
    <w:p w:rsidR="005A6C37" w:rsidRPr="002338BE" w:rsidRDefault="005A6C37">
      <w:pPr>
        <w:tabs>
          <w:tab w:val="num" w:pos="720"/>
        </w:tabs>
        <w:ind w:left="720" w:hanging="360"/>
      </w:pPr>
    </w:p>
    <w:p w:rsidR="005A6C37" w:rsidRPr="002338BE" w:rsidRDefault="005A6C37" w:rsidP="004F3CEF">
      <w:pPr>
        <w:numPr>
          <w:ilvl w:val="0"/>
          <w:numId w:val="26"/>
        </w:numPr>
        <w:tabs>
          <w:tab w:val="clear" w:pos="2520"/>
          <w:tab w:val="num" w:pos="720"/>
        </w:tabs>
        <w:ind w:left="720"/>
      </w:pPr>
      <w:r w:rsidRPr="002338BE">
        <w:t>the quantity of contents in terms of weight, measure, or count; and,</w:t>
      </w:r>
    </w:p>
    <w:p w:rsidR="005A6C37" w:rsidRPr="002338BE" w:rsidRDefault="005A6C37">
      <w:pPr>
        <w:tabs>
          <w:tab w:val="num" w:pos="720"/>
        </w:tabs>
        <w:ind w:left="720" w:hanging="360"/>
      </w:pPr>
    </w:p>
    <w:p w:rsidR="005A6C37" w:rsidRPr="002338BE" w:rsidRDefault="005A6C37" w:rsidP="004F3CEF">
      <w:pPr>
        <w:numPr>
          <w:ilvl w:val="0"/>
          <w:numId w:val="26"/>
        </w:numPr>
        <w:tabs>
          <w:tab w:val="clear" w:pos="2520"/>
          <w:tab w:val="num" w:pos="720"/>
        </w:tabs>
        <w:ind w:left="720"/>
      </w:pPr>
      <w:r w:rsidRPr="002338BE">
        <w:t>the name and place of business of the manufacturer, packer, or distributor, in the case of any package kept, offered, or exposed for sale, or sold in any place other than on the premises where packed.</w:t>
      </w:r>
    </w:p>
    <w:p w:rsidR="005A6C37" w:rsidRPr="002338BE" w:rsidRDefault="005A6C37" w:rsidP="00941198">
      <w:pPr>
        <w:pStyle w:val="Left050"/>
      </w:pPr>
      <w:r w:rsidRPr="002338BE">
        <w:t>(Amended 1991)</w:t>
      </w:r>
    </w:p>
    <w:p w:rsidR="005A6C37" w:rsidRPr="002338BE" w:rsidRDefault="005A6C37" w:rsidP="00941198">
      <w:pPr>
        <w:pStyle w:val="Left050"/>
      </w:pPr>
    </w:p>
    <w:p w:rsidR="005A6C37" w:rsidRPr="002338BE" w:rsidRDefault="005A6C37" w:rsidP="00BD7043">
      <w:bookmarkStart w:id="461" w:name="_Toc173377941"/>
      <w:bookmarkStart w:id="462" w:name="_Toc173381045"/>
      <w:bookmarkStart w:id="463" w:name="_Toc173384689"/>
      <w:bookmarkStart w:id="464" w:name="_Toc173385220"/>
      <w:bookmarkStart w:id="465" w:name="_Toc173386252"/>
      <w:bookmarkStart w:id="466" w:name="_Toc173393041"/>
      <w:bookmarkStart w:id="467" w:name="_Toc173393916"/>
      <w:bookmarkStart w:id="468" w:name="_Toc173408535"/>
      <w:bookmarkStart w:id="469" w:name="_Toc173472602"/>
      <w:bookmarkStart w:id="470" w:name="_Toc364842545"/>
      <w:proofErr w:type="gramStart"/>
      <w:r w:rsidRPr="002338BE">
        <w:rPr>
          <w:rStyle w:val="WandMLevel1Char"/>
          <w:sz w:val="24"/>
        </w:rPr>
        <w:t>Section 20.</w:t>
      </w:r>
      <w:proofErr w:type="gramEnd"/>
      <w:r w:rsidRPr="002338BE">
        <w:rPr>
          <w:rStyle w:val="WandMLevel1Char"/>
          <w:sz w:val="24"/>
        </w:rPr>
        <w:t xml:space="preserve">  Declarations of Unit Price on Random Weight Packages</w:t>
      </w:r>
      <w:bookmarkEnd w:id="461"/>
      <w:bookmarkEnd w:id="462"/>
      <w:bookmarkEnd w:id="463"/>
      <w:bookmarkEnd w:id="464"/>
      <w:bookmarkEnd w:id="465"/>
      <w:bookmarkEnd w:id="466"/>
      <w:bookmarkEnd w:id="467"/>
      <w:bookmarkEnd w:id="468"/>
      <w:bookmarkEnd w:id="469"/>
      <w:bookmarkEnd w:id="470"/>
      <w:r w:rsidR="00D962A8" w:rsidRPr="002338BE">
        <w:rPr>
          <w:szCs w:val="20"/>
        </w:rPr>
        <w:fldChar w:fldCharType="begin"/>
      </w:r>
      <w:r w:rsidRPr="002338BE">
        <w:rPr>
          <w:szCs w:val="20"/>
        </w:rPr>
        <w:instrText>xe "Declarations of unit price"</w:instrText>
      </w:r>
      <w:r w:rsidR="00D962A8" w:rsidRPr="002338BE">
        <w:rPr>
          <w:szCs w:val="20"/>
        </w:rPr>
        <w:fldChar w:fldCharType="end"/>
      </w:r>
      <w:r w:rsidR="00D962A8" w:rsidRPr="002338BE">
        <w:rPr>
          <w:szCs w:val="20"/>
        </w:rPr>
        <w:fldChar w:fldCharType="begin"/>
      </w:r>
      <w:r w:rsidRPr="002338BE">
        <w:rPr>
          <w:szCs w:val="20"/>
        </w:rPr>
        <w:instrText>xe "Unit pric</w:instrText>
      </w:r>
      <w:r w:rsidR="00257DD4" w:rsidRPr="002338BE">
        <w:rPr>
          <w:szCs w:val="20"/>
        </w:rPr>
        <w:instrText>ing</w:instrText>
      </w:r>
      <w:r w:rsidRPr="002338BE">
        <w:rPr>
          <w:szCs w:val="20"/>
        </w:rPr>
        <w:instrText>"</w:instrText>
      </w:r>
      <w:r w:rsidR="00D962A8" w:rsidRPr="002338BE">
        <w:rPr>
          <w:szCs w:val="20"/>
        </w:rPr>
        <w:fldChar w:fldCharType="end"/>
      </w:r>
    </w:p>
    <w:p w:rsidR="005A6C37" w:rsidRPr="002338BE" w:rsidRDefault="005A6C37">
      <w:pPr>
        <w:keepNext/>
      </w:pPr>
    </w:p>
    <w:p w:rsidR="005A6C37" w:rsidRPr="002338BE" w:rsidRDefault="005A6C37">
      <w:pPr>
        <w:keepNext/>
      </w:pPr>
      <w:r w:rsidRPr="002338BE">
        <w:t>In addition to the declarations required by Section 19</w:t>
      </w:r>
      <w:proofErr w:type="gramStart"/>
      <w:r w:rsidRPr="002338BE">
        <w:t xml:space="preserve">. </w:t>
      </w:r>
      <w:proofErr w:type="gramEnd"/>
      <w:r w:rsidRPr="002338BE">
        <w:t>Information Required on Packages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rsidR="005A6C37" w:rsidRPr="002338BE" w:rsidRDefault="005A6C37" w:rsidP="007A5A93">
      <w:pPr>
        <w:pStyle w:val="StyleBefore3ptAfter12pt"/>
      </w:pPr>
      <w:r w:rsidRPr="002338BE">
        <w:t>(Amended 1986)</w:t>
      </w:r>
    </w:p>
    <w:p w:rsidR="005A6C37" w:rsidRPr="002338BE" w:rsidRDefault="005A6C37" w:rsidP="007A5A93">
      <w:pPr>
        <w:pStyle w:val="StyleBefore3ptAfter12pt"/>
      </w:pPr>
    </w:p>
    <w:p w:rsidR="005A6C37" w:rsidRPr="002338BE" w:rsidRDefault="005A6C37" w:rsidP="00BD7043">
      <w:bookmarkStart w:id="471" w:name="_Toc173377942"/>
      <w:bookmarkStart w:id="472" w:name="_Toc173381046"/>
      <w:bookmarkStart w:id="473" w:name="_Toc173384690"/>
      <w:bookmarkStart w:id="474" w:name="_Toc173385221"/>
      <w:bookmarkStart w:id="475" w:name="_Toc173386253"/>
      <w:bookmarkStart w:id="476" w:name="_Toc173393042"/>
      <w:bookmarkStart w:id="477" w:name="_Toc173393917"/>
      <w:bookmarkStart w:id="478" w:name="_Toc173408536"/>
      <w:bookmarkStart w:id="479" w:name="_Toc173472603"/>
      <w:bookmarkStart w:id="480" w:name="_Toc364842546"/>
      <w:proofErr w:type="gramStart"/>
      <w:r w:rsidRPr="002338BE">
        <w:rPr>
          <w:rStyle w:val="WandMLevel1Char"/>
          <w:sz w:val="24"/>
        </w:rPr>
        <w:t>Section 21.</w:t>
      </w:r>
      <w:proofErr w:type="gramEnd"/>
      <w:r w:rsidRPr="002338BE">
        <w:rPr>
          <w:rStyle w:val="WandMLevel1Char"/>
          <w:sz w:val="24"/>
        </w:rPr>
        <w:t xml:space="preserve">  Advertising Packages for Sale</w:t>
      </w:r>
      <w:bookmarkEnd w:id="471"/>
      <w:bookmarkEnd w:id="472"/>
      <w:bookmarkEnd w:id="473"/>
      <w:bookmarkEnd w:id="474"/>
      <w:bookmarkEnd w:id="475"/>
      <w:bookmarkEnd w:id="476"/>
      <w:bookmarkEnd w:id="477"/>
      <w:bookmarkEnd w:id="478"/>
      <w:bookmarkEnd w:id="479"/>
      <w:bookmarkEnd w:id="480"/>
      <w:r w:rsidR="00D962A8" w:rsidRPr="002338BE">
        <w:rPr>
          <w:szCs w:val="20"/>
        </w:rPr>
        <w:fldChar w:fldCharType="begin"/>
      </w:r>
      <w:r w:rsidRPr="002338BE">
        <w:rPr>
          <w:szCs w:val="20"/>
        </w:rPr>
        <w:instrText>xe "Advertising"</w:instrText>
      </w:r>
      <w:r w:rsidR="00D962A8" w:rsidRPr="002338BE">
        <w:rPr>
          <w:szCs w:val="20"/>
        </w:rPr>
        <w:fldChar w:fldCharType="end"/>
      </w:r>
    </w:p>
    <w:p w:rsidR="005A6C37" w:rsidRPr="002338BE" w:rsidRDefault="005A6C37">
      <w:pPr>
        <w:keepNext/>
      </w:pPr>
    </w:p>
    <w:p w:rsidR="005A6C37" w:rsidRPr="002338BE" w:rsidRDefault="005A6C37">
      <w:pPr>
        <w:keepNext/>
      </w:pPr>
      <w:r w:rsidRPr="002338BE">
        <w:t>Whenever a packaged commodity is advertised in any manner with the retail price</w:t>
      </w:r>
      <w:r w:rsidR="00D962A8" w:rsidRPr="002338BE">
        <w:fldChar w:fldCharType="begin"/>
      </w:r>
      <w:r w:rsidRPr="002338BE">
        <w:instrText>xe "Retail price"</w:instrText>
      </w:r>
      <w:r w:rsidR="00D962A8" w:rsidRPr="002338BE">
        <w:fldChar w:fldCharType="end"/>
      </w:r>
      <w:r w:rsidRPr="002338BE">
        <w:t xml:space="preserve"> stated, there shall be closely and conspicuously associated with the retail price a declaration of quantity as is required by law or regulation to appear on the package.</w:t>
      </w:r>
    </w:p>
    <w:p w:rsidR="005A6C37" w:rsidRPr="002338BE" w:rsidRDefault="005A6C37" w:rsidP="007A5A93">
      <w:pPr>
        <w:pStyle w:val="StyleBefore3ptAfter12pt"/>
      </w:pPr>
      <w:r w:rsidRPr="002338BE">
        <w:t>(Amended 1993)</w:t>
      </w:r>
    </w:p>
    <w:p w:rsidR="005A6C37" w:rsidRPr="002338BE" w:rsidRDefault="005A6C37" w:rsidP="00FC2AA7">
      <w:pPr>
        <w:pStyle w:val="WandMLevel1"/>
      </w:pPr>
      <w:bookmarkStart w:id="481" w:name="_Toc173377943"/>
      <w:bookmarkStart w:id="482" w:name="_Toc173381047"/>
      <w:bookmarkStart w:id="483" w:name="_Toc173384691"/>
      <w:bookmarkStart w:id="484" w:name="_Toc173385222"/>
      <w:bookmarkStart w:id="485" w:name="_Toc173386254"/>
      <w:bookmarkStart w:id="486" w:name="_Toc173393043"/>
      <w:bookmarkStart w:id="487" w:name="_Toc173393918"/>
      <w:bookmarkStart w:id="488" w:name="_Toc173408537"/>
      <w:bookmarkStart w:id="489" w:name="_Toc173472604"/>
      <w:bookmarkStart w:id="490" w:name="_Toc364842547"/>
      <w:proofErr w:type="gramStart"/>
      <w:r w:rsidRPr="002338BE">
        <w:t>Section 22.</w:t>
      </w:r>
      <w:proofErr w:type="gramEnd"/>
      <w:r w:rsidRPr="002338BE">
        <w:rPr>
          <w:rStyle w:val="WandMLevel1Char"/>
          <w:sz w:val="24"/>
        </w:rPr>
        <w:t xml:space="preserve">  </w:t>
      </w:r>
      <w:r w:rsidRPr="002338BE">
        <w:rPr>
          <w:rStyle w:val="WandMLevel1Char"/>
          <w:b/>
          <w:sz w:val="24"/>
        </w:rPr>
        <w:t>Prohibited Acts</w:t>
      </w:r>
      <w:bookmarkEnd w:id="481"/>
      <w:bookmarkEnd w:id="482"/>
      <w:bookmarkEnd w:id="483"/>
      <w:bookmarkEnd w:id="484"/>
      <w:bookmarkEnd w:id="485"/>
      <w:bookmarkEnd w:id="486"/>
      <w:bookmarkEnd w:id="487"/>
      <w:bookmarkEnd w:id="488"/>
      <w:bookmarkEnd w:id="489"/>
      <w:bookmarkEnd w:id="490"/>
    </w:p>
    <w:p w:rsidR="005A6C37" w:rsidRPr="002338BE" w:rsidRDefault="005A6C37">
      <w:pPr>
        <w:keepNext/>
      </w:pPr>
    </w:p>
    <w:p w:rsidR="005A6C37" w:rsidRPr="002338BE" w:rsidRDefault="005A6C37">
      <w:pPr>
        <w:keepNext/>
      </w:pPr>
      <w:r w:rsidRPr="002338BE">
        <w:t>No person shall:</w:t>
      </w:r>
    </w:p>
    <w:p w:rsidR="005A6C37" w:rsidRPr="002338BE" w:rsidRDefault="005A6C37">
      <w:pPr>
        <w:keepNext/>
      </w:pPr>
    </w:p>
    <w:p w:rsidR="005A6C37" w:rsidRPr="002338BE" w:rsidRDefault="005A6C37" w:rsidP="004F3CEF">
      <w:pPr>
        <w:keepNext/>
        <w:numPr>
          <w:ilvl w:val="0"/>
          <w:numId w:val="27"/>
        </w:numPr>
        <w:tabs>
          <w:tab w:val="clear" w:pos="2520"/>
          <w:tab w:val="num" w:pos="720"/>
        </w:tabs>
        <w:ind w:left="720"/>
      </w:pPr>
      <w:r w:rsidRPr="002338BE">
        <w:t>use or have in possession for use in commerce any incorrect weight or measure;</w:t>
      </w:r>
    </w:p>
    <w:p w:rsidR="005A6C37" w:rsidRPr="002338BE" w:rsidRDefault="005A6C37">
      <w:pPr>
        <w:tabs>
          <w:tab w:val="num" w:pos="720"/>
        </w:tabs>
        <w:ind w:left="720" w:hanging="360"/>
      </w:pPr>
    </w:p>
    <w:p w:rsidR="005A6C37" w:rsidRPr="002338BE" w:rsidRDefault="005A6C37" w:rsidP="004F3CEF">
      <w:pPr>
        <w:numPr>
          <w:ilvl w:val="0"/>
          <w:numId w:val="27"/>
        </w:numPr>
        <w:tabs>
          <w:tab w:val="clear" w:pos="2520"/>
          <w:tab w:val="num" w:pos="720"/>
        </w:tabs>
        <w:ind w:left="720"/>
      </w:pPr>
      <w:r w:rsidRPr="002338BE">
        <w:t>sell or offer for sale for use in commerce any incorrect weight or measure;</w:t>
      </w:r>
    </w:p>
    <w:p w:rsidR="005A6C37" w:rsidRPr="002338BE" w:rsidRDefault="005A6C37">
      <w:pPr>
        <w:tabs>
          <w:tab w:val="num" w:pos="720"/>
        </w:tabs>
        <w:ind w:left="720" w:hanging="360"/>
      </w:pPr>
    </w:p>
    <w:p w:rsidR="005A6C37" w:rsidRPr="002338BE" w:rsidRDefault="005A6C37" w:rsidP="004F3CEF">
      <w:pPr>
        <w:numPr>
          <w:ilvl w:val="0"/>
          <w:numId w:val="27"/>
        </w:numPr>
        <w:tabs>
          <w:tab w:val="clear" w:pos="2520"/>
          <w:tab w:val="num" w:pos="720"/>
        </w:tabs>
        <w:ind w:left="720"/>
      </w:pPr>
      <w:r w:rsidRPr="002338BE">
        <w:t>remove any tag, seal, or mark from any weight or measure without specific written authorization from the proper authority;</w:t>
      </w:r>
    </w:p>
    <w:p w:rsidR="005A6C37" w:rsidRPr="002338BE" w:rsidRDefault="005A6C37">
      <w:pPr>
        <w:tabs>
          <w:tab w:val="num" w:pos="720"/>
        </w:tabs>
        <w:ind w:left="720" w:hanging="360"/>
      </w:pPr>
    </w:p>
    <w:p w:rsidR="005A6C37" w:rsidRPr="002338BE" w:rsidRDefault="005A6C37" w:rsidP="004F3CEF">
      <w:pPr>
        <w:numPr>
          <w:ilvl w:val="0"/>
          <w:numId w:val="27"/>
        </w:numPr>
        <w:tabs>
          <w:tab w:val="clear" w:pos="2520"/>
          <w:tab w:val="num" w:pos="720"/>
        </w:tabs>
        <w:ind w:left="720"/>
      </w:pPr>
      <w:r w:rsidRPr="002338BE">
        <w:t>hinder or obstruct any weights and measures official in the performance of his or her duties; or</w:t>
      </w:r>
    </w:p>
    <w:p w:rsidR="005A6C37" w:rsidRPr="002338BE" w:rsidRDefault="005A6C37">
      <w:pPr>
        <w:tabs>
          <w:tab w:val="num" w:pos="720"/>
        </w:tabs>
        <w:ind w:left="720" w:hanging="360"/>
      </w:pPr>
    </w:p>
    <w:p w:rsidR="005A6C37" w:rsidRPr="002338BE" w:rsidRDefault="005A6C37" w:rsidP="004F3CEF">
      <w:pPr>
        <w:numPr>
          <w:ilvl w:val="0"/>
          <w:numId w:val="27"/>
        </w:numPr>
        <w:tabs>
          <w:tab w:val="clear" w:pos="2520"/>
          <w:tab w:val="num" w:pos="720"/>
        </w:tabs>
        <w:ind w:left="720"/>
      </w:pPr>
      <w:proofErr w:type="gramStart"/>
      <w:r w:rsidRPr="002338BE">
        <w:t>violate</w:t>
      </w:r>
      <w:proofErr w:type="gramEnd"/>
      <w:r w:rsidRPr="002338BE">
        <w:t xml:space="preserve"> any provisions of this Act or regulations promulgated under it.</w:t>
      </w:r>
    </w:p>
    <w:p w:rsidR="005A6C37" w:rsidRPr="002338BE" w:rsidRDefault="005A6C37" w:rsidP="00F36085">
      <w:pPr>
        <w:pStyle w:val="WandMLevel1"/>
      </w:pPr>
      <w:bookmarkStart w:id="491" w:name="_Toc173377944"/>
      <w:bookmarkStart w:id="492" w:name="_Toc173381048"/>
      <w:bookmarkStart w:id="493" w:name="_Toc173384692"/>
      <w:bookmarkStart w:id="494" w:name="_Toc173385223"/>
      <w:bookmarkStart w:id="495" w:name="_Toc173386255"/>
      <w:bookmarkStart w:id="496" w:name="_Toc173393044"/>
      <w:bookmarkStart w:id="497" w:name="_Toc173393919"/>
      <w:bookmarkStart w:id="498" w:name="_Toc173408538"/>
      <w:bookmarkStart w:id="499" w:name="_Toc173472605"/>
      <w:bookmarkStart w:id="500" w:name="_Toc364842548"/>
      <w:proofErr w:type="gramStart"/>
      <w:r w:rsidRPr="002338BE">
        <w:t xml:space="preserve">Section </w:t>
      </w:r>
      <w:r w:rsidRPr="002338BE">
        <w:rPr>
          <w:rStyle w:val="WandMLevel1Char"/>
          <w:b/>
          <w:bCs/>
          <w:sz w:val="24"/>
        </w:rPr>
        <w:t>23.</w:t>
      </w:r>
      <w:proofErr w:type="gramEnd"/>
      <w:r w:rsidRPr="002338BE">
        <w:rPr>
          <w:rStyle w:val="WandMLevel1Char"/>
          <w:b/>
          <w:bCs/>
          <w:sz w:val="24"/>
        </w:rPr>
        <w:t xml:space="preserve">  Civil Penalties</w:t>
      </w:r>
      <w:bookmarkEnd w:id="491"/>
      <w:bookmarkEnd w:id="492"/>
      <w:bookmarkEnd w:id="493"/>
      <w:bookmarkEnd w:id="494"/>
      <w:bookmarkEnd w:id="495"/>
      <w:bookmarkEnd w:id="496"/>
      <w:bookmarkEnd w:id="497"/>
      <w:bookmarkEnd w:id="498"/>
      <w:bookmarkEnd w:id="499"/>
      <w:bookmarkEnd w:id="500"/>
    </w:p>
    <w:p w:rsidR="005A6C37" w:rsidRPr="002338BE" w:rsidRDefault="005A6C37" w:rsidP="00F36085">
      <w:pPr>
        <w:pStyle w:val="WandMLevel2"/>
        <w:keepNext/>
        <w:ind w:left="0" w:firstLine="0"/>
        <w:rPr>
          <w:b/>
        </w:rPr>
      </w:pPr>
      <w:bookmarkStart w:id="501" w:name="_Toc173381049"/>
      <w:bookmarkStart w:id="502" w:name="_Toc173384693"/>
      <w:bookmarkStart w:id="503" w:name="_Toc173385224"/>
      <w:bookmarkStart w:id="504" w:name="_Toc173386256"/>
      <w:bookmarkStart w:id="505" w:name="_Toc173393045"/>
      <w:bookmarkStart w:id="506" w:name="_Toc173393920"/>
      <w:bookmarkStart w:id="507" w:name="_Toc173408539"/>
      <w:bookmarkStart w:id="508" w:name="_Toc173471376"/>
      <w:bookmarkStart w:id="509" w:name="_Toc173472606"/>
      <w:bookmarkStart w:id="510" w:name="_Toc173474024"/>
    </w:p>
    <w:p w:rsidR="005A6C37" w:rsidRPr="002338BE" w:rsidRDefault="00EB6A2D" w:rsidP="00EB6A2D">
      <w:pPr>
        <w:tabs>
          <w:tab w:val="left" w:pos="540"/>
        </w:tabs>
      </w:pPr>
      <w:bookmarkStart w:id="511" w:name="_Toc364842549"/>
      <w:r w:rsidRPr="002338BE">
        <w:rPr>
          <w:rStyle w:val="WandMLevel2Char"/>
          <w:b/>
          <w:sz w:val="20"/>
        </w:rPr>
        <w:t>23.1.</w:t>
      </w:r>
      <w:r w:rsidRPr="002338BE">
        <w:rPr>
          <w:rStyle w:val="WandMLevel2Char"/>
          <w:b/>
          <w:sz w:val="20"/>
        </w:rPr>
        <w:tab/>
      </w:r>
      <w:r w:rsidR="005A6C37" w:rsidRPr="002338BE">
        <w:rPr>
          <w:rStyle w:val="WandMLevel2Char"/>
          <w:b/>
          <w:sz w:val="20"/>
        </w:rPr>
        <w:t>Assessment of Penalties</w:t>
      </w:r>
      <w:proofErr w:type="gramStart"/>
      <w:r w:rsidR="005A6C37" w:rsidRPr="002338BE">
        <w:rPr>
          <w:rStyle w:val="WandMLevel2Char"/>
          <w:b/>
          <w:sz w:val="20"/>
        </w:rPr>
        <w:t>.</w:t>
      </w:r>
      <w:bookmarkEnd w:id="511"/>
      <w:r w:rsidR="005A6C37" w:rsidRPr="002338BE">
        <w:t xml:space="preserve"> </w:t>
      </w:r>
      <w:proofErr w:type="gramEnd"/>
      <w:r w:rsidR="005A6C37" w:rsidRPr="002338BE">
        <w:t>– Any person who by himself or herself, by his or her servant or agent, or as the servant or agent of another person, commits any of the acts enumerated in Section 22</w:t>
      </w:r>
      <w:proofErr w:type="gramStart"/>
      <w:r w:rsidR="005A6C37" w:rsidRPr="002338BE">
        <w:t xml:space="preserve">. </w:t>
      </w:r>
      <w:proofErr w:type="gramEnd"/>
      <w:r w:rsidR="005A6C37" w:rsidRPr="002338BE">
        <w:t>Prohibited Acts may be assessed by the __________ a civil penalty</w:t>
      </w:r>
      <w:r w:rsidR="00D962A8" w:rsidRPr="002338BE">
        <w:fldChar w:fldCharType="begin"/>
      </w:r>
      <w:r w:rsidR="005A6C37" w:rsidRPr="002338BE">
        <w:instrText>xe "Civil penalty"</w:instrText>
      </w:r>
      <w:r w:rsidR="00D962A8" w:rsidRPr="002338BE">
        <w:fldChar w:fldCharType="end"/>
      </w:r>
      <w:r w:rsidR="005A6C37" w:rsidRPr="002338BE">
        <w:t xml:space="preserve"> of:</w:t>
      </w:r>
      <w:bookmarkEnd w:id="501"/>
      <w:bookmarkEnd w:id="502"/>
      <w:bookmarkEnd w:id="503"/>
      <w:bookmarkEnd w:id="504"/>
      <w:bookmarkEnd w:id="505"/>
      <w:bookmarkEnd w:id="506"/>
      <w:bookmarkEnd w:id="507"/>
      <w:bookmarkEnd w:id="508"/>
      <w:bookmarkEnd w:id="509"/>
      <w:bookmarkEnd w:id="510"/>
    </w:p>
    <w:p w:rsidR="005A6C37" w:rsidRPr="002338BE" w:rsidRDefault="005A6C37" w:rsidP="00EB6A2D">
      <w:pPr>
        <w:tabs>
          <w:tab w:val="left" w:pos="540"/>
        </w:tabs>
      </w:pPr>
    </w:p>
    <w:p w:rsidR="005A6C37" w:rsidRPr="002338BE" w:rsidRDefault="005A6C37" w:rsidP="00EB6A2D">
      <w:pPr>
        <w:numPr>
          <w:ilvl w:val="0"/>
          <w:numId w:val="28"/>
        </w:numPr>
        <w:tabs>
          <w:tab w:val="clear" w:pos="2520"/>
          <w:tab w:val="left" w:pos="540"/>
          <w:tab w:val="num" w:pos="720"/>
        </w:tabs>
        <w:ind w:left="720"/>
      </w:pPr>
      <w:r w:rsidRPr="002338BE">
        <w:t>not less than $__________ nor more than $__________ for a first violation;</w:t>
      </w:r>
    </w:p>
    <w:p w:rsidR="005A6C37" w:rsidRPr="002338BE" w:rsidRDefault="005A6C37" w:rsidP="00EB6A2D">
      <w:pPr>
        <w:tabs>
          <w:tab w:val="left" w:pos="540"/>
          <w:tab w:val="num" w:pos="720"/>
        </w:tabs>
        <w:ind w:left="720" w:hanging="360"/>
      </w:pPr>
    </w:p>
    <w:p w:rsidR="005A6C37" w:rsidRPr="002338BE" w:rsidRDefault="005A6C37" w:rsidP="00EB6A2D">
      <w:pPr>
        <w:numPr>
          <w:ilvl w:val="0"/>
          <w:numId w:val="28"/>
        </w:numPr>
        <w:tabs>
          <w:tab w:val="clear" w:pos="2520"/>
          <w:tab w:val="left" w:pos="540"/>
          <w:tab w:val="num" w:pos="720"/>
        </w:tabs>
        <w:ind w:left="720"/>
      </w:pPr>
      <w:r w:rsidRPr="002338BE">
        <w:lastRenderedPageBreak/>
        <w:t>not less than $__________ nor more than $__________ for a second violation within __________ from the date of the first violation; and</w:t>
      </w:r>
    </w:p>
    <w:p w:rsidR="005A6C37" w:rsidRPr="002338BE" w:rsidRDefault="005A6C37" w:rsidP="00EB6A2D">
      <w:pPr>
        <w:tabs>
          <w:tab w:val="left" w:pos="540"/>
          <w:tab w:val="num" w:pos="720"/>
        </w:tabs>
        <w:ind w:left="720" w:hanging="360"/>
      </w:pPr>
    </w:p>
    <w:p w:rsidR="005A6C37" w:rsidRPr="002338BE" w:rsidRDefault="005A6C37" w:rsidP="00EB6A2D">
      <w:pPr>
        <w:numPr>
          <w:ilvl w:val="0"/>
          <w:numId w:val="28"/>
        </w:numPr>
        <w:tabs>
          <w:tab w:val="clear" w:pos="2520"/>
          <w:tab w:val="left" w:pos="540"/>
          <w:tab w:val="num" w:pos="720"/>
        </w:tabs>
        <w:ind w:left="720"/>
      </w:pPr>
      <w:proofErr w:type="gramStart"/>
      <w:r w:rsidRPr="002338BE">
        <w:t>not</w:t>
      </w:r>
      <w:proofErr w:type="gramEnd"/>
      <w:r w:rsidRPr="002338BE">
        <w:t xml:space="preserve"> less than $__________ nor more than $__________ for a third violation within __________ from the date of the first violation.</w:t>
      </w:r>
    </w:p>
    <w:p w:rsidR="005A6C37" w:rsidRPr="002338BE" w:rsidRDefault="005A6C37" w:rsidP="00EB6A2D">
      <w:pPr>
        <w:pStyle w:val="WandMLevel2"/>
        <w:tabs>
          <w:tab w:val="left" w:pos="540"/>
        </w:tabs>
        <w:ind w:left="0" w:firstLine="0"/>
        <w:rPr>
          <w:b/>
          <w:bCs w:val="0"/>
        </w:rPr>
      </w:pPr>
      <w:bookmarkStart w:id="512" w:name="_Toc173381050"/>
      <w:bookmarkStart w:id="513" w:name="_Toc173384694"/>
      <w:bookmarkStart w:id="514" w:name="_Toc173385225"/>
      <w:bookmarkStart w:id="515" w:name="_Toc173386257"/>
      <w:bookmarkStart w:id="516" w:name="_Toc173393046"/>
      <w:bookmarkStart w:id="517" w:name="_Toc173393921"/>
      <w:bookmarkStart w:id="518" w:name="_Toc173408540"/>
      <w:bookmarkStart w:id="519" w:name="_Toc173471377"/>
      <w:bookmarkStart w:id="520" w:name="_Toc173472607"/>
      <w:bookmarkStart w:id="521" w:name="_Toc173474025"/>
    </w:p>
    <w:p w:rsidR="005A6C37" w:rsidRPr="002338BE" w:rsidRDefault="00EB6A2D" w:rsidP="00EB6A2D">
      <w:pPr>
        <w:tabs>
          <w:tab w:val="left" w:pos="540"/>
        </w:tabs>
      </w:pPr>
      <w:bookmarkStart w:id="522" w:name="_Toc364842550"/>
      <w:r w:rsidRPr="002338BE">
        <w:rPr>
          <w:rStyle w:val="WandMLevel2Char"/>
          <w:b/>
          <w:sz w:val="20"/>
        </w:rPr>
        <w:t>23.2.</w:t>
      </w:r>
      <w:r w:rsidRPr="002338BE">
        <w:rPr>
          <w:rStyle w:val="WandMLevel2Char"/>
          <w:b/>
          <w:sz w:val="20"/>
        </w:rPr>
        <w:tab/>
      </w:r>
      <w:r w:rsidR="005A6C37" w:rsidRPr="002338BE">
        <w:rPr>
          <w:rStyle w:val="WandMLevel2Char"/>
          <w:b/>
          <w:sz w:val="20"/>
        </w:rPr>
        <w:t>Administrative Hearing</w:t>
      </w:r>
      <w:proofErr w:type="gramStart"/>
      <w:r w:rsidR="005A6C37" w:rsidRPr="002338BE">
        <w:rPr>
          <w:rStyle w:val="WandMLevel2Char"/>
          <w:b/>
          <w:sz w:val="20"/>
        </w:rPr>
        <w:t>.</w:t>
      </w:r>
      <w:bookmarkEnd w:id="522"/>
      <w:r w:rsidR="005A6C37" w:rsidRPr="002338BE">
        <w:t xml:space="preserve"> </w:t>
      </w:r>
      <w:proofErr w:type="gramEnd"/>
      <w:r w:rsidR="005A6C37" w:rsidRPr="002338BE">
        <w:t>– Any person subject to a civil penalty</w:t>
      </w:r>
      <w:r w:rsidR="00D962A8" w:rsidRPr="002338BE">
        <w:fldChar w:fldCharType="begin"/>
      </w:r>
      <w:r w:rsidR="005A6C37" w:rsidRPr="002338BE">
        <w:instrText>xe "Civil penalty"</w:instrText>
      </w:r>
      <w:r w:rsidR="00D962A8" w:rsidRPr="002338BE">
        <w:fldChar w:fldCharType="end"/>
      </w:r>
      <w:r w:rsidR="005A6C37" w:rsidRPr="002338BE">
        <w:t xml:space="preserve"> shall have a right to request an administrative hearing</w:t>
      </w:r>
      <w:r w:rsidR="00D962A8" w:rsidRPr="002338BE">
        <w:fldChar w:fldCharType="begin"/>
      </w:r>
      <w:r w:rsidR="005A6C37" w:rsidRPr="002338BE">
        <w:instrText>xe "Administrative hearing"</w:instrText>
      </w:r>
      <w:r w:rsidR="00D962A8" w:rsidRPr="002338BE">
        <w:fldChar w:fldCharType="end"/>
      </w:r>
      <w:r w:rsidR="005A6C37" w:rsidRPr="002338BE">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512"/>
      <w:bookmarkEnd w:id="513"/>
      <w:bookmarkEnd w:id="514"/>
      <w:bookmarkEnd w:id="515"/>
      <w:bookmarkEnd w:id="516"/>
      <w:bookmarkEnd w:id="517"/>
      <w:bookmarkEnd w:id="518"/>
      <w:bookmarkEnd w:id="519"/>
      <w:bookmarkEnd w:id="520"/>
      <w:bookmarkEnd w:id="521"/>
    </w:p>
    <w:p w:rsidR="005A6C37" w:rsidRPr="002338BE" w:rsidRDefault="005A6C37" w:rsidP="00EB6A2D">
      <w:pPr>
        <w:tabs>
          <w:tab w:val="left" w:pos="540"/>
        </w:tabs>
        <w:rPr>
          <w:b/>
          <w:bCs/>
        </w:rPr>
      </w:pPr>
      <w:bookmarkStart w:id="523" w:name="_Toc173381051"/>
      <w:bookmarkStart w:id="524" w:name="_Toc173384695"/>
      <w:bookmarkStart w:id="525" w:name="_Toc173385226"/>
      <w:bookmarkStart w:id="526" w:name="_Toc173386258"/>
      <w:bookmarkStart w:id="527" w:name="_Toc173393047"/>
      <w:bookmarkStart w:id="528" w:name="_Toc173393922"/>
      <w:bookmarkStart w:id="529" w:name="_Toc173408541"/>
      <w:bookmarkStart w:id="530" w:name="_Toc173471378"/>
      <w:bookmarkStart w:id="531" w:name="_Toc173472608"/>
      <w:bookmarkStart w:id="532" w:name="_Toc173474026"/>
    </w:p>
    <w:p w:rsidR="005A6C37" w:rsidRPr="002338BE" w:rsidRDefault="00EB6A2D" w:rsidP="00EB6A2D">
      <w:pPr>
        <w:tabs>
          <w:tab w:val="left" w:pos="540"/>
        </w:tabs>
      </w:pPr>
      <w:bookmarkStart w:id="533" w:name="_Toc364842551"/>
      <w:r w:rsidRPr="002338BE">
        <w:rPr>
          <w:rStyle w:val="WandMLevel2Char"/>
          <w:b/>
          <w:sz w:val="20"/>
        </w:rPr>
        <w:t>23.3.</w:t>
      </w:r>
      <w:r w:rsidRPr="002338BE">
        <w:rPr>
          <w:rStyle w:val="WandMLevel2Char"/>
          <w:b/>
          <w:sz w:val="20"/>
        </w:rPr>
        <w:tab/>
      </w:r>
      <w:r w:rsidR="005A6C37" w:rsidRPr="002338BE">
        <w:rPr>
          <w:rStyle w:val="WandMLevel2Char"/>
          <w:b/>
          <w:sz w:val="20"/>
        </w:rPr>
        <w:t>Collection of Penalties</w:t>
      </w:r>
      <w:proofErr w:type="gramStart"/>
      <w:r w:rsidR="005A6C37" w:rsidRPr="002338BE">
        <w:rPr>
          <w:rStyle w:val="WandMLevel2Char"/>
          <w:b/>
          <w:sz w:val="20"/>
        </w:rPr>
        <w:t>.</w:t>
      </w:r>
      <w:bookmarkEnd w:id="533"/>
      <w:r w:rsidR="005A6C37" w:rsidRPr="002338BE">
        <w:t xml:space="preserve"> </w:t>
      </w:r>
      <w:proofErr w:type="gramEnd"/>
      <w:r w:rsidR="005A6C37" w:rsidRPr="002338BE">
        <w:t>– If the respondent has exhausted his or her administrative appeals and the civil penalty</w:t>
      </w:r>
      <w:r w:rsidR="00D962A8" w:rsidRPr="002338BE">
        <w:fldChar w:fldCharType="begin"/>
      </w:r>
      <w:r w:rsidR="005A6C37" w:rsidRPr="002338BE">
        <w:instrText>xe "Civil penalty"</w:instrText>
      </w:r>
      <w:r w:rsidR="00D962A8" w:rsidRPr="002338BE">
        <w:fldChar w:fldCharType="end"/>
      </w:r>
      <w:r w:rsidR="005A6C37" w:rsidRPr="002338BE">
        <w:t xml:space="preserve"> has been upheld, he or she shall pay the civil penalty</w:t>
      </w:r>
      <w:r w:rsidR="00D962A8" w:rsidRPr="002338BE">
        <w:fldChar w:fldCharType="begin"/>
      </w:r>
      <w:r w:rsidR="005A6C37" w:rsidRPr="002338BE">
        <w:instrText>xe "Civil penalty"</w:instrText>
      </w:r>
      <w:r w:rsidR="00D962A8" w:rsidRPr="002338BE">
        <w:fldChar w:fldCharType="end"/>
      </w:r>
      <w:r w:rsidR="005A6C37" w:rsidRPr="002338BE">
        <w:t xml:space="preserve"> within __________ days after the effective date of the final decision.  If the respondent fails to pay the penalty, a civil action</w:t>
      </w:r>
      <w:r w:rsidR="00D962A8" w:rsidRPr="002338BE">
        <w:fldChar w:fldCharType="begin"/>
      </w:r>
      <w:r w:rsidR="005A6C37" w:rsidRPr="002338BE">
        <w:instrText>xe "Civil action"</w:instrText>
      </w:r>
      <w:r w:rsidR="00D962A8" w:rsidRPr="002338BE">
        <w:fldChar w:fldCharType="end"/>
      </w:r>
      <w:r w:rsidR="005A6C37" w:rsidRPr="002338BE">
        <w:t xml:space="preserve"> may be brought by the Director in any court of competent jurisdiction to recover the penalty.  Any civil penalty collected under this Act shall be transmitted to __________.</w:t>
      </w:r>
      <w:bookmarkEnd w:id="523"/>
      <w:bookmarkEnd w:id="524"/>
      <w:bookmarkEnd w:id="525"/>
      <w:bookmarkEnd w:id="526"/>
      <w:bookmarkEnd w:id="527"/>
      <w:bookmarkEnd w:id="528"/>
      <w:bookmarkEnd w:id="529"/>
      <w:bookmarkEnd w:id="530"/>
      <w:bookmarkEnd w:id="531"/>
      <w:bookmarkEnd w:id="532"/>
    </w:p>
    <w:p w:rsidR="005A6C37" w:rsidRPr="002338BE" w:rsidRDefault="005A6C37" w:rsidP="007A5A93">
      <w:pPr>
        <w:pStyle w:val="StyleBefore3ptAfter12pt"/>
      </w:pPr>
      <w:r w:rsidRPr="002338BE">
        <w:t>(Added 1989</w:t>
      </w:r>
      <w:proofErr w:type="gramStart"/>
      <w:r w:rsidRPr="002338BE">
        <w:t xml:space="preserve">) </w:t>
      </w:r>
      <w:proofErr w:type="gramEnd"/>
      <w:r w:rsidRPr="002338BE">
        <w:t>(Amended 1995)</w:t>
      </w:r>
    </w:p>
    <w:p w:rsidR="005A6C37" w:rsidRPr="002338BE" w:rsidRDefault="005A6C37" w:rsidP="007A5A93">
      <w:pPr>
        <w:pStyle w:val="StyleBefore3ptAfter12pt"/>
      </w:pPr>
    </w:p>
    <w:p w:rsidR="005A6C37" w:rsidRPr="002338BE" w:rsidRDefault="005A6C37" w:rsidP="00BD7043">
      <w:pPr>
        <w:rPr>
          <w:szCs w:val="20"/>
        </w:rPr>
      </w:pPr>
      <w:bookmarkStart w:id="534" w:name="_Toc173377945"/>
      <w:bookmarkStart w:id="535" w:name="_Toc173381052"/>
      <w:bookmarkStart w:id="536" w:name="_Toc173384696"/>
      <w:bookmarkStart w:id="537" w:name="_Toc173385227"/>
      <w:bookmarkStart w:id="538" w:name="_Toc173386259"/>
      <w:bookmarkStart w:id="539" w:name="_Toc173393048"/>
      <w:bookmarkStart w:id="540" w:name="_Toc173393923"/>
      <w:bookmarkStart w:id="541" w:name="_Toc173408542"/>
      <w:bookmarkStart w:id="542" w:name="_Toc173472609"/>
      <w:bookmarkStart w:id="543" w:name="_Toc364842552"/>
      <w:proofErr w:type="gramStart"/>
      <w:r w:rsidRPr="002338BE">
        <w:rPr>
          <w:rStyle w:val="WandMLevel1Char"/>
          <w:sz w:val="24"/>
        </w:rPr>
        <w:t>Section 24.</w:t>
      </w:r>
      <w:proofErr w:type="gramEnd"/>
      <w:r w:rsidRPr="002338BE">
        <w:rPr>
          <w:rStyle w:val="WandMLevel1Char"/>
          <w:sz w:val="24"/>
        </w:rPr>
        <w:t xml:space="preserve">  Criminal Penalties</w:t>
      </w:r>
      <w:bookmarkEnd w:id="534"/>
      <w:bookmarkEnd w:id="535"/>
      <w:bookmarkEnd w:id="536"/>
      <w:bookmarkEnd w:id="537"/>
      <w:bookmarkEnd w:id="538"/>
      <w:bookmarkEnd w:id="539"/>
      <w:bookmarkEnd w:id="540"/>
      <w:bookmarkEnd w:id="541"/>
      <w:bookmarkEnd w:id="542"/>
      <w:bookmarkEnd w:id="543"/>
      <w:r w:rsidR="00D962A8" w:rsidRPr="002338BE">
        <w:rPr>
          <w:szCs w:val="20"/>
        </w:rPr>
        <w:fldChar w:fldCharType="begin"/>
      </w:r>
      <w:r w:rsidRPr="002338BE">
        <w:rPr>
          <w:szCs w:val="20"/>
        </w:rPr>
        <w:instrText>xe "Criminal penalties"</w:instrText>
      </w:r>
      <w:r w:rsidR="00D962A8" w:rsidRPr="002338BE">
        <w:rPr>
          <w:szCs w:val="20"/>
        </w:rPr>
        <w:fldChar w:fldCharType="end"/>
      </w:r>
    </w:p>
    <w:p w:rsidR="005A6C37" w:rsidRPr="002338BE" w:rsidRDefault="005A6C37">
      <w:pPr>
        <w:pStyle w:val="WandMLevel2"/>
        <w:ind w:left="0" w:firstLine="0"/>
        <w:rPr>
          <w:b/>
          <w:bCs w:val="0"/>
        </w:rPr>
      </w:pPr>
      <w:bookmarkStart w:id="544" w:name="_Toc173381053"/>
      <w:bookmarkStart w:id="545" w:name="_Toc173384697"/>
      <w:bookmarkStart w:id="546" w:name="_Toc173385228"/>
      <w:bookmarkStart w:id="547" w:name="_Toc173386260"/>
      <w:bookmarkStart w:id="548" w:name="_Toc173393049"/>
      <w:bookmarkStart w:id="549" w:name="_Toc173393924"/>
      <w:bookmarkStart w:id="550" w:name="_Toc173408543"/>
      <w:bookmarkStart w:id="551" w:name="_Toc173471379"/>
      <w:bookmarkStart w:id="552" w:name="_Toc173472610"/>
      <w:bookmarkStart w:id="553" w:name="_Toc173474027"/>
    </w:p>
    <w:p w:rsidR="005A6C37" w:rsidRPr="002338BE" w:rsidRDefault="005A6C37" w:rsidP="00BD7043">
      <w:bookmarkStart w:id="554" w:name="_Toc364842553"/>
      <w:r w:rsidRPr="002338BE">
        <w:rPr>
          <w:rStyle w:val="WandMLevel2Char"/>
          <w:b/>
          <w:sz w:val="20"/>
        </w:rPr>
        <w:t>24.1.  Misdemeanors</w:t>
      </w:r>
      <w:proofErr w:type="gramStart"/>
      <w:r w:rsidRPr="002338BE">
        <w:rPr>
          <w:rStyle w:val="WandMLevel2Char"/>
          <w:b/>
          <w:sz w:val="20"/>
        </w:rPr>
        <w:t>.</w:t>
      </w:r>
      <w:bookmarkEnd w:id="554"/>
      <w:r w:rsidRPr="002338BE">
        <w:t xml:space="preserve"> </w:t>
      </w:r>
      <w:proofErr w:type="gramEnd"/>
      <w:r w:rsidRPr="002338BE">
        <w:t>– Any person who commits any of the acts enumerated in Section 22</w:t>
      </w:r>
      <w:proofErr w:type="gramStart"/>
      <w:r w:rsidRPr="002338BE">
        <w:t xml:space="preserve">. </w:t>
      </w:r>
      <w:proofErr w:type="gramEnd"/>
      <w:r w:rsidRPr="002338BE">
        <w:t>Prohibited Acts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$__________ nor more than $__________ or by imprisonment for up to __________, or both.</w:t>
      </w:r>
      <w:bookmarkEnd w:id="544"/>
      <w:bookmarkEnd w:id="545"/>
      <w:bookmarkEnd w:id="546"/>
      <w:bookmarkEnd w:id="547"/>
      <w:bookmarkEnd w:id="548"/>
      <w:bookmarkEnd w:id="549"/>
      <w:bookmarkEnd w:id="550"/>
      <w:bookmarkEnd w:id="551"/>
      <w:bookmarkEnd w:id="552"/>
      <w:bookmarkEnd w:id="553"/>
    </w:p>
    <w:p w:rsidR="005A6C37" w:rsidRPr="002338BE" w:rsidRDefault="005A6C37" w:rsidP="00BD7043">
      <w:pPr>
        <w:rPr>
          <w:b/>
          <w:bCs/>
        </w:rPr>
      </w:pPr>
      <w:bookmarkStart w:id="555" w:name="_Toc173381054"/>
      <w:bookmarkStart w:id="556" w:name="_Toc173384698"/>
      <w:bookmarkStart w:id="557" w:name="_Toc173385229"/>
      <w:bookmarkStart w:id="558" w:name="_Toc173386261"/>
      <w:bookmarkStart w:id="559" w:name="_Toc173393050"/>
      <w:bookmarkStart w:id="560" w:name="_Toc173393925"/>
      <w:bookmarkStart w:id="561" w:name="_Toc173408544"/>
      <w:bookmarkStart w:id="562" w:name="_Toc173471380"/>
      <w:bookmarkStart w:id="563" w:name="_Toc173472611"/>
      <w:bookmarkStart w:id="564" w:name="_Toc173474028"/>
    </w:p>
    <w:p w:rsidR="005A6C37" w:rsidRPr="002338BE" w:rsidRDefault="00EB6A2D" w:rsidP="00EB6A2D">
      <w:pPr>
        <w:tabs>
          <w:tab w:val="left" w:pos="540"/>
        </w:tabs>
      </w:pPr>
      <w:bookmarkStart w:id="565" w:name="_Toc364842554"/>
      <w:r w:rsidRPr="002338BE">
        <w:rPr>
          <w:rStyle w:val="WandMLevel2Char"/>
          <w:b/>
          <w:sz w:val="20"/>
        </w:rPr>
        <w:t>24.2.</w:t>
      </w:r>
      <w:r w:rsidRPr="002338BE">
        <w:rPr>
          <w:rStyle w:val="WandMLevel2Char"/>
          <w:b/>
          <w:sz w:val="20"/>
        </w:rPr>
        <w:tab/>
      </w:r>
      <w:r w:rsidR="005A6C37" w:rsidRPr="002338BE">
        <w:rPr>
          <w:rStyle w:val="WandMLevel2Char"/>
          <w:b/>
          <w:sz w:val="20"/>
        </w:rPr>
        <w:t>Felonies</w:t>
      </w:r>
      <w:proofErr w:type="gramStart"/>
      <w:r w:rsidR="005A6C37" w:rsidRPr="002338BE">
        <w:rPr>
          <w:rStyle w:val="WandMLevel2Char"/>
          <w:b/>
          <w:sz w:val="20"/>
        </w:rPr>
        <w:t>.</w:t>
      </w:r>
      <w:bookmarkEnd w:id="565"/>
      <w:r w:rsidR="005A6C37" w:rsidRPr="002338BE">
        <w:t xml:space="preserve"> </w:t>
      </w:r>
      <w:proofErr w:type="gramEnd"/>
      <w:r w:rsidR="005A6C37" w:rsidRPr="002338BE">
        <w:t>– Any person who:</w:t>
      </w:r>
      <w:bookmarkEnd w:id="555"/>
      <w:bookmarkEnd w:id="556"/>
      <w:bookmarkEnd w:id="557"/>
      <w:bookmarkEnd w:id="558"/>
      <w:bookmarkEnd w:id="559"/>
      <w:bookmarkEnd w:id="560"/>
      <w:bookmarkEnd w:id="561"/>
      <w:bookmarkEnd w:id="562"/>
      <w:bookmarkEnd w:id="563"/>
      <w:bookmarkEnd w:id="564"/>
    </w:p>
    <w:p w:rsidR="005A6C37" w:rsidRPr="002338BE" w:rsidRDefault="005A6C37"/>
    <w:p w:rsidR="005A6C37" w:rsidRPr="002338BE" w:rsidRDefault="005A6C37" w:rsidP="004F3CEF">
      <w:pPr>
        <w:numPr>
          <w:ilvl w:val="0"/>
          <w:numId w:val="29"/>
        </w:numPr>
        <w:tabs>
          <w:tab w:val="clear" w:pos="2520"/>
          <w:tab w:val="num" w:pos="720"/>
        </w:tabs>
        <w:ind w:left="720"/>
      </w:pPr>
      <w:r w:rsidRPr="002338BE">
        <w:t>intentionally violates any provisions of this Act or regulations under it;</w:t>
      </w:r>
    </w:p>
    <w:p w:rsidR="005A6C37" w:rsidRPr="002338BE" w:rsidRDefault="005A6C37">
      <w:pPr>
        <w:tabs>
          <w:tab w:val="num" w:pos="720"/>
        </w:tabs>
        <w:ind w:left="720" w:hanging="360"/>
      </w:pPr>
    </w:p>
    <w:p w:rsidR="005A6C37" w:rsidRPr="002338BE" w:rsidRDefault="005A6C37" w:rsidP="004F3CEF">
      <w:pPr>
        <w:numPr>
          <w:ilvl w:val="0"/>
          <w:numId w:val="29"/>
        </w:numPr>
        <w:tabs>
          <w:tab w:val="clear" w:pos="2520"/>
          <w:tab w:val="num" w:pos="720"/>
        </w:tabs>
        <w:ind w:left="720"/>
      </w:pPr>
      <w:r w:rsidRPr="002338BE">
        <w:t>is convicted under the misdemeanor provisions of Section 24(a) more than three times in a 2</w:t>
      </w:r>
      <w:r w:rsidRPr="002338BE">
        <w:noBreakHyphen/>
        <w:t>year period;</w:t>
      </w:r>
      <w:r w:rsidR="00257FFA" w:rsidRPr="002338BE">
        <w:t xml:space="preserve"> or</w:t>
      </w:r>
    </w:p>
    <w:p w:rsidR="005A6C37" w:rsidRPr="002338BE" w:rsidRDefault="005A6C37"/>
    <w:p w:rsidR="005A6C37" w:rsidRPr="002338BE" w:rsidRDefault="005A6C37" w:rsidP="004F3CEF">
      <w:pPr>
        <w:numPr>
          <w:ilvl w:val="0"/>
          <w:numId w:val="29"/>
        </w:numPr>
        <w:tabs>
          <w:tab w:val="clear" w:pos="2520"/>
          <w:tab w:val="num" w:pos="720"/>
        </w:tabs>
        <w:ind w:left="720"/>
      </w:pPr>
      <w:r w:rsidRPr="002338BE">
        <w:t>uses or has in his or her possession a device which has been altered to facilitate fraud</w:t>
      </w:r>
      <w:r w:rsidR="00D962A8" w:rsidRPr="002338BE">
        <w:fldChar w:fldCharType="begin"/>
      </w:r>
      <w:r w:rsidRPr="002338BE">
        <w:instrText>xe "Facilitate fraud"</w:instrText>
      </w:r>
      <w:r w:rsidR="00D962A8" w:rsidRPr="002338BE">
        <w:fldChar w:fldCharType="end"/>
      </w:r>
      <w:r w:rsidRPr="002338BE">
        <w:t xml:space="preserve"> shall be guilty of a Class __________ felony</w:t>
      </w:r>
      <w:r w:rsidR="00D962A8" w:rsidRPr="002338BE">
        <w:fldChar w:fldCharType="begin"/>
      </w:r>
      <w:r w:rsidRPr="002338BE">
        <w:instrText>xe "Felony"</w:instrText>
      </w:r>
      <w:r w:rsidR="00D962A8" w:rsidRPr="002338BE">
        <w:fldChar w:fldCharType="end"/>
      </w:r>
      <w:r w:rsidRPr="002338BE">
        <w:t xml:space="preserve"> and upon a first offense shall be punished by a fine of not less than $__________, or by imprisonment for not more than __________, or both.</w:t>
      </w:r>
    </w:p>
    <w:p w:rsidR="005A6C37" w:rsidRPr="002338BE" w:rsidRDefault="005A6C37" w:rsidP="00941198">
      <w:pPr>
        <w:pStyle w:val="Left050"/>
      </w:pPr>
      <w:r w:rsidRPr="002338BE">
        <w:t>(Added 1989)</w:t>
      </w:r>
    </w:p>
    <w:p w:rsidR="005A6C37" w:rsidRPr="002338BE" w:rsidRDefault="005A6C37" w:rsidP="00941198">
      <w:pPr>
        <w:pStyle w:val="Left050"/>
      </w:pPr>
    </w:p>
    <w:p w:rsidR="005A6C37" w:rsidRPr="002338BE" w:rsidRDefault="005A6C37" w:rsidP="00B157DD">
      <w:pPr>
        <w:keepNext/>
      </w:pPr>
      <w:bookmarkStart w:id="566" w:name="_Toc173377946"/>
      <w:bookmarkStart w:id="567" w:name="_Toc173381055"/>
      <w:bookmarkStart w:id="568" w:name="_Toc173384699"/>
      <w:bookmarkStart w:id="569" w:name="_Toc173385230"/>
      <w:bookmarkStart w:id="570" w:name="_Toc173386262"/>
      <w:bookmarkStart w:id="571" w:name="_Toc173393051"/>
      <w:bookmarkStart w:id="572" w:name="_Toc173393926"/>
      <w:bookmarkStart w:id="573" w:name="_Toc173408545"/>
      <w:bookmarkStart w:id="574" w:name="_Toc173472612"/>
      <w:bookmarkStart w:id="575" w:name="_Toc364842555"/>
      <w:proofErr w:type="gramStart"/>
      <w:r w:rsidRPr="002338BE">
        <w:rPr>
          <w:rStyle w:val="WandMLevel1Char"/>
          <w:sz w:val="24"/>
        </w:rPr>
        <w:t>Section 25.</w:t>
      </w:r>
      <w:proofErr w:type="gramEnd"/>
      <w:r w:rsidRPr="002338BE">
        <w:rPr>
          <w:rStyle w:val="WandMLevel1Char"/>
          <w:sz w:val="24"/>
        </w:rPr>
        <w:t xml:space="preserve">  Restraining Order and Injunction</w:t>
      </w:r>
      <w:bookmarkEnd w:id="566"/>
      <w:bookmarkEnd w:id="567"/>
      <w:bookmarkEnd w:id="568"/>
      <w:bookmarkEnd w:id="569"/>
      <w:bookmarkEnd w:id="570"/>
      <w:bookmarkEnd w:id="571"/>
      <w:bookmarkEnd w:id="572"/>
      <w:bookmarkEnd w:id="573"/>
      <w:bookmarkEnd w:id="574"/>
      <w:bookmarkEnd w:id="575"/>
      <w:r w:rsidR="00D962A8" w:rsidRPr="002338BE">
        <w:fldChar w:fldCharType="begin"/>
      </w:r>
      <w:r w:rsidRPr="002338BE">
        <w:instrText>xe "Injunction"</w:instrText>
      </w:r>
      <w:r w:rsidR="00D962A8" w:rsidRPr="002338BE">
        <w:fldChar w:fldCharType="end"/>
      </w:r>
      <w:r w:rsidR="00D962A8" w:rsidRPr="002338BE">
        <w:fldChar w:fldCharType="begin"/>
      </w:r>
      <w:r w:rsidRPr="002338BE">
        <w:instrText>xe "Restraining order"</w:instrText>
      </w:r>
      <w:r w:rsidR="00D962A8" w:rsidRPr="002338BE">
        <w:fldChar w:fldCharType="end"/>
      </w:r>
    </w:p>
    <w:p w:rsidR="005A6C37" w:rsidRPr="002338BE" w:rsidRDefault="005A6C37" w:rsidP="00B157DD">
      <w:pPr>
        <w:keepNext/>
      </w:pPr>
    </w:p>
    <w:p w:rsidR="005A6C37" w:rsidRPr="002338BE" w:rsidRDefault="005A6C37">
      <w:r w:rsidRPr="002338BE">
        <w:t>The Director is authorized to apply to any court of competent jurisdiction for a restraining order, or a temporary or permanent injunction, restraining any person from violating any provision of this Act.</w:t>
      </w:r>
    </w:p>
    <w:p w:rsidR="005A6C37" w:rsidRPr="002338BE" w:rsidRDefault="005A6C37" w:rsidP="007A5A93">
      <w:pPr>
        <w:pStyle w:val="StyleBefore3ptAfter12pt"/>
      </w:pPr>
      <w:r w:rsidRPr="002338BE">
        <w:t>(Retitled 1989)</w:t>
      </w:r>
    </w:p>
    <w:p w:rsidR="005A6C37" w:rsidRPr="002338BE" w:rsidRDefault="005A6C37" w:rsidP="007A5A93">
      <w:pPr>
        <w:pStyle w:val="StyleBefore3ptAfter12pt"/>
      </w:pPr>
    </w:p>
    <w:p w:rsidR="005A6C37" w:rsidRPr="002338BE" w:rsidRDefault="005A6C37" w:rsidP="004616DE">
      <w:pPr>
        <w:keepNext/>
      </w:pPr>
      <w:bookmarkStart w:id="576" w:name="_Toc173377947"/>
      <w:bookmarkStart w:id="577" w:name="_Toc173381056"/>
      <w:bookmarkStart w:id="578" w:name="_Toc173384700"/>
      <w:bookmarkStart w:id="579" w:name="_Toc173385231"/>
      <w:bookmarkStart w:id="580" w:name="_Toc173386263"/>
      <w:bookmarkStart w:id="581" w:name="_Toc173393052"/>
      <w:bookmarkStart w:id="582" w:name="_Toc173393927"/>
      <w:bookmarkStart w:id="583" w:name="_Toc173408546"/>
      <w:bookmarkStart w:id="584" w:name="_Toc173472613"/>
      <w:bookmarkStart w:id="585" w:name="_Toc364842556"/>
      <w:proofErr w:type="gramStart"/>
      <w:r w:rsidRPr="002338BE">
        <w:rPr>
          <w:rStyle w:val="WandMLevel1Char"/>
          <w:sz w:val="24"/>
        </w:rPr>
        <w:t>Section 26.</w:t>
      </w:r>
      <w:proofErr w:type="gramEnd"/>
      <w:r w:rsidRPr="002338BE">
        <w:rPr>
          <w:rStyle w:val="WandMLevel1Char"/>
          <w:sz w:val="24"/>
        </w:rPr>
        <w:t xml:space="preserve">  Presumptive Evidence</w:t>
      </w:r>
      <w:bookmarkEnd w:id="576"/>
      <w:bookmarkEnd w:id="577"/>
      <w:bookmarkEnd w:id="578"/>
      <w:bookmarkEnd w:id="579"/>
      <w:bookmarkEnd w:id="580"/>
      <w:bookmarkEnd w:id="581"/>
      <w:bookmarkEnd w:id="582"/>
      <w:bookmarkEnd w:id="583"/>
      <w:bookmarkEnd w:id="584"/>
      <w:bookmarkEnd w:id="585"/>
      <w:r w:rsidR="00D962A8" w:rsidRPr="002338BE">
        <w:rPr>
          <w:szCs w:val="20"/>
        </w:rPr>
        <w:fldChar w:fldCharType="begin"/>
      </w:r>
      <w:r w:rsidRPr="002338BE">
        <w:rPr>
          <w:szCs w:val="20"/>
        </w:rPr>
        <w:instrText>xe "Presumptive evidence"</w:instrText>
      </w:r>
      <w:r w:rsidR="00D962A8" w:rsidRPr="002338BE">
        <w:rPr>
          <w:szCs w:val="20"/>
        </w:rPr>
        <w:fldChar w:fldCharType="end"/>
      </w:r>
    </w:p>
    <w:p w:rsidR="005A6C37" w:rsidRPr="002338BE" w:rsidRDefault="005A6C37" w:rsidP="004616DE">
      <w:pPr>
        <w:keepNext/>
      </w:pPr>
    </w:p>
    <w:p w:rsidR="005A6C37" w:rsidRPr="002338BE" w:rsidRDefault="005A6C37">
      <w:r w:rsidRPr="002338BE">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rsidR="005A6C37" w:rsidRPr="002338BE" w:rsidRDefault="005A6C37" w:rsidP="00FC2AA7">
      <w:pPr>
        <w:pStyle w:val="WandMLevel1"/>
      </w:pPr>
      <w:bookmarkStart w:id="586" w:name="_Toc173377948"/>
      <w:bookmarkStart w:id="587" w:name="_Toc173381057"/>
      <w:bookmarkStart w:id="588" w:name="_Toc173384701"/>
      <w:bookmarkStart w:id="589" w:name="_Toc173385232"/>
      <w:bookmarkStart w:id="590" w:name="_Toc173386264"/>
      <w:bookmarkStart w:id="591" w:name="_Toc173393053"/>
      <w:bookmarkStart w:id="592" w:name="_Toc173393928"/>
      <w:bookmarkStart w:id="593" w:name="_Toc173408547"/>
      <w:bookmarkStart w:id="594" w:name="_Toc173472614"/>
      <w:bookmarkStart w:id="595" w:name="_Toc364842557"/>
      <w:proofErr w:type="gramStart"/>
      <w:r w:rsidRPr="002338BE">
        <w:rPr>
          <w:rStyle w:val="WandMLevel1Char"/>
          <w:b/>
          <w:bCs/>
          <w:sz w:val="24"/>
        </w:rPr>
        <w:t>Section 27.</w:t>
      </w:r>
      <w:proofErr w:type="gramEnd"/>
      <w:r w:rsidRPr="002338BE">
        <w:rPr>
          <w:rStyle w:val="WandMLevel1Char"/>
          <w:b/>
          <w:bCs/>
          <w:sz w:val="24"/>
        </w:rPr>
        <w:t xml:space="preserve">  </w:t>
      </w:r>
      <w:proofErr w:type="spellStart"/>
      <w:r w:rsidRPr="002338BE">
        <w:rPr>
          <w:rStyle w:val="WandMLevel1Char"/>
          <w:b/>
          <w:bCs/>
          <w:sz w:val="24"/>
        </w:rPr>
        <w:t>Separability</w:t>
      </w:r>
      <w:proofErr w:type="spellEnd"/>
      <w:r w:rsidRPr="002338BE">
        <w:rPr>
          <w:rStyle w:val="WandMLevel1Char"/>
          <w:b/>
          <w:bCs/>
          <w:sz w:val="24"/>
        </w:rPr>
        <w:t xml:space="preserve"> Provision</w:t>
      </w:r>
      <w:bookmarkEnd w:id="586"/>
      <w:bookmarkEnd w:id="587"/>
      <w:bookmarkEnd w:id="588"/>
      <w:bookmarkEnd w:id="589"/>
      <w:bookmarkEnd w:id="590"/>
      <w:bookmarkEnd w:id="591"/>
      <w:bookmarkEnd w:id="592"/>
      <w:bookmarkEnd w:id="593"/>
      <w:bookmarkEnd w:id="594"/>
      <w:bookmarkEnd w:id="595"/>
    </w:p>
    <w:p w:rsidR="005A6C37" w:rsidRPr="002338BE" w:rsidRDefault="005A6C37"/>
    <w:p w:rsidR="005A6C37" w:rsidRPr="002338BE" w:rsidRDefault="005A6C37">
      <w:r w:rsidRPr="002338BE">
        <w:lastRenderedPageBreak/>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rsidR="005A6C37" w:rsidRPr="002338BE" w:rsidRDefault="005A6C37" w:rsidP="00FC2AA7">
      <w:pPr>
        <w:pStyle w:val="WandMLevel1"/>
        <w:rPr>
          <w:rStyle w:val="WandMLevel1Char"/>
          <w:sz w:val="24"/>
        </w:rPr>
      </w:pPr>
      <w:bookmarkStart w:id="596" w:name="_Toc173377949"/>
      <w:bookmarkStart w:id="597" w:name="_Toc173381058"/>
      <w:bookmarkStart w:id="598" w:name="_Toc173384702"/>
      <w:bookmarkStart w:id="599" w:name="_Toc173385233"/>
      <w:bookmarkStart w:id="600" w:name="_Toc173386265"/>
      <w:bookmarkStart w:id="601" w:name="_Toc173393054"/>
      <w:bookmarkStart w:id="602" w:name="_Toc173393929"/>
      <w:bookmarkStart w:id="603" w:name="_Toc173408548"/>
      <w:bookmarkStart w:id="604" w:name="_Toc173472615"/>
      <w:bookmarkStart w:id="605" w:name="_Toc364842558"/>
      <w:proofErr w:type="gramStart"/>
      <w:r w:rsidRPr="002338BE">
        <w:rPr>
          <w:rStyle w:val="WandMLevel1Char"/>
          <w:b/>
          <w:bCs/>
          <w:sz w:val="24"/>
        </w:rPr>
        <w:t>Section 28.</w:t>
      </w:r>
      <w:proofErr w:type="gramEnd"/>
      <w:r w:rsidRPr="002338BE">
        <w:rPr>
          <w:rStyle w:val="WandMLevel1Char"/>
          <w:b/>
          <w:bCs/>
          <w:sz w:val="24"/>
        </w:rPr>
        <w:t xml:space="preserve">  Repeal of Conflicting Laws</w:t>
      </w:r>
      <w:bookmarkEnd w:id="596"/>
      <w:bookmarkEnd w:id="597"/>
      <w:bookmarkEnd w:id="598"/>
      <w:bookmarkEnd w:id="599"/>
      <w:bookmarkEnd w:id="600"/>
      <w:bookmarkEnd w:id="601"/>
      <w:bookmarkEnd w:id="602"/>
      <w:bookmarkEnd w:id="603"/>
      <w:bookmarkEnd w:id="604"/>
      <w:bookmarkEnd w:id="605"/>
    </w:p>
    <w:p w:rsidR="005A6C37" w:rsidRPr="002338BE" w:rsidRDefault="005A6C37">
      <w:pPr>
        <w:rPr>
          <w:rStyle w:val="WandMLevel1Char"/>
          <w:sz w:val="24"/>
        </w:rPr>
      </w:pPr>
    </w:p>
    <w:p w:rsidR="005A6C37" w:rsidRPr="002338BE" w:rsidRDefault="005A6C37">
      <w:r w:rsidRPr="002338BE">
        <w:t>All laws and parts of laws contrary to or inconsistent with the provisions of this Act are repealed except as to offenses committed, liabilities incurred, and claims made there under prior to the effective date of this Act.</w:t>
      </w:r>
    </w:p>
    <w:p w:rsidR="005A6C37" w:rsidRPr="002338BE" w:rsidRDefault="005A6C37" w:rsidP="00FC2AA7">
      <w:pPr>
        <w:pStyle w:val="WandMLevel1"/>
      </w:pPr>
      <w:bookmarkStart w:id="606" w:name="_Toc173377950"/>
      <w:bookmarkStart w:id="607" w:name="_Toc173381059"/>
      <w:bookmarkStart w:id="608" w:name="_Toc173384703"/>
      <w:bookmarkStart w:id="609" w:name="_Toc173385234"/>
      <w:bookmarkStart w:id="610" w:name="_Toc173386266"/>
      <w:bookmarkStart w:id="611" w:name="_Toc173393055"/>
      <w:bookmarkStart w:id="612" w:name="_Toc173393930"/>
      <w:bookmarkStart w:id="613" w:name="_Toc173408549"/>
      <w:bookmarkStart w:id="614" w:name="_Toc173472616"/>
      <w:bookmarkStart w:id="615" w:name="_Toc364842559"/>
      <w:proofErr w:type="gramStart"/>
      <w:r w:rsidRPr="002338BE">
        <w:rPr>
          <w:rStyle w:val="WandMLevel1Char"/>
          <w:b/>
          <w:bCs/>
          <w:sz w:val="24"/>
        </w:rPr>
        <w:t>Section 29.</w:t>
      </w:r>
      <w:proofErr w:type="gramEnd"/>
      <w:r w:rsidRPr="002338BE">
        <w:rPr>
          <w:rStyle w:val="WandMLevel1Char"/>
          <w:b/>
          <w:bCs/>
          <w:sz w:val="24"/>
        </w:rPr>
        <w:t xml:space="preserve">  Regulations to be Unaffected by Repeal of Prior Enabling Statute</w:t>
      </w:r>
      <w:bookmarkEnd w:id="606"/>
      <w:bookmarkEnd w:id="607"/>
      <w:bookmarkEnd w:id="608"/>
      <w:bookmarkEnd w:id="609"/>
      <w:bookmarkEnd w:id="610"/>
      <w:bookmarkEnd w:id="611"/>
      <w:bookmarkEnd w:id="612"/>
      <w:bookmarkEnd w:id="613"/>
      <w:bookmarkEnd w:id="614"/>
      <w:bookmarkEnd w:id="615"/>
    </w:p>
    <w:p w:rsidR="005A6C37" w:rsidRPr="002338BE" w:rsidRDefault="005A6C37"/>
    <w:p w:rsidR="005A6C37" w:rsidRPr="002338BE" w:rsidRDefault="005A6C37">
      <w:r w:rsidRPr="002338BE">
        <w:t>The adoption of this Act or any of its provisions shall not affect any regulations promulgated pursuant to the authority of any earlier enabling statute unless inconsistent with this Act or modified or revoked by the Director.</w:t>
      </w:r>
    </w:p>
    <w:p w:rsidR="005A6C37" w:rsidRPr="002338BE" w:rsidRDefault="005A6C37" w:rsidP="00FC2AA7">
      <w:pPr>
        <w:pStyle w:val="WandMLevel1"/>
      </w:pPr>
      <w:bookmarkStart w:id="616" w:name="_Toc173377951"/>
      <w:bookmarkStart w:id="617" w:name="_Toc173381060"/>
      <w:bookmarkStart w:id="618" w:name="_Toc173384704"/>
      <w:bookmarkStart w:id="619" w:name="_Toc173385235"/>
      <w:bookmarkStart w:id="620" w:name="_Toc173386267"/>
      <w:bookmarkStart w:id="621" w:name="_Toc173393056"/>
      <w:bookmarkStart w:id="622" w:name="_Toc173393931"/>
      <w:bookmarkStart w:id="623" w:name="_Toc173408550"/>
      <w:bookmarkStart w:id="624" w:name="_Toc173472617"/>
      <w:bookmarkStart w:id="625" w:name="_Toc364842560"/>
      <w:proofErr w:type="gramStart"/>
      <w:r w:rsidRPr="002338BE">
        <w:rPr>
          <w:rStyle w:val="WandMLevel1Char"/>
          <w:b/>
          <w:bCs/>
          <w:sz w:val="24"/>
        </w:rPr>
        <w:t>Section 30.</w:t>
      </w:r>
      <w:proofErr w:type="gramEnd"/>
      <w:r w:rsidRPr="002338BE">
        <w:rPr>
          <w:rStyle w:val="WandMLevel1Char"/>
          <w:b/>
          <w:bCs/>
          <w:sz w:val="24"/>
        </w:rPr>
        <w:t xml:space="preserve">  Effective Date</w:t>
      </w:r>
      <w:bookmarkEnd w:id="616"/>
      <w:bookmarkEnd w:id="617"/>
      <w:bookmarkEnd w:id="618"/>
      <w:bookmarkEnd w:id="619"/>
      <w:bookmarkEnd w:id="620"/>
      <w:bookmarkEnd w:id="621"/>
      <w:bookmarkEnd w:id="622"/>
      <w:bookmarkEnd w:id="623"/>
      <w:bookmarkEnd w:id="624"/>
      <w:bookmarkEnd w:id="625"/>
    </w:p>
    <w:p w:rsidR="005A6C37" w:rsidRPr="002338BE" w:rsidRDefault="005A6C37"/>
    <w:p w:rsidR="005A6C37" w:rsidRPr="002338BE" w:rsidRDefault="005A6C37">
      <w:r w:rsidRPr="002338BE">
        <w:t>This Act shall become effective on __________.</w:t>
      </w:r>
    </w:p>
    <w:p w:rsidR="005A6C37" w:rsidRPr="002338BE" w:rsidRDefault="005A6C37">
      <w:r w:rsidRPr="002338BE">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rsidP="00A121B1">
      <w:pPr>
        <w:jc w:val="center"/>
      </w:pPr>
      <w:r w:rsidRPr="002338BE">
        <w:t>THIS PAGE INTENTIONALLY LEFT BLANK</w:t>
      </w:r>
    </w:p>
    <w:p w:rsidR="005A6C37" w:rsidRPr="002338BE" w:rsidRDefault="005A6C37"/>
    <w:p w:rsidR="005A6C37" w:rsidRPr="002338BE" w:rsidRDefault="005A6C37" w:rsidP="004700D6">
      <w:pPr>
        <w:pStyle w:val="Style14ptBoldCenteredBefore12ptAfter6pt"/>
      </w:pPr>
      <w:bookmarkStart w:id="626" w:name="III_B_UniformWeighmaster"/>
      <w:bookmarkStart w:id="627" w:name="IV_UniformRegulations"/>
      <w:bookmarkEnd w:id="626"/>
      <w:bookmarkEnd w:id="627"/>
    </w:p>
    <w:sectPr w:rsidR="005A6C37" w:rsidRPr="002338BE" w:rsidSect="00B96521">
      <w:headerReference w:type="even" r:id="rId13"/>
      <w:head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A5" w:rsidRDefault="00F10BA5">
      <w:r>
        <w:separator/>
      </w:r>
    </w:p>
  </w:endnote>
  <w:endnote w:type="continuationSeparator" w:id="0">
    <w:p w:rsidR="00F10BA5" w:rsidRDefault="00F10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76272"/>
      <w:docPartObj>
        <w:docPartGallery w:val="Page Numbers (Bottom of Page)"/>
        <w:docPartUnique/>
      </w:docPartObj>
    </w:sdtPr>
    <w:sdtEndPr>
      <w:rPr>
        <w:noProof/>
      </w:rPr>
    </w:sdtEndPr>
    <w:sdtContent>
      <w:p w:rsidR="00A27710" w:rsidRDefault="00A27710">
        <w:pPr>
          <w:pStyle w:val="Footer"/>
          <w:jc w:val="center"/>
        </w:pPr>
        <w:r>
          <w:fldChar w:fldCharType="begin"/>
        </w:r>
        <w:r>
          <w:instrText xml:space="preserve"> PAGE   \* MERGEFORMAT </w:instrText>
        </w:r>
        <w:r>
          <w:fldChar w:fldCharType="separate"/>
        </w:r>
        <w:r w:rsidR="00971A73">
          <w:rPr>
            <w:noProof/>
          </w:rPr>
          <w:t>32</w:t>
        </w:r>
        <w:r>
          <w:rPr>
            <w:noProof/>
          </w:rPr>
          <w:fldChar w:fldCharType="end"/>
        </w:r>
      </w:p>
    </w:sdtContent>
  </w:sdt>
  <w:p w:rsidR="00A27710" w:rsidRDefault="00A27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516371"/>
      <w:docPartObj>
        <w:docPartGallery w:val="Page Numbers (Bottom of Page)"/>
        <w:docPartUnique/>
      </w:docPartObj>
    </w:sdtPr>
    <w:sdtEndPr>
      <w:rPr>
        <w:noProof/>
      </w:rPr>
    </w:sdtEndPr>
    <w:sdtContent>
      <w:p w:rsidR="00A27710" w:rsidRDefault="00A27710">
        <w:pPr>
          <w:pStyle w:val="Footer"/>
          <w:jc w:val="center"/>
        </w:pPr>
        <w:r>
          <w:fldChar w:fldCharType="begin"/>
        </w:r>
        <w:r>
          <w:instrText xml:space="preserve"> PAGE   \* MERGEFORMAT </w:instrText>
        </w:r>
        <w:r>
          <w:fldChar w:fldCharType="separate"/>
        </w:r>
        <w:r w:rsidR="00971A73">
          <w:rPr>
            <w:noProof/>
          </w:rPr>
          <w:t>31</w:t>
        </w:r>
        <w:r>
          <w:rPr>
            <w:noProof/>
          </w:rPr>
          <w:fldChar w:fldCharType="end"/>
        </w:r>
      </w:p>
    </w:sdtContent>
  </w:sdt>
  <w:p w:rsidR="00B96521" w:rsidRDefault="00B96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A5" w:rsidRDefault="00F10BA5">
      <w:r>
        <w:separator/>
      </w:r>
    </w:p>
  </w:footnote>
  <w:footnote w:type="continuationSeparator" w:id="0">
    <w:p w:rsidR="00F10BA5" w:rsidRDefault="00F10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8640"/>
        <w:tab w:val="right" w:pos="9360"/>
      </w:tabs>
    </w:pPr>
    <w:r>
      <w:t>Uniform Laws</w:t>
    </w:r>
    <w:r>
      <w:tab/>
    </w:r>
    <w:r>
      <w:tab/>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F36085">
    <w:pPr>
      <w:pStyle w:val="Header"/>
      <w:tabs>
        <w:tab w:val="clear" w:pos="4320"/>
        <w:tab w:val="clear" w:pos="8640"/>
        <w:tab w:val="right" w:pos="9360"/>
      </w:tabs>
    </w:pPr>
    <w:r>
      <w:t>Handbook 130 – 2014</w:t>
    </w:r>
    <w:r>
      <w:tab/>
      <w:t xml:space="preserve">Uniform Laws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BB2E76" w:rsidP="00B157DD">
    <w:pPr>
      <w:pStyle w:val="Header"/>
      <w:tabs>
        <w:tab w:val="clear" w:pos="8640"/>
        <w:tab w:val="right" w:pos="9360"/>
      </w:tabs>
    </w:pPr>
    <w:r w:rsidRPr="00B96521">
      <w:rPr>
        <w:rStyle w:val="Style14ptBoldCenteredBefore12ptAfter6ptChar1"/>
        <w:sz w:val="20"/>
        <w:szCs w:val="20"/>
      </w:rPr>
      <w:t xml:space="preserve">Uniform </w:t>
    </w:r>
    <w:r>
      <w:rPr>
        <w:rStyle w:val="Style14ptBoldCenteredBefore12ptAfter6ptChar1"/>
        <w:sz w:val="20"/>
        <w:szCs w:val="20"/>
      </w:rPr>
      <w:t>Weights and Measures Law</w:t>
    </w:r>
    <w:r w:rsidR="00B96521">
      <w:tab/>
    </w:r>
    <w:r>
      <w:tab/>
    </w:r>
    <w:r w:rsidR="000F4605">
      <w:t>Handbook 130 – 2014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521" w:rsidRPr="00B96521" w:rsidRDefault="000F4605" w:rsidP="00B96521">
    <w:pPr>
      <w:jc w:val="left"/>
      <w:rPr>
        <w:szCs w:val="20"/>
      </w:rPr>
    </w:pPr>
    <w:r>
      <w:t>Handbook 130 – 2014</w:t>
    </w:r>
    <w:r>
      <w:tab/>
    </w:r>
    <w:r w:rsidR="00B96521">
      <w:tab/>
    </w:r>
    <w:r w:rsidR="00B96521">
      <w:tab/>
    </w:r>
    <w:r w:rsidR="00BB2E76">
      <w:tab/>
    </w:r>
    <w:r w:rsidR="00BB2E76">
      <w:tab/>
    </w:r>
    <w:r w:rsidR="00BB2E76">
      <w:tab/>
    </w:r>
    <w:r w:rsidR="00B96521" w:rsidRPr="00B96521">
      <w:rPr>
        <w:rStyle w:val="Style14ptBoldCenteredBefore12ptAfter6ptChar1"/>
        <w:sz w:val="20"/>
        <w:szCs w:val="20"/>
      </w:rPr>
      <w:t xml:space="preserve">Uniform </w:t>
    </w:r>
    <w:r w:rsidR="00BB2E76">
      <w:rPr>
        <w:rStyle w:val="Style14ptBoldCenteredBefore12ptAfter6ptChar1"/>
        <w:sz w:val="20"/>
        <w:szCs w:val="20"/>
      </w:rPr>
      <w:t>Weights and Measures Law</w:t>
    </w:r>
  </w:p>
  <w:p w:rsidR="000F4605" w:rsidRDefault="000F4605" w:rsidP="00B157DD">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27B"/>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00D6"/>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A73"/>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710"/>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8A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521"/>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2E7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BA5"/>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313B-0A6F-4586-A1AE-D99FF961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5684</Words>
  <Characters>38776</Characters>
  <Application>Microsoft Office Word</Application>
  <DocSecurity>0</DocSecurity>
  <Lines>3231</Lines>
  <Paragraphs>3175</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41285</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2013-08-21T21:24:00Z</cp:lastPrinted>
  <dcterms:created xsi:type="dcterms:W3CDTF">2014-02-24T16:08:00Z</dcterms:created>
  <dcterms:modified xsi:type="dcterms:W3CDTF">2014-05-06T21:12:00Z</dcterms:modified>
</cp:coreProperties>
</file>