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8" w:rsidRDefault="00B600C8" w:rsidP="00E1066B">
      <w:pPr>
        <w:pStyle w:val="HeadingSection"/>
        <w:spacing w:after="0" w:line="240" w:lineRule="auto"/>
      </w:pPr>
      <w:r>
        <w:t>Report of the</w:t>
      </w:r>
    </w:p>
    <w:p w:rsidR="0045060A" w:rsidRDefault="004A28AD" w:rsidP="00161365">
      <w:pPr>
        <w:pStyle w:val="HeadingSection"/>
      </w:pPr>
      <w:r>
        <w:t xml:space="preserve">Board of Directors (BOD) </w:t>
      </w:r>
    </w:p>
    <w:p w:rsidR="00094CD5" w:rsidRPr="00F3504E" w:rsidRDefault="00094CD5" w:rsidP="00094CD5">
      <w:pPr>
        <w:pStyle w:val="submitterinformation"/>
      </w:pPr>
      <w:r>
        <w:t>Mr. Stephen Benjamin</w:t>
      </w:r>
      <w:r w:rsidRPr="00F3504E">
        <w:t xml:space="preserve">, </w:t>
      </w:r>
      <w:r>
        <w:t>Chairman</w:t>
      </w:r>
    </w:p>
    <w:p w:rsidR="00D91777" w:rsidRPr="00D91777" w:rsidRDefault="00A02909" w:rsidP="00094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spacing w:after="0"/>
        <w:jc w:val="center"/>
        <w:rPr>
          <w:rFonts w:eastAsia="Times New Roman"/>
          <w:szCs w:val="24"/>
        </w:rPr>
      </w:pPr>
      <w:r>
        <w:rPr>
          <w:rFonts w:eastAsia="Times New Roman"/>
          <w:szCs w:val="24"/>
        </w:rPr>
        <w:t>North</w:t>
      </w:r>
      <w:r w:rsidR="00094CD5">
        <w:rPr>
          <w:rFonts w:eastAsia="Times New Roman"/>
          <w:szCs w:val="24"/>
        </w:rPr>
        <w:t xml:space="preserve"> Carolina</w:t>
      </w:r>
    </w:p>
    <w:p w:rsidR="00D91777" w:rsidRPr="00D91777" w:rsidRDefault="00D91777" w:rsidP="00D91777">
      <w:pPr>
        <w:spacing w:after="0"/>
        <w:rPr>
          <w:rFonts w:eastAsia="Times New Roman"/>
          <w:szCs w:val="24"/>
        </w:rPr>
      </w:pPr>
      <w:bookmarkStart w:id="0" w:name="_AppendixA_DevItems"/>
      <w:bookmarkEnd w:id="0"/>
    </w:p>
    <w:p w:rsidR="00C42A8B" w:rsidRPr="004537C8" w:rsidRDefault="00C42A8B" w:rsidP="004537C8">
      <w:pPr>
        <w:pStyle w:val="Heading1"/>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7925750"/>
      <w:bookmarkStart w:id="10" w:name="_Toc308082674"/>
      <w:bookmarkStart w:id="11" w:name="_Toc308082718"/>
      <w:bookmarkStart w:id="12" w:name="_Toc308083517"/>
      <w:bookmarkStart w:id="13" w:name="_Toc308083914"/>
      <w:bookmarkStart w:id="14" w:name="_Toc308424340"/>
      <w:bookmarkStart w:id="15" w:name="_Toc308424730"/>
      <w:bookmarkStart w:id="16" w:name="_Toc308425336"/>
      <w:bookmarkStart w:id="17" w:name="_Toc308595414"/>
      <w:bookmarkStart w:id="18" w:name="_Toc308595820"/>
      <w:bookmarkStart w:id="19" w:name="_Toc308596025"/>
      <w:bookmarkStart w:id="20" w:name="_Toc308596573"/>
      <w:bookmarkStart w:id="21" w:name="_Toc371590392"/>
      <w:bookmarkStart w:id="22" w:name="_Toc371591018"/>
      <w:bookmarkStart w:id="23" w:name="_Toc371591417"/>
      <w:bookmarkStart w:id="24" w:name="_Toc379381616"/>
      <w:r w:rsidRPr="004537C8">
        <w:t>100</w:t>
      </w:r>
      <w:r w:rsidRPr="004537C8">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33C24" w:rsidRDefault="00133C24" w:rsidP="0081731E">
      <w:r w:rsidRPr="00976911">
        <w:t xml:space="preserve">This is the report of the </w:t>
      </w:r>
      <w:r>
        <w:t>Board of Directors</w:t>
      </w:r>
      <w:r w:rsidRPr="00976911">
        <w:t xml:space="preserve"> (hereinafter referred to as the “</w:t>
      </w:r>
      <w:r>
        <w:t>Board</w:t>
      </w:r>
      <w:r w:rsidRPr="00976911">
        <w:t xml:space="preserve">”) for the </w:t>
      </w:r>
      <w:r>
        <w:t>98</w:t>
      </w:r>
      <w:r w:rsidRPr="00976911">
        <w:rPr>
          <w:vertAlign w:val="superscript"/>
        </w:rPr>
        <w:t>th</w:t>
      </w:r>
      <w:r w:rsidRPr="00976911">
        <w:t xml:space="preserve"> Annual Meeting of the National Conference on Weights and Measures (NCWM).  This report is based on the Interim Report offered in </w:t>
      </w:r>
      <w:r>
        <w:t xml:space="preserve">the </w:t>
      </w:r>
      <w:r w:rsidRPr="00976911">
        <w:t xml:space="preserve">NCWM Publication 16, testimony heard at public hearings, comments received from the regional weights and measures associations and other parties, the addendum sheets issued at the Annual Meeting, and actions taken by the membership at the voting session of the Annual Meeting.  The </w:t>
      </w:r>
      <w:r w:rsidR="008C3A4D" w:rsidRPr="008C3A4D">
        <w:t>Informational</w:t>
      </w:r>
      <w:r w:rsidRPr="00976911">
        <w:t xml:space="preserve"> items presented below were adopted as presented when the Committee’s report was approved.</w:t>
      </w:r>
    </w:p>
    <w:p w:rsidR="00133C24" w:rsidRDefault="00133C24" w:rsidP="00133C24">
      <w:pPr>
        <w:rPr>
          <w:spacing w:val="-4"/>
        </w:rPr>
      </w:pPr>
      <w:r w:rsidRPr="00976911">
        <w:rPr>
          <w:spacing w:val="-4"/>
        </w:rPr>
        <w:t>Table A identifies the agenda</w:t>
      </w:r>
      <w:r>
        <w:rPr>
          <w:spacing w:val="-4"/>
        </w:rPr>
        <w:t xml:space="preserve"> and appendix </w:t>
      </w:r>
      <w:r w:rsidRPr="00976911">
        <w:rPr>
          <w:spacing w:val="-4"/>
        </w:rPr>
        <w:t>items</w:t>
      </w:r>
      <w:r>
        <w:rPr>
          <w:spacing w:val="-4"/>
        </w:rPr>
        <w:t xml:space="preserve">.  Agenda items are identified </w:t>
      </w:r>
      <w:r w:rsidRPr="00976911">
        <w:rPr>
          <w:spacing w:val="-4"/>
        </w:rPr>
        <w:t xml:space="preserve">in the Report by Reference Key Number, Item Title, and Page Number.  Item numbers are those assigned in the Interim Meeting agenda.  A </w:t>
      </w:r>
      <w:r>
        <w:rPr>
          <w:spacing w:val="-4"/>
        </w:rPr>
        <w:t>V</w:t>
      </w:r>
      <w:r w:rsidRPr="00976911">
        <w:rPr>
          <w:spacing w:val="-4"/>
        </w:rPr>
        <w:t>oting item is indicated with a “</w:t>
      </w:r>
      <w:r w:rsidRPr="00976911">
        <w:rPr>
          <w:b/>
          <w:spacing w:val="-4"/>
        </w:rPr>
        <w:t>V</w:t>
      </w:r>
      <w:r w:rsidRPr="00976911">
        <w:rPr>
          <w:spacing w:val="-4"/>
        </w:rPr>
        <w:t>” after the item number.  An item marked with an “</w:t>
      </w:r>
      <w:r w:rsidRPr="00976911">
        <w:rPr>
          <w:b/>
          <w:spacing w:val="-4"/>
        </w:rPr>
        <w:t>I</w:t>
      </w:r>
      <w:r w:rsidRPr="00976911">
        <w:rPr>
          <w:spacing w:val="-4"/>
        </w:rPr>
        <w:t xml:space="preserve">” after the reference key number is an </w:t>
      </w:r>
      <w:r>
        <w:rPr>
          <w:spacing w:val="-4"/>
        </w:rPr>
        <w:t>I</w:t>
      </w:r>
      <w:r w:rsidRPr="00976911">
        <w:rPr>
          <w:spacing w:val="-4"/>
        </w:rPr>
        <w:t>nformation</w:t>
      </w:r>
      <w:r>
        <w:rPr>
          <w:spacing w:val="-4"/>
        </w:rPr>
        <w:t>al</w:t>
      </w:r>
      <w:r w:rsidRPr="00976911">
        <w:rPr>
          <w:spacing w:val="-4"/>
        </w:rPr>
        <w:t xml:space="preserve"> item.  An item marked with a “</w:t>
      </w:r>
      <w:r w:rsidRPr="00976911">
        <w:rPr>
          <w:b/>
          <w:spacing w:val="-4"/>
        </w:rPr>
        <w:t>D</w:t>
      </w:r>
      <w:r w:rsidRPr="00976911">
        <w:rPr>
          <w:spacing w:val="-4"/>
        </w:rPr>
        <w:t xml:space="preserve">” after the reference key number is a </w:t>
      </w:r>
      <w:r>
        <w:rPr>
          <w:spacing w:val="-4"/>
        </w:rPr>
        <w:t>D</w:t>
      </w:r>
      <w:r w:rsidRPr="00976911">
        <w:rPr>
          <w:spacing w:val="-4"/>
        </w:rPr>
        <w:t xml:space="preserve">eveloping item.  The developing designation indicates an item has merit; however, the item was returned to the submitter for further development before any action can be taken at the national level.  </w:t>
      </w:r>
      <w:r w:rsidR="003C7130">
        <w:rPr>
          <w:spacing w:val="-4"/>
        </w:rPr>
        <w:t xml:space="preserve">An agenda “Item </w:t>
      </w:r>
      <w:proofErr w:type="gramStart"/>
      <w:r w:rsidR="003C7130">
        <w:rPr>
          <w:spacing w:val="-4"/>
        </w:rPr>
        <w:t>Under</w:t>
      </w:r>
      <w:proofErr w:type="gramEnd"/>
      <w:r w:rsidR="003C7130">
        <w:rPr>
          <w:spacing w:val="-4"/>
        </w:rPr>
        <w:t xml:space="preserve"> Consideration” is a statement of proposal and not necessarily a recommendation of the BOD.  Suggested revisions are shown in </w:t>
      </w:r>
      <w:r w:rsidR="003C7130" w:rsidRPr="008A5A65">
        <w:rPr>
          <w:b/>
          <w:spacing w:val="-4"/>
        </w:rPr>
        <w:t>bold</w:t>
      </w:r>
      <w:r w:rsidR="003C7130">
        <w:rPr>
          <w:spacing w:val="-4"/>
        </w:rPr>
        <w:t xml:space="preserve"> face print by </w:t>
      </w:r>
      <w:r w:rsidR="003C7130" w:rsidRPr="008A5A65">
        <w:rPr>
          <w:b/>
          <w:strike/>
          <w:spacing w:val="-4"/>
        </w:rPr>
        <w:t>striking out</w:t>
      </w:r>
      <w:r w:rsidR="003C7130">
        <w:rPr>
          <w:spacing w:val="-4"/>
        </w:rPr>
        <w:t xml:space="preserve"> information to be deleted and </w:t>
      </w:r>
      <w:r w:rsidR="003C7130" w:rsidRPr="008A5A65">
        <w:rPr>
          <w:b/>
          <w:spacing w:val="-4"/>
          <w:u w:val="single"/>
        </w:rPr>
        <w:t>underlining</w:t>
      </w:r>
      <w:r w:rsidR="003C7130">
        <w:rPr>
          <w:spacing w:val="-4"/>
        </w:rPr>
        <w:t xml:space="preserve"> information to be added.  </w:t>
      </w:r>
      <w:r w:rsidRPr="00976911">
        <w:rPr>
          <w:spacing w:val="-4"/>
        </w:rPr>
        <w:t xml:space="preserve">Table B lists the </w:t>
      </w:r>
      <w:r>
        <w:rPr>
          <w:spacing w:val="-4"/>
        </w:rPr>
        <w:t xml:space="preserve">results of any </w:t>
      </w:r>
      <w:r w:rsidR="003C7130" w:rsidRPr="006C75B2">
        <w:rPr>
          <w:spacing w:val="-4"/>
        </w:rPr>
        <w:t>V</w:t>
      </w:r>
      <w:r w:rsidR="006C75B2" w:rsidRPr="006C75B2">
        <w:rPr>
          <w:spacing w:val="-4"/>
        </w:rPr>
        <w:t>oting</w:t>
      </w:r>
      <w:r>
        <w:rPr>
          <w:spacing w:val="-4"/>
        </w:rPr>
        <w:t xml:space="preserve"> </w:t>
      </w:r>
      <w:r w:rsidR="003C7130">
        <w:rPr>
          <w:spacing w:val="-4"/>
        </w:rPr>
        <w:t>I</w:t>
      </w:r>
      <w:r>
        <w:rPr>
          <w:spacing w:val="-4"/>
        </w:rPr>
        <w:t>tems.</w:t>
      </w:r>
    </w:p>
    <w:p w:rsidR="00E1066B" w:rsidRPr="00E1066B" w:rsidRDefault="00E1066B" w:rsidP="00133C24">
      <w:pPr>
        <w:rPr>
          <w:b/>
          <w:spacing w:val="-4"/>
        </w:rPr>
      </w:pPr>
      <w:r>
        <w:rPr>
          <w:b/>
          <w:spacing w:val="-4"/>
        </w:rPr>
        <w:t>Note</w:t>
      </w:r>
      <w:r w:rsidRPr="00E1066B">
        <w:rPr>
          <w:spacing w:val="-4"/>
        </w:rPr>
        <w:t>:  It is the p</w:t>
      </w:r>
      <w:r>
        <w:rPr>
          <w:spacing w:val="-4"/>
        </w:rPr>
        <w:t>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7D2DF0" w:rsidTr="00B84EB4">
        <w:tc>
          <w:tcPr>
            <w:tcW w:w="9360" w:type="dxa"/>
            <w:tcBorders>
              <w:top w:val="single" w:sz="12" w:space="0" w:color="auto"/>
              <w:bottom w:val="single" w:sz="12" w:space="0" w:color="auto"/>
            </w:tcBorders>
          </w:tcPr>
          <w:p w:rsidR="00B84EB4" w:rsidRPr="007D2DF0" w:rsidRDefault="00B84EB4" w:rsidP="000C4E65">
            <w:pPr>
              <w:pStyle w:val="TableHeading"/>
              <w:keepLines w:val="0"/>
            </w:pPr>
            <w:r w:rsidRPr="007D2DF0">
              <w:t>Subject Series List</w:t>
            </w:r>
          </w:p>
        </w:tc>
      </w:tr>
    </w:tbl>
    <w:p w:rsidR="00B84EB4" w:rsidRPr="007577F6" w:rsidRDefault="00B84EB4" w:rsidP="000C4E65">
      <w:pPr>
        <w:pStyle w:val="SubjectSeriesLevel1"/>
        <w:keepNext/>
      </w:pPr>
      <w:r w:rsidRPr="007577F6">
        <w:t>Introduction</w:t>
      </w:r>
      <w:r w:rsidRPr="007577F6">
        <w:tab/>
      </w:r>
      <w:r w:rsidR="00804B83" w:rsidRPr="007577F6">
        <w:t>1</w:t>
      </w:r>
      <w:r w:rsidR="00636695" w:rsidRPr="007577F6">
        <w:t>00</w:t>
      </w:r>
      <w:r w:rsidRPr="007577F6">
        <w:t xml:space="preserve"> Series</w:t>
      </w:r>
    </w:p>
    <w:p w:rsidR="00B84EB4" w:rsidRPr="007577F6" w:rsidRDefault="00804B83" w:rsidP="000C4E65">
      <w:pPr>
        <w:pStyle w:val="SubjectSeriesLevel1"/>
        <w:keepNext/>
      </w:pPr>
      <w:r w:rsidRPr="007577F6">
        <w:t>Activity Reports</w:t>
      </w:r>
      <w:r w:rsidR="00A94C85" w:rsidRPr="007577F6">
        <w:tab/>
      </w:r>
      <w:r w:rsidRPr="007577F6">
        <w:t>1</w:t>
      </w:r>
      <w:r w:rsidR="00636695" w:rsidRPr="007577F6">
        <w:t>10</w:t>
      </w:r>
      <w:r w:rsidR="00B84EB4" w:rsidRPr="007577F6">
        <w:t xml:space="preserve"> Series</w:t>
      </w:r>
    </w:p>
    <w:p w:rsidR="008B0AC2" w:rsidRPr="007577F6" w:rsidRDefault="001A28A6" w:rsidP="000C4E65">
      <w:pPr>
        <w:pStyle w:val="SubjectSeriesLevel1"/>
        <w:keepNext/>
      </w:pPr>
      <w:r w:rsidRPr="007577F6">
        <w:t xml:space="preserve">Strategic Planning, </w:t>
      </w:r>
      <w:r w:rsidR="00EC3A7E">
        <w:t xml:space="preserve">Policies, and </w:t>
      </w:r>
      <w:r w:rsidR="00804B83" w:rsidRPr="007577F6">
        <w:t>Bylaws</w:t>
      </w:r>
      <w:r w:rsidR="008B0AC2" w:rsidRPr="007577F6">
        <w:tab/>
      </w:r>
      <w:r w:rsidR="00804B83" w:rsidRPr="007577F6">
        <w:t>12</w:t>
      </w:r>
      <w:r w:rsidR="008B0AC2" w:rsidRPr="007577F6">
        <w:t>0 Series</w:t>
      </w:r>
    </w:p>
    <w:p w:rsidR="00DB0C30" w:rsidRPr="007577F6" w:rsidRDefault="00DB0C30" w:rsidP="000C4E65">
      <w:pPr>
        <w:pStyle w:val="SubjectSeriesLevel1"/>
        <w:keepNext/>
      </w:pPr>
      <w:r w:rsidRPr="007577F6">
        <w:t>Financials</w:t>
      </w:r>
      <w:r w:rsidRPr="007577F6">
        <w:tab/>
        <w:t>130 Series</w:t>
      </w:r>
    </w:p>
    <w:p w:rsidR="00DB0C30" w:rsidRPr="007577F6" w:rsidRDefault="008B0AC2" w:rsidP="000C4E65">
      <w:pPr>
        <w:pStyle w:val="SubjectSeriesLevel1"/>
      </w:pPr>
      <w:r w:rsidRPr="007577F6">
        <w:t>Other Items</w:t>
      </w:r>
      <w:r w:rsidR="004437DB" w:rsidRPr="007577F6">
        <w:t xml:space="preserve"> – Developing Items</w:t>
      </w:r>
      <w:r w:rsidRPr="007577F6">
        <w:tab/>
      </w:r>
      <w:r w:rsidR="00DE4A53" w:rsidRPr="007577F6">
        <w:t>14</w:t>
      </w:r>
      <w:r w:rsidRPr="007577F6">
        <w:t>0</w:t>
      </w:r>
      <w:r w:rsidR="00DB0C30" w:rsidRPr="007577F6">
        <w:t xml:space="preserve"> Series</w:t>
      </w:r>
    </w:p>
    <w:p w:rsidR="00DB0C30" w:rsidRPr="007577F6" w:rsidRDefault="0092501F" w:rsidP="00DB0C30">
      <w:pPr>
        <w:pStyle w:val="SubjectSeriesLevel1"/>
      </w:pPr>
      <w:r>
        <w:rPr>
          <w:noProof/>
        </w:rPr>
        <mc:AlternateContent>
          <mc:Choice Requires="wps">
            <w:drawing>
              <wp:anchor distT="0" distB="0" distL="114300" distR="114300" simplePos="0" relativeHeight="251658240" behindDoc="0" locked="0" layoutInCell="1" allowOverlap="1" wp14:anchorId="05CE6A1F" wp14:editId="5AC9CB87">
                <wp:simplePos x="0" y="0"/>
                <wp:positionH relativeFrom="column">
                  <wp:posOffset>-24130</wp:posOffset>
                </wp:positionH>
                <wp:positionV relativeFrom="paragraph">
                  <wp:posOffset>248920</wp:posOffset>
                </wp:positionV>
                <wp:extent cx="6011545" cy="0"/>
                <wp:effectExtent l="13970" t="10795" r="13335" b="825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9pt;margin-top:19.6pt;width:47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IAIAAD0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Y6RI&#10;Dyt63nsdK6PJQ5jPYFwBYZXa2tAhPapX86Lpd4eUrjqiWh6j304GkrOQkbxLCRdnoMpu+KwZxBAo&#10;EId1bGwfIGEM6Bh3crrthB89ovBxlmbZNJ9iRK++hBTXRGOd/8R1j4JRYuctEW3nK60UbF7bLJYh&#10;hxfnAy1SXBNCVaU3QsooAKnQANwn8zSNGU5LwYI3xDnb7ipp0YEEDcVfbBI892FW7xWLaB0nbH2x&#10;PRHybEN1qQIedAZ8LtZZJD8e08f1Yr3IR/lkth7laV2PnjdVPpptsvm0fqirqs5+BmpZXnSCMa4C&#10;u6tgs/zvBHF5Omep3SR7m0PyHj0ODMhe/yPpuNqwzbMudpqdtva6ctBoDL68p/AI7u9g37/61S8A&#10;AAD//wMAUEsDBBQABgAIAAAAIQDNdvIb2wAAAAgBAAAPAAAAZHJzL2Rvd25yZXYueG1sTI/NTsMw&#10;EITvSLyDtUjcWof0hybEqQCJc0XKhdsm3sYR8TqK3Sa8PUYc6HFnRjPfFvvZ9uJCo+8cK3hYJiCI&#10;G6c7bhV8HN8WOxA+IGvsHZOCb/KwL29vCsy1m/idLlVoRSxhn6MCE8KQS+kbQxb90g3E0Tu50WKI&#10;59hKPeIUy20v0yTZSosdxwWDA70aar6qs1XwuNafDrcvm3ozHY6BTqbaHWal7u/m5ycQgebwH4Zf&#10;/IgOZWSq3Zm1F72CxSqSBwWrLAUR/WydZiDqP0GWhbx+oPwBAAD//wMAUEsBAi0AFAAGAAgAAAAh&#10;ALaDOJL+AAAA4QEAABMAAAAAAAAAAAAAAAAAAAAAAFtDb250ZW50X1R5cGVzXS54bWxQSwECLQAU&#10;AAYACAAAACEAOP0h/9YAAACUAQAACwAAAAAAAAAAAAAAAAAvAQAAX3JlbHMvLnJlbHNQSwECLQAU&#10;AAYACAAAACEAkASF/yACAAA9BAAADgAAAAAAAAAAAAAAAAAuAgAAZHJzL2Uyb0RvYy54bWxQSwEC&#10;LQAUAAYACAAAACEAzXbyG9sAAAAIAQAADwAAAAAAAAAAAAAAAAB6BAAAZHJzL2Rvd25yZXYueG1s&#10;UEsFBgAAAAAEAAQA8wAAAIIFAAAAAA==&#10;" strokeweight="1pt"/>
            </w:pict>
          </mc:Fallback>
        </mc:AlternateConten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DB0C30" w:rsidRPr="007D2DF0" w:rsidTr="005074B2">
        <w:tc>
          <w:tcPr>
            <w:tcW w:w="9360" w:type="dxa"/>
            <w:gridSpan w:val="3"/>
            <w:tcBorders>
              <w:top w:val="single" w:sz="12" w:space="0" w:color="auto"/>
              <w:bottom w:val="single" w:sz="12" w:space="0" w:color="auto"/>
            </w:tcBorders>
          </w:tcPr>
          <w:p w:rsidR="00DB0C30" w:rsidRPr="007D2DF0" w:rsidRDefault="00DB0C30" w:rsidP="000C4E65">
            <w:pPr>
              <w:pStyle w:val="TableHeading"/>
              <w:pageBreakBefore/>
            </w:pPr>
            <w:r w:rsidRPr="007D2DF0">
              <w:lastRenderedPageBreak/>
              <w:t>Table A</w:t>
            </w:r>
            <w:r w:rsidRPr="007D2DF0">
              <w:br/>
              <w:t>Table of Contents</w:t>
            </w:r>
          </w:p>
        </w:tc>
      </w:tr>
      <w:tr w:rsidR="00DB0C30" w:rsidRPr="007D2DF0" w:rsidTr="005074B2">
        <w:trPr>
          <w:trHeight w:val="317"/>
        </w:trPr>
        <w:tc>
          <w:tcPr>
            <w:tcW w:w="3110" w:type="dxa"/>
            <w:tcBorders>
              <w:top w:val="single" w:sz="12" w:space="0" w:color="auto"/>
              <w:bottom w:val="single" w:sz="12" w:space="0" w:color="auto"/>
            </w:tcBorders>
            <w:vAlign w:val="bottom"/>
          </w:tcPr>
          <w:p w:rsidR="00DB0C30" w:rsidRPr="0042344A" w:rsidRDefault="00DB0C30" w:rsidP="005074B2">
            <w:pPr>
              <w:pStyle w:val="TableColumnHeadings"/>
              <w:ind w:left="-108"/>
              <w:jc w:val="left"/>
            </w:pPr>
            <w:r w:rsidRPr="0042344A">
              <w:t xml:space="preserve">Reference Key </w:t>
            </w:r>
          </w:p>
        </w:tc>
        <w:tc>
          <w:tcPr>
            <w:tcW w:w="3110" w:type="dxa"/>
            <w:tcBorders>
              <w:top w:val="single" w:sz="12" w:space="0" w:color="auto"/>
              <w:bottom w:val="single" w:sz="12" w:space="0" w:color="auto"/>
            </w:tcBorders>
            <w:vAlign w:val="bottom"/>
          </w:tcPr>
          <w:p w:rsidR="00DB0C30" w:rsidRPr="0042344A" w:rsidRDefault="00DB0C30" w:rsidP="005074B2">
            <w:pPr>
              <w:pStyle w:val="TableColumnHeadings"/>
            </w:pPr>
            <w:r w:rsidRPr="0042344A">
              <w:t>Title of Item</w:t>
            </w:r>
          </w:p>
        </w:tc>
        <w:tc>
          <w:tcPr>
            <w:tcW w:w="3140" w:type="dxa"/>
            <w:tcBorders>
              <w:top w:val="single" w:sz="12" w:space="0" w:color="auto"/>
              <w:bottom w:val="single" w:sz="12" w:space="0" w:color="auto"/>
            </w:tcBorders>
            <w:vAlign w:val="bottom"/>
          </w:tcPr>
          <w:p w:rsidR="00DB0C30" w:rsidRPr="0042344A" w:rsidRDefault="00DB0C30" w:rsidP="005074B2">
            <w:pPr>
              <w:pStyle w:val="TableColumnHeadings"/>
              <w:ind w:right="-108"/>
              <w:jc w:val="right"/>
            </w:pPr>
            <w:r w:rsidRPr="0042344A">
              <w:t>BOD Page</w:t>
            </w:r>
          </w:p>
        </w:tc>
      </w:tr>
    </w:tbl>
    <w:p w:rsidR="004537C8" w:rsidRDefault="00A60523">
      <w:pPr>
        <w:pStyle w:val="TOC1"/>
        <w:rPr>
          <w:rFonts w:asciiTheme="minorHAnsi" w:eastAsiaTheme="minorEastAsia" w:hAnsiTheme="minorHAnsi" w:cstheme="minorBidi"/>
          <w:b w:val="0"/>
          <w:caps w:val="0"/>
          <w:noProof/>
          <w:color w:val="auto"/>
          <w:sz w:val="22"/>
          <w:lang w:eastAsia="en-US"/>
        </w:rPr>
      </w:pPr>
      <w:r w:rsidRPr="008D08FA">
        <w:fldChar w:fldCharType="begin"/>
      </w:r>
      <w:r w:rsidRPr="008D08FA">
        <w:instrText xml:space="preserve"> TOC \h \z \t "Heading 1,1,Appendix Heading,3,Item Heading,2,Roman Item Heading,4,agenda,4,Appendix Heading - TOC,4" </w:instrText>
      </w:r>
      <w:r w:rsidRPr="008D08FA">
        <w:fldChar w:fldCharType="separate"/>
      </w:r>
      <w:hyperlink w:anchor="_Toc379381616" w:history="1">
        <w:r w:rsidR="004537C8" w:rsidRPr="00FE21DD">
          <w:rPr>
            <w:rStyle w:val="Hyperlink"/>
          </w:rPr>
          <w:t>100</w:t>
        </w:r>
        <w:r w:rsidR="004537C8">
          <w:rPr>
            <w:rFonts w:asciiTheme="minorHAnsi" w:eastAsiaTheme="minorEastAsia" w:hAnsiTheme="minorHAnsi" w:cstheme="minorBidi"/>
            <w:b w:val="0"/>
            <w:caps w:val="0"/>
            <w:noProof/>
            <w:color w:val="auto"/>
            <w:sz w:val="22"/>
            <w:lang w:eastAsia="en-US"/>
          </w:rPr>
          <w:tab/>
        </w:r>
        <w:r w:rsidR="004537C8" w:rsidRPr="00FE21DD">
          <w:rPr>
            <w:rStyle w:val="Hyperlink"/>
          </w:rPr>
          <w:t>Introduction</w:t>
        </w:r>
        <w:r w:rsidR="004537C8">
          <w:rPr>
            <w:noProof/>
            <w:webHidden/>
          </w:rPr>
          <w:tab/>
        </w:r>
        <w:r w:rsidR="004537C8">
          <w:rPr>
            <w:noProof/>
            <w:webHidden/>
          </w:rPr>
          <w:fldChar w:fldCharType="begin"/>
        </w:r>
        <w:r w:rsidR="004537C8">
          <w:rPr>
            <w:noProof/>
            <w:webHidden/>
          </w:rPr>
          <w:instrText xml:space="preserve"> PAGEREF _Toc379381616 \h </w:instrText>
        </w:r>
        <w:r w:rsidR="004537C8">
          <w:rPr>
            <w:noProof/>
            <w:webHidden/>
          </w:rPr>
        </w:r>
        <w:r w:rsidR="004537C8">
          <w:rPr>
            <w:noProof/>
            <w:webHidden/>
          </w:rPr>
          <w:fldChar w:fldCharType="separate"/>
        </w:r>
        <w:r w:rsidR="004537C8">
          <w:rPr>
            <w:noProof/>
            <w:webHidden/>
          </w:rPr>
          <w:t>1</w:t>
        </w:r>
        <w:r w:rsidR="004537C8">
          <w:rPr>
            <w:noProof/>
            <w:webHidden/>
          </w:rPr>
          <w:fldChar w:fldCharType="end"/>
        </w:r>
      </w:hyperlink>
    </w:p>
    <w:p w:rsidR="004537C8" w:rsidRDefault="004B479B">
      <w:pPr>
        <w:pStyle w:val="TOC1"/>
        <w:rPr>
          <w:rFonts w:asciiTheme="minorHAnsi" w:eastAsiaTheme="minorEastAsia" w:hAnsiTheme="minorHAnsi" w:cstheme="minorBidi"/>
          <w:b w:val="0"/>
          <w:caps w:val="0"/>
          <w:noProof/>
          <w:color w:val="auto"/>
          <w:sz w:val="22"/>
          <w:lang w:eastAsia="en-US"/>
        </w:rPr>
      </w:pPr>
      <w:hyperlink w:anchor="_Toc379381617" w:history="1">
        <w:r w:rsidR="004537C8" w:rsidRPr="00FE21DD">
          <w:rPr>
            <w:rStyle w:val="Hyperlink"/>
          </w:rPr>
          <w:t>110</w:t>
        </w:r>
        <w:r w:rsidR="004537C8">
          <w:rPr>
            <w:rFonts w:asciiTheme="minorHAnsi" w:eastAsiaTheme="minorEastAsia" w:hAnsiTheme="minorHAnsi" w:cstheme="minorBidi"/>
            <w:b w:val="0"/>
            <w:caps w:val="0"/>
            <w:noProof/>
            <w:color w:val="auto"/>
            <w:sz w:val="22"/>
            <w:lang w:eastAsia="en-US"/>
          </w:rPr>
          <w:tab/>
        </w:r>
        <w:r w:rsidR="004537C8" w:rsidRPr="00FE21DD">
          <w:rPr>
            <w:rStyle w:val="Hyperlink"/>
          </w:rPr>
          <w:t>Activity Reports</w:t>
        </w:r>
        <w:r w:rsidR="004537C8">
          <w:rPr>
            <w:noProof/>
            <w:webHidden/>
          </w:rPr>
          <w:tab/>
        </w:r>
        <w:r w:rsidR="004537C8">
          <w:rPr>
            <w:noProof/>
            <w:webHidden/>
          </w:rPr>
          <w:fldChar w:fldCharType="begin"/>
        </w:r>
        <w:r w:rsidR="004537C8">
          <w:rPr>
            <w:noProof/>
            <w:webHidden/>
          </w:rPr>
          <w:instrText xml:space="preserve"> PAGEREF _Toc379381617 \h </w:instrText>
        </w:r>
        <w:r w:rsidR="004537C8">
          <w:rPr>
            <w:noProof/>
            <w:webHidden/>
          </w:rPr>
        </w:r>
        <w:r w:rsidR="004537C8">
          <w:rPr>
            <w:noProof/>
            <w:webHidden/>
          </w:rPr>
          <w:fldChar w:fldCharType="separate"/>
        </w:r>
        <w:r w:rsidR="004537C8">
          <w:rPr>
            <w:noProof/>
            <w:webHidden/>
          </w:rPr>
          <w:t>3</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18" w:history="1">
        <w:r w:rsidR="004537C8" w:rsidRPr="00FE21DD">
          <w:rPr>
            <w:rStyle w:val="Hyperlink"/>
          </w:rPr>
          <w:t>110-1</w:t>
        </w:r>
        <w:r w:rsidR="004537C8">
          <w:rPr>
            <w:rFonts w:asciiTheme="minorHAnsi" w:eastAsiaTheme="minorEastAsia" w:hAnsiTheme="minorHAnsi" w:cstheme="minorBidi"/>
            <w:noProof/>
            <w:color w:val="auto"/>
            <w:sz w:val="22"/>
            <w:lang w:eastAsia="en-US"/>
          </w:rPr>
          <w:tab/>
        </w:r>
        <w:r w:rsidR="00AB7E14">
          <w:rPr>
            <w:rStyle w:val="Hyperlink"/>
          </w:rPr>
          <w:t>I</w:t>
        </w:r>
        <w:r w:rsidR="00AB7E14">
          <w:rPr>
            <w:rStyle w:val="Hyperlink"/>
          </w:rPr>
          <w:tab/>
        </w:r>
        <w:r w:rsidR="004537C8" w:rsidRPr="00FE21DD">
          <w:rPr>
            <w:rStyle w:val="Hyperlink"/>
          </w:rPr>
          <w:t>Membership and Meeting Attendance</w:t>
        </w:r>
        <w:r w:rsidR="004537C8">
          <w:rPr>
            <w:noProof/>
            <w:webHidden/>
          </w:rPr>
          <w:tab/>
        </w:r>
        <w:r w:rsidR="004537C8">
          <w:rPr>
            <w:noProof/>
            <w:webHidden/>
          </w:rPr>
          <w:fldChar w:fldCharType="begin"/>
        </w:r>
        <w:r w:rsidR="004537C8">
          <w:rPr>
            <w:noProof/>
            <w:webHidden/>
          </w:rPr>
          <w:instrText xml:space="preserve"> PAGEREF _Toc379381618 \h </w:instrText>
        </w:r>
        <w:r w:rsidR="004537C8">
          <w:rPr>
            <w:noProof/>
            <w:webHidden/>
          </w:rPr>
        </w:r>
        <w:r w:rsidR="004537C8">
          <w:rPr>
            <w:noProof/>
            <w:webHidden/>
          </w:rPr>
          <w:fldChar w:fldCharType="separate"/>
        </w:r>
        <w:r w:rsidR="004537C8">
          <w:rPr>
            <w:noProof/>
            <w:webHidden/>
          </w:rPr>
          <w:t>3</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19" w:history="1">
        <w:r w:rsidR="004537C8" w:rsidRPr="00FE21DD">
          <w:rPr>
            <w:rStyle w:val="Hyperlink"/>
          </w:rPr>
          <w:t>110-2</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NCWM Newsletter and Website</w:t>
        </w:r>
        <w:r w:rsidR="004537C8">
          <w:rPr>
            <w:noProof/>
            <w:webHidden/>
          </w:rPr>
          <w:tab/>
        </w:r>
        <w:r w:rsidR="004537C8">
          <w:rPr>
            <w:noProof/>
            <w:webHidden/>
          </w:rPr>
          <w:fldChar w:fldCharType="begin"/>
        </w:r>
        <w:r w:rsidR="004537C8">
          <w:rPr>
            <w:noProof/>
            <w:webHidden/>
          </w:rPr>
          <w:instrText xml:space="preserve"> PAGEREF _Toc379381619 \h </w:instrText>
        </w:r>
        <w:r w:rsidR="004537C8">
          <w:rPr>
            <w:noProof/>
            <w:webHidden/>
          </w:rPr>
        </w:r>
        <w:r w:rsidR="004537C8">
          <w:rPr>
            <w:noProof/>
            <w:webHidden/>
          </w:rPr>
          <w:fldChar w:fldCharType="separate"/>
        </w:r>
        <w:r w:rsidR="004537C8">
          <w:rPr>
            <w:noProof/>
            <w:webHidden/>
          </w:rPr>
          <w:t>6</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0" w:history="1">
        <w:r w:rsidR="004537C8" w:rsidRPr="00FE21DD">
          <w:rPr>
            <w:rStyle w:val="Hyperlink"/>
          </w:rPr>
          <w:t>110-3</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Meetings Update</w:t>
        </w:r>
        <w:r w:rsidR="004537C8">
          <w:rPr>
            <w:noProof/>
            <w:webHidden/>
          </w:rPr>
          <w:tab/>
        </w:r>
        <w:r w:rsidR="004537C8">
          <w:rPr>
            <w:noProof/>
            <w:webHidden/>
          </w:rPr>
          <w:fldChar w:fldCharType="begin"/>
        </w:r>
        <w:r w:rsidR="004537C8">
          <w:rPr>
            <w:noProof/>
            <w:webHidden/>
          </w:rPr>
          <w:instrText xml:space="preserve"> PAGEREF _Toc379381620 \h </w:instrText>
        </w:r>
        <w:r w:rsidR="004537C8">
          <w:rPr>
            <w:noProof/>
            <w:webHidden/>
          </w:rPr>
        </w:r>
        <w:r w:rsidR="004537C8">
          <w:rPr>
            <w:noProof/>
            <w:webHidden/>
          </w:rPr>
          <w:fldChar w:fldCharType="separate"/>
        </w:r>
        <w:r w:rsidR="004537C8">
          <w:rPr>
            <w:noProof/>
            <w:webHidden/>
          </w:rPr>
          <w:t>7</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1" w:history="1">
        <w:r w:rsidR="004537C8" w:rsidRPr="00FE21DD">
          <w:rPr>
            <w:rStyle w:val="Hyperlink"/>
          </w:rPr>
          <w:t>110-4</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Participation in International Standard Setting</w:t>
        </w:r>
        <w:r w:rsidR="004537C8">
          <w:rPr>
            <w:noProof/>
            <w:webHidden/>
          </w:rPr>
          <w:tab/>
        </w:r>
        <w:r w:rsidR="004537C8">
          <w:rPr>
            <w:noProof/>
            <w:webHidden/>
          </w:rPr>
          <w:fldChar w:fldCharType="begin"/>
        </w:r>
        <w:r w:rsidR="004537C8">
          <w:rPr>
            <w:noProof/>
            <w:webHidden/>
          </w:rPr>
          <w:instrText xml:space="preserve"> PAGEREF _Toc379381621 \h </w:instrText>
        </w:r>
        <w:r w:rsidR="004537C8">
          <w:rPr>
            <w:noProof/>
            <w:webHidden/>
          </w:rPr>
        </w:r>
        <w:r w:rsidR="004537C8">
          <w:rPr>
            <w:noProof/>
            <w:webHidden/>
          </w:rPr>
          <w:fldChar w:fldCharType="separate"/>
        </w:r>
        <w:r w:rsidR="004537C8">
          <w:rPr>
            <w:noProof/>
            <w:webHidden/>
          </w:rPr>
          <w:t>8</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2" w:history="1">
        <w:r w:rsidR="004537C8" w:rsidRPr="00FE21DD">
          <w:rPr>
            <w:rStyle w:val="Hyperlink"/>
          </w:rPr>
          <w:t>110-5</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Associate Membership Committee (AMC) Activity</w:t>
        </w:r>
        <w:r w:rsidR="004537C8">
          <w:rPr>
            <w:noProof/>
            <w:webHidden/>
          </w:rPr>
          <w:tab/>
        </w:r>
        <w:r w:rsidR="004537C8">
          <w:rPr>
            <w:noProof/>
            <w:webHidden/>
          </w:rPr>
          <w:fldChar w:fldCharType="begin"/>
        </w:r>
        <w:r w:rsidR="004537C8">
          <w:rPr>
            <w:noProof/>
            <w:webHidden/>
          </w:rPr>
          <w:instrText xml:space="preserve"> PAGEREF _Toc379381622 \h </w:instrText>
        </w:r>
        <w:r w:rsidR="004537C8">
          <w:rPr>
            <w:noProof/>
            <w:webHidden/>
          </w:rPr>
        </w:r>
        <w:r w:rsidR="004537C8">
          <w:rPr>
            <w:noProof/>
            <w:webHidden/>
          </w:rPr>
          <w:fldChar w:fldCharType="separate"/>
        </w:r>
        <w:r w:rsidR="004537C8">
          <w:rPr>
            <w:noProof/>
            <w:webHidden/>
          </w:rPr>
          <w:t>9</w:t>
        </w:r>
        <w:r w:rsidR="004537C8">
          <w:rPr>
            <w:noProof/>
            <w:webHidden/>
          </w:rPr>
          <w:fldChar w:fldCharType="end"/>
        </w:r>
      </w:hyperlink>
    </w:p>
    <w:p w:rsidR="004537C8" w:rsidRDefault="004B479B">
      <w:pPr>
        <w:pStyle w:val="TOC1"/>
        <w:rPr>
          <w:rFonts w:asciiTheme="minorHAnsi" w:eastAsiaTheme="minorEastAsia" w:hAnsiTheme="minorHAnsi" w:cstheme="minorBidi"/>
          <w:b w:val="0"/>
          <w:caps w:val="0"/>
          <w:noProof/>
          <w:color w:val="auto"/>
          <w:sz w:val="22"/>
          <w:lang w:eastAsia="en-US"/>
        </w:rPr>
      </w:pPr>
      <w:hyperlink w:anchor="_Toc379381623" w:history="1">
        <w:r w:rsidR="004537C8" w:rsidRPr="00FE21DD">
          <w:rPr>
            <w:rStyle w:val="Hyperlink"/>
          </w:rPr>
          <w:t>120</w:t>
        </w:r>
        <w:r w:rsidR="004537C8">
          <w:rPr>
            <w:rFonts w:asciiTheme="minorHAnsi" w:eastAsiaTheme="minorEastAsia" w:hAnsiTheme="minorHAnsi" w:cstheme="minorBidi"/>
            <w:b w:val="0"/>
            <w:caps w:val="0"/>
            <w:noProof/>
            <w:color w:val="auto"/>
            <w:sz w:val="22"/>
            <w:lang w:eastAsia="en-US"/>
          </w:rPr>
          <w:tab/>
        </w:r>
        <w:r w:rsidR="004537C8" w:rsidRPr="00FE21DD">
          <w:rPr>
            <w:rStyle w:val="Hyperlink"/>
          </w:rPr>
          <w:t>Strategic Planning, Policies, and Bylaws</w:t>
        </w:r>
        <w:r w:rsidR="004537C8">
          <w:rPr>
            <w:noProof/>
            <w:webHidden/>
          </w:rPr>
          <w:tab/>
        </w:r>
        <w:r w:rsidR="004537C8">
          <w:rPr>
            <w:noProof/>
            <w:webHidden/>
          </w:rPr>
          <w:fldChar w:fldCharType="begin"/>
        </w:r>
        <w:r w:rsidR="004537C8">
          <w:rPr>
            <w:noProof/>
            <w:webHidden/>
          </w:rPr>
          <w:instrText xml:space="preserve"> PAGEREF _Toc379381623 \h </w:instrText>
        </w:r>
        <w:r w:rsidR="004537C8">
          <w:rPr>
            <w:noProof/>
            <w:webHidden/>
          </w:rPr>
        </w:r>
        <w:r w:rsidR="004537C8">
          <w:rPr>
            <w:noProof/>
            <w:webHidden/>
          </w:rPr>
          <w:fldChar w:fldCharType="separate"/>
        </w:r>
        <w:r w:rsidR="004537C8">
          <w:rPr>
            <w:noProof/>
            <w:webHidden/>
          </w:rPr>
          <w:t>10</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4" w:history="1">
        <w:r w:rsidR="004537C8" w:rsidRPr="00FE21DD">
          <w:rPr>
            <w:rStyle w:val="Hyperlink"/>
          </w:rPr>
          <w:t>120-1</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Strategic Planning</w:t>
        </w:r>
        <w:r w:rsidR="004537C8">
          <w:rPr>
            <w:noProof/>
            <w:webHidden/>
          </w:rPr>
          <w:tab/>
        </w:r>
        <w:r w:rsidR="004537C8">
          <w:rPr>
            <w:noProof/>
            <w:webHidden/>
          </w:rPr>
          <w:fldChar w:fldCharType="begin"/>
        </w:r>
        <w:r w:rsidR="004537C8">
          <w:rPr>
            <w:noProof/>
            <w:webHidden/>
          </w:rPr>
          <w:instrText xml:space="preserve"> PAGEREF _Toc379381624 \h </w:instrText>
        </w:r>
        <w:r w:rsidR="004537C8">
          <w:rPr>
            <w:noProof/>
            <w:webHidden/>
          </w:rPr>
        </w:r>
        <w:r w:rsidR="004537C8">
          <w:rPr>
            <w:noProof/>
            <w:webHidden/>
          </w:rPr>
          <w:fldChar w:fldCharType="separate"/>
        </w:r>
        <w:r w:rsidR="004537C8">
          <w:rPr>
            <w:noProof/>
            <w:webHidden/>
          </w:rPr>
          <w:t>10</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5" w:history="1">
        <w:r w:rsidR="004537C8" w:rsidRPr="00FE21DD">
          <w:rPr>
            <w:rStyle w:val="Hyperlink"/>
          </w:rPr>
          <w:t>120-2</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Regional Support</w:t>
        </w:r>
        <w:r w:rsidR="004537C8">
          <w:rPr>
            <w:noProof/>
            <w:webHidden/>
          </w:rPr>
          <w:tab/>
        </w:r>
        <w:r w:rsidR="004537C8">
          <w:rPr>
            <w:noProof/>
            <w:webHidden/>
          </w:rPr>
          <w:fldChar w:fldCharType="begin"/>
        </w:r>
        <w:r w:rsidR="004537C8">
          <w:rPr>
            <w:noProof/>
            <w:webHidden/>
          </w:rPr>
          <w:instrText xml:space="preserve"> PAGEREF _Toc379381625 \h </w:instrText>
        </w:r>
        <w:r w:rsidR="004537C8">
          <w:rPr>
            <w:noProof/>
            <w:webHidden/>
          </w:rPr>
        </w:r>
        <w:r w:rsidR="004537C8">
          <w:rPr>
            <w:noProof/>
            <w:webHidden/>
          </w:rPr>
          <w:fldChar w:fldCharType="separate"/>
        </w:r>
        <w:r w:rsidR="004537C8">
          <w:rPr>
            <w:noProof/>
            <w:webHidden/>
          </w:rPr>
          <w:t>11</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6" w:history="1">
        <w:r w:rsidR="004537C8" w:rsidRPr="00FE21DD">
          <w:rPr>
            <w:rStyle w:val="Hyperlink"/>
          </w:rPr>
          <w:t>120-3</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Standing Committees Support</w:t>
        </w:r>
        <w:r w:rsidR="004537C8">
          <w:rPr>
            <w:noProof/>
            <w:webHidden/>
          </w:rPr>
          <w:tab/>
        </w:r>
        <w:r w:rsidR="004537C8">
          <w:rPr>
            <w:noProof/>
            <w:webHidden/>
          </w:rPr>
          <w:fldChar w:fldCharType="begin"/>
        </w:r>
        <w:r w:rsidR="004537C8">
          <w:rPr>
            <w:noProof/>
            <w:webHidden/>
          </w:rPr>
          <w:instrText xml:space="preserve"> PAGEREF _Toc379381626 \h </w:instrText>
        </w:r>
        <w:r w:rsidR="004537C8">
          <w:rPr>
            <w:noProof/>
            <w:webHidden/>
          </w:rPr>
        </w:r>
        <w:r w:rsidR="004537C8">
          <w:rPr>
            <w:noProof/>
            <w:webHidden/>
          </w:rPr>
          <w:fldChar w:fldCharType="separate"/>
        </w:r>
        <w:r w:rsidR="004537C8">
          <w:rPr>
            <w:noProof/>
            <w:webHidden/>
          </w:rPr>
          <w:t>12</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7" w:history="1">
        <w:r w:rsidR="004537C8" w:rsidRPr="00FE21DD">
          <w:rPr>
            <w:rStyle w:val="Hyperlink"/>
          </w:rPr>
          <w:t>120-4</w:t>
        </w:r>
        <w:r w:rsidR="004537C8">
          <w:rPr>
            <w:rFonts w:asciiTheme="minorHAnsi" w:eastAsiaTheme="minorEastAsia" w:hAnsiTheme="minorHAnsi" w:cstheme="minorBidi"/>
            <w:noProof/>
            <w:color w:val="auto"/>
            <w:sz w:val="22"/>
            <w:lang w:eastAsia="en-US"/>
          </w:rPr>
          <w:tab/>
        </w:r>
        <w:r w:rsidR="004537C8" w:rsidRPr="00FE21DD">
          <w:rPr>
            <w:rStyle w:val="Hyperlink"/>
          </w:rPr>
          <w:t>V</w:t>
        </w:r>
        <w:r w:rsidR="00AB7E14">
          <w:rPr>
            <w:rStyle w:val="Hyperlink"/>
          </w:rPr>
          <w:tab/>
        </w:r>
        <w:r w:rsidR="004537C8" w:rsidRPr="00FE21DD">
          <w:rPr>
            <w:rStyle w:val="Hyperlink"/>
          </w:rPr>
          <w:t>Section L. Classifications for Agenda Items, Section M. Developing Items</w:t>
        </w:r>
        <w:r w:rsidR="004537C8">
          <w:rPr>
            <w:noProof/>
            <w:webHidden/>
          </w:rPr>
          <w:tab/>
        </w:r>
        <w:r w:rsidR="004537C8">
          <w:rPr>
            <w:noProof/>
            <w:webHidden/>
          </w:rPr>
          <w:fldChar w:fldCharType="begin"/>
        </w:r>
        <w:r w:rsidR="004537C8">
          <w:rPr>
            <w:noProof/>
            <w:webHidden/>
          </w:rPr>
          <w:instrText xml:space="preserve"> PAGEREF _Toc379381627 \h </w:instrText>
        </w:r>
        <w:r w:rsidR="004537C8">
          <w:rPr>
            <w:noProof/>
            <w:webHidden/>
          </w:rPr>
        </w:r>
        <w:r w:rsidR="004537C8">
          <w:rPr>
            <w:noProof/>
            <w:webHidden/>
          </w:rPr>
          <w:fldChar w:fldCharType="separate"/>
        </w:r>
        <w:r w:rsidR="004537C8">
          <w:rPr>
            <w:noProof/>
            <w:webHidden/>
          </w:rPr>
          <w:t>14</w:t>
        </w:r>
        <w:r w:rsidR="004537C8">
          <w:rPr>
            <w:noProof/>
            <w:webHidden/>
          </w:rPr>
          <w:fldChar w:fldCharType="end"/>
        </w:r>
      </w:hyperlink>
    </w:p>
    <w:p w:rsidR="004537C8" w:rsidRDefault="004B479B">
      <w:pPr>
        <w:pStyle w:val="TOC1"/>
        <w:rPr>
          <w:rFonts w:asciiTheme="minorHAnsi" w:eastAsiaTheme="minorEastAsia" w:hAnsiTheme="minorHAnsi" w:cstheme="minorBidi"/>
          <w:b w:val="0"/>
          <w:caps w:val="0"/>
          <w:noProof/>
          <w:color w:val="auto"/>
          <w:sz w:val="22"/>
          <w:lang w:eastAsia="en-US"/>
        </w:rPr>
      </w:pPr>
      <w:hyperlink w:anchor="_Toc379381628" w:history="1">
        <w:r w:rsidR="004537C8" w:rsidRPr="00FE21DD">
          <w:rPr>
            <w:rStyle w:val="Hyperlink"/>
          </w:rPr>
          <w:t>130</w:t>
        </w:r>
        <w:r w:rsidR="004537C8">
          <w:rPr>
            <w:rFonts w:asciiTheme="minorHAnsi" w:eastAsiaTheme="minorEastAsia" w:hAnsiTheme="minorHAnsi" w:cstheme="minorBidi"/>
            <w:b w:val="0"/>
            <w:caps w:val="0"/>
            <w:noProof/>
            <w:color w:val="auto"/>
            <w:sz w:val="22"/>
            <w:lang w:eastAsia="en-US"/>
          </w:rPr>
          <w:tab/>
        </w:r>
        <w:r w:rsidR="004537C8" w:rsidRPr="00FE21DD">
          <w:rPr>
            <w:rStyle w:val="Hyperlink"/>
          </w:rPr>
          <w:t>Financials</w:t>
        </w:r>
        <w:r w:rsidR="004537C8">
          <w:rPr>
            <w:noProof/>
            <w:webHidden/>
          </w:rPr>
          <w:tab/>
        </w:r>
        <w:r w:rsidR="004537C8">
          <w:rPr>
            <w:noProof/>
            <w:webHidden/>
          </w:rPr>
          <w:fldChar w:fldCharType="begin"/>
        </w:r>
        <w:r w:rsidR="004537C8">
          <w:rPr>
            <w:noProof/>
            <w:webHidden/>
          </w:rPr>
          <w:instrText xml:space="preserve"> PAGEREF _Toc379381628 \h </w:instrText>
        </w:r>
        <w:r w:rsidR="004537C8">
          <w:rPr>
            <w:noProof/>
            <w:webHidden/>
          </w:rPr>
        </w:r>
        <w:r w:rsidR="004537C8">
          <w:rPr>
            <w:noProof/>
            <w:webHidden/>
          </w:rPr>
          <w:fldChar w:fldCharType="separate"/>
        </w:r>
        <w:r w:rsidR="004537C8">
          <w:rPr>
            <w:noProof/>
            <w:webHidden/>
          </w:rPr>
          <w:t>16</w:t>
        </w:r>
        <w:r w:rsidR="004537C8">
          <w:rPr>
            <w:noProof/>
            <w:webHidden/>
          </w:rPr>
          <w:fldChar w:fldCharType="end"/>
        </w:r>
      </w:hyperlink>
    </w:p>
    <w:p w:rsidR="004537C8" w:rsidRDefault="004B479B">
      <w:pPr>
        <w:pStyle w:val="TOC2"/>
        <w:rPr>
          <w:rFonts w:asciiTheme="minorHAnsi" w:eastAsiaTheme="minorEastAsia" w:hAnsiTheme="minorHAnsi" w:cstheme="minorBidi"/>
          <w:noProof/>
          <w:color w:val="auto"/>
          <w:sz w:val="22"/>
          <w:lang w:eastAsia="en-US"/>
        </w:rPr>
      </w:pPr>
      <w:hyperlink w:anchor="_Toc379381629" w:history="1">
        <w:r w:rsidR="004537C8" w:rsidRPr="00FE21DD">
          <w:rPr>
            <w:rStyle w:val="Hyperlink"/>
          </w:rPr>
          <w:t>130-1</w:t>
        </w:r>
        <w:r w:rsidR="004537C8">
          <w:rPr>
            <w:rFonts w:asciiTheme="minorHAnsi" w:eastAsiaTheme="minorEastAsia" w:hAnsiTheme="minorHAnsi" w:cstheme="minorBidi"/>
            <w:noProof/>
            <w:color w:val="auto"/>
            <w:sz w:val="22"/>
            <w:lang w:eastAsia="en-US"/>
          </w:rPr>
          <w:tab/>
        </w:r>
        <w:r w:rsidR="004537C8" w:rsidRPr="00FE21DD">
          <w:rPr>
            <w:rStyle w:val="Hyperlink"/>
          </w:rPr>
          <w:t>I</w:t>
        </w:r>
        <w:r w:rsidR="00AB7E14">
          <w:rPr>
            <w:rStyle w:val="Hyperlink"/>
          </w:rPr>
          <w:tab/>
        </w:r>
        <w:r w:rsidR="004537C8" w:rsidRPr="00FE21DD">
          <w:rPr>
            <w:rStyle w:val="Hyperlink"/>
          </w:rPr>
          <w:t>Financial Report</w:t>
        </w:r>
        <w:r w:rsidR="004537C8">
          <w:rPr>
            <w:noProof/>
            <w:webHidden/>
          </w:rPr>
          <w:tab/>
        </w:r>
        <w:r w:rsidR="004537C8">
          <w:rPr>
            <w:noProof/>
            <w:webHidden/>
          </w:rPr>
          <w:fldChar w:fldCharType="begin"/>
        </w:r>
        <w:r w:rsidR="004537C8">
          <w:rPr>
            <w:noProof/>
            <w:webHidden/>
          </w:rPr>
          <w:instrText xml:space="preserve"> PAGEREF _Toc379381629 \h </w:instrText>
        </w:r>
        <w:r w:rsidR="004537C8">
          <w:rPr>
            <w:noProof/>
            <w:webHidden/>
          </w:rPr>
        </w:r>
        <w:r w:rsidR="004537C8">
          <w:rPr>
            <w:noProof/>
            <w:webHidden/>
          </w:rPr>
          <w:fldChar w:fldCharType="separate"/>
        </w:r>
        <w:r w:rsidR="004537C8">
          <w:rPr>
            <w:noProof/>
            <w:webHidden/>
          </w:rPr>
          <w:t>16</w:t>
        </w:r>
        <w:r w:rsidR="004537C8">
          <w:rPr>
            <w:noProof/>
            <w:webHidden/>
          </w:rPr>
          <w:fldChar w:fldCharType="end"/>
        </w:r>
      </w:hyperlink>
    </w:p>
    <w:p w:rsidR="00551908" w:rsidDel="00551908" w:rsidRDefault="00A60523" w:rsidP="00551908">
      <w:pPr>
        <w:pStyle w:val="TOC1"/>
        <w:tabs>
          <w:tab w:val="clear" w:pos="547"/>
          <w:tab w:val="left" w:pos="0"/>
        </w:tabs>
      </w:pPr>
      <w:r w:rsidRPr="008D08FA">
        <w:fldChar w:fldCharType="end"/>
      </w:r>
    </w:p>
    <w:tbl>
      <w:tblPr>
        <w:tblStyle w:val="TableGrid"/>
        <w:tblW w:w="0" w:type="auto"/>
        <w:tblInd w:w="115" w:type="dxa"/>
        <w:tblCellMar>
          <w:top w:w="14" w:type="dxa"/>
          <w:left w:w="115" w:type="dxa"/>
          <w:bottom w:w="14" w:type="dxa"/>
          <w:right w:w="115" w:type="dxa"/>
        </w:tblCellMar>
        <w:tblLook w:val="04A0" w:firstRow="1" w:lastRow="0" w:firstColumn="1" w:lastColumn="0" w:noHBand="0" w:noVBand="1"/>
      </w:tblPr>
      <w:tblGrid>
        <w:gridCol w:w="9475"/>
      </w:tblGrid>
      <w:tr w:rsidR="00551908" w:rsidTr="00551908">
        <w:trPr>
          <w:trHeight w:val="350"/>
        </w:trPr>
        <w:tc>
          <w:tcPr>
            <w:tcW w:w="9475" w:type="dxa"/>
            <w:tcBorders>
              <w:top w:val="single" w:sz="12" w:space="0" w:color="auto"/>
              <w:left w:val="nil"/>
              <w:bottom w:val="single" w:sz="12" w:space="0" w:color="auto"/>
              <w:right w:val="nil"/>
            </w:tcBorders>
          </w:tcPr>
          <w:p w:rsidR="00551908" w:rsidRDefault="00551908" w:rsidP="00551908">
            <w:pPr>
              <w:pStyle w:val="TOC1"/>
              <w:tabs>
                <w:tab w:val="clear" w:pos="547"/>
                <w:tab w:val="left" w:pos="0"/>
              </w:tabs>
              <w:ind w:left="0" w:firstLine="0"/>
            </w:pPr>
            <w:r w:rsidRPr="00A8385E">
              <w:rPr>
                <w:bCs/>
                <w:noProof/>
                <w:szCs w:val="20"/>
              </w:rPr>
              <w:t>Appendices</w:t>
            </w:r>
          </w:p>
        </w:tc>
      </w:tr>
    </w:tbl>
    <w:p w:rsidR="00630CAD" w:rsidRPr="002F5F32" w:rsidRDefault="00001E9C" w:rsidP="00BD22B7">
      <w:pPr>
        <w:keepNext/>
        <w:tabs>
          <w:tab w:val="left" w:pos="1080"/>
          <w:tab w:val="right" w:leader="dot" w:pos="9360"/>
          <w:tab w:val="right" w:leader="dot" w:pos="9720"/>
        </w:tabs>
        <w:spacing w:before="240" w:line="228" w:lineRule="auto"/>
        <w:ind w:left="1080" w:right="-43" w:hanging="630"/>
        <w:jc w:val="left"/>
        <w:rPr>
          <w:rStyle w:val="Hyperlink"/>
          <w:noProof w:val="0"/>
          <w:u w:val="none"/>
        </w:rPr>
      </w:pPr>
      <w:r w:rsidRPr="002F5F32">
        <w:fldChar w:fldCharType="begin"/>
      </w:r>
      <w:r w:rsidRPr="002F5F32">
        <w:instrText xml:space="preserve"> HYPERLINK  \l "AppendixA" </w:instrText>
      </w:r>
      <w:r w:rsidRPr="002F5F32">
        <w:fldChar w:fldCharType="separate"/>
      </w:r>
      <w:r w:rsidR="00630CAD" w:rsidRPr="002F5F32">
        <w:rPr>
          <w:rStyle w:val="Hyperlink"/>
          <w:noProof w:val="0"/>
          <w:u w:val="none"/>
        </w:rPr>
        <w:t>A</w:t>
      </w:r>
      <w:r w:rsidR="00BD22B7">
        <w:rPr>
          <w:rStyle w:val="Hyperlink"/>
          <w:noProof w:val="0"/>
          <w:u w:val="none"/>
        </w:rPr>
        <w:t xml:space="preserve"> ––</w:t>
      </w:r>
      <w:r w:rsidR="00630CAD" w:rsidRPr="002F5F32">
        <w:rPr>
          <w:rStyle w:val="Hyperlink"/>
          <w:noProof w:val="0"/>
          <w:u w:val="none"/>
        </w:rPr>
        <w:tab/>
        <w:t>Item 110-4:</w:t>
      </w:r>
      <w:r w:rsidR="005C3E17" w:rsidRPr="002F5F32">
        <w:rPr>
          <w:rStyle w:val="Hyperlink"/>
          <w:noProof w:val="0"/>
          <w:u w:val="none"/>
        </w:rPr>
        <w:t xml:space="preserve"> </w:t>
      </w:r>
      <w:r w:rsidR="00630CAD" w:rsidRPr="002F5F32">
        <w:rPr>
          <w:rStyle w:val="Hyperlink"/>
          <w:noProof w:val="0"/>
          <w:u w:val="none"/>
        </w:rPr>
        <w:t xml:space="preserve"> Report of the Activities of the International Organization of Legal Metrology (OIML) </w:t>
      </w:r>
      <w:r w:rsidR="00BD22B7">
        <w:rPr>
          <w:rStyle w:val="Hyperlink"/>
          <w:noProof w:val="0"/>
          <w:u w:val="none"/>
        </w:rPr>
        <w:br/>
      </w:r>
      <w:r w:rsidR="00630CAD" w:rsidRPr="002F5F32">
        <w:rPr>
          <w:rStyle w:val="Hyperlink"/>
          <w:noProof w:val="0"/>
          <w:u w:val="none"/>
        </w:rPr>
        <w:t>and Regional Legal Metrology Organizations</w:t>
      </w:r>
      <w:r w:rsidR="00630CAD" w:rsidRPr="002F5F32">
        <w:rPr>
          <w:rStyle w:val="Hyperlink"/>
          <w:noProof w:val="0"/>
          <w:u w:val="none"/>
        </w:rPr>
        <w:tab/>
        <w:t>A1</w:t>
      </w:r>
    </w:p>
    <w:p w:rsidR="00630CAD" w:rsidRPr="002F5F32" w:rsidRDefault="00001E9C" w:rsidP="00BD22B7">
      <w:pPr>
        <w:keepNext/>
        <w:tabs>
          <w:tab w:val="left" w:pos="450"/>
          <w:tab w:val="left" w:pos="1080"/>
          <w:tab w:val="right" w:leader="dot" w:pos="9360"/>
          <w:tab w:val="right" w:leader="dot" w:pos="9720"/>
        </w:tabs>
        <w:spacing w:line="228" w:lineRule="auto"/>
        <w:ind w:left="450" w:right="-40"/>
        <w:jc w:val="left"/>
        <w:rPr>
          <w:rStyle w:val="Hyperlink"/>
          <w:noProof w:val="0"/>
          <w:u w:val="none"/>
        </w:rPr>
      </w:pPr>
      <w:r w:rsidRPr="002F5F32">
        <w:fldChar w:fldCharType="end"/>
      </w:r>
      <w:r w:rsidRPr="002F5F32">
        <w:fldChar w:fldCharType="begin"/>
      </w:r>
      <w:r w:rsidRPr="002F5F32">
        <w:instrText xml:space="preserve"> HYPERLINK  \l "AppendixB" </w:instrText>
      </w:r>
      <w:r w:rsidRPr="002F5F32">
        <w:fldChar w:fldCharType="separate"/>
      </w:r>
      <w:r w:rsidR="00630CAD" w:rsidRPr="002F5F32">
        <w:rPr>
          <w:rStyle w:val="Hyperlink"/>
          <w:noProof w:val="0"/>
          <w:u w:val="none"/>
        </w:rPr>
        <w:t>B</w:t>
      </w:r>
      <w:r w:rsidR="00BD22B7">
        <w:rPr>
          <w:rStyle w:val="Hyperlink"/>
          <w:noProof w:val="0"/>
          <w:u w:val="none"/>
        </w:rPr>
        <w:t xml:space="preserve"> ––</w:t>
      </w:r>
      <w:r w:rsidR="00630CAD" w:rsidRPr="002F5F32">
        <w:rPr>
          <w:rStyle w:val="Hyperlink"/>
          <w:noProof w:val="0"/>
          <w:u w:val="none"/>
        </w:rPr>
        <w:tab/>
        <w:t>Item 110-5:</w:t>
      </w:r>
      <w:r w:rsidR="005C3E17" w:rsidRPr="002F5F32">
        <w:rPr>
          <w:rStyle w:val="Hyperlink"/>
          <w:noProof w:val="0"/>
          <w:u w:val="none"/>
        </w:rPr>
        <w:t xml:space="preserve"> </w:t>
      </w:r>
      <w:r w:rsidR="00630CAD" w:rsidRPr="002F5F32">
        <w:rPr>
          <w:rStyle w:val="Hyperlink"/>
          <w:noProof w:val="0"/>
          <w:u w:val="none"/>
        </w:rPr>
        <w:t xml:space="preserve"> Associate Membership Committee (AMC) Agenda and Draft Meeting Minutes</w:t>
      </w:r>
      <w:r w:rsidR="00630CAD" w:rsidRPr="002F5F32">
        <w:rPr>
          <w:rStyle w:val="Hyperlink"/>
          <w:noProof w:val="0"/>
          <w:u w:val="none"/>
        </w:rPr>
        <w:tab/>
      </w:r>
      <w:r w:rsidR="00911065" w:rsidRPr="002F5F32">
        <w:rPr>
          <w:rStyle w:val="Hyperlink"/>
          <w:noProof w:val="0"/>
          <w:u w:val="none"/>
        </w:rPr>
        <w:t>B</w:t>
      </w:r>
      <w:r w:rsidR="00630CAD" w:rsidRPr="002F5F32">
        <w:rPr>
          <w:rStyle w:val="Hyperlink"/>
          <w:noProof w:val="0"/>
          <w:u w:val="none"/>
        </w:rPr>
        <w:t>1</w:t>
      </w:r>
    </w:p>
    <w:p w:rsidR="000C4E65" w:rsidRDefault="00001E9C" w:rsidP="00BD22B7">
      <w:pPr>
        <w:tabs>
          <w:tab w:val="left" w:pos="450"/>
          <w:tab w:val="left" w:pos="1080"/>
          <w:tab w:val="right" w:leader="dot" w:pos="9360"/>
          <w:tab w:val="right" w:leader="dot" w:pos="9720"/>
        </w:tabs>
        <w:spacing w:after="0" w:line="228" w:lineRule="auto"/>
        <w:ind w:left="450" w:right="-40"/>
        <w:jc w:val="left"/>
      </w:pPr>
      <w:r w:rsidRPr="002F5F32">
        <w:fldChar w:fldCharType="end"/>
      </w:r>
    </w:p>
    <w:p w:rsidR="000C4E65" w:rsidRPr="005664A9" w:rsidRDefault="000C4E65" w:rsidP="000C4E65">
      <w:pPr>
        <w:keepNext/>
        <w:pBdr>
          <w:top w:val="single" w:sz="12" w:space="0" w:color="auto"/>
        </w:pBdr>
        <w:spacing w:after="0" w:line="228" w:lineRule="auto"/>
        <w:jc w:val="center"/>
        <w:rPr>
          <w:b/>
          <w:szCs w:val="24"/>
        </w:rPr>
      </w:pPr>
      <w:r>
        <w:rPr>
          <w:b/>
          <w:szCs w:val="24"/>
        </w:rPr>
        <w:t>Table B</w:t>
      </w:r>
    </w:p>
    <w:p w:rsidR="000C4E65" w:rsidRPr="005664A9" w:rsidRDefault="000C4E65" w:rsidP="000C4E65">
      <w:pPr>
        <w:keepNext/>
        <w:pBdr>
          <w:bottom w:val="single" w:sz="12" w:space="2" w:color="auto"/>
        </w:pBdr>
        <w:tabs>
          <w:tab w:val="center" w:pos="4680"/>
          <w:tab w:val="right" w:pos="9360"/>
        </w:tabs>
        <w:spacing w:line="228" w:lineRule="auto"/>
        <w:rPr>
          <w:b/>
          <w:szCs w:val="24"/>
        </w:rPr>
      </w:pPr>
      <w:r>
        <w:rPr>
          <w:b/>
          <w:szCs w:val="24"/>
        </w:rPr>
        <w:tab/>
      </w:r>
      <w:r w:rsidRPr="005664A9">
        <w:rPr>
          <w:b/>
          <w:szCs w:val="24"/>
        </w:rPr>
        <w:t>Voting Results</w:t>
      </w:r>
      <w:r>
        <w:rPr>
          <w:b/>
          <w:szCs w:val="24"/>
        </w:rPr>
        <w:tab/>
      </w:r>
    </w:p>
    <w:tbl>
      <w:tblPr>
        <w:tblW w:w="4898" w:type="pct"/>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top w:w="43" w:type="dxa"/>
          <w:left w:w="115" w:type="dxa"/>
          <w:bottom w:w="72" w:type="dxa"/>
          <w:right w:w="115" w:type="dxa"/>
        </w:tblCellMar>
        <w:tblLook w:val="0000" w:firstRow="0" w:lastRow="0" w:firstColumn="0" w:lastColumn="0" w:noHBand="0" w:noVBand="0"/>
      </w:tblPr>
      <w:tblGrid>
        <w:gridCol w:w="8"/>
        <w:gridCol w:w="1811"/>
        <w:gridCol w:w="7"/>
        <w:gridCol w:w="1105"/>
        <w:gridCol w:w="1109"/>
        <w:gridCol w:w="1240"/>
        <w:gridCol w:w="1261"/>
        <w:gridCol w:w="13"/>
        <w:gridCol w:w="2840"/>
      </w:tblGrid>
      <w:tr w:rsidR="000C4E65" w:rsidTr="001B7C99">
        <w:trPr>
          <w:jc w:val="center"/>
        </w:trPr>
        <w:tc>
          <w:tcPr>
            <w:tcW w:w="1819" w:type="dxa"/>
            <w:gridSpan w:val="2"/>
            <w:vMerge w:val="restart"/>
            <w:vAlign w:val="center"/>
          </w:tcPr>
          <w:p w:rsidR="000C4E65" w:rsidRDefault="000C4E65" w:rsidP="0081731E">
            <w:pPr>
              <w:pStyle w:val="BodyText"/>
              <w:keepNext/>
              <w:spacing w:after="0"/>
              <w:jc w:val="center"/>
              <w:rPr>
                <w:rStyle w:val="LRIREPTINTRO"/>
                <w:b/>
                <w:i/>
                <w:iCs/>
              </w:rPr>
            </w:pPr>
            <w:r>
              <w:rPr>
                <w:rStyle w:val="LRIREPTINTRO"/>
                <w:b/>
                <w:i/>
                <w:iCs/>
              </w:rPr>
              <w:t>Reference Key Number</w:t>
            </w:r>
          </w:p>
        </w:tc>
        <w:tc>
          <w:tcPr>
            <w:tcW w:w="2221" w:type="dxa"/>
            <w:gridSpan w:val="3"/>
            <w:tcBorders>
              <w:bottom w:val="single" w:sz="6" w:space="0" w:color="auto"/>
            </w:tcBorders>
            <w:vAlign w:val="center"/>
          </w:tcPr>
          <w:p w:rsidR="000C4E65" w:rsidRDefault="000C4E65" w:rsidP="0081731E">
            <w:pPr>
              <w:pStyle w:val="BodyText"/>
              <w:keepNext/>
              <w:spacing w:after="0"/>
              <w:jc w:val="center"/>
              <w:rPr>
                <w:rStyle w:val="LRIREPTINTRO"/>
                <w:b/>
                <w:i/>
                <w:iCs/>
              </w:rPr>
            </w:pPr>
            <w:r>
              <w:rPr>
                <w:rStyle w:val="LRIREPTINTRO"/>
                <w:b/>
                <w:i/>
                <w:iCs/>
              </w:rPr>
              <w:t>House of State Representatives</w:t>
            </w:r>
          </w:p>
        </w:tc>
        <w:tc>
          <w:tcPr>
            <w:tcW w:w="2501" w:type="dxa"/>
            <w:gridSpan w:val="2"/>
            <w:tcBorders>
              <w:bottom w:val="single" w:sz="6" w:space="0" w:color="auto"/>
            </w:tcBorders>
            <w:vAlign w:val="center"/>
          </w:tcPr>
          <w:p w:rsidR="000C4E65" w:rsidRDefault="000C4E65" w:rsidP="0081731E">
            <w:pPr>
              <w:pStyle w:val="BodyText"/>
              <w:keepNext/>
              <w:spacing w:after="0"/>
              <w:jc w:val="center"/>
              <w:rPr>
                <w:rStyle w:val="LRIREPTINTRO"/>
                <w:b/>
                <w:i/>
                <w:iCs/>
              </w:rPr>
            </w:pPr>
            <w:r>
              <w:rPr>
                <w:rStyle w:val="LRIREPTINTRO"/>
                <w:b/>
                <w:i/>
                <w:iCs/>
              </w:rPr>
              <w:t>House of Delegates</w:t>
            </w:r>
          </w:p>
        </w:tc>
        <w:tc>
          <w:tcPr>
            <w:tcW w:w="2853" w:type="dxa"/>
            <w:gridSpan w:val="2"/>
            <w:vMerge w:val="restart"/>
            <w:vAlign w:val="center"/>
          </w:tcPr>
          <w:p w:rsidR="000C4E65" w:rsidRDefault="000C4E65" w:rsidP="0081731E">
            <w:pPr>
              <w:pStyle w:val="BodyText"/>
              <w:keepNext/>
              <w:spacing w:after="0"/>
              <w:jc w:val="center"/>
              <w:rPr>
                <w:rStyle w:val="LRIREPTINTRO"/>
                <w:b/>
                <w:i/>
                <w:iCs/>
              </w:rPr>
            </w:pPr>
            <w:r>
              <w:rPr>
                <w:rStyle w:val="LRIREPTINTRO"/>
                <w:b/>
                <w:i/>
                <w:iCs/>
              </w:rPr>
              <w:t>Results</w:t>
            </w:r>
          </w:p>
        </w:tc>
      </w:tr>
      <w:tr w:rsidR="000C4E65" w:rsidTr="001B7C99">
        <w:trPr>
          <w:jc w:val="center"/>
        </w:trPr>
        <w:tc>
          <w:tcPr>
            <w:tcW w:w="1819" w:type="dxa"/>
            <w:gridSpan w:val="2"/>
            <w:vMerge/>
            <w:vAlign w:val="center"/>
          </w:tcPr>
          <w:p w:rsidR="000C4E65" w:rsidRDefault="000C4E65" w:rsidP="0081731E">
            <w:pPr>
              <w:pStyle w:val="BodyText"/>
              <w:keepNext/>
              <w:spacing w:after="0"/>
              <w:jc w:val="center"/>
              <w:rPr>
                <w:rStyle w:val="LRIREPTINTRO"/>
                <w:iCs/>
              </w:rPr>
            </w:pPr>
          </w:p>
        </w:tc>
        <w:tc>
          <w:tcPr>
            <w:tcW w:w="1112" w:type="dxa"/>
            <w:gridSpan w:val="2"/>
            <w:tcBorders>
              <w:top w:val="single" w:sz="6" w:space="0" w:color="auto"/>
            </w:tcBorders>
            <w:vAlign w:val="center"/>
          </w:tcPr>
          <w:p w:rsidR="000C4E65" w:rsidRDefault="000C4E65" w:rsidP="0081731E">
            <w:pPr>
              <w:pStyle w:val="BodyText"/>
              <w:keepNext/>
              <w:spacing w:after="0"/>
              <w:jc w:val="center"/>
              <w:rPr>
                <w:rStyle w:val="LRIREPTINTRO"/>
                <w:b/>
                <w:i/>
                <w:iCs/>
              </w:rPr>
            </w:pPr>
            <w:r>
              <w:rPr>
                <w:rStyle w:val="LRIREPTINTRO"/>
                <w:b/>
                <w:i/>
                <w:iCs/>
              </w:rPr>
              <w:t>Yeas</w:t>
            </w:r>
          </w:p>
        </w:tc>
        <w:tc>
          <w:tcPr>
            <w:tcW w:w="1109" w:type="dxa"/>
            <w:tcBorders>
              <w:top w:val="single" w:sz="6" w:space="0" w:color="auto"/>
            </w:tcBorders>
            <w:vAlign w:val="center"/>
          </w:tcPr>
          <w:p w:rsidR="000C4E65" w:rsidRDefault="000C4E65" w:rsidP="0081731E">
            <w:pPr>
              <w:pStyle w:val="BodyText"/>
              <w:keepNext/>
              <w:spacing w:after="0"/>
              <w:jc w:val="center"/>
              <w:rPr>
                <w:rStyle w:val="LRIREPTINTRO"/>
                <w:b/>
                <w:i/>
                <w:iCs/>
              </w:rPr>
            </w:pPr>
            <w:r>
              <w:rPr>
                <w:rStyle w:val="LRIREPTINTRO"/>
                <w:b/>
                <w:i/>
                <w:iCs/>
              </w:rPr>
              <w:t>Nays</w:t>
            </w:r>
          </w:p>
        </w:tc>
        <w:tc>
          <w:tcPr>
            <w:tcW w:w="1240" w:type="dxa"/>
            <w:tcBorders>
              <w:top w:val="single" w:sz="6" w:space="0" w:color="auto"/>
            </w:tcBorders>
            <w:vAlign w:val="center"/>
          </w:tcPr>
          <w:p w:rsidR="000C4E65" w:rsidRDefault="000C4E65" w:rsidP="0081731E">
            <w:pPr>
              <w:pStyle w:val="BodyText"/>
              <w:keepNext/>
              <w:spacing w:after="0"/>
              <w:jc w:val="center"/>
              <w:rPr>
                <w:rStyle w:val="LRIREPTINTRO"/>
                <w:b/>
                <w:i/>
                <w:iCs/>
              </w:rPr>
            </w:pPr>
            <w:r>
              <w:rPr>
                <w:rStyle w:val="LRIREPTINTRO"/>
                <w:b/>
                <w:i/>
                <w:iCs/>
              </w:rPr>
              <w:t>Yeas</w:t>
            </w:r>
          </w:p>
        </w:tc>
        <w:tc>
          <w:tcPr>
            <w:tcW w:w="1261" w:type="dxa"/>
            <w:tcBorders>
              <w:top w:val="single" w:sz="6" w:space="0" w:color="auto"/>
            </w:tcBorders>
            <w:vAlign w:val="center"/>
          </w:tcPr>
          <w:p w:rsidR="000C4E65" w:rsidRDefault="000C4E65" w:rsidP="0081731E">
            <w:pPr>
              <w:pStyle w:val="BodyText"/>
              <w:keepNext/>
              <w:spacing w:after="0"/>
              <w:jc w:val="center"/>
              <w:rPr>
                <w:rStyle w:val="LRIREPTINTRO"/>
                <w:b/>
                <w:i/>
                <w:iCs/>
              </w:rPr>
            </w:pPr>
            <w:r>
              <w:rPr>
                <w:rStyle w:val="LRIREPTINTRO"/>
                <w:b/>
                <w:i/>
                <w:iCs/>
              </w:rPr>
              <w:t>Nays</w:t>
            </w:r>
          </w:p>
        </w:tc>
        <w:tc>
          <w:tcPr>
            <w:tcW w:w="2853" w:type="dxa"/>
            <w:gridSpan w:val="2"/>
            <w:vMerge/>
            <w:vAlign w:val="center"/>
          </w:tcPr>
          <w:p w:rsidR="000C4E65" w:rsidRDefault="000C4E65" w:rsidP="0081731E">
            <w:pPr>
              <w:pStyle w:val="BodyText"/>
              <w:keepNext/>
              <w:spacing w:after="0"/>
              <w:jc w:val="center"/>
              <w:rPr>
                <w:rStyle w:val="LRIREPTINTRO"/>
                <w:iCs/>
              </w:rPr>
            </w:pPr>
          </w:p>
        </w:tc>
      </w:tr>
      <w:tr w:rsidR="000C4E65" w:rsidTr="001B7C99">
        <w:trPr>
          <w:gridBefore w:val="1"/>
          <w:wBefore w:w="8" w:type="dxa"/>
          <w:jc w:val="center"/>
        </w:trPr>
        <w:tc>
          <w:tcPr>
            <w:tcW w:w="1818" w:type="dxa"/>
            <w:gridSpan w:val="2"/>
            <w:vAlign w:val="center"/>
          </w:tcPr>
          <w:p w:rsidR="000C4E65" w:rsidRPr="001B7C99" w:rsidRDefault="000C4E65" w:rsidP="0081731E">
            <w:pPr>
              <w:keepNext/>
              <w:spacing w:after="0"/>
              <w:jc w:val="center"/>
              <w:rPr>
                <w:iCs/>
              </w:rPr>
            </w:pPr>
            <w:r w:rsidRPr="00421DA9">
              <w:rPr>
                <w:iCs/>
              </w:rPr>
              <w:t>120-4</w:t>
            </w:r>
          </w:p>
        </w:tc>
        <w:tc>
          <w:tcPr>
            <w:tcW w:w="4728" w:type="dxa"/>
            <w:gridSpan w:val="5"/>
            <w:vAlign w:val="center"/>
          </w:tcPr>
          <w:p w:rsidR="000C4E65" w:rsidRPr="001B7C99" w:rsidRDefault="000C4E65" w:rsidP="000C4E65">
            <w:pPr>
              <w:keepNext/>
              <w:spacing w:after="0"/>
              <w:ind w:left="1440" w:right="432"/>
              <w:jc w:val="center"/>
              <w:rPr>
                <w:iCs/>
              </w:rPr>
            </w:pPr>
            <w:r w:rsidRPr="001B7C99">
              <w:rPr>
                <w:iCs/>
              </w:rPr>
              <w:t>Unanimous Voice Vote of all Membership</w:t>
            </w:r>
          </w:p>
        </w:tc>
        <w:tc>
          <w:tcPr>
            <w:tcW w:w="2840" w:type="dxa"/>
            <w:vAlign w:val="center"/>
          </w:tcPr>
          <w:p w:rsidR="000C4E65" w:rsidRPr="00B00875" w:rsidRDefault="000C4E65" w:rsidP="0081731E">
            <w:pPr>
              <w:keepNext/>
              <w:spacing w:after="0"/>
              <w:jc w:val="center"/>
              <w:rPr>
                <w:iCs/>
              </w:rPr>
            </w:pPr>
            <w:r w:rsidRPr="00B00875">
              <w:rPr>
                <w:iCs/>
              </w:rPr>
              <w:t>Adopted</w:t>
            </w:r>
          </w:p>
        </w:tc>
      </w:tr>
    </w:tbl>
    <w:p w:rsidR="000C4E65" w:rsidRDefault="0092501F" w:rsidP="00630CAD">
      <w:pPr>
        <w:rPr>
          <w:lang w:eastAsia="ja-JP"/>
        </w:rPr>
      </w:pPr>
      <w:r>
        <w:rPr>
          <w:noProof/>
        </w:rPr>
        <mc:AlternateContent>
          <mc:Choice Requires="wps">
            <w:drawing>
              <wp:anchor distT="0" distB="0" distL="114300" distR="114300" simplePos="0" relativeHeight="251659264" behindDoc="0" locked="0" layoutInCell="1" allowOverlap="1" wp14:anchorId="49BFD529" wp14:editId="5F616414">
                <wp:simplePos x="0" y="0"/>
                <wp:positionH relativeFrom="column">
                  <wp:posOffset>-47625</wp:posOffset>
                </wp:positionH>
                <wp:positionV relativeFrom="paragraph">
                  <wp:posOffset>215900</wp:posOffset>
                </wp:positionV>
                <wp:extent cx="6050915" cy="0"/>
                <wp:effectExtent l="9525" t="6350" r="6985" b="1270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75pt;margin-top:17pt;width:47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B/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h/kMxhUQVqmtDR3So3o1z5p+d0jpqiOq5TH67WQgOQsZybuUcHEGquyGL5pBDIEC&#10;cVjHxvYBEsaAjnEnp9tO+NEjCh9n6TRdZFOM6NWXkOKaaKzzn7nuUTBK7Lwlou18pZWCzWubxTLk&#10;8Ox8oEWKa0KoqvRGSBkFIBUagPvkIU1jhtNSsOANcc62u0padCBBQ/EXmwTPfZjVe8UiWscJW19s&#10;T4Q821BdqoAHnQGfi3UWyY9FuljP1/N8lE9m61Ge1vXoaVPlo9kme5jWn+qqqrOfgVqWF51gjKvA&#10;7irYLP87QVyezllqN8ne5pC8R48DA7LX/0g6rjZs86yLnWanrb2uHDQagy/vKTyC+zvY969+9QsA&#10;AP//AwBQSwMEFAAGAAgAAAAhALHXtzjbAAAACAEAAA8AAABkcnMvZG93bnJldi54bWxMj8FOwzAQ&#10;RO9I/IO1SNxaB0jaEuJUgMS5IuXCzYm3cUS8jmK3Sf++izjQ486MZt8U29n14oRj6DwpeFgmIJAa&#10;bzpqFXztPxYbECFqMrr3hArOGGBb3t4UOjd+ok88VbEVXEIh1wpsjEMuZWgsOh2WfkBi7+BHpyOf&#10;YyvNqCcud718TJKVdLoj/mD1gO8Wm5/q6BSsU/Pt9eotq7Npt494sNVmNyt1fze/voCIOMf/MPzi&#10;MzqUzFT7I5kgegWLdcZJBU8pT2L/Oc1SEPWfIMtCXg8oLwAAAP//AwBQSwECLQAUAAYACAAAACEA&#10;toM4kv4AAADhAQAAEwAAAAAAAAAAAAAAAAAAAAAAW0NvbnRlbnRfVHlwZXNdLnhtbFBLAQItABQA&#10;BgAIAAAAIQA4/SH/1gAAAJQBAAALAAAAAAAAAAAAAAAAAC8BAABfcmVscy8ucmVsc1BLAQItABQA&#10;BgAIAAAAIQDkaUB/HwIAAD0EAAAOAAAAAAAAAAAAAAAAAC4CAABkcnMvZTJvRG9jLnhtbFBLAQIt&#10;ABQABgAIAAAAIQCx17c42wAAAAgBAAAPAAAAAAAAAAAAAAAAAHkEAABkcnMvZG93bnJldi54bWxQ&#10;SwUGAAAAAAQABADzAAAAgQUAAAAA&#10;" strokeweight="1pt"/>
            </w:pict>
          </mc:Fallback>
        </mc:AlternateConten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7D2DF0" w:rsidTr="005D4239">
        <w:tc>
          <w:tcPr>
            <w:tcW w:w="9360" w:type="dxa"/>
            <w:tcBorders>
              <w:top w:val="single" w:sz="12" w:space="0" w:color="auto"/>
              <w:bottom w:val="single" w:sz="12" w:space="0" w:color="auto"/>
            </w:tcBorders>
          </w:tcPr>
          <w:p w:rsidR="00125727" w:rsidRPr="007D2DF0" w:rsidRDefault="008B4F1D" w:rsidP="00823436">
            <w:pPr>
              <w:pStyle w:val="TableHeading"/>
              <w:widowControl w:val="0"/>
            </w:pPr>
            <w:r w:rsidRPr="007D2DF0">
              <w:lastRenderedPageBreak/>
              <w:br w:type="page"/>
            </w:r>
            <w:r w:rsidR="00125727" w:rsidRPr="007D2DF0">
              <w:br w:type="page"/>
            </w:r>
            <w:r w:rsidR="00125727" w:rsidRPr="007D2DF0">
              <w:rPr>
                <w:noProof/>
              </w:rPr>
              <w:br w:type="page"/>
            </w:r>
            <w:r w:rsidR="00125727" w:rsidRPr="007D2DF0">
              <w:t xml:space="preserve">Table </w:t>
            </w:r>
            <w:r w:rsidR="000C4E65">
              <w:t>C</w:t>
            </w:r>
            <w:r w:rsidR="00125727" w:rsidRPr="007D2DF0">
              <w:br/>
              <w:t>Glossary of Acronyms and Terms</w:t>
            </w:r>
          </w:p>
        </w:tc>
      </w:tr>
    </w:tbl>
    <w:p w:rsidR="00125727" w:rsidRDefault="00125727" w:rsidP="001B7C99">
      <w:pPr>
        <w:keepNext/>
        <w:widowControl w:val="0"/>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0C23DF" w:rsidRPr="007D2DF0" w:rsidTr="00823436">
        <w:tc>
          <w:tcPr>
            <w:tcW w:w="1170" w:type="dxa"/>
            <w:tcBorders>
              <w:top w:val="double" w:sz="4" w:space="0" w:color="auto"/>
              <w:bottom w:val="double" w:sz="4" w:space="0" w:color="auto"/>
            </w:tcBorders>
          </w:tcPr>
          <w:p w:rsidR="000C23DF" w:rsidRPr="0042344A" w:rsidRDefault="000C23DF" w:rsidP="00950197">
            <w:pPr>
              <w:pStyle w:val="TableColumnHeadings"/>
              <w:widowControl w:val="0"/>
            </w:pPr>
            <w:r w:rsidRPr="0042344A">
              <w:t>Acronym</w:t>
            </w:r>
          </w:p>
        </w:tc>
        <w:tc>
          <w:tcPr>
            <w:tcW w:w="3510" w:type="dxa"/>
            <w:tcBorders>
              <w:top w:val="double" w:sz="4" w:space="0" w:color="auto"/>
              <w:bottom w:val="double" w:sz="4" w:space="0" w:color="auto"/>
            </w:tcBorders>
          </w:tcPr>
          <w:p w:rsidR="000C23DF" w:rsidRPr="0042344A" w:rsidRDefault="000C23DF" w:rsidP="00950197">
            <w:pPr>
              <w:pStyle w:val="TableColumnHeadings"/>
              <w:widowControl w:val="0"/>
            </w:pPr>
            <w:r w:rsidRPr="0042344A">
              <w:t>Term</w:t>
            </w:r>
          </w:p>
        </w:tc>
        <w:tc>
          <w:tcPr>
            <w:tcW w:w="1166" w:type="dxa"/>
            <w:tcBorders>
              <w:top w:val="double" w:sz="4" w:space="0" w:color="auto"/>
              <w:bottom w:val="double" w:sz="4" w:space="0" w:color="auto"/>
            </w:tcBorders>
          </w:tcPr>
          <w:p w:rsidR="000C23DF" w:rsidRPr="0042344A" w:rsidRDefault="000C23DF" w:rsidP="00950197">
            <w:pPr>
              <w:pStyle w:val="TableColumnHeadings"/>
              <w:widowControl w:val="0"/>
            </w:pPr>
            <w:r w:rsidRPr="0042344A">
              <w:t>Acronym</w:t>
            </w:r>
          </w:p>
        </w:tc>
        <w:tc>
          <w:tcPr>
            <w:tcW w:w="3514" w:type="dxa"/>
            <w:tcBorders>
              <w:top w:val="double" w:sz="4" w:space="0" w:color="auto"/>
              <w:bottom w:val="double" w:sz="4" w:space="0" w:color="auto"/>
            </w:tcBorders>
          </w:tcPr>
          <w:p w:rsidR="000C23DF" w:rsidRPr="0042344A" w:rsidRDefault="000C23DF" w:rsidP="00950197">
            <w:pPr>
              <w:pStyle w:val="TableColumnHeadings"/>
              <w:widowControl w:val="0"/>
            </w:pPr>
            <w:r w:rsidRPr="0042344A">
              <w:t>Term</w:t>
            </w:r>
          </w:p>
        </w:tc>
      </w:tr>
      <w:tr w:rsidR="000C23DF" w:rsidRPr="007D2DF0" w:rsidTr="00823436">
        <w:tc>
          <w:tcPr>
            <w:tcW w:w="1170" w:type="dxa"/>
            <w:tcBorders>
              <w:top w:val="double" w:sz="4" w:space="0" w:color="auto"/>
            </w:tcBorders>
            <w:vAlign w:val="center"/>
          </w:tcPr>
          <w:p w:rsidR="000C23DF" w:rsidRPr="007D2DF0" w:rsidRDefault="000C23DF" w:rsidP="00950197">
            <w:pPr>
              <w:pStyle w:val="TableText"/>
              <w:keepNext/>
              <w:widowControl w:val="0"/>
            </w:pPr>
            <w:r>
              <w:t>AMC</w:t>
            </w:r>
          </w:p>
        </w:tc>
        <w:tc>
          <w:tcPr>
            <w:tcW w:w="3510" w:type="dxa"/>
            <w:tcBorders>
              <w:top w:val="double" w:sz="4" w:space="0" w:color="auto"/>
            </w:tcBorders>
            <w:vAlign w:val="center"/>
          </w:tcPr>
          <w:p w:rsidR="000C23DF" w:rsidRPr="007D2DF0" w:rsidRDefault="000C23DF" w:rsidP="00950197">
            <w:pPr>
              <w:pStyle w:val="TableText"/>
              <w:keepNext/>
              <w:widowControl w:val="0"/>
            </w:pPr>
            <w:r>
              <w:t>Associate Membership Committee</w:t>
            </w:r>
          </w:p>
        </w:tc>
        <w:tc>
          <w:tcPr>
            <w:tcW w:w="1166" w:type="dxa"/>
            <w:tcBorders>
              <w:top w:val="double" w:sz="4" w:space="0" w:color="auto"/>
            </w:tcBorders>
            <w:vAlign w:val="center"/>
          </w:tcPr>
          <w:p w:rsidR="000C23DF" w:rsidRPr="007D2DF0" w:rsidRDefault="000C23DF" w:rsidP="00950197">
            <w:pPr>
              <w:pStyle w:val="TableText"/>
              <w:keepNext/>
              <w:widowControl w:val="0"/>
            </w:pPr>
            <w:r w:rsidRPr="007D2DF0">
              <w:t>NIST</w:t>
            </w:r>
          </w:p>
        </w:tc>
        <w:tc>
          <w:tcPr>
            <w:tcW w:w="3514" w:type="dxa"/>
            <w:tcBorders>
              <w:top w:val="double" w:sz="4" w:space="0" w:color="auto"/>
            </w:tcBorders>
            <w:vAlign w:val="center"/>
          </w:tcPr>
          <w:p w:rsidR="000C23DF" w:rsidRPr="007D2DF0" w:rsidRDefault="000C23DF" w:rsidP="00950197">
            <w:pPr>
              <w:pStyle w:val="TableText"/>
              <w:keepNext/>
              <w:widowControl w:val="0"/>
            </w:pPr>
            <w:r w:rsidRPr="007D2DF0">
              <w:t>National Institute of Standards and Technology</w:t>
            </w:r>
          </w:p>
        </w:tc>
      </w:tr>
      <w:tr w:rsidR="000C23DF" w:rsidRPr="007D2DF0" w:rsidTr="00950197">
        <w:tc>
          <w:tcPr>
            <w:tcW w:w="1170" w:type="dxa"/>
            <w:vAlign w:val="center"/>
          </w:tcPr>
          <w:p w:rsidR="000C23DF" w:rsidRPr="007D2DF0" w:rsidRDefault="000C23DF" w:rsidP="00950197">
            <w:pPr>
              <w:pStyle w:val="TableText"/>
              <w:keepNext/>
              <w:widowControl w:val="0"/>
            </w:pPr>
            <w:r w:rsidRPr="007D2DF0">
              <w:t>CTT</w:t>
            </w:r>
          </w:p>
        </w:tc>
        <w:tc>
          <w:tcPr>
            <w:tcW w:w="3510" w:type="dxa"/>
            <w:vAlign w:val="center"/>
          </w:tcPr>
          <w:p w:rsidR="000C23DF" w:rsidRPr="007D2DF0" w:rsidRDefault="000C23DF" w:rsidP="00950197">
            <w:pPr>
              <w:pStyle w:val="TableText"/>
              <w:keepNext/>
              <w:widowControl w:val="0"/>
            </w:pPr>
            <w:r w:rsidRPr="007D2DF0">
              <w:t>Conformity to Type</w:t>
            </w:r>
          </w:p>
        </w:tc>
        <w:tc>
          <w:tcPr>
            <w:tcW w:w="1166" w:type="dxa"/>
            <w:vAlign w:val="center"/>
          </w:tcPr>
          <w:p w:rsidR="000C23DF" w:rsidRPr="007D2DF0" w:rsidRDefault="000C23DF" w:rsidP="00950197">
            <w:pPr>
              <w:pStyle w:val="TableText"/>
              <w:keepNext/>
              <w:widowControl w:val="0"/>
            </w:pPr>
            <w:r w:rsidRPr="007D2DF0">
              <w:t>NTEP</w:t>
            </w:r>
          </w:p>
        </w:tc>
        <w:tc>
          <w:tcPr>
            <w:tcW w:w="3514" w:type="dxa"/>
            <w:vAlign w:val="center"/>
          </w:tcPr>
          <w:p w:rsidR="000C23DF" w:rsidRPr="007D2DF0" w:rsidRDefault="000C23DF" w:rsidP="00950197">
            <w:pPr>
              <w:pStyle w:val="TableText"/>
              <w:keepNext/>
              <w:widowControl w:val="0"/>
            </w:pPr>
            <w:r w:rsidRPr="007D2DF0">
              <w:t>National Type Evaluation Program</w:t>
            </w:r>
          </w:p>
        </w:tc>
      </w:tr>
      <w:tr w:rsidR="000C23DF" w:rsidRPr="007D2DF0" w:rsidTr="00950197">
        <w:tc>
          <w:tcPr>
            <w:tcW w:w="1170" w:type="dxa"/>
            <w:vAlign w:val="center"/>
          </w:tcPr>
          <w:p w:rsidR="000C23DF" w:rsidRPr="007D2DF0" w:rsidRDefault="000C23DF" w:rsidP="00950197">
            <w:pPr>
              <w:pStyle w:val="TableText"/>
              <w:keepNext/>
              <w:widowControl w:val="0"/>
            </w:pPr>
            <w:r>
              <w:t>ISWM</w:t>
            </w:r>
          </w:p>
        </w:tc>
        <w:tc>
          <w:tcPr>
            <w:tcW w:w="3510" w:type="dxa"/>
            <w:vAlign w:val="center"/>
          </w:tcPr>
          <w:p w:rsidR="000C23DF" w:rsidRPr="007D2DF0" w:rsidRDefault="000C23DF" w:rsidP="00950197">
            <w:pPr>
              <w:pStyle w:val="TableText"/>
              <w:keepNext/>
              <w:widowControl w:val="0"/>
            </w:pPr>
            <w:r>
              <w:t>International Society of Weighing and Measuring</w:t>
            </w:r>
          </w:p>
        </w:tc>
        <w:tc>
          <w:tcPr>
            <w:tcW w:w="1166" w:type="dxa"/>
            <w:vAlign w:val="center"/>
          </w:tcPr>
          <w:p w:rsidR="000C23DF" w:rsidRPr="007D2DF0" w:rsidRDefault="000C23DF" w:rsidP="00950197">
            <w:pPr>
              <w:pStyle w:val="TableText"/>
              <w:keepNext/>
              <w:widowControl w:val="0"/>
            </w:pPr>
            <w:r w:rsidRPr="007D2DF0">
              <w:t>OIML</w:t>
            </w:r>
          </w:p>
        </w:tc>
        <w:tc>
          <w:tcPr>
            <w:tcW w:w="3514" w:type="dxa"/>
            <w:vAlign w:val="center"/>
          </w:tcPr>
          <w:p w:rsidR="000C23DF" w:rsidRPr="007D2DF0" w:rsidRDefault="000C23DF" w:rsidP="00950197">
            <w:pPr>
              <w:pStyle w:val="TableText"/>
              <w:keepNext/>
              <w:widowControl w:val="0"/>
            </w:pPr>
            <w:r w:rsidRPr="007D2DF0">
              <w:t>International Organization of Legal Metrology</w:t>
            </w:r>
          </w:p>
        </w:tc>
      </w:tr>
      <w:tr w:rsidR="000C23DF" w:rsidRPr="007D2DF0" w:rsidTr="00950197">
        <w:tc>
          <w:tcPr>
            <w:tcW w:w="1170" w:type="dxa"/>
            <w:vAlign w:val="center"/>
          </w:tcPr>
          <w:p w:rsidR="000C23DF" w:rsidRDefault="000C23DF" w:rsidP="00950197">
            <w:pPr>
              <w:pStyle w:val="TableText"/>
              <w:keepNext/>
              <w:widowControl w:val="0"/>
            </w:pPr>
            <w:r>
              <w:t>MAA</w:t>
            </w:r>
          </w:p>
        </w:tc>
        <w:tc>
          <w:tcPr>
            <w:tcW w:w="3510" w:type="dxa"/>
            <w:vAlign w:val="center"/>
          </w:tcPr>
          <w:p w:rsidR="000C23DF" w:rsidRPr="007D2DF0" w:rsidRDefault="000C23DF" w:rsidP="00950197">
            <w:pPr>
              <w:pStyle w:val="TableText"/>
              <w:keepNext/>
              <w:widowControl w:val="0"/>
            </w:pPr>
            <w:r>
              <w:t>Mutual Acceptance Arrangement</w:t>
            </w:r>
          </w:p>
        </w:tc>
        <w:tc>
          <w:tcPr>
            <w:tcW w:w="1166" w:type="dxa"/>
            <w:vAlign w:val="center"/>
          </w:tcPr>
          <w:p w:rsidR="000C23DF" w:rsidRPr="007D2DF0" w:rsidRDefault="000C23DF" w:rsidP="00950197">
            <w:pPr>
              <w:pStyle w:val="TableText"/>
              <w:keepNext/>
              <w:widowControl w:val="0"/>
            </w:pPr>
            <w:r w:rsidRPr="007D2DF0">
              <w:t>OWM</w:t>
            </w:r>
          </w:p>
        </w:tc>
        <w:tc>
          <w:tcPr>
            <w:tcW w:w="3514" w:type="dxa"/>
            <w:vAlign w:val="center"/>
          </w:tcPr>
          <w:p w:rsidR="000C23DF" w:rsidRPr="007D2DF0" w:rsidRDefault="000C23DF" w:rsidP="00950197">
            <w:pPr>
              <w:pStyle w:val="TableText"/>
              <w:keepNext/>
              <w:widowControl w:val="0"/>
            </w:pPr>
            <w:r w:rsidRPr="007D2DF0">
              <w:t>Office of Weights and Measures</w:t>
            </w:r>
          </w:p>
        </w:tc>
      </w:tr>
      <w:tr w:rsidR="000C23DF" w:rsidRPr="007D2DF0" w:rsidTr="00950197">
        <w:tc>
          <w:tcPr>
            <w:tcW w:w="1170" w:type="dxa"/>
            <w:vAlign w:val="center"/>
          </w:tcPr>
          <w:p w:rsidR="000C23DF" w:rsidRPr="007D2DF0" w:rsidRDefault="000C23DF" w:rsidP="00950197">
            <w:pPr>
              <w:pStyle w:val="TableText"/>
              <w:keepNext/>
              <w:widowControl w:val="0"/>
            </w:pPr>
            <w:r w:rsidRPr="007D2DF0">
              <w:t>L&amp;R</w:t>
            </w:r>
          </w:p>
        </w:tc>
        <w:tc>
          <w:tcPr>
            <w:tcW w:w="3510" w:type="dxa"/>
            <w:vAlign w:val="center"/>
          </w:tcPr>
          <w:p w:rsidR="000C23DF" w:rsidRPr="007D2DF0" w:rsidRDefault="000C23DF" w:rsidP="00950197">
            <w:pPr>
              <w:pStyle w:val="TableText"/>
              <w:keepNext/>
              <w:widowControl w:val="0"/>
            </w:pPr>
            <w:r w:rsidRPr="007D2DF0">
              <w:t>Laws and Regulations Committee</w:t>
            </w:r>
          </w:p>
        </w:tc>
        <w:tc>
          <w:tcPr>
            <w:tcW w:w="1166" w:type="dxa"/>
            <w:vAlign w:val="center"/>
          </w:tcPr>
          <w:p w:rsidR="000C23DF" w:rsidRPr="007D2DF0" w:rsidRDefault="000C23DF" w:rsidP="00950197">
            <w:pPr>
              <w:pStyle w:val="TableText"/>
              <w:keepNext/>
              <w:widowControl w:val="0"/>
            </w:pPr>
            <w:r w:rsidRPr="007D2DF0">
              <w:t>PDC</w:t>
            </w:r>
          </w:p>
        </w:tc>
        <w:tc>
          <w:tcPr>
            <w:tcW w:w="3514" w:type="dxa"/>
            <w:vAlign w:val="center"/>
          </w:tcPr>
          <w:p w:rsidR="000C23DF" w:rsidRPr="007D2DF0" w:rsidRDefault="000C23DF" w:rsidP="00950197">
            <w:pPr>
              <w:pStyle w:val="TableText"/>
              <w:keepNext/>
              <w:widowControl w:val="0"/>
            </w:pPr>
            <w:r w:rsidRPr="007D2DF0">
              <w:t>Professional Development Committee</w:t>
            </w:r>
          </w:p>
        </w:tc>
      </w:tr>
      <w:tr w:rsidR="000C23DF" w:rsidRPr="007D2DF0" w:rsidTr="00950197">
        <w:tc>
          <w:tcPr>
            <w:tcW w:w="1170" w:type="dxa"/>
            <w:vAlign w:val="center"/>
          </w:tcPr>
          <w:p w:rsidR="000C23DF" w:rsidRPr="007D2DF0" w:rsidRDefault="000C23DF" w:rsidP="00950197">
            <w:pPr>
              <w:pStyle w:val="TableText"/>
              <w:keepNext/>
              <w:widowControl w:val="0"/>
            </w:pPr>
            <w:r w:rsidRPr="007D2DF0">
              <w:t>NCWM</w:t>
            </w:r>
          </w:p>
        </w:tc>
        <w:tc>
          <w:tcPr>
            <w:tcW w:w="3510" w:type="dxa"/>
            <w:vAlign w:val="center"/>
          </w:tcPr>
          <w:p w:rsidR="000C23DF" w:rsidRPr="007D2DF0" w:rsidRDefault="000C23DF" w:rsidP="00950197">
            <w:pPr>
              <w:pStyle w:val="TableText"/>
              <w:keepNext/>
              <w:widowControl w:val="0"/>
            </w:pPr>
            <w:r w:rsidRPr="007D2DF0">
              <w:t>National Conference on Weights and Measures</w:t>
            </w:r>
          </w:p>
        </w:tc>
        <w:tc>
          <w:tcPr>
            <w:tcW w:w="1166" w:type="dxa"/>
            <w:vAlign w:val="center"/>
          </w:tcPr>
          <w:p w:rsidR="000C23DF" w:rsidRPr="007D2DF0" w:rsidRDefault="000C23DF" w:rsidP="00950197">
            <w:pPr>
              <w:pStyle w:val="TableText"/>
              <w:keepNext/>
              <w:widowControl w:val="0"/>
            </w:pPr>
            <w:r w:rsidRPr="007D2DF0">
              <w:t>VCAP</w:t>
            </w:r>
          </w:p>
        </w:tc>
        <w:tc>
          <w:tcPr>
            <w:tcW w:w="3514" w:type="dxa"/>
            <w:vAlign w:val="center"/>
          </w:tcPr>
          <w:p w:rsidR="000C23DF" w:rsidRPr="007D2DF0" w:rsidRDefault="000C23DF" w:rsidP="00950197">
            <w:pPr>
              <w:pStyle w:val="TableText"/>
              <w:keepNext/>
              <w:widowControl w:val="0"/>
            </w:pPr>
            <w:r w:rsidRPr="007D2DF0">
              <w:t>Verified Conformity Assessment Program</w:t>
            </w:r>
          </w:p>
        </w:tc>
      </w:tr>
      <w:tr w:rsidR="000C23DF" w:rsidRPr="007D2DF0" w:rsidTr="00950197">
        <w:tc>
          <w:tcPr>
            <w:tcW w:w="1170" w:type="dxa"/>
            <w:vAlign w:val="center"/>
          </w:tcPr>
          <w:p w:rsidR="000C23DF" w:rsidRDefault="000C23DF" w:rsidP="00950197">
            <w:pPr>
              <w:pStyle w:val="TableText"/>
              <w:keepNext/>
              <w:widowControl w:val="0"/>
            </w:pPr>
          </w:p>
          <w:p w:rsidR="000C23DF" w:rsidRPr="007D2DF0" w:rsidRDefault="000C23DF" w:rsidP="00950197">
            <w:pPr>
              <w:pStyle w:val="TableText"/>
              <w:keepNext/>
              <w:widowControl w:val="0"/>
            </w:pPr>
          </w:p>
        </w:tc>
        <w:tc>
          <w:tcPr>
            <w:tcW w:w="3510" w:type="dxa"/>
            <w:vAlign w:val="center"/>
          </w:tcPr>
          <w:p w:rsidR="000C23DF" w:rsidRPr="007D2DF0" w:rsidRDefault="000C23DF" w:rsidP="00950197">
            <w:pPr>
              <w:pStyle w:val="TableText"/>
              <w:keepNext/>
              <w:widowControl w:val="0"/>
            </w:pPr>
          </w:p>
        </w:tc>
        <w:tc>
          <w:tcPr>
            <w:tcW w:w="1166" w:type="dxa"/>
            <w:vAlign w:val="center"/>
          </w:tcPr>
          <w:p w:rsidR="000C23DF" w:rsidRPr="007D2DF0" w:rsidRDefault="000C23DF" w:rsidP="00950197">
            <w:pPr>
              <w:pStyle w:val="TableText"/>
              <w:keepNext/>
              <w:widowControl w:val="0"/>
            </w:pPr>
          </w:p>
        </w:tc>
        <w:tc>
          <w:tcPr>
            <w:tcW w:w="3514" w:type="dxa"/>
            <w:vAlign w:val="center"/>
          </w:tcPr>
          <w:p w:rsidR="000C23DF" w:rsidRPr="007D2DF0" w:rsidRDefault="000C23DF" w:rsidP="00950197">
            <w:pPr>
              <w:pStyle w:val="TableText"/>
              <w:keepNext/>
              <w:widowControl w:val="0"/>
            </w:pPr>
          </w:p>
        </w:tc>
      </w:tr>
    </w:tbl>
    <w:p w:rsidR="000C23DF" w:rsidRDefault="000C23DF" w:rsidP="001B7C99">
      <w:pPr>
        <w:keepNext/>
        <w:widowControl w:val="0"/>
        <w:spacing w:after="0"/>
        <w:rPr>
          <w:lang w:eastAsia="ja-JP"/>
        </w:rPr>
      </w:pPr>
    </w:p>
    <w:p w:rsidR="000C23DF" w:rsidRDefault="000C23DF" w:rsidP="001B7C99">
      <w:pPr>
        <w:keepNext/>
        <w:widowControl w:val="0"/>
        <w:spacing w:after="0"/>
        <w:rPr>
          <w:lang w:eastAsia="ja-JP"/>
        </w:rPr>
      </w:pP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0C23DF" w:rsidRPr="007D2DF0" w:rsidTr="00950197">
        <w:tc>
          <w:tcPr>
            <w:tcW w:w="9360" w:type="dxa"/>
            <w:tcBorders>
              <w:top w:val="single" w:sz="12" w:space="0" w:color="auto"/>
              <w:bottom w:val="single" w:sz="12" w:space="0" w:color="auto"/>
            </w:tcBorders>
          </w:tcPr>
          <w:p w:rsidR="000C23DF" w:rsidRPr="007D2DF0" w:rsidRDefault="000C23DF" w:rsidP="00950197">
            <w:pPr>
              <w:pStyle w:val="TableHeading"/>
            </w:pPr>
            <w:r w:rsidRPr="007D2DF0">
              <w:t xml:space="preserve">Details of All Items </w:t>
            </w:r>
            <w:r w:rsidRPr="007D2DF0">
              <w:br/>
            </w:r>
            <w:r w:rsidRPr="00823436">
              <w:rPr>
                <w:b w:val="0"/>
                <w:i/>
                <w:sz w:val="20"/>
                <w:szCs w:val="20"/>
              </w:rPr>
              <w:t>(In order by Reference Key)</w:t>
            </w:r>
          </w:p>
        </w:tc>
      </w:tr>
    </w:tbl>
    <w:p w:rsidR="000C23DF" w:rsidRPr="004537C8" w:rsidRDefault="000C23DF" w:rsidP="004537C8">
      <w:pPr>
        <w:pStyle w:val="Heading1"/>
      </w:pPr>
      <w:bookmarkStart w:id="25" w:name="_Toc371590393"/>
      <w:bookmarkStart w:id="26" w:name="_Toc371591019"/>
      <w:bookmarkStart w:id="27" w:name="_Toc371591418"/>
      <w:bookmarkStart w:id="28" w:name="_Toc379381617"/>
      <w:r w:rsidRPr="004537C8">
        <w:t>110</w:t>
      </w:r>
      <w:r w:rsidRPr="004537C8">
        <w:tab/>
        <w:t>Activity Reports</w:t>
      </w:r>
      <w:bookmarkEnd w:id="25"/>
      <w:bookmarkEnd w:id="26"/>
      <w:bookmarkEnd w:id="27"/>
      <w:bookmarkEnd w:id="28"/>
    </w:p>
    <w:p w:rsidR="00DE4A53" w:rsidRPr="004537C8" w:rsidRDefault="00D05429" w:rsidP="004537C8">
      <w:pPr>
        <w:pStyle w:val="ItemHeading"/>
      </w:pPr>
      <w:bookmarkStart w:id="29" w:name="_Toc308082676"/>
      <w:bookmarkStart w:id="30" w:name="_Toc308082720"/>
      <w:bookmarkStart w:id="31" w:name="_Toc308083519"/>
      <w:bookmarkStart w:id="32" w:name="_Toc308083916"/>
      <w:bookmarkStart w:id="33" w:name="_Toc308424342"/>
      <w:bookmarkStart w:id="34" w:name="_Toc308424732"/>
      <w:bookmarkStart w:id="35" w:name="_Toc308425338"/>
      <w:bookmarkStart w:id="36" w:name="_Toc308595416"/>
      <w:bookmarkStart w:id="37" w:name="_Toc308595822"/>
      <w:bookmarkStart w:id="38" w:name="_Toc308596027"/>
      <w:bookmarkStart w:id="39" w:name="_Toc371589369"/>
      <w:bookmarkStart w:id="40" w:name="_Toc371590394"/>
      <w:bookmarkStart w:id="41" w:name="_Toc371591020"/>
      <w:bookmarkStart w:id="42" w:name="_Toc371591419"/>
      <w:bookmarkStart w:id="43" w:name="_Toc379381618"/>
      <w:bookmarkStart w:id="44" w:name="_Toc302379796"/>
      <w:bookmarkStart w:id="45" w:name="_Toc302381449"/>
      <w:bookmarkStart w:id="46" w:name="_Toc302382310"/>
      <w:bookmarkStart w:id="47" w:name="_Toc302382374"/>
      <w:bookmarkStart w:id="48" w:name="_Toc302382670"/>
      <w:bookmarkStart w:id="49" w:name="_Toc302383030"/>
      <w:bookmarkStart w:id="50" w:name="_Toc302383261"/>
      <w:bookmarkStart w:id="51" w:name="_Toc302383542"/>
      <w:r w:rsidRPr="004537C8">
        <w:t>110-1</w:t>
      </w:r>
      <w:r w:rsidR="00DE4A53" w:rsidRPr="004537C8">
        <w:tab/>
      </w:r>
      <w:r w:rsidR="004A21B8" w:rsidRPr="004537C8">
        <w:t>I</w:t>
      </w:r>
      <w:r w:rsidR="00FC3AE5" w:rsidRPr="004537C8">
        <w:tab/>
      </w:r>
      <w:r w:rsidRPr="004537C8">
        <w:t>Membership and Meeting Attendance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E4F32" w:rsidRDefault="00FC3AE5" w:rsidP="00D05429">
      <w:r>
        <w:t xml:space="preserve">Membership </w:t>
      </w:r>
      <w:r w:rsidR="007C0CAE">
        <w:t xml:space="preserve">levels remain fairly steady, not yet rebounding to levels experienced before the decline in the economy and organizational budgets.  </w:t>
      </w:r>
    </w:p>
    <w:p w:rsidR="003E4F32" w:rsidRPr="00564529" w:rsidRDefault="003E4F32" w:rsidP="00D05429">
      <w:r>
        <w:t xml:space="preserve">NEWMA members support continued outreach to other organizations such as the presentation Mr. Jim </w:t>
      </w:r>
      <w:proofErr w:type="spellStart"/>
      <w:r>
        <w:t>Truex</w:t>
      </w:r>
      <w:proofErr w:type="spellEnd"/>
      <w:r>
        <w:t xml:space="preserve"> provided to International Society of Weighing and Measuring (ISWM) this year.  Associate Membership Committee (AMC) members are in a position to draw in more members from other industries, too.  A member commented that the NCWM Board should be more aggressive to get new members.  There was concern for maintaining a quorum at the Annual Meeting during continued economic stress.  Special deals or professional recruitment may make sense to get more members to attend </w:t>
      </w:r>
      <w:r w:rsidR="00B00875">
        <w:t>A</w:t>
      </w:r>
      <w:r>
        <w:t xml:space="preserve">nnual and </w:t>
      </w:r>
      <w:r w:rsidR="00B00875">
        <w:t>I</w:t>
      </w:r>
      <w:r>
        <w:t xml:space="preserve">nterim </w:t>
      </w:r>
      <w:r w:rsidR="003F206C">
        <w:t>Meetings</w:t>
      </w:r>
      <w:r>
        <w:t>.  NEWMA supports the development of a toolkit to help jurisdictions garner legislative support and avoid privatization of weights and measures programs (</w:t>
      </w:r>
      <w:r w:rsidR="00B00875">
        <w:t>s</w:t>
      </w:r>
      <w:r>
        <w:t xml:space="preserve">ee Item 110-5).  </w:t>
      </w:r>
      <w:r w:rsidRPr="00564529">
        <w:t>The Professional Certification Program should get more people involved and that may increase membership.</w:t>
      </w:r>
    </w:p>
    <w:p w:rsidR="00D05429" w:rsidRPr="00564529" w:rsidRDefault="003E4F32" w:rsidP="00D05429">
      <w:r w:rsidRPr="00564529">
        <w:t xml:space="preserve">The Board recognized that the pool of potential members, especially regulatory officials, has significantly decreased as a result of downsized or eliminated programs </w:t>
      </w:r>
      <w:r w:rsidR="00B00875">
        <w:t xml:space="preserve">resulting </w:t>
      </w:r>
      <w:r w:rsidRPr="00564529">
        <w:t xml:space="preserve">from budget cuts.  The Board does believe that membership levels will significantly increase once the Professional Certification Program is fully developed and can be referenced for registered service </w:t>
      </w:r>
      <w:r w:rsidR="00B00875">
        <w:t>a</w:t>
      </w:r>
      <w:r w:rsidR="00B00875" w:rsidRPr="00564529">
        <w:t xml:space="preserve">gencies </w:t>
      </w:r>
      <w:r w:rsidRPr="00564529">
        <w:t xml:space="preserve">and inspector pay grades.  The price structure for the exams is set to heavily favor membership as an alternative to paying </w:t>
      </w:r>
      <w:r w:rsidR="00B00875" w:rsidRPr="00564529">
        <w:t>non</w:t>
      </w:r>
      <w:r w:rsidR="00B00875">
        <w:t>-</w:t>
      </w:r>
      <w:r w:rsidRPr="00564529">
        <w:t>member exam fees.</w:t>
      </w:r>
    </w:p>
    <w:p w:rsidR="00F92C5A" w:rsidRPr="00564529" w:rsidRDefault="00D05429" w:rsidP="00D05429">
      <w:r w:rsidRPr="00564529">
        <w:t xml:space="preserve">The following is a comparison of NCWM membership levels for the past </w:t>
      </w:r>
      <w:r w:rsidR="00ED0C27">
        <w:t>ten</w:t>
      </w:r>
      <w:r w:rsidRPr="00564529">
        <w:t xml:space="preserve"> years.</w:t>
      </w:r>
    </w:p>
    <w:tbl>
      <w:tblPr>
        <w:tblW w:w="4986" w:type="pct"/>
        <w:tblInd w:w="1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16"/>
        <w:gridCol w:w="839"/>
        <w:gridCol w:w="831"/>
        <w:gridCol w:w="836"/>
        <w:gridCol w:w="838"/>
        <w:gridCol w:w="827"/>
        <w:gridCol w:w="827"/>
        <w:gridCol w:w="836"/>
        <w:gridCol w:w="836"/>
        <w:gridCol w:w="836"/>
        <w:gridCol w:w="8"/>
        <w:gridCol w:w="819"/>
      </w:tblGrid>
      <w:tr w:rsidR="00B00875" w:rsidRPr="00564529" w:rsidTr="00B946EA">
        <w:trPr>
          <w:trHeight w:val="369"/>
        </w:trPr>
        <w:tc>
          <w:tcPr>
            <w:tcW w:w="5000" w:type="pct"/>
            <w:gridSpan w:val="12"/>
            <w:tcBorders>
              <w:top w:val="nil"/>
              <w:bottom w:val="single" w:sz="4" w:space="0" w:color="auto"/>
            </w:tcBorders>
            <w:shd w:val="clear" w:color="auto" w:fill="auto"/>
            <w:vAlign w:val="center"/>
          </w:tcPr>
          <w:p w:rsidR="00B00875" w:rsidRPr="00823436" w:rsidRDefault="00B00875" w:rsidP="00823436">
            <w:pPr>
              <w:keepNext/>
              <w:spacing w:after="0"/>
              <w:jc w:val="center"/>
              <w:rPr>
                <w:b/>
                <w:szCs w:val="20"/>
              </w:rPr>
            </w:pPr>
            <w:r w:rsidRPr="00823436">
              <w:rPr>
                <w:b/>
                <w:szCs w:val="20"/>
              </w:rPr>
              <w:lastRenderedPageBreak/>
              <w:t>Membership Levels for the Past 10 Years</w:t>
            </w:r>
          </w:p>
        </w:tc>
      </w:tr>
      <w:tr w:rsidR="00B946EA" w:rsidRPr="00564529" w:rsidTr="00B946EA">
        <w:trPr>
          <w:trHeight w:val="369"/>
        </w:trPr>
        <w:tc>
          <w:tcPr>
            <w:tcW w:w="636" w:type="pct"/>
            <w:tcBorders>
              <w:top w:val="nil"/>
              <w:bottom w:val="single" w:sz="4" w:space="0" w:color="auto"/>
            </w:tcBorders>
            <w:shd w:val="clear" w:color="auto" w:fill="auto"/>
            <w:vAlign w:val="bottom"/>
          </w:tcPr>
          <w:p w:rsidR="00D24C37" w:rsidRPr="00564529" w:rsidRDefault="00D24C37" w:rsidP="00B00875">
            <w:pPr>
              <w:keepNext/>
              <w:spacing w:after="0"/>
              <w:ind w:left="-108" w:firstLine="90"/>
              <w:jc w:val="center"/>
              <w:rPr>
                <w:b/>
                <w:szCs w:val="20"/>
              </w:rPr>
            </w:pPr>
            <w:bookmarkStart w:id="52" w:name="_Toc308082677"/>
            <w:bookmarkStart w:id="53" w:name="_Toc308082721"/>
            <w:bookmarkStart w:id="54" w:name="_Toc308083520"/>
            <w:bookmarkStart w:id="55" w:name="_Toc308083917"/>
            <w:bookmarkStart w:id="56" w:name="_Toc308424343"/>
            <w:bookmarkStart w:id="57" w:name="_Toc308424733"/>
            <w:bookmarkStart w:id="58" w:name="_Toc308425339"/>
            <w:bookmarkStart w:id="59" w:name="_Toc308595417"/>
            <w:bookmarkStart w:id="60" w:name="_Toc308595823"/>
            <w:bookmarkStart w:id="61" w:name="_Toc308596028"/>
            <w:r w:rsidRPr="00564529">
              <w:rPr>
                <w:b/>
                <w:szCs w:val="20"/>
              </w:rPr>
              <w:t>Member</w:t>
            </w:r>
          </w:p>
          <w:p w:rsidR="00D24C37" w:rsidRPr="00564529" w:rsidRDefault="00D24C37" w:rsidP="00B00875">
            <w:pPr>
              <w:keepNext/>
              <w:spacing w:after="0"/>
              <w:ind w:left="-108" w:firstLine="90"/>
              <w:jc w:val="center"/>
              <w:rPr>
                <w:b/>
                <w:szCs w:val="20"/>
              </w:rPr>
            </w:pPr>
            <w:r w:rsidRPr="00564529">
              <w:rPr>
                <w:b/>
                <w:szCs w:val="20"/>
              </w:rPr>
              <w:t>Type:</w:t>
            </w:r>
          </w:p>
        </w:tc>
        <w:tc>
          <w:tcPr>
            <w:tcW w:w="439" w:type="pct"/>
            <w:tcBorders>
              <w:top w:val="nil"/>
              <w:bottom w:val="single" w:sz="4" w:space="0" w:color="auto"/>
            </w:tcBorders>
            <w:vAlign w:val="bottom"/>
          </w:tcPr>
          <w:p w:rsidR="00D24C37" w:rsidRPr="00823436" w:rsidRDefault="00D24C37" w:rsidP="00B00875">
            <w:pPr>
              <w:keepNext/>
              <w:spacing w:after="0"/>
              <w:ind w:left="1440"/>
              <w:jc w:val="right"/>
              <w:rPr>
                <w:rFonts w:ascii="Century Gothic" w:hAnsi="Century Gothic"/>
                <w:b/>
                <w:sz w:val="18"/>
                <w:szCs w:val="18"/>
              </w:rPr>
            </w:pPr>
            <w:r w:rsidRPr="00421DA9">
              <w:rPr>
                <w:rFonts w:ascii="Century Gothic" w:hAnsi="Century Gothic"/>
                <w:b/>
                <w:sz w:val="18"/>
                <w:szCs w:val="18"/>
              </w:rPr>
              <w:t>6/13</w:t>
            </w:r>
          </w:p>
        </w:tc>
        <w:tc>
          <w:tcPr>
            <w:tcW w:w="435"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6/12</w:t>
            </w:r>
          </w:p>
        </w:tc>
        <w:tc>
          <w:tcPr>
            <w:tcW w:w="438"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6/11</w:t>
            </w:r>
          </w:p>
        </w:tc>
        <w:tc>
          <w:tcPr>
            <w:tcW w:w="439"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6/10</w:t>
            </w:r>
          </w:p>
        </w:tc>
        <w:tc>
          <w:tcPr>
            <w:tcW w:w="433"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6/09</w:t>
            </w:r>
          </w:p>
        </w:tc>
        <w:tc>
          <w:tcPr>
            <w:tcW w:w="433"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6/08</w:t>
            </w:r>
          </w:p>
        </w:tc>
        <w:tc>
          <w:tcPr>
            <w:tcW w:w="438"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6/07</w:t>
            </w:r>
          </w:p>
        </w:tc>
        <w:tc>
          <w:tcPr>
            <w:tcW w:w="438"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6/06</w:t>
            </w:r>
          </w:p>
        </w:tc>
        <w:tc>
          <w:tcPr>
            <w:tcW w:w="442" w:type="pct"/>
            <w:gridSpan w:val="2"/>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6/05</w:t>
            </w:r>
          </w:p>
        </w:tc>
        <w:tc>
          <w:tcPr>
            <w:tcW w:w="429" w:type="pct"/>
            <w:tcBorders>
              <w:top w:val="nil"/>
              <w:bottom w:val="single" w:sz="4" w:space="0" w:color="auto"/>
            </w:tcBorders>
            <w:vAlign w:val="bottom"/>
          </w:tcPr>
          <w:p w:rsidR="00D24C37" w:rsidRPr="00823436" w:rsidRDefault="00D24C37" w:rsidP="00B00875">
            <w:pPr>
              <w:keepNext/>
              <w:spacing w:after="0"/>
              <w:jc w:val="right"/>
              <w:rPr>
                <w:rFonts w:ascii="Century Gothic" w:hAnsi="Century Gothic"/>
                <w:b/>
                <w:sz w:val="18"/>
                <w:szCs w:val="18"/>
              </w:rPr>
            </w:pPr>
            <w:r w:rsidRPr="00823436">
              <w:rPr>
                <w:rFonts w:ascii="Century Gothic" w:hAnsi="Century Gothic"/>
                <w:b/>
                <w:sz w:val="18"/>
                <w:szCs w:val="18"/>
              </w:rPr>
              <w:t>6/04</w:t>
            </w:r>
          </w:p>
        </w:tc>
      </w:tr>
      <w:tr w:rsidR="00B946EA" w:rsidRPr="00564529" w:rsidTr="00B946EA">
        <w:trPr>
          <w:trHeight w:val="432"/>
        </w:trPr>
        <w:tc>
          <w:tcPr>
            <w:tcW w:w="636" w:type="pct"/>
            <w:tcBorders>
              <w:top w:val="single" w:sz="4" w:space="0" w:color="auto"/>
              <w:bottom w:val="single" w:sz="4" w:space="0" w:color="BFBFBF"/>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Associate</w:t>
            </w:r>
          </w:p>
        </w:tc>
        <w:tc>
          <w:tcPr>
            <w:tcW w:w="439" w:type="pct"/>
            <w:tcBorders>
              <w:top w:val="single" w:sz="4" w:space="0" w:color="auto"/>
              <w:bottom w:val="single" w:sz="4" w:space="0" w:color="BFBFBF"/>
            </w:tcBorders>
            <w:vAlign w:val="center"/>
          </w:tcPr>
          <w:p w:rsidR="00D24C37" w:rsidRPr="00F561BB" w:rsidRDefault="00D24C37" w:rsidP="00F561BB">
            <w:pPr>
              <w:keepNext/>
              <w:spacing w:after="0"/>
              <w:jc w:val="right"/>
              <w:rPr>
                <w:rFonts w:ascii="Century Gothic" w:hAnsi="Century Gothic"/>
                <w:sz w:val="18"/>
                <w:szCs w:val="18"/>
              </w:rPr>
            </w:pPr>
            <w:r w:rsidRPr="00F561BB">
              <w:rPr>
                <w:rFonts w:ascii="Century Gothic" w:hAnsi="Century Gothic"/>
                <w:sz w:val="18"/>
                <w:szCs w:val="18"/>
              </w:rPr>
              <w:t>818</w:t>
            </w:r>
          </w:p>
        </w:tc>
        <w:tc>
          <w:tcPr>
            <w:tcW w:w="435"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F561BB">
              <w:rPr>
                <w:rFonts w:ascii="Century Gothic" w:hAnsi="Century Gothic"/>
                <w:sz w:val="18"/>
                <w:szCs w:val="18"/>
              </w:rPr>
              <w:t>842</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813</w:t>
            </w:r>
          </w:p>
        </w:tc>
        <w:tc>
          <w:tcPr>
            <w:tcW w:w="439"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814</w:t>
            </w:r>
          </w:p>
        </w:tc>
        <w:tc>
          <w:tcPr>
            <w:tcW w:w="433"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822</w:t>
            </w:r>
          </w:p>
        </w:tc>
        <w:tc>
          <w:tcPr>
            <w:tcW w:w="433"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848</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863</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837</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828</w:t>
            </w:r>
          </w:p>
        </w:tc>
        <w:tc>
          <w:tcPr>
            <w:tcW w:w="434" w:type="pct"/>
            <w:gridSpan w:val="2"/>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837</w:t>
            </w:r>
          </w:p>
        </w:tc>
      </w:tr>
      <w:tr w:rsidR="00B946EA" w:rsidRPr="00564529" w:rsidTr="00B946EA">
        <w:trPr>
          <w:trHeight w:val="432"/>
        </w:trPr>
        <w:tc>
          <w:tcPr>
            <w:tcW w:w="636" w:type="pct"/>
            <w:tcBorders>
              <w:top w:val="single" w:sz="4" w:space="0" w:color="BFBFBF"/>
              <w:bottom w:val="single" w:sz="4" w:space="0" w:color="auto"/>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Foreign Associate</w:t>
            </w:r>
          </w:p>
        </w:tc>
        <w:tc>
          <w:tcPr>
            <w:tcW w:w="439"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50</w:t>
            </w:r>
          </w:p>
        </w:tc>
        <w:tc>
          <w:tcPr>
            <w:tcW w:w="435"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58</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62</w:t>
            </w:r>
          </w:p>
        </w:tc>
        <w:tc>
          <w:tcPr>
            <w:tcW w:w="439"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53</w:t>
            </w:r>
          </w:p>
        </w:tc>
        <w:tc>
          <w:tcPr>
            <w:tcW w:w="433"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53</w:t>
            </w:r>
          </w:p>
        </w:tc>
        <w:tc>
          <w:tcPr>
            <w:tcW w:w="433"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56</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53</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61</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41</w:t>
            </w:r>
          </w:p>
        </w:tc>
        <w:tc>
          <w:tcPr>
            <w:tcW w:w="434" w:type="pct"/>
            <w:gridSpan w:val="2"/>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42</w:t>
            </w:r>
          </w:p>
        </w:tc>
      </w:tr>
      <w:tr w:rsidR="00B946EA" w:rsidRPr="00564529" w:rsidTr="00B946EA">
        <w:trPr>
          <w:trHeight w:val="432"/>
        </w:trPr>
        <w:tc>
          <w:tcPr>
            <w:tcW w:w="636" w:type="pct"/>
            <w:tcBorders>
              <w:top w:val="single" w:sz="4" w:space="0" w:color="auto"/>
              <w:bottom w:val="single" w:sz="4" w:space="0" w:color="auto"/>
            </w:tcBorders>
            <w:shd w:val="clear" w:color="auto" w:fill="auto"/>
            <w:vAlign w:val="center"/>
          </w:tcPr>
          <w:p w:rsidR="00D24C37" w:rsidRPr="00564529" w:rsidRDefault="00D24C37" w:rsidP="00B00875">
            <w:pPr>
              <w:keepNext/>
              <w:spacing w:after="0" w:line="180" w:lineRule="auto"/>
              <w:ind w:left="-108" w:firstLine="90"/>
              <w:jc w:val="center"/>
              <w:rPr>
                <w:b/>
                <w:szCs w:val="20"/>
              </w:rPr>
            </w:pPr>
            <w:r w:rsidRPr="00564529">
              <w:rPr>
                <w:b/>
                <w:szCs w:val="20"/>
              </w:rPr>
              <w:t>Total Associate</w:t>
            </w:r>
          </w:p>
        </w:tc>
        <w:tc>
          <w:tcPr>
            <w:tcW w:w="439"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421DA9">
              <w:rPr>
                <w:rFonts w:ascii="Century Gothic" w:hAnsi="Century Gothic"/>
                <w:b/>
                <w:sz w:val="18"/>
                <w:szCs w:val="18"/>
              </w:rPr>
              <w:t>868</w:t>
            </w:r>
          </w:p>
        </w:tc>
        <w:tc>
          <w:tcPr>
            <w:tcW w:w="435" w:type="pct"/>
            <w:tcBorders>
              <w:top w:val="single" w:sz="4" w:space="0" w:color="auto"/>
              <w:bottom w:val="single" w:sz="4" w:space="0" w:color="auto"/>
            </w:tcBorders>
            <w:vAlign w:val="center"/>
          </w:tcPr>
          <w:p w:rsidR="00D24C37" w:rsidRPr="00823436" w:rsidRDefault="00D24C37" w:rsidP="00B00875">
            <w:pPr>
              <w:keepNext/>
              <w:tabs>
                <w:tab w:val="left" w:pos="320"/>
              </w:tabs>
              <w:spacing w:after="0" w:line="180" w:lineRule="auto"/>
              <w:ind w:left="1440"/>
              <w:jc w:val="right"/>
              <w:rPr>
                <w:rFonts w:ascii="Century Gothic" w:hAnsi="Century Gothic"/>
                <w:b/>
                <w:sz w:val="18"/>
                <w:szCs w:val="18"/>
              </w:rPr>
            </w:pPr>
            <w:r w:rsidRPr="00823436">
              <w:rPr>
                <w:rFonts w:ascii="Century Gothic" w:hAnsi="Century Gothic"/>
                <w:b/>
                <w:sz w:val="18"/>
                <w:szCs w:val="18"/>
              </w:rPr>
              <w:t>900</w:t>
            </w:r>
          </w:p>
        </w:tc>
        <w:tc>
          <w:tcPr>
            <w:tcW w:w="438" w:type="pct"/>
            <w:tcBorders>
              <w:top w:val="single" w:sz="4" w:space="0" w:color="auto"/>
              <w:bottom w:val="single" w:sz="4" w:space="0" w:color="auto"/>
            </w:tcBorders>
            <w:vAlign w:val="center"/>
          </w:tcPr>
          <w:p w:rsidR="00D24C37" w:rsidRPr="00823436" w:rsidRDefault="00D24C37" w:rsidP="00B00875">
            <w:pPr>
              <w:keepNext/>
              <w:tabs>
                <w:tab w:val="left" w:pos="320"/>
              </w:tabs>
              <w:spacing w:after="0" w:line="180" w:lineRule="auto"/>
              <w:ind w:left="1440"/>
              <w:jc w:val="right"/>
              <w:rPr>
                <w:rFonts w:ascii="Century Gothic" w:hAnsi="Century Gothic"/>
                <w:b/>
                <w:sz w:val="18"/>
                <w:szCs w:val="18"/>
              </w:rPr>
            </w:pPr>
            <w:r w:rsidRPr="00823436">
              <w:rPr>
                <w:rFonts w:ascii="Century Gothic" w:hAnsi="Century Gothic"/>
                <w:b/>
                <w:sz w:val="18"/>
                <w:szCs w:val="18"/>
              </w:rPr>
              <w:t>875</w:t>
            </w:r>
          </w:p>
        </w:tc>
        <w:tc>
          <w:tcPr>
            <w:tcW w:w="439" w:type="pct"/>
            <w:tcBorders>
              <w:top w:val="single" w:sz="4" w:space="0" w:color="auto"/>
              <w:bottom w:val="single" w:sz="4" w:space="0" w:color="auto"/>
            </w:tcBorders>
            <w:vAlign w:val="center"/>
          </w:tcPr>
          <w:p w:rsidR="00D24C37" w:rsidRPr="00823436" w:rsidRDefault="00D24C37" w:rsidP="00B00875">
            <w:pPr>
              <w:keepNext/>
              <w:tabs>
                <w:tab w:val="left" w:pos="320"/>
              </w:tabs>
              <w:spacing w:after="0" w:line="180" w:lineRule="auto"/>
              <w:ind w:left="1440"/>
              <w:jc w:val="right"/>
              <w:rPr>
                <w:rFonts w:ascii="Century Gothic" w:hAnsi="Century Gothic"/>
                <w:b/>
                <w:sz w:val="18"/>
                <w:szCs w:val="18"/>
              </w:rPr>
            </w:pPr>
            <w:r w:rsidRPr="00823436">
              <w:rPr>
                <w:rFonts w:ascii="Century Gothic" w:hAnsi="Century Gothic"/>
                <w:b/>
                <w:sz w:val="18"/>
                <w:szCs w:val="18"/>
              </w:rPr>
              <w:t>867</w:t>
            </w:r>
          </w:p>
        </w:tc>
        <w:tc>
          <w:tcPr>
            <w:tcW w:w="433" w:type="pct"/>
            <w:tcBorders>
              <w:top w:val="single" w:sz="4" w:space="0" w:color="auto"/>
              <w:bottom w:val="single" w:sz="4" w:space="0" w:color="auto"/>
            </w:tcBorders>
            <w:vAlign w:val="center"/>
          </w:tcPr>
          <w:p w:rsidR="00D24C37" w:rsidRPr="00823436" w:rsidRDefault="00D24C37" w:rsidP="00B00875">
            <w:pPr>
              <w:keepNext/>
              <w:tabs>
                <w:tab w:val="left" w:pos="320"/>
              </w:tabs>
              <w:spacing w:after="0" w:line="180" w:lineRule="auto"/>
              <w:ind w:left="1440"/>
              <w:jc w:val="right"/>
              <w:rPr>
                <w:rFonts w:ascii="Century Gothic" w:hAnsi="Century Gothic"/>
                <w:b/>
                <w:sz w:val="18"/>
                <w:szCs w:val="18"/>
              </w:rPr>
            </w:pPr>
            <w:r w:rsidRPr="00823436">
              <w:rPr>
                <w:rFonts w:ascii="Century Gothic" w:hAnsi="Century Gothic"/>
                <w:b/>
                <w:sz w:val="18"/>
                <w:szCs w:val="18"/>
              </w:rPr>
              <w:t>875</w:t>
            </w:r>
          </w:p>
        </w:tc>
        <w:tc>
          <w:tcPr>
            <w:tcW w:w="433"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904</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916</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898</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869</w:t>
            </w:r>
          </w:p>
        </w:tc>
        <w:tc>
          <w:tcPr>
            <w:tcW w:w="434" w:type="pct"/>
            <w:gridSpan w:val="2"/>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879</w:t>
            </w:r>
          </w:p>
        </w:tc>
      </w:tr>
      <w:tr w:rsidR="00B946EA" w:rsidRPr="00F561BB" w:rsidTr="00B946EA">
        <w:trPr>
          <w:trHeight w:val="432"/>
        </w:trPr>
        <w:tc>
          <w:tcPr>
            <w:tcW w:w="636" w:type="pct"/>
            <w:tcBorders>
              <w:top w:val="single" w:sz="4" w:space="0" w:color="auto"/>
              <w:bottom w:val="single" w:sz="4" w:space="0" w:color="BFBFBF"/>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NIST</w:t>
            </w:r>
          </w:p>
        </w:tc>
        <w:tc>
          <w:tcPr>
            <w:tcW w:w="439"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16</w:t>
            </w:r>
          </w:p>
        </w:tc>
        <w:tc>
          <w:tcPr>
            <w:tcW w:w="435" w:type="pct"/>
            <w:tcBorders>
              <w:top w:val="single" w:sz="4" w:space="0" w:color="auto"/>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16</w:t>
            </w:r>
          </w:p>
        </w:tc>
        <w:tc>
          <w:tcPr>
            <w:tcW w:w="438" w:type="pct"/>
            <w:tcBorders>
              <w:top w:val="single" w:sz="4" w:space="0" w:color="auto"/>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16</w:t>
            </w:r>
          </w:p>
        </w:tc>
        <w:tc>
          <w:tcPr>
            <w:tcW w:w="439" w:type="pct"/>
            <w:tcBorders>
              <w:top w:val="single" w:sz="4" w:space="0" w:color="auto"/>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12</w:t>
            </w:r>
          </w:p>
        </w:tc>
        <w:tc>
          <w:tcPr>
            <w:tcW w:w="433" w:type="pct"/>
            <w:tcBorders>
              <w:top w:val="single" w:sz="4" w:space="0" w:color="auto"/>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14</w:t>
            </w:r>
          </w:p>
        </w:tc>
        <w:tc>
          <w:tcPr>
            <w:tcW w:w="433"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15</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14</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12</w:t>
            </w:r>
          </w:p>
        </w:tc>
        <w:tc>
          <w:tcPr>
            <w:tcW w:w="438" w:type="pct"/>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9</w:t>
            </w:r>
          </w:p>
        </w:tc>
        <w:tc>
          <w:tcPr>
            <w:tcW w:w="434" w:type="pct"/>
            <w:gridSpan w:val="2"/>
            <w:tcBorders>
              <w:top w:val="single" w:sz="4" w:space="0" w:color="auto"/>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18</w:t>
            </w:r>
          </w:p>
        </w:tc>
      </w:tr>
      <w:tr w:rsidR="00B946EA" w:rsidRPr="00F561BB" w:rsidTr="00B946EA">
        <w:trPr>
          <w:trHeight w:val="432"/>
        </w:trPr>
        <w:tc>
          <w:tcPr>
            <w:tcW w:w="636" w:type="pct"/>
            <w:tcBorders>
              <w:top w:val="single" w:sz="4" w:space="0" w:color="BFBFBF"/>
              <w:bottom w:val="single" w:sz="4" w:space="0" w:color="BFBFBF"/>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Other Federal</w:t>
            </w:r>
          </w:p>
        </w:tc>
        <w:tc>
          <w:tcPr>
            <w:tcW w:w="439"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10</w:t>
            </w:r>
          </w:p>
        </w:tc>
        <w:tc>
          <w:tcPr>
            <w:tcW w:w="435"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11</w:t>
            </w:r>
          </w:p>
        </w:tc>
        <w:tc>
          <w:tcPr>
            <w:tcW w:w="438"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11</w:t>
            </w:r>
          </w:p>
        </w:tc>
        <w:tc>
          <w:tcPr>
            <w:tcW w:w="439"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12</w:t>
            </w:r>
          </w:p>
        </w:tc>
        <w:tc>
          <w:tcPr>
            <w:tcW w:w="433"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10</w:t>
            </w:r>
          </w:p>
        </w:tc>
        <w:tc>
          <w:tcPr>
            <w:tcW w:w="433"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9</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9</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13</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12</w:t>
            </w:r>
          </w:p>
        </w:tc>
        <w:tc>
          <w:tcPr>
            <w:tcW w:w="434" w:type="pct"/>
            <w:gridSpan w:val="2"/>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18</w:t>
            </w:r>
          </w:p>
        </w:tc>
      </w:tr>
      <w:tr w:rsidR="00B946EA" w:rsidRPr="00F561BB" w:rsidTr="00B946EA">
        <w:trPr>
          <w:trHeight w:val="432"/>
        </w:trPr>
        <w:tc>
          <w:tcPr>
            <w:tcW w:w="636" w:type="pct"/>
            <w:tcBorders>
              <w:top w:val="single" w:sz="4" w:space="0" w:color="BFBFBF"/>
              <w:bottom w:val="single" w:sz="4" w:space="0" w:color="BFBFBF"/>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State</w:t>
            </w:r>
          </w:p>
        </w:tc>
        <w:tc>
          <w:tcPr>
            <w:tcW w:w="439"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558</w:t>
            </w:r>
          </w:p>
        </w:tc>
        <w:tc>
          <w:tcPr>
            <w:tcW w:w="435"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589</w:t>
            </w:r>
          </w:p>
        </w:tc>
        <w:tc>
          <w:tcPr>
            <w:tcW w:w="438"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567</w:t>
            </w:r>
          </w:p>
        </w:tc>
        <w:tc>
          <w:tcPr>
            <w:tcW w:w="439"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565</w:t>
            </w:r>
          </w:p>
        </w:tc>
        <w:tc>
          <w:tcPr>
            <w:tcW w:w="433"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696</w:t>
            </w:r>
          </w:p>
        </w:tc>
        <w:tc>
          <w:tcPr>
            <w:tcW w:w="433"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831</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825</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812</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847</w:t>
            </w:r>
          </w:p>
        </w:tc>
        <w:tc>
          <w:tcPr>
            <w:tcW w:w="434" w:type="pct"/>
            <w:gridSpan w:val="2"/>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828</w:t>
            </w:r>
          </w:p>
        </w:tc>
      </w:tr>
      <w:tr w:rsidR="00B946EA" w:rsidRPr="00F561BB" w:rsidTr="00B946EA">
        <w:trPr>
          <w:trHeight w:val="432"/>
        </w:trPr>
        <w:tc>
          <w:tcPr>
            <w:tcW w:w="636" w:type="pct"/>
            <w:tcBorders>
              <w:top w:val="single" w:sz="4" w:space="0" w:color="BFBFBF"/>
              <w:bottom w:val="single" w:sz="4" w:space="0" w:color="BFBFBF"/>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Local</w:t>
            </w:r>
          </w:p>
        </w:tc>
        <w:tc>
          <w:tcPr>
            <w:tcW w:w="439"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486</w:t>
            </w:r>
          </w:p>
        </w:tc>
        <w:tc>
          <w:tcPr>
            <w:tcW w:w="435"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487</w:t>
            </w:r>
          </w:p>
        </w:tc>
        <w:tc>
          <w:tcPr>
            <w:tcW w:w="438"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495</w:t>
            </w:r>
          </w:p>
        </w:tc>
        <w:tc>
          <w:tcPr>
            <w:tcW w:w="439"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524</w:t>
            </w:r>
          </w:p>
        </w:tc>
        <w:tc>
          <w:tcPr>
            <w:tcW w:w="433" w:type="pct"/>
            <w:tcBorders>
              <w:top w:val="single" w:sz="4" w:space="0" w:color="BFBFBF"/>
              <w:bottom w:val="single" w:sz="4" w:space="0" w:color="BFBFBF"/>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558</w:t>
            </w:r>
          </w:p>
        </w:tc>
        <w:tc>
          <w:tcPr>
            <w:tcW w:w="433"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554</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565</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492</w:t>
            </w:r>
          </w:p>
        </w:tc>
        <w:tc>
          <w:tcPr>
            <w:tcW w:w="438" w:type="pct"/>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490</w:t>
            </w:r>
          </w:p>
        </w:tc>
        <w:tc>
          <w:tcPr>
            <w:tcW w:w="434" w:type="pct"/>
            <w:gridSpan w:val="2"/>
            <w:tcBorders>
              <w:top w:val="single" w:sz="4" w:space="0" w:color="BFBFBF"/>
              <w:bottom w:val="single" w:sz="4" w:space="0" w:color="BFBFBF"/>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527</w:t>
            </w:r>
          </w:p>
        </w:tc>
      </w:tr>
      <w:tr w:rsidR="00B946EA" w:rsidRPr="00F561BB" w:rsidTr="00B946EA">
        <w:trPr>
          <w:trHeight w:val="432"/>
        </w:trPr>
        <w:tc>
          <w:tcPr>
            <w:tcW w:w="636" w:type="pct"/>
            <w:tcBorders>
              <w:top w:val="single" w:sz="4" w:space="0" w:color="BFBFBF"/>
              <w:bottom w:val="single" w:sz="4" w:space="0" w:color="auto"/>
            </w:tcBorders>
            <w:shd w:val="clear" w:color="auto" w:fill="auto"/>
            <w:vAlign w:val="center"/>
          </w:tcPr>
          <w:p w:rsidR="00D24C37" w:rsidRPr="00564529" w:rsidRDefault="00D24C37" w:rsidP="00B00875">
            <w:pPr>
              <w:keepNext/>
              <w:spacing w:after="0" w:line="180" w:lineRule="auto"/>
              <w:ind w:left="-108" w:firstLine="90"/>
              <w:jc w:val="center"/>
              <w:rPr>
                <w:szCs w:val="20"/>
              </w:rPr>
            </w:pPr>
            <w:r w:rsidRPr="00564529">
              <w:rPr>
                <w:szCs w:val="20"/>
              </w:rPr>
              <w:t>Foreign Government</w:t>
            </w:r>
          </w:p>
        </w:tc>
        <w:tc>
          <w:tcPr>
            <w:tcW w:w="439"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13</w:t>
            </w:r>
          </w:p>
        </w:tc>
        <w:tc>
          <w:tcPr>
            <w:tcW w:w="435" w:type="pct"/>
            <w:tcBorders>
              <w:top w:val="single" w:sz="4" w:space="0" w:color="BFBFBF"/>
              <w:bottom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14</w:t>
            </w:r>
          </w:p>
        </w:tc>
        <w:tc>
          <w:tcPr>
            <w:tcW w:w="438" w:type="pct"/>
            <w:tcBorders>
              <w:top w:val="single" w:sz="4" w:space="0" w:color="BFBFBF"/>
              <w:bottom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14</w:t>
            </w:r>
          </w:p>
        </w:tc>
        <w:tc>
          <w:tcPr>
            <w:tcW w:w="439" w:type="pct"/>
            <w:tcBorders>
              <w:top w:val="single" w:sz="4" w:space="0" w:color="BFBFBF"/>
              <w:bottom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12</w:t>
            </w:r>
          </w:p>
        </w:tc>
        <w:tc>
          <w:tcPr>
            <w:tcW w:w="433" w:type="pct"/>
            <w:tcBorders>
              <w:top w:val="single" w:sz="4" w:space="0" w:color="BFBFBF"/>
              <w:bottom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24</w:t>
            </w:r>
          </w:p>
        </w:tc>
        <w:tc>
          <w:tcPr>
            <w:tcW w:w="433"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22</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31</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23</w:t>
            </w:r>
          </w:p>
        </w:tc>
        <w:tc>
          <w:tcPr>
            <w:tcW w:w="438" w:type="pct"/>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31</w:t>
            </w:r>
          </w:p>
        </w:tc>
        <w:tc>
          <w:tcPr>
            <w:tcW w:w="434" w:type="pct"/>
            <w:gridSpan w:val="2"/>
            <w:tcBorders>
              <w:top w:val="single" w:sz="4" w:space="0" w:color="BFBFBF"/>
              <w:bottom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21</w:t>
            </w:r>
          </w:p>
        </w:tc>
      </w:tr>
      <w:tr w:rsidR="00B946EA" w:rsidRPr="00564529" w:rsidTr="00B946EA">
        <w:trPr>
          <w:trHeight w:val="432"/>
        </w:trPr>
        <w:tc>
          <w:tcPr>
            <w:tcW w:w="636" w:type="pct"/>
            <w:tcBorders>
              <w:top w:val="single" w:sz="4" w:space="0" w:color="auto"/>
              <w:bottom w:val="single" w:sz="4" w:space="0" w:color="auto"/>
            </w:tcBorders>
            <w:shd w:val="clear" w:color="auto" w:fill="auto"/>
            <w:vAlign w:val="center"/>
          </w:tcPr>
          <w:p w:rsidR="00D24C37" w:rsidRPr="00564529" w:rsidRDefault="00D24C37" w:rsidP="00B00875">
            <w:pPr>
              <w:keepNext/>
              <w:spacing w:after="0" w:line="180" w:lineRule="auto"/>
              <w:ind w:left="-108" w:firstLine="90"/>
              <w:jc w:val="center"/>
              <w:rPr>
                <w:b/>
                <w:szCs w:val="20"/>
              </w:rPr>
            </w:pPr>
            <w:r w:rsidRPr="00564529">
              <w:rPr>
                <w:b/>
                <w:szCs w:val="20"/>
              </w:rPr>
              <w:t>Total Government</w:t>
            </w:r>
          </w:p>
        </w:tc>
        <w:tc>
          <w:tcPr>
            <w:tcW w:w="439"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1083</w:t>
            </w:r>
          </w:p>
        </w:tc>
        <w:tc>
          <w:tcPr>
            <w:tcW w:w="435"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1117</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1103</w:t>
            </w:r>
          </w:p>
        </w:tc>
        <w:tc>
          <w:tcPr>
            <w:tcW w:w="439"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1125</w:t>
            </w:r>
          </w:p>
        </w:tc>
        <w:tc>
          <w:tcPr>
            <w:tcW w:w="433"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1302</w:t>
            </w:r>
          </w:p>
        </w:tc>
        <w:tc>
          <w:tcPr>
            <w:tcW w:w="433"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1,431</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1,444</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1,352</w:t>
            </w:r>
          </w:p>
        </w:tc>
        <w:tc>
          <w:tcPr>
            <w:tcW w:w="438" w:type="pct"/>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1,389</w:t>
            </w:r>
          </w:p>
        </w:tc>
        <w:tc>
          <w:tcPr>
            <w:tcW w:w="434" w:type="pct"/>
            <w:gridSpan w:val="2"/>
            <w:tcBorders>
              <w:top w:val="single" w:sz="4" w:space="0" w:color="auto"/>
              <w:bottom w:val="single" w:sz="4" w:space="0" w:color="auto"/>
            </w:tcBorders>
            <w:vAlign w:val="center"/>
          </w:tcPr>
          <w:p w:rsidR="00D24C37" w:rsidRPr="00823436" w:rsidRDefault="00D24C37" w:rsidP="00B00875">
            <w:pPr>
              <w:keepNext/>
              <w:spacing w:after="0" w:line="180" w:lineRule="auto"/>
              <w:ind w:left="1440"/>
              <w:jc w:val="right"/>
              <w:rPr>
                <w:rFonts w:ascii="Century Gothic" w:hAnsi="Century Gothic"/>
                <w:b/>
                <w:sz w:val="18"/>
                <w:szCs w:val="18"/>
              </w:rPr>
            </w:pPr>
            <w:r w:rsidRPr="00823436">
              <w:rPr>
                <w:rFonts w:ascii="Century Gothic" w:hAnsi="Century Gothic"/>
                <w:b/>
                <w:sz w:val="18"/>
                <w:szCs w:val="18"/>
              </w:rPr>
              <w:t>1,412</w:t>
            </w:r>
          </w:p>
        </w:tc>
      </w:tr>
      <w:tr w:rsidR="00B946EA" w:rsidRPr="00564529" w:rsidTr="00B946EA">
        <w:trPr>
          <w:trHeight w:val="432"/>
        </w:trPr>
        <w:tc>
          <w:tcPr>
            <w:tcW w:w="636" w:type="pct"/>
            <w:tcBorders>
              <w:top w:val="single" w:sz="4" w:space="0" w:color="auto"/>
            </w:tcBorders>
            <w:shd w:val="clear" w:color="auto" w:fill="auto"/>
            <w:vAlign w:val="center"/>
          </w:tcPr>
          <w:p w:rsidR="00D24C37" w:rsidRPr="00564529" w:rsidRDefault="00D24C37" w:rsidP="00B00875">
            <w:pPr>
              <w:keepNext/>
              <w:spacing w:after="0" w:line="180" w:lineRule="auto"/>
              <w:ind w:left="-108" w:firstLine="90"/>
              <w:jc w:val="center"/>
              <w:rPr>
                <w:b/>
                <w:szCs w:val="20"/>
              </w:rPr>
            </w:pPr>
            <w:r w:rsidRPr="00564529">
              <w:rPr>
                <w:b/>
                <w:szCs w:val="20"/>
              </w:rPr>
              <w:t>Retired</w:t>
            </w:r>
          </w:p>
        </w:tc>
        <w:tc>
          <w:tcPr>
            <w:tcW w:w="439" w:type="pct"/>
            <w:tcBorders>
              <w:top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198</w:t>
            </w:r>
          </w:p>
        </w:tc>
        <w:tc>
          <w:tcPr>
            <w:tcW w:w="435" w:type="pct"/>
            <w:tcBorders>
              <w:top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195</w:t>
            </w:r>
          </w:p>
        </w:tc>
        <w:tc>
          <w:tcPr>
            <w:tcW w:w="438" w:type="pct"/>
            <w:tcBorders>
              <w:top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202</w:t>
            </w:r>
          </w:p>
        </w:tc>
        <w:tc>
          <w:tcPr>
            <w:tcW w:w="439" w:type="pct"/>
            <w:tcBorders>
              <w:top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196</w:t>
            </w:r>
          </w:p>
        </w:tc>
        <w:tc>
          <w:tcPr>
            <w:tcW w:w="433" w:type="pct"/>
            <w:tcBorders>
              <w:top w:val="single" w:sz="4" w:space="0" w:color="auto"/>
            </w:tcBorders>
            <w:vAlign w:val="center"/>
          </w:tcPr>
          <w:p w:rsidR="00D24C37" w:rsidRPr="00564529" w:rsidRDefault="00D24C37" w:rsidP="00F561BB">
            <w:pPr>
              <w:keepNext/>
              <w:tabs>
                <w:tab w:val="left" w:pos="320"/>
              </w:tabs>
              <w:spacing w:after="0"/>
              <w:jc w:val="right"/>
              <w:rPr>
                <w:rFonts w:ascii="Century Gothic" w:hAnsi="Century Gothic"/>
                <w:sz w:val="18"/>
                <w:szCs w:val="18"/>
              </w:rPr>
            </w:pPr>
            <w:r w:rsidRPr="00564529">
              <w:rPr>
                <w:rFonts w:ascii="Century Gothic" w:hAnsi="Century Gothic"/>
                <w:sz w:val="18"/>
                <w:szCs w:val="18"/>
              </w:rPr>
              <w:t>196</w:t>
            </w:r>
          </w:p>
        </w:tc>
        <w:tc>
          <w:tcPr>
            <w:tcW w:w="433" w:type="pct"/>
            <w:tcBorders>
              <w:top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232</w:t>
            </w:r>
          </w:p>
        </w:tc>
        <w:tc>
          <w:tcPr>
            <w:tcW w:w="438" w:type="pct"/>
            <w:tcBorders>
              <w:top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221</w:t>
            </w:r>
          </w:p>
        </w:tc>
        <w:tc>
          <w:tcPr>
            <w:tcW w:w="438" w:type="pct"/>
            <w:tcBorders>
              <w:top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215</w:t>
            </w:r>
          </w:p>
        </w:tc>
        <w:tc>
          <w:tcPr>
            <w:tcW w:w="438" w:type="pct"/>
            <w:tcBorders>
              <w:top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225</w:t>
            </w:r>
          </w:p>
        </w:tc>
        <w:tc>
          <w:tcPr>
            <w:tcW w:w="434" w:type="pct"/>
            <w:gridSpan w:val="2"/>
            <w:tcBorders>
              <w:top w:val="single" w:sz="4" w:space="0" w:color="auto"/>
            </w:tcBorders>
            <w:vAlign w:val="center"/>
          </w:tcPr>
          <w:p w:rsidR="00D24C37" w:rsidRPr="00564529" w:rsidRDefault="00D24C37" w:rsidP="00F561BB">
            <w:pPr>
              <w:keepNext/>
              <w:spacing w:after="0"/>
              <w:jc w:val="right"/>
              <w:rPr>
                <w:rFonts w:ascii="Century Gothic" w:hAnsi="Century Gothic"/>
                <w:sz w:val="18"/>
                <w:szCs w:val="18"/>
              </w:rPr>
            </w:pPr>
            <w:r w:rsidRPr="00564529">
              <w:rPr>
                <w:rFonts w:ascii="Century Gothic" w:hAnsi="Century Gothic"/>
                <w:sz w:val="18"/>
                <w:szCs w:val="18"/>
              </w:rPr>
              <w:t>225</w:t>
            </w:r>
          </w:p>
        </w:tc>
      </w:tr>
      <w:tr w:rsidR="00B946EA" w:rsidTr="00B946EA">
        <w:trPr>
          <w:trHeight w:val="432"/>
        </w:trPr>
        <w:tc>
          <w:tcPr>
            <w:tcW w:w="636" w:type="pct"/>
            <w:shd w:val="clear" w:color="auto" w:fill="FFFFFF"/>
            <w:vAlign w:val="center"/>
          </w:tcPr>
          <w:p w:rsidR="00D24C37" w:rsidRPr="00564529" w:rsidRDefault="00D24C37" w:rsidP="00B00875">
            <w:pPr>
              <w:keepNext/>
              <w:spacing w:after="0" w:line="15" w:lineRule="atLeast"/>
              <w:ind w:left="-108" w:firstLine="90"/>
              <w:jc w:val="center"/>
              <w:rPr>
                <w:b/>
                <w:szCs w:val="20"/>
              </w:rPr>
            </w:pPr>
            <w:r w:rsidRPr="00564529">
              <w:rPr>
                <w:b/>
                <w:szCs w:val="20"/>
              </w:rPr>
              <w:t>Grand Total</w:t>
            </w:r>
          </w:p>
        </w:tc>
        <w:tc>
          <w:tcPr>
            <w:tcW w:w="439" w:type="pct"/>
            <w:shd w:val="clear" w:color="auto" w:fill="FFFFFF"/>
            <w:vAlign w:val="center"/>
          </w:tcPr>
          <w:p w:rsidR="00D24C37" w:rsidRPr="00564529" w:rsidRDefault="00D24C37" w:rsidP="00B00875">
            <w:pPr>
              <w:keepNext/>
              <w:spacing w:after="0" w:line="180" w:lineRule="auto"/>
              <w:jc w:val="right"/>
              <w:rPr>
                <w:rFonts w:ascii="Century Gothic" w:hAnsi="Century Gothic"/>
                <w:b/>
                <w:sz w:val="18"/>
                <w:szCs w:val="18"/>
              </w:rPr>
            </w:pPr>
            <w:r w:rsidRPr="00564529">
              <w:rPr>
                <w:rFonts w:ascii="Century Gothic" w:hAnsi="Century Gothic"/>
                <w:b/>
                <w:sz w:val="18"/>
                <w:szCs w:val="18"/>
              </w:rPr>
              <w:t>2149</w:t>
            </w:r>
          </w:p>
        </w:tc>
        <w:tc>
          <w:tcPr>
            <w:tcW w:w="435" w:type="pct"/>
            <w:shd w:val="clear" w:color="auto" w:fill="FFFFFF"/>
            <w:vAlign w:val="center"/>
          </w:tcPr>
          <w:p w:rsidR="00D24C37" w:rsidRPr="00564529" w:rsidRDefault="00D24C37" w:rsidP="00B00875">
            <w:pPr>
              <w:keepNext/>
              <w:tabs>
                <w:tab w:val="left" w:pos="320"/>
              </w:tabs>
              <w:spacing w:after="0" w:line="180" w:lineRule="auto"/>
              <w:jc w:val="right"/>
              <w:rPr>
                <w:rFonts w:ascii="Century Gothic" w:hAnsi="Century Gothic"/>
                <w:b/>
                <w:sz w:val="18"/>
                <w:szCs w:val="18"/>
              </w:rPr>
            </w:pPr>
            <w:r w:rsidRPr="00564529">
              <w:rPr>
                <w:rFonts w:ascii="Century Gothic" w:hAnsi="Century Gothic"/>
                <w:b/>
                <w:sz w:val="18"/>
                <w:szCs w:val="18"/>
              </w:rPr>
              <w:t>2212</w:t>
            </w:r>
          </w:p>
        </w:tc>
        <w:tc>
          <w:tcPr>
            <w:tcW w:w="438" w:type="pct"/>
            <w:shd w:val="clear" w:color="auto" w:fill="FFFFFF"/>
            <w:vAlign w:val="center"/>
          </w:tcPr>
          <w:p w:rsidR="00D24C37" w:rsidRPr="00564529" w:rsidRDefault="00D24C37" w:rsidP="00B00875">
            <w:pPr>
              <w:keepNext/>
              <w:tabs>
                <w:tab w:val="left" w:pos="320"/>
              </w:tabs>
              <w:spacing w:after="0" w:line="180" w:lineRule="auto"/>
              <w:jc w:val="right"/>
              <w:rPr>
                <w:rFonts w:ascii="Century Gothic" w:hAnsi="Century Gothic"/>
                <w:b/>
                <w:sz w:val="18"/>
                <w:szCs w:val="18"/>
              </w:rPr>
            </w:pPr>
            <w:r w:rsidRPr="00564529">
              <w:rPr>
                <w:rFonts w:ascii="Century Gothic" w:hAnsi="Century Gothic"/>
                <w:b/>
                <w:sz w:val="18"/>
                <w:szCs w:val="18"/>
              </w:rPr>
              <w:t>2180</w:t>
            </w:r>
          </w:p>
        </w:tc>
        <w:tc>
          <w:tcPr>
            <w:tcW w:w="439" w:type="pct"/>
            <w:shd w:val="clear" w:color="auto" w:fill="FFFFFF"/>
            <w:vAlign w:val="center"/>
          </w:tcPr>
          <w:p w:rsidR="00D24C37" w:rsidRPr="00564529" w:rsidRDefault="00D24C37" w:rsidP="00B00875">
            <w:pPr>
              <w:keepNext/>
              <w:tabs>
                <w:tab w:val="left" w:pos="320"/>
              </w:tabs>
              <w:spacing w:after="0" w:line="180" w:lineRule="auto"/>
              <w:jc w:val="right"/>
              <w:rPr>
                <w:rFonts w:ascii="Century Gothic" w:hAnsi="Century Gothic"/>
                <w:b/>
                <w:sz w:val="18"/>
                <w:szCs w:val="18"/>
              </w:rPr>
            </w:pPr>
            <w:r w:rsidRPr="00564529">
              <w:rPr>
                <w:rFonts w:ascii="Century Gothic" w:hAnsi="Century Gothic"/>
                <w:b/>
                <w:sz w:val="18"/>
                <w:szCs w:val="18"/>
              </w:rPr>
              <w:t>2188</w:t>
            </w:r>
          </w:p>
        </w:tc>
        <w:tc>
          <w:tcPr>
            <w:tcW w:w="433" w:type="pct"/>
            <w:shd w:val="clear" w:color="auto" w:fill="FFFFFF"/>
            <w:vAlign w:val="center"/>
          </w:tcPr>
          <w:p w:rsidR="00D24C37" w:rsidRPr="00564529" w:rsidRDefault="00D24C37" w:rsidP="00B00875">
            <w:pPr>
              <w:keepNext/>
              <w:tabs>
                <w:tab w:val="left" w:pos="320"/>
              </w:tabs>
              <w:spacing w:after="0" w:line="180" w:lineRule="auto"/>
              <w:jc w:val="right"/>
              <w:rPr>
                <w:rFonts w:ascii="Century Gothic" w:hAnsi="Century Gothic"/>
                <w:b/>
                <w:sz w:val="18"/>
                <w:szCs w:val="18"/>
              </w:rPr>
            </w:pPr>
            <w:r w:rsidRPr="00564529">
              <w:rPr>
                <w:rFonts w:ascii="Century Gothic" w:hAnsi="Century Gothic"/>
                <w:b/>
                <w:sz w:val="18"/>
                <w:szCs w:val="18"/>
              </w:rPr>
              <w:t>2,373</w:t>
            </w:r>
          </w:p>
        </w:tc>
        <w:tc>
          <w:tcPr>
            <w:tcW w:w="433" w:type="pct"/>
            <w:shd w:val="clear" w:color="auto" w:fill="FFFFFF"/>
            <w:vAlign w:val="center"/>
          </w:tcPr>
          <w:p w:rsidR="00D24C37" w:rsidRPr="00564529" w:rsidRDefault="00D24C37" w:rsidP="00B00875">
            <w:pPr>
              <w:keepNext/>
              <w:spacing w:after="0" w:line="180" w:lineRule="auto"/>
              <w:jc w:val="right"/>
              <w:rPr>
                <w:rFonts w:ascii="Century Gothic" w:hAnsi="Century Gothic"/>
                <w:b/>
                <w:sz w:val="18"/>
                <w:szCs w:val="18"/>
              </w:rPr>
            </w:pPr>
            <w:r w:rsidRPr="00564529">
              <w:rPr>
                <w:rFonts w:ascii="Century Gothic" w:hAnsi="Century Gothic"/>
                <w:b/>
                <w:sz w:val="18"/>
                <w:szCs w:val="18"/>
              </w:rPr>
              <w:t>2,567</w:t>
            </w:r>
          </w:p>
        </w:tc>
        <w:tc>
          <w:tcPr>
            <w:tcW w:w="438" w:type="pct"/>
            <w:shd w:val="clear" w:color="auto" w:fill="FFFFFF"/>
            <w:vAlign w:val="center"/>
          </w:tcPr>
          <w:p w:rsidR="00D24C37" w:rsidRPr="00564529" w:rsidRDefault="00D24C37" w:rsidP="00B00875">
            <w:pPr>
              <w:keepNext/>
              <w:spacing w:after="0" w:line="180" w:lineRule="auto"/>
              <w:jc w:val="right"/>
              <w:rPr>
                <w:rFonts w:ascii="Century Gothic" w:hAnsi="Century Gothic"/>
                <w:b/>
                <w:sz w:val="18"/>
                <w:szCs w:val="18"/>
              </w:rPr>
            </w:pPr>
            <w:r w:rsidRPr="00564529">
              <w:rPr>
                <w:rFonts w:ascii="Century Gothic" w:hAnsi="Century Gothic"/>
                <w:b/>
                <w:sz w:val="18"/>
                <w:szCs w:val="18"/>
              </w:rPr>
              <w:t>2,581</w:t>
            </w:r>
          </w:p>
        </w:tc>
        <w:tc>
          <w:tcPr>
            <w:tcW w:w="438" w:type="pct"/>
            <w:shd w:val="clear" w:color="auto" w:fill="FFFFFF"/>
            <w:vAlign w:val="center"/>
          </w:tcPr>
          <w:p w:rsidR="00D24C37" w:rsidRPr="00564529" w:rsidRDefault="00D24C37" w:rsidP="00B00875">
            <w:pPr>
              <w:keepNext/>
              <w:spacing w:after="0" w:line="180" w:lineRule="auto"/>
              <w:jc w:val="right"/>
              <w:rPr>
                <w:rFonts w:ascii="Century Gothic" w:hAnsi="Century Gothic"/>
                <w:b/>
                <w:sz w:val="18"/>
                <w:szCs w:val="18"/>
              </w:rPr>
            </w:pPr>
            <w:r w:rsidRPr="00564529">
              <w:rPr>
                <w:rFonts w:ascii="Century Gothic" w:hAnsi="Century Gothic"/>
                <w:b/>
                <w:sz w:val="18"/>
                <w:szCs w:val="18"/>
              </w:rPr>
              <w:t>2,465</w:t>
            </w:r>
          </w:p>
        </w:tc>
        <w:tc>
          <w:tcPr>
            <w:tcW w:w="438" w:type="pct"/>
            <w:shd w:val="clear" w:color="auto" w:fill="FFFFFF"/>
            <w:vAlign w:val="center"/>
          </w:tcPr>
          <w:p w:rsidR="00D24C37" w:rsidRPr="00564529" w:rsidRDefault="00D24C37" w:rsidP="00B00875">
            <w:pPr>
              <w:keepNext/>
              <w:spacing w:after="0" w:line="180" w:lineRule="auto"/>
              <w:jc w:val="right"/>
              <w:rPr>
                <w:rFonts w:ascii="Century Gothic" w:hAnsi="Century Gothic"/>
                <w:b/>
                <w:sz w:val="18"/>
                <w:szCs w:val="18"/>
              </w:rPr>
            </w:pPr>
            <w:r w:rsidRPr="00564529">
              <w:rPr>
                <w:rFonts w:ascii="Century Gothic" w:hAnsi="Century Gothic"/>
                <w:b/>
                <w:sz w:val="18"/>
                <w:szCs w:val="18"/>
              </w:rPr>
              <w:t>2,483</w:t>
            </w:r>
          </w:p>
        </w:tc>
        <w:tc>
          <w:tcPr>
            <w:tcW w:w="434" w:type="pct"/>
            <w:gridSpan w:val="2"/>
            <w:shd w:val="clear" w:color="auto" w:fill="FFFFFF"/>
            <w:vAlign w:val="center"/>
          </w:tcPr>
          <w:p w:rsidR="00D24C37" w:rsidRPr="00564529" w:rsidRDefault="00D24C37" w:rsidP="00B00875">
            <w:pPr>
              <w:keepNext/>
              <w:spacing w:after="0" w:line="180" w:lineRule="auto"/>
              <w:jc w:val="right"/>
              <w:rPr>
                <w:rFonts w:ascii="Century Gothic" w:hAnsi="Century Gothic"/>
                <w:b/>
                <w:sz w:val="18"/>
                <w:szCs w:val="18"/>
              </w:rPr>
            </w:pPr>
            <w:r w:rsidRPr="00564529">
              <w:rPr>
                <w:rFonts w:ascii="Century Gothic" w:hAnsi="Century Gothic"/>
                <w:b/>
                <w:sz w:val="18"/>
                <w:szCs w:val="18"/>
              </w:rPr>
              <w:t>2,516</w:t>
            </w:r>
          </w:p>
        </w:tc>
      </w:tr>
    </w:tbl>
    <w:p w:rsidR="00305B7A" w:rsidRPr="0071682F" w:rsidRDefault="00305B7A" w:rsidP="0071682F">
      <w:pPr>
        <w:keepNext/>
        <w:rPr>
          <w:b/>
        </w:rPr>
      </w:pPr>
    </w:p>
    <w:p w:rsidR="0071682F" w:rsidRPr="0071682F" w:rsidRDefault="0071682F" w:rsidP="0071682F">
      <w:pPr>
        <w:keepNext/>
        <w:jc w:val="center"/>
        <w:rPr>
          <w:b/>
        </w:rPr>
      </w:pPr>
      <w:r w:rsidRPr="0071682F">
        <w:rPr>
          <w:b/>
        </w:rPr>
        <w:t>Annual Membership Totals</w:t>
      </w:r>
    </w:p>
    <w:p w:rsidR="002D5A2D" w:rsidRPr="00564529" w:rsidRDefault="0092501F" w:rsidP="00305B7A">
      <w:r>
        <w:rPr>
          <w:noProof/>
        </w:rPr>
        <w:drawing>
          <wp:inline distT="0" distB="0" distL="0" distR="0" wp14:anchorId="36493978" wp14:editId="322E8125">
            <wp:extent cx="5939790" cy="2926080"/>
            <wp:effectExtent l="0" t="0" r="3810" b="762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926080"/>
                    </a:xfrm>
                    <a:prstGeom prst="rect">
                      <a:avLst/>
                    </a:prstGeom>
                    <a:noFill/>
                    <a:ln>
                      <a:noFill/>
                    </a:ln>
                  </pic:spPr>
                </pic:pic>
              </a:graphicData>
            </a:graphic>
          </wp:inline>
        </w:drawing>
      </w:r>
      <w:r w:rsidR="00305B7A" w:rsidRPr="00564529">
        <w:t xml:space="preserve">The attendance </w:t>
      </w:r>
      <w:r w:rsidR="00EA2B9E" w:rsidRPr="00564529">
        <w:t xml:space="preserve">for the 2012 and </w:t>
      </w:r>
      <w:r w:rsidR="00C77973" w:rsidRPr="00564529">
        <w:t>2</w:t>
      </w:r>
      <w:r w:rsidR="00EA2B9E" w:rsidRPr="00564529">
        <w:t xml:space="preserve">013 </w:t>
      </w:r>
      <w:r w:rsidR="00305B7A" w:rsidRPr="00564529">
        <w:t>Interim Meeting</w:t>
      </w:r>
      <w:r w:rsidR="00EA2B9E" w:rsidRPr="00564529">
        <w:t>s</w:t>
      </w:r>
      <w:r w:rsidR="00305B7A" w:rsidRPr="00564529">
        <w:t xml:space="preserve"> in </w:t>
      </w:r>
      <w:r w:rsidR="00EA2B9E" w:rsidRPr="00564529">
        <w:t>New Orleans</w:t>
      </w:r>
      <w:r w:rsidR="00B00875">
        <w:t xml:space="preserve">, </w:t>
      </w:r>
      <w:r w:rsidR="005F62A1">
        <w:t>Louisiana</w:t>
      </w:r>
      <w:r w:rsidR="00B00875">
        <w:t>,</w:t>
      </w:r>
      <w:r w:rsidR="00EA2B9E" w:rsidRPr="00564529">
        <w:t xml:space="preserve"> and Charleston</w:t>
      </w:r>
      <w:r w:rsidR="00B00875">
        <w:t>, South Carolina,</w:t>
      </w:r>
      <w:r w:rsidR="00EA2B9E" w:rsidRPr="00564529">
        <w:t xml:space="preserve"> respectively was very strong.  At</w:t>
      </w:r>
      <w:r w:rsidR="00305B7A" w:rsidRPr="00564529">
        <w:t>tendance also improved for the 97</w:t>
      </w:r>
      <w:r w:rsidR="00305B7A" w:rsidRPr="00564529">
        <w:rPr>
          <w:vertAlign w:val="superscript"/>
        </w:rPr>
        <w:t>th</w:t>
      </w:r>
      <w:r w:rsidR="00305B7A" w:rsidRPr="00564529">
        <w:t xml:space="preserve"> Annual Meeting, in Portland, Maine</w:t>
      </w:r>
      <w:r w:rsidR="00B00875">
        <w:t>,</w:t>
      </w:r>
      <w:r w:rsidR="003E4F32" w:rsidRPr="00564529">
        <w:t xml:space="preserve"> and those levels were maintained very closely for the 98</w:t>
      </w:r>
      <w:r w:rsidR="003E4F32" w:rsidRPr="00564529">
        <w:rPr>
          <w:vertAlign w:val="superscript"/>
        </w:rPr>
        <w:t>th</w:t>
      </w:r>
      <w:r w:rsidR="003E4F32" w:rsidRPr="00564529">
        <w:t xml:space="preserve"> Annual Meeting in Louisville</w:t>
      </w:r>
      <w:r w:rsidR="00FB64C9">
        <w:t>, Kentucky</w:t>
      </w:r>
      <w:r w:rsidR="00305B7A" w:rsidRPr="00564529">
        <w:t xml:space="preserve">.  </w:t>
      </w:r>
      <w:r w:rsidR="003E4F32" w:rsidRPr="00564529">
        <w:t xml:space="preserve">Participation </w:t>
      </w:r>
      <w:r w:rsidR="00305B7A" w:rsidRPr="00564529">
        <w:t xml:space="preserve">has been </w:t>
      </w:r>
      <w:r w:rsidR="00305B7A" w:rsidRPr="00564529">
        <w:lastRenderedPageBreak/>
        <w:t xml:space="preserve">very good for the </w:t>
      </w:r>
      <w:r w:rsidR="003E4F32" w:rsidRPr="00564529">
        <w:t>Sunday afternoon special work sessions of Subcommittees and Task Groups.</w:t>
      </w:r>
      <w:r w:rsidR="00305B7A" w:rsidRPr="00564529">
        <w:t xml:space="preserve"> </w:t>
      </w:r>
      <w:r w:rsidR="00B00875">
        <w:t xml:space="preserve"> </w:t>
      </w:r>
      <w:r w:rsidR="00305B7A" w:rsidRPr="00564529">
        <w:t>These sessions benefit the standards development process, and add value for stakeholders who attend</w:t>
      </w:r>
      <w:r w:rsidR="003E4F32" w:rsidRPr="00564529">
        <w:t xml:space="preserve"> Interim and Annual Meetings.</w:t>
      </w:r>
      <w:r w:rsidR="00305B7A" w:rsidRPr="00564529">
        <w:t xml:space="preserve">  </w:t>
      </w:r>
      <w:r w:rsidR="002D5A2D" w:rsidRPr="00564529">
        <w:t xml:space="preserve">See </w:t>
      </w:r>
      <w:r w:rsidR="00B00875" w:rsidRPr="00564529">
        <w:t>Item</w:t>
      </w:r>
      <w:r w:rsidR="00B00875">
        <w:t> </w:t>
      </w:r>
      <w:r w:rsidR="002D5A2D" w:rsidRPr="00564529">
        <w:t>110-3 for information on future meetings.</w:t>
      </w:r>
    </w:p>
    <w:p w:rsidR="00DE4A53" w:rsidRPr="004537C8" w:rsidRDefault="00D05429" w:rsidP="004537C8">
      <w:pPr>
        <w:pStyle w:val="ItemHeading"/>
      </w:pPr>
      <w:bookmarkStart w:id="62" w:name="_Toc371589370"/>
      <w:bookmarkStart w:id="63" w:name="_Toc371590395"/>
      <w:bookmarkStart w:id="64" w:name="_Toc371591021"/>
      <w:bookmarkStart w:id="65" w:name="_Toc371591420"/>
      <w:bookmarkStart w:id="66" w:name="_Toc379381619"/>
      <w:r w:rsidRPr="004537C8">
        <w:t>110-2</w:t>
      </w:r>
      <w:r w:rsidR="00DE4A53" w:rsidRPr="004537C8">
        <w:tab/>
      </w:r>
      <w:r w:rsidR="00567EA1" w:rsidRPr="004537C8">
        <w:tab/>
      </w:r>
      <w:r w:rsidR="004A21B8" w:rsidRPr="004537C8">
        <w:t>I</w:t>
      </w:r>
      <w:r w:rsidR="00FC3AE5" w:rsidRPr="004537C8">
        <w:tab/>
      </w:r>
      <w:r w:rsidRPr="004537C8">
        <w:t>NCWM Newsletter and Website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D5A2D" w:rsidRPr="00564529" w:rsidRDefault="002D5A2D" w:rsidP="002D5A2D">
      <w:pPr>
        <w:spacing w:after="0"/>
        <w:rPr>
          <w:b/>
        </w:rPr>
      </w:pPr>
      <w:r w:rsidRPr="00564529">
        <w:rPr>
          <w:b/>
        </w:rPr>
        <w:t>Newsletter:</w:t>
      </w:r>
    </w:p>
    <w:p w:rsidR="00E81D75" w:rsidRPr="00564529" w:rsidRDefault="00D05429" w:rsidP="00D05429">
      <w:r w:rsidRPr="00564529">
        <w:t xml:space="preserve">The </w:t>
      </w:r>
      <w:r w:rsidR="00D85249" w:rsidRPr="00564529">
        <w:t>Board</w:t>
      </w:r>
      <w:r w:rsidRPr="00564529">
        <w:t xml:space="preserve"> continuously considers ways to monitor and improve the content of the newsletter and website.  Members are encouraged to bring ideas and articles forward for inclusion in newsletters.  Of particular interest are articles that would be pertinent to field inspectors and the service industry.</w:t>
      </w:r>
    </w:p>
    <w:p w:rsidR="002D5A2D" w:rsidRPr="00564529" w:rsidRDefault="002D5A2D" w:rsidP="002D5A2D">
      <w:pPr>
        <w:spacing w:after="0"/>
        <w:rPr>
          <w:b/>
        </w:rPr>
      </w:pPr>
      <w:r w:rsidRPr="00564529">
        <w:rPr>
          <w:b/>
        </w:rPr>
        <w:t>Website Improvements:</w:t>
      </w:r>
    </w:p>
    <w:p w:rsidR="00FC3AE5" w:rsidRPr="00564529" w:rsidRDefault="00F607E4" w:rsidP="00D05429">
      <w:r w:rsidRPr="00564529">
        <w:t xml:space="preserve">At the 2012 Annual Meeting, the </w:t>
      </w:r>
      <w:r w:rsidR="00305B7A" w:rsidRPr="00564529">
        <w:t>B</w:t>
      </w:r>
      <w:r w:rsidRPr="00564529">
        <w:t xml:space="preserve">oard of </w:t>
      </w:r>
      <w:r w:rsidR="00305B7A" w:rsidRPr="00564529">
        <w:t>D</w:t>
      </w:r>
      <w:r w:rsidRPr="00564529">
        <w:t>irectors approved a number of enhancements to the website.  Some of these new features include</w:t>
      </w:r>
      <w:r w:rsidR="00FC3AE5" w:rsidRPr="00564529">
        <w:t>:</w:t>
      </w:r>
    </w:p>
    <w:p w:rsidR="00FC3AE5" w:rsidRPr="00564529" w:rsidRDefault="00C33654" w:rsidP="00612B54">
      <w:pPr>
        <w:pStyle w:val="bulletedlist"/>
      </w:pPr>
      <w:r w:rsidRPr="00564529">
        <w:t>Add</w:t>
      </w:r>
      <w:r w:rsidR="00FC3AE5" w:rsidRPr="00564529">
        <w:t xml:space="preserve"> </w:t>
      </w:r>
      <w:r w:rsidRPr="00564529">
        <w:t xml:space="preserve">a </w:t>
      </w:r>
      <w:r w:rsidR="00FC3AE5" w:rsidRPr="00564529">
        <w:t xml:space="preserve">mobile-friendly </w:t>
      </w:r>
      <w:r w:rsidRPr="00564529">
        <w:t xml:space="preserve">version for popular features including the </w:t>
      </w:r>
      <w:r w:rsidR="00FC3AE5" w:rsidRPr="00564529">
        <w:t>NTEP database search</w:t>
      </w:r>
      <w:r w:rsidR="00EB08FD">
        <w:t>;</w:t>
      </w:r>
    </w:p>
    <w:p w:rsidR="00FC3AE5" w:rsidRPr="00564529" w:rsidRDefault="00FC3AE5" w:rsidP="00612B54">
      <w:pPr>
        <w:pStyle w:val="bulletedlist"/>
      </w:pPr>
      <w:r w:rsidRPr="00564529">
        <w:t xml:space="preserve">Add the option of instant PDF download for </w:t>
      </w:r>
      <w:r w:rsidRPr="009B3472">
        <w:t>NCWM Publication 14</w:t>
      </w:r>
      <w:r w:rsidRPr="00564529">
        <w:t xml:space="preserve"> sales</w:t>
      </w:r>
      <w:r w:rsidR="00EB08FD">
        <w:t>;</w:t>
      </w:r>
    </w:p>
    <w:p w:rsidR="00FC3AE5" w:rsidRPr="00564529" w:rsidRDefault="00FC3AE5" w:rsidP="00612B54">
      <w:pPr>
        <w:pStyle w:val="bulletedlist"/>
      </w:pPr>
      <w:r w:rsidRPr="00564529">
        <w:t xml:space="preserve">Add </w:t>
      </w:r>
      <w:r w:rsidR="00946E0B" w:rsidRPr="00564529">
        <w:t xml:space="preserve">the </w:t>
      </w:r>
      <w:r w:rsidRPr="00564529">
        <w:t>ability to apply online for NTEP certification</w:t>
      </w:r>
      <w:r w:rsidR="00EB08FD">
        <w:t>;</w:t>
      </w:r>
    </w:p>
    <w:p w:rsidR="00C33654" w:rsidRPr="00564529" w:rsidRDefault="00C33654" w:rsidP="00C33654">
      <w:pPr>
        <w:pStyle w:val="bulletedlist"/>
      </w:pPr>
      <w:r w:rsidRPr="00564529">
        <w:t>Improve the shopping cart experience</w:t>
      </w:r>
      <w:r w:rsidR="00EB08FD">
        <w:t>; and</w:t>
      </w:r>
    </w:p>
    <w:p w:rsidR="00DE3567" w:rsidRPr="00564529" w:rsidRDefault="00DE3567" w:rsidP="00C33654">
      <w:pPr>
        <w:pStyle w:val="bulletedlist"/>
      </w:pPr>
      <w:r w:rsidRPr="00564529">
        <w:t>Full website integration with the Professional Certification Program testing site for an automated customer experience</w:t>
      </w:r>
      <w:r w:rsidR="00EB08FD">
        <w:t>.</w:t>
      </w:r>
    </w:p>
    <w:p w:rsidR="00DE3567" w:rsidRDefault="007F6BCF" w:rsidP="00DE3567">
      <w:r w:rsidRPr="00564529">
        <w:t>T</w:t>
      </w:r>
      <w:r w:rsidR="001B5848" w:rsidRPr="00564529">
        <w:t>he new website was functional</w:t>
      </w:r>
      <w:r w:rsidRPr="00564529">
        <w:t xml:space="preserve"> in May 2013</w:t>
      </w:r>
      <w:r w:rsidR="001B5848" w:rsidRPr="00564529">
        <w:t>.</w:t>
      </w:r>
      <w:r w:rsidR="001B5848">
        <w:t xml:space="preserve">  </w:t>
      </w:r>
    </w:p>
    <w:p w:rsidR="00DE3567" w:rsidRDefault="00DE3567" w:rsidP="00DE3567">
      <w:r>
        <w:t xml:space="preserve">NEWMA voted to invest $1,500 to add online meeting registration and dues payments to their website as part of the project scope for NCWM’s new website.  That project is complete and now all four regional associations have ecommerce using NCWM’s merchant services account for credit card processing.  </w:t>
      </w:r>
    </w:p>
    <w:p w:rsidR="00DE3567" w:rsidRDefault="00DE3567" w:rsidP="00DE3567">
      <w:r>
        <w:t xml:space="preserve">Many members have expressed appreciation for the mobile-friendly version for searching and downloading NTEP Certificates of Conformance in the field via smart phones etc., noting that field officials probably visit that area of the website more often than any other.  </w:t>
      </w:r>
      <w:r w:rsidR="00A24038">
        <w:t xml:space="preserve">There was a suggestion that the website </w:t>
      </w:r>
      <w:proofErr w:type="gramStart"/>
      <w:r w:rsidR="00A24038">
        <w:t>include</w:t>
      </w:r>
      <w:proofErr w:type="gramEnd"/>
      <w:r w:rsidR="00A24038">
        <w:t xml:space="preserve"> a list of duties for each staff person and provide a welcome and introduction to new staff persons.  </w:t>
      </w:r>
    </w:p>
    <w:p w:rsidR="002D5A2D" w:rsidRDefault="002D5A2D" w:rsidP="00697DDB">
      <w:r>
        <w:t xml:space="preserve">A member asked that </w:t>
      </w:r>
      <w:r w:rsidR="00697DDB" w:rsidRPr="002B2D16">
        <w:t xml:space="preserve">all of the safety articles from past newsletters </w:t>
      </w:r>
      <w:r>
        <w:t xml:space="preserve">be posted in </w:t>
      </w:r>
      <w:r w:rsidR="00697DDB" w:rsidRPr="002B2D16">
        <w:t>one location on the website for easier access</w:t>
      </w:r>
      <w:r>
        <w:t xml:space="preserve"> to download</w:t>
      </w:r>
      <w:r w:rsidR="00697DDB" w:rsidRPr="002B2D16">
        <w:t xml:space="preserve">.  This request </w:t>
      </w:r>
      <w:r w:rsidR="00305B7A">
        <w:t xml:space="preserve">has been implemented and the articles may be accessed at:  </w:t>
      </w:r>
      <w:hyperlink r:id="rId10" w:history="1">
        <w:r w:rsidR="00424CC9" w:rsidRPr="00424CC9">
          <w:rPr>
            <w:rStyle w:val="Hyperlink"/>
            <w:noProof w:val="0"/>
          </w:rPr>
          <w:t>www.ncwm.net/</w:t>
        </w:r>
        <w:r w:rsidR="00424CC9" w:rsidRPr="007416EC">
          <w:rPr>
            <w:rStyle w:val="Hyperlink"/>
            <w:noProof w:val="0"/>
          </w:rPr>
          <w:t xml:space="preserve">resource/safety/articles. </w:t>
        </w:r>
      </w:hyperlink>
      <w:r w:rsidR="00305B7A">
        <w:t xml:space="preserve"> </w:t>
      </w:r>
    </w:p>
    <w:p w:rsidR="00FC3AE5" w:rsidRPr="002B2D16" w:rsidRDefault="00D95037">
      <w:r w:rsidRPr="002B2D16">
        <w:t>Comments and suggestions for improvements to the newsletter and website should be directed to NCWM at (402</w:t>
      </w:r>
      <w:r w:rsidR="003704F1" w:rsidRPr="002B2D16">
        <w:t>)</w:t>
      </w:r>
      <w:r w:rsidR="003704F1">
        <w:t> </w:t>
      </w:r>
      <w:r w:rsidRPr="002B2D16">
        <w:t xml:space="preserve">434-4880 or </w:t>
      </w:r>
      <w:r w:rsidRPr="002B2D16">
        <w:rPr>
          <w:rStyle w:val="Hyperlink"/>
        </w:rPr>
        <w:t>info@ncwm.net</w:t>
      </w:r>
      <w:r w:rsidRPr="002B2D16">
        <w:t>.</w:t>
      </w:r>
    </w:p>
    <w:p w:rsidR="00D05429" w:rsidRPr="002B2D16" w:rsidRDefault="007577F6" w:rsidP="007577F6">
      <w:pPr>
        <w:pStyle w:val="BoldHeading"/>
      </w:pPr>
      <w:bookmarkStart w:id="67" w:name="_Toc320020618"/>
      <w:r w:rsidRPr="002B2D16">
        <w:t>Online Position Forum:</w:t>
      </w:r>
      <w:bookmarkEnd w:id="67"/>
      <w:r w:rsidR="00D05429" w:rsidRPr="002B2D16">
        <w:t xml:space="preserve"> </w:t>
      </w:r>
    </w:p>
    <w:p w:rsidR="009D66A1" w:rsidRPr="002B2D16" w:rsidRDefault="009D66A1" w:rsidP="009D66A1">
      <w:r w:rsidRPr="002B2D16">
        <w:t>Th</w:t>
      </w:r>
      <w:r>
        <w:t xml:space="preserve">e purpose of the Online Position Forum is to </w:t>
      </w:r>
      <w:r w:rsidRPr="002B2D16">
        <w:t>help m</w:t>
      </w:r>
      <w:r>
        <w:t>embers</w:t>
      </w:r>
      <w:r w:rsidRPr="002B2D16">
        <w:t xml:space="preserve"> prepare for the deliberations and voting at the Annual Meeting in July by having a better idea of positions others may have.</w:t>
      </w:r>
    </w:p>
    <w:p w:rsidR="00D95037" w:rsidRPr="002B2D16" w:rsidRDefault="00697DDB" w:rsidP="00D95037">
      <w:r w:rsidRPr="002B2D16">
        <w:t>Activity on the</w:t>
      </w:r>
      <w:r w:rsidR="008F6340">
        <w:t xml:space="preserve"> site</w:t>
      </w:r>
      <w:r w:rsidRPr="002B2D16">
        <w:t xml:space="preserve"> increased somewhat in the second year for the </w:t>
      </w:r>
      <w:r w:rsidR="00D95037" w:rsidRPr="002B2D16">
        <w:t>Online Position Forum</w:t>
      </w:r>
      <w:r w:rsidRPr="002B2D16">
        <w:t>, but it remains light</w:t>
      </w:r>
      <w:r w:rsidR="00D95037" w:rsidRPr="002B2D16">
        <w:t xml:space="preserve">.  The </w:t>
      </w:r>
      <w:r w:rsidR="00D85249">
        <w:t>Board</w:t>
      </w:r>
      <w:r w:rsidR="00D95037" w:rsidRPr="002B2D16">
        <w:t xml:space="preserve"> believes that participation will increase in time as members become more comfortable with it and as committee agenda items generate interest.  </w:t>
      </w:r>
      <w:r w:rsidRPr="002B2D16">
        <w:t>Improvements were made f</w:t>
      </w:r>
      <w:r w:rsidR="00D95037" w:rsidRPr="002B2D16">
        <w:t>ollowing the first experience in 2011</w:t>
      </w:r>
      <w:r w:rsidRPr="002B2D16">
        <w:t xml:space="preserve"> so that comments are more easily viewed.</w:t>
      </w:r>
    </w:p>
    <w:p w:rsidR="00C33654" w:rsidRDefault="00D05429" w:rsidP="00D05429">
      <w:r w:rsidRPr="002B2D16">
        <w:t xml:space="preserve">The </w:t>
      </w:r>
      <w:r w:rsidR="007577F6" w:rsidRPr="002B2D16">
        <w:t xml:space="preserve">Online </w:t>
      </w:r>
      <w:r w:rsidRPr="002B2D16">
        <w:t xml:space="preserve">Position Forum is not a voting system.  </w:t>
      </w:r>
      <w:r w:rsidR="002D5A2D">
        <w:t xml:space="preserve">Comments and positions entered there are not binding.  </w:t>
      </w:r>
      <w:r w:rsidRPr="002B2D16">
        <w:t xml:space="preserve">It is simply a method to present positions, opinions, and supporting documents.  </w:t>
      </w:r>
      <w:r w:rsidR="00D95037" w:rsidRPr="002B2D16">
        <w:t xml:space="preserve">All </w:t>
      </w:r>
      <w:r w:rsidRPr="002B2D16">
        <w:t xml:space="preserve">active, associate, and advisory members have the opportunity to login, view committee agenda items, enter positions and comments, and even upload supporting </w:t>
      </w:r>
      <w:r w:rsidR="000A61D0" w:rsidRPr="002B2D16">
        <w:t>.pdf</w:t>
      </w:r>
      <w:r w:rsidRPr="002B2D16">
        <w:t xml:space="preserve"> documents for each agenda item of standing committees or the </w:t>
      </w:r>
      <w:r w:rsidR="00D85249">
        <w:t>Board</w:t>
      </w:r>
      <w:r w:rsidRPr="002B2D16">
        <w:t xml:space="preserve">.  </w:t>
      </w:r>
    </w:p>
    <w:p w:rsidR="00D05429" w:rsidRPr="002B2D16" w:rsidRDefault="009D66A1" w:rsidP="00D05429">
      <w:r>
        <w:lastRenderedPageBreak/>
        <w:t xml:space="preserve">NCWM </w:t>
      </w:r>
      <w:r w:rsidR="00C33654" w:rsidRPr="002B2D16">
        <w:t>notif</w:t>
      </w:r>
      <w:r>
        <w:t>ies</w:t>
      </w:r>
      <w:r w:rsidR="00C33654" w:rsidRPr="002B2D16">
        <w:t xml:space="preserve"> members when the forum is ready for them to enter their comments each spring.  The comment period will end on May 31.  </w:t>
      </w:r>
      <w:r w:rsidR="00D05429" w:rsidRPr="002B2D16">
        <w:t>The options for each agenda item are:</w:t>
      </w:r>
    </w:p>
    <w:p w:rsidR="00D05429" w:rsidRPr="002B2D16" w:rsidRDefault="00D05429" w:rsidP="00D05429">
      <w:pPr>
        <w:pStyle w:val="bulletedlist"/>
      </w:pPr>
      <w:r w:rsidRPr="002B2D16">
        <w:t>Support</w:t>
      </w:r>
      <w:r w:rsidR="003704F1">
        <w:t>;</w:t>
      </w:r>
    </w:p>
    <w:p w:rsidR="00D05429" w:rsidRPr="002B2D16" w:rsidRDefault="00D05429" w:rsidP="00D05429">
      <w:pPr>
        <w:pStyle w:val="bulletedlist"/>
      </w:pPr>
      <w:r w:rsidRPr="002B2D16">
        <w:t>Support with Comments</w:t>
      </w:r>
      <w:r w:rsidR="003704F1">
        <w:t>;</w:t>
      </w:r>
    </w:p>
    <w:p w:rsidR="00D05429" w:rsidRPr="002B2D16" w:rsidRDefault="00D05429" w:rsidP="00D05429">
      <w:pPr>
        <w:pStyle w:val="bulletedlist"/>
      </w:pPr>
      <w:r w:rsidRPr="002B2D16">
        <w:t>Oppose with Comments</w:t>
      </w:r>
      <w:r w:rsidR="003704F1">
        <w:t>;</w:t>
      </w:r>
    </w:p>
    <w:p w:rsidR="00D05429" w:rsidRPr="002B2D16" w:rsidRDefault="00D05429" w:rsidP="00D05429">
      <w:pPr>
        <w:pStyle w:val="bulletedlist"/>
      </w:pPr>
      <w:r w:rsidRPr="002B2D16">
        <w:t>Neutral</w:t>
      </w:r>
      <w:r w:rsidR="003704F1">
        <w:t>; or</w:t>
      </w:r>
    </w:p>
    <w:p w:rsidR="00D05429" w:rsidRPr="00564529" w:rsidRDefault="00D05429" w:rsidP="00D05429">
      <w:pPr>
        <w:pStyle w:val="bulletedlist"/>
      </w:pPr>
      <w:r w:rsidRPr="00564529">
        <w:t>Neutral with Comments</w:t>
      </w:r>
      <w:r w:rsidR="003704F1">
        <w:t>.</w:t>
      </w:r>
    </w:p>
    <w:p w:rsidR="009D66A1" w:rsidRPr="00564529" w:rsidRDefault="00C33654" w:rsidP="00D05429">
      <w:r w:rsidRPr="00564529">
        <w:t xml:space="preserve">Beginning in 2014, the Forum will be reconfigured </w:t>
      </w:r>
      <w:r w:rsidR="009D66A1" w:rsidRPr="00564529">
        <w:t xml:space="preserve">so that </w:t>
      </w:r>
      <w:r w:rsidRPr="00564529">
        <w:t xml:space="preserve">members </w:t>
      </w:r>
      <w:r w:rsidR="009D66A1" w:rsidRPr="00564529">
        <w:t>can</w:t>
      </w:r>
      <w:r w:rsidRPr="00564529">
        <w:t xml:space="preserve"> view the comments and positions </w:t>
      </w:r>
      <w:r w:rsidR="003E6F11" w:rsidRPr="00564529">
        <w:t>that others</w:t>
      </w:r>
      <w:r w:rsidRPr="00564529">
        <w:t xml:space="preserve"> have submitted prior to submitting their own.  However, the site is not a blog.  Once a member submits positions, that member cannot submit more positions.  </w:t>
      </w:r>
    </w:p>
    <w:p w:rsidR="00A24038" w:rsidRPr="00564529" w:rsidRDefault="00A24038" w:rsidP="00D05429">
      <w:r w:rsidRPr="00564529">
        <w:t xml:space="preserve">NEWMA supports continuing the Online Position Forum and remains hopeful that more members will participate in the future.  </w:t>
      </w:r>
    </w:p>
    <w:p w:rsidR="00D05429" w:rsidRPr="00564529" w:rsidRDefault="00D05429" w:rsidP="00D05429">
      <w:pPr>
        <w:pStyle w:val="BoldHeading"/>
      </w:pPr>
      <w:bookmarkStart w:id="68" w:name="_Toc320020619"/>
      <w:r w:rsidRPr="00564529">
        <w:t>Social Networking:</w:t>
      </w:r>
      <w:bookmarkEnd w:id="68"/>
      <w:r w:rsidRPr="00564529">
        <w:t xml:space="preserve">  </w:t>
      </w:r>
    </w:p>
    <w:p w:rsidR="00D05429" w:rsidRPr="00564529" w:rsidRDefault="008F6340" w:rsidP="00D05429">
      <w:r w:rsidRPr="00564529">
        <w:t>Over</w:t>
      </w:r>
      <w:r w:rsidR="00305B7A" w:rsidRPr="00564529">
        <w:t xml:space="preserve"> the past year, </w:t>
      </w:r>
      <w:r w:rsidRPr="00564529">
        <w:t>NCWM</w:t>
      </w:r>
      <w:r w:rsidR="00305B7A" w:rsidRPr="00564529">
        <w:t xml:space="preserve"> has posted many news articles </w:t>
      </w:r>
      <w:r w:rsidR="002D5A2D" w:rsidRPr="00564529">
        <w:t xml:space="preserve">and other items </w:t>
      </w:r>
      <w:r w:rsidR="00305B7A" w:rsidRPr="00564529">
        <w:t>of interest to the weights and measures community on the social networks</w:t>
      </w:r>
      <w:r w:rsidRPr="00564529">
        <w:t xml:space="preserve">.  This has </w:t>
      </w:r>
      <w:r w:rsidR="00305B7A" w:rsidRPr="00564529">
        <w:t xml:space="preserve">increased interest </w:t>
      </w:r>
      <w:r w:rsidRPr="00564529">
        <w:t xml:space="preserve">in the </w:t>
      </w:r>
      <w:r w:rsidR="00305B7A" w:rsidRPr="00564529">
        <w:t xml:space="preserve">social network accounts with </w:t>
      </w:r>
      <w:r w:rsidR="001D10E6" w:rsidRPr="00564529">
        <w:t>LinkedIn, Facebook, and Twitter</w:t>
      </w:r>
      <w:r w:rsidR="00305B7A" w:rsidRPr="00564529">
        <w:t>.  These accounts were formed to i</w:t>
      </w:r>
      <w:r w:rsidR="001D10E6" w:rsidRPr="00564529">
        <w:t xml:space="preserve">mprove </w:t>
      </w:r>
      <w:r w:rsidR="00305B7A" w:rsidRPr="00564529">
        <w:t>NCWM’s</w:t>
      </w:r>
      <w:r w:rsidR="001D10E6" w:rsidRPr="00564529">
        <w:t xml:space="preserve"> outreach</w:t>
      </w:r>
      <w:r w:rsidR="00305B7A" w:rsidRPr="00564529">
        <w:t xml:space="preserve"> and raise awareness of our organization</w:t>
      </w:r>
      <w:r w:rsidR="001D10E6" w:rsidRPr="00564529">
        <w:t xml:space="preserve">.  </w:t>
      </w:r>
      <w:r w:rsidR="00D05429" w:rsidRPr="00564529">
        <w:t xml:space="preserve">By opening these accounts, NCWM is now more visible in </w:t>
      </w:r>
      <w:r w:rsidR="00917D24" w:rsidRPr="00564529">
        <w:t>i</w:t>
      </w:r>
      <w:r w:rsidR="00D05429" w:rsidRPr="00564529">
        <w:t xml:space="preserve">nternet search engines and will be more identifiable to tech-savvy stakeholders.  </w:t>
      </w:r>
      <w:r w:rsidR="001D10E6" w:rsidRPr="00564529">
        <w:t xml:space="preserve">They will find links to weights and measures related news stories and they will be kept informed throughout the Interim and Annual Meetings of special announcements including any changes in schedule.  </w:t>
      </w:r>
      <w:r w:rsidR="002D5A2D" w:rsidRPr="00564529">
        <w:t xml:space="preserve">Members who participate in these social networks are encouraged to follow NCWM as a means of creating even more exposure with </w:t>
      </w:r>
      <w:r w:rsidR="003704F1">
        <w:t>their</w:t>
      </w:r>
      <w:r w:rsidR="003704F1" w:rsidRPr="00564529">
        <w:t xml:space="preserve"> </w:t>
      </w:r>
      <w:r w:rsidR="002D5A2D" w:rsidRPr="00564529">
        <w:t>friends and colleagues.</w:t>
      </w:r>
      <w:r w:rsidR="001F499A" w:rsidRPr="00564529">
        <w:t xml:space="preserve">  </w:t>
      </w:r>
    </w:p>
    <w:p w:rsidR="00E81D75" w:rsidRPr="00564529" w:rsidRDefault="00E81D75" w:rsidP="00E81D75">
      <w:bookmarkStart w:id="69" w:name="_Toc320020620"/>
      <w:r w:rsidRPr="00564529">
        <w:t>Compliments were offered to NCWM for posting links to pertinent news pieces related to weights and measures on the NCWM Facebook, LinkedIn, and Twitter accounts and to NIST for posting them to the Directors e</w:t>
      </w:r>
      <w:r w:rsidR="003704F1">
        <w:t>-</w:t>
      </w:r>
      <w:r w:rsidRPr="00564529">
        <w:t xml:space="preserve">mail listserv.  </w:t>
      </w:r>
    </w:p>
    <w:p w:rsidR="00D05429" w:rsidRPr="00564529" w:rsidRDefault="007F681D" w:rsidP="00D05429">
      <w:pPr>
        <w:pStyle w:val="BoldHeading"/>
      </w:pPr>
      <w:r w:rsidRPr="00564529">
        <w:t>Professional</w:t>
      </w:r>
      <w:r w:rsidR="00D05429" w:rsidRPr="00564529">
        <w:t xml:space="preserve"> Certification Program:</w:t>
      </w:r>
      <w:bookmarkEnd w:id="69"/>
      <w:r w:rsidR="00D05429" w:rsidRPr="00564529">
        <w:t xml:space="preserve">  </w:t>
      </w:r>
    </w:p>
    <w:p w:rsidR="00A24038" w:rsidRDefault="002D5A2D" w:rsidP="00D05429">
      <w:r w:rsidRPr="00564529">
        <w:t xml:space="preserve">Individuals may submit requests for </w:t>
      </w:r>
      <w:r w:rsidR="006D524A" w:rsidRPr="00564529">
        <w:t xml:space="preserve">NCWM </w:t>
      </w:r>
      <w:r w:rsidR="00917D24" w:rsidRPr="00564529">
        <w:t>P</w:t>
      </w:r>
      <w:r w:rsidR="00826A73" w:rsidRPr="00564529">
        <w:t xml:space="preserve">rofessional </w:t>
      </w:r>
      <w:r w:rsidRPr="00564529">
        <w:t>C</w:t>
      </w:r>
      <w:r w:rsidR="00826A73" w:rsidRPr="00564529">
        <w:t>ertification</w:t>
      </w:r>
      <w:r w:rsidR="00D05429" w:rsidRPr="00564529">
        <w:t xml:space="preserve"> </w:t>
      </w:r>
      <w:r w:rsidRPr="00564529">
        <w:t>E</w:t>
      </w:r>
      <w:r w:rsidR="00D05429" w:rsidRPr="00564529">
        <w:t xml:space="preserve">xams at </w:t>
      </w:r>
      <w:hyperlink r:id="rId11" w:history="1">
        <w:r w:rsidR="00D05429" w:rsidRPr="00564529">
          <w:rPr>
            <w:rStyle w:val="Hyperlink"/>
          </w:rPr>
          <w:t>www.</w:t>
        </w:r>
        <w:r w:rsidR="00212223" w:rsidRPr="00564529">
          <w:rPr>
            <w:rStyle w:val="Hyperlink"/>
          </w:rPr>
          <w:t>ncwm.net</w:t>
        </w:r>
      </w:hyperlink>
      <w:r w:rsidR="00D05429" w:rsidRPr="00564529">
        <w:t xml:space="preserve">.  </w:t>
      </w:r>
      <w:r w:rsidR="00826A73" w:rsidRPr="00564529">
        <w:t>Exams are free for members and $75 for non</w:t>
      </w:r>
      <w:r w:rsidR="00FC7DF4" w:rsidRPr="00564529">
        <w:t>-</w:t>
      </w:r>
      <w:r w:rsidR="006D524A" w:rsidRPr="00564529">
        <w:t xml:space="preserve">members.  </w:t>
      </w:r>
      <w:r w:rsidR="00DE3567" w:rsidRPr="00564529">
        <w:t xml:space="preserve">The NCWM website is now fully integrated with the online testing service.  </w:t>
      </w:r>
      <w:r w:rsidR="000E0F03" w:rsidRPr="00564529">
        <w:t xml:space="preserve">As orders are received, </w:t>
      </w:r>
      <w:r w:rsidR="00DE3567" w:rsidRPr="00564529">
        <w:t>the applicant receives an automated e</w:t>
      </w:r>
      <w:r w:rsidR="003704F1">
        <w:t>-</w:t>
      </w:r>
      <w:r w:rsidR="00DE3567" w:rsidRPr="00564529">
        <w:t xml:space="preserve">mail with credentials and instructions for accessing the exam.  </w:t>
      </w:r>
      <w:r w:rsidR="001568B5" w:rsidRPr="00564529">
        <w:t>A</w:t>
      </w:r>
      <w:r w:rsidR="000E0F03" w:rsidRPr="00564529">
        <w:t xml:space="preserve">n applicant </w:t>
      </w:r>
      <w:r w:rsidR="001568B5" w:rsidRPr="00564529">
        <w:t xml:space="preserve">who </w:t>
      </w:r>
      <w:r w:rsidR="000E0F03" w:rsidRPr="00564529">
        <w:t>does not pass the exam in the first attempt</w:t>
      </w:r>
      <w:r w:rsidR="001568B5" w:rsidRPr="00564529">
        <w:t xml:space="preserve"> m</w:t>
      </w:r>
      <w:r w:rsidR="000E0F03" w:rsidRPr="00564529">
        <w:t>ay have one retake.  After that, it will be necessary to reapply.</w:t>
      </w:r>
      <w:r w:rsidR="000E0F03" w:rsidRPr="002B2D16">
        <w:t xml:space="preserve">  </w:t>
      </w:r>
    </w:p>
    <w:p w:rsidR="00A24038" w:rsidRDefault="00A24038" w:rsidP="00D05429">
      <w:r>
        <w:t>NEWMA noted that the Professional Certification Program is a tremendous opportunity for training and education.  Members are looking forward to additional exams.</w:t>
      </w:r>
    </w:p>
    <w:p w:rsidR="006D524A" w:rsidRDefault="000E0F03" w:rsidP="00D05429">
      <w:r w:rsidRPr="002B2D16">
        <w:t>Certification is now available in three areas, including:</w:t>
      </w:r>
    </w:p>
    <w:p w:rsidR="001F499A" w:rsidRPr="002B2D16" w:rsidRDefault="001F499A" w:rsidP="00001E9C">
      <w:pPr>
        <w:pStyle w:val="ListParagraph"/>
        <w:numPr>
          <w:ilvl w:val="0"/>
          <w:numId w:val="10"/>
        </w:numPr>
      </w:pPr>
      <w:r w:rsidRPr="002B2D16">
        <w:t>Retail Motor Fuel Dispensing Systems</w:t>
      </w:r>
      <w:r w:rsidR="003704F1">
        <w:t>;</w:t>
      </w:r>
    </w:p>
    <w:p w:rsidR="001F499A" w:rsidRPr="002B2D16" w:rsidRDefault="001F499A" w:rsidP="00001E9C">
      <w:pPr>
        <w:pStyle w:val="ListParagraph"/>
        <w:numPr>
          <w:ilvl w:val="0"/>
          <w:numId w:val="10"/>
        </w:numPr>
      </w:pPr>
      <w:r w:rsidRPr="002B2D16">
        <w:t>Package Checking Basic</w:t>
      </w:r>
      <w:r w:rsidR="003704F1">
        <w:t>; and</w:t>
      </w:r>
    </w:p>
    <w:p w:rsidR="001F499A" w:rsidRPr="002B2D16" w:rsidRDefault="001F499A" w:rsidP="00001E9C">
      <w:pPr>
        <w:pStyle w:val="ListParagraph"/>
        <w:numPr>
          <w:ilvl w:val="0"/>
          <w:numId w:val="10"/>
        </w:numPr>
      </w:pPr>
      <w:r w:rsidRPr="002B2D16">
        <w:t>Small Capacity Weighing Systems Class III</w:t>
      </w:r>
      <w:r w:rsidR="003704F1">
        <w:t>.</w:t>
      </w:r>
    </w:p>
    <w:p w:rsidR="00DE3567" w:rsidRDefault="001F499A" w:rsidP="00D01811">
      <w:r w:rsidRPr="002B2D16">
        <w:t xml:space="preserve">See the </w:t>
      </w:r>
      <w:r w:rsidR="00C7203E">
        <w:t>Professional Development Committee R</w:t>
      </w:r>
      <w:r w:rsidRPr="002B2D16">
        <w:t xml:space="preserve">eport </w:t>
      </w:r>
      <w:r w:rsidR="00C7203E">
        <w:t>f</w:t>
      </w:r>
      <w:r w:rsidRPr="002B2D16">
        <w:t xml:space="preserve">or information </w:t>
      </w:r>
      <w:r w:rsidR="00C7203E">
        <w:t>on</w:t>
      </w:r>
      <w:r w:rsidRPr="002B2D16">
        <w:t xml:space="preserve"> additional exams under development.</w:t>
      </w:r>
    </w:p>
    <w:p w:rsidR="00DE4A53" w:rsidRPr="002B2D16" w:rsidRDefault="00D05429" w:rsidP="00DE4A53">
      <w:pPr>
        <w:pStyle w:val="ItemHeading"/>
      </w:pPr>
      <w:bookmarkStart w:id="70" w:name="_Toc308082678"/>
      <w:bookmarkStart w:id="71" w:name="_Toc308082722"/>
      <w:bookmarkStart w:id="72" w:name="_Toc308083521"/>
      <w:bookmarkStart w:id="73" w:name="_Toc308083918"/>
      <w:bookmarkStart w:id="74" w:name="_Toc308424344"/>
      <w:bookmarkStart w:id="75" w:name="_Toc308424734"/>
      <w:bookmarkStart w:id="76" w:name="_Toc308425340"/>
      <w:bookmarkStart w:id="77" w:name="_Toc308595418"/>
      <w:bookmarkStart w:id="78" w:name="_Toc308595824"/>
      <w:bookmarkStart w:id="79" w:name="_Toc308596029"/>
      <w:bookmarkStart w:id="80" w:name="_Toc371589371"/>
      <w:bookmarkStart w:id="81" w:name="_Toc371590396"/>
      <w:bookmarkStart w:id="82" w:name="_Toc371591022"/>
      <w:bookmarkStart w:id="83" w:name="_Toc371591421"/>
      <w:bookmarkStart w:id="84" w:name="_Toc379381620"/>
      <w:r w:rsidRPr="002B2D16">
        <w:t>110-3</w:t>
      </w:r>
      <w:r w:rsidR="00DE4A53" w:rsidRPr="002B2D16">
        <w:tab/>
      </w:r>
      <w:r w:rsidR="00567EA1">
        <w:tab/>
      </w:r>
      <w:r w:rsidR="004A21B8">
        <w:t>I</w:t>
      </w:r>
      <w:r w:rsidR="00567EA1">
        <w:tab/>
      </w:r>
      <w:r w:rsidRPr="002B2D16">
        <w:t>Meetings Update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05429" w:rsidRPr="002B2D16" w:rsidRDefault="00D05429" w:rsidP="00D05429">
      <w:pPr>
        <w:pStyle w:val="BoldHeading"/>
      </w:pPr>
      <w:bookmarkStart w:id="85" w:name="_Toc320020621"/>
      <w:r w:rsidRPr="002B2D16">
        <w:t>Interim Meetings:</w:t>
      </w:r>
      <w:bookmarkEnd w:id="85"/>
    </w:p>
    <w:p w:rsidR="00D05429" w:rsidRPr="00564529" w:rsidRDefault="00D05429" w:rsidP="0012660D">
      <w:pPr>
        <w:pStyle w:val="bulletedlist"/>
      </w:pPr>
      <w:r w:rsidRPr="00564529">
        <w:t xml:space="preserve">January </w:t>
      </w:r>
      <w:r w:rsidR="00826A73" w:rsidRPr="00564529">
        <w:t>19</w:t>
      </w:r>
      <w:r w:rsidR="009B3472">
        <w:t> </w:t>
      </w:r>
      <w:r w:rsidR="006168A9" w:rsidRPr="00564529">
        <w:t>-</w:t>
      </w:r>
      <w:r w:rsidR="009B3472">
        <w:t> </w:t>
      </w:r>
      <w:r w:rsidR="00826A73" w:rsidRPr="00564529">
        <w:t xml:space="preserve">22, </w:t>
      </w:r>
      <w:r w:rsidRPr="00564529">
        <w:t>2014</w:t>
      </w:r>
      <w:r w:rsidRPr="00564529">
        <w:tab/>
      </w:r>
      <w:r w:rsidR="00826A73" w:rsidRPr="00564529">
        <w:t xml:space="preserve">Hotel Albuquerque, </w:t>
      </w:r>
      <w:r w:rsidR="00917D24" w:rsidRPr="00564529">
        <w:t>Albuquerque, New Mexico</w:t>
      </w:r>
    </w:p>
    <w:p w:rsidR="00672DF9" w:rsidRPr="00564529" w:rsidRDefault="00672DF9" w:rsidP="0012660D">
      <w:pPr>
        <w:pStyle w:val="bulletedlist"/>
      </w:pPr>
      <w:r w:rsidRPr="00564529">
        <w:t xml:space="preserve">January </w:t>
      </w:r>
      <w:r w:rsidR="00B979DF" w:rsidRPr="00564529">
        <w:t>18</w:t>
      </w:r>
      <w:r w:rsidR="009B3472">
        <w:t> </w:t>
      </w:r>
      <w:r w:rsidR="006168A9" w:rsidRPr="00564529">
        <w:t>-</w:t>
      </w:r>
      <w:r w:rsidR="009B3472">
        <w:t> </w:t>
      </w:r>
      <w:r w:rsidR="00B979DF" w:rsidRPr="00564529">
        <w:t>21, 2015</w:t>
      </w:r>
      <w:r w:rsidRPr="00564529">
        <w:tab/>
      </w:r>
      <w:r w:rsidR="00B979DF" w:rsidRPr="00564529">
        <w:t>Hilton Daytona Beach, Daytona Beach, Florida</w:t>
      </w:r>
    </w:p>
    <w:p w:rsidR="009D66A1" w:rsidRPr="00564529" w:rsidRDefault="009D66A1" w:rsidP="0012660D">
      <w:pPr>
        <w:pStyle w:val="bulletedlist"/>
      </w:pPr>
      <w:r w:rsidRPr="00564529">
        <w:t>January 2016</w:t>
      </w:r>
      <w:r w:rsidRPr="00564529">
        <w:tab/>
      </w:r>
      <w:r w:rsidRPr="00564529">
        <w:tab/>
        <w:t>Hotel to be selected in San Diego or Orange County, California</w:t>
      </w:r>
    </w:p>
    <w:p w:rsidR="00D05429" w:rsidRPr="00564529" w:rsidRDefault="00D05429" w:rsidP="004A57E7">
      <w:pPr>
        <w:pStyle w:val="BoldHeading"/>
        <w:keepNext/>
      </w:pPr>
      <w:bookmarkStart w:id="86" w:name="_Toc320020622"/>
      <w:r w:rsidRPr="00564529">
        <w:lastRenderedPageBreak/>
        <w:t>Annual Meetings:</w:t>
      </w:r>
      <w:bookmarkEnd w:id="86"/>
    </w:p>
    <w:p w:rsidR="00672DF9" w:rsidRPr="00564529" w:rsidRDefault="00D05429" w:rsidP="0012660D">
      <w:pPr>
        <w:pStyle w:val="bulletedlist"/>
      </w:pPr>
      <w:r w:rsidRPr="00564529">
        <w:t xml:space="preserve">July </w:t>
      </w:r>
      <w:r w:rsidR="006168A9" w:rsidRPr="00564529">
        <w:t>13</w:t>
      </w:r>
      <w:r w:rsidR="009B3472">
        <w:t> </w:t>
      </w:r>
      <w:r w:rsidR="006168A9" w:rsidRPr="00564529">
        <w:t>-</w:t>
      </w:r>
      <w:r w:rsidR="009B3472">
        <w:t> </w:t>
      </w:r>
      <w:r w:rsidR="006168A9" w:rsidRPr="00564529">
        <w:t xml:space="preserve">17, </w:t>
      </w:r>
      <w:r w:rsidRPr="00564529">
        <w:t>2014</w:t>
      </w:r>
      <w:r w:rsidRPr="00564529">
        <w:tab/>
      </w:r>
      <w:r w:rsidRPr="00564529">
        <w:tab/>
      </w:r>
      <w:r w:rsidR="00C62560" w:rsidRPr="00564529">
        <w:t>The Westin</w:t>
      </w:r>
      <w:r w:rsidR="00A24038" w:rsidRPr="00564529">
        <w:t xml:space="preserve"> Book Cadillac Hotel</w:t>
      </w:r>
      <w:r w:rsidR="00C62560" w:rsidRPr="00564529">
        <w:t>, Detroit, Michigan</w:t>
      </w:r>
    </w:p>
    <w:p w:rsidR="00C62560" w:rsidRPr="00564529" w:rsidRDefault="00EA2B9E" w:rsidP="0012660D">
      <w:pPr>
        <w:pStyle w:val="bulletedlist"/>
      </w:pPr>
      <w:r w:rsidRPr="00564529">
        <w:t xml:space="preserve">July </w:t>
      </w:r>
      <w:r w:rsidR="006168A9" w:rsidRPr="00564529">
        <w:t>19</w:t>
      </w:r>
      <w:r w:rsidR="009B3472">
        <w:t> </w:t>
      </w:r>
      <w:r w:rsidR="006168A9" w:rsidRPr="00564529">
        <w:t>-</w:t>
      </w:r>
      <w:r w:rsidR="009B3472">
        <w:t> </w:t>
      </w:r>
      <w:r w:rsidR="006168A9" w:rsidRPr="00564529">
        <w:t xml:space="preserve">23, </w:t>
      </w:r>
      <w:r w:rsidRPr="00564529">
        <w:t>2015</w:t>
      </w:r>
      <w:r w:rsidRPr="00564529">
        <w:tab/>
      </w:r>
      <w:r w:rsidRPr="00564529">
        <w:tab/>
        <w:t>Sheraton Society Hill Hotel, Philadelphia, Pennsylvania</w:t>
      </w:r>
    </w:p>
    <w:p w:rsidR="00D05429" w:rsidRPr="00564529" w:rsidRDefault="00D05429" w:rsidP="00D05429">
      <w:r w:rsidRPr="00564529">
        <w:t>NCWM strives to plan meetings in locations that offer comfortable rooms and a variety of entertainm</w:t>
      </w:r>
      <w:r w:rsidR="00C67842" w:rsidRPr="00564529">
        <w:t xml:space="preserve">ent and dining options close by.  </w:t>
      </w:r>
      <w:r w:rsidRPr="00564529">
        <w:t>The following is a brief description of future planned events.</w:t>
      </w:r>
    </w:p>
    <w:p w:rsidR="00D05429" w:rsidRPr="00564529" w:rsidRDefault="00D05429" w:rsidP="00D05429">
      <w:r w:rsidRPr="00564529">
        <w:t>The 201</w:t>
      </w:r>
      <w:r w:rsidR="00A24038" w:rsidRPr="00564529">
        <w:t>4</w:t>
      </w:r>
      <w:r w:rsidRPr="00564529">
        <w:t xml:space="preserve"> Annual Meeting will be held at </w:t>
      </w:r>
      <w:r w:rsidR="00491A2E" w:rsidRPr="00564529">
        <w:t xml:space="preserve">the </w:t>
      </w:r>
      <w:r w:rsidR="00A24038" w:rsidRPr="00564529">
        <w:t xml:space="preserve">Westin Book Cadillac Hotel in downtown Detroit, Michigan.  </w:t>
      </w:r>
      <w:r w:rsidR="00044C6A" w:rsidRPr="00564529">
        <w:t xml:space="preserve">This Italian Renaissance-style hotel is in the National Register of Historic </w:t>
      </w:r>
      <w:r w:rsidR="003E6F11" w:rsidRPr="00564529">
        <w:t xml:space="preserve">Places. </w:t>
      </w:r>
      <w:r w:rsidR="00E63F1A">
        <w:t xml:space="preserve"> </w:t>
      </w:r>
      <w:r w:rsidR="003E6F11" w:rsidRPr="00564529">
        <w:t>There</w:t>
      </w:r>
      <w:r w:rsidR="00E810CA" w:rsidRPr="00564529">
        <w:t xml:space="preserve"> are restaurants in the area to assure attendees of evening enjoyment.</w:t>
      </w:r>
      <w:r w:rsidRPr="00564529">
        <w:t xml:space="preserve">  </w:t>
      </w:r>
    </w:p>
    <w:p w:rsidR="00C62560" w:rsidRPr="00564529" w:rsidRDefault="00C62560" w:rsidP="00C62560">
      <w:r w:rsidRPr="00564529">
        <w:t xml:space="preserve">The </w:t>
      </w:r>
      <w:r w:rsidR="00D85249" w:rsidRPr="00564529">
        <w:t>Board</w:t>
      </w:r>
      <w:r w:rsidRPr="00564529">
        <w:t xml:space="preserve"> has selected </w:t>
      </w:r>
      <w:r w:rsidR="00EA2B9E" w:rsidRPr="00564529">
        <w:t>Philadelphia, Pennsylvania</w:t>
      </w:r>
      <w:r w:rsidR="00E63F1A">
        <w:t>,</w:t>
      </w:r>
      <w:r w:rsidRPr="00564529">
        <w:t xml:space="preserve"> for the</w:t>
      </w:r>
      <w:r w:rsidR="006168A9" w:rsidRPr="00564529">
        <w:t xml:space="preserve"> 100</w:t>
      </w:r>
      <w:r w:rsidR="006168A9" w:rsidRPr="00564529">
        <w:rPr>
          <w:vertAlign w:val="superscript"/>
        </w:rPr>
        <w:t>th</w:t>
      </w:r>
      <w:r w:rsidR="006168A9" w:rsidRPr="00564529">
        <w:t xml:space="preserve"> NCWM Annual Meeting in </w:t>
      </w:r>
      <w:r w:rsidRPr="00564529">
        <w:t xml:space="preserve">2015.  </w:t>
      </w:r>
      <w:r w:rsidR="00EA2B9E" w:rsidRPr="00564529">
        <w:t xml:space="preserve">The Sheraton </w:t>
      </w:r>
      <w:r w:rsidR="006168A9" w:rsidRPr="00564529">
        <w:t>Society</w:t>
      </w:r>
      <w:r w:rsidR="00EA2B9E" w:rsidRPr="00564529">
        <w:t xml:space="preserve"> Hill Hotel provides easy access to the rich history and e</w:t>
      </w:r>
      <w:r w:rsidR="00E810CA" w:rsidRPr="00564529">
        <w:t>vening food and entertainment.</w:t>
      </w:r>
    </w:p>
    <w:p w:rsidR="009D66A1" w:rsidRPr="00564529" w:rsidRDefault="009D66A1" w:rsidP="00C62560">
      <w:r w:rsidRPr="00564529">
        <w:t>The top three cities for the 2016 Interim Meeting were ranked in order of preference by the Board with San Diego</w:t>
      </w:r>
      <w:r w:rsidR="00696977">
        <w:t>, California;</w:t>
      </w:r>
      <w:r w:rsidRPr="00564529">
        <w:t xml:space="preserve"> </w:t>
      </w:r>
      <w:r w:rsidR="00696977">
        <w:t>first</w:t>
      </w:r>
      <w:r w:rsidRPr="00564529">
        <w:t>, Orange County/Los Angeles</w:t>
      </w:r>
      <w:r w:rsidR="00696977">
        <w:t>, California,</w:t>
      </w:r>
      <w:r w:rsidRPr="00564529">
        <w:t xml:space="preserve"> </w:t>
      </w:r>
      <w:r w:rsidR="00696977">
        <w:t>a</w:t>
      </w:r>
      <w:r w:rsidR="00696977" w:rsidRPr="00564529">
        <w:t>rea</w:t>
      </w:r>
      <w:r w:rsidR="00696977">
        <w:t>;</w:t>
      </w:r>
      <w:r w:rsidR="00696977" w:rsidRPr="00564529">
        <w:t xml:space="preserve"> </w:t>
      </w:r>
      <w:r w:rsidR="00696977">
        <w:t>second</w:t>
      </w:r>
      <w:r w:rsidRPr="00564529">
        <w:t>, and Phoenix</w:t>
      </w:r>
      <w:r w:rsidR="00696977">
        <w:t>, Arizona;</w:t>
      </w:r>
      <w:r w:rsidRPr="00564529">
        <w:t xml:space="preserve"> </w:t>
      </w:r>
      <w:r w:rsidR="00696977">
        <w:t>third</w:t>
      </w:r>
      <w:r w:rsidRPr="00564529">
        <w:t>.  If there is enough competition in San Diego to secure desired rates, NCWM will limit site visits to that city.</w:t>
      </w:r>
    </w:p>
    <w:p w:rsidR="00825A7C" w:rsidRPr="00564529" w:rsidRDefault="00672DF9" w:rsidP="009D66A1">
      <w:pPr>
        <w:pStyle w:val="BoldHeading"/>
        <w:keepNext/>
      </w:pPr>
      <w:bookmarkStart w:id="87" w:name="_Toc320020623"/>
      <w:r w:rsidRPr="00564529">
        <w:t>100</w:t>
      </w:r>
      <w:r w:rsidRPr="00564529">
        <w:rPr>
          <w:vertAlign w:val="superscript"/>
        </w:rPr>
        <w:t>th</w:t>
      </w:r>
      <w:r w:rsidRPr="00564529">
        <w:t xml:space="preserve"> NCWM Annual Meeting:</w:t>
      </w:r>
      <w:bookmarkEnd w:id="87"/>
      <w:r w:rsidRPr="00564529">
        <w:t xml:space="preserve"> </w:t>
      </w:r>
    </w:p>
    <w:p w:rsidR="000F75A4" w:rsidRDefault="00672DF9" w:rsidP="00D05429">
      <w:r w:rsidRPr="00564529">
        <w:t>T</w:t>
      </w:r>
      <w:r w:rsidR="00D05429" w:rsidRPr="00564529">
        <w:t xml:space="preserve">he </w:t>
      </w:r>
      <w:r w:rsidR="00D85249" w:rsidRPr="00564529">
        <w:t>Board</w:t>
      </w:r>
      <w:r w:rsidR="00D05429" w:rsidRPr="00564529">
        <w:t xml:space="preserve"> </w:t>
      </w:r>
      <w:r w:rsidRPr="00564529">
        <w:t>hopes</w:t>
      </w:r>
      <w:r w:rsidR="00D05429" w:rsidRPr="00564529">
        <w:t xml:space="preserve"> to make the 2015 Annual </w:t>
      </w:r>
      <w:r w:rsidR="00CB542C" w:rsidRPr="00564529">
        <w:t>M</w:t>
      </w:r>
      <w:r w:rsidR="00D05429" w:rsidRPr="00564529">
        <w:t>eeting a very special event</w:t>
      </w:r>
      <w:r w:rsidRPr="00564529">
        <w:t xml:space="preserve"> and one that you won’t want to miss</w:t>
      </w:r>
      <w:r w:rsidR="00D05429" w:rsidRPr="00564529">
        <w:t>.  In addition to addressing the business of the organization, NCWM will be celebrating its 100</w:t>
      </w:r>
      <w:r w:rsidR="00D05429" w:rsidRPr="00E36549">
        <w:rPr>
          <w:vertAlign w:val="superscript"/>
        </w:rPr>
        <w:t>th</w:t>
      </w:r>
      <w:r w:rsidR="00D05429" w:rsidRPr="00564529">
        <w:t xml:space="preserve"> Annual Meeting</w:t>
      </w:r>
      <w:r w:rsidR="00E810CA" w:rsidRPr="00564529">
        <w:t>;</w:t>
      </w:r>
      <w:r w:rsidR="00D05429" w:rsidRPr="00564529">
        <w:t xml:space="preserve"> </w:t>
      </w:r>
      <w:r w:rsidR="00F96994" w:rsidRPr="00564529">
        <w:t>110</w:t>
      </w:r>
      <w:r w:rsidR="00F96994">
        <w:t> </w:t>
      </w:r>
      <w:r w:rsidR="00D05429" w:rsidRPr="00564529">
        <w:t xml:space="preserve">years after our first meeting in 1905.  </w:t>
      </w:r>
      <w:r w:rsidR="001D10E6" w:rsidRPr="00564529">
        <w:t xml:space="preserve">A </w:t>
      </w:r>
      <w:r w:rsidR="00D05429" w:rsidRPr="00564529">
        <w:t xml:space="preserve">small work group </w:t>
      </w:r>
      <w:r w:rsidR="001D10E6" w:rsidRPr="00564529">
        <w:t>is developing</w:t>
      </w:r>
      <w:r w:rsidR="00D05429" w:rsidRPr="00564529">
        <w:t xml:space="preserve"> plans for the 100</w:t>
      </w:r>
      <w:r w:rsidR="00D05429" w:rsidRPr="00E36549">
        <w:rPr>
          <w:vertAlign w:val="superscript"/>
        </w:rPr>
        <w:t>th</w:t>
      </w:r>
      <w:r w:rsidR="00D05429" w:rsidRPr="00564529">
        <w:t xml:space="preserve"> NCWM Annual Meeting in 2015.  </w:t>
      </w:r>
      <w:r w:rsidR="00852150" w:rsidRPr="00564529">
        <w:t>Originally, the Board looked at Washington, DC, Boston,</w:t>
      </w:r>
      <w:r w:rsidR="00F96994">
        <w:t xml:space="preserve"> Massachusetts,</w:t>
      </w:r>
      <w:r w:rsidR="00852150" w:rsidRPr="00564529">
        <w:t xml:space="preserve"> and Philadelphia</w:t>
      </w:r>
      <w:r w:rsidR="00F96994">
        <w:t>, Pennsylvania,</w:t>
      </w:r>
      <w:r w:rsidR="00852150" w:rsidRPr="00564529">
        <w:t xml:space="preserve"> because of their historic significance.  At NEWMA’s request, proposals were also requested from Baltimore</w:t>
      </w:r>
      <w:r w:rsidR="00505619">
        <w:t>, Maryland</w:t>
      </w:r>
      <w:r w:rsidR="00852150" w:rsidRPr="00564529">
        <w:t xml:space="preserve">.  The final decision was the Sheraton Society Hill in Philadelphia.  </w:t>
      </w:r>
      <w:r w:rsidR="00D05429" w:rsidRPr="00564529">
        <w:t>The</w:t>
      </w:r>
      <w:r w:rsidR="00D05429">
        <w:t xml:space="preserve"> </w:t>
      </w:r>
      <w:r w:rsidR="00852150">
        <w:t>Work G</w:t>
      </w:r>
      <w:r w:rsidR="00D05429">
        <w:t xml:space="preserve">roup will consider special events to commemorate and bring excitement to the </w:t>
      </w:r>
      <w:r w:rsidR="00612B54">
        <w:t xml:space="preserve">occasion.  </w:t>
      </w:r>
      <w:r w:rsidR="00D05429" w:rsidRPr="00612B54">
        <w:t xml:space="preserve">Suggestions may be forwarded to Ms. </w:t>
      </w:r>
      <w:r w:rsidR="00505619">
        <w:t xml:space="preserve">Elisa </w:t>
      </w:r>
      <w:r w:rsidR="00CA3C21">
        <w:t>Robertson</w:t>
      </w:r>
      <w:r w:rsidR="00D05429" w:rsidRPr="00612B54">
        <w:t>, NCWM Office Manager, at (402)</w:t>
      </w:r>
      <w:r w:rsidR="00505619">
        <w:t> </w:t>
      </w:r>
      <w:r w:rsidR="00D05429" w:rsidRPr="00612B54">
        <w:t>434-48</w:t>
      </w:r>
      <w:r w:rsidR="001568B5">
        <w:t>72</w:t>
      </w:r>
      <w:r w:rsidR="00D05429" w:rsidRPr="00612B54">
        <w:t xml:space="preserve"> or</w:t>
      </w:r>
      <w:r w:rsidR="00CA3C21">
        <w:t xml:space="preserve"> </w:t>
      </w:r>
      <w:hyperlink r:id="rId12" w:history="1">
        <w:r w:rsidR="00CA3C21" w:rsidRPr="008B1C3B">
          <w:rPr>
            <w:rStyle w:val="Hyperlink"/>
            <w:noProof w:val="0"/>
          </w:rPr>
          <w:t>elisa.robertson@ncwm.net</w:t>
        </w:r>
      </w:hyperlink>
      <w:r w:rsidR="00CA3C21">
        <w:t xml:space="preserve">. </w:t>
      </w:r>
    </w:p>
    <w:p w:rsidR="00DE4A53" w:rsidRPr="00F3504E" w:rsidRDefault="00A13BE5" w:rsidP="00DE4A53">
      <w:pPr>
        <w:pStyle w:val="ItemHeading"/>
      </w:pPr>
      <w:bookmarkStart w:id="88" w:name="_Toc308082679"/>
      <w:bookmarkStart w:id="89" w:name="_Toc308082723"/>
      <w:bookmarkStart w:id="90" w:name="_Toc308083522"/>
      <w:bookmarkStart w:id="91" w:name="_Toc308083919"/>
      <w:bookmarkStart w:id="92" w:name="_Toc308424345"/>
      <w:bookmarkStart w:id="93" w:name="_Toc308424735"/>
      <w:bookmarkStart w:id="94" w:name="_Toc308425341"/>
      <w:bookmarkStart w:id="95" w:name="_Toc308595419"/>
      <w:bookmarkStart w:id="96" w:name="_Toc308595825"/>
      <w:bookmarkStart w:id="97" w:name="_Toc308596030"/>
      <w:bookmarkStart w:id="98" w:name="_Toc371589372"/>
      <w:bookmarkStart w:id="99" w:name="_Toc371590397"/>
      <w:bookmarkStart w:id="100" w:name="_Toc371591023"/>
      <w:bookmarkStart w:id="101" w:name="_Toc371591422"/>
      <w:bookmarkStart w:id="102" w:name="_Toc379381621"/>
      <w:r>
        <w:t>110-4</w:t>
      </w:r>
      <w:r w:rsidR="00DE4A53">
        <w:tab/>
      </w:r>
      <w:r w:rsidR="00567EA1">
        <w:tab/>
      </w:r>
      <w:r w:rsidR="004A21B8">
        <w:t>I</w:t>
      </w:r>
      <w:r w:rsidR="001D10E6">
        <w:tab/>
      </w:r>
      <w:r>
        <w:t>Participation in International Standard Setting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1D10E6" w:rsidRDefault="001D10E6" w:rsidP="0071682F">
      <w:pPr>
        <w:pStyle w:val="BoldHeading"/>
        <w:keepNext/>
      </w:pPr>
      <w:bookmarkStart w:id="103" w:name="_Toc320020624"/>
      <w:r>
        <w:t>Conformity to Type</w:t>
      </w:r>
      <w:bookmarkEnd w:id="103"/>
    </w:p>
    <w:p w:rsidR="00A13BE5" w:rsidRDefault="006562B6" w:rsidP="00A13BE5">
      <w:r>
        <w:t xml:space="preserve">International Organization of Legal Metrology (OIML) is considering development of </w:t>
      </w:r>
      <w:proofErr w:type="gramStart"/>
      <w:r w:rsidR="00A06F7D">
        <w:t xml:space="preserve">a </w:t>
      </w:r>
      <w:r w:rsidR="00776CA5">
        <w:t>Conformity</w:t>
      </w:r>
      <w:proofErr w:type="gramEnd"/>
      <w:r w:rsidR="00AE16E4">
        <w:t xml:space="preserve"> to Type (</w:t>
      </w:r>
      <w:r>
        <w:t>CTT</w:t>
      </w:r>
      <w:r w:rsidR="00AE16E4">
        <w:t>)</w:t>
      </w:r>
      <w:r>
        <w:t xml:space="preserve"> program.  </w:t>
      </w:r>
      <w:r w:rsidR="00A13BE5">
        <w:t xml:space="preserve">An OIML Seminar on CTT </w:t>
      </w:r>
      <w:r w:rsidR="00672DF9">
        <w:t xml:space="preserve">was held </w:t>
      </w:r>
      <w:r w:rsidR="00911468">
        <w:t>in June 2011 in Utrecht, The Netherlands</w:t>
      </w:r>
      <w:r w:rsidR="00A13BE5">
        <w:t xml:space="preserve">.  NCWM </w:t>
      </w:r>
      <w:r w:rsidR="00911468">
        <w:t>was</w:t>
      </w:r>
      <w:r w:rsidR="00A13BE5">
        <w:t xml:space="preserve"> invited to share its experience with the NTEP Conformity Assessment Program and in particular, the Verified Conformity Assessment Program (VCAP).  </w:t>
      </w:r>
      <w:r w:rsidR="00911468">
        <w:t xml:space="preserve">The presentation was given by </w:t>
      </w:r>
      <w:r w:rsidR="00EC3A7E">
        <w:t xml:space="preserve">Mr. </w:t>
      </w:r>
      <w:proofErr w:type="spellStart"/>
      <w:r w:rsidR="00911468">
        <w:t>Onwiler</w:t>
      </w:r>
      <w:proofErr w:type="spellEnd"/>
      <w:r w:rsidR="00911468">
        <w:t xml:space="preserve">, </w:t>
      </w:r>
      <w:r w:rsidR="001463D1">
        <w:t xml:space="preserve">NCWM </w:t>
      </w:r>
      <w:r w:rsidR="00911468">
        <w:t xml:space="preserve">Executive Director.  </w:t>
      </w:r>
      <w:r w:rsidR="00A13BE5">
        <w:t xml:space="preserve">NCWM is hopeful that the VCAP </w:t>
      </w:r>
      <w:r w:rsidR="00EC3A7E">
        <w:t>A</w:t>
      </w:r>
      <w:r w:rsidR="00A13BE5">
        <w:t xml:space="preserve">udit </w:t>
      </w:r>
      <w:r w:rsidR="00EC3A7E">
        <w:t>R</w:t>
      </w:r>
      <w:r w:rsidR="00A13BE5">
        <w:t>eports can also satisfy the needs of the OIML CTT at a significant savings to certificate holders.</w:t>
      </w:r>
      <w:r w:rsidR="00911468">
        <w:t xml:space="preserve">  </w:t>
      </w:r>
      <w:r w:rsidR="00EC3A7E">
        <w:t xml:space="preserve">Mr. </w:t>
      </w:r>
      <w:r w:rsidR="00C9049C">
        <w:t xml:space="preserve">Flocken, </w:t>
      </w:r>
      <w:proofErr w:type="spellStart"/>
      <w:r w:rsidR="00C9049C">
        <w:t>Mettler</w:t>
      </w:r>
      <w:proofErr w:type="spellEnd"/>
      <w:r w:rsidR="00C9049C">
        <w:t>-</w:t>
      </w:r>
      <w:r w:rsidR="00911468">
        <w:t>Toledo</w:t>
      </w:r>
      <w:r w:rsidR="00C9049C">
        <w:t xml:space="preserve">, </w:t>
      </w:r>
      <w:r w:rsidR="00AE46A3">
        <w:t>LLC</w:t>
      </w:r>
      <w:r w:rsidR="001463D1">
        <w:t>,</w:t>
      </w:r>
      <w:r w:rsidR="00911468">
        <w:t xml:space="preserve"> </w:t>
      </w:r>
      <w:r w:rsidR="00A06F7D">
        <w:t>made a presentation</w:t>
      </w:r>
      <w:r w:rsidR="00911468">
        <w:t xml:space="preserve"> with perspectives from the manufacturing industry.  Dr. Ehrlich</w:t>
      </w:r>
      <w:r w:rsidR="001463D1">
        <w:t>,</w:t>
      </w:r>
      <w:r w:rsidR="00911468">
        <w:t xml:space="preserve"> </w:t>
      </w:r>
      <w:r w:rsidR="00432661">
        <w:t>National Institute of Standards Technology (</w:t>
      </w:r>
      <w:r w:rsidR="00911468" w:rsidRPr="00432661">
        <w:t>NIST</w:t>
      </w:r>
      <w:r w:rsidR="00432661">
        <w:t>)</w:t>
      </w:r>
      <w:r w:rsidR="001463D1">
        <w:t xml:space="preserve">, </w:t>
      </w:r>
      <w:r w:rsidR="00432661">
        <w:t>Office of Weights and Measures (</w:t>
      </w:r>
      <w:r w:rsidR="001463D1">
        <w:t>OWM</w:t>
      </w:r>
      <w:r w:rsidR="00432661">
        <w:t>)</w:t>
      </w:r>
      <w:r w:rsidR="001463D1">
        <w:t>,</w:t>
      </w:r>
      <w:r w:rsidR="00911468">
        <w:t xml:space="preserve"> was in attendance and par</w:t>
      </w:r>
      <w:r w:rsidR="00EC3A7E">
        <w:t xml:space="preserve">ticipated in the discussions.  </w:t>
      </w:r>
      <w:r w:rsidR="00A06F7D">
        <w:t>An OIML subcommittee has been formed to research and make recommendations on the development of an OIML CTT program.</w:t>
      </w:r>
    </w:p>
    <w:p w:rsidR="006562B6" w:rsidRDefault="006562B6" w:rsidP="00612B54">
      <w:pPr>
        <w:pStyle w:val="BoldHeading"/>
      </w:pPr>
      <w:bookmarkStart w:id="104" w:name="_Toc320020625"/>
      <w:r>
        <w:t>Mutual Acceptance Arrangement (MAA)</w:t>
      </w:r>
      <w:bookmarkEnd w:id="104"/>
    </w:p>
    <w:p w:rsidR="006562B6" w:rsidRDefault="006562B6" w:rsidP="006562B6">
      <w:r>
        <w:t xml:space="preserve">Mr. </w:t>
      </w:r>
      <w:proofErr w:type="spellStart"/>
      <w:r>
        <w:t>Truex</w:t>
      </w:r>
      <w:proofErr w:type="spellEnd"/>
      <w:r>
        <w:t xml:space="preserve">, NTEP Administrator, attended the Committee on Participant Review in Germany in 2011.  Resolutions were developed at that meeting for the amendment of B10, the certificate system under the MAA.  The spirit of the resolutions was to allow </w:t>
      </w:r>
      <w:r w:rsidR="00946E0B">
        <w:t xml:space="preserve">utilizing authorities to </w:t>
      </w:r>
      <w:r>
        <w:t>voluntar</w:t>
      </w:r>
      <w:r w:rsidR="00946E0B">
        <w:t>il</w:t>
      </w:r>
      <w:r>
        <w:t xml:space="preserve">y accept manufacturer test data under the MAA.  </w:t>
      </w:r>
      <w:r w:rsidR="001D4307">
        <w:t>The resolutions were adopted in 2012</w:t>
      </w:r>
      <w:r>
        <w:t xml:space="preserve">.  </w:t>
      </w:r>
      <w:r w:rsidR="003F206C">
        <w:t>(</w:t>
      </w:r>
      <w:r w:rsidRPr="00E97ADE">
        <w:t>See the NTEP Committee Interim Meeting Report for more detail</w:t>
      </w:r>
      <w:r w:rsidR="00EE7F09">
        <w:t xml:space="preserve"> and</w:t>
      </w:r>
      <w:r w:rsidR="00505619">
        <w:t xml:space="preserve"> Board of Director’s Report, Appendix A</w:t>
      </w:r>
      <w:r w:rsidR="003F206C">
        <w:t>.</w:t>
      </w:r>
      <w:r w:rsidR="00505619">
        <w:t>)</w:t>
      </w:r>
    </w:p>
    <w:p w:rsidR="00DE4A53" w:rsidRDefault="000E0F03" w:rsidP="00C62560">
      <w:r>
        <w:t>D</w:t>
      </w:r>
      <w:r w:rsidR="00C62560">
        <w:t>r. Ehrlich, NIST</w:t>
      </w:r>
      <w:r w:rsidR="003F206C">
        <w:t xml:space="preserve">, </w:t>
      </w:r>
      <w:r w:rsidR="00C62560">
        <w:t>OWM, gave a report of OIML activities</w:t>
      </w:r>
      <w:r w:rsidR="001D4307">
        <w:t xml:space="preserve"> at the 2013 NCWM Interim Meeting</w:t>
      </w:r>
      <w:r w:rsidR="00C62560">
        <w:t xml:space="preserve">.  </w:t>
      </w:r>
      <w:r w:rsidR="00A06F7D">
        <w:t>Mr. Ralph Richter gave a report of the OIML activities at the 2013 NCWM Annual Meeting in Louisville, Kentucky.  This</w:t>
      </w:r>
      <w:r w:rsidR="00C62560">
        <w:t xml:space="preserve"> report is included </w:t>
      </w:r>
      <w:r w:rsidR="001D4307">
        <w:t>as</w:t>
      </w:r>
      <w:r w:rsidR="00C62560">
        <w:t xml:space="preserve"> an </w:t>
      </w:r>
      <w:r w:rsidR="00424CC9">
        <w:t>A</w:t>
      </w:r>
      <w:r w:rsidR="00C62560">
        <w:t>ppendix</w:t>
      </w:r>
      <w:r w:rsidR="00424CC9">
        <w:t xml:space="preserve"> A</w:t>
      </w:r>
      <w:r w:rsidR="00C62560">
        <w:t xml:space="preserve"> to the </w:t>
      </w:r>
      <w:r w:rsidR="00424CC9">
        <w:t>R</w:t>
      </w:r>
      <w:r w:rsidR="00C62560">
        <w:t xml:space="preserve">eport of the </w:t>
      </w:r>
      <w:r w:rsidR="00D85249">
        <w:t>Board</w:t>
      </w:r>
      <w:r w:rsidR="00C62560">
        <w:t xml:space="preserve"> of Directors</w:t>
      </w:r>
      <w:r w:rsidR="00505619">
        <w:t xml:space="preserve"> </w:t>
      </w:r>
    </w:p>
    <w:p w:rsidR="000F75A4" w:rsidRDefault="00843723" w:rsidP="00843723">
      <w:pPr>
        <w:pStyle w:val="ItemHeading"/>
      </w:pPr>
      <w:bookmarkStart w:id="105" w:name="_Toc371589373"/>
      <w:bookmarkStart w:id="106" w:name="_Toc371590398"/>
      <w:bookmarkStart w:id="107" w:name="_Toc371591024"/>
      <w:bookmarkStart w:id="108" w:name="_Toc371591423"/>
      <w:bookmarkStart w:id="109" w:name="_Toc379381622"/>
      <w:r>
        <w:lastRenderedPageBreak/>
        <w:t>110-5</w:t>
      </w:r>
      <w:r>
        <w:tab/>
      </w:r>
      <w:r>
        <w:tab/>
      </w:r>
      <w:r w:rsidR="004A21B8">
        <w:t>I</w:t>
      </w:r>
      <w:r>
        <w:tab/>
        <w:t xml:space="preserve">Associate Membership Committee </w:t>
      </w:r>
      <w:r w:rsidR="00505619">
        <w:t xml:space="preserve">(AMC) </w:t>
      </w:r>
      <w:r>
        <w:t>Activit</w:t>
      </w:r>
      <w:r w:rsidR="00EF5AA3">
        <w:t>y</w:t>
      </w:r>
      <w:bookmarkEnd w:id="105"/>
      <w:bookmarkEnd w:id="106"/>
      <w:bookmarkEnd w:id="107"/>
      <w:bookmarkEnd w:id="108"/>
      <w:bookmarkEnd w:id="109"/>
    </w:p>
    <w:p w:rsidR="002D5A2D" w:rsidRPr="002D5A2D" w:rsidRDefault="002D5A2D" w:rsidP="002D5A2D">
      <w:r w:rsidRPr="002D5A2D">
        <w:t xml:space="preserve">The Associate Membership Committee is organized in accordance with the Bylaws of the National Conference on Weights and Measures, Inc.  In addition, AMC operates by its own Bylaws which are available on the </w:t>
      </w:r>
      <w:r w:rsidR="004C1BF3">
        <w:t>Committee</w:t>
      </w:r>
      <w:r w:rsidRPr="002D5A2D">
        <w:t xml:space="preserve"> pages of </w:t>
      </w:r>
      <w:hyperlink r:id="rId13" w:history="1">
        <w:r w:rsidRPr="002D5A2D">
          <w:rPr>
            <w:rStyle w:val="Hyperlink"/>
            <w:noProof w:val="0"/>
          </w:rPr>
          <w:t>www.ncwm.net</w:t>
        </w:r>
      </w:hyperlink>
      <w:r w:rsidRPr="002D5A2D">
        <w:t xml:space="preserve">.  AMC meets at least </w:t>
      </w:r>
      <w:r w:rsidR="00505619">
        <w:t>two</w:t>
      </w:r>
      <w:r w:rsidR="00505619" w:rsidRPr="002D5A2D">
        <w:t xml:space="preserve"> </w:t>
      </w:r>
      <w:r w:rsidRPr="002D5A2D">
        <w:t>times per year in conjunction with NCWM Interim and Annual Meeting</w:t>
      </w:r>
      <w:r w:rsidR="00505619">
        <w:t>s</w:t>
      </w:r>
      <w:r w:rsidRPr="002D5A2D">
        <w:t xml:space="preserve">.  It consists of between 5 and 10 members who, amongst themselves, elect officers to serve as Chairman, Vice Chairman, </w:t>
      </w:r>
      <w:r w:rsidR="003E6F11" w:rsidRPr="002D5A2D">
        <w:t>and Secretary</w:t>
      </w:r>
      <w:r w:rsidRPr="002D5A2D">
        <w:t>/Treasurer.  AMC has established a reputation of promoting and improving NCWM and has demonstrated its desire to improve understanding of weights and measures activities in public and private sectors.</w:t>
      </w:r>
    </w:p>
    <w:p w:rsidR="002D5A2D" w:rsidRPr="002D5A2D" w:rsidRDefault="002D5A2D" w:rsidP="002D5A2D">
      <w:r w:rsidRPr="002D5A2D">
        <w:t xml:space="preserve">The membership dues for Associate members ($90) </w:t>
      </w:r>
      <w:r w:rsidR="00424CC9">
        <w:t>are</w:t>
      </w:r>
      <w:r w:rsidR="00424CC9" w:rsidRPr="002D5A2D">
        <w:t xml:space="preserve"> </w:t>
      </w:r>
      <w:r w:rsidRPr="002D5A2D">
        <w:t xml:space="preserve">higher than that for Active or Advisory members ($75).  The extra $15 is not for NCWM, but rather is placed in a separate account referred to as the AMC Training Fund. </w:t>
      </w:r>
      <w:r w:rsidR="00505619">
        <w:t xml:space="preserve"> </w:t>
      </w:r>
      <w:r w:rsidRPr="002D5A2D">
        <w:t xml:space="preserve">AMC receives applications and awards training scholarships in accordance with their “Guidelines for Selection and Approval of Training Funds” </w:t>
      </w:r>
      <w:r w:rsidR="00505619">
        <w:t>that</w:t>
      </w:r>
      <w:r w:rsidR="00505619" w:rsidRPr="002D5A2D">
        <w:t xml:space="preserve"> </w:t>
      </w:r>
      <w:r w:rsidRPr="002D5A2D">
        <w:t xml:space="preserve">are posted on the </w:t>
      </w:r>
      <w:r w:rsidR="00505619" w:rsidRPr="002D5A2D">
        <w:t>C</w:t>
      </w:r>
      <w:r w:rsidRPr="002D5A2D">
        <w:t xml:space="preserve">ommittee’s portion of </w:t>
      </w:r>
      <w:hyperlink r:id="rId14" w:history="1">
        <w:r w:rsidRPr="002D5A2D">
          <w:rPr>
            <w:rStyle w:val="Hyperlink"/>
            <w:noProof w:val="0"/>
          </w:rPr>
          <w:t>www.ncwm.net</w:t>
        </w:r>
      </w:hyperlink>
      <w:r w:rsidRPr="002D5A2D">
        <w:t xml:space="preserve">. </w:t>
      </w:r>
      <w:r w:rsidR="00505619">
        <w:t xml:space="preserve"> </w:t>
      </w:r>
      <w:r w:rsidR="001568B5">
        <w:t>Downloadable s</w:t>
      </w:r>
      <w:r w:rsidRPr="002D5A2D">
        <w:t xml:space="preserve">cholarship applications and reimbursement forms are also available there </w:t>
      </w:r>
      <w:r w:rsidR="001568B5">
        <w:t>or</w:t>
      </w:r>
      <w:r w:rsidRPr="002D5A2D">
        <w:t xml:space="preserve"> applications may be made online. </w:t>
      </w:r>
    </w:p>
    <w:p w:rsidR="002D5A2D" w:rsidRPr="002D5A2D" w:rsidRDefault="002D5A2D" w:rsidP="002D5A2D">
      <w:r w:rsidRPr="002D5A2D">
        <w:rPr>
          <w:bCs/>
        </w:rPr>
        <w:t xml:space="preserve">AMC training fund selection criteria </w:t>
      </w:r>
      <w:r w:rsidR="00E97ADE">
        <w:rPr>
          <w:bCs/>
        </w:rPr>
        <w:t>are</w:t>
      </w:r>
      <w:r w:rsidRPr="002D5A2D">
        <w:rPr>
          <w:bCs/>
        </w:rPr>
        <w:t xml:space="preserve"> as follows:</w:t>
      </w:r>
    </w:p>
    <w:p w:rsidR="002D5A2D" w:rsidRPr="002D5A2D" w:rsidRDefault="002D5A2D" w:rsidP="00001E9C">
      <w:pPr>
        <w:numPr>
          <w:ilvl w:val="0"/>
          <w:numId w:val="12"/>
        </w:numPr>
      </w:pPr>
      <w:r w:rsidRPr="002D5A2D">
        <w:t>Training fund request forms that are complete, specific</w:t>
      </w:r>
      <w:r w:rsidR="00505619">
        <w:t>,</w:t>
      </w:r>
      <w:r w:rsidRPr="002D5A2D">
        <w:t xml:space="preserve"> and detailed will receive priority attention for approval. </w:t>
      </w:r>
      <w:r w:rsidR="00505619">
        <w:t xml:space="preserve"> </w:t>
      </w:r>
      <w:r w:rsidRPr="002D5A2D">
        <w:t>Based on the degree of missing or ambiguous information provided, individual requests may not be given any consideration during the AMC review process.</w:t>
      </w:r>
    </w:p>
    <w:p w:rsidR="002D5A2D" w:rsidRPr="002D5A2D" w:rsidRDefault="002D5A2D" w:rsidP="00001E9C">
      <w:pPr>
        <w:numPr>
          <w:ilvl w:val="0"/>
          <w:numId w:val="12"/>
        </w:numPr>
      </w:pPr>
      <w:r w:rsidRPr="002D5A2D">
        <w:t xml:space="preserve">Training requests that benefit higher numbers of participants are generally preferred over those for fewer or single-person benefit. </w:t>
      </w:r>
      <w:r w:rsidR="00505619">
        <w:t xml:space="preserve"> </w:t>
      </w:r>
      <w:r w:rsidRPr="002D5A2D">
        <w:t>Multi-state training that encourages uniformity will also be given priority consideration.</w:t>
      </w:r>
    </w:p>
    <w:p w:rsidR="002D5A2D" w:rsidRPr="002D5A2D" w:rsidRDefault="002D5A2D" w:rsidP="00001E9C">
      <w:pPr>
        <w:numPr>
          <w:ilvl w:val="0"/>
          <w:numId w:val="12"/>
        </w:numPr>
      </w:pPr>
      <w:r w:rsidRPr="002D5A2D">
        <w:t>In general, attending meetings will not be considered training, especially requests for travel expense or attendance fees for NCWM Annual, Interim</w:t>
      </w:r>
      <w:r w:rsidR="00505619">
        <w:t>,</w:t>
      </w:r>
      <w:r w:rsidRPr="002D5A2D">
        <w:t xml:space="preserve"> or Regional meetings.</w:t>
      </w:r>
    </w:p>
    <w:p w:rsidR="002D5A2D" w:rsidRPr="002D5A2D" w:rsidRDefault="002D5A2D" w:rsidP="00001E9C">
      <w:pPr>
        <w:numPr>
          <w:ilvl w:val="0"/>
          <w:numId w:val="12"/>
        </w:numPr>
      </w:pPr>
      <w:r w:rsidRPr="002D5A2D">
        <w:t>As a lower priority, requests for the purchase of training materials will be considered, but requests for purchase of assets (such as LCD projectors) will not.</w:t>
      </w:r>
    </w:p>
    <w:p w:rsidR="002D5A2D" w:rsidRPr="002D5A2D" w:rsidRDefault="002D5A2D" w:rsidP="00001E9C">
      <w:pPr>
        <w:numPr>
          <w:ilvl w:val="0"/>
          <w:numId w:val="12"/>
        </w:numPr>
      </w:pPr>
      <w:r w:rsidRPr="002D5A2D">
        <w:t xml:space="preserve">Reasonable funding for travel and expenses will be considered if it is necessary to acquire an “expert trainer” that would benefit a high number of </w:t>
      </w:r>
      <w:r w:rsidR="001568B5">
        <w:t>w</w:t>
      </w:r>
      <w:r w:rsidRPr="002D5A2D">
        <w:t xml:space="preserve">eights and </w:t>
      </w:r>
      <w:r w:rsidR="001568B5">
        <w:t>m</w:t>
      </w:r>
      <w:r w:rsidRPr="002D5A2D">
        <w:t xml:space="preserve">easures </w:t>
      </w:r>
      <w:r w:rsidR="001568B5">
        <w:t>o</w:t>
      </w:r>
      <w:r w:rsidRPr="002D5A2D">
        <w:t xml:space="preserve">fficials. </w:t>
      </w:r>
      <w:r w:rsidR="00505619">
        <w:t xml:space="preserve"> </w:t>
      </w:r>
      <w:r w:rsidRPr="002D5A2D">
        <w:t>This will be an option when qualified volunteers are not available.</w:t>
      </w:r>
    </w:p>
    <w:p w:rsidR="002D5A2D" w:rsidRPr="002D5A2D" w:rsidRDefault="002D5A2D" w:rsidP="002D5A2D">
      <w:r w:rsidRPr="002D5A2D">
        <w:t xml:space="preserve">Members of AMC have become concerned that the funds are underutilized in recent years.  Regulatory agencies are encouraged to make use of these funds to improve training opportunities and the expertise of inspection personnel. </w:t>
      </w:r>
    </w:p>
    <w:p w:rsidR="002D5A2D" w:rsidRPr="002D5A2D" w:rsidRDefault="002D5A2D" w:rsidP="002D5A2D">
      <w:r w:rsidRPr="002D5A2D">
        <w:t>AMC members are also looking for new, perhaps innovative ways to play a more effective role in the NCWM structure in an effort to further improve the organization.  Some new initiatives that AMC is discussing include:</w:t>
      </w:r>
    </w:p>
    <w:p w:rsidR="002D5A2D" w:rsidRPr="002D5A2D" w:rsidRDefault="002D5A2D" w:rsidP="00001E9C">
      <w:pPr>
        <w:numPr>
          <w:ilvl w:val="0"/>
          <w:numId w:val="13"/>
        </w:numPr>
      </w:pPr>
      <w:r w:rsidRPr="002D5A2D">
        <w:rPr>
          <w:b/>
        </w:rPr>
        <w:t>Promotional Tool-Kit:</w:t>
      </w:r>
      <w:r w:rsidRPr="002D5A2D">
        <w:t xml:space="preserve">  AMC has offered funds to assist NCWM in creating a “tool kit” that weights and measures administrators could use to improve awareness and support through adequate funding of their programs.  This tool kit could consist of many elements for targeting media, consumers, government administrators, and legislators.  AMC has proposed a work group to pursue this project.</w:t>
      </w:r>
    </w:p>
    <w:p w:rsidR="002D5A2D" w:rsidRPr="002D5A2D" w:rsidRDefault="002D5A2D" w:rsidP="00001E9C">
      <w:pPr>
        <w:numPr>
          <w:ilvl w:val="0"/>
          <w:numId w:val="13"/>
        </w:numPr>
      </w:pPr>
      <w:r w:rsidRPr="002D5A2D">
        <w:rPr>
          <w:b/>
        </w:rPr>
        <w:t>Tradeshow Seminars:</w:t>
      </w:r>
      <w:r w:rsidRPr="002D5A2D">
        <w:t xml:space="preserve">  AMC is interested in organizing training or awareness seminars at industry type tradeshows with the idea of reaching out to the smaller industry groups that are impacted by the work of NCWM.  This effort would be good for the smaller industries as well as providing possible increase in NCWM membership and participation.</w:t>
      </w:r>
    </w:p>
    <w:p w:rsidR="00625B23" w:rsidRDefault="002D5A2D" w:rsidP="002D5A2D">
      <w:pPr>
        <w:rPr>
          <w:i/>
        </w:rPr>
      </w:pPr>
      <w:r w:rsidRPr="002D5A2D">
        <w:t xml:space="preserve">AMC meetings are open to all registered NCWM meeting attendees.  All </w:t>
      </w:r>
      <w:r w:rsidR="00526BC5">
        <w:t>A</w:t>
      </w:r>
      <w:r w:rsidRPr="002D5A2D">
        <w:t xml:space="preserve">ssociate </w:t>
      </w:r>
      <w:r w:rsidR="00526BC5">
        <w:t>M</w:t>
      </w:r>
      <w:r w:rsidRPr="002D5A2D">
        <w:t xml:space="preserve">embers are encouraged to attend these meetings, become familiar with </w:t>
      </w:r>
      <w:r w:rsidR="006C75B2" w:rsidRPr="006C75B2">
        <w:t>the Committee</w:t>
      </w:r>
      <w:r w:rsidR="00F435AD">
        <w:t>,</w:t>
      </w:r>
      <w:r w:rsidRPr="002D5A2D">
        <w:t xml:space="preserve"> and offer ideas for how it can further pursue its objectives.  </w:t>
      </w:r>
      <w:r w:rsidR="00F435AD" w:rsidRPr="00424CC9">
        <w:t>(</w:t>
      </w:r>
      <w:r w:rsidRPr="0090584C">
        <w:t xml:space="preserve">See Appendix B </w:t>
      </w:r>
      <w:r w:rsidR="00424CC9">
        <w:t xml:space="preserve">of the Board report </w:t>
      </w:r>
      <w:r w:rsidRPr="0090584C">
        <w:t>for the AMC Meeting Minutes.</w:t>
      </w:r>
      <w:r w:rsidR="00F435AD" w:rsidRPr="0090584C">
        <w:t>)</w:t>
      </w:r>
    </w:p>
    <w:p w:rsidR="00EF040B" w:rsidRPr="00EF040B" w:rsidRDefault="00EF040B" w:rsidP="002D5A2D">
      <w:r>
        <w:lastRenderedPageBreak/>
        <w:t xml:space="preserve">The NEWMA </w:t>
      </w:r>
      <w:r w:rsidR="00D85249">
        <w:t>Board</w:t>
      </w:r>
      <w:r>
        <w:t xml:space="preserve"> of Directors </w:t>
      </w:r>
      <w:r w:rsidR="00526BC5">
        <w:t xml:space="preserve">has </w:t>
      </w:r>
      <w:r>
        <w:t xml:space="preserve">expressed appreciation </w:t>
      </w:r>
      <w:r w:rsidR="00526BC5">
        <w:t xml:space="preserve">specifically </w:t>
      </w:r>
      <w:r>
        <w:t>for the support that the AMC has provided through training</w:t>
      </w:r>
      <w:r w:rsidR="001D4307">
        <w:t xml:space="preserve"> funds</w:t>
      </w:r>
      <w:r w:rsidR="00F435AD">
        <w:t>,</w:t>
      </w:r>
      <w:r>
        <w:t xml:space="preserve"> and they look forward to the development of the </w:t>
      </w:r>
      <w:r w:rsidR="00526BC5">
        <w:t>P</w:t>
      </w:r>
      <w:r>
        <w:t xml:space="preserve">romotional </w:t>
      </w:r>
      <w:r w:rsidR="00526BC5">
        <w:t>T</w:t>
      </w:r>
      <w:r>
        <w:t>oolkit.</w:t>
      </w:r>
    </w:p>
    <w:p w:rsidR="00847EC1" w:rsidRPr="00F3504E" w:rsidRDefault="00A13BE5" w:rsidP="00847EC1">
      <w:pPr>
        <w:pStyle w:val="Heading1"/>
      </w:pPr>
      <w:bookmarkStart w:id="110" w:name="_Toc308424346"/>
      <w:bookmarkStart w:id="111" w:name="_Toc308424736"/>
      <w:bookmarkStart w:id="112" w:name="_Toc308425342"/>
      <w:bookmarkStart w:id="113" w:name="_Toc308595420"/>
      <w:bookmarkStart w:id="114" w:name="_Toc308595826"/>
      <w:bookmarkStart w:id="115" w:name="_Toc308596031"/>
      <w:bookmarkStart w:id="116" w:name="_Toc371590399"/>
      <w:bookmarkStart w:id="117" w:name="_Toc371591025"/>
      <w:bookmarkStart w:id="118" w:name="_Toc371591424"/>
      <w:bookmarkStart w:id="119" w:name="_Toc379381623"/>
      <w:bookmarkStart w:id="120" w:name="_Toc308082681"/>
      <w:bookmarkStart w:id="121" w:name="_Toc308082728"/>
      <w:bookmarkStart w:id="122" w:name="_Toc308083527"/>
      <w:bookmarkStart w:id="123" w:name="_Toc308083924"/>
      <w:r>
        <w:t>120</w:t>
      </w:r>
      <w:r w:rsidR="00847EC1" w:rsidRPr="00F3504E">
        <w:tab/>
      </w:r>
      <w:r w:rsidR="00640EBB">
        <w:t xml:space="preserve">Strategic Planning, Policies, and </w:t>
      </w:r>
      <w:r>
        <w:t>Bylaws</w:t>
      </w:r>
      <w:bookmarkEnd w:id="110"/>
      <w:bookmarkEnd w:id="111"/>
      <w:bookmarkEnd w:id="112"/>
      <w:bookmarkEnd w:id="113"/>
      <w:bookmarkEnd w:id="114"/>
      <w:bookmarkEnd w:id="115"/>
      <w:bookmarkEnd w:id="116"/>
      <w:bookmarkEnd w:id="117"/>
      <w:bookmarkEnd w:id="118"/>
      <w:bookmarkEnd w:id="119"/>
      <w:r>
        <w:t xml:space="preserve"> </w:t>
      </w:r>
      <w:bookmarkEnd w:id="120"/>
      <w:bookmarkEnd w:id="121"/>
      <w:bookmarkEnd w:id="122"/>
      <w:bookmarkEnd w:id="123"/>
    </w:p>
    <w:p w:rsidR="00847EC1" w:rsidRPr="00F3504E" w:rsidRDefault="00A13BE5" w:rsidP="00847EC1">
      <w:pPr>
        <w:pStyle w:val="ItemHeading"/>
      </w:pPr>
      <w:bookmarkStart w:id="124" w:name="_Toc308082682"/>
      <w:bookmarkStart w:id="125" w:name="_Toc308082729"/>
      <w:bookmarkStart w:id="126" w:name="_Toc308083528"/>
      <w:bookmarkStart w:id="127" w:name="_Toc308083925"/>
      <w:bookmarkStart w:id="128" w:name="_Toc308424347"/>
      <w:bookmarkStart w:id="129" w:name="_Toc308424737"/>
      <w:bookmarkStart w:id="130" w:name="_Toc308425343"/>
      <w:bookmarkStart w:id="131" w:name="_Toc308595421"/>
      <w:bookmarkStart w:id="132" w:name="_Toc308595827"/>
      <w:bookmarkStart w:id="133" w:name="_Toc308596032"/>
      <w:bookmarkStart w:id="134" w:name="_Toc371589374"/>
      <w:bookmarkStart w:id="135" w:name="_Toc371590400"/>
      <w:bookmarkStart w:id="136" w:name="_Toc371591026"/>
      <w:bookmarkStart w:id="137" w:name="_Toc371591425"/>
      <w:bookmarkStart w:id="138" w:name="_Toc379381624"/>
      <w:r>
        <w:t>120-1</w:t>
      </w:r>
      <w:r w:rsidR="00847EC1">
        <w:tab/>
      </w:r>
      <w:r w:rsidR="00567EA1">
        <w:tab/>
      </w:r>
      <w:r w:rsidR="004A21B8">
        <w:t>I</w:t>
      </w:r>
      <w:r w:rsidR="00D274A9">
        <w:tab/>
      </w:r>
      <w:r>
        <w:t>Strategic Planning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A13BE5" w:rsidRDefault="000E0F03" w:rsidP="00A13BE5">
      <w:r>
        <w:t xml:space="preserve">The Executive Director presents a strategic plan progress report each year at the fall </w:t>
      </w:r>
      <w:r w:rsidR="00D85249">
        <w:t>Board</w:t>
      </w:r>
      <w:r>
        <w:t xml:space="preserve"> meeting. </w:t>
      </w:r>
      <w:r w:rsidR="00F435AD">
        <w:t xml:space="preserve"> </w:t>
      </w:r>
      <w:r w:rsidR="00A13BE5">
        <w:t xml:space="preserve">The </w:t>
      </w:r>
      <w:r w:rsidR="00D85249">
        <w:t>Board</w:t>
      </w:r>
      <w:r w:rsidR="001D4307">
        <w:t xml:space="preserve"> </w:t>
      </w:r>
      <w:r>
        <w:t>conduct</w:t>
      </w:r>
      <w:r w:rsidR="001D4307">
        <w:t>s</w:t>
      </w:r>
      <w:r>
        <w:t xml:space="preserve"> a strategic planning session in January at its quarterly meeting just prior to the Interim meeting.  </w:t>
      </w:r>
      <w:r w:rsidR="001D4307">
        <w:t xml:space="preserve">The </w:t>
      </w:r>
      <w:r w:rsidR="00424CC9">
        <w:t>B</w:t>
      </w:r>
      <w:r w:rsidR="001D4307">
        <w:t xml:space="preserve">oard made several updates and changes to the Strategic Plan in January 2013.  </w:t>
      </w:r>
      <w:r w:rsidR="00A13BE5">
        <w:t xml:space="preserve">Members </w:t>
      </w:r>
      <w:r w:rsidR="001D4307">
        <w:t>are able to review the Strategic Plan at</w:t>
      </w:r>
      <w:r w:rsidR="0067219F">
        <w:t xml:space="preserve"> online at </w:t>
      </w:r>
      <w:hyperlink r:id="rId15" w:history="1">
        <w:r w:rsidR="00526BC5" w:rsidRPr="0005312C">
          <w:rPr>
            <w:rStyle w:val="Hyperlink"/>
          </w:rPr>
          <w:t>www.ncwm.net</w:t>
        </w:r>
      </w:hyperlink>
      <w:r w:rsidR="004F0090">
        <w:t>.</w:t>
      </w:r>
      <w:r w:rsidR="0067219F">
        <w:t xml:space="preserve">  </w:t>
      </w:r>
      <w:r w:rsidR="00201444">
        <w:t xml:space="preserve">NEWMA has pledged assistance for NCWM to achieve its goals.  </w:t>
      </w:r>
      <w:r w:rsidR="0067219F">
        <w:t>The Board welcomes member input.</w:t>
      </w:r>
      <w:r w:rsidR="004F0090">
        <w:t xml:space="preserve">  </w:t>
      </w:r>
    </w:p>
    <w:p w:rsidR="00A13BE5" w:rsidRDefault="00A13BE5" w:rsidP="00A13BE5">
      <w:r>
        <w:t xml:space="preserve">Five </w:t>
      </w:r>
      <w:r w:rsidR="000E0F03">
        <w:t>NCWM Strategic Plan Goals:</w:t>
      </w:r>
    </w:p>
    <w:p w:rsidR="00A13BE5" w:rsidRDefault="00A13BE5" w:rsidP="001E05C7">
      <w:pPr>
        <w:pStyle w:val="numberedlist"/>
      </w:pPr>
      <w:r>
        <w:t>Enhance NCWM as a national and international resource for measurement standards development.</w:t>
      </w:r>
    </w:p>
    <w:p w:rsidR="0067219F" w:rsidRDefault="0067219F" w:rsidP="0067219F">
      <w:pPr>
        <w:pStyle w:val="numberedlist"/>
      </w:pPr>
      <w:r>
        <w:t>Expand the role of NCWM as a resource for state and local weights and measures programs.</w:t>
      </w:r>
    </w:p>
    <w:p w:rsidR="00A13BE5" w:rsidRDefault="00A13BE5" w:rsidP="001E05C7">
      <w:pPr>
        <w:pStyle w:val="numberedlist"/>
      </w:pPr>
      <w:r>
        <w:t>Promote uniform training for individuals involved in weights and measures.</w:t>
      </w:r>
    </w:p>
    <w:p w:rsidR="00A13BE5" w:rsidRDefault="00A13BE5" w:rsidP="001E05C7">
      <w:pPr>
        <w:pStyle w:val="numberedlist"/>
      </w:pPr>
      <w:r>
        <w:t>Continue to improve NTEP.</w:t>
      </w:r>
    </w:p>
    <w:p w:rsidR="00A13BE5" w:rsidRDefault="002B1194" w:rsidP="001E05C7">
      <w:pPr>
        <w:pStyle w:val="numberedlist"/>
      </w:pPr>
      <w:r>
        <w:t xml:space="preserve">Preserve the </w:t>
      </w:r>
      <w:r w:rsidR="00A13BE5">
        <w:t>financial stability of NCWM.</w:t>
      </w:r>
    </w:p>
    <w:p w:rsidR="00C24B27" w:rsidRDefault="0067219F" w:rsidP="00080554">
      <w:pPr>
        <w:pStyle w:val="BoldHeading"/>
      </w:pPr>
      <w:bookmarkStart w:id="139" w:name="_Toc320020626"/>
      <w:r>
        <w:t>N</w:t>
      </w:r>
      <w:r w:rsidR="00C24B27">
        <w:t>CWM as a National and International Resource:</w:t>
      </w:r>
      <w:bookmarkEnd w:id="139"/>
    </w:p>
    <w:p w:rsidR="0067219F" w:rsidRPr="00B84CCE" w:rsidRDefault="00B84CCE" w:rsidP="00080554">
      <w:pPr>
        <w:rPr>
          <w:szCs w:val="20"/>
        </w:rPr>
      </w:pPr>
      <w:r>
        <w:t>S</w:t>
      </w:r>
      <w:r w:rsidR="002B1194">
        <w:t xml:space="preserve">trategy </w:t>
      </w:r>
      <w:r>
        <w:t>1</w:t>
      </w:r>
      <w:r w:rsidR="0015146B">
        <w:t>:  T</w:t>
      </w:r>
      <w:r w:rsidR="002B1194">
        <w:t xml:space="preserve">his goal was </w:t>
      </w:r>
      <w:r>
        <w:t xml:space="preserve">initially </w:t>
      </w:r>
      <w:r w:rsidR="002B1194">
        <w:t xml:space="preserve">to implement the Online Position Forum.  That was completed in 2011 and the strategy </w:t>
      </w:r>
      <w:r w:rsidR="0067219F">
        <w:t>is</w:t>
      </w:r>
      <w:r w:rsidR="002B1194">
        <w:t xml:space="preserve"> now to make improvements to the program and promote increased use of it by our membership.  Several ideas </w:t>
      </w:r>
      <w:r w:rsidR="0048774C">
        <w:t xml:space="preserve">have been </w:t>
      </w:r>
      <w:r w:rsidR="002B1194">
        <w:t xml:space="preserve">implemented to generate interest.  Additionally, guidance </w:t>
      </w:r>
      <w:r w:rsidR="0048774C">
        <w:t xml:space="preserve">has been </w:t>
      </w:r>
      <w:r w:rsidR="002B1194">
        <w:t xml:space="preserve">developed to assist committees in </w:t>
      </w:r>
      <w:r w:rsidR="002B1194" w:rsidRPr="00B84CCE">
        <w:rPr>
          <w:szCs w:val="20"/>
        </w:rPr>
        <w:t>how to preview and use comments in a consistent manner.</w:t>
      </w:r>
      <w:r w:rsidR="0067219F" w:rsidRPr="00B84CCE">
        <w:rPr>
          <w:szCs w:val="20"/>
        </w:rPr>
        <w:t xml:space="preserve">  </w:t>
      </w:r>
    </w:p>
    <w:p w:rsidR="0067219F" w:rsidRPr="00B84CCE" w:rsidRDefault="0067219F" w:rsidP="00080554">
      <w:pPr>
        <w:rPr>
          <w:szCs w:val="20"/>
        </w:rPr>
      </w:pPr>
      <w:r w:rsidRPr="00B84CCE">
        <w:rPr>
          <w:szCs w:val="20"/>
        </w:rPr>
        <w:t>The following new strategies were added to this goal:</w:t>
      </w:r>
    </w:p>
    <w:p w:rsidR="0067219F" w:rsidRPr="00B84CCE" w:rsidRDefault="00B84CCE" w:rsidP="00B84CCE">
      <w:pPr>
        <w:rPr>
          <w:szCs w:val="20"/>
        </w:rPr>
      </w:pPr>
      <w:r w:rsidRPr="00B84CCE">
        <w:rPr>
          <w:szCs w:val="20"/>
        </w:rPr>
        <w:t xml:space="preserve">Strategy 2: </w:t>
      </w:r>
      <w:r w:rsidR="00F435AD">
        <w:rPr>
          <w:szCs w:val="20"/>
        </w:rPr>
        <w:t xml:space="preserve"> </w:t>
      </w:r>
      <w:r w:rsidRPr="00B84CCE">
        <w:rPr>
          <w:szCs w:val="20"/>
        </w:rPr>
        <w:t xml:space="preserve">Identify, communicate and collaborate with other regulatory, industry, and standards development organizations, foreign and domestic, to strengthen awareness </w:t>
      </w:r>
      <w:r w:rsidR="00C77973">
        <w:rPr>
          <w:szCs w:val="20"/>
        </w:rPr>
        <w:t>of</w:t>
      </w:r>
      <w:r w:rsidRPr="00B84CCE">
        <w:rPr>
          <w:szCs w:val="20"/>
        </w:rPr>
        <w:t xml:space="preserve"> NCWM and draw on mutual resources toward mutual goals.</w:t>
      </w:r>
    </w:p>
    <w:p w:rsidR="00B84CCE" w:rsidRPr="00B84CCE" w:rsidRDefault="00B84CCE" w:rsidP="00B84CCE">
      <w:pPr>
        <w:spacing w:after="0"/>
        <w:ind w:left="1440" w:hanging="1440"/>
        <w:rPr>
          <w:szCs w:val="20"/>
        </w:rPr>
      </w:pPr>
      <w:r w:rsidRPr="00B84CCE">
        <w:rPr>
          <w:szCs w:val="20"/>
        </w:rPr>
        <w:t xml:space="preserve">Strategy 3: </w:t>
      </w:r>
      <w:r w:rsidR="00F435AD">
        <w:rPr>
          <w:szCs w:val="20"/>
        </w:rPr>
        <w:t xml:space="preserve"> </w:t>
      </w:r>
      <w:r w:rsidRPr="00B84CCE">
        <w:rPr>
          <w:szCs w:val="20"/>
        </w:rPr>
        <w:t>Increase consumer group participation in NCWM through outreach efforts.</w:t>
      </w:r>
    </w:p>
    <w:p w:rsidR="00B84CCE" w:rsidRDefault="00B84CCE" w:rsidP="0067219F">
      <w:pPr>
        <w:pStyle w:val="BoldHeading"/>
        <w:rPr>
          <w:b w:val="0"/>
          <w:szCs w:val="20"/>
        </w:rPr>
      </w:pPr>
      <w:bookmarkStart w:id="140" w:name="_Toc320020629"/>
      <w:bookmarkStart w:id="141" w:name="_Toc320020627"/>
    </w:p>
    <w:p w:rsidR="0067219F" w:rsidRDefault="0067219F" w:rsidP="0067219F">
      <w:pPr>
        <w:pStyle w:val="BoldHeading"/>
      </w:pPr>
      <w:r>
        <w:t>Expand the Role of NCWM as a Resource to Officials:</w:t>
      </w:r>
      <w:bookmarkEnd w:id="140"/>
    </w:p>
    <w:p w:rsidR="0067219F" w:rsidRDefault="00E009E1" w:rsidP="0067219F">
      <w:r>
        <w:t xml:space="preserve">Initially, a strategy under this goal was to conduct annual surveys of the states to gather specific information for benchmarking purposes.  </w:t>
      </w:r>
      <w:r w:rsidR="00F435AD">
        <w:t xml:space="preserve">In </w:t>
      </w:r>
      <w:r>
        <w:t xml:space="preserve">2013, the strategy </w:t>
      </w:r>
      <w:r w:rsidR="00F435AD">
        <w:t xml:space="preserve">was </w:t>
      </w:r>
      <w:r>
        <w:t xml:space="preserve">modified to provide flexibility on the frequency and subject matter for surveys.  </w:t>
      </w:r>
    </w:p>
    <w:p w:rsidR="0067219F" w:rsidRDefault="0067219F" w:rsidP="0067219F">
      <w:r>
        <w:t xml:space="preserve">Many programs are experiencing severe budget cuts that are diminishing their effectiveness.  The </w:t>
      </w:r>
      <w:r w:rsidR="00F435AD">
        <w:t>AMC</w:t>
      </w:r>
      <w:r>
        <w:t xml:space="preserve"> has expressed interest in assisting with the development of </w:t>
      </w:r>
      <w:r w:rsidR="00E009E1">
        <w:t>a “</w:t>
      </w:r>
      <w:r>
        <w:t>tool kit” that can be used by program administrators to generate awareness and support for their programs.  This toolkit will contain materials including data supporting a regulatory presence, industry contacts that can be called upon to explain the necessity of a regulatory presence to ensure a level playing field for businesses and consumer protection, and a short video production.</w:t>
      </w:r>
    </w:p>
    <w:p w:rsidR="00A13BE5" w:rsidRDefault="002B1194" w:rsidP="00080554">
      <w:pPr>
        <w:pStyle w:val="BoldHeading"/>
      </w:pPr>
      <w:r>
        <w:t>Promote Uniform Training</w:t>
      </w:r>
      <w:r w:rsidR="00A13BE5">
        <w:t>:</w:t>
      </w:r>
      <w:bookmarkEnd w:id="141"/>
      <w:r w:rsidR="00A13BE5">
        <w:t xml:space="preserve">  </w:t>
      </w:r>
    </w:p>
    <w:p w:rsidR="00A13BE5" w:rsidRDefault="002B1194" w:rsidP="00080554">
      <w:r>
        <w:t xml:space="preserve">The </w:t>
      </w:r>
      <w:r w:rsidR="00C24B27">
        <w:t>Professional</w:t>
      </w:r>
      <w:r w:rsidR="00A13BE5">
        <w:t xml:space="preserve"> Certification Program </w:t>
      </w:r>
      <w:r>
        <w:t>is a top priority under this goal.</w:t>
      </w:r>
      <w:r w:rsidR="00B12D6A">
        <w:t xml:space="preserve">  </w:t>
      </w:r>
      <w:r w:rsidR="00E009E1">
        <w:t xml:space="preserve">Two new exams were added in 2012 and several more are in development.  </w:t>
      </w:r>
      <w:r w:rsidR="00B12D6A">
        <w:t xml:space="preserve">Mr. </w:t>
      </w:r>
      <w:r>
        <w:t xml:space="preserve">Ross </w:t>
      </w:r>
      <w:r w:rsidR="00A13BE5">
        <w:t xml:space="preserve">Andersen </w:t>
      </w:r>
      <w:r w:rsidR="00E009E1">
        <w:t xml:space="preserve">continues to serve </w:t>
      </w:r>
      <w:r w:rsidR="00A13BE5">
        <w:t xml:space="preserve">as Certification Exam Coordinator working with the </w:t>
      </w:r>
      <w:r w:rsidR="00B12D6A">
        <w:t>P</w:t>
      </w:r>
      <w:r w:rsidR="0048774C">
        <w:t>DC</w:t>
      </w:r>
      <w:r w:rsidR="00E009E1">
        <w:t xml:space="preserve"> and </w:t>
      </w:r>
      <w:r w:rsidR="00F435AD">
        <w:t>subject matter experts</w:t>
      </w:r>
      <w:r w:rsidR="00B12D6A">
        <w:t xml:space="preserve">.  </w:t>
      </w:r>
      <w:r w:rsidR="00A13BE5">
        <w:t xml:space="preserve">The </w:t>
      </w:r>
      <w:r w:rsidR="00D85249">
        <w:t>Board</w:t>
      </w:r>
      <w:r w:rsidR="00A13BE5">
        <w:t xml:space="preserve"> believes this arrangement will greatly assist the PDC in developing a full line of certification exams.</w:t>
      </w:r>
    </w:p>
    <w:p w:rsidR="00C24B27" w:rsidRDefault="00C24B27" w:rsidP="00080554">
      <w:r>
        <w:t xml:space="preserve">Some states are expressing interest in using the Professional Certification Program as a prerequisite </w:t>
      </w:r>
      <w:r w:rsidR="00B12D6A">
        <w:t>to registering</w:t>
      </w:r>
      <w:r w:rsidR="0048774C">
        <w:t>/licensing</w:t>
      </w:r>
      <w:r w:rsidR="00B12D6A">
        <w:t xml:space="preserve"> service agents.  </w:t>
      </w:r>
      <w:r w:rsidR="0048774C">
        <w:t>There is discussion that the exams may be more difficult for service agents who have not received the level of Handbook</w:t>
      </w:r>
      <w:r w:rsidR="00F435AD">
        <w:t>s</w:t>
      </w:r>
      <w:r w:rsidR="0048774C">
        <w:t xml:space="preserve"> 44</w:t>
      </w:r>
      <w:r w:rsidR="00F435AD">
        <w:t xml:space="preserve"> (</w:t>
      </w:r>
      <w:r w:rsidR="00F435AD" w:rsidRPr="0090584C">
        <w:rPr>
          <w:i/>
        </w:rPr>
        <w:t xml:space="preserve">Specifications, Tolerances, and Other Technical Requirements for </w:t>
      </w:r>
      <w:r w:rsidR="00F435AD" w:rsidRPr="0090584C">
        <w:rPr>
          <w:i/>
        </w:rPr>
        <w:lastRenderedPageBreak/>
        <w:t>Weighing and Measuring Devices</w:t>
      </w:r>
      <w:r w:rsidR="00F435AD">
        <w:t>)</w:t>
      </w:r>
      <w:r w:rsidR="0048774C">
        <w:t>, 130</w:t>
      </w:r>
      <w:r w:rsidR="00F435AD">
        <w:t xml:space="preserve"> (</w:t>
      </w:r>
      <w:r w:rsidR="00F435AD">
        <w:rPr>
          <w:i/>
        </w:rPr>
        <w:t>Uniform Laws and Regulations in the Areas of Legal Metrology and Engine Fuel Quality</w:t>
      </w:r>
      <w:r w:rsidR="00F435AD" w:rsidRPr="0090584C">
        <w:t>)</w:t>
      </w:r>
      <w:r w:rsidR="00F435AD">
        <w:t>,</w:t>
      </w:r>
      <w:r w:rsidR="0048774C">
        <w:t xml:space="preserve"> and 133</w:t>
      </w:r>
      <w:r w:rsidR="00F435AD">
        <w:t xml:space="preserve"> (</w:t>
      </w:r>
      <w:r w:rsidR="00F435AD">
        <w:rPr>
          <w:i/>
        </w:rPr>
        <w:t>Checking the Net Content of Packaged Goods</w:t>
      </w:r>
      <w:r w:rsidR="00F435AD">
        <w:t>)</w:t>
      </w:r>
      <w:r w:rsidR="0048774C">
        <w:t xml:space="preserve"> training that regulatory officials receive.  If the exams are too difficult, it could provide a costly delay to service agencies that are trying to establish employees as qualified to work independently and with the privileges of being registered or licensed.  The counter argument would be that the Professional Certification Program should elevate </w:t>
      </w:r>
      <w:r w:rsidR="00AD37EC">
        <w:t xml:space="preserve">concerns over the </w:t>
      </w:r>
      <w:r w:rsidR="0048774C">
        <w:t xml:space="preserve">quality of service agents as well as regulatory officials.  </w:t>
      </w:r>
      <w:r w:rsidR="001D1FDC">
        <w:t>See</w:t>
      </w:r>
      <w:r w:rsidR="0048774C">
        <w:t xml:space="preserve"> more discussion on this in the </w:t>
      </w:r>
      <w:r w:rsidR="006A4A30">
        <w:t>PDC</w:t>
      </w:r>
      <w:r w:rsidR="0048774C">
        <w:t xml:space="preserve"> report.</w:t>
      </w:r>
      <w:r w:rsidR="00D67282">
        <w:t xml:space="preserve">  </w:t>
      </w:r>
    </w:p>
    <w:p w:rsidR="00E009E1" w:rsidRDefault="00A14320" w:rsidP="00080554">
      <w:r>
        <w:t>Several amendments were made to the various strategies in this goal and a</w:t>
      </w:r>
      <w:r w:rsidR="00E009E1">
        <w:t xml:space="preserve"> new strategy was added to create a national directory of weights and measures officials at all levels of government.  NCWM will need to determine an effective method to compile the information.  </w:t>
      </w:r>
    </w:p>
    <w:p w:rsidR="00A13BE5" w:rsidRDefault="002B1194" w:rsidP="0090584C">
      <w:pPr>
        <w:pStyle w:val="BoldHeading"/>
        <w:keepNext/>
      </w:pPr>
      <w:bookmarkStart w:id="142" w:name="_Toc320020628"/>
      <w:r>
        <w:t xml:space="preserve">Continue to </w:t>
      </w:r>
      <w:r w:rsidR="00A14320">
        <w:t>Improve</w:t>
      </w:r>
      <w:r>
        <w:t xml:space="preserve"> NTEP</w:t>
      </w:r>
      <w:r w:rsidR="00A13BE5">
        <w:t>:</w:t>
      </w:r>
      <w:bookmarkEnd w:id="142"/>
      <w:r w:rsidR="00A13BE5">
        <w:t xml:space="preserve">  </w:t>
      </w:r>
    </w:p>
    <w:p w:rsidR="00A14320" w:rsidRDefault="00A14320" w:rsidP="0090584C">
      <w:pPr>
        <w:pStyle w:val="BoldHeading"/>
        <w:keepNext/>
        <w:rPr>
          <w:b w:val="0"/>
        </w:rPr>
      </w:pPr>
      <w:r>
        <w:rPr>
          <w:b w:val="0"/>
        </w:rPr>
        <w:t>NCWM surveyed regulatory officials this past year to determine how they access NTEP Certificates of Conformance in the field.  This will be used as a benchmark.  As technology advances, NCWM will have a better understanding for how it can make Certificates of Conformance more accessible.  In 2013, NCWM will offer a mobile friendly version of the website which will benefit those who access the NTEP database with their smart phones.</w:t>
      </w:r>
    </w:p>
    <w:p w:rsidR="00A14320" w:rsidRPr="00A14320" w:rsidRDefault="00A14320" w:rsidP="00B12D6A">
      <w:pPr>
        <w:pStyle w:val="BoldHeading"/>
        <w:rPr>
          <w:b w:val="0"/>
        </w:rPr>
      </w:pPr>
    </w:p>
    <w:p w:rsidR="00847EC1" w:rsidRDefault="002B1194" w:rsidP="00B12D6A">
      <w:r>
        <w:t xml:space="preserve">A </w:t>
      </w:r>
      <w:r w:rsidR="00A13BE5">
        <w:t xml:space="preserve">strategy of high priority </w:t>
      </w:r>
      <w:r>
        <w:t xml:space="preserve">under this goal </w:t>
      </w:r>
      <w:r w:rsidR="00A13BE5">
        <w:t>is to maintain viable support for NTEP labo</w:t>
      </w:r>
      <w:r w:rsidR="00B12D6A">
        <w:t xml:space="preserve">ratories.  Mr. </w:t>
      </w:r>
      <w:proofErr w:type="spellStart"/>
      <w:r w:rsidR="00D67282">
        <w:t>Truex</w:t>
      </w:r>
      <w:proofErr w:type="spellEnd"/>
      <w:r w:rsidR="00D67282">
        <w:t xml:space="preserve">, NTEP Administrator, monitors </w:t>
      </w:r>
      <w:r w:rsidR="00A13BE5">
        <w:t xml:space="preserve">the number of full-time </w:t>
      </w:r>
      <w:r>
        <w:t xml:space="preserve">equivalents </w:t>
      </w:r>
      <w:r w:rsidR="00A13BE5">
        <w:t>associated with the authorized laboratories and track</w:t>
      </w:r>
      <w:r w:rsidR="00D67282">
        <w:t>s</w:t>
      </w:r>
      <w:r w:rsidR="00A13BE5">
        <w:t xml:space="preserve"> evaluation time and backlog statistics to ensure that NTEP evaluations can be completed in a timely manner.</w:t>
      </w:r>
      <w:r w:rsidR="00D67282">
        <w:t xml:space="preserve">  He reports these statistics quarterly to the NTEP Committee and </w:t>
      </w:r>
      <w:r w:rsidR="00D85249">
        <w:t>Board</w:t>
      </w:r>
      <w:r w:rsidR="00D67282">
        <w:t xml:space="preserve"> of Directors.</w:t>
      </w:r>
    </w:p>
    <w:p w:rsidR="002B1194" w:rsidRDefault="002B1194" w:rsidP="00676C7F">
      <w:r>
        <w:t>NCWM has a contingency plan in place to ensure evaluation service</w:t>
      </w:r>
      <w:r w:rsidR="00946E0B">
        <w:t>s are maintained</w:t>
      </w:r>
      <w:r>
        <w:t xml:space="preserve"> </w:t>
      </w:r>
      <w:r w:rsidR="00946E0B">
        <w:t>for</w:t>
      </w:r>
      <w:r>
        <w:t xml:space="preserve"> NTEP applicants in the event that insufficient services were available under the current authorized laboratory system.  </w:t>
      </w:r>
      <w:r w:rsidR="0048774C">
        <w:t xml:space="preserve">The </w:t>
      </w:r>
      <w:r w:rsidR="00D85249">
        <w:t>Board</w:t>
      </w:r>
      <w:r w:rsidR="0048774C">
        <w:t xml:space="preserve"> is monitoring its available resources toward that end in hopes that NCWM will eventually be in a position to implement the worst-case scenario</w:t>
      </w:r>
      <w:r w:rsidR="00FE4D89">
        <w:t>, should the need arise</w:t>
      </w:r>
      <w:r w:rsidR="0048774C">
        <w:t xml:space="preserve">.  </w:t>
      </w:r>
      <w:r>
        <w:t>Another strategy toward this goal is the continued development of the Verified Conformity Assessment Program which has already successfully addressed load cells</w:t>
      </w:r>
      <w:r w:rsidR="00F54C29">
        <w:t xml:space="preserve"> and has moved on to the next device-type category</w:t>
      </w:r>
      <w:r>
        <w:t xml:space="preserve">.  </w:t>
      </w:r>
      <w:r w:rsidR="006A4A30">
        <w:t>(</w:t>
      </w:r>
      <w:r w:rsidRPr="0090584C">
        <w:t>See the NTEP Committee Report for more details</w:t>
      </w:r>
      <w:r w:rsidRPr="00424CC9">
        <w:t>.</w:t>
      </w:r>
      <w:r w:rsidR="006A4A30" w:rsidRPr="00424CC9">
        <w:t>)</w:t>
      </w:r>
    </w:p>
    <w:p w:rsidR="002B1194" w:rsidRDefault="002B1194" w:rsidP="00676C7F">
      <w:pPr>
        <w:pStyle w:val="BoldHeading"/>
      </w:pPr>
      <w:bookmarkStart w:id="143" w:name="_Toc320020630"/>
      <w:r>
        <w:t>Preserve Financial Stability:</w:t>
      </w:r>
      <w:bookmarkEnd w:id="143"/>
      <w:r>
        <w:t xml:space="preserve"> </w:t>
      </w:r>
    </w:p>
    <w:p w:rsidR="000F75A4" w:rsidRDefault="002B1194" w:rsidP="00676C7F">
      <w:r>
        <w:t xml:space="preserve">This goal was originally to “ensure” financial stability.  Financial reports of the past several years indicate that NCWM is financially stable barring any </w:t>
      </w:r>
      <w:r w:rsidR="001568B5">
        <w:t>un</w:t>
      </w:r>
      <w:r w:rsidR="00A14320">
        <w:t xml:space="preserve">expected </w:t>
      </w:r>
      <w:r w:rsidR="001568B5">
        <w:t>circumstances</w:t>
      </w:r>
      <w:r>
        <w:t xml:space="preserve">.  However, NCWM must recognize that it does not have sufficient reserves at this time to fully implement the NTEP contingency plan that was developed to ensure continued evaluation services if the authorized state laboratories fell victim to budget cuts.  The </w:t>
      </w:r>
      <w:r w:rsidR="00D85249">
        <w:t>Board</w:t>
      </w:r>
      <w:r>
        <w:t xml:space="preserve"> </w:t>
      </w:r>
      <w:r w:rsidR="00FE4D89">
        <w:t xml:space="preserve">has studied </w:t>
      </w:r>
      <w:r>
        <w:t xml:space="preserve">NCWM’s needs for reserves for NTEP and other potential exposures.  </w:t>
      </w:r>
      <w:r w:rsidR="00FE4D89">
        <w:t xml:space="preserve">This is being balanced with continued efforts to improve services </w:t>
      </w:r>
      <w:r>
        <w:t xml:space="preserve">in support of </w:t>
      </w:r>
      <w:r w:rsidR="00FE4D89">
        <w:t xml:space="preserve">customers and </w:t>
      </w:r>
      <w:r>
        <w:t>membership.</w:t>
      </w:r>
      <w:r w:rsidR="00A14320">
        <w:t xml:space="preserve">  NCWM finances are reviewed annually.  </w:t>
      </w:r>
    </w:p>
    <w:p w:rsidR="001A28A6" w:rsidRPr="00F3504E" w:rsidRDefault="001A28A6" w:rsidP="00E0381B">
      <w:pPr>
        <w:pStyle w:val="ItemHeading"/>
        <w:ind w:left="0" w:firstLine="0"/>
      </w:pPr>
      <w:bookmarkStart w:id="144" w:name="_Toc308424348"/>
      <w:bookmarkStart w:id="145" w:name="_Toc308424738"/>
      <w:bookmarkStart w:id="146" w:name="_Toc308425344"/>
      <w:bookmarkStart w:id="147" w:name="_Toc308595422"/>
      <w:bookmarkStart w:id="148" w:name="_Toc308595828"/>
      <w:bookmarkStart w:id="149" w:name="_Toc308596033"/>
      <w:bookmarkStart w:id="150" w:name="_Toc371589375"/>
      <w:bookmarkStart w:id="151" w:name="_Toc371590401"/>
      <w:bookmarkStart w:id="152" w:name="_Toc371591027"/>
      <w:bookmarkStart w:id="153" w:name="_Toc371591426"/>
      <w:bookmarkStart w:id="154" w:name="_Toc379381625"/>
      <w:r>
        <w:t>120-2</w:t>
      </w:r>
      <w:r>
        <w:tab/>
      </w:r>
      <w:r w:rsidR="004A21B8">
        <w:t>I</w:t>
      </w:r>
      <w:r w:rsidR="00D274A9">
        <w:tab/>
      </w:r>
      <w:r>
        <w:t>Regional Support</w:t>
      </w:r>
      <w:bookmarkEnd w:id="144"/>
      <w:bookmarkEnd w:id="145"/>
      <w:bookmarkEnd w:id="146"/>
      <w:bookmarkEnd w:id="147"/>
      <w:bookmarkEnd w:id="148"/>
      <w:bookmarkEnd w:id="149"/>
      <w:bookmarkEnd w:id="150"/>
      <w:bookmarkEnd w:id="151"/>
      <w:bookmarkEnd w:id="152"/>
      <w:bookmarkEnd w:id="153"/>
      <w:bookmarkEnd w:id="154"/>
    </w:p>
    <w:p w:rsidR="001A28A6" w:rsidRDefault="001A28A6" w:rsidP="007B3C4B">
      <w:pPr>
        <w:pStyle w:val="BoldHeading"/>
      </w:pPr>
      <w:bookmarkStart w:id="155" w:name="_Toc320020632"/>
      <w:r>
        <w:t>Meeting Documents on Regional Websites:</w:t>
      </w:r>
      <w:bookmarkEnd w:id="155"/>
    </w:p>
    <w:p w:rsidR="00092D47" w:rsidRDefault="001A28A6" w:rsidP="00676C7F">
      <w:r>
        <w:t xml:space="preserve">In the fall of 2011, NCWM made efforts to be the clearinghouse for all new proposals being submitted </w:t>
      </w:r>
      <w:r w:rsidR="007B3C4B">
        <w:t xml:space="preserve">to the regional associations.  </w:t>
      </w:r>
      <w:r w:rsidR="00FE4D89">
        <w:t xml:space="preserve">Since then, </w:t>
      </w:r>
      <w:r w:rsidR="00A14320">
        <w:t>staff has</w:t>
      </w:r>
      <w:r w:rsidR="00FE4D89">
        <w:t xml:space="preserve"> been looking for ways to further streamline the process while improving documents, reports, and communication.  </w:t>
      </w:r>
      <w:r w:rsidR="00092D47">
        <w:t xml:space="preserve">NCWM provides the regional committees with a report template that contains all of the regions carryover items and new proposals.  The templates are improved each year based on feedback and efforts to streamline the reporting process for everyone.  </w:t>
      </w:r>
    </w:p>
    <w:p w:rsidR="00CF43F2" w:rsidRPr="00564529" w:rsidRDefault="00092D47" w:rsidP="00676C7F">
      <w:r>
        <w:t xml:space="preserve">The report templates in 2013 have been modified based on extensive discussions at the 2012 Committee Orientation sessions.  Regional committees should find them to be </w:t>
      </w:r>
      <w:r w:rsidR="00526BC5">
        <w:t>l</w:t>
      </w:r>
      <w:r>
        <w:t>ess confusing for presenting the discussions, recommendations, and regional decisions.</w:t>
      </w:r>
      <w:r w:rsidR="001A28A6">
        <w:t xml:space="preserve">  </w:t>
      </w:r>
      <w:r w:rsidR="00EF040B">
        <w:t xml:space="preserve">NEWMA committee chairs expressed that the process is now much easier to work with and also members have a clearer understanding of the issues. </w:t>
      </w:r>
      <w:r w:rsidR="00A52447">
        <w:t xml:space="preserve"> </w:t>
      </w:r>
      <w:r w:rsidR="00EF040B">
        <w:t xml:space="preserve">Downloading agenda items for </w:t>
      </w:r>
      <w:r w:rsidR="00EF040B" w:rsidRPr="00564529">
        <w:t xml:space="preserve">interim and annual meetings is made much easier.  </w:t>
      </w:r>
      <w:r w:rsidR="00CF43F2" w:rsidRPr="00564529">
        <w:t>They also stated that the</w:t>
      </w:r>
      <w:r w:rsidR="00EF040B" w:rsidRPr="00564529">
        <w:t xml:space="preserve"> new format for </w:t>
      </w:r>
      <w:r w:rsidR="0015146B">
        <w:t xml:space="preserve">NCWM </w:t>
      </w:r>
      <w:r w:rsidR="00EF040B" w:rsidRPr="00564529">
        <w:t xml:space="preserve">Publication 15 works very well and </w:t>
      </w:r>
      <w:r w:rsidR="00CF43F2" w:rsidRPr="00564529">
        <w:t xml:space="preserve">the </w:t>
      </w:r>
      <w:r w:rsidR="00EF040B" w:rsidRPr="00564529">
        <w:t xml:space="preserve">deadline works well.  </w:t>
      </w:r>
    </w:p>
    <w:p w:rsidR="00CF43F2" w:rsidRPr="00564529" w:rsidRDefault="00CF43F2" w:rsidP="00676C7F">
      <w:r w:rsidRPr="00564529">
        <w:t xml:space="preserve">All of the regional websites are hosted through NCWM.  NCWM has worked in recent years with the website company to add ecommerce to the regional websites using NCWM’s merchant services to process credit card </w:t>
      </w:r>
      <w:r w:rsidRPr="00564529">
        <w:lastRenderedPageBreak/>
        <w:t xml:space="preserve">payments.  This additional programming is at the regions’ expense, but there is no additional administrative fee above the standard flat rate of $200 per year assessed by NCWM to provide support.  As of 2013, all </w:t>
      </w:r>
      <w:r w:rsidR="00A52447">
        <w:t>four</w:t>
      </w:r>
      <w:r w:rsidR="00A52447" w:rsidRPr="00564529">
        <w:t xml:space="preserve"> </w:t>
      </w:r>
      <w:r w:rsidRPr="00564529">
        <w:t xml:space="preserve">regions have now added the ecommerce option for online meeting registrations and membership dues (where applicable).  </w:t>
      </w:r>
    </w:p>
    <w:p w:rsidR="00EF040B" w:rsidRPr="00B57D84" w:rsidRDefault="00EF040B" w:rsidP="00676C7F">
      <w:r w:rsidRPr="00564529">
        <w:rPr>
          <w:rFonts w:eastAsia="Times New Roman"/>
          <w:szCs w:val="24"/>
        </w:rPr>
        <w:t xml:space="preserve">NEWMA </w:t>
      </w:r>
      <w:r w:rsidR="00D85249" w:rsidRPr="00564529">
        <w:rPr>
          <w:rFonts w:eastAsia="Times New Roman"/>
          <w:szCs w:val="24"/>
        </w:rPr>
        <w:t>Board</w:t>
      </w:r>
      <w:r w:rsidRPr="00564529">
        <w:rPr>
          <w:rFonts w:eastAsia="Times New Roman"/>
          <w:szCs w:val="24"/>
        </w:rPr>
        <w:t xml:space="preserve"> of Directors </w:t>
      </w:r>
      <w:r w:rsidR="00CF43F2" w:rsidRPr="00564529">
        <w:rPr>
          <w:rFonts w:eastAsia="Times New Roman"/>
          <w:szCs w:val="24"/>
        </w:rPr>
        <w:t>expressed appreciation for the efforts</w:t>
      </w:r>
      <w:r w:rsidRPr="00564529">
        <w:rPr>
          <w:rFonts w:eastAsia="Times New Roman"/>
          <w:szCs w:val="24"/>
        </w:rPr>
        <w:t xml:space="preserve"> of NCWM staff </w:t>
      </w:r>
      <w:r w:rsidR="00CF43F2" w:rsidRPr="00564529">
        <w:rPr>
          <w:rFonts w:eastAsia="Times New Roman"/>
          <w:szCs w:val="24"/>
        </w:rPr>
        <w:t>to</w:t>
      </w:r>
      <w:r w:rsidRPr="00564529">
        <w:rPr>
          <w:rFonts w:eastAsia="Times New Roman"/>
          <w:szCs w:val="24"/>
        </w:rPr>
        <w:t xml:space="preserve"> updat</w:t>
      </w:r>
      <w:r w:rsidR="00CF43F2" w:rsidRPr="00564529">
        <w:rPr>
          <w:rFonts w:eastAsia="Times New Roman"/>
          <w:szCs w:val="24"/>
        </w:rPr>
        <w:t>e</w:t>
      </w:r>
      <w:r w:rsidRPr="00564529">
        <w:rPr>
          <w:rFonts w:eastAsia="Times New Roman"/>
          <w:szCs w:val="24"/>
        </w:rPr>
        <w:t xml:space="preserve"> regional websites for all committee issues and making the process of </w:t>
      </w:r>
      <w:r w:rsidR="0090584C">
        <w:rPr>
          <w:rFonts w:eastAsia="Times New Roman"/>
          <w:szCs w:val="24"/>
        </w:rPr>
        <w:t>filling out</w:t>
      </w:r>
      <w:r w:rsidRPr="00564529">
        <w:rPr>
          <w:rFonts w:eastAsia="Times New Roman"/>
          <w:szCs w:val="24"/>
        </w:rPr>
        <w:t xml:space="preserve"> </w:t>
      </w:r>
      <w:r w:rsidR="0090584C">
        <w:rPr>
          <w:rFonts w:eastAsia="Times New Roman"/>
          <w:szCs w:val="24"/>
        </w:rPr>
        <w:t>F</w:t>
      </w:r>
      <w:r w:rsidRPr="00564529">
        <w:rPr>
          <w:rFonts w:eastAsia="Times New Roman"/>
          <w:szCs w:val="24"/>
        </w:rPr>
        <w:t>orm 15 for submitters much easier and clearly understood.</w:t>
      </w:r>
      <w:r>
        <w:rPr>
          <w:rFonts w:eastAsia="Times New Roman"/>
          <w:szCs w:val="24"/>
        </w:rPr>
        <w:t xml:space="preserve">  </w:t>
      </w:r>
    </w:p>
    <w:p w:rsidR="001A28A6" w:rsidRPr="00F3504E" w:rsidRDefault="001A28A6" w:rsidP="001A28A6">
      <w:pPr>
        <w:pStyle w:val="ItemHeading"/>
      </w:pPr>
      <w:bookmarkStart w:id="156" w:name="_Toc308424349"/>
      <w:bookmarkStart w:id="157" w:name="_Toc308424739"/>
      <w:bookmarkStart w:id="158" w:name="_Toc308425345"/>
      <w:bookmarkStart w:id="159" w:name="_Toc308595423"/>
      <w:bookmarkStart w:id="160" w:name="_Toc308595829"/>
      <w:bookmarkStart w:id="161" w:name="_Toc308596034"/>
      <w:bookmarkStart w:id="162" w:name="_Toc371589376"/>
      <w:bookmarkStart w:id="163" w:name="_Toc371590402"/>
      <w:bookmarkStart w:id="164" w:name="_Toc371591028"/>
      <w:bookmarkStart w:id="165" w:name="_Toc371591427"/>
      <w:bookmarkStart w:id="166" w:name="_Toc379381626"/>
      <w:r>
        <w:t>120-3</w:t>
      </w:r>
      <w:r>
        <w:tab/>
      </w:r>
      <w:r w:rsidR="00567EA1">
        <w:tab/>
      </w:r>
      <w:r w:rsidR="004A21B8">
        <w:t>I</w:t>
      </w:r>
      <w:r w:rsidR="00E441FE">
        <w:tab/>
      </w:r>
      <w:r>
        <w:t>Standing Committees</w:t>
      </w:r>
      <w:bookmarkEnd w:id="156"/>
      <w:bookmarkEnd w:id="157"/>
      <w:bookmarkEnd w:id="158"/>
      <w:bookmarkEnd w:id="159"/>
      <w:bookmarkEnd w:id="160"/>
      <w:bookmarkEnd w:id="161"/>
      <w:r w:rsidR="00D108C1">
        <w:t xml:space="preserve"> </w:t>
      </w:r>
      <w:r w:rsidR="00D108C1" w:rsidRPr="006E78F1">
        <w:t>Support</w:t>
      </w:r>
      <w:bookmarkEnd w:id="162"/>
      <w:bookmarkEnd w:id="163"/>
      <w:bookmarkEnd w:id="164"/>
      <w:bookmarkEnd w:id="165"/>
      <w:bookmarkEnd w:id="166"/>
    </w:p>
    <w:p w:rsidR="001A28A6" w:rsidRDefault="001A28A6" w:rsidP="0090584C">
      <w:pPr>
        <w:pStyle w:val="BoldHeading"/>
        <w:keepNext/>
        <w:spacing w:before="240"/>
      </w:pPr>
      <w:bookmarkStart w:id="167" w:name="_Toc320020633"/>
      <w:r>
        <w:t>Committee Orientation:</w:t>
      </w:r>
      <w:bookmarkEnd w:id="167"/>
    </w:p>
    <w:p w:rsidR="00092D47" w:rsidRDefault="001A28A6" w:rsidP="007B3C4B">
      <w:r>
        <w:t>NCWM conduct</w:t>
      </w:r>
      <w:r w:rsidR="005D140F">
        <w:t>s</w:t>
      </w:r>
      <w:r>
        <w:t xml:space="preserve"> Committee Orientation for committee cha</w:t>
      </w:r>
      <w:r w:rsidR="007B3C4B">
        <w:t>irs and new committee members</w:t>
      </w:r>
      <w:r w:rsidR="005D140F">
        <w:t xml:space="preserve"> every fall at </w:t>
      </w:r>
      <w:r w:rsidR="007B3C4B">
        <w:t>NIST</w:t>
      </w:r>
      <w:r w:rsidR="00DF5D51">
        <w:t>, OWM</w:t>
      </w:r>
      <w:r>
        <w:t xml:space="preserve"> in Gaithersburg, Maryland</w:t>
      </w:r>
      <w:r w:rsidR="005D140F">
        <w:t xml:space="preserve">.  The location enables full participation by all </w:t>
      </w:r>
      <w:r>
        <w:t xml:space="preserve">NIST </w:t>
      </w:r>
      <w:r w:rsidR="00DF5D51">
        <w:t>T</w:t>
      </w:r>
      <w:r>
        <w:t xml:space="preserve">echnical </w:t>
      </w:r>
      <w:r w:rsidR="00DF5D51">
        <w:t>A</w:t>
      </w:r>
      <w:r>
        <w:t xml:space="preserve">dvisors.  The focus is on leadership, administrative processes, roles and responsibilities, and review of </w:t>
      </w:r>
      <w:r w:rsidR="00FA54FF" w:rsidRPr="00FA54FF">
        <w:rPr>
          <w:i/>
        </w:rPr>
        <w:t>NCWM Committee Handbook</w:t>
      </w:r>
      <w:r>
        <w:t xml:space="preserve">.  Additionally, </w:t>
      </w:r>
      <w:r w:rsidR="006C75B2" w:rsidRPr="006C75B2">
        <w:t>the Committee</w:t>
      </w:r>
      <w:r>
        <w:t xml:space="preserve"> chairs and NIST </w:t>
      </w:r>
      <w:r w:rsidR="00C674BE">
        <w:t>T</w:t>
      </w:r>
      <w:r>
        <w:t xml:space="preserve">echnical </w:t>
      </w:r>
      <w:r w:rsidR="00C674BE">
        <w:t>A</w:t>
      </w:r>
      <w:r>
        <w:t xml:space="preserve">dvisors review agenda items for the new members so that they are prepared in advance for the technical discussions and </w:t>
      </w:r>
      <w:r w:rsidR="007B3C4B">
        <w:t>O</w:t>
      </w:r>
      <w:r>
        <w:t xml:space="preserve">pen </w:t>
      </w:r>
      <w:r w:rsidR="007B3C4B">
        <w:t>H</w:t>
      </w:r>
      <w:r>
        <w:t>earings.</w:t>
      </w:r>
    </w:p>
    <w:p w:rsidR="001A28A6" w:rsidRDefault="00092D47" w:rsidP="007B3C4B">
      <w:r>
        <w:t xml:space="preserve">At the 2012 Committee Orientation, additional improvements were made to the </w:t>
      </w:r>
      <w:r w:rsidR="00FA54FF" w:rsidRPr="00FA54FF">
        <w:rPr>
          <w:i/>
        </w:rPr>
        <w:t>NCWM Committee Handbook</w:t>
      </w:r>
      <w:r>
        <w:t xml:space="preserve"> and to the report templates that regional committees use to submit their reports for inclusion in NCWM Publication 15.</w:t>
      </w:r>
    </w:p>
    <w:p w:rsidR="001A28A6" w:rsidRPr="006E78F1" w:rsidRDefault="001A28A6" w:rsidP="007B3C4B">
      <w:pPr>
        <w:pStyle w:val="BoldHeading"/>
      </w:pPr>
      <w:bookmarkStart w:id="168" w:name="_Toc320020634"/>
      <w:r>
        <w:t>Task Groups</w:t>
      </w:r>
      <w:r w:rsidR="001E3C83">
        <w:t xml:space="preserve">, </w:t>
      </w:r>
      <w:r>
        <w:t>Subcommittees</w:t>
      </w:r>
      <w:r w:rsidR="001E3C83" w:rsidRPr="006E78F1">
        <w:t>, Steering Committees</w:t>
      </w:r>
      <w:r w:rsidRPr="006E78F1">
        <w:t>:</w:t>
      </w:r>
      <w:bookmarkEnd w:id="168"/>
      <w:r w:rsidRPr="006E78F1">
        <w:t xml:space="preserve">  </w:t>
      </w:r>
    </w:p>
    <w:p w:rsidR="001A28A6" w:rsidRPr="006E78F1" w:rsidRDefault="00E441FE" w:rsidP="007B3C4B">
      <w:r w:rsidRPr="006E78F1">
        <w:t>Task groups</w:t>
      </w:r>
      <w:r w:rsidR="001E3C83" w:rsidRPr="006E78F1">
        <w:t xml:space="preserve">, </w:t>
      </w:r>
      <w:r w:rsidRPr="006E78F1">
        <w:t xml:space="preserve">subcommittees </w:t>
      </w:r>
      <w:r w:rsidR="001E3C83" w:rsidRPr="006E78F1">
        <w:t xml:space="preserve">and steering committees </w:t>
      </w:r>
      <w:r w:rsidRPr="006E78F1">
        <w:t xml:space="preserve">are created </w:t>
      </w:r>
      <w:r w:rsidR="005D140F" w:rsidRPr="006E78F1">
        <w:t>by</w:t>
      </w:r>
      <w:r w:rsidRPr="006E78F1">
        <w:t xml:space="preserve"> appointment by </w:t>
      </w:r>
      <w:r w:rsidR="00F956F6" w:rsidRPr="006E78F1">
        <w:t xml:space="preserve">the </w:t>
      </w:r>
      <w:r w:rsidRPr="006E78F1">
        <w:t xml:space="preserve">NCWM Chairman.  A </w:t>
      </w:r>
      <w:r w:rsidR="001A28A6" w:rsidRPr="006E78F1">
        <w:t>task group</w:t>
      </w:r>
      <w:r w:rsidRPr="006E78F1">
        <w:t xml:space="preserve"> is given a specific charge and it</w:t>
      </w:r>
      <w:r w:rsidR="001A28A6" w:rsidRPr="006E78F1">
        <w:t xml:space="preserve"> reports to the appropriate NCWM standing committee.  </w:t>
      </w:r>
      <w:r w:rsidRPr="006E78F1">
        <w:t xml:space="preserve">A </w:t>
      </w:r>
      <w:r w:rsidR="001A28A6" w:rsidRPr="006E78F1">
        <w:t xml:space="preserve">task group will disband at the completion of </w:t>
      </w:r>
      <w:r w:rsidRPr="006E78F1">
        <w:t xml:space="preserve">its </w:t>
      </w:r>
      <w:r w:rsidR="001A28A6" w:rsidRPr="006E78F1">
        <w:t xml:space="preserve">assignment. </w:t>
      </w:r>
      <w:r w:rsidRPr="006E78F1">
        <w:t xml:space="preserve"> A </w:t>
      </w:r>
      <w:r w:rsidR="001A28A6" w:rsidRPr="006E78F1">
        <w:t>subcommittee</w:t>
      </w:r>
      <w:r w:rsidRPr="006E78F1">
        <w:t xml:space="preserve"> is </w:t>
      </w:r>
      <w:r w:rsidR="001A28A6" w:rsidRPr="006E78F1">
        <w:t xml:space="preserve">charged with ongoing responsibilities in support of </w:t>
      </w:r>
      <w:r w:rsidRPr="006E78F1">
        <w:t xml:space="preserve">a standing committee in a specific field of expertise.  </w:t>
      </w:r>
      <w:r w:rsidR="001E3C83" w:rsidRPr="006E78F1">
        <w:t>A steering committee is charged with unbiased fact-finding that will assist NCWM membership in decision processes for difficult issues.  A steering committee will disband upon completion of its specific charge.</w:t>
      </w:r>
    </w:p>
    <w:p w:rsidR="001A28A6" w:rsidRPr="006E78F1" w:rsidRDefault="001A28A6" w:rsidP="007B3C4B">
      <w:r w:rsidRPr="006E78F1">
        <w:t xml:space="preserve">NCWM </w:t>
      </w:r>
      <w:r w:rsidR="00E441FE" w:rsidRPr="006E78F1">
        <w:t xml:space="preserve">offers resources </w:t>
      </w:r>
      <w:r w:rsidRPr="006E78F1">
        <w:t>to these task groups and subcommittees includ</w:t>
      </w:r>
      <w:r w:rsidR="00E441FE" w:rsidRPr="006E78F1">
        <w:t>ing</w:t>
      </w:r>
      <w:r w:rsidRPr="006E78F1">
        <w:t xml:space="preserve"> meeting space at Interim and Annual Meetings, conference calling and web meeting services, dedicated e-mail </w:t>
      </w:r>
      <w:proofErr w:type="spellStart"/>
      <w:r w:rsidRPr="006E78F1">
        <w:t>listservs</w:t>
      </w:r>
      <w:proofErr w:type="spellEnd"/>
      <w:r w:rsidRPr="006E78F1">
        <w:t>, a dedicated web page for posting and archiving documents related to their work, and broadcast e-mail service</w:t>
      </w:r>
      <w:r w:rsidR="007B3C4B" w:rsidRPr="006E78F1">
        <w:t xml:space="preserve">s to reach targeted audiences.  </w:t>
      </w:r>
      <w:r w:rsidRPr="006E78F1">
        <w:t>Additionally, NIST</w:t>
      </w:r>
      <w:r w:rsidR="00C674BE" w:rsidRPr="006E78F1">
        <w:t>, OWM</w:t>
      </w:r>
      <w:r w:rsidRPr="006E78F1">
        <w:t xml:space="preserve"> has provided technical advisors and web meeting forums.  All of these tools enable year-around progress of task group and </w:t>
      </w:r>
      <w:r w:rsidR="007B3C4B" w:rsidRPr="006E78F1">
        <w:t>s</w:t>
      </w:r>
      <w:r w:rsidRPr="006E78F1">
        <w:t>ubcommittee work.</w:t>
      </w:r>
    </w:p>
    <w:p w:rsidR="005D140F" w:rsidRPr="006E78F1" w:rsidRDefault="005D140F" w:rsidP="007B3C4B">
      <w:r w:rsidRPr="006E78F1">
        <w:t xml:space="preserve">Because NCWM task groups and subcommittees report directly to </w:t>
      </w:r>
      <w:r w:rsidR="001E3C83" w:rsidRPr="006E78F1">
        <w:t>NCWM S</w:t>
      </w:r>
      <w:r w:rsidRPr="006E78F1">
        <w:t xml:space="preserve">tanding </w:t>
      </w:r>
      <w:r w:rsidR="001E3C83" w:rsidRPr="006E78F1">
        <w:t>C</w:t>
      </w:r>
      <w:r w:rsidRPr="006E78F1">
        <w:t xml:space="preserve">ommittees </w:t>
      </w:r>
      <w:r w:rsidR="001E3C83" w:rsidRPr="006E78F1">
        <w:t>or Board of Directo</w:t>
      </w:r>
      <w:r w:rsidR="00C77973">
        <w:t>r</w:t>
      </w:r>
      <w:r w:rsidR="001E3C83" w:rsidRPr="006E78F1">
        <w:t xml:space="preserve">s, </w:t>
      </w:r>
      <w:r w:rsidRPr="006E78F1">
        <w:t xml:space="preserve">any new proposals may appear in NCWM Publication 15 without first being vetted through a regional association.  Any such proposals are properly vetted through the open hearings of NCWM.  This structure enables more efficient standards development. </w:t>
      </w:r>
    </w:p>
    <w:p w:rsidR="00D876D2" w:rsidRPr="006E78F1" w:rsidRDefault="00D876D2" w:rsidP="007B3C4B">
      <w:r w:rsidRPr="006E78F1">
        <w:t>Two new groups are being established this year; the Promotional Tool Kit Task Group and the Natural Gas Steering Committee.  Descriptions are provided below.</w:t>
      </w:r>
    </w:p>
    <w:p w:rsidR="001E3C83" w:rsidRPr="006E78F1" w:rsidRDefault="001E3C83" w:rsidP="001E3C83">
      <w:r w:rsidRPr="006E78F1">
        <w:t>The Board expresses great appreciation to the volunteers who serve in support of the work of this organization.</w:t>
      </w:r>
    </w:p>
    <w:p w:rsidR="001E3C83" w:rsidRPr="006E78F1" w:rsidRDefault="001E3C83" w:rsidP="00001E9C">
      <w:pPr>
        <w:numPr>
          <w:ilvl w:val="0"/>
          <w:numId w:val="20"/>
        </w:numPr>
        <w:spacing w:after="0"/>
        <w:rPr>
          <w:b/>
        </w:rPr>
      </w:pPr>
      <w:r w:rsidRPr="006E78F1">
        <w:rPr>
          <w:b/>
        </w:rPr>
        <w:t>Natural Gas Steering Committee (NEW):</w:t>
      </w:r>
    </w:p>
    <w:p w:rsidR="001E3C83" w:rsidRPr="006E78F1" w:rsidRDefault="001E3C83" w:rsidP="003950FB">
      <w:pPr>
        <w:ind w:left="720"/>
      </w:pPr>
      <w:r w:rsidRPr="006E78F1">
        <w:t xml:space="preserve">The Laws and Regulations </w:t>
      </w:r>
      <w:r w:rsidR="0057286C">
        <w:t>(L&amp;R)</w:t>
      </w:r>
      <w:r w:rsidRPr="006E78F1">
        <w:t xml:space="preserve">Committee heard spirited debate at the 2013 Interim Meeting Open hearings on a proposal to recognize the Diesel Gallon Equivalent and Diesel Liter Equivalent as the method of sale for compressed and liquefied natural gas; similar to the Gasoline Gallon and Liter Equivalents that were recognized in 1994.  Opponents argue that a method of sale by mass is preferred. </w:t>
      </w:r>
    </w:p>
    <w:p w:rsidR="001E3C83" w:rsidRDefault="001E3C83" w:rsidP="003950FB">
      <w:pPr>
        <w:ind w:left="720"/>
      </w:pPr>
      <w:r w:rsidRPr="006E78F1">
        <w:t>NCWM Chairman Stephen Benjamin form</w:t>
      </w:r>
      <w:r w:rsidR="003E6F11">
        <w:t>ed</w:t>
      </w:r>
      <w:r w:rsidRPr="006E78F1">
        <w:t xml:space="preserve"> a new Natural Gas Steering Committee to address rising issues as the compresses and liquefied natural gas markets rapidly expand.  The Steering Committee will report to the Laws and Regulations Committee.  Its charge is to gather information that will assist NCWM Membership in the decision process as model standards ar</w:t>
      </w:r>
      <w:r w:rsidR="00D807DC">
        <w:t>e</w:t>
      </w:r>
      <w:r w:rsidRPr="006E78F1">
        <w:t xml:space="preserve"> developed for the sale of compressed natural gas.</w:t>
      </w:r>
    </w:p>
    <w:p w:rsidR="003712E8" w:rsidRDefault="003712E8" w:rsidP="0090584C">
      <w:pPr>
        <w:keepNext/>
        <w:spacing w:after="0"/>
        <w:ind w:left="720"/>
        <w:rPr>
          <w:b/>
        </w:rPr>
      </w:pPr>
      <w:r>
        <w:rPr>
          <w:b/>
        </w:rPr>
        <w:lastRenderedPageBreak/>
        <w:t>Chair</w:t>
      </w:r>
    </w:p>
    <w:p w:rsidR="003712E8" w:rsidRDefault="003712E8" w:rsidP="0090584C">
      <w:pPr>
        <w:keepNext/>
        <w:spacing w:after="0"/>
        <w:ind w:left="720"/>
      </w:pPr>
      <w:r>
        <w:t>Mr. Mahesh Albuquerque</w:t>
      </w:r>
    </w:p>
    <w:p w:rsidR="003712E8" w:rsidRDefault="003712E8" w:rsidP="0090584C">
      <w:pPr>
        <w:keepNext/>
        <w:spacing w:after="0"/>
        <w:ind w:left="720"/>
      </w:pPr>
      <w:r>
        <w:t>CDLE- Oil and Public Safety</w:t>
      </w:r>
    </w:p>
    <w:p w:rsidR="003712E8" w:rsidRDefault="003712E8" w:rsidP="0090584C">
      <w:pPr>
        <w:keepNext/>
        <w:spacing w:after="0"/>
        <w:ind w:left="720"/>
      </w:pPr>
      <w:r>
        <w:t>Denver, CO</w:t>
      </w:r>
    </w:p>
    <w:p w:rsidR="003712E8" w:rsidRDefault="003712E8" w:rsidP="0090584C">
      <w:pPr>
        <w:keepNext/>
        <w:spacing w:after="0"/>
        <w:ind w:left="720"/>
      </w:pPr>
      <w:r>
        <w:t>E</w:t>
      </w:r>
      <w:r w:rsidR="0057286C">
        <w:t>-</w:t>
      </w:r>
      <w:r>
        <w:t xml:space="preserve">mail: </w:t>
      </w:r>
      <w:r w:rsidR="0057286C">
        <w:t xml:space="preserve"> </w:t>
      </w:r>
      <w:r>
        <w:rPr>
          <w:u w:val="single"/>
        </w:rPr>
        <w:t>mahesh.albuquerque@state.co.us</w:t>
      </w:r>
    </w:p>
    <w:p w:rsidR="00482D96" w:rsidRPr="006E78F1" w:rsidRDefault="00482D96" w:rsidP="00001E9C">
      <w:pPr>
        <w:keepNext/>
        <w:numPr>
          <w:ilvl w:val="0"/>
          <w:numId w:val="19"/>
        </w:numPr>
        <w:spacing w:before="240" w:after="0"/>
        <w:rPr>
          <w:b/>
        </w:rPr>
      </w:pPr>
      <w:r w:rsidRPr="006E78F1">
        <w:rPr>
          <w:b/>
        </w:rPr>
        <w:t>Promotional Tool Kit Task Group</w:t>
      </w:r>
      <w:r w:rsidR="001E3C83" w:rsidRPr="006E78F1">
        <w:rPr>
          <w:b/>
        </w:rPr>
        <w:t xml:space="preserve"> (NEW)</w:t>
      </w:r>
      <w:r w:rsidRPr="006E78F1">
        <w:rPr>
          <w:b/>
        </w:rPr>
        <w:t>:</w:t>
      </w:r>
    </w:p>
    <w:p w:rsidR="00482D96" w:rsidRPr="006E78F1" w:rsidRDefault="00482D96" w:rsidP="00482D96">
      <w:pPr>
        <w:spacing w:after="0"/>
        <w:ind w:left="720"/>
      </w:pPr>
      <w:r w:rsidRPr="006E78F1">
        <w:t>This group will develop tools that may be used by weights and measures agencies to promote awareness and support and adequate funding for their programs.  The tools will target three separate audiences</w:t>
      </w:r>
      <w:r w:rsidR="0057286C">
        <w:t>:</w:t>
      </w:r>
      <w:r w:rsidRPr="006E78F1">
        <w:t xml:space="preserve"> </w:t>
      </w:r>
    </w:p>
    <w:p w:rsidR="00482D96" w:rsidRPr="006E78F1" w:rsidRDefault="00482D96" w:rsidP="00001E9C">
      <w:pPr>
        <w:numPr>
          <w:ilvl w:val="1"/>
          <w:numId w:val="19"/>
        </w:numPr>
        <w:spacing w:before="120" w:after="0"/>
      </w:pPr>
      <w:r w:rsidRPr="006E78F1">
        <w:t>Consumers</w:t>
      </w:r>
      <w:r w:rsidR="0057286C">
        <w:t>;</w:t>
      </w:r>
    </w:p>
    <w:p w:rsidR="00482D96" w:rsidRPr="006E78F1" w:rsidRDefault="00482D96" w:rsidP="00001E9C">
      <w:pPr>
        <w:numPr>
          <w:ilvl w:val="1"/>
          <w:numId w:val="19"/>
        </w:numPr>
        <w:spacing w:after="0"/>
      </w:pPr>
      <w:r w:rsidRPr="006E78F1">
        <w:t>Regulated Industries</w:t>
      </w:r>
      <w:r w:rsidR="0057286C">
        <w:t>; and</w:t>
      </w:r>
    </w:p>
    <w:p w:rsidR="00482D96" w:rsidRPr="006E78F1" w:rsidRDefault="00482D96" w:rsidP="00001E9C">
      <w:pPr>
        <w:numPr>
          <w:ilvl w:val="1"/>
          <w:numId w:val="19"/>
        </w:numPr>
        <w:spacing w:after="120"/>
      </w:pPr>
      <w:r w:rsidRPr="006E78F1">
        <w:t>Legislators, Governors, and Agency Administrators</w:t>
      </w:r>
      <w:r w:rsidR="0057286C">
        <w:t>.</w:t>
      </w:r>
    </w:p>
    <w:p w:rsidR="00482D96" w:rsidRDefault="00482D96" w:rsidP="00482D96">
      <w:pPr>
        <w:spacing w:after="0"/>
        <w:ind w:left="720"/>
      </w:pPr>
      <w:r w:rsidRPr="006E78F1">
        <w:t>Tools may include case studies, data, short-segment video productions, public service announcements, etc.</w:t>
      </w:r>
    </w:p>
    <w:p w:rsidR="003712E8" w:rsidRDefault="003712E8" w:rsidP="00B11B54">
      <w:pPr>
        <w:spacing w:before="240" w:after="0"/>
        <w:ind w:left="720"/>
        <w:rPr>
          <w:b/>
        </w:rPr>
      </w:pPr>
      <w:r>
        <w:rPr>
          <w:b/>
        </w:rPr>
        <w:t>Chair</w:t>
      </w:r>
    </w:p>
    <w:p w:rsidR="003712E8" w:rsidRDefault="003712E8" w:rsidP="003712E8">
      <w:pPr>
        <w:spacing w:after="0"/>
        <w:ind w:left="720"/>
      </w:pPr>
      <w:r>
        <w:t>Mr. Stephen Benjamin</w:t>
      </w:r>
    </w:p>
    <w:p w:rsidR="003712E8" w:rsidRDefault="003712E8" w:rsidP="003712E8">
      <w:pPr>
        <w:spacing w:after="0"/>
        <w:ind w:left="720"/>
      </w:pPr>
      <w:r>
        <w:t>North Carolina Department of Agriculture</w:t>
      </w:r>
    </w:p>
    <w:p w:rsidR="003712E8" w:rsidRDefault="003712E8" w:rsidP="003712E8">
      <w:pPr>
        <w:spacing w:after="0"/>
        <w:ind w:left="720"/>
      </w:pPr>
      <w:r>
        <w:t>Raleigh, NC</w:t>
      </w:r>
    </w:p>
    <w:p w:rsidR="003712E8" w:rsidRPr="006E78F1" w:rsidRDefault="003712E8" w:rsidP="00B11B54">
      <w:pPr>
        <w:ind w:left="720"/>
      </w:pPr>
      <w:r>
        <w:t>E</w:t>
      </w:r>
      <w:r w:rsidR="0057286C">
        <w:t>-</w:t>
      </w:r>
      <w:r>
        <w:t>mail:</w:t>
      </w:r>
      <w:r w:rsidR="00FD1730">
        <w:t xml:space="preserve"> </w:t>
      </w:r>
      <w:r>
        <w:t xml:space="preserve"> </w:t>
      </w:r>
      <w:r>
        <w:rPr>
          <w:u w:val="single"/>
        </w:rPr>
        <w:t>steve.benjamin@ncagr.gov</w:t>
      </w:r>
    </w:p>
    <w:p w:rsidR="00670AF1" w:rsidRDefault="00670AF1" w:rsidP="00001E9C">
      <w:pPr>
        <w:numPr>
          <w:ilvl w:val="0"/>
          <w:numId w:val="19"/>
        </w:numPr>
        <w:spacing w:after="0"/>
        <w:rPr>
          <w:b/>
        </w:rPr>
      </w:pPr>
      <w:r w:rsidRPr="00670AF1">
        <w:rPr>
          <w:b/>
        </w:rPr>
        <w:t>Weights and Measures Training Manual Task Group:</w:t>
      </w:r>
    </w:p>
    <w:p w:rsidR="00670AF1" w:rsidRDefault="00670AF1" w:rsidP="00670AF1">
      <w:pPr>
        <w:spacing w:after="0"/>
        <w:ind w:left="720"/>
      </w:pPr>
      <w:r>
        <w:t xml:space="preserve">This new group reports to the </w:t>
      </w:r>
      <w:r w:rsidR="0057286C">
        <w:t>PDC</w:t>
      </w:r>
      <w:r>
        <w:t xml:space="preserve"> and is assigned to develop a training manual that can be used to ensure proper training methods and evaluation of training success for all aspects of field enforcement.</w:t>
      </w:r>
    </w:p>
    <w:p w:rsidR="00670AF1" w:rsidRDefault="00670AF1" w:rsidP="00B11B54">
      <w:pPr>
        <w:spacing w:before="240" w:after="0"/>
        <w:ind w:left="720"/>
        <w:rPr>
          <w:b/>
        </w:rPr>
      </w:pPr>
      <w:r>
        <w:rPr>
          <w:b/>
        </w:rPr>
        <w:t>Chair</w:t>
      </w:r>
    </w:p>
    <w:p w:rsidR="00670AF1" w:rsidRDefault="00670AF1" w:rsidP="00670AF1">
      <w:pPr>
        <w:spacing w:after="0"/>
        <w:ind w:left="720"/>
      </w:pPr>
      <w:r>
        <w:t>Mr. Michael Cleary</w:t>
      </w:r>
    </w:p>
    <w:p w:rsidR="00670AF1" w:rsidRDefault="00670AF1" w:rsidP="00670AF1">
      <w:pPr>
        <w:spacing w:after="0"/>
        <w:ind w:left="720"/>
      </w:pPr>
      <w:r>
        <w:t>Retired</w:t>
      </w:r>
    </w:p>
    <w:p w:rsidR="00670AF1" w:rsidRDefault="00670AF1" w:rsidP="00670AF1">
      <w:pPr>
        <w:spacing w:after="0"/>
        <w:ind w:left="720"/>
      </w:pPr>
      <w:r>
        <w:t>Sacramento, CA</w:t>
      </w:r>
    </w:p>
    <w:p w:rsidR="00670AF1" w:rsidRPr="00670AF1" w:rsidRDefault="00670AF1" w:rsidP="00B11B54">
      <w:pPr>
        <w:ind w:left="720"/>
      </w:pPr>
      <w:r>
        <w:t>E</w:t>
      </w:r>
      <w:r w:rsidR="0057286C">
        <w:t>-</w:t>
      </w:r>
      <w:r>
        <w:t xml:space="preserve">mail: </w:t>
      </w:r>
      <w:r w:rsidRPr="00670AF1">
        <w:rPr>
          <w:u w:val="single"/>
        </w:rPr>
        <w:t>mcleary55@sbcglobal.net</w:t>
      </w:r>
    </w:p>
    <w:p w:rsidR="005D140F" w:rsidRPr="00036EA7" w:rsidRDefault="005D140F" w:rsidP="00B11B54">
      <w:pPr>
        <w:pStyle w:val="bulletedlist"/>
        <w:spacing w:before="240" w:after="0"/>
        <w:rPr>
          <w:b/>
        </w:rPr>
      </w:pPr>
      <w:r>
        <w:rPr>
          <w:b/>
        </w:rPr>
        <w:t>Retail Motor Fuel Dispenser Price Posting and Computer Capability</w:t>
      </w:r>
      <w:r w:rsidR="00092D47">
        <w:rPr>
          <w:b/>
        </w:rPr>
        <w:t xml:space="preserve"> Task Group:</w:t>
      </w:r>
      <w:r w:rsidRPr="00036EA7">
        <w:rPr>
          <w:b/>
        </w:rPr>
        <w:t xml:space="preserve">  </w:t>
      </w:r>
    </w:p>
    <w:p w:rsidR="005D140F" w:rsidRDefault="005D140F" w:rsidP="005D140F">
      <w:pPr>
        <w:pStyle w:val="BulletedIndent"/>
        <w:spacing w:after="120"/>
      </w:pPr>
      <w:r>
        <w:t xml:space="preserve">The group reports to the Specifications and Tolerances </w:t>
      </w:r>
      <w:r w:rsidR="0057286C">
        <w:t xml:space="preserve">(S&amp;T) </w:t>
      </w:r>
      <w:r>
        <w:t>Committee and is developing specifications for multi-tier and discount pricing at retail.  For more information, contact:</w:t>
      </w:r>
    </w:p>
    <w:p w:rsidR="005D140F" w:rsidRPr="00036EA7" w:rsidRDefault="005D140F" w:rsidP="00B11B54">
      <w:pPr>
        <w:pStyle w:val="BulletedIndent"/>
        <w:spacing w:before="240" w:after="0"/>
        <w:rPr>
          <w:b/>
        </w:rPr>
      </w:pPr>
      <w:r w:rsidRPr="00036EA7">
        <w:rPr>
          <w:b/>
        </w:rPr>
        <w:t>Chair</w:t>
      </w:r>
    </w:p>
    <w:p w:rsidR="005D140F" w:rsidRDefault="005D140F" w:rsidP="005D140F">
      <w:pPr>
        <w:pStyle w:val="BulletedIndent"/>
        <w:spacing w:after="0"/>
      </w:pPr>
      <w:r>
        <w:t>Ms. Fran Elson-Houston</w:t>
      </w:r>
    </w:p>
    <w:p w:rsidR="005D140F" w:rsidRDefault="005D140F" w:rsidP="005D140F">
      <w:pPr>
        <w:pStyle w:val="BulletedIndent"/>
        <w:spacing w:after="0"/>
      </w:pPr>
      <w:r w:rsidRPr="00946E0B">
        <w:t xml:space="preserve">Ohio Department of Agriculture </w:t>
      </w:r>
    </w:p>
    <w:p w:rsidR="005D140F" w:rsidRDefault="005D140F" w:rsidP="005D140F">
      <w:pPr>
        <w:pStyle w:val="BulletedIndent"/>
        <w:spacing w:after="0"/>
      </w:pPr>
      <w:r w:rsidRPr="00946E0B">
        <w:t xml:space="preserve">Division of Weights and Measures </w:t>
      </w:r>
    </w:p>
    <w:p w:rsidR="005D140F" w:rsidRDefault="005D140F" w:rsidP="005D140F">
      <w:pPr>
        <w:pStyle w:val="BulletedIndent"/>
        <w:spacing w:after="0"/>
      </w:pPr>
      <w:r w:rsidRPr="00946E0B">
        <w:t xml:space="preserve">8995 East Main Street </w:t>
      </w:r>
    </w:p>
    <w:p w:rsidR="005D140F" w:rsidRDefault="005D140F" w:rsidP="005D140F">
      <w:pPr>
        <w:pStyle w:val="BulletedIndent"/>
        <w:spacing w:after="0"/>
      </w:pPr>
      <w:r>
        <w:t>Reynoldsburg, OH 43068</w:t>
      </w:r>
    </w:p>
    <w:p w:rsidR="005D140F" w:rsidRDefault="005D140F" w:rsidP="005D140F">
      <w:pPr>
        <w:pStyle w:val="BulletedIndent"/>
        <w:spacing w:after="0"/>
      </w:pPr>
      <w:r>
        <w:t>Phone:</w:t>
      </w:r>
      <w:r w:rsidR="00FD1730">
        <w:t xml:space="preserve"> </w:t>
      </w:r>
      <w:r>
        <w:t xml:space="preserve"> </w:t>
      </w:r>
      <w:r w:rsidRPr="00946E0B">
        <w:t>(614) 728-6290</w:t>
      </w:r>
    </w:p>
    <w:p w:rsidR="005D140F" w:rsidRDefault="005D140F" w:rsidP="005D140F">
      <w:pPr>
        <w:pStyle w:val="BulletedIndent"/>
        <w:spacing w:after="0"/>
      </w:pPr>
      <w:r>
        <w:t>Fax:</w:t>
      </w:r>
      <w:r w:rsidR="00FD1730">
        <w:t xml:space="preserve"> </w:t>
      </w:r>
      <w:r>
        <w:t xml:space="preserve"> </w:t>
      </w:r>
      <w:r w:rsidRPr="00946E0B">
        <w:t>(614) 728-6290</w:t>
      </w:r>
    </w:p>
    <w:p w:rsidR="005D140F" w:rsidRPr="005D140F" w:rsidRDefault="005D140F" w:rsidP="005D140F">
      <w:pPr>
        <w:pStyle w:val="BulletedIndent"/>
      </w:pPr>
      <w:r>
        <w:t>E</w:t>
      </w:r>
      <w:r w:rsidR="0057286C">
        <w:t>-</w:t>
      </w:r>
      <w:r>
        <w:t>mail:</w:t>
      </w:r>
      <w:r w:rsidR="00FD1730">
        <w:t xml:space="preserve"> </w:t>
      </w:r>
      <w:r>
        <w:t xml:space="preserve"> </w:t>
      </w:r>
      <w:r>
        <w:rPr>
          <w:rStyle w:val="Hyperlink"/>
        </w:rPr>
        <w:t>houston@agri.ohio.gov</w:t>
      </w:r>
    </w:p>
    <w:p w:rsidR="001A28A6" w:rsidRPr="00036EA7" w:rsidRDefault="001A28A6" w:rsidP="00036EA7">
      <w:pPr>
        <w:pStyle w:val="bulletedlist"/>
        <w:spacing w:after="0"/>
        <w:rPr>
          <w:b/>
        </w:rPr>
      </w:pPr>
      <w:r w:rsidRPr="00036EA7">
        <w:rPr>
          <w:b/>
        </w:rPr>
        <w:t xml:space="preserve">Fuels and Lubricants Subcommittee: </w:t>
      </w:r>
    </w:p>
    <w:p w:rsidR="00036EA7" w:rsidRDefault="001A28A6" w:rsidP="008B4F1D">
      <w:pPr>
        <w:pStyle w:val="BulletedIndent"/>
        <w:spacing w:after="120"/>
      </w:pPr>
      <w:r>
        <w:t xml:space="preserve">This group reports to the </w:t>
      </w:r>
      <w:r w:rsidR="00652D8B">
        <w:t>L&amp;R</w:t>
      </w:r>
      <w:r w:rsidR="00C9049C">
        <w:t xml:space="preserve"> Committee</w:t>
      </w:r>
      <w:r w:rsidR="00652D8B">
        <w:t xml:space="preserve">.  </w:t>
      </w:r>
      <w:r w:rsidR="00036EA7">
        <w:t>For more information, contact:</w:t>
      </w:r>
    </w:p>
    <w:p w:rsidR="00036EA7" w:rsidRPr="00036EA7" w:rsidRDefault="00036EA7" w:rsidP="00036EA7">
      <w:pPr>
        <w:pStyle w:val="BulletedIndent"/>
        <w:spacing w:after="0"/>
        <w:rPr>
          <w:b/>
        </w:rPr>
      </w:pPr>
      <w:r w:rsidRPr="00036EA7">
        <w:rPr>
          <w:b/>
        </w:rPr>
        <w:t>Chair</w:t>
      </w:r>
    </w:p>
    <w:p w:rsidR="00036EA7" w:rsidRDefault="00652D8B" w:rsidP="00036EA7">
      <w:pPr>
        <w:pStyle w:val="BulletedIndent"/>
        <w:spacing w:after="0"/>
      </w:pPr>
      <w:r>
        <w:t xml:space="preserve">Mr. </w:t>
      </w:r>
      <w:r w:rsidR="001A28A6">
        <w:t>Ronald Hayes</w:t>
      </w:r>
    </w:p>
    <w:p w:rsidR="00036EA7" w:rsidRDefault="001A28A6" w:rsidP="00036EA7">
      <w:pPr>
        <w:pStyle w:val="BulletedIndent"/>
        <w:spacing w:after="0"/>
      </w:pPr>
      <w:r>
        <w:t>Missouri Department of Agriculture</w:t>
      </w:r>
    </w:p>
    <w:p w:rsidR="00036EA7" w:rsidRDefault="00036EA7" w:rsidP="00036EA7">
      <w:pPr>
        <w:pStyle w:val="BulletedIndent"/>
        <w:spacing w:after="0"/>
      </w:pPr>
      <w:r>
        <w:t>1616 Missouri Blvd</w:t>
      </w:r>
    </w:p>
    <w:p w:rsidR="00036EA7" w:rsidRDefault="00036EA7" w:rsidP="00036EA7">
      <w:pPr>
        <w:pStyle w:val="BulletedIndent"/>
        <w:spacing w:after="0"/>
      </w:pPr>
      <w:r>
        <w:t>P.O. Box 630</w:t>
      </w:r>
    </w:p>
    <w:p w:rsidR="00036EA7" w:rsidRDefault="00036EA7" w:rsidP="00036EA7">
      <w:pPr>
        <w:pStyle w:val="BulletedIndent"/>
        <w:spacing w:after="0"/>
      </w:pPr>
      <w:r>
        <w:t>Jefferson City, MO 65102</w:t>
      </w:r>
    </w:p>
    <w:p w:rsidR="00036EA7" w:rsidRDefault="00036EA7" w:rsidP="00036EA7">
      <w:pPr>
        <w:pStyle w:val="BulletedIndent"/>
        <w:spacing w:after="0"/>
      </w:pPr>
      <w:r>
        <w:t xml:space="preserve">Phone: </w:t>
      </w:r>
      <w:r w:rsidR="00FD1730">
        <w:t xml:space="preserve"> </w:t>
      </w:r>
      <w:r w:rsidR="00652D8B">
        <w:t>(573) 751-4316</w:t>
      </w:r>
    </w:p>
    <w:p w:rsidR="00036EA7" w:rsidRDefault="00036EA7" w:rsidP="00E0381B">
      <w:pPr>
        <w:pStyle w:val="BulletedIndent"/>
        <w:spacing w:after="0"/>
      </w:pPr>
      <w:r>
        <w:t xml:space="preserve">Fax: </w:t>
      </w:r>
      <w:r w:rsidR="00FD1730">
        <w:t xml:space="preserve"> </w:t>
      </w:r>
      <w:r>
        <w:t>(573) 751-0281</w:t>
      </w:r>
    </w:p>
    <w:p w:rsidR="001A28A6" w:rsidRDefault="00036EA7" w:rsidP="00036EA7">
      <w:pPr>
        <w:pStyle w:val="BulletedIndent"/>
      </w:pPr>
      <w:r>
        <w:lastRenderedPageBreak/>
        <w:t>E</w:t>
      </w:r>
      <w:r w:rsidR="0057286C">
        <w:t>-</w:t>
      </w:r>
      <w:r w:rsidR="00652D8B">
        <w:t>mail</w:t>
      </w:r>
      <w:r w:rsidR="0094672B">
        <w:t>:</w:t>
      </w:r>
      <w:r w:rsidR="00652D8B">
        <w:t xml:space="preserve"> </w:t>
      </w:r>
      <w:r w:rsidR="001A28A6" w:rsidRPr="00A13BE5">
        <w:rPr>
          <w:rStyle w:val="Hyperlink"/>
        </w:rPr>
        <w:t>ron.hayes@mda.mo.gov</w:t>
      </w:r>
    </w:p>
    <w:p w:rsidR="001A28A6" w:rsidRPr="00036EA7" w:rsidRDefault="001A28A6" w:rsidP="00036EA7">
      <w:pPr>
        <w:pStyle w:val="bulletedlist"/>
        <w:spacing w:after="0"/>
        <w:rPr>
          <w:b/>
        </w:rPr>
      </w:pPr>
      <w:r w:rsidRPr="00036EA7">
        <w:rPr>
          <w:b/>
        </w:rPr>
        <w:t xml:space="preserve">Packaging and Labeling Subcommittee:  </w:t>
      </w:r>
    </w:p>
    <w:p w:rsidR="000C1030" w:rsidRDefault="001A28A6" w:rsidP="008B4F1D">
      <w:pPr>
        <w:pStyle w:val="BulletedIndent"/>
        <w:spacing w:after="120"/>
      </w:pPr>
      <w:r>
        <w:t xml:space="preserve">The group reports to the </w:t>
      </w:r>
      <w:r w:rsidR="00652D8B">
        <w:t>L&amp;R</w:t>
      </w:r>
      <w:r w:rsidR="00C9049C">
        <w:t xml:space="preserve"> Committee</w:t>
      </w:r>
      <w:r w:rsidR="00652D8B">
        <w:t xml:space="preserve">.  </w:t>
      </w:r>
      <w:r>
        <w:t>For more information, contact</w:t>
      </w:r>
      <w:r w:rsidR="000C1030">
        <w:t>:</w:t>
      </w:r>
    </w:p>
    <w:p w:rsidR="000C1030" w:rsidRPr="000C1030" w:rsidRDefault="000C1030" w:rsidP="000C1030">
      <w:pPr>
        <w:pStyle w:val="BulletedIndent"/>
        <w:spacing w:after="0"/>
        <w:rPr>
          <w:b/>
        </w:rPr>
      </w:pPr>
      <w:r w:rsidRPr="000C1030">
        <w:rPr>
          <w:b/>
        </w:rPr>
        <w:t>Chair</w:t>
      </w:r>
    </w:p>
    <w:p w:rsidR="000C1030" w:rsidRDefault="00652D8B" w:rsidP="000C1030">
      <w:pPr>
        <w:pStyle w:val="BulletedIndent"/>
        <w:spacing w:after="0"/>
      </w:pPr>
      <w:r>
        <w:t xml:space="preserve">Mr. </w:t>
      </w:r>
      <w:r w:rsidR="001A28A6">
        <w:t>Chris</w:t>
      </w:r>
      <w:r w:rsidR="000C1030">
        <w:t xml:space="preserve">topher </w:t>
      </w:r>
      <w:proofErr w:type="spellStart"/>
      <w:r w:rsidR="000C1030">
        <w:t>Guay</w:t>
      </w:r>
      <w:proofErr w:type="spellEnd"/>
    </w:p>
    <w:p w:rsidR="000C1030" w:rsidRDefault="001A28A6" w:rsidP="000C1030">
      <w:pPr>
        <w:pStyle w:val="BulletedIndent"/>
        <w:spacing w:after="0"/>
      </w:pPr>
      <w:proofErr w:type="gramStart"/>
      <w:r>
        <w:t>Procter and Gamble, Co.</w:t>
      </w:r>
      <w:proofErr w:type="gramEnd"/>
    </w:p>
    <w:p w:rsidR="000C1030" w:rsidRDefault="000C1030" w:rsidP="000C1030">
      <w:pPr>
        <w:pStyle w:val="BulletedIndent"/>
        <w:spacing w:after="0"/>
      </w:pPr>
      <w:r w:rsidRPr="000C1030">
        <w:t>One Procter and Gamble Plaza</w:t>
      </w:r>
    </w:p>
    <w:p w:rsidR="000C1030" w:rsidRDefault="000C1030" w:rsidP="000C1030">
      <w:pPr>
        <w:pStyle w:val="BulletedIndent"/>
        <w:spacing w:after="0"/>
      </w:pPr>
      <w:r>
        <w:t>Cincinnati, OH 45202</w:t>
      </w:r>
    </w:p>
    <w:p w:rsidR="000C1030" w:rsidRDefault="000C1030" w:rsidP="000C1030">
      <w:pPr>
        <w:pStyle w:val="BulletedIndent"/>
        <w:spacing w:after="0"/>
      </w:pPr>
      <w:r>
        <w:t>Phone:</w:t>
      </w:r>
      <w:r w:rsidR="00FD1730">
        <w:t xml:space="preserve"> </w:t>
      </w:r>
      <w:r>
        <w:t xml:space="preserve"> </w:t>
      </w:r>
      <w:r w:rsidR="00652D8B">
        <w:t>(513) 983-0530</w:t>
      </w:r>
    </w:p>
    <w:p w:rsidR="000C1030" w:rsidRDefault="000C1030" w:rsidP="000C1030">
      <w:pPr>
        <w:pStyle w:val="BulletedIndent"/>
        <w:spacing w:after="0"/>
      </w:pPr>
      <w:r>
        <w:t>Fax:</w:t>
      </w:r>
      <w:r w:rsidR="00FD1730">
        <w:t xml:space="preserve"> </w:t>
      </w:r>
      <w:r>
        <w:t xml:space="preserve"> (513) 983-8984</w:t>
      </w:r>
    </w:p>
    <w:p w:rsidR="000F75A4" w:rsidRDefault="000C1030" w:rsidP="00C42A8B">
      <w:pPr>
        <w:pStyle w:val="BulletedIndent"/>
        <w:rPr>
          <w:rStyle w:val="Hyperlink"/>
        </w:rPr>
      </w:pPr>
      <w:r>
        <w:t>E</w:t>
      </w:r>
      <w:r w:rsidR="0057286C">
        <w:t>-</w:t>
      </w:r>
      <w:r w:rsidR="00652D8B">
        <w:t>mail</w:t>
      </w:r>
      <w:r w:rsidR="0094672B">
        <w:t>:</w:t>
      </w:r>
      <w:r w:rsidR="00FD1730">
        <w:t xml:space="preserve"> </w:t>
      </w:r>
      <w:r w:rsidR="00652D8B">
        <w:t xml:space="preserve"> </w:t>
      </w:r>
      <w:hyperlink r:id="rId16" w:history="1">
        <w:r w:rsidR="000F75A4" w:rsidRPr="008962BB">
          <w:rPr>
            <w:rStyle w:val="Hyperlink"/>
          </w:rPr>
          <w:t>guay.cb@pg.com</w:t>
        </w:r>
      </w:hyperlink>
    </w:p>
    <w:p w:rsidR="00EF040B" w:rsidRPr="00EF040B" w:rsidRDefault="003E6F11" w:rsidP="00EF040B">
      <w:pPr>
        <w:pStyle w:val="BulletedIndent"/>
        <w:ind w:left="0"/>
        <w:rPr>
          <w:noProof/>
          <w:color w:val="000000"/>
        </w:rPr>
      </w:pPr>
      <w:r>
        <w:rPr>
          <w:rFonts w:eastAsia="Times New Roman"/>
          <w:szCs w:val="24"/>
        </w:rPr>
        <w:t xml:space="preserve">NEWMA reported appreciation from a </w:t>
      </w:r>
      <w:r w:rsidR="00EF040B">
        <w:rPr>
          <w:rFonts w:eastAsia="Times New Roman"/>
          <w:szCs w:val="24"/>
        </w:rPr>
        <w:t xml:space="preserve">member </w:t>
      </w:r>
      <w:r w:rsidR="0057286C">
        <w:rPr>
          <w:rFonts w:eastAsia="Times New Roman"/>
          <w:szCs w:val="24"/>
        </w:rPr>
        <w:t xml:space="preserve">regarding the formation of </w:t>
      </w:r>
      <w:r w:rsidR="00EF040B">
        <w:rPr>
          <w:rFonts w:eastAsia="Times New Roman"/>
          <w:szCs w:val="24"/>
        </w:rPr>
        <w:t xml:space="preserve">the Packaging and Labeling Subcommittee as this is an area </w:t>
      </w:r>
      <w:r w:rsidR="00A96693">
        <w:rPr>
          <w:rFonts w:eastAsia="Times New Roman"/>
          <w:szCs w:val="24"/>
        </w:rPr>
        <w:t xml:space="preserve">of </w:t>
      </w:r>
      <w:r w:rsidR="00EF040B">
        <w:rPr>
          <w:rFonts w:eastAsia="Times New Roman"/>
          <w:szCs w:val="24"/>
        </w:rPr>
        <w:t>weights and measures focus has been sidetracked due to budget issues.</w:t>
      </w:r>
    </w:p>
    <w:p w:rsidR="006818AE" w:rsidRDefault="006818AE" w:rsidP="003E6F11">
      <w:pPr>
        <w:pStyle w:val="ItemHeading"/>
      </w:pPr>
      <w:bookmarkStart w:id="169" w:name="_Toc308424351"/>
      <w:bookmarkStart w:id="170" w:name="_Toc308424741"/>
      <w:bookmarkStart w:id="171" w:name="_Toc308425347"/>
      <w:bookmarkStart w:id="172" w:name="_Toc308595425"/>
      <w:bookmarkStart w:id="173" w:name="_Toc308595831"/>
      <w:bookmarkStart w:id="174" w:name="_Toc308596036"/>
      <w:bookmarkStart w:id="175" w:name="_Toc371589377"/>
      <w:bookmarkStart w:id="176" w:name="_Toc371590403"/>
      <w:bookmarkStart w:id="177" w:name="_Toc371591029"/>
      <w:bookmarkStart w:id="178" w:name="_Toc371591428"/>
      <w:bookmarkStart w:id="179" w:name="_Toc379381627"/>
      <w:r>
        <w:t>12</w:t>
      </w:r>
      <w:r w:rsidR="001A28A6">
        <w:t>0</w:t>
      </w:r>
      <w:r>
        <w:t>-</w:t>
      </w:r>
      <w:r w:rsidR="00314ED3">
        <w:t>4</w:t>
      </w:r>
      <w:r>
        <w:tab/>
      </w:r>
      <w:r w:rsidR="00567EA1">
        <w:tab/>
      </w:r>
      <w:r w:rsidR="00670AF1">
        <w:t>V</w:t>
      </w:r>
      <w:r w:rsidR="00E441FE">
        <w:tab/>
      </w:r>
      <w:bookmarkEnd w:id="169"/>
      <w:bookmarkEnd w:id="170"/>
      <w:bookmarkEnd w:id="171"/>
      <w:bookmarkEnd w:id="172"/>
      <w:bookmarkEnd w:id="173"/>
      <w:bookmarkEnd w:id="174"/>
      <w:r w:rsidR="00127DCE">
        <w:t>Section L. Classifications for Agenda Items</w:t>
      </w:r>
      <w:r w:rsidR="000F75A4">
        <w:t>, Section M. Developing Items</w:t>
      </w:r>
      <w:bookmarkEnd w:id="175"/>
      <w:bookmarkEnd w:id="176"/>
      <w:bookmarkEnd w:id="177"/>
      <w:bookmarkEnd w:id="178"/>
      <w:bookmarkEnd w:id="179"/>
    </w:p>
    <w:p w:rsidR="000C4E65" w:rsidRDefault="00564529" w:rsidP="003E6F11">
      <w:pPr>
        <w:keepNext/>
        <w:spacing w:after="0"/>
        <w:jc w:val="center"/>
      </w:pPr>
      <w:r>
        <w:t>(</w:t>
      </w:r>
      <w:r w:rsidR="000C4E65">
        <w:t>This item was adopted.</w:t>
      </w:r>
      <w:r>
        <w:t>)</w:t>
      </w:r>
    </w:p>
    <w:p w:rsidR="000C4E65" w:rsidRPr="000C4E65" w:rsidRDefault="000C4E65" w:rsidP="000C4E65">
      <w:pPr>
        <w:spacing w:after="0"/>
        <w:jc w:val="center"/>
      </w:pPr>
    </w:p>
    <w:p w:rsidR="00127DCE" w:rsidRPr="00127DCE" w:rsidRDefault="00127DCE" w:rsidP="00127DCE">
      <w:pPr>
        <w:spacing w:after="0"/>
        <w:rPr>
          <w:b/>
        </w:rPr>
      </w:pPr>
      <w:r w:rsidRPr="00127DCE">
        <w:rPr>
          <w:b/>
        </w:rPr>
        <w:t xml:space="preserve">Source:  </w:t>
      </w:r>
    </w:p>
    <w:p w:rsidR="00127DCE" w:rsidRPr="00127DCE" w:rsidRDefault="00127DCE" w:rsidP="00127DCE">
      <w:r>
        <w:t xml:space="preserve">NCWM </w:t>
      </w:r>
      <w:r w:rsidR="00D85249">
        <w:t>Board</w:t>
      </w:r>
      <w:r>
        <w:t xml:space="preserve"> of Directors</w:t>
      </w:r>
      <w:r w:rsidR="003C2693">
        <w:t xml:space="preserve"> (2013)</w:t>
      </w:r>
    </w:p>
    <w:p w:rsidR="00127DCE" w:rsidRPr="00127DCE" w:rsidRDefault="00127DCE" w:rsidP="00127DCE">
      <w:pPr>
        <w:spacing w:after="0"/>
        <w:rPr>
          <w:b/>
        </w:rPr>
      </w:pPr>
      <w:r w:rsidRPr="00127DCE">
        <w:rPr>
          <w:b/>
        </w:rPr>
        <w:t xml:space="preserve">Purpose:  </w:t>
      </w:r>
    </w:p>
    <w:p w:rsidR="00127DCE" w:rsidRPr="00127DCE" w:rsidRDefault="00127DCE" w:rsidP="00127DCE">
      <w:r w:rsidRPr="00127DCE">
        <w:t xml:space="preserve">Clarify definitions of agenda item status designations. </w:t>
      </w:r>
    </w:p>
    <w:p w:rsidR="00127DCE" w:rsidRPr="00127DCE" w:rsidRDefault="00127DCE" w:rsidP="000C4E65">
      <w:pPr>
        <w:keepNext/>
        <w:spacing w:after="0"/>
        <w:rPr>
          <w:b/>
        </w:rPr>
      </w:pPr>
      <w:r w:rsidRPr="00127DCE">
        <w:rPr>
          <w:b/>
        </w:rPr>
        <w:t xml:space="preserve">Item </w:t>
      </w:r>
      <w:proofErr w:type="gramStart"/>
      <w:r w:rsidRPr="00127DCE">
        <w:rPr>
          <w:b/>
        </w:rPr>
        <w:t>Under</w:t>
      </w:r>
      <w:proofErr w:type="gramEnd"/>
      <w:r w:rsidRPr="00127DCE">
        <w:rPr>
          <w:b/>
        </w:rPr>
        <w:t xml:space="preserve"> Consideration:  </w:t>
      </w:r>
    </w:p>
    <w:p w:rsidR="00127DCE" w:rsidRDefault="00127DCE" w:rsidP="00127DCE">
      <w:r w:rsidRPr="00127DCE">
        <w:t xml:space="preserve">Amend </w:t>
      </w:r>
      <w:r w:rsidRPr="00DB47B7">
        <w:t>NIST Handbook 44</w:t>
      </w:r>
      <w:r w:rsidR="00DB47B7" w:rsidRPr="00DB47B7">
        <w:t>,</w:t>
      </w:r>
      <w:r w:rsidR="00DB47B7">
        <w:rPr>
          <w:i/>
        </w:rPr>
        <w:t xml:space="preserve"> Specifications, Tolerances, and Other Technical Requirements for Weighing and Measuring Devices</w:t>
      </w:r>
      <w:r>
        <w:rPr>
          <w:i/>
        </w:rPr>
        <w:t xml:space="preserve"> </w:t>
      </w:r>
      <w:r w:rsidRPr="00127DCE">
        <w:t>and</w:t>
      </w:r>
      <w:r>
        <w:rPr>
          <w:i/>
        </w:rPr>
        <w:t xml:space="preserve"> </w:t>
      </w:r>
      <w:r w:rsidRPr="00DB47B7">
        <w:t>NIST Handbook 130</w:t>
      </w:r>
      <w:r w:rsidR="003E6F11">
        <w:rPr>
          <w:i/>
        </w:rPr>
        <w:t>,</w:t>
      </w:r>
      <w:r w:rsidR="00DB47B7">
        <w:rPr>
          <w:i/>
        </w:rPr>
        <w:t xml:space="preserve"> Uniform Laws and Regulations in the Areas of Legal Metrology and Engine Fuel Quality</w:t>
      </w:r>
      <w:r w:rsidR="003E6F11" w:rsidRPr="00127DCE">
        <w:t xml:space="preserve"> Introduction</w:t>
      </w:r>
      <w:r w:rsidRPr="00127DCE">
        <w:t xml:space="preserve"> as follows</w:t>
      </w:r>
      <w:r>
        <w:t>:</w:t>
      </w:r>
    </w:p>
    <w:p w:rsidR="00127DCE" w:rsidRPr="000A437D" w:rsidRDefault="00127DCE" w:rsidP="00B11B54">
      <w:pPr>
        <w:keepNext/>
        <w:tabs>
          <w:tab w:val="left" w:pos="360"/>
        </w:tabs>
        <w:spacing w:after="0"/>
        <w:ind w:left="360"/>
        <w:rPr>
          <w:rFonts w:eastAsia="Times New Roman"/>
          <w:sz w:val="24"/>
          <w:szCs w:val="24"/>
        </w:rPr>
      </w:pPr>
      <w:r w:rsidRPr="000A437D">
        <w:rPr>
          <w:rFonts w:eastAsia="Times New Roman"/>
          <w:b/>
          <w:sz w:val="24"/>
          <w:szCs w:val="24"/>
        </w:rPr>
        <w:t>L.  Classifications for Agenda Items.</w:t>
      </w:r>
    </w:p>
    <w:p w:rsidR="00127DCE" w:rsidRPr="000A437D" w:rsidRDefault="00127DCE" w:rsidP="007416EC">
      <w:pPr>
        <w:keepNext/>
        <w:spacing w:after="0"/>
        <w:ind w:left="720"/>
        <w:rPr>
          <w:rFonts w:eastAsia="Times New Roman"/>
          <w:szCs w:val="20"/>
        </w:rPr>
      </w:pPr>
    </w:p>
    <w:p w:rsidR="00127DCE" w:rsidRPr="000A437D" w:rsidRDefault="00127DCE" w:rsidP="00BC7288">
      <w:pPr>
        <w:spacing w:after="0"/>
        <w:ind w:left="720"/>
        <w:rPr>
          <w:rFonts w:eastAsia="Times New Roman"/>
          <w:szCs w:val="20"/>
        </w:rPr>
      </w:pPr>
      <w:r w:rsidRPr="000A437D">
        <w:rPr>
          <w:rFonts w:eastAsia="Times New Roman"/>
          <w:szCs w:val="20"/>
        </w:rPr>
        <w:t>At the Interim Meeting, the Committee</w:t>
      </w:r>
      <w:r w:rsidRPr="000A437D">
        <w:rPr>
          <w:rFonts w:eastAsia="Times New Roman"/>
          <w:b/>
          <w:szCs w:val="20"/>
        </w:rPr>
        <w:t xml:space="preserve"> </w:t>
      </w:r>
      <w:proofErr w:type="spellStart"/>
      <w:r w:rsidRPr="000A437D">
        <w:rPr>
          <w:rFonts w:eastAsia="Times New Roman"/>
          <w:b/>
          <w:strike/>
          <w:szCs w:val="20"/>
        </w:rPr>
        <w:t>can</w:t>
      </w:r>
      <w:r w:rsidRPr="000A437D">
        <w:rPr>
          <w:rFonts w:eastAsia="Times New Roman"/>
          <w:b/>
          <w:szCs w:val="20"/>
          <w:u w:val="single"/>
        </w:rPr>
        <w:t>will</w:t>
      </w:r>
      <w:proofErr w:type="spellEnd"/>
      <w:r w:rsidRPr="000A437D">
        <w:rPr>
          <w:rFonts w:eastAsia="Times New Roman"/>
          <w:szCs w:val="20"/>
          <w:u w:val="single"/>
        </w:rPr>
        <w:t xml:space="preserve"> </w:t>
      </w:r>
      <w:r w:rsidRPr="000A437D">
        <w:rPr>
          <w:rFonts w:eastAsia="Times New Roman"/>
          <w:szCs w:val="20"/>
        </w:rPr>
        <w:t>classify proposals in one of the following ways as:</w:t>
      </w:r>
    </w:p>
    <w:p w:rsidR="00127DCE" w:rsidRPr="000A437D" w:rsidRDefault="00127DCE" w:rsidP="00793A51">
      <w:pPr>
        <w:spacing w:after="0"/>
        <w:ind w:left="720"/>
        <w:rPr>
          <w:rFonts w:eastAsia="Times New Roman"/>
          <w:szCs w:val="20"/>
        </w:rPr>
      </w:pPr>
    </w:p>
    <w:p w:rsidR="00127DCE" w:rsidRPr="005942F5" w:rsidRDefault="00127DCE" w:rsidP="00001E9C">
      <w:pPr>
        <w:numPr>
          <w:ilvl w:val="0"/>
          <w:numId w:val="11"/>
        </w:numPr>
        <w:spacing w:after="0"/>
        <w:ind w:left="1080"/>
        <w:rPr>
          <w:rFonts w:eastAsia="Times New Roman"/>
          <w:szCs w:val="20"/>
        </w:rPr>
      </w:pPr>
      <w:r w:rsidRPr="005942F5">
        <w:rPr>
          <w:rFonts w:eastAsia="Times New Roman"/>
          <w:bCs/>
          <w:szCs w:val="20"/>
        </w:rPr>
        <w:t xml:space="preserve">“Voting” – </w:t>
      </w:r>
      <w:r w:rsidRPr="005942F5">
        <w:rPr>
          <w:rFonts w:eastAsia="Times New Roman"/>
          <w:b/>
          <w:bCs/>
          <w:strike/>
          <w:szCs w:val="20"/>
        </w:rPr>
        <w:t>these are items proposed for a vote by the NCWM membership and are indicated with a “V” after the item number in the agenda</w:t>
      </w:r>
      <w:r w:rsidRPr="005942F5">
        <w:rPr>
          <w:rFonts w:eastAsia="Times New Roman"/>
          <w:b/>
          <w:bCs/>
          <w:szCs w:val="20"/>
        </w:rPr>
        <w:t xml:space="preserve"> </w:t>
      </w:r>
      <w:r w:rsidRPr="005942F5">
        <w:rPr>
          <w:rFonts w:eastAsia="Times New Roman"/>
          <w:b/>
          <w:bCs/>
          <w:szCs w:val="20"/>
          <w:u w:val="single"/>
        </w:rPr>
        <w:t xml:space="preserve">These are items the Committee believes are fully developed and ready for final consideration of the voting membership. Each item has either received majority support from </w:t>
      </w:r>
      <w:r w:rsidR="006C75B2" w:rsidRPr="006C75B2">
        <w:rPr>
          <w:rFonts w:eastAsia="Times New Roman"/>
          <w:b/>
          <w:bCs/>
          <w:szCs w:val="20"/>
          <w:u w:val="single"/>
        </w:rPr>
        <w:t>the Committee</w:t>
      </w:r>
      <w:r w:rsidRPr="005942F5">
        <w:rPr>
          <w:rFonts w:eastAsia="Times New Roman"/>
          <w:b/>
          <w:bCs/>
          <w:szCs w:val="20"/>
          <w:u w:val="single"/>
        </w:rPr>
        <w:t xml:space="preserve"> or </w:t>
      </w:r>
      <w:r w:rsidR="006C75B2" w:rsidRPr="006C75B2">
        <w:rPr>
          <w:rFonts w:eastAsia="Times New Roman"/>
          <w:b/>
          <w:bCs/>
          <w:szCs w:val="20"/>
          <w:u w:val="single"/>
        </w:rPr>
        <w:t>the Committee</w:t>
      </w:r>
      <w:r w:rsidRPr="005942F5">
        <w:rPr>
          <w:rFonts w:eastAsia="Times New Roman"/>
          <w:b/>
          <w:bCs/>
          <w:szCs w:val="20"/>
          <w:u w:val="single"/>
        </w:rPr>
        <w:t xml:space="preserve"> has reached agreement that it is ready for voting status to let NCWM membership decide.</w:t>
      </w:r>
      <w:r w:rsidR="009B7090">
        <w:rPr>
          <w:rFonts w:eastAsia="Times New Roman"/>
          <w:b/>
          <w:bCs/>
          <w:szCs w:val="20"/>
          <w:u w:val="single"/>
        </w:rPr>
        <w:t xml:space="preserve"> </w:t>
      </w:r>
      <w:r w:rsidRPr="005942F5">
        <w:rPr>
          <w:rFonts w:eastAsia="Times New Roman"/>
          <w:b/>
          <w:bCs/>
          <w:szCs w:val="20"/>
          <w:u w:val="single"/>
        </w:rPr>
        <w:t xml:space="preserve"> The </w:t>
      </w:r>
      <w:r w:rsidR="004858A8">
        <w:rPr>
          <w:rFonts w:eastAsia="Times New Roman"/>
          <w:b/>
          <w:bCs/>
          <w:szCs w:val="20"/>
          <w:u w:val="single"/>
        </w:rPr>
        <w:t>C</w:t>
      </w:r>
      <w:r w:rsidRPr="005942F5">
        <w:rPr>
          <w:rFonts w:eastAsia="Times New Roman"/>
          <w:b/>
          <w:bCs/>
          <w:szCs w:val="20"/>
          <w:u w:val="single"/>
        </w:rPr>
        <w:t xml:space="preserve">ommittee has the ability to remove items from the voting agenda at the Annual Meeting by changing the status prior to a vote of the NCWM membership. </w:t>
      </w:r>
      <w:r w:rsidR="009B7090">
        <w:rPr>
          <w:rFonts w:eastAsia="Times New Roman"/>
          <w:b/>
          <w:bCs/>
          <w:szCs w:val="20"/>
          <w:u w:val="single"/>
        </w:rPr>
        <w:t xml:space="preserve"> </w:t>
      </w:r>
      <w:r w:rsidRPr="005942F5">
        <w:rPr>
          <w:rFonts w:eastAsia="Times New Roman"/>
          <w:b/>
          <w:bCs/>
          <w:szCs w:val="20"/>
          <w:u w:val="single"/>
        </w:rPr>
        <w:t xml:space="preserve">The </w:t>
      </w:r>
      <w:r w:rsidR="004858A8">
        <w:rPr>
          <w:rFonts w:eastAsia="Times New Roman"/>
          <w:b/>
          <w:bCs/>
          <w:szCs w:val="20"/>
          <w:u w:val="single"/>
        </w:rPr>
        <w:t>C</w:t>
      </w:r>
      <w:r w:rsidRPr="005942F5">
        <w:rPr>
          <w:rFonts w:eastAsia="Times New Roman"/>
          <w:b/>
          <w:bCs/>
          <w:szCs w:val="20"/>
          <w:u w:val="single"/>
        </w:rPr>
        <w:t>ommittee may amend voting items during the course of the Annual Meeting based on additional information received following the Interim Meeting and testimony received at the Annual Meeting.</w:t>
      </w:r>
      <w:r w:rsidR="009B7090">
        <w:rPr>
          <w:rFonts w:eastAsia="Times New Roman"/>
          <w:b/>
          <w:bCs/>
          <w:szCs w:val="20"/>
          <w:u w:val="single"/>
        </w:rPr>
        <w:t xml:space="preserve"> </w:t>
      </w:r>
      <w:r w:rsidRPr="005942F5">
        <w:rPr>
          <w:rFonts w:eastAsia="Times New Roman"/>
          <w:b/>
          <w:bCs/>
          <w:szCs w:val="20"/>
          <w:u w:val="single"/>
        </w:rPr>
        <w:t xml:space="preserve"> These items may also be amended by the voting membership during the voting session of the Annual Meeting following the procedures outlined in the NCWM Bylaws</w:t>
      </w:r>
      <w:r>
        <w:rPr>
          <w:rFonts w:eastAsia="Times New Roman"/>
          <w:bCs/>
          <w:szCs w:val="20"/>
        </w:rPr>
        <w:t>; or</w:t>
      </w:r>
    </w:p>
    <w:p w:rsidR="00127DCE" w:rsidRPr="005942F5" w:rsidRDefault="00127DCE" w:rsidP="00B11B54">
      <w:pPr>
        <w:spacing w:after="0"/>
        <w:ind w:left="1080"/>
        <w:rPr>
          <w:rFonts w:eastAsia="Times New Roman"/>
          <w:szCs w:val="20"/>
        </w:rPr>
      </w:pPr>
    </w:p>
    <w:p w:rsidR="00127DCE" w:rsidRPr="000A437D" w:rsidRDefault="00127DCE" w:rsidP="00B11B54">
      <w:pPr>
        <w:spacing w:after="0"/>
        <w:ind w:left="1080" w:hanging="360"/>
        <w:rPr>
          <w:rFonts w:eastAsia="Times New Roman"/>
          <w:b/>
          <w:bCs/>
          <w:strike/>
          <w:szCs w:val="20"/>
        </w:rPr>
      </w:pPr>
      <w:r w:rsidRPr="000A437D">
        <w:rPr>
          <w:rFonts w:eastAsia="Times New Roman"/>
          <w:bCs/>
          <w:szCs w:val="20"/>
        </w:rPr>
        <w:t>2.</w:t>
      </w:r>
      <w:r w:rsidRPr="000A437D">
        <w:rPr>
          <w:rFonts w:eastAsia="Times New Roman"/>
          <w:bCs/>
          <w:szCs w:val="20"/>
        </w:rPr>
        <w:tab/>
        <w:t xml:space="preserve">“Informational” – </w:t>
      </w:r>
      <w:r w:rsidRPr="000A437D">
        <w:rPr>
          <w:rFonts w:eastAsia="Times New Roman"/>
          <w:b/>
          <w:bCs/>
          <w:strike/>
          <w:szCs w:val="20"/>
        </w:rPr>
        <w:t>these are items which require further study, comment, and development and are indicated with an “I” after the item number in the agenda</w:t>
      </w:r>
      <w:r w:rsidRPr="000A437D">
        <w:rPr>
          <w:rFonts w:eastAsia="Times New Roman"/>
          <w:bCs/>
          <w:szCs w:val="20"/>
        </w:rPr>
        <w:t xml:space="preserve"> </w:t>
      </w:r>
      <w:proofErr w:type="gramStart"/>
      <w:r w:rsidRPr="000A437D">
        <w:rPr>
          <w:rFonts w:eastAsia="Times New Roman"/>
          <w:b/>
          <w:bCs/>
          <w:szCs w:val="20"/>
          <w:u w:val="single"/>
        </w:rPr>
        <w:t>These</w:t>
      </w:r>
      <w:proofErr w:type="gramEnd"/>
      <w:r w:rsidRPr="000A437D">
        <w:rPr>
          <w:rFonts w:eastAsia="Times New Roman"/>
          <w:b/>
          <w:bCs/>
          <w:szCs w:val="20"/>
          <w:u w:val="single"/>
        </w:rPr>
        <w:t xml:space="preserve"> items are deemed by </w:t>
      </w:r>
      <w:r w:rsidR="006C75B2" w:rsidRPr="006C75B2">
        <w:rPr>
          <w:rFonts w:eastAsia="Times New Roman"/>
          <w:b/>
          <w:bCs/>
          <w:szCs w:val="20"/>
          <w:u w:val="single"/>
        </w:rPr>
        <w:t>the Committee</w:t>
      </w:r>
      <w:r w:rsidRPr="000A437D">
        <w:rPr>
          <w:rFonts w:eastAsia="Times New Roman"/>
          <w:b/>
          <w:bCs/>
          <w:szCs w:val="20"/>
          <w:u w:val="single"/>
        </w:rPr>
        <w:t xml:space="preserve"> to have merit. They </w:t>
      </w:r>
      <w:r>
        <w:rPr>
          <w:rFonts w:eastAsia="Times New Roman"/>
          <w:b/>
          <w:bCs/>
          <w:szCs w:val="20"/>
          <w:u w:val="single"/>
        </w:rPr>
        <w:t xml:space="preserve">typically </w:t>
      </w:r>
      <w:r w:rsidRPr="000A437D">
        <w:rPr>
          <w:rFonts w:eastAsia="Times New Roman"/>
          <w:b/>
          <w:bCs/>
          <w:szCs w:val="20"/>
          <w:u w:val="single"/>
        </w:rPr>
        <w:t xml:space="preserve">contain a proposal to address the issue at hand and a meaningful background discussion for the proposal. </w:t>
      </w:r>
      <w:r w:rsidR="009B7090">
        <w:rPr>
          <w:rFonts w:eastAsia="Times New Roman"/>
          <w:b/>
          <w:bCs/>
          <w:szCs w:val="20"/>
          <w:u w:val="single"/>
        </w:rPr>
        <w:t xml:space="preserve"> </w:t>
      </w:r>
      <w:r w:rsidRPr="000A437D">
        <w:rPr>
          <w:rFonts w:eastAsia="Times New Roman"/>
          <w:b/>
          <w:bCs/>
          <w:szCs w:val="20"/>
          <w:u w:val="single"/>
        </w:rPr>
        <w:t xml:space="preserve">However, </w:t>
      </w:r>
      <w:r w:rsidR="006C75B2" w:rsidRPr="006C75B2">
        <w:rPr>
          <w:rFonts w:eastAsia="Times New Roman"/>
          <w:b/>
          <w:bCs/>
          <w:szCs w:val="20"/>
          <w:u w:val="single"/>
        </w:rPr>
        <w:t>the Committee</w:t>
      </w:r>
      <w:r w:rsidRPr="000A437D">
        <w:rPr>
          <w:rFonts w:eastAsia="Times New Roman"/>
          <w:b/>
          <w:bCs/>
          <w:szCs w:val="20"/>
          <w:u w:val="single"/>
        </w:rPr>
        <w:t xml:space="preserve"> wants to allow more time for review by stakeholders and possibly further development to address concerns.</w:t>
      </w:r>
      <w:r w:rsidR="009B7090">
        <w:rPr>
          <w:rFonts w:eastAsia="Times New Roman"/>
          <w:b/>
          <w:bCs/>
          <w:szCs w:val="20"/>
          <w:u w:val="single"/>
        </w:rPr>
        <w:t xml:space="preserve"> </w:t>
      </w:r>
      <w:r w:rsidRPr="000A437D">
        <w:rPr>
          <w:rFonts w:eastAsia="Times New Roman"/>
          <w:b/>
          <w:bCs/>
          <w:szCs w:val="20"/>
          <w:u w:val="single"/>
        </w:rPr>
        <w:t xml:space="preserve"> The committee has taken the responsibility for any additional development of Informational items.  For particularly difficult items, </w:t>
      </w:r>
      <w:r w:rsidR="006C75B2" w:rsidRPr="006C75B2">
        <w:rPr>
          <w:rFonts w:eastAsia="Times New Roman"/>
          <w:b/>
          <w:bCs/>
          <w:szCs w:val="20"/>
          <w:u w:val="single"/>
        </w:rPr>
        <w:t>the Committee</w:t>
      </w:r>
      <w:r w:rsidRPr="000A437D">
        <w:rPr>
          <w:rFonts w:eastAsia="Times New Roman"/>
          <w:b/>
          <w:bCs/>
          <w:szCs w:val="20"/>
          <w:u w:val="single"/>
        </w:rPr>
        <w:t xml:space="preserve"> may </w:t>
      </w:r>
      <w:r>
        <w:rPr>
          <w:rFonts w:eastAsia="Times New Roman"/>
          <w:b/>
          <w:bCs/>
          <w:szCs w:val="20"/>
          <w:u w:val="single"/>
        </w:rPr>
        <w:t xml:space="preserve">assign the item to an existing subcommittee under its charge or </w:t>
      </w:r>
      <w:r w:rsidRPr="000A437D">
        <w:rPr>
          <w:rFonts w:eastAsia="Times New Roman"/>
          <w:b/>
          <w:bCs/>
          <w:szCs w:val="20"/>
          <w:u w:val="single"/>
        </w:rPr>
        <w:t xml:space="preserve">request that the NCWM Chair appoint a special task group </w:t>
      </w:r>
      <w:r w:rsidRPr="000A437D">
        <w:rPr>
          <w:rFonts w:eastAsia="Times New Roman"/>
          <w:b/>
          <w:bCs/>
          <w:szCs w:val="20"/>
          <w:u w:val="single"/>
        </w:rPr>
        <w:lastRenderedPageBreak/>
        <w:t xml:space="preserve">that reports to </w:t>
      </w:r>
      <w:r w:rsidR="006C75B2" w:rsidRPr="006C75B2">
        <w:rPr>
          <w:rFonts w:eastAsia="Times New Roman"/>
          <w:b/>
          <w:bCs/>
          <w:szCs w:val="20"/>
          <w:u w:val="single"/>
        </w:rPr>
        <w:t>the Committee</w:t>
      </w:r>
      <w:r w:rsidRPr="000A437D">
        <w:rPr>
          <w:rFonts w:eastAsia="Times New Roman"/>
          <w:b/>
          <w:bCs/>
          <w:szCs w:val="20"/>
          <w:u w:val="single"/>
        </w:rPr>
        <w:t xml:space="preserve">.  At the Annual Meeting, </w:t>
      </w:r>
      <w:r w:rsidR="006C75B2" w:rsidRPr="006C75B2">
        <w:rPr>
          <w:rFonts w:eastAsia="Times New Roman"/>
          <w:b/>
          <w:bCs/>
          <w:szCs w:val="20"/>
          <w:u w:val="single"/>
        </w:rPr>
        <w:t>the Committee</w:t>
      </w:r>
      <w:r w:rsidRPr="000A437D">
        <w:rPr>
          <w:rFonts w:eastAsia="Times New Roman"/>
          <w:b/>
          <w:bCs/>
          <w:szCs w:val="20"/>
          <w:u w:val="single"/>
        </w:rPr>
        <w:t xml:space="preserve"> may change the status of the items, but not to Voting status because the item has not been published as such in advance of the meeting</w:t>
      </w:r>
      <w:r w:rsidRPr="005942F5">
        <w:rPr>
          <w:rFonts w:eastAsia="Times New Roman"/>
          <w:bCs/>
          <w:szCs w:val="20"/>
        </w:rPr>
        <w:t>;</w:t>
      </w:r>
      <w:r w:rsidRPr="005942F5">
        <w:rPr>
          <w:rFonts w:eastAsia="Times New Roman"/>
          <w:b/>
          <w:bCs/>
          <w:szCs w:val="20"/>
        </w:rPr>
        <w:t xml:space="preserve"> </w:t>
      </w:r>
      <w:r w:rsidRPr="005942F5">
        <w:rPr>
          <w:rFonts w:eastAsia="Times New Roman"/>
          <w:bCs/>
          <w:szCs w:val="20"/>
        </w:rPr>
        <w:t>or</w:t>
      </w:r>
    </w:p>
    <w:p w:rsidR="00127DCE" w:rsidRPr="000A437D" w:rsidRDefault="00127DCE" w:rsidP="00B11B54">
      <w:pPr>
        <w:spacing w:after="0"/>
        <w:ind w:left="1080"/>
        <w:jc w:val="left"/>
        <w:rPr>
          <w:rFonts w:eastAsia="Times New Roman"/>
          <w:szCs w:val="20"/>
        </w:rPr>
      </w:pPr>
    </w:p>
    <w:p w:rsidR="00127DCE" w:rsidRPr="005942F5" w:rsidRDefault="00127DCE" w:rsidP="00B11B54">
      <w:pPr>
        <w:ind w:left="1080" w:hanging="360"/>
        <w:rPr>
          <w:b/>
        </w:rPr>
      </w:pPr>
      <w:r w:rsidRPr="000A437D">
        <w:rPr>
          <w:b/>
          <w:u w:val="single"/>
        </w:rPr>
        <w:t>3.</w:t>
      </w:r>
      <w:r w:rsidRPr="001568B5">
        <w:rPr>
          <w:b/>
        </w:rPr>
        <w:tab/>
      </w:r>
      <w:r>
        <w:rPr>
          <w:b/>
          <w:u w:val="single"/>
        </w:rPr>
        <w:t>“</w:t>
      </w:r>
      <w:r w:rsidRPr="000A437D">
        <w:rPr>
          <w:b/>
          <w:u w:val="single"/>
        </w:rPr>
        <w:t>Developing</w:t>
      </w:r>
      <w:r>
        <w:rPr>
          <w:b/>
          <w:u w:val="single"/>
        </w:rPr>
        <w:t xml:space="preserve">” - </w:t>
      </w:r>
      <w:r w:rsidRPr="000A437D">
        <w:rPr>
          <w:b/>
          <w:u w:val="single"/>
        </w:rPr>
        <w:t xml:space="preserve">These items are deemed by </w:t>
      </w:r>
      <w:r w:rsidR="006C75B2" w:rsidRPr="006C75B2">
        <w:rPr>
          <w:b/>
          <w:u w:val="single"/>
        </w:rPr>
        <w:t>the Committee</w:t>
      </w:r>
      <w:r w:rsidRPr="000A437D">
        <w:rPr>
          <w:b/>
          <w:u w:val="single"/>
        </w:rPr>
        <w:t xml:space="preserve"> to have merit, but are found to be lacking enough information for full consideration. </w:t>
      </w:r>
      <w:r w:rsidR="00AC7555">
        <w:rPr>
          <w:b/>
          <w:u w:val="single"/>
        </w:rPr>
        <w:t xml:space="preserve"> </w:t>
      </w:r>
      <w:r w:rsidRPr="000A437D">
        <w:rPr>
          <w:b/>
          <w:u w:val="single"/>
        </w:rPr>
        <w:t xml:space="preserve">Typically the item will have a good explanation of the issue, but a clear proposal has yet to be developed. </w:t>
      </w:r>
      <w:r w:rsidR="00AC7555">
        <w:rPr>
          <w:b/>
          <w:u w:val="single"/>
        </w:rPr>
        <w:t xml:space="preserve"> </w:t>
      </w:r>
      <w:r w:rsidRPr="000A437D">
        <w:rPr>
          <w:b/>
          <w:u w:val="single"/>
        </w:rPr>
        <w:t xml:space="preserve">By assigning Developing status, </w:t>
      </w:r>
      <w:r w:rsidR="006C75B2" w:rsidRPr="006C75B2">
        <w:rPr>
          <w:b/>
          <w:u w:val="single"/>
        </w:rPr>
        <w:t>the Committee</w:t>
      </w:r>
      <w:r w:rsidRPr="000A437D">
        <w:rPr>
          <w:b/>
          <w:u w:val="single"/>
        </w:rPr>
        <w:t xml:space="preserve"> has sent the item back to the source </w:t>
      </w:r>
      <w:r>
        <w:rPr>
          <w:b/>
          <w:u w:val="single"/>
        </w:rPr>
        <w:t xml:space="preserve">or assigned it to some other entity outside the scope of </w:t>
      </w:r>
      <w:r w:rsidR="006C75B2" w:rsidRPr="006C75B2">
        <w:rPr>
          <w:b/>
          <w:u w:val="single"/>
        </w:rPr>
        <w:t>the Committee</w:t>
      </w:r>
      <w:r>
        <w:rPr>
          <w:b/>
          <w:u w:val="single"/>
        </w:rPr>
        <w:t xml:space="preserve"> </w:t>
      </w:r>
      <w:r w:rsidRPr="000A437D">
        <w:rPr>
          <w:b/>
          <w:u w:val="single"/>
        </w:rPr>
        <w:t>with the responsibility of further development.</w:t>
      </w:r>
      <w:r w:rsidR="00AC7555">
        <w:rPr>
          <w:b/>
          <w:u w:val="single"/>
        </w:rPr>
        <w:t xml:space="preserve"> </w:t>
      </w:r>
      <w:r w:rsidRPr="000A437D">
        <w:rPr>
          <w:b/>
          <w:u w:val="single"/>
        </w:rPr>
        <w:t xml:space="preserve"> The Committee Report will provide the source with clear indication of what is necessary to move the item forward for full consideration. </w:t>
      </w:r>
      <w:r w:rsidR="00AC7555">
        <w:rPr>
          <w:b/>
          <w:u w:val="single"/>
        </w:rPr>
        <w:t xml:space="preserve"> </w:t>
      </w:r>
      <w:r w:rsidRPr="000A437D">
        <w:rPr>
          <w:b/>
          <w:u w:val="single"/>
        </w:rPr>
        <w:t xml:space="preserve">The item will be carried in </w:t>
      </w:r>
      <w:r w:rsidR="006C75B2" w:rsidRPr="006C75B2">
        <w:rPr>
          <w:b/>
          <w:u w:val="single"/>
        </w:rPr>
        <w:t>the Committee</w:t>
      </w:r>
      <w:r w:rsidRPr="000A437D">
        <w:rPr>
          <w:b/>
          <w:u w:val="single"/>
        </w:rPr>
        <w:t xml:space="preserve"> agenda in bulletin </w:t>
      </w:r>
      <w:r w:rsidR="00C77973">
        <w:rPr>
          <w:b/>
          <w:u w:val="single"/>
        </w:rPr>
        <w:t>b</w:t>
      </w:r>
      <w:r w:rsidR="00D85249">
        <w:rPr>
          <w:b/>
          <w:u w:val="single"/>
        </w:rPr>
        <w:t>oard</w:t>
      </w:r>
      <w:r w:rsidRPr="000A437D">
        <w:rPr>
          <w:b/>
          <w:u w:val="single"/>
        </w:rPr>
        <w:t xml:space="preserve"> fashion with contact information for the person or organization that is responsible for the development.</w:t>
      </w:r>
      <w:r w:rsidR="00AC7555">
        <w:rPr>
          <w:b/>
          <w:u w:val="single"/>
        </w:rPr>
        <w:t xml:space="preserve"> </w:t>
      </w:r>
      <w:r w:rsidRPr="000A437D">
        <w:rPr>
          <w:b/>
          <w:u w:val="single"/>
        </w:rPr>
        <w:t xml:space="preserve">Since </w:t>
      </w:r>
      <w:r w:rsidR="006C75B2" w:rsidRPr="006C75B2">
        <w:rPr>
          <w:b/>
          <w:u w:val="single"/>
        </w:rPr>
        <w:t>the Committee</w:t>
      </w:r>
      <w:r w:rsidRPr="000A437D">
        <w:rPr>
          <w:b/>
          <w:u w:val="single"/>
        </w:rPr>
        <w:t xml:space="preserve"> is not required to receive testimony on developing items, this status should be carefully implemented so as not to weaken th</w:t>
      </w:r>
      <w:r>
        <w:rPr>
          <w:b/>
          <w:u w:val="single"/>
        </w:rPr>
        <w:t>e standards development process</w:t>
      </w:r>
      <w:r w:rsidRPr="005942F5">
        <w:rPr>
          <w:b/>
          <w:u w:val="single"/>
        </w:rPr>
        <w:t>; or</w:t>
      </w:r>
    </w:p>
    <w:p w:rsidR="00127DCE" w:rsidRPr="000A437D" w:rsidRDefault="00127DCE" w:rsidP="00B11B54">
      <w:pPr>
        <w:spacing w:after="0"/>
        <w:ind w:left="1080" w:hanging="360"/>
        <w:rPr>
          <w:rFonts w:eastAsia="Times New Roman"/>
          <w:b/>
          <w:bCs/>
          <w:szCs w:val="20"/>
        </w:rPr>
      </w:pPr>
      <w:r w:rsidRPr="000A437D">
        <w:rPr>
          <w:rFonts w:eastAsia="Times New Roman"/>
          <w:b/>
          <w:bCs/>
          <w:strike/>
          <w:szCs w:val="20"/>
        </w:rPr>
        <w:t>3</w:t>
      </w:r>
      <w:r w:rsidRPr="000A437D">
        <w:rPr>
          <w:rFonts w:eastAsia="Times New Roman"/>
          <w:b/>
          <w:bCs/>
          <w:szCs w:val="20"/>
        </w:rPr>
        <w:t>4</w:t>
      </w:r>
      <w:r w:rsidRPr="000A437D">
        <w:rPr>
          <w:rFonts w:eastAsia="Times New Roman"/>
          <w:bCs/>
          <w:szCs w:val="20"/>
        </w:rPr>
        <w:t>.</w:t>
      </w:r>
      <w:r w:rsidRPr="000A437D">
        <w:rPr>
          <w:rFonts w:eastAsia="Times New Roman"/>
          <w:bCs/>
          <w:szCs w:val="20"/>
        </w:rPr>
        <w:tab/>
      </w:r>
      <w:r w:rsidRPr="007416EC">
        <w:rPr>
          <w:rFonts w:eastAsia="Times New Roman"/>
          <w:bCs/>
          <w:szCs w:val="20"/>
        </w:rPr>
        <w:t>“Withdrawn”</w:t>
      </w:r>
      <w:r w:rsidRPr="000A437D">
        <w:rPr>
          <w:rFonts w:eastAsia="Times New Roman"/>
          <w:bCs/>
          <w:szCs w:val="20"/>
        </w:rPr>
        <w:t xml:space="preserve"> – </w:t>
      </w:r>
      <w:r w:rsidRPr="000A437D">
        <w:rPr>
          <w:rFonts w:eastAsia="Times New Roman"/>
          <w:b/>
          <w:bCs/>
          <w:strike/>
          <w:szCs w:val="20"/>
        </w:rPr>
        <w:t xml:space="preserve">these are items which will no longer be considered by the Committee and are indicated with a “W” after the item number in the </w:t>
      </w:r>
      <w:proofErr w:type="spellStart"/>
      <w:r w:rsidRPr="000A437D">
        <w:rPr>
          <w:rFonts w:eastAsia="Times New Roman"/>
          <w:b/>
          <w:bCs/>
          <w:strike/>
          <w:szCs w:val="20"/>
        </w:rPr>
        <w:t>agenda</w:t>
      </w:r>
      <w:r w:rsidRPr="000A437D">
        <w:rPr>
          <w:rFonts w:eastAsia="Times New Roman"/>
          <w:b/>
          <w:bCs/>
          <w:szCs w:val="20"/>
          <w:u w:val="single"/>
        </w:rPr>
        <w:t>These</w:t>
      </w:r>
      <w:proofErr w:type="spellEnd"/>
      <w:r w:rsidRPr="000A437D">
        <w:rPr>
          <w:rFonts w:eastAsia="Times New Roman"/>
          <w:b/>
          <w:bCs/>
          <w:szCs w:val="20"/>
          <w:u w:val="single"/>
        </w:rPr>
        <w:t xml:space="preserve"> are items that </w:t>
      </w:r>
      <w:r w:rsidR="006C75B2" w:rsidRPr="006C75B2">
        <w:rPr>
          <w:rFonts w:eastAsia="Times New Roman"/>
          <w:b/>
          <w:bCs/>
          <w:szCs w:val="20"/>
          <w:u w:val="single"/>
        </w:rPr>
        <w:t>the Committee</w:t>
      </w:r>
      <w:r w:rsidRPr="000A437D">
        <w:rPr>
          <w:rFonts w:eastAsia="Times New Roman"/>
          <w:b/>
          <w:bCs/>
          <w:szCs w:val="20"/>
          <w:u w:val="single"/>
        </w:rPr>
        <w:t xml:space="preserve"> has found to be without merit. </w:t>
      </w:r>
      <w:r w:rsidR="00AC7555">
        <w:rPr>
          <w:rFonts w:eastAsia="Times New Roman"/>
          <w:b/>
          <w:bCs/>
          <w:szCs w:val="20"/>
          <w:u w:val="single"/>
        </w:rPr>
        <w:t xml:space="preserve"> </w:t>
      </w:r>
      <w:r w:rsidRPr="000A437D">
        <w:rPr>
          <w:rFonts w:eastAsia="Times New Roman"/>
          <w:b/>
          <w:bCs/>
          <w:szCs w:val="20"/>
          <w:u w:val="single"/>
        </w:rPr>
        <w:t xml:space="preserve">The committee's determination to withdraw should not be based on </w:t>
      </w:r>
      <w:r w:rsidR="006C75B2" w:rsidRPr="006C75B2">
        <w:rPr>
          <w:rFonts w:eastAsia="Times New Roman"/>
          <w:b/>
          <w:bCs/>
          <w:szCs w:val="20"/>
          <w:u w:val="single"/>
        </w:rPr>
        <w:t>the Committee</w:t>
      </w:r>
      <w:r w:rsidRPr="000A437D">
        <w:rPr>
          <w:rFonts w:eastAsia="Times New Roman"/>
          <w:b/>
          <w:bCs/>
          <w:szCs w:val="20"/>
          <w:u w:val="single"/>
        </w:rPr>
        <w:t xml:space="preserve">'s opinion alone, but on the input received from stakeholders. </w:t>
      </w:r>
      <w:r w:rsidR="00AC7555">
        <w:rPr>
          <w:rFonts w:eastAsia="Times New Roman"/>
          <w:b/>
          <w:bCs/>
          <w:szCs w:val="20"/>
          <w:u w:val="single"/>
        </w:rPr>
        <w:t xml:space="preserve"> </w:t>
      </w:r>
      <w:r w:rsidRPr="000A437D">
        <w:rPr>
          <w:rFonts w:eastAsia="Times New Roman"/>
          <w:b/>
          <w:bCs/>
          <w:szCs w:val="20"/>
          <w:u w:val="single"/>
        </w:rPr>
        <w:t>The committee's report will contain an explanation for the withdrawal of the item.</w:t>
      </w:r>
      <w:r w:rsidR="00AC7555">
        <w:rPr>
          <w:rFonts w:eastAsia="Times New Roman"/>
          <w:b/>
          <w:bCs/>
          <w:szCs w:val="20"/>
          <w:u w:val="single"/>
        </w:rPr>
        <w:t xml:space="preserve"> </w:t>
      </w:r>
      <w:r w:rsidRPr="00502053">
        <w:rPr>
          <w:rFonts w:eastAsia="Times New Roman"/>
          <w:b/>
          <w:szCs w:val="20"/>
          <w:u w:val="single"/>
        </w:rPr>
        <w:t xml:space="preserve"> </w:t>
      </w:r>
      <w:r w:rsidRPr="000A437D">
        <w:rPr>
          <w:rFonts w:eastAsia="Times New Roman"/>
          <w:b/>
          <w:szCs w:val="20"/>
          <w:u w:val="single"/>
        </w:rPr>
        <w:t xml:space="preserve">Once an item </w:t>
      </w:r>
      <w:r>
        <w:rPr>
          <w:rFonts w:eastAsia="Times New Roman"/>
          <w:b/>
          <w:szCs w:val="20"/>
          <w:u w:val="single"/>
        </w:rPr>
        <w:t>appears</w:t>
      </w:r>
      <w:r w:rsidRPr="000A437D">
        <w:rPr>
          <w:rFonts w:eastAsia="Times New Roman"/>
          <w:b/>
          <w:szCs w:val="20"/>
          <w:u w:val="single"/>
        </w:rPr>
        <w:t xml:space="preserve"> in NCWM Publication 16 as </w:t>
      </w:r>
      <w:r>
        <w:rPr>
          <w:rFonts w:eastAsia="Times New Roman"/>
          <w:b/>
          <w:szCs w:val="20"/>
          <w:u w:val="single"/>
        </w:rPr>
        <w:t>W</w:t>
      </w:r>
      <w:r w:rsidRPr="000A437D">
        <w:rPr>
          <w:rFonts w:eastAsia="Times New Roman"/>
          <w:b/>
          <w:szCs w:val="20"/>
          <w:u w:val="single"/>
        </w:rPr>
        <w:t>ithdrawn, the status of that item may not be amended.  The item may be reintroduced through the regional associations for consideration as a new item.</w:t>
      </w:r>
    </w:p>
    <w:p w:rsidR="00127DCE" w:rsidRPr="000A437D" w:rsidRDefault="00127DCE" w:rsidP="007416EC">
      <w:pPr>
        <w:spacing w:after="0"/>
        <w:ind w:left="720"/>
        <w:rPr>
          <w:rFonts w:eastAsia="Times New Roman"/>
          <w:szCs w:val="20"/>
        </w:rPr>
      </w:pPr>
    </w:p>
    <w:p w:rsidR="00127DCE" w:rsidRPr="000A437D" w:rsidRDefault="00127DCE" w:rsidP="00B11B54">
      <w:pPr>
        <w:keepNext/>
        <w:tabs>
          <w:tab w:val="left" w:pos="360"/>
        </w:tabs>
        <w:spacing w:after="0"/>
        <w:ind w:left="360"/>
        <w:rPr>
          <w:rFonts w:eastAsia="Times New Roman"/>
          <w:sz w:val="24"/>
          <w:szCs w:val="24"/>
        </w:rPr>
      </w:pPr>
      <w:r w:rsidRPr="00502053">
        <w:rPr>
          <w:rFonts w:eastAsia="Times New Roman"/>
          <w:b/>
          <w:strike/>
          <w:sz w:val="24"/>
          <w:szCs w:val="24"/>
        </w:rPr>
        <w:t>M.</w:t>
      </w:r>
      <w:r w:rsidRPr="000A437D">
        <w:rPr>
          <w:rFonts w:eastAsia="Times New Roman"/>
          <w:b/>
          <w:sz w:val="24"/>
          <w:szCs w:val="24"/>
        </w:rPr>
        <w:t xml:space="preserve">  </w:t>
      </w:r>
      <w:r w:rsidRPr="000A437D">
        <w:rPr>
          <w:rFonts w:eastAsia="Times New Roman"/>
          <w:b/>
          <w:strike/>
          <w:sz w:val="24"/>
          <w:szCs w:val="24"/>
        </w:rPr>
        <w:t>Developing Items</w:t>
      </w:r>
      <w:r w:rsidRPr="000A437D">
        <w:rPr>
          <w:rFonts w:eastAsia="Times New Roman"/>
          <w:b/>
          <w:sz w:val="24"/>
          <w:szCs w:val="24"/>
        </w:rPr>
        <w:t>.</w:t>
      </w:r>
    </w:p>
    <w:p w:rsidR="00127DCE" w:rsidRPr="000A437D" w:rsidRDefault="00127DCE" w:rsidP="00B11B54">
      <w:pPr>
        <w:keepNext/>
        <w:tabs>
          <w:tab w:val="left" w:pos="360"/>
        </w:tabs>
        <w:spacing w:after="0"/>
        <w:ind w:left="360"/>
        <w:rPr>
          <w:rFonts w:eastAsia="Times New Roman"/>
          <w:szCs w:val="20"/>
        </w:rPr>
      </w:pPr>
    </w:p>
    <w:p w:rsidR="00127DCE" w:rsidRPr="000A437D" w:rsidRDefault="00127DCE" w:rsidP="008B12D9">
      <w:pPr>
        <w:tabs>
          <w:tab w:val="left" w:pos="720"/>
        </w:tabs>
        <w:ind w:left="720"/>
        <w:rPr>
          <w:rFonts w:eastAsia="Times New Roman"/>
          <w:b/>
          <w:bCs/>
          <w:strike/>
          <w:szCs w:val="20"/>
        </w:rPr>
      </w:pPr>
      <w:r w:rsidRPr="000A437D">
        <w:rPr>
          <w:rFonts w:eastAsia="Times New Roman"/>
          <w:b/>
          <w:bCs/>
          <w:strike/>
          <w:szCs w:val="20"/>
        </w:rPr>
        <w:t>In the past the Committee had either carried undeveloped proposals forward as informational, or withdrawn them.  Conference members felt that carrying undeveloped informational items on its agenda for years posed an unnecessary drain on NCWM resources.  Alternatively, the Conference was also concerned that withdrawing items prematurely resulted in the Committee discarding valuable work that had gone into identifying and presenting the items.  NCWM was also interested in providing a mechanism to inform parties about items that were developing in different localities or in the regional associations.</w:t>
      </w:r>
    </w:p>
    <w:p w:rsidR="00127DCE" w:rsidRPr="000A437D" w:rsidRDefault="00127DCE" w:rsidP="00B11B54">
      <w:pPr>
        <w:tabs>
          <w:tab w:val="left" w:pos="720"/>
        </w:tabs>
        <w:spacing w:after="0"/>
        <w:ind w:left="720"/>
        <w:rPr>
          <w:rFonts w:eastAsia="Times New Roman"/>
          <w:b/>
          <w:strike/>
          <w:szCs w:val="20"/>
        </w:rPr>
      </w:pPr>
      <w:r w:rsidRPr="000A437D">
        <w:rPr>
          <w:rFonts w:eastAsia="Times New Roman"/>
          <w:b/>
          <w:strike/>
          <w:szCs w:val="20"/>
        </w:rPr>
        <w:t>At the 1998 Annual Meeting, NCWM established a process for disseminating information on items that may have merit but are insufficiently developed for Committee action.  NCWM established a new “Developing” designation to allow the Committee to notify the submitter that while this item may have merit, it has not been adequately developed for action at the national level.  NCWM agreed that developing items should be submitted by the regional associations with a recommendation that they be presented as “D” items on the national agenda.</w:t>
      </w:r>
    </w:p>
    <w:p w:rsidR="00127DCE" w:rsidRPr="000A437D" w:rsidRDefault="00127DCE" w:rsidP="00B11B54">
      <w:pPr>
        <w:tabs>
          <w:tab w:val="left" w:pos="720"/>
        </w:tabs>
        <w:spacing w:after="0"/>
        <w:ind w:left="720"/>
        <w:rPr>
          <w:rFonts w:eastAsia="Times New Roman"/>
          <w:b/>
          <w:strike/>
          <w:szCs w:val="20"/>
        </w:rPr>
      </w:pPr>
    </w:p>
    <w:p w:rsidR="00127DCE" w:rsidRPr="000A437D" w:rsidRDefault="00127DCE" w:rsidP="008B12D9">
      <w:pPr>
        <w:tabs>
          <w:tab w:val="left" w:pos="720"/>
        </w:tabs>
        <w:ind w:left="720"/>
        <w:rPr>
          <w:rFonts w:eastAsia="Times New Roman"/>
          <w:b/>
          <w:strike/>
          <w:szCs w:val="20"/>
        </w:rPr>
      </w:pPr>
      <w:r w:rsidRPr="000A437D">
        <w:rPr>
          <w:rFonts w:eastAsia="Times New Roman"/>
          <w:b/>
          <w:strike/>
          <w:szCs w:val="20"/>
        </w:rPr>
        <w:t>The Committee will present “D” items in list format at the end of its report and include a point of contact (including the name and telephone number of the submitter) so that interested parties can obtain additional information.  No comments will be taken on a developing item unless the Committee agrees to receive the new information in advance of the hearing.  In these cases, the Chairman will announce in advance that an item will be discussed in the session.  The use of this “D” designator is seen as an item management tool, as well as a way to keep the membership informed of emerging items.</w:t>
      </w:r>
    </w:p>
    <w:p w:rsidR="00127DCE" w:rsidRPr="00502053" w:rsidRDefault="00127DCE" w:rsidP="008B12D9">
      <w:pPr>
        <w:tabs>
          <w:tab w:val="left" w:pos="720"/>
        </w:tabs>
        <w:ind w:left="720"/>
        <w:jc w:val="left"/>
        <w:rPr>
          <w:rFonts w:eastAsia="Times New Roman"/>
          <w:szCs w:val="20"/>
        </w:rPr>
      </w:pPr>
      <w:r>
        <w:rPr>
          <w:rFonts w:eastAsia="Times New Roman"/>
          <w:szCs w:val="20"/>
        </w:rPr>
        <w:t>(Re-letter remaining sections)</w:t>
      </w:r>
    </w:p>
    <w:p w:rsidR="00127DCE" w:rsidRPr="00127DCE" w:rsidRDefault="00127DCE" w:rsidP="00127DCE">
      <w:pPr>
        <w:spacing w:after="0"/>
        <w:rPr>
          <w:b/>
        </w:rPr>
      </w:pPr>
      <w:r w:rsidRPr="00127DCE">
        <w:rPr>
          <w:b/>
        </w:rPr>
        <w:t xml:space="preserve">Background/Discussion: </w:t>
      </w:r>
    </w:p>
    <w:p w:rsidR="00CD7ED7" w:rsidRPr="00CD7ED7" w:rsidRDefault="00CD7ED7" w:rsidP="00CD7ED7">
      <w:r w:rsidRPr="00CD7ED7">
        <w:t xml:space="preserve">There is inconsistency in understanding among NCWM members and regional associations of the purpose and impact of recommending or assigning an item status to an agenda item.  The NCWM </w:t>
      </w:r>
      <w:r w:rsidR="00D85249">
        <w:t>Board</w:t>
      </w:r>
      <w:r w:rsidRPr="00CD7ED7">
        <w:t xml:space="preserve"> of Directors discussed the various status designations and developed additional guidance for use by NCWM standing committee members.  </w:t>
      </w:r>
      <w:r w:rsidRPr="00CD7ED7">
        <w:lastRenderedPageBreak/>
        <w:t xml:space="preserve">That guidance is now part of the </w:t>
      </w:r>
      <w:r w:rsidR="006C75B2">
        <w:rPr>
          <w:i/>
        </w:rPr>
        <w:t xml:space="preserve">NCWM Committee </w:t>
      </w:r>
      <w:r w:rsidR="00B11B54" w:rsidRPr="00FA54FF">
        <w:rPr>
          <w:i/>
        </w:rPr>
        <w:t>Handbook</w:t>
      </w:r>
      <w:r w:rsidR="00B11B54" w:rsidRPr="00CD7ED7">
        <w:t>, has been presented to committee members at fall orientation sessions,</w:t>
      </w:r>
      <w:r w:rsidRPr="00CD7ED7">
        <w:t xml:space="preserve"> and has been refined as a result of those meetings with the help of committee chairs and NIST technical advisors.</w:t>
      </w:r>
    </w:p>
    <w:p w:rsidR="00CD7ED7" w:rsidRPr="00CD7ED7" w:rsidRDefault="00CD7ED7" w:rsidP="00CD7ED7">
      <w:r w:rsidRPr="00CD7ED7">
        <w:t>An example of this clarification i</w:t>
      </w:r>
      <w:r w:rsidR="00293F3C">
        <w:t>s</w:t>
      </w:r>
      <w:r w:rsidRPr="00CD7ED7">
        <w:t xml:space="preserve"> the distinction between “</w:t>
      </w:r>
      <w:r w:rsidR="008C3A4D" w:rsidRPr="008C3A4D">
        <w:t>Developing</w:t>
      </w:r>
      <w:r w:rsidRPr="00CD7ED7">
        <w:t>” items and “</w:t>
      </w:r>
      <w:r w:rsidR="008C3A4D" w:rsidRPr="008C3A4D">
        <w:t>Informational</w:t>
      </w:r>
      <w:r w:rsidRPr="00CD7ED7">
        <w:t>” items.  For “</w:t>
      </w:r>
      <w:r w:rsidR="008C3A4D" w:rsidRPr="008C3A4D">
        <w:t>Developing</w:t>
      </w:r>
      <w:r w:rsidRPr="00CD7ED7">
        <w:t xml:space="preserve">” items, </w:t>
      </w:r>
      <w:r w:rsidR="006C75B2" w:rsidRPr="006C75B2">
        <w:t>the Committee</w:t>
      </w:r>
      <w:r w:rsidRPr="00CD7ED7">
        <w:t xml:space="preserve"> is not responsible for </w:t>
      </w:r>
      <w:r w:rsidR="008C3A4D" w:rsidRPr="008C3A4D">
        <w:t>Developing</w:t>
      </w:r>
      <w:r w:rsidRPr="00CD7ED7">
        <w:t xml:space="preserve"> the item and has assigned that responsibility to some person or organization outside of </w:t>
      </w:r>
      <w:r w:rsidR="006C75B2" w:rsidRPr="006C75B2">
        <w:t>the Committee</w:t>
      </w:r>
      <w:r w:rsidRPr="00CD7ED7">
        <w:t>; usually the source.  Items designated as “</w:t>
      </w:r>
      <w:r w:rsidR="008C3A4D" w:rsidRPr="008C3A4D">
        <w:t>Informational</w:t>
      </w:r>
      <w:r w:rsidRPr="00CD7ED7">
        <w:t xml:space="preserve">” may also require development, but </w:t>
      </w:r>
      <w:r w:rsidR="006C75B2" w:rsidRPr="006C75B2">
        <w:t>the Committee</w:t>
      </w:r>
      <w:r w:rsidRPr="00CD7ED7">
        <w:t xml:space="preserve"> is taking responsibility for the item, either directly or through a subcommittee or task group appointed by the NCWM Chair that reports directly to </w:t>
      </w:r>
      <w:r w:rsidR="006C75B2" w:rsidRPr="006C75B2">
        <w:t>the Committee</w:t>
      </w:r>
      <w:r w:rsidRPr="00CD7ED7">
        <w:t>.</w:t>
      </w:r>
    </w:p>
    <w:p w:rsidR="00CD7ED7" w:rsidRPr="00CD7ED7" w:rsidRDefault="00CD7ED7" w:rsidP="00CD7ED7">
      <w:r w:rsidRPr="00CD7ED7">
        <w:t>Committee members understand that items designated as “</w:t>
      </w:r>
      <w:r w:rsidR="006C75B2">
        <w:t>I</w:t>
      </w:r>
      <w:r w:rsidR="006C75B2" w:rsidRPr="00CD7ED7">
        <w:t>nformational</w:t>
      </w:r>
      <w:r w:rsidRPr="00CD7ED7">
        <w:t>” or “</w:t>
      </w:r>
      <w:r w:rsidR="006C75B2">
        <w:t>D</w:t>
      </w:r>
      <w:r w:rsidR="006C75B2" w:rsidRPr="00CD7ED7">
        <w:t>eveloping</w:t>
      </w:r>
      <w:r w:rsidRPr="00CD7ED7">
        <w:t>” in NCWM Publication 16 cannot be upgraded to “</w:t>
      </w:r>
      <w:r w:rsidR="006C75B2">
        <w:t>V</w:t>
      </w:r>
      <w:r w:rsidR="006C75B2" w:rsidRPr="00CD7ED7">
        <w:t>oting</w:t>
      </w:r>
      <w:r w:rsidRPr="00CD7ED7">
        <w:t xml:space="preserve">” status that same year.  In the course of those discussions, it has been suggested that an item designation of “withdrawn” by a committee following the NCWM Interim Meeting may be upgraded by </w:t>
      </w:r>
      <w:r w:rsidR="006C75B2" w:rsidRPr="006C75B2">
        <w:t>the Committee</w:t>
      </w:r>
      <w:r w:rsidRPr="00CD7ED7">
        <w:t xml:space="preserve"> to “</w:t>
      </w:r>
      <w:r w:rsidR="008C3A4D" w:rsidRPr="008C3A4D">
        <w:t>Informational</w:t>
      </w:r>
      <w:r w:rsidRPr="00CD7ED7">
        <w:t>” or “</w:t>
      </w:r>
      <w:r w:rsidR="008C3A4D" w:rsidRPr="008C3A4D">
        <w:t>Developing</w:t>
      </w:r>
      <w:r w:rsidRPr="00CD7ED7">
        <w:t xml:space="preserve">” at any time prior to adoption of </w:t>
      </w:r>
      <w:r w:rsidR="006C75B2" w:rsidRPr="006C75B2">
        <w:t>the Committee</w:t>
      </w:r>
      <w:r w:rsidRPr="00CD7ED7">
        <w:t xml:space="preserve">’s final report at the NCWM Annual Meeting.  These matters are not specifically addressed in NCWM policy and have sparked concern and discussion.  The </w:t>
      </w:r>
      <w:r w:rsidR="00D85249">
        <w:t>Board</w:t>
      </w:r>
      <w:r w:rsidRPr="00CD7ED7">
        <w:t xml:space="preserve"> proposes including additional guidance in the Introduction section of NIST </w:t>
      </w:r>
      <w:r w:rsidR="00A96693" w:rsidRPr="00CD7ED7">
        <w:t>Handbooks</w:t>
      </w:r>
      <w:r w:rsidR="00A96693">
        <w:t> </w:t>
      </w:r>
      <w:r w:rsidRPr="00CD7ED7">
        <w:t>44 and 130 in an effort to improve understanding and application of item status recommendations by regional associates and NCWM standing committees.</w:t>
      </w:r>
    </w:p>
    <w:p w:rsidR="00127DCE" w:rsidRPr="00564529" w:rsidRDefault="00CD7ED7" w:rsidP="00CD7ED7">
      <w:r w:rsidRPr="00CD7ED7">
        <w:t xml:space="preserve">NCWM committee members are told in orientation and in the </w:t>
      </w:r>
      <w:r w:rsidR="00FA54FF" w:rsidRPr="001B7C99">
        <w:rPr>
          <w:i/>
        </w:rPr>
        <w:t>NCWM Committee Handbook</w:t>
      </w:r>
      <w:r w:rsidRPr="00CD7ED7">
        <w:t xml:space="preserve"> that they “own” an item right up to the point where there is a call for a vote.  However, it is not standard practice to modify the status of a withdrawn item after that designation is established by </w:t>
      </w:r>
      <w:r w:rsidR="006C75B2" w:rsidRPr="006C75B2">
        <w:t>the Committee</w:t>
      </w:r>
      <w:r w:rsidRPr="00CD7ED7">
        <w:t xml:space="preserve"> in January.  Once a committee designates an item as withdrawn, stakeholders may discontinue paying attention.  The </w:t>
      </w:r>
      <w:r w:rsidR="00D85249">
        <w:t>Board</w:t>
      </w:r>
      <w:r w:rsidRPr="00CD7ED7">
        <w:t xml:space="preserve"> is concerned that a policy allowing that status to be reversed prior to adoption of the report in July may cause </w:t>
      </w:r>
      <w:r w:rsidR="006C75B2" w:rsidRPr="006C75B2">
        <w:t>the Committee</w:t>
      </w:r>
      <w:r w:rsidRPr="00CD7ED7">
        <w:t xml:space="preserve"> to be subjected to undue pressure.  The </w:t>
      </w:r>
      <w:r w:rsidR="00D85249">
        <w:t>Board</w:t>
      </w:r>
      <w:r w:rsidRPr="00CD7ED7">
        <w:t xml:space="preserve"> proposes as part of this amendment to clarify that </w:t>
      </w:r>
      <w:proofErr w:type="gramStart"/>
      <w:r w:rsidR="004021DF" w:rsidRPr="004021DF">
        <w:t>Withdrawn</w:t>
      </w:r>
      <w:proofErr w:type="gramEnd"/>
      <w:r w:rsidRPr="00CD7ED7">
        <w:t xml:space="preserve"> items must remain </w:t>
      </w:r>
      <w:r w:rsidR="004021DF" w:rsidRPr="004021DF">
        <w:t>Withdrawn</w:t>
      </w:r>
      <w:r w:rsidRPr="00CD7ED7">
        <w:t xml:space="preserve">.  If </w:t>
      </w:r>
      <w:r w:rsidRPr="00564529">
        <w:t>an item does have merit, it may be reintroduced through the regions in the fall as a new item.</w:t>
      </w:r>
    </w:p>
    <w:p w:rsidR="00EF040B" w:rsidRPr="00564529" w:rsidRDefault="00EF040B" w:rsidP="00CD7ED7">
      <w:r w:rsidRPr="00564529">
        <w:t>Members expressed that the language should be the same in both</w:t>
      </w:r>
      <w:r w:rsidR="00A96693">
        <w:t xml:space="preserve"> NIST</w:t>
      </w:r>
      <w:r w:rsidRPr="00564529">
        <w:t xml:space="preserve"> Handbooks 44 and 130.  The propose</w:t>
      </w:r>
      <w:r w:rsidR="00A96693">
        <w:t>d</w:t>
      </w:r>
      <w:r w:rsidRPr="00564529">
        <w:t xml:space="preserve"> language clearly relates the current interpretation of the definitions.</w:t>
      </w:r>
    </w:p>
    <w:p w:rsidR="000C4E65" w:rsidRPr="00564529" w:rsidRDefault="000C4E65" w:rsidP="00CD7ED7">
      <w:r w:rsidRPr="00564529">
        <w:t xml:space="preserve">At the 2013 Annual Meeting, the Board modified the proposal to avoid unintended consequences for items that are changed to Withdrawn at an Annual Meeting.  </w:t>
      </w:r>
      <w:r w:rsidR="004E1210" w:rsidRPr="00564529">
        <w:t>The originally proposed version of new Section L, paragraph 4 was as follows:</w:t>
      </w:r>
    </w:p>
    <w:p w:rsidR="004E1210" w:rsidRPr="00564529" w:rsidRDefault="004E1210" w:rsidP="00B11B54">
      <w:pPr>
        <w:spacing w:after="0"/>
        <w:ind w:left="720" w:hanging="360"/>
        <w:rPr>
          <w:rFonts w:eastAsia="Times New Roman"/>
          <w:b/>
          <w:bCs/>
          <w:szCs w:val="20"/>
        </w:rPr>
      </w:pPr>
      <w:r w:rsidRPr="00564529">
        <w:rPr>
          <w:rFonts w:eastAsia="Times New Roman"/>
          <w:b/>
          <w:bCs/>
          <w:strike/>
          <w:szCs w:val="20"/>
        </w:rPr>
        <w:t>3</w:t>
      </w:r>
      <w:r w:rsidRPr="00564529">
        <w:rPr>
          <w:rFonts w:eastAsia="Times New Roman"/>
          <w:b/>
          <w:bCs/>
          <w:szCs w:val="20"/>
        </w:rPr>
        <w:t>4</w:t>
      </w:r>
      <w:r w:rsidRPr="00564529">
        <w:rPr>
          <w:rFonts w:eastAsia="Times New Roman"/>
          <w:bCs/>
          <w:szCs w:val="20"/>
        </w:rPr>
        <w:t>.</w:t>
      </w:r>
      <w:r w:rsidRPr="00564529">
        <w:rPr>
          <w:rFonts w:eastAsia="Times New Roman"/>
          <w:bCs/>
          <w:szCs w:val="20"/>
        </w:rPr>
        <w:tab/>
        <w:t xml:space="preserve">“Withdrawn” – </w:t>
      </w:r>
      <w:r w:rsidRPr="00564529">
        <w:rPr>
          <w:rFonts w:eastAsia="Times New Roman"/>
          <w:b/>
          <w:bCs/>
          <w:strike/>
          <w:szCs w:val="20"/>
        </w:rPr>
        <w:t xml:space="preserve">these are items which will no longer be considered by the Committee and are indicated with a “W” after the item number in the </w:t>
      </w:r>
      <w:proofErr w:type="spellStart"/>
      <w:r w:rsidRPr="00564529">
        <w:rPr>
          <w:rFonts w:eastAsia="Times New Roman"/>
          <w:b/>
          <w:bCs/>
          <w:strike/>
          <w:szCs w:val="20"/>
        </w:rPr>
        <w:t>agenda</w:t>
      </w:r>
      <w:r w:rsidRPr="00564529">
        <w:rPr>
          <w:rFonts w:eastAsia="Times New Roman"/>
          <w:b/>
          <w:bCs/>
          <w:szCs w:val="20"/>
          <w:u w:val="single"/>
        </w:rPr>
        <w:t>These</w:t>
      </w:r>
      <w:proofErr w:type="spellEnd"/>
      <w:r w:rsidRPr="00564529">
        <w:rPr>
          <w:rFonts w:eastAsia="Times New Roman"/>
          <w:b/>
          <w:bCs/>
          <w:szCs w:val="20"/>
          <w:u w:val="single"/>
        </w:rPr>
        <w:t xml:space="preserve"> are items that </w:t>
      </w:r>
      <w:r w:rsidR="006C75B2" w:rsidRPr="006C75B2">
        <w:rPr>
          <w:rFonts w:eastAsia="Times New Roman"/>
          <w:b/>
          <w:bCs/>
          <w:szCs w:val="20"/>
          <w:u w:val="single"/>
        </w:rPr>
        <w:t>the Committee</w:t>
      </w:r>
      <w:r w:rsidRPr="00564529">
        <w:rPr>
          <w:rFonts w:eastAsia="Times New Roman"/>
          <w:b/>
          <w:bCs/>
          <w:szCs w:val="20"/>
          <w:u w:val="single"/>
        </w:rPr>
        <w:t xml:space="preserve"> has found to be without merit. The committee's determination to withdraw should not be based on </w:t>
      </w:r>
      <w:r w:rsidR="006C75B2" w:rsidRPr="006C75B2">
        <w:rPr>
          <w:rFonts w:eastAsia="Times New Roman"/>
          <w:b/>
          <w:bCs/>
          <w:szCs w:val="20"/>
          <w:u w:val="single"/>
        </w:rPr>
        <w:t>the Committee</w:t>
      </w:r>
      <w:r w:rsidRPr="00564529">
        <w:rPr>
          <w:rFonts w:eastAsia="Times New Roman"/>
          <w:b/>
          <w:bCs/>
          <w:szCs w:val="20"/>
          <w:u w:val="single"/>
        </w:rPr>
        <w:t>'s opinion alone, but on the input received from stakeholders. The committee's report will contain an explanation for the withdrawal of the item.</w:t>
      </w:r>
      <w:r w:rsidRPr="00564529">
        <w:rPr>
          <w:rFonts w:eastAsia="Times New Roman"/>
          <w:b/>
          <w:szCs w:val="20"/>
          <w:u w:val="single"/>
        </w:rPr>
        <w:t xml:space="preserve"> Once an i</w:t>
      </w:r>
      <w:r w:rsidR="00F43A65">
        <w:rPr>
          <w:rFonts w:eastAsia="Times New Roman"/>
          <w:b/>
          <w:szCs w:val="20"/>
          <w:u w:val="single"/>
        </w:rPr>
        <w:t>tem appears in NCWM Publication </w:t>
      </w:r>
      <w:r w:rsidRPr="00564529">
        <w:rPr>
          <w:rFonts w:eastAsia="Times New Roman"/>
          <w:b/>
          <w:szCs w:val="20"/>
          <w:u w:val="single"/>
        </w:rPr>
        <w:t xml:space="preserve">16 </w:t>
      </w:r>
      <w:r w:rsidRPr="00564529">
        <w:rPr>
          <w:rFonts w:ascii="Times New Roman Bold" w:eastAsia="Times New Roman" w:hAnsi="Times New Roman Bold"/>
          <w:b/>
          <w:szCs w:val="20"/>
          <w:u w:val="single"/>
        </w:rPr>
        <w:t>or the Annual Meeting addendum sheets as</w:t>
      </w:r>
      <w:r w:rsidRPr="00564529">
        <w:rPr>
          <w:rFonts w:eastAsia="Times New Roman"/>
          <w:b/>
          <w:szCs w:val="20"/>
          <w:u w:val="single"/>
        </w:rPr>
        <w:t xml:space="preserve"> Withdrawn, the status of that item may not be amended.  The item may be reintroduced through the regional associations for consideration as a new item.</w:t>
      </w:r>
    </w:p>
    <w:p w:rsidR="004E1210" w:rsidRPr="00564529" w:rsidRDefault="004E1210" w:rsidP="004E1210">
      <w:pPr>
        <w:spacing w:after="0"/>
        <w:ind w:left="907" w:hanging="360"/>
        <w:rPr>
          <w:rFonts w:eastAsia="Times New Roman"/>
          <w:b/>
          <w:bCs/>
          <w:szCs w:val="20"/>
        </w:rPr>
      </w:pPr>
    </w:p>
    <w:p w:rsidR="004E1210" w:rsidRPr="00564529" w:rsidRDefault="004E1210" w:rsidP="00CD7ED7">
      <w:r w:rsidRPr="00564529">
        <w:t xml:space="preserve">The Board removed the phrase, “or the Annual Meeting addendum sheets” from the proposal, commenting that a Committee decision at an Annual Meeting to change the status of an item to Withdrawn should not be a final decision until the Committee report is adopted.  Prior to that vote, the Committee itself may change its mind or the voting membership may </w:t>
      </w:r>
      <w:r w:rsidR="003E6F11" w:rsidRPr="00564529">
        <w:t>amend the</w:t>
      </w:r>
      <w:r w:rsidRPr="00564529">
        <w:t xml:space="preserve"> item.</w:t>
      </w:r>
    </w:p>
    <w:p w:rsidR="00847EC1" w:rsidRPr="00564529" w:rsidRDefault="00A13BE5" w:rsidP="00847EC1">
      <w:pPr>
        <w:pStyle w:val="Heading1"/>
      </w:pPr>
      <w:bookmarkStart w:id="180" w:name="_Toc308082683"/>
      <w:bookmarkStart w:id="181" w:name="_Toc308082730"/>
      <w:bookmarkStart w:id="182" w:name="_Toc308083529"/>
      <w:bookmarkStart w:id="183" w:name="_Toc308083926"/>
      <w:bookmarkStart w:id="184" w:name="_Toc308424352"/>
      <w:bookmarkStart w:id="185" w:name="_Toc308424742"/>
      <w:bookmarkStart w:id="186" w:name="_Toc308425348"/>
      <w:bookmarkStart w:id="187" w:name="_Toc308595426"/>
      <w:bookmarkStart w:id="188" w:name="_Toc308595832"/>
      <w:bookmarkStart w:id="189" w:name="_Toc308596037"/>
      <w:bookmarkStart w:id="190" w:name="_Toc371590404"/>
      <w:bookmarkStart w:id="191" w:name="_Toc371591030"/>
      <w:bookmarkStart w:id="192" w:name="_Toc371591429"/>
      <w:bookmarkStart w:id="193" w:name="_Toc379381628"/>
      <w:r w:rsidRPr="00564529">
        <w:t>130</w:t>
      </w:r>
      <w:r w:rsidR="00847EC1" w:rsidRPr="00564529">
        <w:tab/>
      </w:r>
      <w:r w:rsidRPr="00564529">
        <w:t>Financials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47EC1" w:rsidRPr="00F3504E" w:rsidRDefault="00A13BE5" w:rsidP="00847EC1">
      <w:pPr>
        <w:pStyle w:val="ItemHeading"/>
      </w:pPr>
      <w:bookmarkStart w:id="194" w:name="_Toc308082684"/>
      <w:bookmarkStart w:id="195" w:name="_Toc308082731"/>
      <w:bookmarkStart w:id="196" w:name="_Toc308083530"/>
      <w:bookmarkStart w:id="197" w:name="_Toc308083927"/>
      <w:bookmarkStart w:id="198" w:name="_Toc308424353"/>
      <w:bookmarkStart w:id="199" w:name="_Toc308424743"/>
      <w:bookmarkStart w:id="200" w:name="_Toc308425349"/>
      <w:bookmarkStart w:id="201" w:name="_Toc308595427"/>
      <w:bookmarkStart w:id="202" w:name="_Toc308595833"/>
      <w:bookmarkStart w:id="203" w:name="_Toc308596038"/>
      <w:bookmarkStart w:id="204" w:name="_Toc371589378"/>
      <w:bookmarkStart w:id="205" w:name="_Toc371590405"/>
      <w:bookmarkStart w:id="206" w:name="_Toc371591031"/>
      <w:bookmarkStart w:id="207" w:name="_Toc371591430"/>
      <w:bookmarkStart w:id="208" w:name="_Toc379381629"/>
      <w:r w:rsidRPr="00564529">
        <w:t>130-1</w:t>
      </w:r>
      <w:r w:rsidR="00847EC1" w:rsidRPr="00564529">
        <w:tab/>
      </w:r>
      <w:r w:rsidR="00567EA1" w:rsidRPr="00564529">
        <w:tab/>
      </w:r>
      <w:r w:rsidR="004A21B8" w:rsidRPr="00564529">
        <w:t>I</w:t>
      </w:r>
      <w:r w:rsidR="00E441FE" w:rsidRPr="00564529">
        <w:tab/>
      </w:r>
      <w:r w:rsidRPr="00564529">
        <w:t>Financial Report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A13BE5" w:rsidRDefault="00A13BE5" w:rsidP="00855A4D">
      <w:r>
        <w:t xml:space="preserve">NCWM operates on a fiscal year of October 1 through September 30.  Budgets are set to be conservative on projected revenues and realistic on anticipated expenses.  </w:t>
      </w:r>
    </w:p>
    <w:p w:rsidR="00352ED3" w:rsidRDefault="00A13BE5" w:rsidP="004008FF">
      <w:r>
        <w:lastRenderedPageBreak/>
        <w:t xml:space="preserve">Below is a graphic view of </w:t>
      </w:r>
      <w:r w:rsidR="00CD7ED7">
        <w:t>p</w:t>
      </w:r>
      <w:r>
        <w:t xml:space="preserve">ast </w:t>
      </w:r>
      <w:r w:rsidR="00A876D2">
        <w:t xml:space="preserve">10 </w:t>
      </w:r>
      <w:r>
        <w:t>fiscal years based on year-end audit reports.  The spike in expenses in 2008 reflects the cost transition</w:t>
      </w:r>
      <w:r w:rsidR="00CD7ED7">
        <w:t xml:space="preserve"> from contracted management services to hired employees and</w:t>
      </w:r>
      <w:r w:rsidR="00913D2D">
        <w:t xml:space="preserve">, </w:t>
      </w:r>
      <w:r>
        <w:t xml:space="preserve">procured office space, furniture, computers, etc.  The graph shows significant savings in the following years of 2009 </w:t>
      </w:r>
      <w:r w:rsidR="00115525">
        <w:t>- 2011</w:t>
      </w:r>
      <w:r>
        <w:t xml:space="preserve"> even though NCWM </w:t>
      </w:r>
      <w:r w:rsidR="00115525">
        <w:t xml:space="preserve">has </w:t>
      </w:r>
      <w:r>
        <w:t xml:space="preserve">invested significantly in new initiatives during that time.  Those </w:t>
      </w:r>
      <w:r w:rsidR="00855A4D">
        <w:t>initiatives include NCWM</w:t>
      </w:r>
      <w:r w:rsidR="00115525">
        <w:t xml:space="preserve"> and regional </w:t>
      </w:r>
      <w:r>
        <w:t>website</w:t>
      </w:r>
      <w:r w:rsidR="00115525">
        <w:t xml:space="preserve"> development</w:t>
      </w:r>
      <w:r>
        <w:t>,</w:t>
      </w:r>
      <w:r w:rsidR="00115525">
        <w:t xml:space="preserve"> the Online Position </w:t>
      </w:r>
      <w:r w:rsidR="00855A4D">
        <w:t>F</w:t>
      </w:r>
      <w:r w:rsidR="00115525">
        <w:t>orum,</w:t>
      </w:r>
      <w:r>
        <w:t xml:space="preserve"> the </w:t>
      </w:r>
      <w:r w:rsidR="00855A4D">
        <w:t>Professional</w:t>
      </w:r>
      <w:r>
        <w:t xml:space="preserve"> Certification Program, and other improvements to </w:t>
      </w:r>
      <w:r w:rsidRPr="004008FF">
        <w:t>services.</w:t>
      </w:r>
      <w:r w:rsidR="00CD7ED7">
        <w:t xml:space="preserve">  The </w:t>
      </w:r>
      <w:r w:rsidR="00D85249">
        <w:t>Board</w:t>
      </w:r>
      <w:r w:rsidR="00CD7ED7">
        <w:t xml:space="preserve"> of Directors continues to monitor its ability to fully implement contingency plans based on potential costs compared to reserve funds.  </w:t>
      </w:r>
    </w:p>
    <w:p w:rsidR="00847EC1" w:rsidRDefault="0092501F" w:rsidP="00F92C5A">
      <w:r>
        <w:rPr>
          <w:noProof/>
        </w:rPr>
        <mc:AlternateContent>
          <mc:Choice Requires="wps">
            <w:drawing>
              <wp:anchor distT="0" distB="0" distL="114300" distR="114300" simplePos="0" relativeHeight="251654144" behindDoc="0" locked="0" layoutInCell="1" allowOverlap="1" wp14:anchorId="3D1D2608" wp14:editId="2248E696">
                <wp:simplePos x="0" y="0"/>
                <wp:positionH relativeFrom="column">
                  <wp:posOffset>3095625</wp:posOffset>
                </wp:positionH>
                <wp:positionV relativeFrom="paragraph">
                  <wp:posOffset>226060</wp:posOffset>
                </wp:positionV>
                <wp:extent cx="495300" cy="3495675"/>
                <wp:effectExtent l="0" t="0" r="0"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495675"/>
                        </a:xfrm>
                        <a:prstGeom prst="rect">
                          <a:avLst/>
                        </a:prstGeom>
                        <a:solidFill>
                          <a:sysClr val="window" lastClr="FFFFFF">
                            <a:lumMod val="50000"/>
                            <a:alpha val="35000"/>
                          </a:sysClr>
                        </a:solidFill>
                        <a:ln w="25400" cap="flat" cmpd="sng" algn="ctr">
                          <a:no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3.75pt;margin-top:17.8pt;width:39pt;height:27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7l+wEAAOgDAAAOAAAAZHJzL2Uyb0RvYy54bWysU9uO0zAQfUfiHyy/0/SyXSBqug9blZeF&#10;XbHwAbOOcxG2x/J4m/bvGTtpKfCGyIPluWTmnDPjzd3RGnHQgXp0lVzM5lJop7DuXVvJ79/27z5I&#10;QRFcDQadruRJk7zbvn2zGXypl9ihqXUQXMRROfhKdjH6sihIddoCzdBrx8EGg4XIZmiLOsDA1a0p&#10;lvP5bTFgqH1ApYnYuxuDcpvrN41W8bFpSEdhKsnYYj5DPl/SWWw3ULYBfNerCQb8AwoLveOml1I7&#10;iCBeQ/9XKdurgIRNnCm0BTZNr3TmwGwW8z/YPHfgdebC4pC/yET/r6z6cngKoq95dispHFie0VdW&#10;DVxrtFgsk0CDp5Lznv1TSBTJP6D6QRwofoskg6acYxNsymWC4pjVPl3U1scoFDtvPq5Xc56J4tCK&#10;jdv369StgPL8tw8UP2m0Il0qGRhXFhkODxTH1HNKBoamr/e9Mdk40b0J4gA8eN6XGgcpDFBkZyX3&#10;+cu1zKv9jPWYt57zN64EGN/B6F0l94SMctUMkq67GSeGSi7XN5kQ8CI3BiJzs56lJddKAablF6Ji&#10;yG0dJqDMAcpEYQfUjd1y2ambcSmu8xpPjH+JnG4vWJ94fPz+4iMfjUFGoUzvpQjR3OO49OBUh8w6&#10;9T5Pjdcps5hWP+3rtc336we6/QkAAP//AwBQSwMEFAAGAAgAAAAhAHdrBVziAAAACgEAAA8AAABk&#10;cnMvZG93bnJldi54bWxMj01LxDAQhu+C/yGM4EXcdNXWWpsuIih+gOCquN6yzdiWbSY1SXfrv3c8&#10;6W0+Ht55plxMthdb9KFzpGA+S0Ag1c501Ch4fbk5zkGEqMno3hEq+MYAi2p/r9SFcTt6xu0yNoJD&#10;KBRaQRvjUEgZ6hatDjM3IPHu03mrI7e+kcbrHYfbXp4kSSat7ogvtHrA6xbrzXK0Ch5uP8a6CRdf&#10;j/cb749Wb6un8f1OqcOD6eoSRMQp/sHwq8/qULHT2o1kgugVnOXnKaMKTtMMBANplvJgzUWezUFW&#10;pfz/QvUDAAD//wMAUEsBAi0AFAAGAAgAAAAhALaDOJL+AAAA4QEAABMAAAAAAAAAAAAAAAAAAAAA&#10;AFtDb250ZW50X1R5cGVzXS54bWxQSwECLQAUAAYACAAAACEAOP0h/9YAAACUAQAACwAAAAAAAAAA&#10;AAAAAAAvAQAAX3JlbHMvLnJlbHNQSwECLQAUAAYACAAAACEAWdAu5fsBAADoAwAADgAAAAAAAAAA&#10;AAAAAAAuAgAAZHJzL2Uyb0RvYy54bWxQSwECLQAUAAYACAAAACEAd2sFXOIAAAAKAQAADwAAAAAA&#10;AAAAAAAAAABVBAAAZHJzL2Rvd25yZXYueG1sUEsFBgAAAAAEAAQA8wAAAGQFAAAAAA==&#10;" fillcolor="#7f7f7f" stroked="f" strokeweight="2pt">
                <v:fill opacity="22873f"/>
                <v:path arrowok="t"/>
              </v:rect>
            </w:pict>
          </mc:Fallback>
        </mc:AlternateContent>
      </w:r>
      <w:r>
        <w:rPr>
          <w:noProof/>
        </w:rPr>
        <w:drawing>
          <wp:inline distT="0" distB="0" distL="0" distR="0" wp14:anchorId="61C2CEA0" wp14:editId="097DAA91">
            <wp:extent cx="5909310" cy="4699635"/>
            <wp:effectExtent l="57150" t="57150" r="53340" b="4381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7F09" w:rsidRDefault="00A13BE5" w:rsidP="00A13BE5">
      <w:r w:rsidRPr="00C65687">
        <w:t xml:space="preserve">The following is the balance sheet as </w:t>
      </w:r>
      <w:r w:rsidRPr="002B2D16">
        <w:t xml:space="preserve">of </w:t>
      </w:r>
      <w:r w:rsidR="001545A2">
        <w:t>March 31, 2013</w:t>
      </w:r>
      <w:r w:rsidR="00D91872">
        <w:t>,</w:t>
      </w:r>
      <w:r w:rsidRPr="002B2D16">
        <w:t xml:space="preserve"> in comparison with the same time the previous year.</w:t>
      </w:r>
      <w:r w:rsidR="00A05A7E">
        <w:t xml:space="preserve">  Assets in the balance sheet are inflated by the NIST Training Initiative Grant that was awarded to NCWM later in 2012.  Those funds are earmarked for specific training activities.  Assets are also inflated by the Associate Membership Fund.  This money is accumulated through the additional $15 dues paid by NCWM Associate Members and is spent at the discretion of the Associate Membership Committee in accordance with Committee Bylaws.   </w:t>
      </w:r>
    </w:p>
    <w:p w:rsidR="00A13BE5" w:rsidRPr="002B2D16" w:rsidRDefault="00EE7F09" w:rsidP="00A13BE5">
      <w:r>
        <w:br w:type="page"/>
      </w:r>
    </w:p>
    <w:tbl>
      <w:tblPr>
        <w:tblW w:w="9651" w:type="dxa"/>
        <w:tblLook w:val="04A0" w:firstRow="1" w:lastRow="0" w:firstColumn="1" w:lastColumn="0" w:noHBand="0" w:noVBand="1"/>
      </w:tblPr>
      <w:tblGrid>
        <w:gridCol w:w="4922"/>
        <w:gridCol w:w="2233"/>
        <w:gridCol w:w="262"/>
        <w:gridCol w:w="2234"/>
      </w:tblGrid>
      <w:tr w:rsidR="00C42A8B" w:rsidRPr="00564529" w:rsidTr="007D2DF0">
        <w:tc>
          <w:tcPr>
            <w:tcW w:w="4922" w:type="dxa"/>
            <w:shd w:val="clear" w:color="auto" w:fill="auto"/>
          </w:tcPr>
          <w:p w:rsidR="00E441FE" w:rsidRPr="00564529" w:rsidRDefault="00E441FE" w:rsidP="00E441FE">
            <w:pPr>
              <w:pStyle w:val="TableText"/>
              <w:rPr>
                <w:b/>
              </w:rPr>
            </w:pPr>
            <w:r w:rsidRPr="00564529">
              <w:rPr>
                <w:b/>
              </w:rPr>
              <w:lastRenderedPageBreak/>
              <w:t>ASSETS</w:t>
            </w:r>
          </w:p>
        </w:tc>
        <w:tc>
          <w:tcPr>
            <w:tcW w:w="2233" w:type="dxa"/>
            <w:tcBorders>
              <w:bottom w:val="single" w:sz="4" w:space="0" w:color="auto"/>
            </w:tcBorders>
            <w:shd w:val="clear" w:color="auto" w:fill="auto"/>
          </w:tcPr>
          <w:p w:rsidR="00E441FE" w:rsidRPr="00564529" w:rsidRDefault="008E5F5C" w:rsidP="007D2DF0">
            <w:pPr>
              <w:pStyle w:val="TableText"/>
              <w:jc w:val="center"/>
              <w:rPr>
                <w:b/>
              </w:rPr>
            </w:pPr>
            <w:r w:rsidRPr="00564529">
              <w:rPr>
                <w:b/>
              </w:rPr>
              <w:t>June 30</w:t>
            </w:r>
            <w:r w:rsidR="004F14D9" w:rsidRPr="00564529">
              <w:rPr>
                <w:b/>
              </w:rPr>
              <w:t>, 2013</w:t>
            </w:r>
          </w:p>
        </w:tc>
        <w:tc>
          <w:tcPr>
            <w:tcW w:w="262" w:type="dxa"/>
            <w:shd w:val="clear" w:color="auto" w:fill="auto"/>
          </w:tcPr>
          <w:p w:rsidR="00E441FE" w:rsidRPr="00564529" w:rsidRDefault="00E441FE" w:rsidP="007D2DF0">
            <w:pPr>
              <w:pStyle w:val="TableText"/>
              <w:jc w:val="center"/>
              <w:rPr>
                <w:b/>
              </w:rPr>
            </w:pPr>
          </w:p>
        </w:tc>
        <w:tc>
          <w:tcPr>
            <w:tcW w:w="2234" w:type="dxa"/>
            <w:tcBorders>
              <w:bottom w:val="single" w:sz="4" w:space="0" w:color="auto"/>
            </w:tcBorders>
            <w:shd w:val="clear" w:color="auto" w:fill="auto"/>
          </w:tcPr>
          <w:p w:rsidR="00E441FE" w:rsidRPr="00564529" w:rsidRDefault="008E5F5C" w:rsidP="007D2DF0">
            <w:pPr>
              <w:pStyle w:val="TableText"/>
              <w:jc w:val="center"/>
              <w:rPr>
                <w:b/>
              </w:rPr>
            </w:pPr>
            <w:r w:rsidRPr="00564529">
              <w:rPr>
                <w:b/>
              </w:rPr>
              <w:t>June 30</w:t>
            </w:r>
            <w:r w:rsidR="004F14D9" w:rsidRPr="00564529">
              <w:rPr>
                <w:b/>
              </w:rPr>
              <w:t>, 2012</w:t>
            </w:r>
          </w:p>
        </w:tc>
      </w:tr>
      <w:tr w:rsidR="00C42A8B" w:rsidRPr="00564529" w:rsidTr="007D2DF0">
        <w:tc>
          <w:tcPr>
            <w:tcW w:w="4922" w:type="dxa"/>
            <w:shd w:val="clear" w:color="auto" w:fill="auto"/>
          </w:tcPr>
          <w:p w:rsidR="00E441FE" w:rsidRPr="00564529" w:rsidRDefault="00E441FE" w:rsidP="007D2DF0">
            <w:pPr>
              <w:pStyle w:val="TableText"/>
              <w:ind w:left="360"/>
            </w:pPr>
            <w:r w:rsidRPr="00564529">
              <w:t>Current Assets</w:t>
            </w:r>
          </w:p>
        </w:tc>
        <w:tc>
          <w:tcPr>
            <w:tcW w:w="2233" w:type="dxa"/>
            <w:tcBorders>
              <w:top w:val="single" w:sz="4" w:space="0" w:color="auto"/>
            </w:tcBorders>
            <w:shd w:val="clear" w:color="auto" w:fill="auto"/>
          </w:tcPr>
          <w:p w:rsidR="00E441FE" w:rsidRPr="00564529" w:rsidRDefault="006303BD" w:rsidP="007D2DF0">
            <w:pPr>
              <w:pStyle w:val="TableText"/>
              <w:tabs>
                <w:tab w:val="left" w:pos="0"/>
                <w:tab w:val="right" w:pos="2016"/>
              </w:tabs>
            </w:pPr>
            <w:r w:rsidRPr="00564529">
              <w:t>$</w:t>
            </w:r>
            <w:r w:rsidR="00E441FE" w:rsidRPr="00564529">
              <w:tab/>
            </w:r>
          </w:p>
        </w:tc>
        <w:tc>
          <w:tcPr>
            <w:tcW w:w="262" w:type="dxa"/>
            <w:shd w:val="clear" w:color="auto" w:fill="auto"/>
          </w:tcPr>
          <w:p w:rsidR="00E441FE" w:rsidRPr="00564529" w:rsidRDefault="00E441FE" w:rsidP="007D2DF0">
            <w:pPr>
              <w:pStyle w:val="TableText"/>
              <w:tabs>
                <w:tab w:val="left" w:pos="0"/>
              </w:tabs>
            </w:pPr>
          </w:p>
        </w:tc>
        <w:tc>
          <w:tcPr>
            <w:tcW w:w="2234" w:type="dxa"/>
            <w:tcBorders>
              <w:top w:val="single" w:sz="4" w:space="0" w:color="auto"/>
            </w:tcBorders>
            <w:shd w:val="clear" w:color="auto" w:fill="auto"/>
          </w:tcPr>
          <w:p w:rsidR="00E441FE" w:rsidRPr="00564529" w:rsidRDefault="006303BD" w:rsidP="007D2DF0">
            <w:pPr>
              <w:pStyle w:val="TableText"/>
              <w:tabs>
                <w:tab w:val="left" w:pos="0"/>
                <w:tab w:val="right" w:pos="2016"/>
              </w:tabs>
            </w:pPr>
            <w:r w:rsidRPr="00564529">
              <w:t>$</w:t>
            </w:r>
          </w:p>
        </w:tc>
      </w:tr>
      <w:tr w:rsidR="00C42A8B" w:rsidRPr="00564529" w:rsidTr="007D2DF0">
        <w:tc>
          <w:tcPr>
            <w:tcW w:w="4922" w:type="dxa"/>
            <w:shd w:val="clear" w:color="auto" w:fill="auto"/>
          </w:tcPr>
          <w:p w:rsidR="00E441FE" w:rsidRPr="00564529" w:rsidRDefault="00E441FE" w:rsidP="007D2DF0">
            <w:pPr>
              <w:pStyle w:val="TableText"/>
              <w:ind w:left="720"/>
            </w:pPr>
            <w:r w:rsidRPr="00564529">
              <w:t>Checking/Savings</w:t>
            </w:r>
          </w:p>
        </w:tc>
        <w:tc>
          <w:tcPr>
            <w:tcW w:w="2233" w:type="dxa"/>
            <w:shd w:val="clear" w:color="auto" w:fill="auto"/>
          </w:tcPr>
          <w:p w:rsidR="00E441FE" w:rsidRPr="00564529" w:rsidRDefault="00E441FE" w:rsidP="007D2DF0">
            <w:pPr>
              <w:pStyle w:val="TableText"/>
              <w:tabs>
                <w:tab w:val="left" w:pos="0"/>
                <w:tab w:val="right" w:pos="2016"/>
              </w:tabs>
            </w:pPr>
          </w:p>
        </w:tc>
        <w:tc>
          <w:tcPr>
            <w:tcW w:w="262" w:type="dxa"/>
            <w:shd w:val="clear" w:color="auto" w:fill="auto"/>
          </w:tcPr>
          <w:p w:rsidR="00E441FE" w:rsidRPr="00564529" w:rsidRDefault="00E441FE" w:rsidP="007D2DF0">
            <w:pPr>
              <w:pStyle w:val="TableText"/>
              <w:tabs>
                <w:tab w:val="left" w:pos="0"/>
              </w:tabs>
            </w:pPr>
          </w:p>
        </w:tc>
        <w:tc>
          <w:tcPr>
            <w:tcW w:w="2234" w:type="dxa"/>
            <w:shd w:val="clear" w:color="auto" w:fill="auto"/>
          </w:tcPr>
          <w:p w:rsidR="00E441FE" w:rsidRPr="00564529" w:rsidRDefault="00E441FE" w:rsidP="007D2DF0">
            <w:pPr>
              <w:pStyle w:val="TableText"/>
              <w:tabs>
                <w:tab w:val="left" w:pos="0"/>
                <w:tab w:val="right" w:pos="2016"/>
              </w:tabs>
            </w:pPr>
          </w:p>
        </w:tc>
      </w:tr>
      <w:tr w:rsidR="00C42A8B" w:rsidRPr="00564529" w:rsidTr="007D2DF0">
        <w:tc>
          <w:tcPr>
            <w:tcW w:w="4922" w:type="dxa"/>
            <w:shd w:val="clear" w:color="auto" w:fill="auto"/>
          </w:tcPr>
          <w:p w:rsidR="00E441FE" w:rsidRPr="00564529" w:rsidRDefault="00E441FE" w:rsidP="007D2DF0">
            <w:pPr>
              <w:pStyle w:val="TableText"/>
              <w:ind w:left="1080"/>
            </w:pPr>
            <w:r w:rsidRPr="00564529">
              <w:t>Associate Member Fund</w:t>
            </w:r>
          </w:p>
        </w:tc>
        <w:tc>
          <w:tcPr>
            <w:tcW w:w="2233" w:type="dxa"/>
            <w:shd w:val="clear" w:color="auto" w:fill="auto"/>
          </w:tcPr>
          <w:p w:rsidR="00E441FE" w:rsidRPr="00564529" w:rsidRDefault="006303BD" w:rsidP="008E5F5C">
            <w:pPr>
              <w:pStyle w:val="TableText"/>
              <w:tabs>
                <w:tab w:val="left" w:pos="0"/>
                <w:tab w:val="right" w:pos="2016"/>
              </w:tabs>
            </w:pPr>
            <w:r w:rsidRPr="00564529">
              <w:tab/>
            </w:r>
            <w:r w:rsidR="008E5F5C" w:rsidRPr="00564529">
              <w:t>26,602.49</w:t>
            </w:r>
          </w:p>
        </w:tc>
        <w:tc>
          <w:tcPr>
            <w:tcW w:w="262" w:type="dxa"/>
            <w:shd w:val="clear" w:color="auto" w:fill="auto"/>
          </w:tcPr>
          <w:p w:rsidR="00E441FE" w:rsidRPr="00564529" w:rsidRDefault="00E441FE" w:rsidP="007D2DF0">
            <w:pPr>
              <w:pStyle w:val="TableText"/>
              <w:tabs>
                <w:tab w:val="left" w:pos="0"/>
              </w:tabs>
            </w:pPr>
          </w:p>
        </w:tc>
        <w:tc>
          <w:tcPr>
            <w:tcW w:w="2234" w:type="dxa"/>
            <w:shd w:val="clear" w:color="auto" w:fill="auto"/>
          </w:tcPr>
          <w:p w:rsidR="00E441FE" w:rsidRPr="00564529" w:rsidRDefault="008E5F5C" w:rsidP="007D2DF0">
            <w:pPr>
              <w:pStyle w:val="TableText"/>
              <w:tabs>
                <w:tab w:val="left" w:pos="0"/>
                <w:tab w:val="right" w:pos="2016"/>
              </w:tabs>
              <w:jc w:val="right"/>
            </w:pPr>
            <w:r w:rsidRPr="00564529">
              <w:t>20,626.30</w:t>
            </w:r>
          </w:p>
        </w:tc>
      </w:tr>
      <w:tr w:rsidR="004A21B8" w:rsidRPr="00564529" w:rsidTr="007D2DF0">
        <w:tc>
          <w:tcPr>
            <w:tcW w:w="4922" w:type="dxa"/>
            <w:shd w:val="clear" w:color="auto" w:fill="auto"/>
          </w:tcPr>
          <w:p w:rsidR="004A21B8" w:rsidRPr="00564529" w:rsidRDefault="004A21B8" w:rsidP="007D2DF0">
            <w:pPr>
              <w:pStyle w:val="TableText"/>
              <w:ind w:left="1080"/>
            </w:pPr>
            <w:r w:rsidRPr="00564529">
              <w:t>NIST Training Grant</w:t>
            </w:r>
          </w:p>
        </w:tc>
        <w:tc>
          <w:tcPr>
            <w:tcW w:w="2233" w:type="dxa"/>
            <w:shd w:val="clear" w:color="auto" w:fill="auto"/>
          </w:tcPr>
          <w:p w:rsidR="004A21B8" w:rsidRPr="00564529" w:rsidRDefault="004A21B8" w:rsidP="008E5F5C">
            <w:pPr>
              <w:pStyle w:val="TableText"/>
              <w:tabs>
                <w:tab w:val="left" w:pos="0"/>
                <w:tab w:val="right" w:pos="2016"/>
              </w:tabs>
            </w:pPr>
            <w:r w:rsidRPr="00564529">
              <w:tab/>
            </w:r>
            <w:r w:rsidR="008E5F5C" w:rsidRPr="00564529">
              <w:t>52,253.27</w:t>
            </w:r>
          </w:p>
        </w:tc>
        <w:tc>
          <w:tcPr>
            <w:tcW w:w="262" w:type="dxa"/>
            <w:shd w:val="clear" w:color="auto" w:fill="auto"/>
          </w:tcPr>
          <w:p w:rsidR="004A21B8" w:rsidRPr="00564529" w:rsidRDefault="004A21B8" w:rsidP="007D2DF0">
            <w:pPr>
              <w:pStyle w:val="TableText"/>
              <w:tabs>
                <w:tab w:val="left" w:pos="0"/>
              </w:tabs>
            </w:pPr>
          </w:p>
        </w:tc>
        <w:tc>
          <w:tcPr>
            <w:tcW w:w="2234" w:type="dxa"/>
            <w:shd w:val="clear" w:color="auto" w:fill="auto"/>
          </w:tcPr>
          <w:p w:rsidR="004A21B8" w:rsidRPr="00564529" w:rsidRDefault="004A21B8" w:rsidP="007D2DF0">
            <w:pPr>
              <w:pStyle w:val="TableText"/>
              <w:tabs>
                <w:tab w:val="left" w:pos="0"/>
                <w:tab w:val="right" w:pos="2016"/>
              </w:tabs>
              <w:jc w:val="right"/>
            </w:pPr>
            <w:r w:rsidRPr="00564529">
              <w:t>0.00</w:t>
            </w:r>
          </w:p>
        </w:tc>
      </w:tr>
      <w:tr w:rsidR="004A21B8" w:rsidRPr="00564529" w:rsidTr="007D2DF0">
        <w:tc>
          <w:tcPr>
            <w:tcW w:w="4922" w:type="dxa"/>
            <w:shd w:val="clear" w:color="auto" w:fill="auto"/>
          </w:tcPr>
          <w:p w:rsidR="004A21B8" w:rsidRPr="00564529" w:rsidRDefault="004A21B8" w:rsidP="007D2DF0">
            <w:pPr>
              <w:pStyle w:val="TableText"/>
              <w:ind w:left="1080"/>
            </w:pPr>
            <w:r w:rsidRPr="00564529">
              <w:t>Certificates of Deposit</w:t>
            </w:r>
          </w:p>
        </w:tc>
        <w:tc>
          <w:tcPr>
            <w:tcW w:w="2233" w:type="dxa"/>
            <w:shd w:val="clear" w:color="auto" w:fill="auto"/>
          </w:tcPr>
          <w:p w:rsidR="004A21B8" w:rsidRPr="00564529" w:rsidRDefault="004A21B8" w:rsidP="008E5F5C">
            <w:pPr>
              <w:pStyle w:val="TableText"/>
              <w:tabs>
                <w:tab w:val="left" w:pos="0"/>
                <w:tab w:val="right" w:pos="2016"/>
              </w:tabs>
            </w:pPr>
            <w:r w:rsidRPr="00564529">
              <w:tab/>
            </w:r>
            <w:r w:rsidR="008E5F5C" w:rsidRPr="00564529">
              <w:t>1,149,123.91</w:t>
            </w:r>
          </w:p>
        </w:tc>
        <w:tc>
          <w:tcPr>
            <w:tcW w:w="262" w:type="dxa"/>
            <w:shd w:val="clear" w:color="auto" w:fill="auto"/>
          </w:tcPr>
          <w:p w:rsidR="004A21B8" w:rsidRPr="00564529" w:rsidRDefault="004A21B8" w:rsidP="007D2DF0">
            <w:pPr>
              <w:pStyle w:val="TableText"/>
              <w:tabs>
                <w:tab w:val="left" w:pos="0"/>
              </w:tabs>
            </w:pPr>
          </w:p>
        </w:tc>
        <w:tc>
          <w:tcPr>
            <w:tcW w:w="2234" w:type="dxa"/>
            <w:shd w:val="clear" w:color="auto" w:fill="auto"/>
          </w:tcPr>
          <w:p w:rsidR="004A21B8" w:rsidRPr="00564529" w:rsidRDefault="008E5F5C" w:rsidP="008E5F5C">
            <w:pPr>
              <w:pStyle w:val="TableText"/>
              <w:tabs>
                <w:tab w:val="left" w:pos="0"/>
                <w:tab w:val="right" w:pos="2016"/>
              </w:tabs>
              <w:jc w:val="right"/>
            </w:pPr>
            <w:r w:rsidRPr="00564529">
              <w:t>1,126,348.07</w:t>
            </w:r>
          </w:p>
        </w:tc>
      </w:tr>
      <w:tr w:rsidR="004A21B8" w:rsidRPr="00564529" w:rsidTr="007D2DF0">
        <w:tc>
          <w:tcPr>
            <w:tcW w:w="4922" w:type="dxa"/>
            <w:shd w:val="clear" w:color="auto" w:fill="auto"/>
          </w:tcPr>
          <w:p w:rsidR="004A21B8" w:rsidRPr="00564529" w:rsidRDefault="004A21B8" w:rsidP="007D2DF0">
            <w:pPr>
              <w:pStyle w:val="TableText"/>
              <w:ind w:left="1080"/>
            </w:pPr>
            <w:r w:rsidRPr="00564529">
              <w:t>Checking</w:t>
            </w:r>
          </w:p>
        </w:tc>
        <w:tc>
          <w:tcPr>
            <w:tcW w:w="2233" w:type="dxa"/>
            <w:shd w:val="clear" w:color="auto" w:fill="auto"/>
          </w:tcPr>
          <w:p w:rsidR="004A21B8" w:rsidRPr="00564529" w:rsidRDefault="004A21B8" w:rsidP="008E5F5C">
            <w:pPr>
              <w:pStyle w:val="TableText"/>
              <w:tabs>
                <w:tab w:val="left" w:pos="0"/>
                <w:tab w:val="right" w:pos="2016"/>
              </w:tabs>
            </w:pPr>
            <w:r w:rsidRPr="00564529">
              <w:tab/>
            </w:r>
            <w:r w:rsidR="008E5F5C" w:rsidRPr="00564529">
              <w:t>35,697.28</w:t>
            </w:r>
          </w:p>
        </w:tc>
        <w:tc>
          <w:tcPr>
            <w:tcW w:w="262" w:type="dxa"/>
            <w:shd w:val="clear" w:color="auto" w:fill="auto"/>
          </w:tcPr>
          <w:p w:rsidR="004A21B8" w:rsidRPr="00564529" w:rsidRDefault="004A21B8" w:rsidP="007D2DF0">
            <w:pPr>
              <w:pStyle w:val="TableText"/>
              <w:tabs>
                <w:tab w:val="left" w:pos="0"/>
              </w:tabs>
            </w:pPr>
          </w:p>
        </w:tc>
        <w:tc>
          <w:tcPr>
            <w:tcW w:w="2234" w:type="dxa"/>
            <w:shd w:val="clear" w:color="auto" w:fill="auto"/>
          </w:tcPr>
          <w:p w:rsidR="004A21B8" w:rsidRPr="00564529" w:rsidRDefault="008E5F5C" w:rsidP="008E5F5C">
            <w:pPr>
              <w:pStyle w:val="TableText"/>
              <w:tabs>
                <w:tab w:val="left" w:pos="0"/>
                <w:tab w:val="right" w:pos="2016"/>
              </w:tabs>
              <w:jc w:val="right"/>
            </w:pPr>
            <w:r w:rsidRPr="00564529">
              <w:t>34,796.11</w:t>
            </w:r>
          </w:p>
        </w:tc>
      </w:tr>
      <w:tr w:rsidR="004A21B8" w:rsidRPr="00564529" w:rsidTr="007D2DF0">
        <w:tc>
          <w:tcPr>
            <w:tcW w:w="4922" w:type="dxa"/>
            <w:shd w:val="clear" w:color="auto" w:fill="auto"/>
          </w:tcPr>
          <w:p w:rsidR="004A21B8" w:rsidRPr="00564529" w:rsidRDefault="004A21B8" w:rsidP="007D2DF0">
            <w:pPr>
              <w:pStyle w:val="TableText"/>
              <w:ind w:left="1080"/>
            </w:pPr>
            <w:r w:rsidRPr="00564529">
              <w:t>Savings</w:t>
            </w:r>
          </w:p>
        </w:tc>
        <w:tc>
          <w:tcPr>
            <w:tcW w:w="2233" w:type="dxa"/>
            <w:tcBorders>
              <w:bottom w:val="single" w:sz="4" w:space="0" w:color="auto"/>
            </w:tcBorders>
            <w:shd w:val="clear" w:color="auto" w:fill="auto"/>
          </w:tcPr>
          <w:p w:rsidR="004A21B8" w:rsidRPr="00564529" w:rsidRDefault="004A21B8" w:rsidP="00CE2AD2">
            <w:pPr>
              <w:pStyle w:val="TableText"/>
              <w:tabs>
                <w:tab w:val="left" w:pos="0"/>
                <w:tab w:val="right" w:pos="2016"/>
              </w:tabs>
            </w:pPr>
            <w:r w:rsidRPr="00564529">
              <w:tab/>
            </w:r>
            <w:r w:rsidR="008E5F5C" w:rsidRPr="00564529">
              <w:t>194,742.49</w:t>
            </w:r>
          </w:p>
        </w:tc>
        <w:tc>
          <w:tcPr>
            <w:tcW w:w="262" w:type="dxa"/>
            <w:shd w:val="clear" w:color="auto" w:fill="auto"/>
          </w:tcPr>
          <w:p w:rsidR="004A21B8" w:rsidRPr="00564529" w:rsidRDefault="004A21B8" w:rsidP="007D2DF0">
            <w:pPr>
              <w:pStyle w:val="TableText"/>
              <w:tabs>
                <w:tab w:val="left" w:pos="0"/>
              </w:tabs>
            </w:pPr>
          </w:p>
        </w:tc>
        <w:tc>
          <w:tcPr>
            <w:tcW w:w="2234" w:type="dxa"/>
            <w:tcBorders>
              <w:bottom w:val="single" w:sz="4" w:space="0" w:color="auto"/>
            </w:tcBorders>
            <w:shd w:val="clear" w:color="auto" w:fill="auto"/>
          </w:tcPr>
          <w:p w:rsidR="004A21B8" w:rsidRPr="00564529" w:rsidRDefault="008E5F5C" w:rsidP="008E5F5C">
            <w:pPr>
              <w:pStyle w:val="TableText"/>
              <w:tabs>
                <w:tab w:val="left" w:pos="0"/>
                <w:tab w:val="right" w:pos="2016"/>
              </w:tabs>
              <w:jc w:val="right"/>
            </w:pPr>
            <w:r w:rsidRPr="00564529">
              <w:t>129,601.52</w:t>
            </w:r>
          </w:p>
        </w:tc>
      </w:tr>
      <w:tr w:rsidR="00C42A8B" w:rsidRPr="00564529" w:rsidTr="007D2DF0">
        <w:tc>
          <w:tcPr>
            <w:tcW w:w="4922" w:type="dxa"/>
            <w:shd w:val="clear" w:color="auto" w:fill="auto"/>
          </w:tcPr>
          <w:p w:rsidR="00E441FE" w:rsidRPr="00564529" w:rsidRDefault="00E441FE" w:rsidP="007D2DF0">
            <w:pPr>
              <w:pStyle w:val="TableText"/>
              <w:ind w:left="720"/>
            </w:pPr>
            <w:r w:rsidRPr="00564529">
              <w:t>Total Checking/Savings</w:t>
            </w:r>
          </w:p>
        </w:tc>
        <w:tc>
          <w:tcPr>
            <w:tcW w:w="2233" w:type="dxa"/>
            <w:tcBorders>
              <w:top w:val="single" w:sz="4" w:space="0" w:color="auto"/>
            </w:tcBorders>
            <w:shd w:val="clear" w:color="auto" w:fill="auto"/>
          </w:tcPr>
          <w:p w:rsidR="00E441FE" w:rsidRPr="00564529" w:rsidRDefault="00E441FE" w:rsidP="008E5F5C">
            <w:pPr>
              <w:pStyle w:val="TableText"/>
              <w:tabs>
                <w:tab w:val="left" w:pos="0"/>
                <w:tab w:val="right" w:pos="2016"/>
              </w:tabs>
            </w:pPr>
            <w:r w:rsidRPr="00564529">
              <w:t xml:space="preserve">$ </w:t>
            </w:r>
            <w:r w:rsidRPr="00564529">
              <w:tab/>
            </w:r>
            <w:r w:rsidR="008E5F5C" w:rsidRPr="00564529">
              <w:t>1,458,419.44</w:t>
            </w:r>
          </w:p>
        </w:tc>
        <w:tc>
          <w:tcPr>
            <w:tcW w:w="262" w:type="dxa"/>
            <w:shd w:val="clear" w:color="auto" w:fill="auto"/>
          </w:tcPr>
          <w:p w:rsidR="00E441FE" w:rsidRPr="00564529" w:rsidRDefault="00E441FE" w:rsidP="007D2DF0">
            <w:pPr>
              <w:pStyle w:val="TableText"/>
              <w:tabs>
                <w:tab w:val="left" w:pos="0"/>
              </w:tabs>
            </w:pPr>
          </w:p>
        </w:tc>
        <w:tc>
          <w:tcPr>
            <w:tcW w:w="2234" w:type="dxa"/>
            <w:tcBorders>
              <w:top w:val="single" w:sz="4" w:space="0" w:color="auto"/>
            </w:tcBorders>
            <w:shd w:val="clear" w:color="auto" w:fill="auto"/>
          </w:tcPr>
          <w:p w:rsidR="00E441FE" w:rsidRPr="00564529" w:rsidRDefault="00E441FE" w:rsidP="00D24C37">
            <w:pPr>
              <w:pStyle w:val="TableText"/>
              <w:tabs>
                <w:tab w:val="left" w:pos="0"/>
                <w:tab w:val="right" w:pos="2016"/>
              </w:tabs>
            </w:pPr>
            <w:r w:rsidRPr="00564529">
              <w:t xml:space="preserve">$ </w:t>
            </w:r>
            <w:r w:rsidRPr="00564529">
              <w:tab/>
            </w:r>
            <w:r w:rsidR="008E5F5C" w:rsidRPr="00564529">
              <w:t>1,311,</w:t>
            </w:r>
            <w:r w:rsidR="00D24C37" w:rsidRPr="00564529">
              <w:t>3</w:t>
            </w:r>
            <w:r w:rsidR="008E5F5C" w:rsidRPr="00564529">
              <w:t>72.00</w:t>
            </w:r>
          </w:p>
        </w:tc>
      </w:tr>
      <w:tr w:rsidR="00C42A8B" w:rsidRPr="00564529" w:rsidTr="007D2DF0">
        <w:tc>
          <w:tcPr>
            <w:tcW w:w="4922" w:type="dxa"/>
            <w:shd w:val="clear" w:color="auto" w:fill="auto"/>
          </w:tcPr>
          <w:p w:rsidR="00E441FE" w:rsidRPr="00564529" w:rsidRDefault="00E441FE" w:rsidP="007D2DF0">
            <w:pPr>
              <w:pStyle w:val="TableText"/>
              <w:ind w:left="720"/>
            </w:pPr>
          </w:p>
        </w:tc>
        <w:tc>
          <w:tcPr>
            <w:tcW w:w="2233" w:type="dxa"/>
            <w:shd w:val="clear" w:color="auto" w:fill="auto"/>
          </w:tcPr>
          <w:p w:rsidR="00E441FE" w:rsidRPr="00564529" w:rsidRDefault="00E441FE" w:rsidP="007D2DF0">
            <w:pPr>
              <w:pStyle w:val="TableText"/>
              <w:tabs>
                <w:tab w:val="left" w:pos="0"/>
                <w:tab w:val="right" w:pos="2016"/>
              </w:tabs>
            </w:pPr>
          </w:p>
        </w:tc>
        <w:tc>
          <w:tcPr>
            <w:tcW w:w="262" w:type="dxa"/>
            <w:shd w:val="clear" w:color="auto" w:fill="auto"/>
          </w:tcPr>
          <w:p w:rsidR="00E441FE" w:rsidRPr="00564529" w:rsidRDefault="00E441FE" w:rsidP="007D2DF0">
            <w:pPr>
              <w:pStyle w:val="TableText"/>
              <w:tabs>
                <w:tab w:val="left" w:pos="0"/>
              </w:tabs>
            </w:pPr>
          </w:p>
        </w:tc>
        <w:tc>
          <w:tcPr>
            <w:tcW w:w="2234" w:type="dxa"/>
            <w:shd w:val="clear" w:color="auto" w:fill="auto"/>
          </w:tcPr>
          <w:p w:rsidR="00E441FE" w:rsidRPr="00564529" w:rsidRDefault="00E441FE" w:rsidP="007D2DF0">
            <w:pPr>
              <w:pStyle w:val="TableText"/>
              <w:tabs>
                <w:tab w:val="left" w:pos="0"/>
                <w:tab w:val="right" w:pos="2016"/>
              </w:tabs>
            </w:pPr>
          </w:p>
        </w:tc>
      </w:tr>
      <w:tr w:rsidR="004A21B8" w:rsidRPr="00564529" w:rsidTr="007D2DF0">
        <w:tc>
          <w:tcPr>
            <w:tcW w:w="4922" w:type="dxa"/>
            <w:shd w:val="clear" w:color="auto" w:fill="auto"/>
          </w:tcPr>
          <w:p w:rsidR="004A21B8" w:rsidRPr="00564529" w:rsidRDefault="004A21B8" w:rsidP="007D2DF0">
            <w:pPr>
              <w:pStyle w:val="TableText"/>
              <w:ind w:left="720"/>
            </w:pPr>
            <w:r w:rsidRPr="00564529">
              <w:t>Accounts Receivable</w:t>
            </w:r>
          </w:p>
        </w:tc>
        <w:tc>
          <w:tcPr>
            <w:tcW w:w="2233" w:type="dxa"/>
            <w:shd w:val="clear" w:color="auto" w:fill="auto"/>
          </w:tcPr>
          <w:p w:rsidR="004A21B8" w:rsidRPr="00564529" w:rsidRDefault="004A21B8" w:rsidP="00CE2AD2">
            <w:pPr>
              <w:pStyle w:val="TableText"/>
              <w:tabs>
                <w:tab w:val="left" w:pos="0"/>
                <w:tab w:val="right" w:pos="2016"/>
              </w:tabs>
            </w:pPr>
            <w:r w:rsidRPr="00564529">
              <w:tab/>
            </w:r>
            <w:r w:rsidR="008E5F5C" w:rsidRPr="00564529">
              <w:t>145.78</w:t>
            </w:r>
          </w:p>
        </w:tc>
        <w:tc>
          <w:tcPr>
            <w:tcW w:w="262" w:type="dxa"/>
            <w:shd w:val="clear" w:color="auto" w:fill="auto"/>
          </w:tcPr>
          <w:p w:rsidR="004A21B8" w:rsidRPr="00564529" w:rsidRDefault="004A21B8" w:rsidP="007D2DF0">
            <w:pPr>
              <w:pStyle w:val="TableText"/>
              <w:tabs>
                <w:tab w:val="left" w:pos="0"/>
              </w:tabs>
            </w:pPr>
          </w:p>
        </w:tc>
        <w:tc>
          <w:tcPr>
            <w:tcW w:w="2234" w:type="dxa"/>
            <w:shd w:val="clear" w:color="auto" w:fill="auto"/>
          </w:tcPr>
          <w:p w:rsidR="004A21B8" w:rsidRPr="00564529" w:rsidRDefault="004A21B8" w:rsidP="008E5F5C">
            <w:pPr>
              <w:pStyle w:val="TableText"/>
              <w:tabs>
                <w:tab w:val="left" w:pos="0"/>
                <w:tab w:val="right" w:pos="2016"/>
              </w:tabs>
            </w:pPr>
            <w:r w:rsidRPr="00564529">
              <w:tab/>
            </w:r>
            <w:r w:rsidR="008E5F5C" w:rsidRPr="00564529">
              <w:t>10.00</w:t>
            </w:r>
          </w:p>
        </w:tc>
      </w:tr>
      <w:tr w:rsidR="00C42A8B" w:rsidRPr="00564529" w:rsidTr="007D2DF0">
        <w:tc>
          <w:tcPr>
            <w:tcW w:w="4922" w:type="dxa"/>
            <w:shd w:val="clear" w:color="auto" w:fill="auto"/>
          </w:tcPr>
          <w:p w:rsidR="00E441FE" w:rsidRPr="00564529" w:rsidRDefault="00E441FE" w:rsidP="007D2DF0">
            <w:pPr>
              <w:pStyle w:val="TableText"/>
              <w:ind w:left="720"/>
            </w:pPr>
          </w:p>
        </w:tc>
        <w:tc>
          <w:tcPr>
            <w:tcW w:w="2233" w:type="dxa"/>
            <w:shd w:val="clear" w:color="auto" w:fill="auto"/>
          </w:tcPr>
          <w:p w:rsidR="00E441FE" w:rsidRPr="00564529" w:rsidRDefault="00E441FE" w:rsidP="007D2DF0">
            <w:pPr>
              <w:pStyle w:val="TableText"/>
              <w:tabs>
                <w:tab w:val="left" w:pos="0"/>
                <w:tab w:val="right" w:pos="2016"/>
              </w:tabs>
            </w:pPr>
          </w:p>
        </w:tc>
        <w:tc>
          <w:tcPr>
            <w:tcW w:w="262" w:type="dxa"/>
            <w:shd w:val="clear" w:color="auto" w:fill="auto"/>
          </w:tcPr>
          <w:p w:rsidR="00E441FE" w:rsidRPr="00564529" w:rsidRDefault="00E441FE" w:rsidP="007D2DF0">
            <w:pPr>
              <w:pStyle w:val="TableText"/>
              <w:tabs>
                <w:tab w:val="left" w:pos="0"/>
              </w:tabs>
            </w:pPr>
          </w:p>
        </w:tc>
        <w:tc>
          <w:tcPr>
            <w:tcW w:w="2234" w:type="dxa"/>
            <w:shd w:val="clear" w:color="auto" w:fill="auto"/>
          </w:tcPr>
          <w:p w:rsidR="00E441FE" w:rsidRPr="00564529" w:rsidRDefault="00E441FE" w:rsidP="007D2DF0">
            <w:pPr>
              <w:pStyle w:val="TableText"/>
              <w:tabs>
                <w:tab w:val="left" w:pos="0"/>
                <w:tab w:val="right" w:pos="2016"/>
              </w:tabs>
            </w:pPr>
          </w:p>
        </w:tc>
      </w:tr>
      <w:tr w:rsidR="004A21B8" w:rsidRPr="00564529" w:rsidTr="007D2DF0">
        <w:tc>
          <w:tcPr>
            <w:tcW w:w="4922" w:type="dxa"/>
            <w:shd w:val="clear" w:color="auto" w:fill="auto"/>
          </w:tcPr>
          <w:p w:rsidR="004A21B8" w:rsidRPr="00564529" w:rsidRDefault="004A21B8" w:rsidP="007D2DF0">
            <w:pPr>
              <w:pStyle w:val="TableText"/>
              <w:ind w:left="720"/>
            </w:pPr>
            <w:r w:rsidRPr="00564529">
              <w:t>Other Current Assets</w:t>
            </w:r>
          </w:p>
        </w:tc>
        <w:tc>
          <w:tcPr>
            <w:tcW w:w="2233" w:type="dxa"/>
            <w:shd w:val="clear" w:color="auto" w:fill="auto"/>
          </w:tcPr>
          <w:p w:rsidR="004A21B8" w:rsidRPr="00564529" w:rsidRDefault="004A21B8" w:rsidP="008E5F5C">
            <w:pPr>
              <w:pStyle w:val="TableText"/>
              <w:tabs>
                <w:tab w:val="left" w:pos="0"/>
                <w:tab w:val="right" w:pos="2016"/>
              </w:tabs>
            </w:pPr>
            <w:r w:rsidRPr="00564529">
              <w:tab/>
            </w:r>
            <w:r w:rsidR="008E5F5C" w:rsidRPr="00564529">
              <w:t>27,165.24</w:t>
            </w:r>
          </w:p>
        </w:tc>
        <w:tc>
          <w:tcPr>
            <w:tcW w:w="262" w:type="dxa"/>
            <w:shd w:val="clear" w:color="auto" w:fill="auto"/>
          </w:tcPr>
          <w:p w:rsidR="004A21B8" w:rsidRPr="00564529" w:rsidRDefault="004A21B8" w:rsidP="007D2DF0">
            <w:pPr>
              <w:pStyle w:val="TableText"/>
              <w:tabs>
                <w:tab w:val="left" w:pos="0"/>
              </w:tabs>
            </w:pPr>
          </w:p>
        </w:tc>
        <w:tc>
          <w:tcPr>
            <w:tcW w:w="2234" w:type="dxa"/>
            <w:shd w:val="clear" w:color="auto" w:fill="auto"/>
          </w:tcPr>
          <w:p w:rsidR="004A21B8" w:rsidRPr="00564529" w:rsidRDefault="004A21B8" w:rsidP="008E5F5C">
            <w:pPr>
              <w:pStyle w:val="TableText"/>
              <w:tabs>
                <w:tab w:val="left" w:pos="0"/>
                <w:tab w:val="right" w:pos="2016"/>
              </w:tabs>
            </w:pPr>
            <w:r w:rsidRPr="00564529">
              <w:tab/>
            </w:r>
            <w:r w:rsidR="008E5F5C" w:rsidRPr="00564529">
              <w:t>38,808.22</w:t>
            </w:r>
          </w:p>
        </w:tc>
      </w:tr>
      <w:tr w:rsidR="00C42A8B" w:rsidRPr="00564529" w:rsidTr="007D2DF0">
        <w:tc>
          <w:tcPr>
            <w:tcW w:w="4922" w:type="dxa"/>
            <w:shd w:val="clear" w:color="auto" w:fill="auto"/>
          </w:tcPr>
          <w:p w:rsidR="00E441FE" w:rsidRPr="00564529" w:rsidRDefault="00E441FE" w:rsidP="007D2DF0">
            <w:pPr>
              <w:pStyle w:val="TableText"/>
              <w:ind w:left="720"/>
            </w:pPr>
          </w:p>
        </w:tc>
        <w:tc>
          <w:tcPr>
            <w:tcW w:w="2233" w:type="dxa"/>
            <w:shd w:val="clear" w:color="auto" w:fill="auto"/>
          </w:tcPr>
          <w:p w:rsidR="00E441FE" w:rsidRPr="00564529" w:rsidRDefault="00E441FE" w:rsidP="007D2DF0">
            <w:pPr>
              <w:pStyle w:val="TableText"/>
              <w:tabs>
                <w:tab w:val="left" w:pos="0"/>
                <w:tab w:val="right" w:pos="2016"/>
              </w:tabs>
            </w:pPr>
          </w:p>
        </w:tc>
        <w:tc>
          <w:tcPr>
            <w:tcW w:w="262" w:type="dxa"/>
            <w:shd w:val="clear" w:color="auto" w:fill="auto"/>
          </w:tcPr>
          <w:p w:rsidR="00E441FE" w:rsidRPr="00564529" w:rsidRDefault="00E441FE" w:rsidP="007D2DF0">
            <w:pPr>
              <w:pStyle w:val="TableText"/>
              <w:tabs>
                <w:tab w:val="left" w:pos="0"/>
              </w:tabs>
            </w:pPr>
          </w:p>
        </w:tc>
        <w:tc>
          <w:tcPr>
            <w:tcW w:w="2234" w:type="dxa"/>
            <w:shd w:val="clear" w:color="auto" w:fill="auto"/>
          </w:tcPr>
          <w:p w:rsidR="00E441FE" w:rsidRPr="00564529" w:rsidRDefault="00E441FE" w:rsidP="007D2DF0">
            <w:pPr>
              <w:pStyle w:val="TableText"/>
              <w:tabs>
                <w:tab w:val="left" w:pos="0"/>
                <w:tab w:val="right" w:pos="2016"/>
              </w:tabs>
            </w:pPr>
          </w:p>
        </w:tc>
      </w:tr>
      <w:tr w:rsidR="004A21B8" w:rsidRPr="00564529" w:rsidTr="007D2DF0">
        <w:tc>
          <w:tcPr>
            <w:tcW w:w="4922" w:type="dxa"/>
            <w:shd w:val="clear" w:color="auto" w:fill="auto"/>
          </w:tcPr>
          <w:p w:rsidR="004A21B8" w:rsidRPr="00564529" w:rsidRDefault="004A21B8" w:rsidP="007D2DF0">
            <w:pPr>
              <w:pStyle w:val="TableText"/>
              <w:ind w:left="720"/>
            </w:pPr>
            <w:r w:rsidRPr="00564529">
              <w:t>Other Assets</w:t>
            </w:r>
          </w:p>
        </w:tc>
        <w:tc>
          <w:tcPr>
            <w:tcW w:w="2233" w:type="dxa"/>
            <w:shd w:val="clear" w:color="auto" w:fill="auto"/>
          </w:tcPr>
          <w:p w:rsidR="004A21B8" w:rsidRPr="00564529" w:rsidRDefault="008E5F5C" w:rsidP="008E5F5C">
            <w:pPr>
              <w:pStyle w:val="TableText"/>
              <w:tabs>
                <w:tab w:val="left" w:pos="0"/>
                <w:tab w:val="right" w:pos="2016"/>
              </w:tabs>
              <w:jc w:val="right"/>
            </w:pPr>
            <w:r w:rsidRPr="00564529">
              <w:t>11,889.11</w:t>
            </w:r>
          </w:p>
        </w:tc>
        <w:tc>
          <w:tcPr>
            <w:tcW w:w="262" w:type="dxa"/>
            <w:shd w:val="clear" w:color="auto" w:fill="auto"/>
          </w:tcPr>
          <w:p w:rsidR="004A21B8" w:rsidRPr="00564529" w:rsidRDefault="004A21B8" w:rsidP="007D2DF0">
            <w:pPr>
              <w:pStyle w:val="TableText"/>
              <w:tabs>
                <w:tab w:val="left" w:pos="0"/>
              </w:tabs>
            </w:pPr>
          </w:p>
        </w:tc>
        <w:tc>
          <w:tcPr>
            <w:tcW w:w="2234" w:type="dxa"/>
            <w:shd w:val="clear" w:color="auto" w:fill="auto"/>
          </w:tcPr>
          <w:p w:rsidR="004A21B8" w:rsidRPr="00564529" w:rsidRDefault="004A21B8" w:rsidP="007D2DF0">
            <w:pPr>
              <w:pStyle w:val="TableText"/>
              <w:tabs>
                <w:tab w:val="left" w:pos="0"/>
                <w:tab w:val="right" w:pos="2016"/>
              </w:tabs>
            </w:pPr>
            <w:r w:rsidRPr="00564529">
              <w:tab/>
            </w:r>
            <w:r w:rsidR="008E5F5C" w:rsidRPr="00564529">
              <w:t>7,352.30</w:t>
            </w:r>
          </w:p>
        </w:tc>
      </w:tr>
      <w:tr w:rsidR="00C42A8B" w:rsidRPr="00564529" w:rsidTr="007D2DF0">
        <w:tc>
          <w:tcPr>
            <w:tcW w:w="4922" w:type="dxa"/>
            <w:shd w:val="clear" w:color="auto" w:fill="auto"/>
          </w:tcPr>
          <w:p w:rsidR="00E441FE" w:rsidRPr="00564529" w:rsidRDefault="00E441FE" w:rsidP="007D2DF0">
            <w:pPr>
              <w:pStyle w:val="TableText"/>
              <w:ind w:left="720"/>
            </w:pPr>
          </w:p>
        </w:tc>
        <w:tc>
          <w:tcPr>
            <w:tcW w:w="2233" w:type="dxa"/>
            <w:shd w:val="clear" w:color="auto" w:fill="auto"/>
          </w:tcPr>
          <w:p w:rsidR="00E441FE" w:rsidRPr="00564529" w:rsidRDefault="00E441FE" w:rsidP="007D2DF0">
            <w:pPr>
              <w:pStyle w:val="TableText"/>
              <w:tabs>
                <w:tab w:val="left" w:pos="0"/>
                <w:tab w:val="right" w:pos="2016"/>
              </w:tabs>
            </w:pPr>
          </w:p>
        </w:tc>
        <w:tc>
          <w:tcPr>
            <w:tcW w:w="262" w:type="dxa"/>
            <w:shd w:val="clear" w:color="auto" w:fill="auto"/>
          </w:tcPr>
          <w:p w:rsidR="00E441FE" w:rsidRPr="00564529" w:rsidRDefault="00E441FE" w:rsidP="007D2DF0">
            <w:pPr>
              <w:pStyle w:val="TableText"/>
              <w:tabs>
                <w:tab w:val="left" w:pos="0"/>
              </w:tabs>
            </w:pPr>
          </w:p>
        </w:tc>
        <w:tc>
          <w:tcPr>
            <w:tcW w:w="2234" w:type="dxa"/>
            <w:shd w:val="clear" w:color="auto" w:fill="auto"/>
          </w:tcPr>
          <w:p w:rsidR="00E441FE" w:rsidRPr="00564529" w:rsidRDefault="00E441FE" w:rsidP="007D2DF0">
            <w:pPr>
              <w:pStyle w:val="TableText"/>
              <w:tabs>
                <w:tab w:val="left" w:pos="0"/>
                <w:tab w:val="right" w:pos="2016"/>
              </w:tabs>
            </w:pPr>
          </w:p>
        </w:tc>
      </w:tr>
      <w:tr w:rsidR="00C42A8B" w:rsidRPr="00564529" w:rsidTr="007D2DF0">
        <w:tc>
          <w:tcPr>
            <w:tcW w:w="4922" w:type="dxa"/>
            <w:shd w:val="clear" w:color="auto" w:fill="auto"/>
          </w:tcPr>
          <w:p w:rsidR="00E441FE" w:rsidRPr="00564529" w:rsidRDefault="00E441FE" w:rsidP="00E441FE">
            <w:pPr>
              <w:pStyle w:val="TableText"/>
              <w:rPr>
                <w:b/>
              </w:rPr>
            </w:pPr>
            <w:r w:rsidRPr="00564529">
              <w:rPr>
                <w:b/>
              </w:rPr>
              <w:t>TOTAL ASSETS</w:t>
            </w:r>
          </w:p>
        </w:tc>
        <w:tc>
          <w:tcPr>
            <w:tcW w:w="2233" w:type="dxa"/>
            <w:tcBorders>
              <w:bottom w:val="double" w:sz="4" w:space="0" w:color="auto"/>
            </w:tcBorders>
            <w:shd w:val="clear" w:color="auto" w:fill="auto"/>
          </w:tcPr>
          <w:p w:rsidR="00E441FE" w:rsidRPr="00564529" w:rsidRDefault="00E441FE" w:rsidP="004A21B8">
            <w:pPr>
              <w:pStyle w:val="TableText"/>
              <w:tabs>
                <w:tab w:val="left" w:pos="0"/>
                <w:tab w:val="right" w:pos="2016"/>
              </w:tabs>
              <w:rPr>
                <w:b/>
              </w:rPr>
            </w:pPr>
            <w:r w:rsidRPr="00564529">
              <w:rPr>
                <w:b/>
              </w:rPr>
              <w:t xml:space="preserve">$ </w:t>
            </w:r>
            <w:r w:rsidRPr="00564529">
              <w:rPr>
                <w:b/>
              </w:rPr>
              <w:tab/>
            </w:r>
            <w:r w:rsidR="008E5F5C" w:rsidRPr="00564529">
              <w:rPr>
                <w:b/>
              </w:rPr>
              <w:t>1,497,619.57</w:t>
            </w:r>
          </w:p>
        </w:tc>
        <w:tc>
          <w:tcPr>
            <w:tcW w:w="262" w:type="dxa"/>
            <w:shd w:val="clear" w:color="auto" w:fill="auto"/>
          </w:tcPr>
          <w:p w:rsidR="00E441FE" w:rsidRPr="00564529" w:rsidRDefault="00E441FE" w:rsidP="007D2DF0">
            <w:pPr>
              <w:pStyle w:val="TableText"/>
              <w:tabs>
                <w:tab w:val="left" w:pos="0"/>
              </w:tabs>
              <w:rPr>
                <w:b/>
              </w:rPr>
            </w:pPr>
          </w:p>
        </w:tc>
        <w:tc>
          <w:tcPr>
            <w:tcW w:w="2234" w:type="dxa"/>
            <w:tcBorders>
              <w:bottom w:val="double" w:sz="4" w:space="0" w:color="auto"/>
            </w:tcBorders>
            <w:shd w:val="clear" w:color="auto" w:fill="auto"/>
          </w:tcPr>
          <w:p w:rsidR="00E441FE" w:rsidRPr="00564529" w:rsidRDefault="00E441FE" w:rsidP="007D2DF0">
            <w:pPr>
              <w:pStyle w:val="TableText"/>
              <w:tabs>
                <w:tab w:val="left" w:pos="0"/>
                <w:tab w:val="right" w:pos="2016"/>
              </w:tabs>
              <w:rPr>
                <w:b/>
              </w:rPr>
            </w:pPr>
            <w:r w:rsidRPr="00564529">
              <w:rPr>
                <w:b/>
              </w:rPr>
              <w:t>$</w:t>
            </w:r>
            <w:r w:rsidRPr="00564529">
              <w:rPr>
                <w:b/>
              </w:rPr>
              <w:tab/>
            </w:r>
            <w:r w:rsidR="00D24C37" w:rsidRPr="00564529">
              <w:rPr>
                <w:b/>
              </w:rPr>
              <w:t>1,357,542.52</w:t>
            </w:r>
          </w:p>
        </w:tc>
      </w:tr>
      <w:tr w:rsidR="00C42A8B" w:rsidRPr="00564529" w:rsidTr="007D2DF0">
        <w:tc>
          <w:tcPr>
            <w:tcW w:w="4922" w:type="dxa"/>
            <w:shd w:val="clear" w:color="auto" w:fill="auto"/>
          </w:tcPr>
          <w:p w:rsidR="00E441FE" w:rsidRPr="00564529" w:rsidRDefault="00E441FE" w:rsidP="007D2DF0">
            <w:pPr>
              <w:pStyle w:val="TableText"/>
              <w:ind w:left="720"/>
            </w:pPr>
          </w:p>
        </w:tc>
        <w:tc>
          <w:tcPr>
            <w:tcW w:w="2233" w:type="dxa"/>
            <w:tcBorders>
              <w:top w:val="double" w:sz="4" w:space="0" w:color="auto"/>
            </w:tcBorders>
            <w:shd w:val="clear" w:color="auto" w:fill="auto"/>
          </w:tcPr>
          <w:p w:rsidR="00E441FE" w:rsidRPr="00564529" w:rsidRDefault="00E441FE" w:rsidP="00E441FE">
            <w:pPr>
              <w:pStyle w:val="TableText"/>
            </w:pPr>
          </w:p>
        </w:tc>
        <w:tc>
          <w:tcPr>
            <w:tcW w:w="262" w:type="dxa"/>
            <w:shd w:val="clear" w:color="auto" w:fill="auto"/>
          </w:tcPr>
          <w:p w:rsidR="00E441FE" w:rsidRPr="00564529" w:rsidRDefault="00E441FE" w:rsidP="00E441FE">
            <w:pPr>
              <w:pStyle w:val="TableText"/>
            </w:pPr>
          </w:p>
        </w:tc>
        <w:tc>
          <w:tcPr>
            <w:tcW w:w="2234" w:type="dxa"/>
            <w:tcBorders>
              <w:top w:val="double" w:sz="4" w:space="0" w:color="auto"/>
            </w:tcBorders>
            <w:shd w:val="clear" w:color="auto" w:fill="auto"/>
          </w:tcPr>
          <w:p w:rsidR="00E441FE" w:rsidRPr="00564529" w:rsidRDefault="00E441FE" w:rsidP="00E441FE">
            <w:pPr>
              <w:pStyle w:val="TableText"/>
            </w:pPr>
          </w:p>
        </w:tc>
      </w:tr>
      <w:tr w:rsidR="00C42A8B" w:rsidRPr="00564529" w:rsidTr="007D2DF0">
        <w:tc>
          <w:tcPr>
            <w:tcW w:w="4922" w:type="dxa"/>
            <w:shd w:val="clear" w:color="auto" w:fill="auto"/>
          </w:tcPr>
          <w:p w:rsidR="00E441FE" w:rsidRPr="00564529" w:rsidRDefault="00E441FE" w:rsidP="00E441FE">
            <w:pPr>
              <w:pStyle w:val="TableText"/>
              <w:rPr>
                <w:b/>
              </w:rPr>
            </w:pPr>
            <w:r w:rsidRPr="00564529">
              <w:rPr>
                <w:b/>
              </w:rPr>
              <w:t>LIABILITIES &amp; EQUITY</w:t>
            </w:r>
          </w:p>
        </w:tc>
        <w:tc>
          <w:tcPr>
            <w:tcW w:w="2233" w:type="dxa"/>
            <w:shd w:val="clear" w:color="auto" w:fill="auto"/>
          </w:tcPr>
          <w:p w:rsidR="00E441FE" w:rsidRPr="00564529" w:rsidRDefault="00E441FE" w:rsidP="00E441FE">
            <w:pPr>
              <w:pStyle w:val="TableText"/>
            </w:pPr>
          </w:p>
        </w:tc>
        <w:tc>
          <w:tcPr>
            <w:tcW w:w="262" w:type="dxa"/>
            <w:shd w:val="clear" w:color="auto" w:fill="auto"/>
          </w:tcPr>
          <w:p w:rsidR="00E441FE" w:rsidRPr="00564529" w:rsidRDefault="00E441FE" w:rsidP="00E441FE">
            <w:pPr>
              <w:pStyle w:val="TableText"/>
            </w:pPr>
          </w:p>
        </w:tc>
        <w:tc>
          <w:tcPr>
            <w:tcW w:w="2234" w:type="dxa"/>
            <w:shd w:val="clear" w:color="auto" w:fill="auto"/>
          </w:tcPr>
          <w:p w:rsidR="00E441FE" w:rsidRPr="00564529" w:rsidRDefault="00E441FE" w:rsidP="00E441FE">
            <w:pPr>
              <w:pStyle w:val="TableText"/>
            </w:pPr>
          </w:p>
        </w:tc>
      </w:tr>
      <w:tr w:rsidR="00C42A8B" w:rsidRPr="00564529" w:rsidTr="007D2DF0">
        <w:tc>
          <w:tcPr>
            <w:tcW w:w="4922" w:type="dxa"/>
            <w:shd w:val="clear" w:color="auto" w:fill="auto"/>
          </w:tcPr>
          <w:p w:rsidR="00E441FE" w:rsidRPr="00564529" w:rsidRDefault="00E441FE" w:rsidP="007D2DF0">
            <w:pPr>
              <w:pStyle w:val="TableText"/>
              <w:ind w:left="360"/>
            </w:pPr>
            <w:r w:rsidRPr="00564529">
              <w:t>Liabilities</w:t>
            </w:r>
          </w:p>
        </w:tc>
        <w:tc>
          <w:tcPr>
            <w:tcW w:w="2233" w:type="dxa"/>
            <w:shd w:val="clear" w:color="auto" w:fill="auto"/>
          </w:tcPr>
          <w:p w:rsidR="00E441FE" w:rsidRPr="00564529" w:rsidRDefault="00E441FE" w:rsidP="007D2DF0">
            <w:pPr>
              <w:pStyle w:val="TableText"/>
              <w:tabs>
                <w:tab w:val="right" w:pos="2008"/>
              </w:tabs>
            </w:pPr>
          </w:p>
        </w:tc>
        <w:tc>
          <w:tcPr>
            <w:tcW w:w="262" w:type="dxa"/>
            <w:shd w:val="clear" w:color="auto" w:fill="auto"/>
          </w:tcPr>
          <w:p w:rsidR="00E441FE" w:rsidRPr="00564529" w:rsidRDefault="00E441FE" w:rsidP="00E441FE">
            <w:pPr>
              <w:pStyle w:val="TableText"/>
            </w:pPr>
          </w:p>
        </w:tc>
        <w:tc>
          <w:tcPr>
            <w:tcW w:w="2234" w:type="dxa"/>
            <w:shd w:val="clear" w:color="auto" w:fill="auto"/>
          </w:tcPr>
          <w:p w:rsidR="00E441FE" w:rsidRPr="00564529" w:rsidRDefault="00E441FE" w:rsidP="007D2DF0">
            <w:pPr>
              <w:pStyle w:val="TableText"/>
              <w:tabs>
                <w:tab w:val="right" w:pos="2017"/>
              </w:tabs>
            </w:pPr>
          </w:p>
        </w:tc>
      </w:tr>
      <w:tr w:rsidR="004A21B8" w:rsidRPr="00564529" w:rsidTr="009A5E57">
        <w:tc>
          <w:tcPr>
            <w:tcW w:w="4922" w:type="dxa"/>
            <w:shd w:val="clear" w:color="auto" w:fill="auto"/>
          </w:tcPr>
          <w:p w:rsidR="004A21B8" w:rsidRPr="00564529" w:rsidRDefault="004A21B8" w:rsidP="007D2DF0">
            <w:pPr>
              <w:pStyle w:val="TableText"/>
              <w:ind w:left="720"/>
            </w:pPr>
            <w:r w:rsidRPr="00564529">
              <w:t>Current Liabilities</w:t>
            </w:r>
          </w:p>
        </w:tc>
        <w:tc>
          <w:tcPr>
            <w:tcW w:w="2233" w:type="dxa"/>
            <w:shd w:val="clear" w:color="auto" w:fill="auto"/>
          </w:tcPr>
          <w:p w:rsidR="004A21B8" w:rsidRPr="00564529" w:rsidRDefault="004A21B8" w:rsidP="00CE2AD2">
            <w:pPr>
              <w:pStyle w:val="TableText"/>
              <w:tabs>
                <w:tab w:val="left" w:pos="0"/>
                <w:tab w:val="right" w:pos="2016"/>
              </w:tabs>
            </w:pPr>
            <w:r w:rsidRPr="00564529">
              <w:tab/>
            </w:r>
            <w:r w:rsidR="00D24C37" w:rsidRPr="00564529">
              <w:t>19,747.93</w:t>
            </w:r>
          </w:p>
        </w:tc>
        <w:tc>
          <w:tcPr>
            <w:tcW w:w="262" w:type="dxa"/>
            <w:shd w:val="clear" w:color="auto" w:fill="auto"/>
          </w:tcPr>
          <w:p w:rsidR="004A21B8" w:rsidRPr="00564529" w:rsidRDefault="004A21B8" w:rsidP="007D2DF0">
            <w:pPr>
              <w:pStyle w:val="TableText"/>
              <w:jc w:val="right"/>
            </w:pPr>
          </w:p>
        </w:tc>
        <w:tc>
          <w:tcPr>
            <w:tcW w:w="2234" w:type="dxa"/>
            <w:shd w:val="clear" w:color="auto" w:fill="auto"/>
          </w:tcPr>
          <w:p w:rsidR="004A21B8" w:rsidRPr="00564529" w:rsidRDefault="004A21B8" w:rsidP="00D24C37">
            <w:pPr>
              <w:pStyle w:val="TableText"/>
              <w:jc w:val="right"/>
            </w:pPr>
            <w:r w:rsidRPr="00564529">
              <w:tab/>
            </w:r>
            <w:r w:rsidR="00D24C37" w:rsidRPr="00564529">
              <w:t>21,499.43</w:t>
            </w:r>
          </w:p>
        </w:tc>
      </w:tr>
      <w:tr w:rsidR="00C42A8B" w:rsidRPr="00564529" w:rsidTr="009A5E57">
        <w:tc>
          <w:tcPr>
            <w:tcW w:w="4922" w:type="dxa"/>
            <w:shd w:val="clear" w:color="auto" w:fill="auto"/>
          </w:tcPr>
          <w:p w:rsidR="00E441FE" w:rsidRPr="00564529" w:rsidRDefault="00E441FE" w:rsidP="007D2DF0">
            <w:pPr>
              <w:pStyle w:val="TableText"/>
              <w:ind w:left="720"/>
            </w:pPr>
          </w:p>
        </w:tc>
        <w:tc>
          <w:tcPr>
            <w:tcW w:w="2233" w:type="dxa"/>
            <w:tcBorders>
              <w:bottom w:val="single" w:sz="4" w:space="0" w:color="auto"/>
            </w:tcBorders>
            <w:shd w:val="clear" w:color="auto" w:fill="auto"/>
          </w:tcPr>
          <w:p w:rsidR="00E441FE" w:rsidRPr="00564529" w:rsidRDefault="00E441FE" w:rsidP="00E441FE">
            <w:pPr>
              <w:pStyle w:val="TableText"/>
            </w:pPr>
          </w:p>
        </w:tc>
        <w:tc>
          <w:tcPr>
            <w:tcW w:w="262" w:type="dxa"/>
            <w:shd w:val="clear" w:color="auto" w:fill="auto"/>
          </w:tcPr>
          <w:p w:rsidR="00E441FE" w:rsidRPr="00564529" w:rsidRDefault="00E441FE" w:rsidP="00E441FE">
            <w:pPr>
              <w:pStyle w:val="TableText"/>
            </w:pPr>
          </w:p>
        </w:tc>
        <w:tc>
          <w:tcPr>
            <w:tcW w:w="2234" w:type="dxa"/>
            <w:tcBorders>
              <w:bottom w:val="single" w:sz="4" w:space="0" w:color="auto"/>
            </w:tcBorders>
            <w:shd w:val="clear" w:color="auto" w:fill="auto"/>
          </w:tcPr>
          <w:p w:rsidR="00E441FE" w:rsidRPr="00564529" w:rsidRDefault="00E441FE" w:rsidP="00E441FE">
            <w:pPr>
              <w:pStyle w:val="TableText"/>
            </w:pPr>
          </w:p>
        </w:tc>
      </w:tr>
      <w:tr w:rsidR="004A21B8" w:rsidRPr="00564529" w:rsidTr="009A5E57">
        <w:tc>
          <w:tcPr>
            <w:tcW w:w="4922" w:type="dxa"/>
            <w:shd w:val="clear" w:color="auto" w:fill="auto"/>
          </w:tcPr>
          <w:p w:rsidR="004A21B8" w:rsidRPr="00564529" w:rsidRDefault="004A21B8" w:rsidP="007D2DF0">
            <w:pPr>
              <w:pStyle w:val="TableText"/>
              <w:ind w:left="360"/>
            </w:pPr>
            <w:r w:rsidRPr="00564529">
              <w:t>Total Liabilities</w:t>
            </w:r>
          </w:p>
        </w:tc>
        <w:tc>
          <w:tcPr>
            <w:tcW w:w="2233" w:type="dxa"/>
            <w:tcBorders>
              <w:top w:val="single" w:sz="4" w:space="0" w:color="auto"/>
            </w:tcBorders>
            <w:shd w:val="clear" w:color="auto" w:fill="auto"/>
          </w:tcPr>
          <w:p w:rsidR="004A21B8" w:rsidRPr="00564529" w:rsidRDefault="004A21B8" w:rsidP="00CE2AD2">
            <w:pPr>
              <w:pStyle w:val="TableText"/>
              <w:tabs>
                <w:tab w:val="left" w:pos="0"/>
                <w:tab w:val="right" w:pos="2016"/>
              </w:tabs>
            </w:pPr>
            <w:r w:rsidRPr="00564529">
              <w:tab/>
            </w:r>
            <w:r w:rsidR="00D24C37" w:rsidRPr="00564529">
              <w:t>19,747.93</w:t>
            </w:r>
          </w:p>
        </w:tc>
        <w:tc>
          <w:tcPr>
            <w:tcW w:w="262" w:type="dxa"/>
            <w:shd w:val="clear" w:color="auto" w:fill="auto"/>
          </w:tcPr>
          <w:p w:rsidR="004A21B8" w:rsidRPr="00564529" w:rsidRDefault="004A21B8" w:rsidP="00E441FE">
            <w:pPr>
              <w:pStyle w:val="TableText"/>
            </w:pPr>
          </w:p>
        </w:tc>
        <w:tc>
          <w:tcPr>
            <w:tcW w:w="2234" w:type="dxa"/>
            <w:tcBorders>
              <w:top w:val="single" w:sz="4" w:space="0" w:color="auto"/>
            </w:tcBorders>
            <w:shd w:val="clear" w:color="auto" w:fill="auto"/>
          </w:tcPr>
          <w:p w:rsidR="004A21B8" w:rsidRPr="00564529" w:rsidRDefault="004A21B8" w:rsidP="007D2DF0">
            <w:pPr>
              <w:pStyle w:val="TableText"/>
              <w:tabs>
                <w:tab w:val="right" w:pos="2017"/>
              </w:tabs>
            </w:pPr>
            <w:r w:rsidRPr="00564529">
              <w:tab/>
            </w:r>
            <w:r w:rsidR="00D24C37" w:rsidRPr="00564529">
              <w:t>21,499.43</w:t>
            </w:r>
          </w:p>
        </w:tc>
      </w:tr>
      <w:tr w:rsidR="00C42A8B" w:rsidRPr="00564529" w:rsidTr="007D2DF0">
        <w:tc>
          <w:tcPr>
            <w:tcW w:w="4922" w:type="dxa"/>
            <w:shd w:val="clear" w:color="auto" w:fill="auto"/>
          </w:tcPr>
          <w:p w:rsidR="00E441FE" w:rsidRPr="00564529" w:rsidRDefault="00E441FE" w:rsidP="007D2DF0">
            <w:pPr>
              <w:pStyle w:val="TableText"/>
              <w:ind w:left="720"/>
            </w:pPr>
          </w:p>
        </w:tc>
        <w:tc>
          <w:tcPr>
            <w:tcW w:w="2233" w:type="dxa"/>
            <w:shd w:val="clear" w:color="auto" w:fill="auto"/>
          </w:tcPr>
          <w:p w:rsidR="00E441FE" w:rsidRPr="00564529" w:rsidRDefault="00E441FE" w:rsidP="00E441FE">
            <w:pPr>
              <w:pStyle w:val="TableText"/>
            </w:pPr>
          </w:p>
        </w:tc>
        <w:tc>
          <w:tcPr>
            <w:tcW w:w="262" w:type="dxa"/>
            <w:shd w:val="clear" w:color="auto" w:fill="auto"/>
          </w:tcPr>
          <w:p w:rsidR="00E441FE" w:rsidRPr="00564529" w:rsidRDefault="00E441FE" w:rsidP="00E441FE">
            <w:pPr>
              <w:pStyle w:val="TableText"/>
            </w:pPr>
          </w:p>
        </w:tc>
        <w:tc>
          <w:tcPr>
            <w:tcW w:w="2234" w:type="dxa"/>
            <w:shd w:val="clear" w:color="auto" w:fill="auto"/>
          </w:tcPr>
          <w:p w:rsidR="00E441FE" w:rsidRPr="00564529" w:rsidRDefault="00E441FE" w:rsidP="00E441FE">
            <w:pPr>
              <w:pStyle w:val="TableText"/>
            </w:pPr>
          </w:p>
        </w:tc>
      </w:tr>
      <w:tr w:rsidR="00C42A8B" w:rsidRPr="00564529" w:rsidTr="007D2DF0">
        <w:tc>
          <w:tcPr>
            <w:tcW w:w="4922" w:type="dxa"/>
            <w:shd w:val="clear" w:color="auto" w:fill="auto"/>
          </w:tcPr>
          <w:p w:rsidR="00E441FE" w:rsidRPr="00564529" w:rsidRDefault="00E441FE" w:rsidP="007D2DF0">
            <w:pPr>
              <w:pStyle w:val="TableText"/>
              <w:ind w:left="360"/>
            </w:pPr>
            <w:r w:rsidRPr="00564529">
              <w:t>Equity</w:t>
            </w:r>
          </w:p>
        </w:tc>
        <w:tc>
          <w:tcPr>
            <w:tcW w:w="2233" w:type="dxa"/>
            <w:shd w:val="clear" w:color="auto" w:fill="auto"/>
          </w:tcPr>
          <w:p w:rsidR="00E441FE" w:rsidRPr="00564529" w:rsidRDefault="00E441FE" w:rsidP="00E441FE">
            <w:pPr>
              <w:pStyle w:val="TableText"/>
            </w:pPr>
          </w:p>
        </w:tc>
        <w:tc>
          <w:tcPr>
            <w:tcW w:w="262" w:type="dxa"/>
            <w:shd w:val="clear" w:color="auto" w:fill="auto"/>
          </w:tcPr>
          <w:p w:rsidR="00E441FE" w:rsidRPr="00564529" w:rsidRDefault="00E441FE" w:rsidP="00E441FE">
            <w:pPr>
              <w:pStyle w:val="TableText"/>
            </w:pPr>
          </w:p>
        </w:tc>
        <w:tc>
          <w:tcPr>
            <w:tcW w:w="2234" w:type="dxa"/>
            <w:shd w:val="clear" w:color="auto" w:fill="auto"/>
          </w:tcPr>
          <w:p w:rsidR="00E441FE" w:rsidRPr="00564529" w:rsidRDefault="00E441FE" w:rsidP="00E441FE">
            <w:pPr>
              <w:pStyle w:val="TableText"/>
            </w:pPr>
          </w:p>
        </w:tc>
      </w:tr>
      <w:tr w:rsidR="004A21B8" w:rsidRPr="00564529" w:rsidTr="009A5E57">
        <w:tc>
          <w:tcPr>
            <w:tcW w:w="4922" w:type="dxa"/>
            <w:shd w:val="clear" w:color="auto" w:fill="auto"/>
          </w:tcPr>
          <w:p w:rsidR="004A21B8" w:rsidRPr="00564529" w:rsidRDefault="004A21B8" w:rsidP="007D2DF0">
            <w:pPr>
              <w:pStyle w:val="TableText"/>
              <w:ind w:left="720"/>
            </w:pPr>
            <w:r w:rsidRPr="00564529">
              <w:t>Unrestricted Net Assets</w:t>
            </w:r>
          </w:p>
        </w:tc>
        <w:tc>
          <w:tcPr>
            <w:tcW w:w="2233" w:type="dxa"/>
            <w:shd w:val="clear" w:color="auto" w:fill="auto"/>
          </w:tcPr>
          <w:p w:rsidR="004A21B8" w:rsidRPr="00564529" w:rsidRDefault="004A21B8" w:rsidP="00CE2AD2">
            <w:pPr>
              <w:pStyle w:val="TableText"/>
              <w:tabs>
                <w:tab w:val="left" w:pos="0"/>
                <w:tab w:val="right" w:pos="2016"/>
              </w:tabs>
            </w:pPr>
            <w:r w:rsidRPr="00564529">
              <w:tab/>
            </w:r>
            <w:r w:rsidR="00D24C37" w:rsidRPr="00564529">
              <w:t>1,243,897.98</w:t>
            </w:r>
          </w:p>
        </w:tc>
        <w:tc>
          <w:tcPr>
            <w:tcW w:w="262" w:type="dxa"/>
            <w:shd w:val="clear" w:color="auto" w:fill="auto"/>
          </w:tcPr>
          <w:p w:rsidR="004A21B8" w:rsidRPr="00564529" w:rsidRDefault="004A21B8" w:rsidP="007D2DF0">
            <w:pPr>
              <w:pStyle w:val="TableText"/>
              <w:tabs>
                <w:tab w:val="right" w:pos="2008"/>
              </w:tabs>
            </w:pPr>
          </w:p>
        </w:tc>
        <w:tc>
          <w:tcPr>
            <w:tcW w:w="2234" w:type="dxa"/>
            <w:shd w:val="clear" w:color="auto" w:fill="auto"/>
          </w:tcPr>
          <w:p w:rsidR="004A21B8" w:rsidRPr="00564529" w:rsidRDefault="004A21B8" w:rsidP="007D2DF0">
            <w:pPr>
              <w:pStyle w:val="TableText"/>
              <w:tabs>
                <w:tab w:val="right" w:pos="2018"/>
              </w:tabs>
            </w:pPr>
            <w:r w:rsidRPr="00564529">
              <w:tab/>
            </w:r>
            <w:r w:rsidR="00D24C37" w:rsidRPr="00564529">
              <w:t>1,095,673.51</w:t>
            </w:r>
          </w:p>
        </w:tc>
      </w:tr>
      <w:tr w:rsidR="004A21B8" w:rsidRPr="00564529" w:rsidTr="009A5E57">
        <w:tc>
          <w:tcPr>
            <w:tcW w:w="4922" w:type="dxa"/>
            <w:shd w:val="clear" w:color="auto" w:fill="auto"/>
          </w:tcPr>
          <w:p w:rsidR="004A21B8" w:rsidRPr="00564529" w:rsidRDefault="004A21B8" w:rsidP="007D2DF0">
            <w:pPr>
              <w:pStyle w:val="TableText"/>
              <w:ind w:left="720"/>
            </w:pPr>
            <w:r w:rsidRPr="00564529">
              <w:t>Net Income</w:t>
            </w:r>
          </w:p>
        </w:tc>
        <w:tc>
          <w:tcPr>
            <w:tcW w:w="2233" w:type="dxa"/>
            <w:tcBorders>
              <w:bottom w:val="single" w:sz="4" w:space="0" w:color="auto"/>
            </w:tcBorders>
            <w:shd w:val="clear" w:color="auto" w:fill="auto"/>
          </w:tcPr>
          <w:p w:rsidR="004A21B8" w:rsidRPr="00564529" w:rsidRDefault="004A21B8" w:rsidP="00CE2AD2">
            <w:pPr>
              <w:pStyle w:val="TableText"/>
              <w:tabs>
                <w:tab w:val="left" w:pos="0"/>
                <w:tab w:val="right" w:pos="2016"/>
              </w:tabs>
            </w:pPr>
            <w:r w:rsidRPr="00564529">
              <w:tab/>
            </w:r>
            <w:r w:rsidR="00D24C37" w:rsidRPr="00564529">
              <w:t>233,973.66</w:t>
            </w:r>
          </w:p>
        </w:tc>
        <w:tc>
          <w:tcPr>
            <w:tcW w:w="262" w:type="dxa"/>
            <w:shd w:val="clear" w:color="auto" w:fill="auto"/>
          </w:tcPr>
          <w:p w:rsidR="004A21B8" w:rsidRPr="00564529" w:rsidRDefault="004A21B8" w:rsidP="007D2DF0">
            <w:pPr>
              <w:pStyle w:val="TableText"/>
              <w:tabs>
                <w:tab w:val="right" w:pos="2008"/>
              </w:tabs>
            </w:pPr>
          </w:p>
        </w:tc>
        <w:tc>
          <w:tcPr>
            <w:tcW w:w="2234" w:type="dxa"/>
            <w:tcBorders>
              <w:bottom w:val="single" w:sz="4" w:space="0" w:color="auto"/>
            </w:tcBorders>
            <w:shd w:val="clear" w:color="auto" w:fill="auto"/>
          </w:tcPr>
          <w:p w:rsidR="004A21B8" w:rsidRPr="00564529" w:rsidRDefault="004A21B8" w:rsidP="007D2DF0">
            <w:pPr>
              <w:pStyle w:val="TableText"/>
              <w:tabs>
                <w:tab w:val="right" w:pos="2018"/>
              </w:tabs>
            </w:pPr>
            <w:r w:rsidRPr="00564529">
              <w:tab/>
            </w:r>
            <w:r w:rsidR="00D24C37" w:rsidRPr="00564529">
              <w:t>240,369.58</w:t>
            </w:r>
          </w:p>
        </w:tc>
      </w:tr>
      <w:tr w:rsidR="004A21B8" w:rsidRPr="00564529" w:rsidTr="009A5E57">
        <w:tc>
          <w:tcPr>
            <w:tcW w:w="4922" w:type="dxa"/>
            <w:shd w:val="clear" w:color="auto" w:fill="auto"/>
          </w:tcPr>
          <w:p w:rsidR="004A21B8" w:rsidRPr="00564529" w:rsidRDefault="004A21B8" w:rsidP="007D2DF0">
            <w:pPr>
              <w:pStyle w:val="TableText"/>
              <w:ind w:left="360"/>
            </w:pPr>
            <w:r w:rsidRPr="00564529">
              <w:t>Total Equity</w:t>
            </w:r>
          </w:p>
        </w:tc>
        <w:tc>
          <w:tcPr>
            <w:tcW w:w="2233" w:type="dxa"/>
            <w:tcBorders>
              <w:top w:val="single" w:sz="4" w:space="0" w:color="auto"/>
              <w:bottom w:val="single" w:sz="4" w:space="0" w:color="auto"/>
            </w:tcBorders>
            <w:shd w:val="clear" w:color="auto" w:fill="auto"/>
          </w:tcPr>
          <w:p w:rsidR="004A21B8" w:rsidRPr="00564529" w:rsidRDefault="004A21B8" w:rsidP="00CE2AD2">
            <w:pPr>
              <w:pStyle w:val="TableText"/>
              <w:tabs>
                <w:tab w:val="left" w:pos="0"/>
                <w:tab w:val="right" w:pos="2016"/>
              </w:tabs>
            </w:pPr>
            <w:r w:rsidRPr="00564529">
              <w:tab/>
            </w:r>
            <w:r w:rsidR="00D24C37" w:rsidRPr="00564529">
              <w:t>1,477,871.64</w:t>
            </w:r>
          </w:p>
        </w:tc>
        <w:tc>
          <w:tcPr>
            <w:tcW w:w="262" w:type="dxa"/>
            <w:shd w:val="clear" w:color="auto" w:fill="auto"/>
          </w:tcPr>
          <w:p w:rsidR="004A21B8" w:rsidRPr="00564529" w:rsidRDefault="004A21B8" w:rsidP="00E441FE">
            <w:pPr>
              <w:pStyle w:val="TableText"/>
            </w:pPr>
          </w:p>
        </w:tc>
        <w:tc>
          <w:tcPr>
            <w:tcW w:w="2234" w:type="dxa"/>
            <w:tcBorders>
              <w:top w:val="single" w:sz="4" w:space="0" w:color="auto"/>
              <w:bottom w:val="single" w:sz="4" w:space="0" w:color="auto"/>
            </w:tcBorders>
            <w:shd w:val="clear" w:color="auto" w:fill="auto"/>
          </w:tcPr>
          <w:p w:rsidR="004A21B8" w:rsidRPr="00564529" w:rsidRDefault="00D24C37" w:rsidP="007D2DF0">
            <w:pPr>
              <w:pStyle w:val="TableText"/>
              <w:tabs>
                <w:tab w:val="right" w:pos="2018"/>
              </w:tabs>
            </w:pPr>
            <w:r w:rsidRPr="00564529">
              <w:tab/>
              <w:t>1,336,043.09</w:t>
            </w:r>
          </w:p>
        </w:tc>
      </w:tr>
      <w:tr w:rsidR="00C42A8B" w:rsidRPr="00564529" w:rsidTr="009A5E57">
        <w:tc>
          <w:tcPr>
            <w:tcW w:w="4922" w:type="dxa"/>
            <w:shd w:val="clear" w:color="auto" w:fill="auto"/>
          </w:tcPr>
          <w:p w:rsidR="00E441FE" w:rsidRPr="00564529" w:rsidRDefault="00E441FE" w:rsidP="007D2DF0">
            <w:pPr>
              <w:pStyle w:val="TableText"/>
              <w:ind w:left="720"/>
            </w:pPr>
          </w:p>
        </w:tc>
        <w:tc>
          <w:tcPr>
            <w:tcW w:w="2233" w:type="dxa"/>
            <w:tcBorders>
              <w:top w:val="single" w:sz="4" w:space="0" w:color="auto"/>
            </w:tcBorders>
            <w:shd w:val="clear" w:color="auto" w:fill="auto"/>
          </w:tcPr>
          <w:p w:rsidR="00E441FE" w:rsidRPr="00564529" w:rsidRDefault="00E441FE" w:rsidP="00E441FE">
            <w:pPr>
              <w:pStyle w:val="TableText"/>
            </w:pPr>
          </w:p>
        </w:tc>
        <w:tc>
          <w:tcPr>
            <w:tcW w:w="262" w:type="dxa"/>
            <w:shd w:val="clear" w:color="auto" w:fill="auto"/>
          </w:tcPr>
          <w:p w:rsidR="00E441FE" w:rsidRPr="00564529" w:rsidRDefault="00E441FE" w:rsidP="00E441FE">
            <w:pPr>
              <w:pStyle w:val="TableText"/>
            </w:pPr>
          </w:p>
        </w:tc>
        <w:tc>
          <w:tcPr>
            <w:tcW w:w="2234" w:type="dxa"/>
            <w:tcBorders>
              <w:top w:val="single" w:sz="4" w:space="0" w:color="auto"/>
            </w:tcBorders>
            <w:shd w:val="clear" w:color="auto" w:fill="auto"/>
          </w:tcPr>
          <w:p w:rsidR="00E441FE" w:rsidRPr="00564529" w:rsidRDefault="00E441FE" w:rsidP="007D2DF0">
            <w:pPr>
              <w:pStyle w:val="TableText"/>
              <w:tabs>
                <w:tab w:val="right" w:pos="2018"/>
              </w:tabs>
            </w:pPr>
          </w:p>
        </w:tc>
      </w:tr>
      <w:tr w:rsidR="00C42A8B" w:rsidRPr="007D2DF0" w:rsidTr="009A5E57">
        <w:tc>
          <w:tcPr>
            <w:tcW w:w="4922" w:type="dxa"/>
            <w:shd w:val="clear" w:color="auto" w:fill="auto"/>
          </w:tcPr>
          <w:p w:rsidR="00E441FE" w:rsidRPr="00564529" w:rsidRDefault="00E441FE" w:rsidP="00E441FE">
            <w:pPr>
              <w:pStyle w:val="TableText"/>
              <w:rPr>
                <w:b/>
              </w:rPr>
            </w:pPr>
            <w:r w:rsidRPr="00564529">
              <w:rPr>
                <w:b/>
              </w:rPr>
              <w:t>TOTAL LIABILITIES &amp; EQUITY</w:t>
            </w:r>
          </w:p>
        </w:tc>
        <w:tc>
          <w:tcPr>
            <w:tcW w:w="2233" w:type="dxa"/>
            <w:tcBorders>
              <w:bottom w:val="double" w:sz="4" w:space="0" w:color="auto"/>
            </w:tcBorders>
            <w:shd w:val="clear" w:color="auto" w:fill="auto"/>
          </w:tcPr>
          <w:p w:rsidR="00E441FE" w:rsidRPr="00564529" w:rsidRDefault="00E441FE" w:rsidP="00D24C37">
            <w:pPr>
              <w:pStyle w:val="TableText"/>
              <w:tabs>
                <w:tab w:val="right" w:pos="2008"/>
              </w:tabs>
              <w:jc w:val="right"/>
              <w:rPr>
                <w:b/>
              </w:rPr>
            </w:pPr>
            <w:r w:rsidRPr="00564529">
              <w:rPr>
                <w:b/>
              </w:rPr>
              <w:t>$</w:t>
            </w:r>
            <w:r w:rsidR="00D24C37" w:rsidRPr="00564529">
              <w:rPr>
                <w:b/>
              </w:rPr>
              <w:t>1,497,619.57</w:t>
            </w:r>
          </w:p>
        </w:tc>
        <w:tc>
          <w:tcPr>
            <w:tcW w:w="262" w:type="dxa"/>
            <w:shd w:val="clear" w:color="auto" w:fill="auto"/>
          </w:tcPr>
          <w:p w:rsidR="00E441FE" w:rsidRPr="00564529" w:rsidRDefault="00E441FE" w:rsidP="00E441FE">
            <w:pPr>
              <w:pStyle w:val="TableText"/>
              <w:rPr>
                <w:b/>
              </w:rPr>
            </w:pPr>
          </w:p>
        </w:tc>
        <w:tc>
          <w:tcPr>
            <w:tcW w:w="2234" w:type="dxa"/>
            <w:tcBorders>
              <w:bottom w:val="double" w:sz="4" w:space="0" w:color="auto"/>
            </w:tcBorders>
            <w:shd w:val="clear" w:color="auto" w:fill="auto"/>
          </w:tcPr>
          <w:p w:rsidR="00E441FE" w:rsidRPr="00564529" w:rsidRDefault="00E441FE" w:rsidP="00D24C37">
            <w:pPr>
              <w:pStyle w:val="TableText"/>
              <w:tabs>
                <w:tab w:val="right" w:pos="2018"/>
              </w:tabs>
              <w:rPr>
                <w:b/>
              </w:rPr>
            </w:pPr>
            <w:r w:rsidRPr="00564529">
              <w:rPr>
                <w:b/>
              </w:rPr>
              <w:t>$</w:t>
            </w:r>
            <w:r w:rsidR="004F14D9" w:rsidRPr="00564529">
              <w:rPr>
                <w:b/>
              </w:rPr>
              <w:tab/>
              <w:t>1,</w:t>
            </w:r>
            <w:r w:rsidR="00D24C37" w:rsidRPr="00564529">
              <w:rPr>
                <w:b/>
              </w:rPr>
              <w:t>357,542.52</w:t>
            </w:r>
          </w:p>
        </w:tc>
      </w:tr>
    </w:tbl>
    <w:p w:rsidR="000F75A4" w:rsidRDefault="000F75A4" w:rsidP="000F75A4">
      <w:pPr>
        <w:spacing w:after="0"/>
        <w:rPr>
          <w:bCs/>
        </w:rPr>
      </w:pPr>
    </w:p>
    <w:p w:rsidR="00EE7F09" w:rsidRDefault="00EE7F09" w:rsidP="000F75A4">
      <w:pPr>
        <w:spacing w:after="0"/>
        <w:rPr>
          <w:bCs/>
        </w:rPr>
      </w:pPr>
    </w:p>
    <w:p w:rsidR="0092387C" w:rsidRDefault="0092387C" w:rsidP="000F75A4">
      <w:pPr>
        <w:spacing w:after="0"/>
        <w:rPr>
          <w:bCs/>
        </w:rPr>
      </w:pPr>
    </w:p>
    <w:p w:rsidR="0092387C" w:rsidRDefault="0092387C" w:rsidP="000F75A4">
      <w:pPr>
        <w:spacing w:after="0"/>
        <w:rPr>
          <w:bCs/>
        </w:rPr>
      </w:pPr>
    </w:p>
    <w:p w:rsidR="0092387C" w:rsidRDefault="0092387C" w:rsidP="000F75A4">
      <w:pPr>
        <w:spacing w:after="0"/>
        <w:rPr>
          <w:bCs/>
        </w:rPr>
      </w:pPr>
    </w:p>
    <w:p w:rsidR="00EE7F09" w:rsidRDefault="00EE7F09" w:rsidP="000F75A4">
      <w:pPr>
        <w:spacing w:after="0"/>
        <w:rPr>
          <w:bCs/>
        </w:rPr>
      </w:pPr>
    </w:p>
    <w:tbl>
      <w:tblPr>
        <w:tblW w:w="0" w:type="auto"/>
        <w:tblInd w:w="1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77"/>
      </w:tblGrid>
      <w:tr w:rsidR="00EA5CC3" w:rsidRPr="007D2DF0" w:rsidTr="00CC606F">
        <w:tc>
          <w:tcPr>
            <w:tcW w:w="4777" w:type="dxa"/>
            <w:tcBorders>
              <w:top w:val="nil"/>
              <w:left w:val="nil"/>
              <w:bottom w:val="single" w:sz="8" w:space="0" w:color="auto"/>
              <w:right w:val="nil"/>
            </w:tcBorders>
          </w:tcPr>
          <w:p w:rsidR="00D91872" w:rsidRPr="00B11B54" w:rsidRDefault="00D91872" w:rsidP="00B11B54">
            <w:pPr>
              <w:pStyle w:val="TableText"/>
              <w:keepLines/>
              <w:rPr>
                <w:b/>
              </w:rPr>
            </w:pPr>
          </w:p>
        </w:tc>
      </w:tr>
    </w:tbl>
    <w:p w:rsidR="00EA5CC3" w:rsidRPr="00F3504E" w:rsidRDefault="00EA5CC3" w:rsidP="00B11B54">
      <w:pPr>
        <w:pStyle w:val="CommitteeMemberNames"/>
        <w:keepLines/>
        <w:spacing w:before="120"/>
      </w:pPr>
      <w:r>
        <w:t>Mr. Stephen Benjamin, North Carolina</w:t>
      </w:r>
      <w:r w:rsidRPr="00F3504E">
        <w:t xml:space="preserve"> | </w:t>
      </w:r>
      <w:r>
        <w:t>Chairman</w:t>
      </w:r>
    </w:p>
    <w:p w:rsidR="00EA5CC3" w:rsidRPr="00F3504E" w:rsidRDefault="00EA5CC3" w:rsidP="00B11B54">
      <w:pPr>
        <w:pStyle w:val="CommitteeMemberNames"/>
        <w:keepLines/>
      </w:pPr>
      <w:r>
        <w:t xml:space="preserve">Mr. John </w:t>
      </w:r>
      <w:proofErr w:type="spellStart"/>
      <w:r>
        <w:t>Gaccione</w:t>
      </w:r>
      <w:proofErr w:type="spellEnd"/>
      <w:r>
        <w:t xml:space="preserve">, Westchester County, New York </w:t>
      </w:r>
      <w:r w:rsidRPr="00F3504E">
        <w:t xml:space="preserve">| </w:t>
      </w:r>
      <w:r>
        <w:t>Chairman-Elect</w:t>
      </w:r>
    </w:p>
    <w:p w:rsidR="00EA5CC3" w:rsidRPr="00F3504E" w:rsidRDefault="00EA5CC3" w:rsidP="00B11B54">
      <w:pPr>
        <w:pStyle w:val="CommitteeMemberNames"/>
        <w:keepLines/>
      </w:pPr>
      <w:r>
        <w:t xml:space="preserve">Mr. Kurt </w:t>
      </w:r>
      <w:proofErr w:type="spellStart"/>
      <w:r>
        <w:t>Floren</w:t>
      </w:r>
      <w:proofErr w:type="spellEnd"/>
      <w:r>
        <w:t xml:space="preserve">, Los Angeles County, California </w:t>
      </w:r>
      <w:r w:rsidRPr="00F3504E">
        <w:t xml:space="preserve">| </w:t>
      </w:r>
      <w:r>
        <w:t>NTEP Committee Chair</w:t>
      </w:r>
    </w:p>
    <w:p w:rsidR="00EA5CC3" w:rsidRPr="00F3504E" w:rsidRDefault="00EA5CC3" w:rsidP="00B11B54">
      <w:pPr>
        <w:pStyle w:val="CommitteeMemberNames"/>
        <w:keepLines/>
      </w:pPr>
      <w:r>
        <w:t xml:space="preserve">Mr. Mark Coyne, City of Brockton, Massachusetts </w:t>
      </w:r>
      <w:r w:rsidRPr="00F3504E">
        <w:t xml:space="preserve">| </w:t>
      </w:r>
      <w:r>
        <w:t>Treasurer</w:t>
      </w:r>
      <w:r w:rsidRPr="00F3504E">
        <w:t xml:space="preserve"> </w:t>
      </w:r>
    </w:p>
    <w:p w:rsidR="00EA5CC3" w:rsidRPr="00F3504E" w:rsidRDefault="00EA5CC3" w:rsidP="00B11B54">
      <w:pPr>
        <w:pStyle w:val="CommitteeMemberNames"/>
        <w:keepLines/>
      </w:pPr>
      <w:r>
        <w:t xml:space="preserve">Mr. Jerry </w:t>
      </w:r>
      <w:proofErr w:type="spellStart"/>
      <w:r>
        <w:t>Buendel</w:t>
      </w:r>
      <w:proofErr w:type="spellEnd"/>
      <w:r>
        <w:t xml:space="preserve">, Washington </w:t>
      </w:r>
      <w:r w:rsidRPr="00F3504E">
        <w:t xml:space="preserve">| </w:t>
      </w:r>
      <w:r>
        <w:t>Active Membership - Western</w:t>
      </w:r>
    </w:p>
    <w:p w:rsidR="00EA5CC3" w:rsidRPr="00F3504E" w:rsidRDefault="00EA5CC3" w:rsidP="00B11B54">
      <w:pPr>
        <w:pStyle w:val="CommitteeMemberNames"/>
        <w:keepLines/>
      </w:pPr>
      <w:r>
        <w:t xml:space="preserve">Mr. Ronald Hayes, Missouri </w:t>
      </w:r>
      <w:r w:rsidRPr="00F3504E">
        <w:t xml:space="preserve">| </w:t>
      </w:r>
      <w:r>
        <w:t>Active Membership - Central</w:t>
      </w:r>
    </w:p>
    <w:p w:rsidR="00EA5CC3" w:rsidRPr="00F3504E" w:rsidRDefault="00EA5CC3" w:rsidP="00B11B54">
      <w:pPr>
        <w:pStyle w:val="CommitteeMemberNames"/>
        <w:keepLines/>
      </w:pPr>
      <w:r>
        <w:t xml:space="preserve">Mr. Terence McBride, Memphis, Tennessee </w:t>
      </w:r>
      <w:r w:rsidRPr="00F3504E">
        <w:t xml:space="preserve">| </w:t>
      </w:r>
      <w:r>
        <w:t>Active Membership - Southern</w:t>
      </w:r>
    </w:p>
    <w:p w:rsidR="00EA5CC3" w:rsidRPr="00F3504E" w:rsidRDefault="00EA5CC3" w:rsidP="00B11B54">
      <w:pPr>
        <w:pStyle w:val="CommitteeMemberNames"/>
        <w:keepLines/>
      </w:pPr>
      <w:r>
        <w:t>Mr. James Cassidy, City of Cambridge, Massachusetts</w:t>
      </w:r>
      <w:r w:rsidRPr="00F3504E">
        <w:t xml:space="preserve"> | </w:t>
      </w:r>
      <w:r>
        <w:t>Active Membership - Northeastern</w:t>
      </w:r>
    </w:p>
    <w:p w:rsidR="00EA5CC3" w:rsidRDefault="00EA5CC3" w:rsidP="00B11B54">
      <w:pPr>
        <w:pStyle w:val="CommitteeMemberNames"/>
        <w:keepLines/>
      </w:pPr>
      <w:r>
        <w:t xml:space="preserve">Mr. Stephen Langford, Cardinal Scale Manufacturing, Co. </w:t>
      </w:r>
      <w:r w:rsidRPr="00F3504E">
        <w:t xml:space="preserve">| </w:t>
      </w:r>
      <w:r>
        <w:t>At-Large</w:t>
      </w:r>
      <w:r w:rsidRPr="000F75A4">
        <w:t xml:space="preserve"> </w:t>
      </w:r>
    </w:p>
    <w:p w:rsidR="00EA5CC3" w:rsidRPr="00F3504E" w:rsidRDefault="00EA5CC3" w:rsidP="00B11B54">
      <w:pPr>
        <w:pStyle w:val="CommitteeMemberNames"/>
        <w:keepLines/>
      </w:pPr>
      <w:r>
        <w:t xml:space="preserve">Mr. Steve </w:t>
      </w:r>
      <w:proofErr w:type="spellStart"/>
      <w:r>
        <w:t>Giguere</w:t>
      </w:r>
      <w:proofErr w:type="spellEnd"/>
      <w:r>
        <w:t>, Maine |</w:t>
      </w:r>
      <w:r w:rsidRPr="00F3504E">
        <w:t xml:space="preserve"> </w:t>
      </w:r>
      <w:r>
        <w:t>At-Large</w:t>
      </w:r>
    </w:p>
    <w:p w:rsidR="00EA5CC3" w:rsidRPr="00F3504E" w:rsidRDefault="00EA5CC3" w:rsidP="00B11B54">
      <w:pPr>
        <w:pStyle w:val="CommitteeMemberNames"/>
        <w:keepLines/>
      </w:pPr>
      <w:r>
        <w:t xml:space="preserve">Mr. Gordon Johnson, Gilbarco, Inc. </w:t>
      </w:r>
      <w:r w:rsidRPr="00F3504E">
        <w:t xml:space="preserve">| </w:t>
      </w:r>
      <w:r>
        <w:t>Associate Membership</w:t>
      </w:r>
    </w:p>
    <w:p w:rsidR="00EA5CC3" w:rsidRPr="00F3504E" w:rsidRDefault="00EA5CC3" w:rsidP="00B11B54">
      <w:pPr>
        <w:pStyle w:val="CommitteeMemberNames"/>
        <w:keepLines/>
      </w:pPr>
    </w:p>
    <w:p w:rsidR="00EA5CC3" w:rsidRPr="00F3504E" w:rsidRDefault="00EA5CC3" w:rsidP="00B11B54">
      <w:pPr>
        <w:pStyle w:val="CommitteeMemberNames"/>
        <w:keepLines/>
      </w:pPr>
      <w:r w:rsidRPr="00F3504E">
        <w:t xml:space="preserve">Ms. Carol </w:t>
      </w:r>
      <w:proofErr w:type="spellStart"/>
      <w:r w:rsidRPr="00F3504E">
        <w:t>Hockert</w:t>
      </w:r>
      <w:proofErr w:type="spellEnd"/>
      <w:r w:rsidRPr="00F3504E">
        <w:t xml:space="preserve">, NIST, </w:t>
      </w:r>
      <w:r>
        <w:t xml:space="preserve">OWM </w:t>
      </w:r>
      <w:r w:rsidRPr="00F3504E">
        <w:t>| Executive Secretary</w:t>
      </w:r>
    </w:p>
    <w:p w:rsidR="00EA5CC3" w:rsidRPr="00F3504E" w:rsidRDefault="00EA5CC3" w:rsidP="00B11B54">
      <w:pPr>
        <w:pStyle w:val="CommitteeMemberNames"/>
        <w:keepLines/>
      </w:pPr>
      <w:r w:rsidRPr="00F3504E">
        <w:t xml:space="preserve">Mr. Don </w:t>
      </w:r>
      <w:proofErr w:type="spellStart"/>
      <w:r w:rsidRPr="00F3504E">
        <w:t>Onwiler</w:t>
      </w:r>
      <w:proofErr w:type="spellEnd"/>
      <w:r w:rsidRPr="00F3504E">
        <w:t>, NCWM Headquarters | Executive Director</w:t>
      </w:r>
    </w:p>
    <w:p w:rsidR="00EA5CC3" w:rsidRPr="00F3504E" w:rsidRDefault="00EA5CC3" w:rsidP="00B11B54">
      <w:pPr>
        <w:pStyle w:val="CommitteeMemberNames"/>
        <w:keepLines/>
      </w:pPr>
      <w:r w:rsidRPr="00F3504E">
        <w:t xml:space="preserve">Mr. Gilles </w:t>
      </w:r>
      <w:proofErr w:type="spellStart"/>
      <w:r w:rsidRPr="00F3504E">
        <w:t>Vinet</w:t>
      </w:r>
      <w:proofErr w:type="spellEnd"/>
      <w:r w:rsidRPr="00F3504E">
        <w:t xml:space="preserve">, Measurement Canada | </w:t>
      </w:r>
      <w:r>
        <w:t>Board</w:t>
      </w:r>
      <w:r w:rsidRPr="00F3504E">
        <w:t xml:space="preserve"> of Directors Advisor</w:t>
      </w:r>
    </w:p>
    <w:p w:rsidR="00EA5CC3" w:rsidRPr="00F3504E" w:rsidRDefault="00EA5CC3" w:rsidP="00B11B54">
      <w:pPr>
        <w:pStyle w:val="CommitteeMemberNames"/>
        <w:keepLines/>
      </w:pPr>
      <w:r w:rsidRPr="00F3504E">
        <w:t xml:space="preserve">Mr. Jim </w:t>
      </w:r>
      <w:proofErr w:type="spellStart"/>
      <w:r w:rsidRPr="00F3504E">
        <w:t>Truex</w:t>
      </w:r>
      <w:proofErr w:type="spellEnd"/>
      <w:r w:rsidRPr="00F3504E">
        <w:t>, NCWM Headquarters | NTEP Administrator</w:t>
      </w:r>
    </w:p>
    <w:p w:rsidR="00EA5CC3" w:rsidRPr="00F3504E" w:rsidRDefault="00EA5CC3" w:rsidP="00B11B54">
      <w:pPr>
        <w:pStyle w:val="CommitteeMemberNames"/>
        <w:keepLines/>
      </w:pPr>
    </w:p>
    <w:p w:rsidR="00EA5CC3" w:rsidRDefault="00EA5CC3" w:rsidP="00B11B54">
      <w:pPr>
        <w:pStyle w:val="CommitteeMemberNames"/>
        <w:keepLines/>
        <w:jc w:val="left"/>
        <w:rPr>
          <w:b/>
          <w:sz w:val="24"/>
          <w:szCs w:val="24"/>
        </w:rPr>
      </w:pPr>
      <w:r w:rsidRPr="00B11B54">
        <w:rPr>
          <w:b/>
          <w:sz w:val="24"/>
          <w:szCs w:val="24"/>
        </w:rPr>
        <w:t>Board of Directors</w:t>
      </w:r>
    </w:p>
    <w:p w:rsidR="0053634A" w:rsidRDefault="0053634A" w:rsidP="00B11B54">
      <w:pPr>
        <w:pStyle w:val="CommitteeMemberNames"/>
        <w:jc w:val="left"/>
        <w:rPr>
          <w:b/>
          <w:szCs w:val="20"/>
        </w:rPr>
      </w:pPr>
    </w:p>
    <w:p w:rsidR="0053634A" w:rsidRDefault="0053634A" w:rsidP="00FF331A">
      <w:pPr>
        <w:pStyle w:val="CommitteeMemberNames"/>
        <w:jc w:val="left"/>
        <w:rPr>
          <w:b/>
          <w:szCs w:val="20"/>
        </w:rPr>
      </w:pPr>
    </w:p>
    <w:p w:rsidR="00FF331A" w:rsidRDefault="00FF331A" w:rsidP="00FF331A">
      <w:pPr>
        <w:pStyle w:val="CommitteeMemberNames"/>
        <w:jc w:val="left"/>
        <w:rPr>
          <w:b/>
          <w:szCs w:val="20"/>
        </w:rPr>
      </w:pPr>
    </w:p>
    <w:p w:rsidR="00FF331A" w:rsidRDefault="00FF331A" w:rsidP="00FF331A">
      <w:pPr>
        <w:pStyle w:val="CommitteeMemberNames"/>
        <w:jc w:val="left"/>
        <w:rPr>
          <w:b/>
          <w:szCs w:val="20"/>
        </w:rPr>
      </w:pPr>
    </w:p>
    <w:p w:rsidR="00FF331A" w:rsidRDefault="00FF331A" w:rsidP="00FF331A">
      <w:pPr>
        <w:pStyle w:val="CommitteeMemberNames"/>
        <w:jc w:val="left"/>
        <w:rPr>
          <w:b/>
          <w:szCs w:val="20"/>
        </w:rPr>
      </w:pPr>
    </w:p>
    <w:p w:rsidR="00FF331A" w:rsidRDefault="00FF331A" w:rsidP="00B11B54">
      <w:pPr>
        <w:pStyle w:val="CommitteeMemberNames"/>
        <w:jc w:val="left"/>
        <w:rPr>
          <w:b/>
          <w:szCs w:val="20"/>
        </w:rPr>
      </w:pPr>
    </w:p>
    <w:p w:rsidR="0053634A" w:rsidRDefault="0053634A" w:rsidP="00B11B54">
      <w:pPr>
        <w:pStyle w:val="CommitteeMemberNames"/>
        <w:jc w:val="left"/>
        <w:rPr>
          <w:b/>
          <w:szCs w:val="20"/>
        </w:rPr>
      </w:pPr>
    </w:p>
    <w:p w:rsidR="0053634A" w:rsidRDefault="0053634A" w:rsidP="00B11B54">
      <w:pPr>
        <w:pStyle w:val="CommitteeMemberNames"/>
        <w:jc w:val="left"/>
        <w:rPr>
          <w:szCs w:val="20"/>
        </w:rPr>
      </w:pPr>
    </w:p>
    <w:p w:rsidR="0092387C" w:rsidRDefault="0092387C" w:rsidP="00B11B54">
      <w:pPr>
        <w:pStyle w:val="CommitteeMemberNames"/>
        <w:jc w:val="left"/>
        <w:rPr>
          <w:szCs w:val="20"/>
        </w:rPr>
      </w:pPr>
    </w:p>
    <w:p w:rsidR="0092387C" w:rsidRDefault="0092387C" w:rsidP="00B11B54">
      <w:pPr>
        <w:pStyle w:val="CommitteeMemberNames"/>
        <w:jc w:val="left"/>
        <w:rPr>
          <w:szCs w:val="20"/>
        </w:rPr>
      </w:pPr>
    </w:p>
    <w:p w:rsidR="0092387C" w:rsidRDefault="0092387C" w:rsidP="00B11B54">
      <w:pPr>
        <w:pStyle w:val="CommitteeMemberNames"/>
        <w:jc w:val="left"/>
        <w:rPr>
          <w:szCs w:val="20"/>
        </w:rPr>
      </w:pPr>
    </w:p>
    <w:p w:rsidR="0092387C" w:rsidRDefault="0092387C" w:rsidP="00B11B54">
      <w:pPr>
        <w:pStyle w:val="CommitteeMemberNames"/>
        <w:jc w:val="left"/>
        <w:rPr>
          <w:szCs w:val="20"/>
        </w:rPr>
      </w:pPr>
    </w:p>
    <w:p w:rsidR="0092387C" w:rsidRDefault="0092387C" w:rsidP="00B11B54">
      <w:pPr>
        <w:pStyle w:val="CommitteeMemberNames"/>
        <w:jc w:val="left"/>
        <w:rPr>
          <w:szCs w:val="20"/>
        </w:rPr>
      </w:pPr>
    </w:p>
    <w:p w:rsidR="0092387C" w:rsidRDefault="0092387C" w:rsidP="00B11B54">
      <w:pPr>
        <w:pStyle w:val="CommitteeMemberNames"/>
        <w:jc w:val="left"/>
        <w:rPr>
          <w:szCs w:val="20"/>
        </w:rPr>
      </w:pPr>
    </w:p>
    <w:p w:rsidR="0092387C" w:rsidRPr="00310448" w:rsidRDefault="0092387C" w:rsidP="00B11B54">
      <w:pPr>
        <w:pStyle w:val="CommitteeMemberNames"/>
        <w:jc w:val="left"/>
        <w:rPr>
          <w:szCs w:val="20"/>
        </w:rPr>
      </w:pPr>
    </w:p>
    <w:p w:rsidR="0053634A" w:rsidRPr="00310448" w:rsidRDefault="0053634A" w:rsidP="00B11B54">
      <w:pPr>
        <w:pStyle w:val="CommitteeMemberNames"/>
        <w:jc w:val="left"/>
        <w:rPr>
          <w:szCs w:val="20"/>
        </w:rPr>
      </w:pPr>
    </w:p>
    <w:p w:rsidR="0053634A" w:rsidRPr="00310448" w:rsidRDefault="0053634A" w:rsidP="00B11B54">
      <w:pPr>
        <w:pStyle w:val="CommitteeMemberNames"/>
        <w:jc w:val="left"/>
        <w:rPr>
          <w:szCs w:val="20"/>
        </w:rPr>
      </w:pPr>
    </w:p>
    <w:p w:rsidR="0053634A" w:rsidRPr="00310448" w:rsidRDefault="0053634A" w:rsidP="00B11B54">
      <w:pPr>
        <w:pStyle w:val="CommitteeMemberNames"/>
        <w:jc w:val="left"/>
        <w:rPr>
          <w:szCs w:val="20"/>
        </w:rPr>
      </w:pPr>
    </w:p>
    <w:p w:rsidR="0053634A" w:rsidRPr="00B11B54" w:rsidRDefault="0053634A" w:rsidP="00B11B54">
      <w:pPr>
        <w:pStyle w:val="CommitteeMemberNames"/>
        <w:jc w:val="center"/>
        <w:rPr>
          <w:szCs w:val="20"/>
        </w:rPr>
      </w:pPr>
      <w:r w:rsidRPr="00310448">
        <w:rPr>
          <w:szCs w:val="20"/>
        </w:rPr>
        <w:t>THIS PAGE INTENTIONALLY LEFT BLANK</w:t>
      </w:r>
    </w:p>
    <w:p w:rsidR="0053634A" w:rsidRPr="00B11B54" w:rsidRDefault="0053634A" w:rsidP="001B7C99">
      <w:pPr>
        <w:pStyle w:val="CommitteeMemberNames"/>
        <w:jc w:val="left"/>
        <w:rPr>
          <w:b/>
          <w:szCs w:val="20"/>
        </w:rPr>
      </w:pPr>
    </w:p>
    <w:p w:rsidR="0053634A" w:rsidRPr="00B11B54" w:rsidRDefault="0053634A" w:rsidP="001B7C99">
      <w:pPr>
        <w:pStyle w:val="CommitteeMemberNames"/>
        <w:keepLines/>
        <w:jc w:val="left"/>
        <w:rPr>
          <w:b/>
          <w:szCs w:val="20"/>
          <w:u w:val="single"/>
        </w:rPr>
      </w:pPr>
    </w:p>
    <w:bookmarkEnd w:id="44"/>
    <w:bookmarkEnd w:id="45"/>
    <w:bookmarkEnd w:id="46"/>
    <w:bookmarkEnd w:id="47"/>
    <w:bookmarkEnd w:id="48"/>
    <w:bookmarkEnd w:id="49"/>
    <w:bookmarkEnd w:id="50"/>
    <w:bookmarkEnd w:id="51"/>
    <w:p w:rsidR="00F32011" w:rsidRDefault="00F32011">
      <w:pPr>
        <w:spacing w:after="200" w:line="276" w:lineRule="auto"/>
        <w:jc w:val="left"/>
        <w:rPr>
          <w:b/>
        </w:rPr>
      </w:pPr>
    </w:p>
    <w:p w:rsidR="00D807DC" w:rsidRPr="00D807DC" w:rsidRDefault="00D807DC" w:rsidP="00D807DC">
      <w:pPr>
        <w:pStyle w:val="CommitteeMemberNames"/>
        <w:jc w:val="center"/>
        <w:sectPr w:rsidR="00D807DC" w:rsidRPr="00D807DC" w:rsidSect="00787052">
          <w:headerReference w:type="even" r:id="rId18"/>
          <w:headerReference w:type="default" r:id="rId19"/>
          <w:footerReference w:type="even" r:id="rId20"/>
          <w:footerReference w:type="default" r:id="rId21"/>
          <w:pgSz w:w="12240" w:h="15840"/>
          <w:pgMar w:top="1440" w:right="1440" w:bottom="1440" w:left="1440" w:header="720" w:footer="360" w:gutter="0"/>
          <w:pgNumType w:start="1"/>
          <w:cols w:space="720"/>
          <w:docGrid w:linePitch="360"/>
        </w:sectPr>
      </w:pPr>
    </w:p>
    <w:p w:rsidR="00240975" w:rsidRPr="00310448" w:rsidRDefault="00240975" w:rsidP="00176322">
      <w:pPr>
        <w:pStyle w:val="I-Normal"/>
        <w:jc w:val="center"/>
        <w:rPr>
          <w:b/>
          <w:sz w:val="28"/>
          <w:szCs w:val="28"/>
        </w:rPr>
      </w:pPr>
      <w:bookmarkStart w:id="209" w:name="_Toc301768233"/>
      <w:bookmarkStart w:id="210" w:name="_Toc308595428"/>
      <w:bookmarkStart w:id="211" w:name="_Toc308595834"/>
      <w:bookmarkStart w:id="212" w:name="_Toc308596039"/>
      <w:r w:rsidRPr="00310448">
        <w:rPr>
          <w:b/>
          <w:sz w:val="28"/>
          <w:szCs w:val="28"/>
        </w:rPr>
        <w:lastRenderedPageBreak/>
        <w:t>Appe</w:t>
      </w:r>
      <w:bookmarkStart w:id="213" w:name="AppendixA"/>
      <w:bookmarkEnd w:id="213"/>
      <w:r w:rsidRPr="00310448">
        <w:rPr>
          <w:b/>
          <w:sz w:val="28"/>
          <w:szCs w:val="28"/>
        </w:rPr>
        <w:t>ndix A</w:t>
      </w:r>
      <w:bookmarkEnd w:id="209"/>
      <w:bookmarkEnd w:id="210"/>
      <w:bookmarkEnd w:id="211"/>
      <w:bookmarkEnd w:id="212"/>
    </w:p>
    <w:p w:rsidR="00240975" w:rsidRPr="00176322" w:rsidRDefault="00240975" w:rsidP="00176322">
      <w:pPr>
        <w:pStyle w:val="I-Normal"/>
        <w:jc w:val="center"/>
        <w:rPr>
          <w:b/>
          <w:sz w:val="24"/>
          <w:szCs w:val="24"/>
        </w:rPr>
      </w:pPr>
      <w:bookmarkStart w:id="214" w:name="_Toc308595429"/>
      <w:bookmarkStart w:id="215" w:name="_Toc308595835"/>
      <w:bookmarkStart w:id="216" w:name="_Toc308596040"/>
      <w:r w:rsidRPr="00176322">
        <w:rPr>
          <w:b/>
          <w:sz w:val="24"/>
          <w:szCs w:val="24"/>
        </w:rPr>
        <w:t>Report of the Activities of the International Organization of Legal Metrology (OIML) and Regional Legal Metrology Organizations</w:t>
      </w:r>
      <w:bookmarkEnd w:id="214"/>
      <w:bookmarkEnd w:id="215"/>
      <w:bookmarkEnd w:id="216"/>
    </w:p>
    <w:p w:rsidR="00BA299D" w:rsidRPr="006B018D" w:rsidRDefault="00240975" w:rsidP="006B018D">
      <w:pPr>
        <w:pStyle w:val="submitterinformation"/>
      </w:pPr>
      <w:bookmarkStart w:id="217" w:name="_Toc301535051"/>
      <w:bookmarkStart w:id="218" w:name="_Toc301768234"/>
      <w:bookmarkStart w:id="219" w:name="_Toc301773549"/>
      <w:bookmarkStart w:id="220" w:name="_Toc301773720"/>
      <w:bookmarkStart w:id="221" w:name="_Toc301773950"/>
      <w:bookmarkStart w:id="222" w:name="_Toc301774082"/>
      <w:r>
        <w:t>National Institute of Standards and Technology (NIST), Office of Weights and Measures (OWM)</w:t>
      </w:r>
      <w:bookmarkEnd w:id="217"/>
      <w:bookmarkEnd w:id="218"/>
      <w:bookmarkEnd w:id="219"/>
      <w:bookmarkEnd w:id="220"/>
      <w:bookmarkEnd w:id="221"/>
      <w:bookmarkEnd w:id="222"/>
    </w:p>
    <w:p w:rsidR="00C77973" w:rsidRDefault="00C77973" w:rsidP="00B11B54">
      <w:pPr>
        <w:pStyle w:val="Heading1"/>
      </w:pPr>
      <w:bookmarkStart w:id="223" w:name="_Toc371590406"/>
      <w:bookmarkStart w:id="224" w:name="_Toc371591032"/>
      <w:bookmarkStart w:id="225" w:name="_Toc371591431"/>
      <w:bookmarkStart w:id="226" w:name="_Toc379381630"/>
      <w:r>
        <w:t>INTRODUCTION</w:t>
      </w:r>
      <w:bookmarkEnd w:id="223"/>
      <w:bookmarkEnd w:id="224"/>
      <w:bookmarkEnd w:id="225"/>
      <w:bookmarkEnd w:id="226"/>
    </w:p>
    <w:p w:rsidR="00C77973" w:rsidRDefault="00C77973" w:rsidP="00C77973">
      <w:pPr>
        <w:kinsoku w:val="0"/>
        <w:overflowPunct w:val="0"/>
        <w:spacing w:before="237" w:line="230" w:lineRule="exact"/>
        <w:textAlignment w:val="baseline"/>
      </w:pPr>
      <w:r>
        <w:t xml:space="preserve">The NIST, OWM is responsible for coordinating United States participation in OIML and other international legal </w:t>
      </w:r>
      <w:r w:rsidRPr="008E74D0">
        <w:rPr>
          <w:u w:color="82C42A"/>
        </w:rPr>
        <w:t>metrology</w:t>
      </w:r>
      <w:r w:rsidRPr="008E74D0">
        <w:t xml:space="preserve"> </w:t>
      </w:r>
      <w:r>
        <w:t xml:space="preserve">organizations. Learn more about OIML at </w:t>
      </w:r>
      <w:hyperlink r:id="rId22" w:history="1">
        <w:r>
          <w:rPr>
            <w:color w:val="0000FF"/>
            <w:u w:val="single"/>
          </w:rPr>
          <w:t>www.oiml.org</w:t>
        </w:r>
      </w:hyperlink>
      <w:r>
        <w:t xml:space="preserve"> and about NIST, OWM at </w:t>
      </w:r>
      <w:hyperlink r:id="rId23" w:history="1">
        <w:r>
          <w:rPr>
            <w:color w:val="0000FF"/>
            <w:u w:val="single"/>
          </w:rPr>
          <w:t>www.nist.gov/owm</w:t>
        </w:r>
      </w:hyperlink>
      <w:r>
        <w:rPr>
          <w:u w:val="single"/>
        </w:rPr>
        <w:t>.</w:t>
      </w:r>
      <w:r>
        <w:t xml:space="preserve"> Dr. Charles Ehrlich, Program Leader of the International Legal Metrology Program, can be contacted at (301)</w:t>
      </w:r>
      <w:r w:rsidR="00950197">
        <w:t> </w:t>
      </w:r>
      <w:r>
        <w:t>975</w:t>
      </w:r>
      <w:r w:rsidR="00950197">
        <w:noBreakHyphen/>
      </w:r>
      <w:r>
        <w:t xml:space="preserve">4834 by fax at (301) 975-8091 or </w:t>
      </w:r>
      <w:hyperlink r:id="rId24" w:history="1">
        <w:r>
          <w:rPr>
            <w:color w:val="0000FF"/>
            <w:u w:val="single"/>
          </w:rPr>
          <w:t>charles.ehrlich@nist.gov</w:t>
        </w:r>
      </w:hyperlink>
      <w:r>
        <w:rPr>
          <w:u w:val="single"/>
        </w:rPr>
        <w:t>.</w:t>
      </w:r>
    </w:p>
    <w:p w:rsidR="00C77973" w:rsidRDefault="00C77973" w:rsidP="00C77973">
      <w:pPr>
        <w:kinsoku w:val="0"/>
        <w:overflowPunct w:val="0"/>
        <w:spacing w:before="245" w:after="216" w:line="230" w:lineRule="exact"/>
        <w:textAlignment w:val="baseline"/>
      </w:pPr>
      <w:r>
        <w:rPr>
          <w:b/>
          <w:bCs/>
        </w:rPr>
        <w:t xml:space="preserve">Note: </w:t>
      </w:r>
      <w:r>
        <w:t xml:space="preserve">OIML publications are available without cost at </w:t>
      </w:r>
      <w:hyperlink r:id="rId25" w:history="1">
        <w:r>
          <w:rPr>
            <w:color w:val="0000FF"/>
            <w:u w:val="single"/>
          </w:rPr>
          <w:t>www.oiml.org</w:t>
        </w:r>
      </w:hyperlink>
      <w:r>
        <w:rPr>
          <w:u w:val="single"/>
        </w:rPr>
        <w:t>.</w:t>
      </w:r>
    </w:p>
    <w:tbl>
      <w:tblPr>
        <w:tblW w:w="0" w:type="auto"/>
        <w:tblBorders>
          <w:top w:val="single" w:sz="18" w:space="0" w:color="auto"/>
          <w:bottom w:val="single" w:sz="18" w:space="0" w:color="auto"/>
        </w:tblBorders>
        <w:tblCellMar>
          <w:top w:w="43" w:type="dxa"/>
          <w:left w:w="115" w:type="dxa"/>
          <w:bottom w:w="43" w:type="dxa"/>
          <w:right w:w="115" w:type="dxa"/>
        </w:tblCellMar>
        <w:tblLook w:val="04A0" w:firstRow="1" w:lastRow="0" w:firstColumn="1" w:lastColumn="0" w:noHBand="0" w:noVBand="1"/>
      </w:tblPr>
      <w:tblGrid>
        <w:gridCol w:w="115"/>
        <w:gridCol w:w="3110"/>
        <w:gridCol w:w="3110"/>
        <w:gridCol w:w="3140"/>
        <w:gridCol w:w="115"/>
      </w:tblGrid>
      <w:tr w:rsidR="00AF7E76" w:rsidRPr="00DF00C5" w:rsidTr="00B16110">
        <w:tc>
          <w:tcPr>
            <w:tcW w:w="9590" w:type="dxa"/>
            <w:gridSpan w:val="5"/>
            <w:shd w:val="clear" w:color="auto" w:fill="auto"/>
            <w:vAlign w:val="center"/>
          </w:tcPr>
          <w:p w:rsidR="00AF7E76" w:rsidRPr="00DF00C5" w:rsidRDefault="00AF7E76" w:rsidP="00DF00C5">
            <w:pPr>
              <w:spacing w:after="0"/>
              <w:jc w:val="center"/>
              <w:rPr>
                <w:b/>
                <w:sz w:val="22"/>
                <w:szCs w:val="24"/>
              </w:rPr>
            </w:pPr>
            <w:r w:rsidRPr="00DF00C5">
              <w:rPr>
                <w:b/>
                <w:sz w:val="22"/>
                <w:szCs w:val="24"/>
              </w:rPr>
              <w:t>Table A</w:t>
            </w:r>
          </w:p>
          <w:p w:rsidR="00AF7E76" w:rsidRPr="00DF00C5" w:rsidRDefault="00AF7E76" w:rsidP="00DF00C5">
            <w:pPr>
              <w:spacing w:after="0"/>
              <w:jc w:val="center"/>
              <w:rPr>
                <w:b/>
                <w:sz w:val="22"/>
                <w:szCs w:val="24"/>
              </w:rPr>
            </w:pPr>
            <w:r w:rsidRPr="00DF00C5">
              <w:rPr>
                <w:b/>
                <w:sz w:val="22"/>
                <w:szCs w:val="24"/>
              </w:rPr>
              <w:t>Table of Contents</w:t>
            </w:r>
          </w:p>
        </w:tc>
      </w:tr>
      <w:tr w:rsidR="00B16110" w:rsidRPr="007D2DF0" w:rsidTr="00B16110">
        <w:tblPrEx>
          <w:tblBorders>
            <w:top w:val="single" w:sz="4" w:space="0" w:color="auto"/>
            <w:bottom w:val="single" w:sz="4" w:space="0" w:color="auto"/>
          </w:tblBorders>
          <w:tblCellMar>
            <w:top w:w="0" w:type="dxa"/>
            <w:left w:w="108" w:type="dxa"/>
            <w:bottom w:w="0" w:type="dxa"/>
            <w:right w:w="108" w:type="dxa"/>
          </w:tblCellMar>
        </w:tblPrEx>
        <w:trPr>
          <w:gridBefore w:val="1"/>
          <w:gridAfter w:val="1"/>
          <w:wBefore w:w="115" w:type="dxa"/>
          <w:wAfter w:w="115" w:type="dxa"/>
          <w:trHeight w:val="317"/>
        </w:trPr>
        <w:tc>
          <w:tcPr>
            <w:tcW w:w="3110" w:type="dxa"/>
            <w:tcBorders>
              <w:top w:val="single" w:sz="12" w:space="0" w:color="auto"/>
              <w:bottom w:val="single" w:sz="12" w:space="0" w:color="auto"/>
            </w:tcBorders>
            <w:vAlign w:val="bottom"/>
          </w:tcPr>
          <w:p w:rsidR="00B16110" w:rsidRPr="007D2DF0" w:rsidRDefault="00B16110" w:rsidP="00946778">
            <w:pPr>
              <w:keepNext/>
              <w:keepLines/>
              <w:spacing w:after="0"/>
              <w:ind w:left="-108"/>
              <w:jc w:val="left"/>
              <w:outlineLvl w:val="2"/>
              <w:rPr>
                <w:rFonts w:eastAsia="Times New Roman"/>
                <w:b/>
                <w:bCs/>
                <w:lang w:eastAsia="ja-JP"/>
              </w:rPr>
            </w:pPr>
            <w:r w:rsidRPr="007D2DF0">
              <w:rPr>
                <w:rFonts w:eastAsia="Times New Roman"/>
                <w:b/>
                <w:bCs/>
                <w:lang w:eastAsia="ja-JP"/>
              </w:rPr>
              <w:t>Title of Content</w:t>
            </w:r>
          </w:p>
        </w:tc>
        <w:tc>
          <w:tcPr>
            <w:tcW w:w="3110" w:type="dxa"/>
            <w:tcBorders>
              <w:top w:val="single" w:sz="12" w:space="0" w:color="auto"/>
              <w:bottom w:val="single" w:sz="12" w:space="0" w:color="auto"/>
            </w:tcBorders>
            <w:vAlign w:val="bottom"/>
          </w:tcPr>
          <w:p w:rsidR="00B16110" w:rsidRPr="007D2DF0" w:rsidRDefault="00B16110" w:rsidP="00946778">
            <w:pPr>
              <w:keepNext/>
              <w:keepLines/>
              <w:spacing w:after="0"/>
              <w:jc w:val="center"/>
              <w:outlineLvl w:val="2"/>
              <w:rPr>
                <w:rFonts w:eastAsia="Times New Roman"/>
                <w:b/>
                <w:bCs/>
                <w:lang w:eastAsia="ja-JP"/>
              </w:rPr>
            </w:pPr>
          </w:p>
        </w:tc>
        <w:tc>
          <w:tcPr>
            <w:tcW w:w="3140" w:type="dxa"/>
            <w:tcBorders>
              <w:top w:val="single" w:sz="12" w:space="0" w:color="auto"/>
              <w:bottom w:val="single" w:sz="12" w:space="0" w:color="auto"/>
            </w:tcBorders>
            <w:vAlign w:val="bottom"/>
          </w:tcPr>
          <w:p w:rsidR="00B16110" w:rsidRPr="007D2DF0" w:rsidRDefault="00B16110" w:rsidP="00B16110">
            <w:pPr>
              <w:keepNext/>
              <w:keepLines/>
              <w:spacing w:after="0"/>
              <w:ind w:right="-108"/>
              <w:jc w:val="right"/>
              <w:outlineLvl w:val="2"/>
              <w:rPr>
                <w:rFonts w:eastAsia="Times New Roman"/>
                <w:b/>
                <w:bCs/>
                <w:lang w:eastAsia="ja-JP"/>
              </w:rPr>
            </w:pPr>
            <w:r>
              <w:rPr>
                <w:rFonts w:eastAsia="Times New Roman"/>
                <w:b/>
                <w:bCs/>
                <w:lang w:eastAsia="ja-JP"/>
              </w:rPr>
              <w:t>BOD</w:t>
            </w:r>
            <w:r w:rsidRPr="008B5D20">
              <w:rPr>
                <w:rFonts w:eastAsia="Times New Roman"/>
                <w:b/>
                <w:bCs/>
                <w:lang w:eastAsia="ja-JP"/>
              </w:rPr>
              <w:t xml:space="preserve"> –</w:t>
            </w:r>
            <w:r>
              <w:rPr>
                <w:rFonts w:eastAsia="Times New Roman"/>
                <w:b/>
                <w:bCs/>
                <w:lang w:eastAsia="ja-JP"/>
              </w:rPr>
              <w:t xml:space="preserve"> A</w:t>
            </w:r>
            <w:r>
              <w:t xml:space="preserve"> </w:t>
            </w:r>
            <w:r w:rsidRPr="007D2DF0">
              <w:rPr>
                <w:rFonts w:eastAsia="Times New Roman"/>
                <w:b/>
                <w:bCs/>
                <w:lang w:eastAsia="ja-JP"/>
              </w:rPr>
              <w:t>Page</w:t>
            </w:r>
          </w:p>
        </w:tc>
      </w:tr>
    </w:tbl>
    <w:p w:rsidR="00633C58" w:rsidRPr="00C34C2B" w:rsidRDefault="005E1184" w:rsidP="00B11B54">
      <w:pPr>
        <w:pStyle w:val="TOC1"/>
        <w:rPr>
          <w:rFonts w:ascii="Calibri" w:hAnsi="Calibri"/>
          <w:noProof/>
          <w:color w:val="auto"/>
          <w:sz w:val="22"/>
          <w:lang w:eastAsia="en-US"/>
        </w:rPr>
      </w:pPr>
      <w:r>
        <w:rPr>
          <w:szCs w:val="20"/>
        </w:rPr>
        <w:fldChar w:fldCharType="begin"/>
      </w:r>
      <w:r>
        <w:rPr>
          <w:szCs w:val="20"/>
        </w:rPr>
        <w:instrText xml:space="preserve"> TOC \h \z \t "Heading 1,1,Item Heading,2,agenda,1" </w:instrText>
      </w:r>
      <w:r>
        <w:rPr>
          <w:szCs w:val="20"/>
        </w:rPr>
        <w:fldChar w:fldCharType="separate"/>
      </w:r>
    </w:p>
    <w:p w:rsidR="00633C58" w:rsidRPr="00C34C2B" w:rsidRDefault="004B479B">
      <w:pPr>
        <w:pStyle w:val="TOC1"/>
        <w:rPr>
          <w:rFonts w:ascii="Calibri" w:hAnsi="Calibri"/>
          <w:b w:val="0"/>
          <w:caps w:val="0"/>
          <w:noProof/>
          <w:color w:val="auto"/>
          <w:sz w:val="22"/>
          <w:lang w:eastAsia="en-US"/>
        </w:rPr>
      </w:pPr>
      <w:hyperlink w:anchor="_Toc371591431" w:history="1">
        <w:r w:rsidR="00633C58" w:rsidRPr="007C6ADA">
          <w:rPr>
            <w:rStyle w:val="Hyperlink"/>
          </w:rPr>
          <w:t>INTRODUCTION</w:t>
        </w:r>
        <w:r w:rsidR="00633C58">
          <w:rPr>
            <w:noProof/>
            <w:webHidden/>
          </w:rPr>
          <w:tab/>
        </w:r>
        <w:r w:rsidR="00633C58">
          <w:rPr>
            <w:noProof/>
            <w:webHidden/>
          </w:rPr>
          <w:fldChar w:fldCharType="begin"/>
        </w:r>
        <w:r w:rsidR="00633C58">
          <w:rPr>
            <w:noProof/>
            <w:webHidden/>
          </w:rPr>
          <w:instrText xml:space="preserve"> PAGEREF _Toc371591431 \h </w:instrText>
        </w:r>
        <w:r w:rsidR="00633C58">
          <w:rPr>
            <w:noProof/>
            <w:webHidden/>
          </w:rPr>
        </w:r>
        <w:r w:rsidR="00633C58">
          <w:rPr>
            <w:noProof/>
            <w:webHidden/>
          </w:rPr>
          <w:fldChar w:fldCharType="separate"/>
        </w:r>
        <w:r w:rsidR="00D9648B">
          <w:rPr>
            <w:noProof/>
            <w:webHidden/>
          </w:rPr>
          <w:t>1</w:t>
        </w:r>
        <w:r w:rsidR="00633C58">
          <w:rPr>
            <w:noProof/>
            <w:webHidden/>
          </w:rPr>
          <w:fldChar w:fldCharType="end"/>
        </w:r>
      </w:hyperlink>
    </w:p>
    <w:p w:rsidR="00633C58" w:rsidRPr="00C34C2B" w:rsidRDefault="004B479B">
      <w:pPr>
        <w:pStyle w:val="TOC1"/>
        <w:rPr>
          <w:rFonts w:ascii="Calibri" w:hAnsi="Calibri"/>
          <w:b w:val="0"/>
          <w:caps w:val="0"/>
          <w:noProof/>
          <w:color w:val="auto"/>
          <w:sz w:val="22"/>
          <w:lang w:eastAsia="en-US"/>
        </w:rPr>
      </w:pPr>
      <w:hyperlink w:anchor="_Toc371591432" w:history="1">
        <w:r w:rsidR="00633C58" w:rsidRPr="007C6ADA">
          <w:rPr>
            <w:rStyle w:val="Hyperlink"/>
            <w:rFonts w:eastAsia="Calibri"/>
          </w:rPr>
          <w:t>I.</w:t>
        </w:r>
        <w:r w:rsidR="00633C58" w:rsidRPr="00C34C2B">
          <w:rPr>
            <w:rFonts w:ascii="Calibri" w:hAnsi="Calibri"/>
            <w:b w:val="0"/>
            <w:caps w:val="0"/>
            <w:noProof/>
            <w:color w:val="auto"/>
            <w:sz w:val="22"/>
            <w:lang w:eastAsia="en-US"/>
          </w:rPr>
          <w:tab/>
        </w:r>
        <w:r w:rsidR="00633C58" w:rsidRPr="007C6ADA">
          <w:rPr>
            <w:rStyle w:val="Hyperlink"/>
            <w:rFonts w:eastAsia="Calibri"/>
          </w:rPr>
          <w:t>Report on the Activities of the OIML Technical Committees</w:t>
        </w:r>
        <w:r w:rsidR="00633C58">
          <w:rPr>
            <w:noProof/>
            <w:webHidden/>
          </w:rPr>
          <w:tab/>
        </w:r>
        <w:r w:rsidR="00633C58">
          <w:rPr>
            <w:noProof/>
            <w:webHidden/>
          </w:rPr>
          <w:fldChar w:fldCharType="begin"/>
        </w:r>
        <w:r w:rsidR="00633C58">
          <w:rPr>
            <w:noProof/>
            <w:webHidden/>
          </w:rPr>
          <w:instrText xml:space="preserve"> PAGEREF _Toc371591432 \h </w:instrText>
        </w:r>
        <w:r w:rsidR="00633C58">
          <w:rPr>
            <w:noProof/>
            <w:webHidden/>
          </w:rPr>
        </w:r>
        <w:r w:rsidR="00633C58">
          <w:rPr>
            <w:noProof/>
            <w:webHidden/>
          </w:rPr>
          <w:fldChar w:fldCharType="separate"/>
        </w:r>
        <w:r w:rsidR="00D9648B">
          <w:rPr>
            <w:noProof/>
            <w:webHidden/>
          </w:rPr>
          <w:t>3</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3" w:history="1">
        <w:r w:rsidR="00633C58" w:rsidRPr="007C6ADA">
          <w:rPr>
            <w:rStyle w:val="Hyperlink"/>
            <w:rFonts w:eastAsia="Calibri"/>
          </w:rPr>
          <w:t>TC 3/SC 5 Conformity Assessment (United States)</w:t>
        </w:r>
        <w:r w:rsidR="00633C58">
          <w:rPr>
            <w:noProof/>
            <w:webHidden/>
          </w:rPr>
          <w:tab/>
        </w:r>
        <w:r w:rsidR="00633C58">
          <w:rPr>
            <w:noProof/>
            <w:webHidden/>
          </w:rPr>
          <w:fldChar w:fldCharType="begin"/>
        </w:r>
        <w:r w:rsidR="00633C58">
          <w:rPr>
            <w:noProof/>
            <w:webHidden/>
          </w:rPr>
          <w:instrText xml:space="preserve"> PAGEREF _Toc371591433 \h </w:instrText>
        </w:r>
        <w:r w:rsidR="00633C58">
          <w:rPr>
            <w:noProof/>
            <w:webHidden/>
          </w:rPr>
        </w:r>
        <w:r w:rsidR="00633C58">
          <w:rPr>
            <w:noProof/>
            <w:webHidden/>
          </w:rPr>
          <w:fldChar w:fldCharType="separate"/>
        </w:r>
        <w:r w:rsidR="00D9648B">
          <w:rPr>
            <w:noProof/>
            <w:webHidden/>
          </w:rPr>
          <w:t>3</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4" w:history="1">
        <w:r w:rsidR="00633C58" w:rsidRPr="007C6ADA">
          <w:rPr>
            <w:rStyle w:val="Hyperlink"/>
            <w:rFonts w:eastAsia="Calibri"/>
          </w:rPr>
          <w:t>TC 5/SC 1 Environmental Conditions (Netherlands)</w:t>
        </w:r>
        <w:r w:rsidR="00633C58">
          <w:rPr>
            <w:noProof/>
            <w:webHidden/>
          </w:rPr>
          <w:tab/>
        </w:r>
        <w:r w:rsidR="00633C58">
          <w:rPr>
            <w:noProof/>
            <w:webHidden/>
          </w:rPr>
          <w:fldChar w:fldCharType="begin"/>
        </w:r>
        <w:r w:rsidR="00633C58">
          <w:rPr>
            <w:noProof/>
            <w:webHidden/>
          </w:rPr>
          <w:instrText xml:space="preserve"> PAGEREF _Toc371591434 \h </w:instrText>
        </w:r>
        <w:r w:rsidR="00633C58">
          <w:rPr>
            <w:noProof/>
            <w:webHidden/>
          </w:rPr>
        </w:r>
        <w:r w:rsidR="00633C58">
          <w:rPr>
            <w:noProof/>
            <w:webHidden/>
          </w:rPr>
          <w:fldChar w:fldCharType="separate"/>
        </w:r>
        <w:r w:rsidR="00D9648B">
          <w:rPr>
            <w:noProof/>
            <w:webHidden/>
          </w:rPr>
          <w:t>3</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5" w:history="1">
        <w:r w:rsidR="00633C58" w:rsidRPr="007C6ADA">
          <w:rPr>
            <w:rStyle w:val="Hyperlink"/>
            <w:rFonts w:eastAsia="Calibri"/>
          </w:rPr>
          <w:t>TC 5/SC 2 Software  (Germany and BIML)</w:t>
        </w:r>
        <w:r w:rsidR="00633C58">
          <w:rPr>
            <w:noProof/>
            <w:webHidden/>
          </w:rPr>
          <w:tab/>
        </w:r>
        <w:r w:rsidR="00633C58">
          <w:rPr>
            <w:noProof/>
            <w:webHidden/>
          </w:rPr>
          <w:fldChar w:fldCharType="begin"/>
        </w:r>
        <w:r w:rsidR="00633C58">
          <w:rPr>
            <w:noProof/>
            <w:webHidden/>
          </w:rPr>
          <w:instrText xml:space="preserve"> PAGEREF _Toc371591435 \h </w:instrText>
        </w:r>
        <w:r w:rsidR="00633C58">
          <w:rPr>
            <w:noProof/>
            <w:webHidden/>
          </w:rPr>
        </w:r>
        <w:r w:rsidR="00633C58">
          <w:rPr>
            <w:noProof/>
            <w:webHidden/>
          </w:rPr>
          <w:fldChar w:fldCharType="separate"/>
        </w:r>
        <w:r w:rsidR="00D9648B">
          <w:rPr>
            <w:noProof/>
            <w:webHidden/>
          </w:rPr>
          <w:t>3</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6" w:history="1">
        <w:r w:rsidR="00633C58" w:rsidRPr="007C6ADA">
          <w:rPr>
            <w:rStyle w:val="Hyperlink"/>
            <w:rFonts w:eastAsia="Calibri"/>
          </w:rPr>
          <w:t>TC 6 Prepackaged Products (South Africa)</w:t>
        </w:r>
        <w:r w:rsidR="00633C58">
          <w:rPr>
            <w:noProof/>
            <w:webHidden/>
          </w:rPr>
          <w:tab/>
        </w:r>
        <w:r w:rsidR="00633C58">
          <w:rPr>
            <w:noProof/>
            <w:webHidden/>
          </w:rPr>
          <w:fldChar w:fldCharType="begin"/>
        </w:r>
        <w:r w:rsidR="00633C58">
          <w:rPr>
            <w:noProof/>
            <w:webHidden/>
          </w:rPr>
          <w:instrText xml:space="preserve"> PAGEREF _Toc371591436 \h </w:instrText>
        </w:r>
        <w:r w:rsidR="00633C58">
          <w:rPr>
            <w:noProof/>
            <w:webHidden/>
          </w:rPr>
        </w:r>
        <w:r w:rsidR="00633C58">
          <w:rPr>
            <w:noProof/>
            <w:webHidden/>
          </w:rPr>
          <w:fldChar w:fldCharType="separate"/>
        </w:r>
        <w:r w:rsidR="00D9648B">
          <w:rPr>
            <w:noProof/>
            <w:webHidden/>
          </w:rPr>
          <w:t>3</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7" w:history="1">
        <w:r w:rsidR="00633C58" w:rsidRPr="007C6ADA">
          <w:rPr>
            <w:rStyle w:val="Hyperlink"/>
            <w:rFonts w:eastAsia="Calibri"/>
          </w:rPr>
          <w:t>TC 8 Measurement of Quantities of Fluids (Japan)</w:t>
        </w:r>
        <w:r w:rsidR="00633C58">
          <w:rPr>
            <w:noProof/>
            <w:webHidden/>
          </w:rPr>
          <w:tab/>
        </w:r>
        <w:r w:rsidR="00633C58">
          <w:rPr>
            <w:noProof/>
            <w:webHidden/>
          </w:rPr>
          <w:fldChar w:fldCharType="begin"/>
        </w:r>
        <w:r w:rsidR="00633C58">
          <w:rPr>
            <w:noProof/>
            <w:webHidden/>
          </w:rPr>
          <w:instrText xml:space="preserve"> PAGEREF _Toc371591437 \h </w:instrText>
        </w:r>
        <w:r w:rsidR="00633C58">
          <w:rPr>
            <w:noProof/>
            <w:webHidden/>
          </w:rPr>
        </w:r>
        <w:r w:rsidR="00633C58">
          <w:rPr>
            <w:noProof/>
            <w:webHidden/>
          </w:rPr>
          <w:fldChar w:fldCharType="separate"/>
        </w:r>
        <w:r w:rsidR="00D9648B">
          <w:rPr>
            <w:noProof/>
            <w:webHidden/>
          </w:rPr>
          <w:t>4</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8" w:history="1">
        <w:r w:rsidR="00633C58" w:rsidRPr="007C6ADA">
          <w:rPr>
            <w:rStyle w:val="Hyperlink"/>
            <w:rFonts w:eastAsia="Calibri"/>
          </w:rPr>
          <w:t>TC 8/SC 1 Static Volume and Mass Measurement (Germany)</w:t>
        </w:r>
        <w:r w:rsidR="00633C58">
          <w:rPr>
            <w:noProof/>
            <w:webHidden/>
          </w:rPr>
          <w:tab/>
        </w:r>
        <w:r w:rsidR="00633C58">
          <w:rPr>
            <w:noProof/>
            <w:webHidden/>
          </w:rPr>
          <w:fldChar w:fldCharType="begin"/>
        </w:r>
        <w:r w:rsidR="00633C58">
          <w:rPr>
            <w:noProof/>
            <w:webHidden/>
          </w:rPr>
          <w:instrText xml:space="preserve"> PAGEREF _Toc371591438 \h </w:instrText>
        </w:r>
        <w:r w:rsidR="00633C58">
          <w:rPr>
            <w:noProof/>
            <w:webHidden/>
          </w:rPr>
        </w:r>
        <w:r w:rsidR="00633C58">
          <w:rPr>
            <w:noProof/>
            <w:webHidden/>
          </w:rPr>
          <w:fldChar w:fldCharType="separate"/>
        </w:r>
        <w:r w:rsidR="00D9648B">
          <w:rPr>
            <w:noProof/>
            <w:webHidden/>
          </w:rPr>
          <w:t>4</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39" w:history="1">
        <w:r w:rsidR="00633C58" w:rsidRPr="007C6ADA">
          <w:rPr>
            <w:rStyle w:val="Hyperlink"/>
            <w:rFonts w:eastAsia="Calibri"/>
          </w:rPr>
          <w:t>TC 8/SC 3 Dynamic Volume and Mass Measurement for Liquids Other Than Water (United States and Germany)</w:t>
        </w:r>
        <w:r w:rsidR="00633C58">
          <w:rPr>
            <w:noProof/>
            <w:webHidden/>
          </w:rPr>
          <w:tab/>
        </w:r>
        <w:r w:rsidR="00633C58">
          <w:rPr>
            <w:noProof/>
            <w:webHidden/>
          </w:rPr>
          <w:fldChar w:fldCharType="begin"/>
        </w:r>
        <w:r w:rsidR="00633C58">
          <w:rPr>
            <w:noProof/>
            <w:webHidden/>
          </w:rPr>
          <w:instrText xml:space="preserve"> PAGEREF _Toc371591439 \h </w:instrText>
        </w:r>
        <w:r w:rsidR="00633C58">
          <w:rPr>
            <w:noProof/>
            <w:webHidden/>
          </w:rPr>
        </w:r>
        <w:r w:rsidR="00633C58">
          <w:rPr>
            <w:noProof/>
            <w:webHidden/>
          </w:rPr>
          <w:fldChar w:fldCharType="separate"/>
        </w:r>
        <w:r w:rsidR="00D9648B">
          <w:rPr>
            <w:noProof/>
            <w:webHidden/>
          </w:rPr>
          <w:t>4</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40" w:history="1">
        <w:r w:rsidR="00633C58" w:rsidRPr="007C6ADA">
          <w:rPr>
            <w:rStyle w:val="Hyperlink"/>
            <w:rFonts w:eastAsia="Calibri"/>
          </w:rPr>
          <w:t>TC 8/SC 5 Water Meters (U</w:t>
        </w:r>
        <w:r w:rsidR="00551908">
          <w:rPr>
            <w:rStyle w:val="Hyperlink"/>
            <w:rFonts w:eastAsia="Calibri"/>
          </w:rPr>
          <w:t xml:space="preserve">nited </w:t>
        </w:r>
        <w:r w:rsidR="00633C58" w:rsidRPr="007C6ADA">
          <w:rPr>
            <w:rStyle w:val="Hyperlink"/>
            <w:rFonts w:eastAsia="Calibri"/>
          </w:rPr>
          <w:t>K</w:t>
        </w:r>
        <w:r w:rsidR="00551908">
          <w:rPr>
            <w:rStyle w:val="Hyperlink"/>
            <w:rFonts w:eastAsia="Calibri"/>
          </w:rPr>
          <w:t>ingdom</w:t>
        </w:r>
        <w:r w:rsidR="00633C58" w:rsidRPr="007C6ADA">
          <w:rPr>
            <w:rStyle w:val="Hyperlink"/>
            <w:rFonts w:eastAsia="Calibri"/>
          </w:rPr>
          <w:t>)</w:t>
        </w:r>
        <w:r w:rsidR="00633C58">
          <w:rPr>
            <w:noProof/>
            <w:webHidden/>
          </w:rPr>
          <w:tab/>
        </w:r>
        <w:r w:rsidR="00633C58">
          <w:rPr>
            <w:noProof/>
            <w:webHidden/>
          </w:rPr>
          <w:fldChar w:fldCharType="begin"/>
        </w:r>
        <w:r w:rsidR="00633C58">
          <w:rPr>
            <w:noProof/>
            <w:webHidden/>
          </w:rPr>
          <w:instrText xml:space="preserve"> PAGEREF _Toc371591440 \h </w:instrText>
        </w:r>
        <w:r w:rsidR="00633C58">
          <w:rPr>
            <w:noProof/>
            <w:webHidden/>
          </w:rPr>
        </w:r>
        <w:r w:rsidR="00633C58">
          <w:rPr>
            <w:noProof/>
            <w:webHidden/>
          </w:rPr>
          <w:fldChar w:fldCharType="separate"/>
        </w:r>
        <w:r w:rsidR="00D9648B">
          <w:rPr>
            <w:noProof/>
            <w:webHidden/>
          </w:rPr>
          <w:t>5</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41" w:history="1">
        <w:r w:rsidR="00633C58" w:rsidRPr="007C6ADA">
          <w:rPr>
            <w:rStyle w:val="Hyperlink"/>
            <w:rFonts w:eastAsia="Calibri"/>
          </w:rPr>
          <w:t>TC 8/SC 6 Measurement of Cryogenic Liquids (United States)</w:t>
        </w:r>
        <w:r w:rsidR="00633C58">
          <w:rPr>
            <w:noProof/>
            <w:webHidden/>
          </w:rPr>
          <w:tab/>
        </w:r>
        <w:r w:rsidR="00633C58">
          <w:rPr>
            <w:noProof/>
            <w:webHidden/>
          </w:rPr>
          <w:fldChar w:fldCharType="begin"/>
        </w:r>
        <w:r w:rsidR="00633C58">
          <w:rPr>
            <w:noProof/>
            <w:webHidden/>
          </w:rPr>
          <w:instrText xml:space="preserve"> PAGEREF _Toc371591441 \h </w:instrText>
        </w:r>
        <w:r w:rsidR="00633C58">
          <w:rPr>
            <w:noProof/>
            <w:webHidden/>
          </w:rPr>
        </w:r>
        <w:r w:rsidR="00633C58">
          <w:rPr>
            <w:noProof/>
            <w:webHidden/>
          </w:rPr>
          <w:fldChar w:fldCharType="separate"/>
        </w:r>
        <w:r w:rsidR="00D9648B">
          <w:rPr>
            <w:noProof/>
            <w:webHidden/>
          </w:rPr>
          <w:t>5</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42" w:history="1">
        <w:r w:rsidR="00633C58" w:rsidRPr="007C6ADA">
          <w:rPr>
            <w:rStyle w:val="Hyperlink"/>
            <w:rFonts w:eastAsia="Calibri"/>
          </w:rPr>
          <w:t>TC 8/SC 7 Gas Metering (Netherlands)</w:t>
        </w:r>
        <w:r w:rsidR="00633C58">
          <w:rPr>
            <w:noProof/>
            <w:webHidden/>
          </w:rPr>
          <w:tab/>
        </w:r>
        <w:r w:rsidR="00633C58">
          <w:rPr>
            <w:noProof/>
            <w:webHidden/>
          </w:rPr>
          <w:fldChar w:fldCharType="begin"/>
        </w:r>
        <w:r w:rsidR="00633C58">
          <w:rPr>
            <w:noProof/>
            <w:webHidden/>
          </w:rPr>
          <w:instrText xml:space="preserve"> PAGEREF _Toc371591442 \h </w:instrText>
        </w:r>
        <w:r w:rsidR="00633C58">
          <w:rPr>
            <w:noProof/>
            <w:webHidden/>
          </w:rPr>
        </w:r>
        <w:r w:rsidR="00633C58">
          <w:rPr>
            <w:noProof/>
            <w:webHidden/>
          </w:rPr>
          <w:fldChar w:fldCharType="separate"/>
        </w:r>
        <w:r w:rsidR="00D9648B">
          <w:rPr>
            <w:noProof/>
            <w:webHidden/>
          </w:rPr>
          <w:t>5</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43" w:history="1">
        <w:r w:rsidR="00633C58" w:rsidRPr="007C6ADA">
          <w:rPr>
            <w:rStyle w:val="Hyperlink"/>
            <w:rFonts w:eastAsia="Calibri"/>
          </w:rPr>
          <w:t>TC 17/SC 8 Quality Analysis of Agricultural Products (Australia)</w:t>
        </w:r>
        <w:r w:rsidR="00633C58">
          <w:rPr>
            <w:noProof/>
            <w:webHidden/>
          </w:rPr>
          <w:tab/>
        </w:r>
        <w:r w:rsidR="00633C58">
          <w:rPr>
            <w:noProof/>
            <w:webHidden/>
          </w:rPr>
          <w:fldChar w:fldCharType="begin"/>
        </w:r>
        <w:r w:rsidR="00633C58">
          <w:rPr>
            <w:noProof/>
            <w:webHidden/>
          </w:rPr>
          <w:instrText xml:space="preserve"> PAGEREF _Toc371591443 \h </w:instrText>
        </w:r>
        <w:r w:rsidR="00633C58">
          <w:rPr>
            <w:noProof/>
            <w:webHidden/>
          </w:rPr>
        </w:r>
        <w:r w:rsidR="00633C58">
          <w:rPr>
            <w:noProof/>
            <w:webHidden/>
          </w:rPr>
          <w:fldChar w:fldCharType="separate"/>
        </w:r>
        <w:r w:rsidR="00D9648B">
          <w:rPr>
            <w:noProof/>
            <w:webHidden/>
          </w:rPr>
          <w:t>6</w:t>
        </w:r>
        <w:r w:rsidR="00633C58">
          <w:rPr>
            <w:noProof/>
            <w:webHidden/>
          </w:rPr>
          <w:fldChar w:fldCharType="end"/>
        </w:r>
      </w:hyperlink>
    </w:p>
    <w:p w:rsidR="00633C58" w:rsidRPr="00C34C2B" w:rsidRDefault="004B479B">
      <w:pPr>
        <w:pStyle w:val="TOC2"/>
        <w:rPr>
          <w:rFonts w:ascii="Calibri" w:hAnsi="Calibri"/>
          <w:noProof/>
          <w:color w:val="auto"/>
          <w:sz w:val="22"/>
          <w:lang w:eastAsia="en-US"/>
        </w:rPr>
      </w:pPr>
      <w:hyperlink w:anchor="_Toc371591444" w:history="1">
        <w:r w:rsidR="00633C58" w:rsidRPr="007C6ADA">
          <w:rPr>
            <w:rStyle w:val="Hyperlink"/>
            <w:rFonts w:eastAsia="Calibri"/>
          </w:rPr>
          <w:t>OIML Mutual Acceptance Arrangement (MAA)</w:t>
        </w:r>
        <w:r w:rsidR="00633C58">
          <w:rPr>
            <w:noProof/>
            <w:webHidden/>
          </w:rPr>
          <w:tab/>
        </w:r>
        <w:r w:rsidR="00633C58">
          <w:rPr>
            <w:noProof/>
            <w:webHidden/>
          </w:rPr>
          <w:fldChar w:fldCharType="begin"/>
        </w:r>
        <w:r w:rsidR="00633C58">
          <w:rPr>
            <w:noProof/>
            <w:webHidden/>
          </w:rPr>
          <w:instrText xml:space="preserve"> PAGEREF _Toc371591444 \h </w:instrText>
        </w:r>
        <w:r w:rsidR="00633C58">
          <w:rPr>
            <w:noProof/>
            <w:webHidden/>
          </w:rPr>
        </w:r>
        <w:r w:rsidR="00633C58">
          <w:rPr>
            <w:noProof/>
            <w:webHidden/>
          </w:rPr>
          <w:fldChar w:fldCharType="separate"/>
        </w:r>
        <w:r w:rsidR="00D9648B">
          <w:rPr>
            <w:noProof/>
            <w:webHidden/>
          </w:rPr>
          <w:t>6</w:t>
        </w:r>
        <w:r w:rsidR="00633C58">
          <w:rPr>
            <w:noProof/>
            <w:webHidden/>
          </w:rPr>
          <w:fldChar w:fldCharType="end"/>
        </w:r>
      </w:hyperlink>
    </w:p>
    <w:p w:rsidR="00633C58" w:rsidRPr="00C34C2B" w:rsidRDefault="004B479B">
      <w:pPr>
        <w:pStyle w:val="TOC1"/>
        <w:rPr>
          <w:rFonts w:ascii="Calibri" w:hAnsi="Calibri"/>
          <w:b w:val="0"/>
          <w:caps w:val="0"/>
          <w:noProof/>
          <w:color w:val="auto"/>
          <w:sz w:val="22"/>
          <w:lang w:eastAsia="en-US"/>
        </w:rPr>
      </w:pPr>
      <w:hyperlink w:anchor="_Toc371591445" w:history="1">
        <w:r w:rsidR="00633C58" w:rsidRPr="007C6ADA">
          <w:rPr>
            <w:rStyle w:val="Hyperlink"/>
            <w:rFonts w:eastAsia="Calibri"/>
          </w:rPr>
          <w:t>II.</w:t>
        </w:r>
        <w:r w:rsidR="00633C58" w:rsidRPr="00C34C2B">
          <w:rPr>
            <w:rFonts w:ascii="Calibri" w:hAnsi="Calibri"/>
            <w:b w:val="0"/>
            <w:caps w:val="0"/>
            <w:noProof/>
            <w:color w:val="auto"/>
            <w:sz w:val="22"/>
            <w:lang w:eastAsia="en-US"/>
          </w:rPr>
          <w:tab/>
        </w:r>
        <w:r w:rsidR="00633C58" w:rsidRPr="007C6ADA">
          <w:rPr>
            <w:rStyle w:val="Hyperlink"/>
            <w:rFonts w:eastAsia="Calibri"/>
          </w:rPr>
          <w:t>Report on the 47th CIML Meeting in Bucharest, Romania in October 2012</w:t>
        </w:r>
        <w:r w:rsidR="00633C58">
          <w:rPr>
            <w:noProof/>
            <w:webHidden/>
          </w:rPr>
          <w:tab/>
        </w:r>
        <w:r w:rsidR="00633C58">
          <w:rPr>
            <w:noProof/>
            <w:webHidden/>
          </w:rPr>
          <w:fldChar w:fldCharType="begin"/>
        </w:r>
        <w:r w:rsidR="00633C58">
          <w:rPr>
            <w:noProof/>
            <w:webHidden/>
          </w:rPr>
          <w:instrText xml:space="preserve"> PAGEREF _Toc371591445 \h </w:instrText>
        </w:r>
        <w:r w:rsidR="00633C58">
          <w:rPr>
            <w:noProof/>
            <w:webHidden/>
          </w:rPr>
        </w:r>
        <w:r w:rsidR="00633C58">
          <w:rPr>
            <w:noProof/>
            <w:webHidden/>
          </w:rPr>
          <w:fldChar w:fldCharType="separate"/>
        </w:r>
        <w:r w:rsidR="00D9648B">
          <w:rPr>
            <w:noProof/>
            <w:webHidden/>
          </w:rPr>
          <w:t>6</w:t>
        </w:r>
        <w:r w:rsidR="00633C58">
          <w:rPr>
            <w:noProof/>
            <w:webHidden/>
          </w:rPr>
          <w:fldChar w:fldCharType="end"/>
        </w:r>
      </w:hyperlink>
    </w:p>
    <w:p w:rsidR="00633C58" w:rsidRPr="00C34C2B" w:rsidRDefault="004B479B">
      <w:pPr>
        <w:pStyle w:val="TOC1"/>
        <w:rPr>
          <w:rFonts w:ascii="Calibri" w:hAnsi="Calibri"/>
          <w:b w:val="0"/>
          <w:caps w:val="0"/>
          <w:noProof/>
          <w:color w:val="auto"/>
          <w:sz w:val="22"/>
          <w:lang w:eastAsia="en-US"/>
        </w:rPr>
      </w:pPr>
      <w:hyperlink w:anchor="_Toc371591446" w:history="1">
        <w:r w:rsidR="00633C58" w:rsidRPr="007C6ADA">
          <w:rPr>
            <w:rStyle w:val="Hyperlink"/>
          </w:rPr>
          <w:t>III.</w:t>
        </w:r>
        <w:r w:rsidR="00633C58" w:rsidRPr="00C34C2B">
          <w:rPr>
            <w:rFonts w:ascii="Calibri" w:hAnsi="Calibri"/>
            <w:b w:val="0"/>
            <w:caps w:val="0"/>
            <w:noProof/>
            <w:color w:val="auto"/>
            <w:sz w:val="22"/>
            <w:lang w:eastAsia="en-US"/>
          </w:rPr>
          <w:tab/>
        </w:r>
        <w:r w:rsidR="00633C58" w:rsidRPr="007C6ADA">
          <w:rPr>
            <w:rStyle w:val="Hyperlink"/>
          </w:rPr>
          <w:t xml:space="preserve">Report on the 14th OIML Conference in Bucharest, Romania, in </w:t>
        </w:r>
        <w:r w:rsidR="008E5010">
          <w:rPr>
            <w:rStyle w:val="Hyperlink"/>
          </w:rPr>
          <w:br/>
        </w:r>
        <w:r w:rsidR="00633C58" w:rsidRPr="007C6ADA">
          <w:rPr>
            <w:rStyle w:val="Hyperlink"/>
          </w:rPr>
          <w:t>October 2012</w:t>
        </w:r>
        <w:r w:rsidR="00633C58">
          <w:rPr>
            <w:noProof/>
            <w:webHidden/>
          </w:rPr>
          <w:tab/>
        </w:r>
        <w:r w:rsidR="00633C58">
          <w:rPr>
            <w:noProof/>
            <w:webHidden/>
          </w:rPr>
          <w:fldChar w:fldCharType="begin"/>
        </w:r>
        <w:r w:rsidR="00633C58">
          <w:rPr>
            <w:noProof/>
            <w:webHidden/>
          </w:rPr>
          <w:instrText xml:space="preserve"> PAGEREF _Toc371591446 \h </w:instrText>
        </w:r>
        <w:r w:rsidR="00633C58">
          <w:rPr>
            <w:noProof/>
            <w:webHidden/>
          </w:rPr>
        </w:r>
        <w:r w:rsidR="00633C58">
          <w:rPr>
            <w:noProof/>
            <w:webHidden/>
          </w:rPr>
          <w:fldChar w:fldCharType="separate"/>
        </w:r>
        <w:r w:rsidR="00D9648B">
          <w:rPr>
            <w:noProof/>
            <w:webHidden/>
          </w:rPr>
          <w:t>7</w:t>
        </w:r>
        <w:r w:rsidR="00633C58">
          <w:rPr>
            <w:noProof/>
            <w:webHidden/>
          </w:rPr>
          <w:fldChar w:fldCharType="end"/>
        </w:r>
      </w:hyperlink>
    </w:p>
    <w:p w:rsidR="00633C58" w:rsidRPr="00C34C2B" w:rsidRDefault="004B479B">
      <w:pPr>
        <w:pStyle w:val="TOC1"/>
        <w:rPr>
          <w:rFonts w:ascii="Calibri" w:hAnsi="Calibri"/>
          <w:b w:val="0"/>
          <w:caps w:val="0"/>
          <w:noProof/>
          <w:color w:val="auto"/>
          <w:sz w:val="22"/>
          <w:lang w:eastAsia="en-US"/>
        </w:rPr>
      </w:pPr>
      <w:hyperlink w:anchor="_Toc371591447" w:history="1">
        <w:r w:rsidR="00633C58" w:rsidRPr="007C6ADA">
          <w:rPr>
            <w:rStyle w:val="Hyperlink"/>
            <w:rFonts w:eastAsia="Calibri"/>
          </w:rPr>
          <w:t>IV.</w:t>
        </w:r>
        <w:r w:rsidR="00633C58" w:rsidRPr="00C34C2B">
          <w:rPr>
            <w:rFonts w:ascii="Calibri" w:hAnsi="Calibri"/>
            <w:b w:val="0"/>
            <w:caps w:val="0"/>
            <w:noProof/>
            <w:color w:val="auto"/>
            <w:sz w:val="22"/>
            <w:lang w:eastAsia="en-US"/>
          </w:rPr>
          <w:tab/>
        </w:r>
        <w:r w:rsidR="00633C58" w:rsidRPr="007C6ADA">
          <w:rPr>
            <w:rStyle w:val="Hyperlink"/>
            <w:rFonts w:eastAsia="Calibri"/>
          </w:rPr>
          <w:t>Future OIML Meetings</w:t>
        </w:r>
        <w:r w:rsidR="00633C58">
          <w:rPr>
            <w:noProof/>
            <w:webHidden/>
          </w:rPr>
          <w:tab/>
        </w:r>
        <w:r w:rsidR="00633C58">
          <w:rPr>
            <w:noProof/>
            <w:webHidden/>
          </w:rPr>
          <w:fldChar w:fldCharType="begin"/>
        </w:r>
        <w:r w:rsidR="00633C58">
          <w:rPr>
            <w:noProof/>
            <w:webHidden/>
          </w:rPr>
          <w:instrText xml:space="preserve"> PAGEREF _Toc371591447 \h </w:instrText>
        </w:r>
        <w:r w:rsidR="00633C58">
          <w:rPr>
            <w:noProof/>
            <w:webHidden/>
          </w:rPr>
        </w:r>
        <w:r w:rsidR="00633C58">
          <w:rPr>
            <w:noProof/>
            <w:webHidden/>
          </w:rPr>
          <w:fldChar w:fldCharType="separate"/>
        </w:r>
        <w:r w:rsidR="00D9648B">
          <w:rPr>
            <w:noProof/>
            <w:webHidden/>
          </w:rPr>
          <w:t>8</w:t>
        </w:r>
        <w:r w:rsidR="00633C58">
          <w:rPr>
            <w:noProof/>
            <w:webHidden/>
          </w:rPr>
          <w:fldChar w:fldCharType="end"/>
        </w:r>
      </w:hyperlink>
    </w:p>
    <w:p w:rsidR="00633C58" w:rsidRPr="00C34C2B" w:rsidRDefault="004B479B">
      <w:pPr>
        <w:pStyle w:val="TOC1"/>
        <w:rPr>
          <w:rFonts w:ascii="Calibri" w:hAnsi="Calibri"/>
          <w:b w:val="0"/>
          <w:caps w:val="0"/>
          <w:noProof/>
          <w:color w:val="auto"/>
          <w:sz w:val="22"/>
          <w:lang w:eastAsia="en-US"/>
        </w:rPr>
      </w:pPr>
      <w:hyperlink w:anchor="_Toc371591448" w:history="1">
        <w:r w:rsidR="00633C58" w:rsidRPr="007C6ADA">
          <w:rPr>
            <w:rStyle w:val="Hyperlink"/>
            <w:rFonts w:eastAsia="Calibri"/>
          </w:rPr>
          <w:t>V.</w:t>
        </w:r>
        <w:r w:rsidR="00633C58" w:rsidRPr="00C34C2B">
          <w:rPr>
            <w:rFonts w:ascii="Calibri" w:hAnsi="Calibri"/>
            <w:b w:val="0"/>
            <w:caps w:val="0"/>
            <w:noProof/>
            <w:color w:val="auto"/>
            <w:sz w:val="22"/>
            <w:lang w:eastAsia="en-US"/>
          </w:rPr>
          <w:tab/>
        </w:r>
        <w:r w:rsidR="00633C58" w:rsidRPr="007C6ADA">
          <w:rPr>
            <w:rStyle w:val="Hyperlink"/>
            <w:rFonts w:eastAsia="Calibri"/>
          </w:rPr>
          <w:t>Regional Legal Metrology Organizations</w:t>
        </w:r>
        <w:r w:rsidR="00633C58">
          <w:rPr>
            <w:noProof/>
            <w:webHidden/>
          </w:rPr>
          <w:tab/>
        </w:r>
        <w:r w:rsidR="00633C58">
          <w:rPr>
            <w:noProof/>
            <w:webHidden/>
          </w:rPr>
          <w:fldChar w:fldCharType="begin"/>
        </w:r>
        <w:r w:rsidR="00633C58">
          <w:rPr>
            <w:noProof/>
            <w:webHidden/>
          </w:rPr>
          <w:instrText xml:space="preserve"> PAGEREF _Toc371591448 \h </w:instrText>
        </w:r>
        <w:r w:rsidR="00633C58">
          <w:rPr>
            <w:noProof/>
            <w:webHidden/>
          </w:rPr>
        </w:r>
        <w:r w:rsidR="00633C58">
          <w:rPr>
            <w:noProof/>
            <w:webHidden/>
          </w:rPr>
          <w:fldChar w:fldCharType="separate"/>
        </w:r>
        <w:r w:rsidR="00D9648B">
          <w:rPr>
            <w:noProof/>
            <w:webHidden/>
          </w:rPr>
          <w:t>8</w:t>
        </w:r>
        <w:r w:rsidR="00633C58">
          <w:rPr>
            <w:noProof/>
            <w:webHidden/>
          </w:rPr>
          <w:fldChar w:fldCharType="end"/>
        </w:r>
      </w:hyperlink>
    </w:p>
    <w:p w:rsidR="00633C58" w:rsidRDefault="0092501F" w:rsidP="00C77973">
      <w:pPr>
        <w:kinsoku w:val="0"/>
        <w:overflowPunct w:val="0"/>
        <w:spacing w:before="243" w:line="20" w:lineRule="exact"/>
        <w:ind w:left="4" w:right="4"/>
        <w:textAlignment w:val="baseline"/>
        <w:rPr>
          <w:szCs w:val="20"/>
        </w:rPr>
      </w:pPr>
      <w:r>
        <w:rPr>
          <w:noProof/>
        </w:rPr>
        <mc:AlternateContent>
          <mc:Choice Requires="wps">
            <w:drawing>
              <wp:anchor distT="4294967295" distB="4294967295" distL="0" distR="0" simplePos="0" relativeHeight="251657216" behindDoc="0" locked="0" layoutInCell="0" allowOverlap="1" wp14:anchorId="3505395E" wp14:editId="2476A9EF">
                <wp:simplePos x="0" y="0"/>
                <wp:positionH relativeFrom="page">
                  <wp:posOffset>929005</wp:posOffset>
                </wp:positionH>
                <wp:positionV relativeFrom="page">
                  <wp:posOffset>7871460</wp:posOffset>
                </wp:positionV>
                <wp:extent cx="5967095" cy="0"/>
                <wp:effectExtent l="0" t="0" r="14605" b="19050"/>
                <wp:wrapSquare wrapText="bothSides"/>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73.15pt,619.8pt" to="543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e0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8l8+pTOJxjRmy8hxS3RWOc/c92hYJRYAukITI4b5wMRUtxCwj1K&#10;r4WUUW6pUF/iUTaZpzHDaSlY8IY4Z/e7Slp0JGFi4hfLAs9jmNUHxSJaywlbXW1PhLzYcLtUAQ9q&#10;AT5X6zISP+bpfDVbzfJBPpquBnla14NP6yofTNfZ06Qe11VVZz8DtSwvWsEYV4HdbTyz/O/kvz6U&#10;y2DdB/Teh+Q9emwYkL39I+koZtDvMgk7zc5bexMZJjIGX19PGPnHPdiPb3z5CwAA//8DAFBLAwQU&#10;AAYACAAAACEABuUuFt0AAAAOAQAADwAAAGRycy9kb3ducmV2LnhtbExPy07DMBC8V+IfrEXiRh0a&#10;FEqIUxWkckAcoCBxdeLNQ8TryHbT8PdsD4jednZG8yg2sx3EhD70jhTcLBMQSLUzPbUKPj9212sQ&#10;IWoyenCECn4wwKa8WBQ6N+5I7zjtYyvYhEKuFXQxjrmUoe7Q6rB0IxJzjfNWR4a+lcbrI5vbQa6S&#10;JJNW98QJnR7xqcP6e3+wnPuSPc9utzXN2+TTx766+2pevVJXl/P2AUTEOf6L4VSfq0PJnSp3IBPE&#10;wPg2S1nKxyq9z0CcJMk6433V30+WhTyfUf4CAAD//wMAUEsBAi0AFAAGAAgAAAAhALaDOJL+AAAA&#10;4QEAABMAAAAAAAAAAAAAAAAAAAAAAFtDb250ZW50X1R5cGVzXS54bWxQSwECLQAUAAYACAAAACEA&#10;OP0h/9YAAACUAQAACwAAAAAAAAAAAAAAAAAvAQAAX3JlbHMvLnJlbHNQSwECLQAUAAYACAAAACEA&#10;HKRHtBUCAAArBAAADgAAAAAAAAAAAAAAAAAuAgAAZHJzL2Uyb0RvYy54bWxQSwECLQAUAAYACAAA&#10;ACEABuUuFt0AAAAOAQAADwAAAAAAAAAAAAAAAABvBAAAZHJzL2Rvd25yZXYueG1sUEsFBgAAAAAE&#10;AAQA8wAAAHkFAAAAAA==&#10;" o:allowincell="f" strokeweight="1.7pt">
                <w10:wrap type="square" anchorx="page" anchory="page"/>
              </v:line>
            </w:pict>
          </mc:Fallback>
        </mc:AlternateContent>
      </w:r>
      <w:r w:rsidR="005E1184">
        <w:rPr>
          <w:szCs w:val="20"/>
        </w:rPr>
        <w:fldChar w:fldCharType="end"/>
      </w:r>
    </w:p>
    <w:p w:rsidR="00AF7E76" w:rsidRDefault="00633C58" w:rsidP="00C77973">
      <w:pPr>
        <w:kinsoku w:val="0"/>
        <w:overflowPunct w:val="0"/>
        <w:spacing w:before="243" w:line="20" w:lineRule="exact"/>
        <w:ind w:left="4" w:right="4"/>
        <w:textAlignment w:val="baseline"/>
        <w:rPr>
          <w:szCs w:val="20"/>
        </w:rPr>
      </w:pPr>
      <w:r>
        <w:rPr>
          <w:szCs w:val="20"/>
        </w:rPr>
        <w:br w:type="page"/>
      </w:r>
    </w:p>
    <w:p w:rsidR="00AF7E76" w:rsidRPr="00AF7E76" w:rsidRDefault="00AF7E76" w:rsidP="00B11B54">
      <w:pPr>
        <w:spacing w:after="0" w:line="276" w:lineRule="auto"/>
        <w:rPr>
          <w:szCs w:val="20"/>
        </w:rPr>
      </w:pP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AF7E76" w:rsidRPr="00DF00C5" w:rsidTr="00DF00C5">
        <w:tc>
          <w:tcPr>
            <w:tcW w:w="9646" w:type="dxa"/>
            <w:shd w:val="clear" w:color="auto" w:fill="auto"/>
          </w:tcPr>
          <w:p w:rsidR="00AF7E76" w:rsidRPr="00DF00C5" w:rsidRDefault="00AF7E76" w:rsidP="00DF00C5">
            <w:pPr>
              <w:spacing w:after="0"/>
              <w:jc w:val="center"/>
              <w:rPr>
                <w:b/>
                <w:sz w:val="22"/>
                <w:szCs w:val="24"/>
              </w:rPr>
            </w:pPr>
            <w:r w:rsidRPr="00DF00C5">
              <w:rPr>
                <w:b/>
                <w:sz w:val="22"/>
                <w:szCs w:val="24"/>
              </w:rPr>
              <w:t>Table B</w:t>
            </w:r>
          </w:p>
          <w:p w:rsidR="00AF7E76" w:rsidRPr="00DF00C5" w:rsidRDefault="00AF7E76" w:rsidP="00DF00C5">
            <w:pPr>
              <w:spacing w:after="0"/>
              <w:jc w:val="center"/>
              <w:rPr>
                <w:b/>
                <w:sz w:val="22"/>
                <w:szCs w:val="24"/>
              </w:rPr>
            </w:pPr>
            <w:r w:rsidRPr="00DF00C5">
              <w:rPr>
                <w:b/>
                <w:sz w:val="22"/>
                <w:szCs w:val="24"/>
              </w:rPr>
              <w:t>Glossary of Acronyms and Terms</w:t>
            </w:r>
          </w:p>
        </w:tc>
      </w:tr>
    </w:tbl>
    <w:p w:rsidR="00AF7E76" w:rsidRPr="00AF7E76" w:rsidRDefault="00AF7E76" w:rsidP="00AF7E76">
      <w:pPr>
        <w:spacing w:after="0" w:line="276" w:lineRule="auto"/>
        <w:rPr>
          <w:szCs w:val="20"/>
        </w:rPr>
      </w:pP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3513"/>
        <w:gridCol w:w="1167"/>
        <w:gridCol w:w="3527"/>
      </w:tblGrid>
      <w:tr w:rsidR="00AF7E76" w:rsidRPr="00AF7E76" w:rsidTr="00776CA5">
        <w:trPr>
          <w:trHeight w:val="20"/>
        </w:trPr>
        <w:tc>
          <w:tcPr>
            <w:tcW w:w="1181" w:type="dxa"/>
            <w:tcBorders>
              <w:top w:val="double" w:sz="4" w:space="0" w:color="auto"/>
              <w:bottom w:val="double" w:sz="4" w:space="0" w:color="auto"/>
            </w:tcBorders>
            <w:vAlign w:val="center"/>
          </w:tcPr>
          <w:p w:rsidR="00AF7E76" w:rsidRPr="00AF7E76" w:rsidRDefault="00AF7E76" w:rsidP="00AF7E76">
            <w:pPr>
              <w:spacing w:after="0" w:line="276" w:lineRule="auto"/>
              <w:rPr>
                <w:b/>
                <w:szCs w:val="20"/>
              </w:rPr>
            </w:pPr>
            <w:r w:rsidRPr="00AF7E76">
              <w:rPr>
                <w:b/>
                <w:szCs w:val="20"/>
              </w:rPr>
              <w:t>Acronym</w:t>
            </w:r>
          </w:p>
        </w:tc>
        <w:tc>
          <w:tcPr>
            <w:tcW w:w="3513" w:type="dxa"/>
            <w:tcBorders>
              <w:top w:val="double" w:sz="4" w:space="0" w:color="auto"/>
              <w:bottom w:val="double" w:sz="4" w:space="0" w:color="auto"/>
            </w:tcBorders>
            <w:vAlign w:val="center"/>
          </w:tcPr>
          <w:p w:rsidR="00AF7E76" w:rsidRPr="00AF7E76" w:rsidRDefault="00AF7E76" w:rsidP="00AF7E76">
            <w:pPr>
              <w:spacing w:after="0" w:line="276" w:lineRule="auto"/>
              <w:jc w:val="center"/>
              <w:rPr>
                <w:b/>
                <w:szCs w:val="20"/>
              </w:rPr>
            </w:pPr>
            <w:r w:rsidRPr="00AF7E76">
              <w:rPr>
                <w:b/>
                <w:szCs w:val="20"/>
              </w:rPr>
              <w:t>Term</w:t>
            </w:r>
          </w:p>
        </w:tc>
        <w:tc>
          <w:tcPr>
            <w:tcW w:w="1167" w:type="dxa"/>
            <w:tcBorders>
              <w:top w:val="double" w:sz="4" w:space="0" w:color="auto"/>
              <w:bottom w:val="double" w:sz="4" w:space="0" w:color="auto"/>
            </w:tcBorders>
            <w:vAlign w:val="center"/>
          </w:tcPr>
          <w:p w:rsidR="00AF7E76" w:rsidRPr="00AF7E76" w:rsidRDefault="00AF7E76" w:rsidP="00AF7E76">
            <w:pPr>
              <w:spacing w:after="0" w:line="276" w:lineRule="auto"/>
              <w:rPr>
                <w:b/>
                <w:szCs w:val="20"/>
              </w:rPr>
            </w:pPr>
            <w:r w:rsidRPr="00AF7E76">
              <w:rPr>
                <w:b/>
                <w:szCs w:val="20"/>
              </w:rPr>
              <w:t>Acronym</w:t>
            </w:r>
          </w:p>
        </w:tc>
        <w:tc>
          <w:tcPr>
            <w:tcW w:w="3527" w:type="dxa"/>
            <w:tcBorders>
              <w:top w:val="double" w:sz="4" w:space="0" w:color="auto"/>
              <w:bottom w:val="double" w:sz="4" w:space="0" w:color="auto"/>
            </w:tcBorders>
            <w:vAlign w:val="center"/>
          </w:tcPr>
          <w:p w:rsidR="00AF7E76" w:rsidRPr="00AF7E76" w:rsidRDefault="00AF7E76" w:rsidP="00AF7E76">
            <w:pPr>
              <w:spacing w:after="0" w:line="276" w:lineRule="auto"/>
              <w:jc w:val="center"/>
              <w:rPr>
                <w:b/>
                <w:szCs w:val="20"/>
              </w:rPr>
            </w:pPr>
            <w:r w:rsidRPr="00AF7E76">
              <w:rPr>
                <w:b/>
                <w:szCs w:val="20"/>
              </w:rPr>
              <w:t>Term</w:t>
            </w:r>
          </w:p>
        </w:tc>
      </w:tr>
      <w:tr w:rsidR="00AF7E76" w:rsidRPr="00AF7E76" w:rsidTr="001B7C99">
        <w:trPr>
          <w:trHeight w:val="20"/>
        </w:trPr>
        <w:tc>
          <w:tcPr>
            <w:tcW w:w="1181" w:type="dxa"/>
            <w:tcBorders>
              <w:top w:val="double" w:sz="4" w:space="0" w:color="auto"/>
            </w:tcBorders>
            <w:vAlign w:val="center"/>
          </w:tcPr>
          <w:p w:rsidR="00AF7E76" w:rsidRPr="00AF7E76" w:rsidRDefault="00AF7E76" w:rsidP="001B7C99">
            <w:pPr>
              <w:spacing w:after="0" w:line="276" w:lineRule="auto"/>
              <w:jc w:val="left"/>
              <w:rPr>
                <w:szCs w:val="20"/>
              </w:rPr>
            </w:pPr>
            <w:r w:rsidRPr="00AF7E76">
              <w:rPr>
                <w:szCs w:val="20"/>
              </w:rPr>
              <w:t>ANSI</w:t>
            </w:r>
          </w:p>
        </w:tc>
        <w:tc>
          <w:tcPr>
            <w:tcW w:w="3513" w:type="dxa"/>
            <w:tcBorders>
              <w:top w:val="double" w:sz="4" w:space="0" w:color="auto"/>
            </w:tcBorders>
            <w:vAlign w:val="center"/>
          </w:tcPr>
          <w:p w:rsidR="00AF7E76" w:rsidRPr="00AF7E76" w:rsidRDefault="00AF7E76" w:rsidP="001B7C99">
            <w:pPr>
              <w:spacing w:after="0" w:line="276" w:lineRule="auto"/>
              <w:jc w:val="left"/>
              <w:rPr>
                <w:szCs w:val="20"/>
              </w:rPr>
            </w:pPr>
            <w:r w:rsidRPr="00AF7E76">
              <w:rPr>
                <w:szCs w:val="20"/>
              </w:rPr>
              <w:t>American National Standards Institute</w:t>
            </w:r>
          </w:p>
        </w:tc>
        <w:tc>
          <w:tcPr>
            <w:tcW w:w="1167" w:type="dxa"/>
            <w:tcBorders>
              <w:top w:val="double" w:sz="4" w:space="0" w:color="auto"/>
            </w:tcBorders>
            <w:vAlign w:val="center"/>
          </w:tcPr>
          <w:p w:rsidR="00AF7E76" w:rsidRPr="00AF7E76" w:rsidRDefault="00AF7E76" w:rsidP="001B7C99">
            <w:pPr>
              <w:spacing w:after="0" w:line="276" w:lineRule="auto"/>
              <w:jc w:val="left"/>
              <w:rPr>
                <w:szCs w:val="20"/>
              </w:rPr>
            </w:pPr>
            <w:r w:rsidRPr="00AF7E76">
              <w:rPr>
                <w:szCs w:val="20"/>
              </w:rPr>
              <w:t>ISO</w:t>
            </w:r>
          </w:p>
        </w:tc>
        <w:tc>
          <w:tcPr>
            <w:tcW w:w="3527" w:type="dxa"/>
            <w:tcBorders>
              <w:top w:val="double" w:sz="4" w:space="0" w:color="auto"/>
            </w:tcBorders>
            <w:vAlign w:val="center"/>
          </w:tcPr>
          <w:p w:rsidR="00AF7E76" w:rsidRPr="00AF7E76" w:rsidRDefault="00AF7E76" w:rsidP="001B7C99">
            <w:pPr>
              <w:spacing w:after="0" w:line="276" w:lineRule="auto"/>
              <w:jc w:val="left"/>
              <w:rPr>
                <w:szCs w:val="20"/>
              </w:rPr>
            </w:pPr>
            <w:r w:rsidRPr="00AF7E76">
              <w:rPr>
                <w:szCs w:val="20"/>
              </w:rPr>
              <w:t>International Standardization Organization</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APEC</w:t>
            </w:r>
          </w:p>
        </w:tc>
        <w:tc>
          <w:tcPr>
            <w:tcW w:w="3513" w:type="dxa"/>
            <w:vAlign w:val="center"/>
          </w:tcPr>
          <w:p w:rsidR="00AF7E76" w:rsidRPr="00AF7E76" w:rsidRDefault="00AF7E76" w:rsidP="001B7C99">
            <w:pPr>
              <w:spacing w:after="0" w:line="276" w:lineRule="auto"/>
              <w:jc w:val="left"/>
              <w:rPr>
                <w:szCs w:val="20"/>
              </w:rPr>
            </w:pPr>
            <w:r w:rsidRPr="00AF7E76">
              <w:rPr>
                <w:szCs w:val="20"/>
              </w:rPr>
              <w:t>Asia-Pacific Economic Cooperation</w:t>
            </w:r>
          </w:p>
        </w:tc>
        <w:tc>
          <w:tcPr>
            <w:tcW w:w="1167" w:type="dxa"/>
            <w:vAlign w:val="center"/>
          </w:tcPr>
          <w:p w:rsidR="00AF7E76" w:rsidRPr="00AF7E76" w:rsidRDefault="00AF7E76" w:rsidP="001B7C99">
            <w:pPr>
              <w:spacing w:after="0" w:line="276" w:lineRule="auto"/>
              <w:jc w:val="left"/>
              <w:rPr>
                <w:szCs w:val="20"/>
              </w:rPr>
            </w:pPr>
            <w:r w:rsidRPr="00AF7E76">
              <w:rPr>
                <w:szCs w:val="20"/>
              </w:rPr>
              <w:t>IWG</w:t>
            </w:r>
          </w:p>
        </w:tc>
        <w:tc>
          <w:tcPr>
            <w:tcW w:w="3527" w:type="dxa"/>
            <w:vAlign w:val="center"/>
          </w:tcPr>
          <w:p w:rsidR="00AF7E76" w:rsidRPr="00AF7E76" w:rsidRDefault="00AF7E76" w:rsidP="001B7C99">
            <w:pPr>
              <w:spacing w:after="0" w:line="276" w:lineRule="auto"/>
              <w:jc w:val="left"/>
              <w:rPr>
                <w:szCs w:val="20"/>
              </w:rPr>
            </w:pPr>
            <w:r w:rsidRPr="00AF7E76">
              <w:rPr>
                <w:szCs w:val="20"/>
              </w:rPr>
              <w:t>International Work Group</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APLMF</w:t>
            </w:r>
          </w:p>
        </w:tc>
        <w:tc>
          <w:tcPr>
            <w:tcW w:w="3513" w:type="dxa"/>
            <w:vAlign w:val="center"/>
          </w:tcPr>
          <w:p w:rsidR="00AF7E76" w:rsidRPr="00AF7E76" w:rsidRDefault="00AF7E76" w:rsidP="001B7C99">
            <w:pPr>
              <w:spacing w:after="0" w:line="276" w:lineRule="auto"/>
              <w:jc w:val="left"/>
              <w:rPr>
                <w:szCs w:val="20"/>
              </w:rPr>
            </w:pPr>
            <w:r w:rsidRPr="00AF7E76">
              <w:rPr>
                <w:szCs w:val="20"/>
              </w:rPr>
              <w:t>Asia-Pacific Legal Metrology Forum</w:t>
            </w:r>
          </w:p>
        </w:tc>
        <w:tc>
          <w:tcPr>
            <w:tcW w:w="1167" w:type="dxa"/>
            <w:vAlign w:val="center"/>
          </w:tcPr>
          <w:p w:rsidR="00AF7E76" w:rsidRPr="00AF7E76" w:rsidRDefault="00AF7E76" w:rsidP="001B7C99">
            <w:pPr>
              <w:spacing w:after="0" w:line="276" w:lineRule="auto"/>
              <w:jc w:val="left"/>
              <w:rPr>
                <w:szCs w:val="20"/>
              </w:rPr>
            </w:pPr>
            <w:r w:rsidRPr="00AF7E76">
              <w:rPr>
                <w:szCs w:val="20"/>
              </w:rPr>
              <w:t>LMWG</w:t>
            </w:r>
          </w:p>
        </w:tc>
        <w:tc>
          <w:tcPr>
            <w:tcW w:w="3527" w:type="dxa"/>
            <w:vAlign w:val="center"/>
          </w:tcPr>
          <w:p w:rsidR="00AF7E76" w:rsidRPr="00AF7E76" w:rsidRDefault="00AF7E76" w:rsidP="001B7C99">
            <w:pPr>
              <w:spacing w:after="0" w:line="276" w:lineRule="auto"/>
              <w:jc w:val="left"/>
              <w:rPr>
                <w:szCs w:val="20"/>
              </w:rPr>
            </w:pPr>
            <w:r w:rsidRPr="00AF7E76">
              <w:rPr>
                <w:szCs w:val="20"/>
              </w:rPr>
              <w:t>Legal Metrology Work Group</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APMP</w:t>
            </w:r>
          </w:p>
        </w:tc>
        <w:tc>
          <w:tcPr>
            <w:tcW w:w="3513" w:type="dxa"/>
            <w:vAlign w:val="center"/>
          </w:tcPr>
          <w:p w:rsidR="00AF7E76" w:rsidRPr="00AF7E76" w:rsidRDefault="00AF7E76" w:rsidP="001B7C99">
            <w:pPr>
              <w:spacing w:after="0" w:line="276" w:lineRule="auto"/>
              <w:jc w:val="left"/>
              <w:rPr>
                <w:szCs w:val="20"/>
              </w:rPr>
            </w:pPr>
            <w:r w:rsidRPr="00AF7E76">
              <w:rPr>
                <w:szCs w:val="20"/>
              </w:rPr>
              <w:t>Asia-Pacific Metrology Program</w:t>
            </w:r>
          </w:p>
        </w:tc>
        <w:tc>
          <w:tcPr>
            <w:tcW w:w="1167" w:type="dxa"/>
            <w:vAlign w:val="center"/>
          </w:tcPr>
          <w:p w:rsidR="00AF7E76" w:rsidRPr="00AF7E76" w:rsidRDefault="00AF7E76" w:rsidP="001B7C99">
            <w:pPr>
              <w:spacing w:after="0" w:line="276" w:lineRule="auto"/>
              <w:jc w:val="left"/>
              <w:rPr>
                <w:szCs w:val="20"/>
              </w:rPr>
            </w:pPr>
            <w:r w:rsidRPr="00AF7E76">
              <w:rPr>
                <w:szCs w:val="20"/>
              </w:rPr>
              <w:t>MAA</w:t>
            </w:r>
          </w:p>
        </w:tc>
        <w:tc>
          <w:tcPr>
            <w:tcW w:w="3527" w:type="dxa"/>
            <w:vAlign w:val="center"/>
          </w:tcPr>
          <w:p w:rsidR="00AF7E76" w:rsidRPr="00AF7E76" w:rsidRDefault="00AF7E76" w:rsidP="001B7C99">
            <w:pPr>
              <w:spacing w:after="0" w:line="276" w:lineRule="auto"/>
              <w:jc w:val="left"/>
              <w:rPr>
                <w:szCs w:val="20"/>
              </w:rPr>
            </w:pPr>
            <w:r w:rsidRPr="00AF7E76">
              <w:rPr>
                <w:szCs w:val="20"/>
              </w:rPr>
              <w:t>Mutual Acceptance Agreement</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B</w:t>
            </w:r>
          </w:p>
        </w:tc>
        <w:tc>
          <w:tcPr>
            <w:tcW w:w="3513" w:type="dxa"/>
            <w:vAlign w:val="center"/>
          </w:tcPr>
          <w:p w:rsidR="00AF7E76" w:rsidRPr="00AF7E76" w:rsidRDefault="00AF7E76" w:rsidP="001B7C99">
            <w:pPr>
              <w:spacing w:after="0" w:line="276" w:lineRule="auto"/>
              <w:jc w:val="left"/>
              <w:rPr>
                <w:szCs w:val="20"/>
              </w:rPr>
            </w:pPr>
            <w:r w:rsidRPr="00AF7E76">
              <w:rPr>
                <w:szCs w:val="20"/>
              </w:rPr>
              <w:t>Basic Publication</w:t>
            </w:r>
          </w:p>
        </w:tc>
        <w:tc>
          <w:tcPr>
            <w:tcW w:w="1167" w:type="dxa"/>
            <w:vAlign w:val="center"/>
          </w:tcPr>
          <w:p w:rsidR="00AF7E76" w:rsidRPr="00AF7E76" w:rsidRDefault="00AF7E76" w:rsidP="001B7C99">
            <w:pPr>
              <w:spacing w:after="0" w:line="276" w:lineRule="auto"/>
              <w:jc w:val="left"/>
              <w:rPr>
                <w:szCs w:val="20"/>
              </w:rPr>
            </w:pPr>
            <w:r w:rsidRPr="00AF7E76">
              <w:rPr>
                <w:szCs w:val="20"/>
              </w:rPr>
              <w:t>MTL</w:t>
            </w:r>
          </w:p>
        </w:tc>
        <w:tc>
          <w:tcPr>
            <w:tcW w:w="3527" w:type="dxa"/>
            <w:vAlign w:val="center"/>
          </w:tcPr>
          <w:p w:rsidR="00AF7E76" w:rsidRPr="00AF7E76" w:rsidRDefault="00AF7E76" w:rsidP="001B7C99">
            <w:pPr>
              <w:spacing w:after="0" w:line="276" w:lineRule="auto"/>
              <w:jc w:val="left"/>
              <w:rPr>
                <w:szCs w:val="20"/>
              </w:rPr>
            </w:pPr>
            <w:r w:rsidRPr="00AF7E76">
              <w:rPr>
                <w:szCs w:val="20"/>
              </w:rPr>
              <w:t>Manufacturers’ Testing Laboratory</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BIML</w:t>
            </w:r>
          </w:p>
        </w:tc>
        <w:tc>
          <w:tcPr>
            <w:tcW w:w="3513" w:type="dxa"/>
            <w:vAlign w:val="center"/>
          </w:tcPr>
          <w:p w:rsidR="00AF7E76" w:rsidRPr="00AF7E76" w:rsidRDefault="00AF7E76" w:rsidP="001B7C99">
            <w:pPr>
              <w:spacing w:after="0" w:line="276" w:lineRule="auto"/>
              <w:jc w:val="left"/>
              <w:rPr>
                <w:szCs w:val="20"/>
              </w:rPr>
            </w:pPr>
            <w:r w:rsidRPr="00AF7E76">
              <w:rPr>
                <w:szCs w:val="20"/>
              </w:rPr>
              <w:t>International Bureau of Legal Metrology</w:t>
            </w:r>
          </w:p>
        </w:tc>
        <w:tc>
          <w:tcPr>
            <w:tcW w:w="1167" w:type="dxa"/>
            <w:vAlign w:val="center"/>
          </w:tcPr>
          <w:p w:rsidR="00AF7E76" w:rsidRPr="00AF7E76" w:rsidRDefault="00AF7E76" w:rsidP="001B7C99">
            <w:pPr>
              <w:spacing w:after="0" w:line="276" w:lineRule="auto"/>
              <w:jc w:val="left"/>
              <w:rPr>
                <w:szCs w:val="20"/>
              </w:rPr>
            </w:pPr>
            <w:r w:rsidRPr="00AF7E76">
              <w:rPr>
                <w:szCs w:val="20"/>
              </w:rPr>
              <w:t>NIST</w:t>
            </w:r>
          </w:p>
        </w:tc>
        <w:tc>
          <w:tcPr>
            <w:tcW w:w="3527" w:type="dxa"/>
            <w:vAlign w:val="center"/>
          </w:tcPr>
          <w:p w:rsidR="00AF7E76" w:rsidRPr="00AF7E76" w:rsidRDefault="00AF7E76" w:rsidP="001B7C99">
            <w:pPr>
              <w:spacing w:after="0" w:line="276" w:lineRule="auto"/>
              <w:jc w:val="left"/>
              <w:rPr>
                <w:szCs w:val="20"/>
              </w:rPr>
            </w:pPr>
            <w:r w:rsidRPr="00AF7E76">
              <w:rPr>
                <w:szCs w:val="20"/>
              </w:rPr>
              <w:t>National Institute of Standards and Technology</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pacing w:val="-4"/>
                <w:szCs w:val="20"/>
              </w:rPr>
            </w:pPr>
            <w:r w:rsidRPr="00AF7E76">
              <w:rPr>
                <w:szCs w:val="20"/>
              </w:rPr>
              <w:t>BIPM</w:t>
            </w:r>
          </w:p>
        </w:tc>
        <w:tc>
          <w:tcPr>
            <w:tcW w:w="3513" w:type="dxa"/>
            <w:vAlign w:val="center"/>
          </w:tcPr>
          <w:p w:rsidR="00AF7E76" w:rsidRPr="00AF7E76" w:rsidRDefault="00AF7E76" w:rsidP="001B7C99">
            <w:pPr>
              <w:spacing w:after="0" w:line="276" w:lineRule="auto"/>
              <w:jc w:val="left"/>
              <w:rPr>
                <w:spacing w:val="-2"/>
                <w:sz w:val="13"/>
                <w:szCs w:val="13"/>
              </w:rPr>
            </w:pPr>
            <w:r w:rsidRPr="00AF7E76">
              <w:rPr>
                <w:szCs w:val="20"/>
              </w:rPr>
              <w:t>International Bureau of Weights and Measures</w:t>
            </w:r>
          </w:p>
        </w:tc>
        <w:tc>
          <w:tcPr>
            <w:tcW w:w="1167" w:type="dxa"/>
            <w:vAlign w:val="center"/>
          </w:tcPr>
          <w:p w:rsidR="00AF7E76" w:rsidRPr="00AF7E76" w:rsidRDefault="00AF7E76" w:rsidP="001B7C99">
            <w:pPr>
              <w:spacing w:after="0" w:line="276" w:lineRule="auto"/>
              <w:jc w:val="left"/>
              <w:rPr>
                <w:szCs w:val="20"/>
              </w:rPr>
            </w:pPr>
            <w:r w:rsidRPr="00AF7E76">
              <w:rPr>
                <w:szCs w:val="20"/>
              </w:rPr>
              <w:t>NTEP</w:t>
            </w:r>
          </w:p>
        </w:tc>
        <w:tc>
          <w:tcPr>
            <w:tcW w:w="3527" w:type="dxa"/>
            <w:vAlign w:val="center"/>
          </w:tcPr>
          <w:p w:rsidR="00AF7E76" w:rsidRPr="00AF7E76" w:rsidRDefault="00AF7E76" w:rsidP="001B7C99">
            <w:pPr>
              <w:spacing w:after="0" w:line="276" w:lineRule="auto"/>
              <w:jc w:val="left"/>
              <w:rPr>
                <w:szCs w:val="20"/>
              </w:rPr>
            </w:pPr>
            <w:r w:rsidRPr="00AF7E76">
              <w:rPr>
                <w:szCs w:val="20"/>
              </w:rPr>
              <w:t>National Type Evaluation Program</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pacing w:val="-1"/>
                <w:szCs w:val="20"/>
              </w:rPr>
            </w:pPr>
            <w:r w:rsidRPr="00AF7E76">
              <w:rPr>
                <w:szCs w:val="20"/>
              </w:rPr>
              <w:t>CD</w:t>
            </w:r>
          </w:p>
        </w:tc>
        <w:tc>
          <w:tcPr>
            <w:tcW w:w="3513" w:type="dxa"/>
            <w:vAlign w:val="center"/>
          </w:tcPr>
          <w:p w:rsidR="00AF7E76" w:rsidRPr="00AF7E76" w:rsidRDefault="00AF7E76" w:rsidP="001B7C99">
            <w:pPr>
              <w:spacing w:after="0" w:line="276" w:lineRule="auto"/>
              <w:jc w:val="left"/>
              <w:rPr>
                <w:szCs w:val="20"/>
              </w:rPr>
            </w:pPr>
            <w:r w:rsidRPr="00AF7E76">
              <w:rPr>
                <w:szCs w:val="20"/>
              </w:rPr>
              <w:t>Committee Draft</w:t>
            </w:r>
            <w:r w:rsidRPr="00AF7E76">
              <w:rPr>
                <w:szCs w:val="20"/>
                <w:vertAlign w:val="superscript"/>
              </w:rPr>
              <w:t>1</w:t>
            </w:r>
          </w:p>
        </w:tc>
        <w:tc>
          <w:tcPr>
            <w:tcW w:w="1167" w:type="dxa"/>
            <w:vAlign w:val="center"/>
          </w:tcPr>
          <w:p w:rsidR="00AF7E76" w:rsidRPr="00AF7E76" w:rsidRDefault="00AF7E76" w:rsidP="001B7C99">
            <w:pPr>
              <w:spacing w:after="0" w:line="276" w:lineRule="auto"/>
              <w:jc w:val="left"/>
              <w:rPr>
                <w:szCs w:val="20"/>
              </w:rPr>
            </w:pPr>
            <w:r w:rsidRPr="00AF7E76">
              <w:rPr>
                <w:szCs w:val="20"/>
              </w:rPr>
              <w:t>OIML</w:t>
            </w:r>
          </w:p>
        </w:tc>
        <w:tc>
          <w:tcPr>
            <w:tcW w:w="3527" w:type="dxa"/>
            <w:vAlign w:val="center"/>
          </w:tcPr>
          <w:p w:rsidR="00AF7E76" w:rsidRPr="00AF7E76" w:rsidRDefault="00AF7E76" w:rsidP="001B7C99">
            <w:pPr>
              <w:spacing w:after="0" w:line="276" w:lineRule="auto"/>
              <w:jc w:val="left"/>
              <w:rPr>
                <w:szCs w:val="20"/>
              </w:rPr>
            </w:pPr>
            <w:r w:rsidRPr="00AF7E76">
              <w:rPr>
                <w:szCs w:val="20"/>
              </w:rPr>
              <w:t>International Organization of Legal Metrology</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CIML</w:t>
            </w:r>
          </w:p>
        </w:tc>
        <w:tc>
          <w:tcPr>
            <w:tcW w:w="3513" w:type="dxa"/>
            <w:vAlign w:val="center"/>
          </w:tcPr>
          <w:p w:rsidR="00AF7E76" w:rsidRPr="00AF7E76" w:rsidRDefault="00AF7E76" w:rsidP="001B7C99">
            <w:pPr>
              <w:spacing w:after="0" w:line="276" w:lineRule="auto"/>
              <w:jc w:val="left"/>
              <w:rPr>
                <w:szCs w:val="20"/>
              </w:rPr>
            </w:pPr>
            <w:r w:rsidRPr="00AF7E76">
              <w:rPr>
                <w:szCs w:val="20"/>
              </w:rPr>
              <w:t>International Committee of Legal Metrology</w:t>
            </w:r>
          </w:p>
        </w:tc>
        <w:tc>
          <w:tcPr>
            <w:tcW w:w="1167" w:type="dxa"/>
            <w:vAlign w:val="center"/>
          </w:tcPr>
          <w:p w:rsidR="00AF7E76" w:rsidRPr="00AF7E76" w:rsidRDefault="00AF7E76" w:rsidP="001B7C99">
            <w:pPr>
              <w:spacing w:after="0" w:line="276" w:lineRule="auto"/>
              <w:jc w:val="left"/>
              <w:rPr>
                <w:szCs w:val="20"/>
              </w:rPr>
            </w:pPr>
            <w:r w:rsidRPr="00AF7E76">
              <w:rPr>
                <w:szCs w:val="20"/>
              </w:rPr>
              <w:t>OWM</w:t>
            </w:r>
          </w:p>
        </w:tc>
        <w:tc>
          <w:tcPr>
            <w:tcW w:w="3527" w:type="dxa"/>
            <w:vAlign w:val="center"/>
          </w:tcPr>
          <w:p w:rsidR="00AF7E76" w:rsidRPr="00AF7E76" w:rsidRDefault="00AF7E76" w:rsidP="001B7C99">
            <w:pPr>
              <w:spacing w:after="0" w:line="276" w:lineRule="auto"/>
              <w:jc w:val="left"/>
              <w:rPr>
                <w:szCs w:val="20"/>
              </w:rPr>
            </w:pPr>
            <w:r w:rsidRPr="00AF7E76">
              <w:rPr>
                <w:szCs w:val="20"/>
              </w:rPr>
              <w:t>Office of Weights and Measures</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CTT</w:t>
            </w:r>
          </w:p>
        </w:tc>
        <w:tc>
          <w:tcPr>
            <w:tcW w:w="3513" w:type="dxa"/>
            <w:vAlign w:val="center"/>
          </w:tcPr>
          <w:p w:rsidR="00AF7E76" w:rsidRPr="00AF7E76" w:rsidRDefault="00AF7E76" w:rsidP="001B7C99">
            <w:pPr>
              <w:spacing w:after="0" w:line="276" w:lineRule="auto"/>
              <w:jc w:val="left"/>
              <w:rPr>
                <w:szCs w:val="20"/>
              </w:rPr>
            </w:pPr>
            <w:r w:rsidRPr="00AF7E76">
              <w:rPr>
                <w:szCs w:val="20"/>
              </w:rPr>
              <w:t>Conformity to Type</w:t>
            </w:r>
          </w:p>
        </w:tc>
        <w:tc>
          <w:tcPr>
            <w:tcW w:w="1167" w:type="dxa"/>
            <w:vAlign w:val="center"/>
          </w:tcPr>
          <w:p w:rsidR="00AF7E76" w:rsidRPr="00AF7E76" w:rsidRDefault="00AF7E76" w:rsidP="001B7C99">
            <w:pPr>
              <w:spacing w:after="0" w:line="276" w:lineRule="auto"/>
              <w:jc w:val="left"/>
              <w:rPr>
                <w:szCs w:val="20"/>
              </w:rPr>
            </w:pPr>
            <w:r w:rsidRPr="00AF7E76">
              <w:rPr>
                <w:szCs w:val="20"/>
              </w:rPr>
              <w:t>PG</w:t>
            </w:r>
          </w:p>
        </w:tc>
        <w:tc>
          <w:tcPr>
            <w:tcW w:w="3527" w:type="dxa"/>
            <w:vAlign w:val="center"/>
          </w:tcPr>
          <w:p w:rsidR="00AF7E76" w:rsidRPr="00AF7E76" w:rsidRDefault="00AF7E76" w:rsidP="001B7C99">
            <w:pPr>
              <w:spacing w:after="0" w:line="276" w:lineRule="auto"/>
              <w:jc w:val="left"/>
              <w:rPr>
                <w:szCs w:val="20"/>
              </w:rPr>
            </w:pPr>
            <w:r w:rsidRPr="00AF7E76">
              <w:rPr>
                <w:szCs w:val="20"/>
              </w:rPr>
              <w:t>Project Group</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D</w:t>
            </w:r>
          </w:p>
        </w:tc>
        <w:tc>
          <w:tcPr>
            <w:tcW w:w="3513" w:type="dxa"/>
            <w:vAlign w:val="center"/>
          </w:tcPr>
          <w:p w:rsidR="00AF7E76" w:rsidRPr="00AF7E76" w:rsidRDefault="00AF7E76" w:rsidP="001B7C99">
            <w:pPr>
              <w:spacing w:after="0" w:line="276" w:lineRule="auto"/>
              <w:jc w:val="left"/>
              <w:rPr>
                <w:szCs w:val="20"/>
              </w:rPr>
            </w:pPr>
            <w:r w:rsidRPr="00AF7E76">
              <w:rPr>
                <w:szCs w:val="20"/>
              </w:rPr>
              <w:t>Document</w:t>
            </w:r>
          </w:p>
        </w:tc>
        <w:tc>
          <w:tcPr>
            <w:tcW w:w="1167" w:type="dxa"/>
            <w:vAlign w:val="center"/>
          </w:tcPr>
          <w:p w:rsidR="00AF7E76" w:rsidRPr="00AF7E76" w:rsidRDefault="00AF7E76" w:rsidP="001B7C99">
            <w:pPr>
              <w:spacing w:after="0" w:line="276" w:lineRule="auto"/>
              <w:jc w:val="left"/>
              <w:rPr>
                <w:szCs w:val="20"/>
              </w:rPr>
            </w:pPr>
            <w:r w:rsidRPr="00AF7E76">
              <w:rPr>
                <w:szCs w:val="20"/>
              </w:rPr>
              <w:t>R</w:t>
            </w:r>
          </w:p>
        </w:tc>
        <w:tc>
          <w:tcPr>
            <w:tcW w:w="3527" w:type="dxa"/>
            <w:vAlign w:val="center"/>
          </w:tcPr>
          <w:p w:rsidR="00AF7E76" w:rsidRPr="00AF7E76" w:rsidRDefault="00AF7E76" w:rsidP="001B7C99">
            <w:pPr>
              <w:spacing w:after="0" w:line="276" w:lineRule="auto"/>
              <w:jc w:val="left"/>
              <w:rPr>
                <w:szCs w:val="20"/>
              </w:rPr>
            </w:pPr>
            <w:r w:rsidRPr="00AF7E76">
              <w:rPr>
                <w:szCs w:val="20"/>
              </w:rPr>
              <w:t>Recommendation</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DD</w:t>
            </w:r>
          </w:p>
        </w:tc>
        <w:tc>
          <w:tcPr>
            <w:tcW w:w="3513" w:type="dxa"/>
            <w:vAlign w:val="center"/>
          </w:tcPr>
          <w:p w:rsidR="00AF7E76" w:rsidRPr="00AF7E76" w:rsidRDefault="00AF7E76" w:rsidP="001B7C99">
            <w:pPr>
              <w:spacing w:after="0" w:line="276" w:lineRule="auto"/>
              <w:jc w:val="left"/>
              <w:rPr>
                <w:sz w:val="13"/>
                <w:szCs w:val="13"/>
              </w:rPr>
            </w:pPr>
            <w:r w:rsidRPr="00AF7E76">
              <w:rPr>
                <w:szCs w:val="20"/>
              </w:rPr>
              <w:t>Draft Document</w:t>
            </w:r>
            <w:r w:rsidRPr="00AF7E76">
              <w:rPr>
                <w:szCs w:val="20"/>
                <w:vertAlign w:val="superscript"/>
              </w:rPr>
              <w:t>2</w:t>
            </w:r>
          </w:p>
        </w:tc>
        <w:tc>
          <w:tcPr>
            <w:tcW w:w="1167" w:type="dxa"/>
            <w:vAlign w:val="center"/>
          </w:tcPr>
          <w:p w:rsidR="00AF7E76" w:rsidRPr="00AF7E76" w:rsidRDefault="00AF7E76" w:rsidP="001B7C99">
            <w:pPr>
              <w:spacing w:after="0" w:line="276" w:lineRule="auto"/>
              <w:jc w:val="left"/>
              <w:rPr>
                <w:szCs w:val="20"/>
              </w:rPr>
            </w:pPr>
            <w:r w:rsidRPr="00AF7E76">
              <w:rPr>
                <w:szCs w:val="20"/>
              </w:rPr>
              <w:t>SC</w:t>
            </w:r>
          </w:p>
        </w:tc>
        <w:tc>
          <w:tcPr>
            <w:tcW w:w="3527" w:type="dxa"/>
            <w:vAlign w:val="center"/>
          </w:tcPr>
          <w:p w:rsidR="00AF7E76" w:rsidRPr="00AF7E76" w:rsidRDefault="00AF7E76" w:rsidP="001B7C99">
            <w:pPr>
              <w:spacing w:after="0" w:line="276" w:lineRule="auto"/>
              <w:jc w:val="left"/>
              <w:rPr>
                <w:szCs w:val="20"/>
              </w:rPr>
            </w:pPr>
            <w:r w:rsidRPr="00AF7E76">
              <w:rPr>
                <w:szCs w:val="20"/>
              </w:rPr>
              <w:t>Technical Subcommittee</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proofErr w:type="spellStart"/>
            <w:r w:rsidRPr="00AF7E76">
              <w:rPr>
                <w:szCs w:val="20"/>
              </w:rPr>
              <w:t>DoMC</w:t>
            </w:r>
            <w:proofErr w:type="spellEnd"/>
          </w:p>
        </w:tc>
        <w:tc>
          <w:tcPr>
            <w:tcW w:w="3513" w:type="dxa"/>
            <w:vAlign w:val="center"/>
          </w:tcPr>
          <w:p w:rsidR="00AF7E76" w:rsidRPr="00AF7E76" w:rsidRDefault="00AF7E76" w:rsidP="001B7C99">
            <w:pPr>
              <w:spacing w:after="0" w:line="276" w:lineRule="auto"/>
              <w:jc w:val="left"/>
              <w:rPr>
                <w:szCs w:val="20"/>
              </w:rPr>
            </w:pPr>
            <w:r w:rsidRPr="00AF7E76">
              <w:rPr>
                <w:szCs w:val="20"/>
              </w:rPr>
              <w:t>Declaration of Mutual Confidence</w:t>
            </w:r>
          </w:p>
        </w:tc>
        <w:tc>
          <w:tcPr>
            <w:tcW w:w="1167" w:type="dxa"/>
            <w:vAlign w:val="center"/>
          </w:tcPr>
          <w:p w:rsidR="00AF7E76" w:rsidRPr="00AF7E76" w:rsidRDefault="00AF7E76" w:rsidP="001B7C99">
            <w:pPr>
              <w:spacing w:after="0" w:line="276" w:lineRule="auto"/>
              <w:jc w:val="left"/>
              <w:rPr>
                <w:szCs w:val="20"/>
              </w:rPr>
            </w:pPr>
            <w:r w:rsidRPr="00AF7E76">
              <w:rPr>
                <w:szCs w:val="20"/>
              </w:rPr>
              <w:t>SIM</w:t>
            </w:r>
          </w:p>
        </w:tc>
        <w:tc>
          <w:tcPr>
            <w:tcW w:w="3527" w:type="dxa"/>
            <w:vAlign w:val="center"/>
          </w:tcPr>
          <w:p w:rsidR="00AF7E76" w:rsidRPr="00AF7E76" w:rsidRDefault="00AF7E76" w:rsidP="001B7C99">
            <w:pPr>
              <w:spacing w:after="0" w:line="276" w:lineRule="auto"/>
              <w:jc w:val="left"/>
              <w:rPr>
                <w:szCs w:val="20"/>
              </w:rPr>
            </w:pPr>
            <w:r w:rsidRPr="00AF7E76">
              <w:rPr>
                <w:szCs w:val="20"/>
              </w:rPr>
              <w:t>Inter-American Metrology System</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DR</w:t>
            </w:r>
          </w:p>
        </w:tc>
        <w:tc>
          <w:tcPr>
            <w:tcW w:w="3513" w:type="dxa"/>
            <w:vAlign w:val="center"/>
          </w:tcPr>
          <w:p w:rsidR="00AF7E76" w:rsidRPr="00AF7E76" w:rsidRDefault="00AF7E76" w:rsidP="001B7C99">
            <w:pPr>
              <w:spacing w:after="0" w:line="276" w:lineRule="auto"/>
              <w:jc w:val="left"/>
              <w:rPr>
                <w:sz w:val="13"/>
                <w:szCs w:val="13"/>
              </w:rPr>
            </w:pPr>
            <w:r w:rsidRPr="00AF7E76">
              <w:rPr>
                <w:szCs w:val="20"/>
              </w:rPr>
              <w:t>Draft Recommendation</w:t>
            </w:r>
            <w:r w:rsidRPr="00AF7E76">
              <w:rPr>
                <w:szCs w:val="20"/>
                <w:vertAlign w:val="superscript"/>
              </w:rPr>
              <w:t>2</w:t>
            </w:r>
          </w:p>
        </w:tc>
        <w:tc>
          <w:tcPr>
            <w:tcW w:w="1167" w:type="dxa"/>
            <w:vAlign w:val="center"/>
          </w:tcPr>
          <w:p w:rsidR="00AF7E76" w:rsidRPr="00AF7E76" w:rsidRDefault="00AF7E76" w:rsidP="001B7C99">
            <w:pPr>
              <w:spacing w:after="0" w:line="276" w:lineRule="auto"/>
              <w:jc w:val="left"/>
              <w:rPr>
                <w:szCs w:val="20"/>
              </w:rPr>
            </w:pPr>
            <w:r w:rsidRPr="00AF7E76">
              <w:rPr>
                <w:szCs w:val="20"/>
              </w:rPr>
              <w:t>TC</w:t>
            </w:r>
          </w:p>
        </w:tc>
        <w:tc>
          <w:tcPr>
            <w:tcW w:w="3527" w:type="dxa"/>
            <w:vAlign w:val="center"/>
          </w:tcPr>
          <w:p w:rsidR="00AF7E76" w:rsidRPr="00AF7E76" w:rsidRDefault="00AF7E76" w:rsidP="001B7C99">
            <w:pPr>
              <w:spacing w:after="0" w:line="276" w:lineRule="auto"/>
              <w:jc w:val="left"/>
              <w:rPr>
                <w:szCs w:val="20"/>
              </w:rPr>
            </w:pPr>
            <w:r w:rsidRPr="00AF7E76">
              <w:rPr>
                <w:szCs w:val="20"/>
              </w:rPr>
              <w:t>Technical Committee</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DV</w:t>
            </w:r>
          </w:p>
        </w:tc>
        <w:tc>
          <w:tcPr>
            <w:tcW w:w="3513" w:type="dxa"/>
            <w:vAlign w:val="center"/>
          </w:tcPr>
          <w:p w:rsidR="00AF7E76" w:rsidRPr="00AF7E76" w:rsidRDefault="00AF7E76" w:rsidP="001B7C99">
            <w:pPr>
              <w:spacing w:after="0" w:line="276" w:lineRule="auto"/>
              <w:jc w:val="left"/>
              <w:rPr>
                <w:sz w:val="13"/>
                <w:szCs w:val="13"/>
              </w:rPr>
            </w:pPr>
            <w:r w:rsidRPr="00AF7E76">
              <w:rPr>
                <w:szCs w:val="20"/>
              </w:rPr>
              <w:t>Draft Vocabulary</w:t>
            </w:r>
            <w:r w:rsidRPr="00AF7E76">
              <w:rPr>
                <w:szCs w:val="20"/>
                <w:vertAlign w:val="superscript"/>
              </w:rPr>
              <w:t>3</w:t>
            </w:r>
          </w:p>
        </w:tc>
        <w:tc>
          <w:tcPr>
            <w:tcW w:w="1167" w:type="dxa"/>
            <w:vAlign w:val="center"/>
          </w:tcPr>
          <w:p w:rsidR="00AF7E76" w:rsidRPr="00AF7E76" w:rsidRDefault="00AF7E76" w:rsidP="001B7C99">
            <w:pPr>
              <w:spacing w:after="0" w:line="276" w:lineRule="auto"/>
              <w:jc w:val="left"/>
              <w:rPr>
                <w:szCs w:val="20"/>
              </w:rPr>
            </w:pPr>
            <w:r w:rsidRPr="00AF7E76">
              <w:rPr>
                <w:szCs w:val="20"/>
              </w:rPr>
              <w:t>USNWG</w:t>
            </w:r>
          </w:p>
        </w:tc>
        <w:tc>
          <w:tcPr>
            <w:tcW w:w="3527" w:type="dxa"/>
            <w:vAlign w:val="center"/>
          </w:tcPr>
          <w:p w:rsidR="00AF7E76" w:rsidRPr="00AF7E76" w:rsidRDefault="00AF7E76" w:rsidP="001B7C99">
            <w:pPr>
              <w:spacing w:after="0" w:line="276" w:lineRule="auto"/>
              <w:jc w:val="left"/>
              <w:rPr>
                <w:szCs w:val="20"/>
              </w:rPr>
            </w:pPr>
            <w:r w:rsidRPr="00AF7E76">
              <w:rPr>
                <w:szCs w:val="20"/>
              </w:rPr>
              <w:t>U.S. National Work Group</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GA</w:t>
            </w:r>
          </w:p>
        </w:tc>
        <w:tc>
          <w:tcPr>
            <w:tcW w:w="3513" w:type="dxa"/>
            <w:vAlign w:val="center"/>
          </w:tcPr>
          <w:p w:rsidR="00AF7E76" w:rsidRPr="00AF7E76" w:rsidRDefault="00AF7E76" w:rsidP="001B7C99">
            <w:pPr>
              <w:spacing w:after="0" w:line="276" w:lineRule="auto"/>
              <w:jc w:val="left"/>
              <w:rPr>
                <w:szCs w:val="20"/>
              </w:rPr>
            </w:pPr>
            <w:r w:rsidRPr="00AF7E76">
              <w:rPr>
                <w:szCs w:val="20"/>
              </w:rPr>
              <w:t>General Assembly</w:t>
            </w:r>
          </w:p>
        </w:tc>
        <w:tc>
          <w:tcPr>
            <w:tcW w:w="1167" w:type="dxa"/>
            <w:vAlign w:val="center"/>
          </w:tcPr>
          <w:p w:rsidR="00AF7E76" w:rsidRPr="00AF7E76" w:rsidRDefault="00AF7E76" w:rsidP="001B7C99">
            <w:pPr>
              <w:spacing w:after="0" w:line="276" w:lineRule="auto"/>
              <w:jc w:val="left"/>
              <w:rPr>
                <w:szCs w:val="20"/>
              </w:rPr>
            </w:pPr>
            <w:r w:rsidRPr="00AF7E76">
              <w:rPr>
                <w:szCs w:val="20"/>
              </w:rPr>
              <w:t>VIM</w:t>
            </w:r>
          </w:p>
        </w:tc>
        <w:tc>
          <w:tcPr>
            <w:tcW w:w="3527" w:type="dxa"/>
            <w:vAlign w:val="center"/>
          </w:tcPr>
          <w:p w:rsidR="00AF7E76" w:rsidRPr="00AF7E76" w:rsidRDefault="00AF7E76" w:rsidP="001B7C99">
            <w:pPr>
              <w:spacing w:after="0" w:line="276" w:lineRule="auto"/>
              <w:jc w:val="left"/>
              <w:rPr>
                <w:szCs w:val="20"/>
              </w:rPr>
            </w:pPr>
            <w:r w:rsidRPr="00AF7E76">
              <w:rPr>
                <w:szCs w:val="20"/>
              </w:rPr>
              <w:t>International Vocabulary of Metrology</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IEC</w:t>
            </w:r>
          </w:p>
        </w:tc>
        <w:tc>
          <w:tcPr>
            <w:tcW w:w="3513" w:type="dxa"/>
            <w:vAlign w:val="center"/>
          </w:tcPr>
          <w:p w:rsidR="00AF7E76" w:rsidRPr="00AF7E76" w:rsidRDefault="00AF7E76" w:rsidP="001B7C99">
            <w:pPr>
              <w:spacing w:after="0" w:line="276" w:lineRule="auto"/>
              <w:jc w:val="left"/>
              <w:rPr>
                <w:szCs w:val="20"/>
              </w:rPr>
            </w:pPr>
            <w:r w:rsidRPr="00AF7E76">
              <w:rPr>
                <w:szCs w:val="20"/>
              </w:rPr>
              <w:t xml:space="preserve">International </w:t>
            </w:r>
            <w:proofErr w:type="spellStart"/>
            <w:r w:rsidRPr="00AF7E76">
              <w:rPr>
                <w:szCs w:val="20"/>
              </w:rPr>
              <w:t>Electrotechnical</w:t>
            </w:r>
            <w:proofErr w:type="spellEnd"/>
            <w:r w:rsidRPr="00AF7E76">
              <w:rPr>
                <w:szCs w:val="20"/>
              </w:rPr>
              <w:t xml:space="preserve"> Commission</w:t>
            </w:r>
          </w:p>
        </w:tc>
        <w:tc>
          <w:tcPr>
            <w:tcW w:w="1167" w:type="dxa"/>
            <w:vAlign w:val="center"/>
          </w:tcPr>
          <w:p w:rsidR="00AF7E76" w:rsidRPr="00AF7E76" w:rsidRDefault="00AF7E76" w:rsidP="001B7C99">
            <w:pPr>
              <w:spacing w:after="0" w:line="276" w:lineRule="auto"/>
              <w:jc w:val="left"/>
              <w:rPr>
                <w:szCs w:val="20"/>
              </w:rPr>
            </w:pPr>
            <w:r w:rsidRPr="00AF7E76">
              <w:rPr>
                <w:szCs w:val="20"/>
              </w:rPr>
              <w:t>VIML</w:t>
            </w:r>
          </w:p>
        </w:tc>
        <w:tc>
          <w:tcPr>
            <w:tcW w:w="3527" w:type="dxa"/>
            <w:vAlign w:val="center"/>
          </w:tcPr>
          <w:p w:rsidR="00AF7E76" w:rsidRPr="00AF7E76" w:rsidRDefault="00AF7E76" w:rsidP="001B7C99">
            <w:pPr>
              <w:spacing w:after="0" w:line="276" w:lineRule="auto"/>
              <w:jc w:val="left"/>
              <w:rPr>
                <w:szCs w:val="20"/>
              </w:rPr>
            </w:pPr>
            <w:r w:rsidRPr="00AF7E76">
              <w:rPr>
                <w:szCs w:val="20"/>
              </w:rPr>
              <w:t>International Vocabulary of Legal Metrology</w:t>
            </w:r>
          </w:p>
        </w:tc>
      </w:tr>
      <w:tr w:rsidR="00AF7E76" w:rsidRPr="00AF7E76" w:rsidTr="001B7C99">
        <w:trPr>
          <w:trHeight w:val="20"/>
        </w:trPr>
        <w:tc>
          <w:tcPr>
            <w:tcW w:w="1181" w:type="dxa"/>
            <w:vAlign w:val="center"/>
          </w:tcPr>
          <w:p w:rsidR="00AF7E76" w:rsidRPr="00AF7E76" w:rsidRDefault="00AF7E76" w:rsidP="001B7C99">
            <w:pPr>
              <w:spacing w:after="0" w:line="276" w:lineRule="auto"/>
              <w:jc w:val="left"/>
              <w:rPr>
                <w:szCs w:val="20"/>
              </w:rPr>
            </w:pPr>
            <w:r w:rsidRPr="00AF7E76">
              <w:rPr>
                <w:szCs w:val="20"/>
              </w:rPr>
              <w:t>IQ Mark</w:t>
            </w:r>
          </w:p>
        </w:tc>
        <w:tc>
          <w:tcPr>
            <w:tcW w:w="3513" w:type="dxa"/>
            <w:vAlign w:val="center"/>
          </w:tcPr>
          <w:p w:rsidR="00AF7E76" w:rsidRPr="00AF7E76" w:rsidRDefault="00AF7E76" w:rsidP="001B7C99">
            <w:pPr>
              <w:spacing w:after="0" w:line="276" w:lineRule="auto"/>
              <w:jc w:val="left"/>
              <w:rPr>
                <w:szCs w:val="20"/>
              </w:rPr>
            </w:pPr>
            <w:r w:rsidRPr="00AF7E76">
              <w:rPr>
                <w:szCs w:val="20"/>
              </w:rPr>
              <w:t>International Quantity Mark</w:t>
            </w:r>
          </w:p>
        </w:tc>
        <w:tc>
          <w:tcPr>
            <w:tcW w:w="1167" w:type="dxa"/>
            <w:vAlign w:val="center"/>
          </w:tcPr>
          <w:p w:rsidR="00AF7E76" w:rsidRPr="00AF7E76" w:rsidRDefault="00AF7E76" w:rsidP="001B7C99">
            <w:pPr>
              <w:spacing w:after="0" w:line="276" w:lineRule="auto"/>
              <w:jc w:val="left"/>
              <w:rPr>
                <w:szCs w:val="20"/>
              </w:rPr>
            </w:pPr>
            <w:r w:rsidRPr="00AF7E76">
              <w:rPr>
                <w:szCs w:val="20"/>
              </w:rPr>
              <w:t>WD</w:t>
            </w:r>
          </w:p>
        </w:tc>
        <w:tc>
          <w:tcPr>
            <w:tcW w:w="3527" w:type="dxa"/>
            <w:vAlign w:val="center"/>
          </w:tcPr>
          <w:p w:rsidR="00AF7E76" w:rsidRPr="00AF7E76" w:rsidRDefault="00AF7E76" w:rsidP="001B7C99">
            <w:pPr>
              <w:spacing w:after="0" w:line="276" w:lineRule="auto"/>
              <w:jc w:val="left"/>
              <w:rPr>
                <w:sz w:val="13"/>
                <w:szCs w:val="13"/>
              </w:rPr>
            </w:pPr>
            <w:r w:rsidRPr="00AF7E76">
              <w:rPr>
                <w:szCs w:val="20"/>
              </w:rPr>
              <w:t>Working Draft</w:t>
            </w:r>
            <w:r w:rsidRPr="00AF7E76">
              <w:rPr>
                <w:szCs w:val="20"/>
                <w:vertAlign w:val="superscript"/>
              </w:rPr>
              <w:t>3</w:t>
            </w:r>
          </w:p>
        </w:tc>
      </w:tr>
      <w:tr w:rsidR="00AF7E76" w:rsidRPr="00AF7E76" w:rsidTr="00776CA5">
        <w:trPr>
          <w:trHeight w:val="20"/>
        </w:trPr>
        <w:tc>
          <w:tcPr>
            <w:tcW w:w="9388" w:type="dxa"/>
            <w:gridSpan w:val="4"/>
          </w:tcPr>
          <w:p w:rsidR="00AF7E76" w:rsidRPr="00AF7E76" w:rsidRDefault="00AF7E76" w:rsidP="00AF7E76">
            <w:pPr>
              <w:spacing w:after="0" w:line="276" w:lineRule="auto"/>
              <w:rPr>
                <w:szCs w:val="20"/>
              </w:rPr>
            </w:pPr>
            <w:r w:rsidRPr="00AF7E76">
              <w:rPr>
                <w:sz w:val="13"/>
                <w:szCs w:val="13"/>
                <w:vertAlign w:val="superscript"/>
              </w:rPr>
              <w:t>1</w:t>
            </w:r>
            <w:r w:rsidRPr="00AF7E76">
              <w:rPr>
                <w:szCs w:val="20"/>
              </w:rPr>
              <w:t xml:space="preserve"> CD:</w:t>
            </w:r>
            <w:r w:rsidR="00903959">
              <w:rPr>
                <w:szCs w:val="20"/>
              </w:rPr>
              <w:t xml:space="preserve"> </w:t>
            </w:r>
            <w:r w:rsidRPr="00AF7E76">
              <w:rPr>
                <w:szCs w:val="20"/>
              </w:rPr>
              <w:t xml:space="preserve"> a draft at the stage of development within a technical committee or subcommittee; in this document, successive drafts are numbered 1 CD, 2 CD, etc.</w:t>
            </w:r>
          </w:p>
          <w:p w:rsidR="00AF7E76" w:rsidRPr="00AF7E76" w:rsidRDefault="00AF7E76" w:rsidP="00AF7E76">
            <w:pPr>
              <w:spacing w:after="0" w:line="276" w:lineRule="auto"/>
              <w:rPr>
                <w:szCs w:val="20"/>
              </w:rPr>
            </w:pPr>
            <w:r w:rsidRPr="00AF7E76">
              <w:rPr>
                <w:sz w:val="13"/>
                <w:szCs w:val="13"/>
                <w:vertAlign w:val="superscript"/>
              </w:rPr>
              <w:t>2</w:t>
            </w:r>
            <w:r w:rsidRPr="00AF7E76">
              <w:rPr>
                <w:szCs w:val="20"/>
              </w:rPr>
              <w:t xml:space="preserve"> DD, DR, and DV: a draft document approved at the level of the technical committee or subcommittee concerned and sent to BIML for approval by CIML</w:t>
            </w:r>
          </w:p>
          <w:p w:rsidR="00AF7E76" w:rsidRPr="00AF7E76" w:rsidRDefault="00AF7E76" w:rsidP="00AF7E76">
            <w:pPr>
              <w:spacing w:after="0" w:line="276" w:lineRule="auto"/>
              <w:rPr>
                <w:szCs w:val="20"/>
              </w:rPr>
            </w:pPr>
            <w:r w:rsidRPr="00AF7E76">
              <w:rPr>
                <w:sz w:val="13"/>
                <w:szCs w:val="13"/>
                <w:vertAlign w:val="superscript"/>
              </w:rPr>
              <w:t>3</w:t>
            </w:r>
            <w:r w:rsidRPr="00AF7E76">
              <w:rPr>
                <w:szCs w:val="20"/>
              </w:rPr>
              <w:t>WD:</w:t>
            </w:r>
            <w:r w:rsidR="00903959">
              <w:rPr>
                <w:szCs w:val="20"/>
              </w:rPr>
              <w:t xml:space="preserve"> </w:t>
            </w:r>
            <w:r w:rsidRPr="00AF7E76">
              <w:rPr>
                <w:szCs w:val="20"/>
              </w:rPr>
              <w:t xml:space="preserve"> precedes the development of a CD; in this document, successive drafts are number 1 WD, 2 WD, etc.</w:t>
            </w:r>
          </w:p>
        </w:tc>
      </w:tr>
    </w:tbl>
    <w:p w:rsidR="00AF7E76" w:rsidRPr="00AF7E76" w:rsidRDefault="0092501F" w:rsidP="00AF7E76">
      <w:pPr>
        <w:spacing w:after="200" w:line="276" w:lineRule="auto"/>
        <w:rPr>
          <w:szCs w:val="20"/>
        </w:rPr>
      </w:pPr>
      <w:r>
        <w:rPr>
          <w:noProof/>
          <w:szCs w:val="20"/>
        </w:rPr>
        <mc:AlternateContent>
          <mc:Choice Requires="wps">
            <w:drawing>
              <wp:anchor distT="0" distB="0" distL="114300" distR="114300" simplePos="0" relativeHeight="251661312" behindDoc="0" locked="0" layoutInCell="1" allowOverlap="1" wp14:anchorId="7762070B" wp14:editId="06B52D4E">
                <wp:simplePos x="0" y="0"/>
                <wp:positionH relativeFrom="column">
                  <wp:posOffset>-102235</wp:posOffset>
                </wp:positionH>
                <wp:positionV relativeFrom="paragraph">
                  <wp:posOffset>151765</wp:posOffset>
                </wp:positionV>
                <wp:extent cx="6108065" cy="0"/>
                <wp:effectExtent l="12065" t="8890" r="13970" b="101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05pt;margin-top:11.95pt;width:48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bCHwIAAD0EAAAOAAAAZHJzL2Uyb0RvYy54bWysU8GO2jAQvVfqP1i+QxKa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lzjBTp&#10;YUVPe69jZTS7D/MZjCsgrFJbGzqkR/VqnjX97pDSVUdUy2P028lAchYykncp4eIMVNkNXzSDGAIF&#10;4rCOje0DJIwBHeNOTted8KNHFD7Os3SRzu8woqMvIcWYaKzzn7nuUTBK7Lwlou18pZWCzWubxTLk&#10;8Ox8oEWKMSFUVXojpIwCkAoNwH12n6Yxw2kpWPCGOGfbXSUtOpCgofiLTYLnNszqvWIRreOErS+2&#10;J0KebaguVcCDzoDPxTqL5MdD+rBerBf5JJ/N15M8revJ06bKJ/NNdn9Xf6qrqs5+BmpZXnSCMa4C&#10;u1GwWf53grg8nbPUrpK9ziF5jx4HBmTH/0g6rjZs86yLnWanrR1XDhqNwZf3FB7B7R3s21e/+gUA&#10;AP//AwBQSwMEFAAGAAgAAAAhAOBMV9LcAAAACQEAAA8AAABkcnMvZG93bnJldi54bWxMj8FOg0AQ&#10;hu8mvsNmmnhrF2rBFlkaNfHcSL14W9gpkLKzhN0WfHvHeLDHmfnyz/fn+9n24oqj7xwpiFcRCKTa&#10;mY4aBZ/H9+UWhA+ajO4doYJv9LAv7u9ynRk30Qdey9AIDiGfaQVtCEMmpa9btNqv3IDEt5MbrQ48&#10;jo00o5443PZyHUWptLoj/tDqAd9arM/lxSp42pgvp9PXpEqmwzHgqS23h1mph8X88gwi4Bz+YfjV&#10;Z3Uo2KlyFzJe9AqWcRozqmD9uAPBwG6TcJfqbyGLXN42KH4AAAD//wMAUEsBAi0AFAAGAAgAAAAh&#10;ALaDOJL+AAAA4QEAABMAAAAAAAAAAAAAAAAAAAAAAFtDb250ZW50X1R5cGVzXS54bWxQSwECLQAU&#10;AAYACAAAACEAOP0h/9YAAACUAQAACwAAAAAAAAAAAAAAAAAvAQAAX3JlbHMvLnJlbHNQSwECLQAU&#10;AAYACAAAACEAA8HGwh8CAAA9BAAADgAAAAAAAAAAAAAAAAAuAgAAZHJzL2Uyb0RvYy54bWxQSwEC&#10;LQAUAAYACAAAACEA4ExX0twAAAAJAQAADwAAAAAAAAAAAAAAAAB5BAAAZHJzL2Rvd25yZXYueG1s&#10;UEsFBgAAAAAEAAQA8wAAAIIFAAAAAA==&#10;" strokeweight="1pt"/>
            </w:pict>
          </mc:Fallback>
        </mc:AlternateContent>
      </w:r>
    </w:p>
    <w:p w:rsidR="0027299B" w:rsidRPr="0027299B" w:rsidRDefault="00F538FC" w:rsidP="0027299B">
      <w:pPr>
        <w:rPr>
          <w:szCs w:val="20"/>
        </w:rPr>
      </w:pPr>
      <w:r>
        <w:rPr>
          <w:szCs w:val="20"/>
        </w:rPr>
        <w:br w:type="page"/>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27299B" w:rsidRPr="00DF00C5" w:rsidTr="00DF00C5">
        <w:tc>
          <w:tcPr>
            <w:tcW w:w="9646" w:type="dxa"/>
            <w:shd w:val="clear" w:color="auto" w:fill="auto"/>
            <w:vAlign w:val="center"/>
          </w:tcPr>
          <w:p w:rsidR="0027299B" w:rsidRPr="00DF00C5" w:rsidRDefault="0027299B" w:rsidP="00DF00C5">
            <w:pPr>
              <w:spacing w:after="0"/>
              <w:jc w:val="center"/>
              <w:rPr>
                <w:b/>
                <w:sz w:val="22"/>
                <w:szCs w:val="24"/>
              </w:rPr>
            </w:pPr>
            <w:r w:rsidRPr="00DF00C5">
              <w:rPr>
                <w:b/>
                <w:sz w:val="22"/>
                <w:szCs w:val="24"/>
              </w:rPr>
              <w:lastRenderedPageBreak/>
              <w:t>Details of All Items</w:t>
            </w:r>
          </w:p>
          <w:p w:rsidR="0027299B" w:rsidRPr="00421DA9" w:rsidRDefault="0027299B" w:rsidP="00DF00C5">
            <w:pPr>
              <w:spacing w:after="0"/>
              <w:jc w:val="center"/>
              <w:rPr>
                <w:i/>
                <w:szCs w:val="20"/>
              </w:rPr>
            </w:pPr>
            <w:r w:rsidRPr="00421DA9">
              <w:rPr>
                <w:i/>
                <w:szCs w:val="20"/>
              </w:rPr>
              <w:t>(In order by Reference Key)</w:t>
            </w:r>
          </w:p>
        </w:tc>
      </w:tr>
    </w:tbl>
    <w:p w:rsidR="0027299B" w:rsidRPr="0027299B" w:rsidRDefault="0027299B" w:rsidP="00946778">
      <w:pPr>
        <w:pStyle w:val="Heading1"/>
      </w:pPr>
      <w:bookmarkStart w:id="227" w:name="_Toc367371942"/>
      <w:bookmarkStart w:id="228" w:name="_Toc371590407"/>
      <w:bookmarkStart w:id="229" w:name="_Toc371591033"/>
      <w:bookmarkStart w:id="230" w:name="_Toc371591432"/>
      <w:bookmarkStart w:id="231" w:name="_Toc379381631"/>
      <w:r w:rsidRPr="0027299B">
        <w:rPr>
          <w:rFonts w:eastAsia="Calibri"/>
        </w:rPr>
        <w:t>I.</w:t>
      </w:r>
      <w:r w:rsidRPr="0027299B">
        <w:rPr>
          <w:rFonts w:eastAsia="Calibri"/>
        </w:rPr>
        <w:tab/>
        <w:t>Report on the Activities of the OIML Technical Committees</w:t>
      </w:r>
      <w:bookmarkEnd w:id="227"/>
      <w:bookmarkEnd w:id="228"/>
      <w:bookmarkEnd w:id="229"/>
      <w:bookmarkEnd w:id="230"/>
      <w:bookmarkEnd w:id="231"/>
    </w:p>
    <w:p w:rsidR="0027299B" w:rsidRPr="0027299B" w:rsidRDefault="0027299B" w:rsidP="00946778">
      <w:pPr>
        <w:spacing w:after="200"/>
        <w:rPr>
          <w:szCs w:val="20"/>
        </w:rPr>
      </w:pPr>
      <w:r w:rsidRPr="0027299B">
        <w:rPr>
          <w:szCs w:val="20"/>
        </w:rPr>
        <w:t xml:space="preserve">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w:t>
      </w:r>
      <w:proofErr w:type="spellStart"/>
      <w:r w:rsidRPr="0027299B">
        <w:rPr>
          <w:szCs w:val="20"/>
        </w:rPr>
        <w:t>Convenors</w:t>
      </w:r>
      <w:proofErr w:type="spellEnd"/>
      <w:r w:rsidRPr="0027299B">
        <w:rPr>
          <w:szCs w:val="20"/>
        </w:rPr>
        <w:t>, the U.S.</w:t>
      </w:r>
      <w:r w:rsidR="00B51331">
        <w:rPr>
          <w:szCs w:val="20"/>
        </w:rPr>
        <w:t> </w:t>
      </w:r>
      <w:r w:rsidRPr="0027299B">
        <w:rPr>
          <w:szCs w:val="20"/>
        </w:rPr>
        <w:t>National Work Groups (USNWGs), and the International Work Groups (IWGs) and Project Groups of the TCs and SCs are also included.</w:t>
      </w:r>
    </w:p>
    <w:p w:rsidR="0027299B" w:rsidRPr="0027299B" w:rsidRDefault="0027299B" w:rsidP="00946778">
      <w:pPr>
        <w:pStyle w:val="ItemHeading"/>
      </w:pPr>
      <w:bookmarkStart w:id="232" w:name="_Toc371589379"/>
      <w:bookmarkStart w:id="233" w:name="_Toc371590408"/>
      <w:bookmarkStart w:id="234" w:name="_Toc371591034"/>
      <w:bookmarkStart w:id="235" w:name="_Toc371591433"/>
      <w:bookmarkStart w:id="236" w:name="_Toc379381632"/>
      <w:r w:rsidRPr="0027299B">
        <w:rPr>
          <w:rFonts w:eastAsia="Calibri"/>
        </w:rPr>
        <w:t>TC</w:t>
      </w:r>
      <w:r w:rsidR="00354EA0">
        <w:rPr>
          <w:rFonts w:eastAsia="Calibri"/>
        </w:rPr>
        <w:t> </w:t>
      </w:r>
      <w:r w:rsidRPr="0027299B">
        <w:rPr>
          <w:rFonts w:eastAsia="Calibri"/>
        </w:rPr>
        <w:t>3/SC</w:t>
      </w:r>
      <w:r w:rsidR="00354EA0">
        <w:rPr>
          <w:rFonts w:eastAsia="Calibri"/>
        </w:rPr>
        <w:t> </w:t>
      </w:r>
      <w:r w:rsidRPr="0027299B">
        <w:rPr>
          <w:rFonts w:eastAsia="Calibri"/>
        </w:rPr>
        <w:t>5 Conformity Assessment (United States)</w:t>
      </w:r>
      <w:bookmarkEnd w:id="232"/>
      <w:bookmarkEnd w:id="233"/>
      <w:bookmarkEnd w:id="234"/>
      <w:bookmarkEnd w:id="235"/>
      <w:bookmarkEnd w:id="236"/>
      <w:r w:rsidRPr="0027299B">
        <w:rPr>
          <w:rFonts w:eastAsia="Calibri"/>
        </w:rPr>
        <w:t xml:space="preserve"> </w:t>
      </w:r>
    </w:p>
    <w:p w:rsidR="0027299B" w:rsidRPr="000B6306" w:rsidRDefault="0027299B" w:rsidP="00946778">
      <w:pPr>
        <w:spacing w:after="200"/>
        <w:rPr>
          <w:szCs w:val="20"/>
        </w:rPr>
      </w:pPr>
      <w:r w:rsidRPr="0027299B">
        <w:rPr>
          <w:szCs w:val="20"/>
        </w:rPr>
        <w:t>The OIML Basic Publications B</w:t>
      </w:r>
      <w:r w:rsidR="00354EA0">
        <w:rPr>
          <w:szCs w:val="20"/>
        </w:rPr>
        <w:t> </w:t>
      </w:r>
      <w:r w:rsidRPr="0027299B">
        <w:rPr>
          <w:szCs w:val="20"/>
        </w:rPr>
        <w:t xml:space="preserve">3 </w:t>
      </w:r>
      <w:r w:rsidRPr="0027299B">
        <w:rPr>
          <w:i/>
          <w:iCs/>
          <w:szCs w:val="20"/>
        </w:rPr>
        <w:t xml:space="preserve">Certificate System </w:t>
      </w:r>
      <w:r w:rsidRPr="0027299B">
        <w:rPr>
          <w:szCs w:val="20"/>
        </w:rPr>
        <w:t>and B</w:t>
      </w:r>
      <w:r w:rsidR="00354EA0">
        <w:rPr>
          <w:szCs w:val="20"/>
        </w:rPr>
        <w:t> </w:t>
      </w:r>
      <w:r w:rsidRPr="0027299B">
        <w:rPr>
          <w:szCs w:val="20"/>
        </w:rPr>
        <w:t xml:space="preserve">10 </w:t>
      </w:r>
      <w:r w:rsidRPr="0027299B">
        <w:rPr>
          <w:i/>
          <w:iCs/>
          <w:szCs w:val="20"/>
        </w:rPr>
        <w:t xml:space="preserve">Mutual Acceptance Arrangement </w:t>
      </w:r>
      <w:r w:rsidRPr="0027299B">
        <w:rPr>
          <w:szCs w:val="20"/>
        </w:rPr>
        <w:t>(MAA) were recently revised to incorporate updated practices, and to provide full consistency (including terminology) between the two documents.</w:t>
      </w:r>
      <w:r w:rsidR="00354EA0">
        <w:rPr>
          <w:szCs w:val="20"/>
        </w:rPr>
        <w:t xml:space="preserve"> </w:t>
      </w:r>
      <w:r w:rsidRPr="0027299B">
        <w:rPr>
          <w:szCs w:val="20"/>
        </w:rPr>
        <w:t xml:space="preserve"> At the International Committee of Legal Metrology (CIML) Meeting in Bucharest</w:t>
      </w:r>
      <w:r w:rsidR="00354EA0">
        <w:rPr>
          <w:szCs w:val="20"/>
        </w:rPr>
        <w:t>, Romania,</w:t>
      </w:r>
      <w:r w:rsidRPr="0027299B">
        <w:rPr>
          <w:szCs w:val="20"/>
        </w:rPr>
        <w:t xml:space="preserve"> in October</w:t>
      </w:r>
      <w:r w:rsidR="00354EA0">
        <w:rPr>
          <w:szCs w:val="20"/>
        </w:rPr>
        <w:t xml:space="preserve"> </w:t>
      </w:r>
      <w:r w:rsidRPr="0027299B">
        <w:rPr>
          <w:szCs w:val="20"/>
        </w:rPr>
        <w:t>2012 an Amendment to B</w:t>
      </w:r>
      <w:r w:rsidR="00354EA0">
        <w:rPr>
          <w:szCs w:val="20"/>
        </w:rPr>
        <w:t> </w:t>
      </w:r>
      <w:r w:rsidRPr="0027299B">
        <w:rPr>
          <w:szCs w:val="20"/>
        </w:rPr>
        <w:t xml:space="preserve">10 was approved that allows for the voluntary use of test data from manufacturer’s test laboratories (MTLs) under specially supervised conditions. </w:t>
      </w:r>
      <w:r w:rsidR="00D54CF8">
        <w:rPr>
          <w:szCs w:val="20"/>
        </w:rPr>
        <w:t xml:space="preserve"> </w:t>
      </w:r>
      <w:r w:rsidRPr="0027299B">
        <w:rPr>
          <w:szCs w:val="20"/>
        </w:rPr>
        <w:t xml:space="preserve">A Workshop is planned for the 2013 CIML Meeting (in Vietnam) to gather experiences of the various users and other stakeholders in the MAA. </w:t>
      </w:r>
      <w:r w:rsidR="00D54CF8">
        <w:rPr>
          <w:szCs w:val="20"/>
        </w:rPr>
        <w:t xml:space="preserve"> </w:t>
      </w:r>
      <w:r w:rsidRPr="0027299B">
        <w:rPr>
          <w:szCs w:val="20"/>
        </w:rPr>
        <w:t xml:space="preserve">The </w:t>
      </w:r>
      <w:r w:rsidR="00D54CF8" w:rsidRPr="0027299B">
        <w:rPr>
          <w:szCs w:val="20"/>
        </w:rPr>
        <w:t>2</w:t>
      </w:r>
      <w:r w:rsidR="00D54CF8" w:rsidRPr="0027299B">
        <w:rPr>
          <w:szCs w:val="20"/>
          <w:vertAlign w:val="superscript"/>
        </w:rPr>
        <w:t>nd</w:t>
      </w:r>
      <w:r w:rsidR="00D54CF8">
        <w:rPr>
          <w:szCs w:val="20"/>
        </w:rPr>
        <w:t> </w:t>
      </w:r>
      <w:r w:rsidRPr="0027299B">
        <w:rPr>
          <w:szCs w:val="20"/>
        </w:rPr>
        <w:t>Committee Draft (2</w:t>
      </w:r>
      <w:r w:rsidR="00354EA0">
        <w:rPr>
          <w:szCs w:val="20"/>
        </w:rPr>
        <w:t> </w:t>
      </w:r>
      <w:r w:rsidRPr="0027299B">
        <w:rPr>
          <w:szCs w:val="20"/>
        </w:rPr>
        <w:t xml:space="preserve">CD) of a new OIML document entitled </w:t>
      </w:r>
      <w:r w:rsidRPr="0027299B">
        <w:rPr>
          <w:i/>
          <w:iCs/>
          <w:szCs w:val="20"/>
        </w:rPr>
        <w:t xml:space="preserve">The Role of Measurement Uncertainty in Conformity Assessment Decisions in Legal Metrology </w:t>
      </w:r>
      <w:r w:rsidRPr="0027299B">
        <w:rPr>
          <w:szCs w:val="20"/>
        </w:rPr>
        <w:t>is under development by the Secretariat. Please see the MAA section in the National Type Evaluation Program (NTEP) Committee Report of this publication for more details on the activities of TC</w:t>
      </w:r>
      <w:r w:rsidR="00354EA0">
        <w:rPr>
          <w:szCs w:val="20"/>
        </w:rPr>
        <w:t> </w:t>
      </w:r>
      <w:r w:rsidRPr="0027299B">
        <w:rPr>
          <w:szCs w:val="20"/>
        </w:rPr>
        <w:t>3/SC</w:t>
      </w:r>
      <w:r w:rsidR="00354EA0">
        <w:rPr>
          <w:szCs w:val="20"/>
        </w:rPr>
        <w:t> </w:t>
      </w:r>
      <w:r w:rsidRPr="0027299B">
        <w:rPr>
          <w:szCs w:val="20"/>
        </w:rPr>
        <w:t>5.</w:t>
      </w:r>
      <w:r w:rsidR="00946778">
        <w:rPr>
          <w:szCs w:val="20"/>
        </w:rPr>
        <w:t xml:space="preserve"> </w:t>
      </w:r>
      <w:r w:rsidRPr="0027299B">
        <w:rPr>
          <w:szCs w:val="20"/>
        </w:rPr>
        <w:t xml:space="preserve"> For more information on the activities of this subcommittee, please contact Dr. Charles Ehrlich at (301) 975-4834 or </w:t>
      </w:r>
      <w:hyperlink r:id="rId26" w:history="1">
        <w:r w:rsidRPr="001B7C99">
          <w:rPr>
            <w:szCs w:val="20"/>
            <w:u w:val="single"/>
          </w:rPr>
          <w:t>charles.ehrlich@nist.gov</w:t>
        </w:r>
      </w:hyperlink>
      <w:r w:rsidRPr="0092501F">
        <w:rPr>
          <w:szCs w:val="20"/>
          <w:u w:val="single"/>
        </w:rPr>
        <w:t>.</w:t>
      </w:r>
    </w:p>
    <w:p w:rsidR="0027299B" w:rsidRPr="0027299B" w:rsidRDefault="0027299B" w:rsidP="00946778">
      <w:pPr>
        <w:pStyle w:val="ItemHeading"/>
      </w:pPr>
      <w:bookmarkStart w:id="237" w:name="_Toc371589380"/>
      <w:bookmarkStart w:id="238" w:name="_Toc371590409"/>
      <w:bookmarkStart w:id="239" w:name="_Toc371591035"/>
      <w:bookmarkStart w:id="240" w:name="_Toc371591434"/>
      <w:bookmarkStart w:id="241" w:name="_Toc379381633"/>
      <w:r w:rsidRPr="0027299B">
        <w:rPr>
          <w:rFonts w:eastAsia="Calibri"/>
        </w:rPr>
        <w:t>TC</w:t>
      </w:r>
      <w:r w:rsidR="00354EA0">
        <w:rPr>
          <w:rFonts w:eastAsia="Calibri"/>
        </w:rPr>
        <w:t> </w:t>
      </w:r>
      <w:r w:rsidRPr="0027299B">
        <w:rPr>
          <w:rFonts w:eastAsia="Calibri"/>
        </w:rPr>
        <w:t>5/SC</w:t>
      </w:r>
      <w:r w:rsidR="00354EA0">
        <w:rPr>
          <w:rFonts w:eastAsia="Calibri"/>
        </w:rPr>
        <w:t> </w:t>
      </w:r>
      <w:r w:rsidRPr="0027299B">
        <w:rPr>
          <w:rFonts w:eastAsia="Calibri"/>
        </w:rPr>
        <w:t xml:space="preserve">1 Environmental </w:t>
      </w:r>
      <w:proofErr w:type="gramStart"/>
      <w:r w:rsidRPr="0027299B">
        <w:rPr>
          <w:rFonts w:eastAsia="Calibri"/>
        </w:rPr>
        <w:t>Conditions</w:t>
      </w:r>
      <w:proofErr w:type="gramEnd"/>
      <w:r w:rsidRPr="0027299B">
        <w:rPr>
          <w:rFonts w:eastAsia="Calibri"/>
        </w:rPr>
        <w:t xml:space="preserve"> (Netherlands)</w:t>
      </w:r>
      <w:bookmarkEnd w:id="237"/>
      <w:bookmarkEnd w:id="238"/>
      <w:bookmarkEnd w:id="239"/>
      <w:bookmarkEnd w:id="240"/>
      <w:bookmarkEnd w:id="241"/>
    </w:p>
    <w:p w:rsidR="0027299B" w:rsidRPr="0027299B" w:rsidRDefault="0027299B" w:rsidP="00946778">
      <w:pPr>
        <w:spacing w:after="200"/>
        <w:rPr>
          <w:szCs w:val="20"/>
        </w:rPr>
      </w:pPr>
      <w:r w:rsidRPr="0027299B">
        <w:rPr>
          <w:szCs w:val="20"/>
        </w:rPr>
        <w:t xml:space="preserve">The Secretariat distributed the </w:t>
      </w:r>
      <w:r w:rsidR="00D54CF8" w:rsidRPr="0027299B">
        <w:rPr>
          <w:szCs w:val="20"/>
        </w:rPr>
        <w:t>2</w:t>
      </w:r>
      <w:r w:rsidR="00D54CF8">
        <w:rPr>
          <w:szCs w:val="20"/>
        </w:rPr>
        <w:t> </w:t>
      </w:r>
      <w:r w:rsidRPr="0027299B">
        <w:rPr>
          <w:szCs w:val="20"/>
        </w:rPr>
        <w:t xml:space="preserve">CD </w:t>
      </w:r>
      <w:proofErr w:type="gramStart"/>
      <w:r w:rsidRPr="0027299B">
        <w:rPr>
          <w:szCs w:val="20"/>
        </w:rPr>
        <w:t>revision</w:t>
      </w:r>
      <w:proofErr w:type="gramEnd"/>
      <w:r w:rsidRPr="0027299B">
        <w:rPr>
          <w:szCs w:val="20"/>
        </w:rPr>
        <w:t xml:space="preserve"> of OIML Document D 11 </w:t>
      </w:r>
      <w:r w:rsidRPr="0027299B">
        <w:rPr>
          <w:i/>
          <w:szCs w:val="20"/>
        </w:rPr>
        <w:t xml:space="preserve">General requirements for measuring instruments - Environmental conditions, </w:t>
      </w:r>
      <w:r w:rsidRPr="0027299B">
        <w:rPr>
          <w:szCs w:val="20"/>
        </w:rPr>
        <w:t>in January 2012.</w:t>
      </w:r>
      <w:r w:rsidR="001B7C99">
        <w:rPr>
          <w:szCs w:val="20"/>
        </w:rPr>
        <w:t xml:space="preserve"> </w:t>
      </w:r>
      <w:r w:rsidRPr="0027299B">
        <w:rPr>
          <w:szCs w:val="20"/>
        </w:rPr>
        <w:t xml:space="preserve"> This is a very important document in the OIML system and is used by all of the OIML TCs as a general reference for technical and testing requirements on all measuring instruments. </w:t>
      </w:r>
      <w:r w:rsidR="00D54CF8">
        <w:rPr>
          <w:szCs w:val="20"/>
        </w:rPr>
        <w:t xml:space="preserve"> </w:t>
      </w:r>
      <w:r w:rsidRPr="0027299B">
        <w:rPr>
          <w:szCs w:val="20"/>
        </w:rPr>
        <w:t xml:space="preserve">The United States submitted comments on the 2 CD in March 2012.  Before distribution of the </w:t>
      </w:r>
      <w:r w:rsidR="00D54CF8" w:rsidRPr="0027299B">
        <w:rPr>
          <w:szCs w:val="20"/>
        </w:rPr>
        <w:t>2</w:t>
      </w:r>
      <w:r w:rsidR="00D54CF8">
        <w:rPr>
          <w:szCs w:val="20"/>
        </w:rPr>
        <w:t> </w:t>
      </w:r>
      <w:r w:rsidRPr="0027299B">
        <w:rPr>
          <w:szCs w:val="20"/>
        </w:rPr>
        <w:t xml:space="preserve">CD, the United States participated in a meeting of TC 5/SC 1 to discuss the D 11 document in Utrecht, The Netherlands. </w:t>
      </w:r>
      <w:r w:rsidR="00D54CF8">
        <w:rPr>
          <w:szCs w:val="20"/>
        </w:rPr>
        <w:t xml:space="preserve"> </w:t>
      </w:r>
      <w:r w:rsidRPr="0027299B">
        <w:rPr>
          <w:szCs w:val="20"/>
        </w:rPr>
        <w:t xml:space="preserve">Highlights of the discussions in Utrecht included: </w:t>
      </w:r>
      <w:r w:rsidR="00D54CF8">
        <w:rPr>
          <w:szCs w:val="20"/>
        </w:rPr>
        <w:t xml:space="preserve"> </w:t>
      </w:r>
      <w:r w:rsidRPr="0027299B">
        <w:rPr>
          <w:szCs w:val="20"/>
        </w:rPr>
        <w:t xml:space="preserve">expanding the terminology section, updating several testing sections to reflect the latest International </w:t>
      </w:r>
      <w:proofErr w:type="spellStart"/>
      <w:r w:rsidRPr="0027299B">
        <w:rPr>
          <w:szCs w:val="20"/>
        </w:rPr>
        <w:t>Electrotechnical</w:t>
      </w:r>
      <w:proofErr w:type="spellEnd"/>
      <w:r w:rsidRPr="0027299B">
        <w:rPr>
          <w:szCs w:val="20"/>
        </w:rPr>
        <w:t xml:space="preserve"> Commission (IEC) reference standards, and including a new environmental class (“E3”) for a non-mains local source of electrical power supply.</w:t>
      </w:r>
      <w:r w:rsidR="00D54CF8">
        <w:rPr>
          <w:szCs w:val="20"/>
        </w:rPr>
        <w:t xml:space="preserve"> </w:t>
      </w:r>
      <w:r w:rsidRPr="0027299B">
        <w:rPr>
          <w:szCs w:val="20"/>
        </w:rPr>
        <w:t xml:space="preserve"> The OIML Expert Report E 5 </w:t>
      </w:r>
      <w:r w:rsidRPr="0027299B">
        <w:rPr>
          <w:i/>
          <w:iCs/>
          <w:szCs w:val="20"/>
        </w:rPr>
        <w:t xml:space="preserve">Overview of the Present Status of the Standards Referred to in OIML D 11 – General Requirements for Electronic Measuring Instruments </w:t>
      </w:r>
      <w:r w:rsidRPr="0027299B">
        <w:rPr>
          <w:szCs w:val="20"/>
        </w:rPr>
        <w:t xml:space="preserve">was recently published and updates all of the IEC references for testing requirements in D 11. </w:t>
      </w:r>
      <w:r w:rsidR="00D54CF8">
        <w:rPr>
          <w:szCs w:val="20"/>
        </w:rPr>
        <w:t xml:space="preserve"> </w:t>
      </w:r>
      <w:r w:rsidRPr="0027299B">
        <w:rPr>
          <w:szCs w:val="20"/>
        </w:rPr>
        <w:t xml:space="preserve">The DD of D 11 passed its CIML preliminary ballot in December 2012.  It is expected that this new revision of D 11 will be </w:t>
      </w:r>
      <w:r w:rsidR="00D54CF8">
        <w:rPr>
          <w:szCs w:val="20"/>
        </w:rPr>
        <w:t xml:space="preserve">approved by the CIML and be </w:t>
      </w:r>
      <w:r w:rsidRPr="0027299B">
        <w:rPr>
          <w:szCs w:val="20"/>
        </w:rPr>
        <w:t>published</w:t>
      </w:r>
      <w:r w:rsidR="00D54CF8">
        <w:rPr>
          <w:szCs w:val="20"/>
        </w:rPr>
        <w:t xml:space="preserve"> later</w:t>
      </w:r>
      <w:r w:rsidRPr="0027299B">
        <w:rPr>
          <w:szCs w:val="20"/>
        </w:rPr>
        <w:t xml:space="preserve"> in 2013.  Please contact Mr. Ralph Richter at (301) 975-3997 or </w:t>
      </w:r>
      <w:hyperlink r:id="rId27" w:history="1">
        <w:r w:rsidRPr="001B7C99">
          <w:rPr>
            <w:szCs w:val="20"/>
            <w:u w:val="single"/>
          </w:rPr>
          <w:t>ralph.richter@nist.gov</w:t>
        </w:r>
      </w:hyperlink>
      <w:r w:rsidRPr="0092501F">
        <w:rPr>
          <w:szCs w:val="20"/>
          <w:u w:val="single"/>
        </w:rPr>
        <w:t>,</w:t>
      </w:r>
      <w:r w:rsidRPr="0027299B">
        <w:rPr>
          <w:szCs w:val="20"/>
        </w:rPr>
        <w:t xml:space="preserve"> if you would like further information on this project.</w:t>
      </w:r>
    </w:p>
    <w:p w:rsidR="0027299B" w:rsidRPr="0027299B" w:rsidRDefault="0027299B" w:rsidP="00946778">
      <w:pPr>
        <w:pStyle w:val="ItemHeading"/>
      </w:pPr>
      <w:bookmarkStart w:id="242" w:name="_Toc371589381"/>
      <w:bookmarkStart w:id="243" w:name="_Toc371590410"/>
      <w:bookmarkStart w:id="244" w:name="_Toc371591036"/>
      <w:bookmarkStart w:id="245" w:name="_Toc371591435"/>
      <w:bookmarkStart w:id="246" w:name="_Toc379381634"/>
      <w:r w:rsidRPr="0027299B">
        <w:rPr>
          <w:rFonts w:eastAsia="Calibri"/>
        </w:rPr>
        <w:t>TC</w:t>
      </w:r>
      <w:r w:rsidR="00354EA0">
        <w:rPr>
          <w:rFonts w:eastAsia="Calibri"/>
        </w:rPr>
        <w:t> </w:t>
      </w:r>
      <w:r w:rsidRPr="0027299B">
        <w:rPr>
          <w:rFonts w:eastAsia="Calibri"/>
        </w:rPr>
        <w:t>5/SC</w:t>
      </w:r>
      <w:r w:rsidR="00354EA0">
        <w:rPr>
          <w:rFonts w:eastAsia="Calibri"/>
        </w:rPr>
        <w:t> </w:t>
      </w:r>
      <w:proofErr w:type="gramStart"/>
      <w:r w:rsidRPr="0027299B">
        <w:rPr>
          <w:rFonts w:eastAsia="Calibri"/>
        </w:rPr>
        <w:t>2 Software (Germany and BIML)</w:t>
      </w:r>
      <w:bookmarkEnd w:id="242"/>
      <w:bookmarkEnd w:id="243"/>
      <w:bookmarkEnd w:id="244"/>
      <w:bookmarkEnd w:id="245"/>
      <w:bookmarkEnd w:id="246"/>
      <w:proofErr w:type="gramEnd"/>
    </w:p>
    <w:p w:rsidR="0027299B" w:rsidRPr="0027299B" w:rsidRDefault="0027299B" w:rsidP="00946778">
      <w:pPr>
        <w:spacing w:after="200"/>
        <w:rPr>
          <w:szCs w:val="20"/>
        </w:rPr>
      </w:pPr>
      <w:r w:rsidRPr="0027299B">
        <w:rPr>
          <w:szCs w:val="20"/>
        </w:rPr>
        <w:t>The OIML D</w:t>
      </w:r>
      <w:r w:rsidR="00354EA0">
        <w:rPr>
          <w:szCs w:val="20"/>
        </w:rPr>
        <w:t> </w:t>
      </w:r>
      <w:r w:rsidRPr="0027299B">
        <w:rPr>
          <w:szCs w:val="20"/>
        </w:rPr>
        <w:t xml:space="preserve">31 </w:t>
      </w:r>
      <w:r w:rsidRPr="0027299B">
        <w:rPr>
          <w:i/>
          <w:iCs/>
          <w:szCs w:val="20"/>
        </w:rPr>
        <w:t xml:space="preserve">General Requirements for Software-controlled Measuring Instruments </w:t>
      </w:r>
      <w:r w:rsidRPr="0027299B">
        <w:rPr>
          <w:szCs w:val="20"/>
        </w:rPr>
        <w:t>has been published and will serve as guidance for software requirements in International Recommendations by OIML TCs.</w:t>
      </w:r>
      <w:r w:rsidR="00354EA0">
        <w:rPr>
          <w:szCs w:val="20"/>
        </w:rPr>
        <w:t xml:space="preserve"> </w:t>
      </w:r>
      <w:r w:rsidRPr="0027299B">
        <w:rPr>
          <w:szCs w:val="20"/>
        </w:rPr>
        <w:t xml:space="preserve"> The United States participated in the technical work on this document and submitted votes and comments on several drafts of the document. </w:t>
      </w:r>
      <w:r w:rsidR="00354EA0">
        <w:rPr>
          <w:szCs w:val="20"/>
        </w:rPr>
        <w:t xml:space="preserve"> </w:t>
      </w:r>
      <w:r w:rsidRPr="0027299B">
        <w:rPr>
          <w:szCs w:val="20"/>
        </w:rPr>
        <w:t xml:space="preserve">A new project on software verification was approved by CIML, and the United States is waiting for the first draft of this document. </w:t>
      </w:r>
      <w:r w:rsidR="00354EA0">
        <w:rPr>
          <w:szCs w:val="20"/>
        </w:rPr>
        <w:t xml:space="preserve"> </w:t>
      </w:r>
      <w:r w:rsidRPr="0027299B">
        <w:rPr>
          <w:szCs w:val="20"/>
        </w:rPr>
        <w:t xml:space="preserve">Please contact Dr. Ambler Thompson at (301) 975-2333 or </w:t>
      </w:r>
      <w:hyperlink r:id="rId28" w:history="1">
        <w:r w:rsidRPr="001B7C99">
          <w:rPr>
            <w:szCs w:val="20"/>
            <w:u w:val="single"/>
          </w:rPr>
          <w:t>ambler@nist.gov</w:t>
        </w:r>
      </w:hyperlink>
      <w:r w:rsidRPr="0027299B">
        <w:rPr>
          <w:szCs w:val="20"/>
        </w:rPr>
        <w:t xml:space="preserve"> if you would like to discuss OIML software efforts.</w:t>
      </w:r>
    </w:p>
    <w:p w:rsidR="0027299B" w:rsidRPr="0027299B" w:rsidRDefault="0027299B" w:rsidP="00946778">
      <w:pPr>
        <w:pStyle w:val="ItemHeading"/>
      </w:pPr>
      <w:bookmarkStart w:id="247" w:name="_Toc371589382"/>
      <w:bookmarkStart w:id="248" w:name="_Toc371590411"/>
      <w:bookmarkStart w:id="249" w:name="_Toc371591037"/>
      <w:bookmarkStart w:id="250" w:name="_Toc371591436"/>
      <w:bookmarkStart w:id="251" w:name="_Toc379381635"/>
      <w:r w:rsidRPr="0027299B">
        <w:rPr>
          <w:rFonts w:eastAsia="Calibri"/>
        </w:rPr>
        <w:t>TC</w:t>
      </w:r>
      <w:r w:rsidR="00354EA0">
        <w:rPr>
          <w:rFonts w:eastAsia="Calibri"/>
        </w:rPr>
        <w:t> </w:t>
      </w:r>
      <w:r w:rsidRPr="0027299B">
        <w:rPr>
          <w:rFonts w:eastAsia="Calibri"/>
        </w:rPr>
        <w:t>6 Prepackaged Products (South Africa)</w:t>
      </w:r>
      <w:bookmarkEnd w:id="247"/>
      <w:bookmarkEnd w:id="248"/>
      <w:bookmarkEnd w:id="249"/>
      <w:bookmarkEnd w:id="250"/>
      <w:bookmarkEnd w:id="251"/>
    </w:p>
    <w:p w:rsidR="0027299B" w:rsidRPr="0027299B" w:rsidRDefault="0027299B" w:rsidP="00946778">
      <w:pPr>
        <w:spacing w:after="200"/>
        <w:rPr>
          <w:szCs w:val="20"/>
        </w:rPr>
      </w:pPr>
      <w:r w:rsidRPr="0027299B">
        <w:rPr>
          <w:szCs w:val="20"/>
        </w:rPr>
        <w:t xml:space="preserve">After an online CIML vote was conducted, it was decided that the TC 6 project to develop an OIML International Quantity Mark (IQ Mark) would be terminated. </w:t>
      </w:r>
      <w:r w:rsidR="00D54CF8">
        <w:rPr>
          <w:szCs w:val="20"/>
        </w:rPr>
        <w:t xml:space="preserve"> </w:t>
      </w:r>
      <w:r w:rsidRPr="0027299B">
        <w:rPr>
          <w:szCs w:val="20"/>
        </w:rPr>
        <w:t>The U</w:t>
      </w:r>
      <w:r w:rsidR="00BA111A">
        <w:rPr>
          <w:szCs w:val="20"/>
        </w:rPr>
        <w:t xml:space="preserve">nited </w:t>
      </w:r>
      <w:r w:rsidRPr="0027299B">
        <w:rPr>
          <w:szCs w:val="20"/>
        </w:rPr>
        <w:t>S</w:t>
      </w:r>
      <w:r w:rsidR="00BA111A">
        <w:rPr>
          <w:szCs w:val="20"/>
        </w:rPr>
        <w:t>tates</w:t>
      </w:r>
      <w:r w:rsidRPr="0027299B">
        <w:rPr>
          <w:szCs w:val="20"/>
        </w:rPr>
        <w:t xml:space="preserve"> had already voted in favor of terminating this </w:t>
      </w:r>
      <w:r w:rsidRPr="0027299B">
        <w:rPr>
          <w:szCs w:val="20"/>
        </w:rPr>
        <w:lastRenderedPageBreak/>
        <w:t xml:space="preserve">project on the grounds that the effort to manage and certify quality control systems would have added unnecessary extra costs, with no value added, to all participating suppliers. </w:t>
      </w:r>
      <w:r w:rsidR="00BA111A">
        <w:rPr>
          <w:szCs w:val="20"/>
        </w:rPr>
        <w:t xml:space="preserve"> </w:t>
      </w:r>
      <w:r w:rsidRPr="0027299B">
        <w:rPr>
          <w:szCs w:val="20"/>
        </w:rPr>
        <w:t>At the same time, another CIML vote (same deadline) was conducted on a proposal for a new TC</w:t>
      </w:r>
      <w:r w:rsidR="00BA111A">
        <w:rPr>
          <w:szCs w:val="20"/>
        </w:rPr>
        <w:t> </w:t>
      </w:r>
      <w:r w:rsidRPr="0027299B">
        <w:rPr>
          <w:szCs w:val="20"/>
        </w:rPr>
        <w:t xml:space="preserve">6 project </w:t>
      </w:r>
      <w:r w:rsidRPr="0027299B">
        <w:rPr>
          <w:i/>
          <w:szCs w:val="20"/>
        </w:rPr>
        <w:t>Guidance for defining the system requirements for a certification system for prepackages</w:t>
      </w:r>
      <w:r w:rsidRPr="0027299B">
        <w:rPr>
          <w:szCs w:val="20"/>
        </w:rPr>
        <w:t xml:space="preserve">. </w:t>
      </w:r>
      <w:r w:rsidR="00921BBC">
        <w:rPr>
          <w:szCs w:val="20"/>
        </w:rPr>
        <w:t xml:space="preserve"> </w:t>
      </w:r>
      <w:r w:rsidRPr="0027299B">
        <w:rPr>
          <w:szCs w:val="20"/>
        </w:rPr>
        <w:t>The U</w:t>
      </w:r>
      <w:r w:rsidR="00921BBC">
        <w:rPr>
          <w:szCs w:val="20"/>
        </w:rPr>
        <w:t xml:space="preserve">nited </w:t>
      </w:r>
      <w:r w:rsidRPr="0027299B">
        <w:rPr>
          <w:szCs w:val="20"/>
        </w:rPr>
        <w:t>S</w:t>
      </w:r>
      <w:r w:rsidR="00921BBC">
        <w:rPr>
          <w:szCs w:val="20"/>
        </w:rPr>
        <w:t>tates</w:t>
      </w:r>
      <w:r w:rsidRPr="0027299B">
        <w:rPr>
          <w:szCs w:val="20"/>
        </w:rPr>
        <w:t xml:space="preserve"> voted against this proposal on the grounds that even such an OIML Guidance Document could be construed as endorsing an OIML IQ Mark program.  The results of the CIML vote on this proposal</w:t>
      </w:r>
      <w:r w:rsidR="00921BBC">
        <w:rPr>
          <w:szCs w:val="20"/>
        </w:rPr>
        <w:t>,</w:t>
      </w:r>
      <w:r w:rsidRPr="0027299B">
        <w:rPr>
          <w:szCs w:val="20"/>
        </w:rPr>
        <w:t xml:space="preserve"> and the best way forward</w:t>
      </w:r>
      <w:r w:rsidR="00921BBC">
        <w:rPr>
          <w:szCs w:val="20"/>
        </w:rPr>
        <w:t xml:space="preserve"> </w:t>
      </w:r>
      <w:r w:rsidRPr="0027299B">
        <w:rPr>
          <w:szCs w:val="20"/>
        </w:rPr>
        <w:t xml:space="preserve">are still being decided. </w:t>
      </w:r>
    </w:p>
    <w:p w:rsidR="0027299B" w:rsidRPr="0027299B" w:rsidRDefault="0027299B" w:rsidP="00946778">
      <w:pPr>
        <w:spacing w:after="200"/>
        <w:rPr>
          <w:szCs w:val="20"/>
        </w:rPr>
      </w:pPr>
      <w:r w:rsidRPr="0027299B">
        <w:rPr>
          <w:szCs w:val="20"/>
        </w:rPr>
        <w:t>A meeting of TC</w:t>
      </w:r>
      <w:r w:rsidR="00921BBC">
        <w:rPr>
          <w:szCs w:val="20"/>
        </w:rPr>
        <w:t> </w:t>
      </w:r>
      <w:r w:rsidRPr="0027299B">
        <w:rPr>
          <w:szCs w:val="20"/>
        </w:rPr>
        <w:t>6 was held in Tokyo, Japan, in October 2012.</w:t>
      </w:r>
      <w:r w:rsidR="00921BBC">
        <w:rPr>
          <w:szCs w:val="20"/>
        </w:rPr>
        <w:t xml:space="preserve"> </w:t>
      </w:r>
      <w:r w:rsidRPr="0027299B">
        <w:rPr>
          <w:szCs w:val="20"/>
        </w:rPr>
        <w:t xml:space="preserve"> Besides the IQ Mark project, two other important projects were heavily discussed: </w:t>
      </w:r>
      <w:r w:rsidR="00921BBC">
        <w:rPr>
          <w:szCs w:val="20"/>
        </w:rPr>
        <w:t xml:space="preserve"> </w:t>
      </w:r>
      <w:r w:rsidRPr="0027299B">
        <w:rPr>
          <w:szCs w:val="20"/>
        </w:rPr>
        <w:t>a revision of OIML Recommendation (R)</w:t>
      </w:r>
      <w:r w:rsidR="00921BBC">
        <w:rPr>
          <w:szCs w:val="20"/>
        </w:rPr>
        <w:t> </w:t>
      </w:r>
      <w:r w:rsidRPr="0027299B">
        <w:rPr>
          <w:szCs w:val="20"/>
        </w:rPr>
        <w:t xml:space="preserve">87 </w:t>
      </w:r>
      <w:r w:rsidRPr="0027299B">
        <w:rPr>
          <w:i/>
          <w:iCs/>
          <w:szCs w:val="20"/>
        </w:rPr>
        <w:t xml:space="preserve">Quantity of Product in Prepackages </w:t>
      </w:r>
      <w:r w:rsidRPr="0027299B">
        <w:rPr>
          <w:szCs w:val="20"/>
        </w:rPr>
        <w:t xml:space="preserve">(the OIML equivalent to </w:t>
      </w:r>
      <w:r w:rsidRPr="0027299B">
        <w:rPr>
          <w:iCs/>
          <w:szCs w:val="20"/>
        </w:rPr>
        <w:t>NIST Handbook 133</w:t>
      </w:r>
      <w:r w:rsidR="00921BBC">
        <w:rPr>
          <w:iCs/>
          <w:szCs w:val="20"/>
        </w:rPr>
        <w:t>,</w:t>
      </w:r>
      <w:r w:rsidRPr="0027299B">
        <w:rPr>
          <w:i/>
          <w:iCs/>
          <w:szCs w:val="20"/>
        </w:rPr>
        <w:t xml:space="preserve"> </w:t>
      </w:r>
      <w:proofErr w:type="gramStart"/>
      <w:r w:rsidRPr="0027299B">
        <w:rPr>
          <w:i/>
          <w:iCs/>
          <w:szCs w:val="20"/>
        </w:rPr>
        <w:t>Checking</w:t>
      </w:r>
      <w:proofErr w:type="gramEnd"/>
      <w:r w:rsidRPr="0027299B">
        <w:rPr>
          <w:i/>
          <w:iCs/>
          <w:szCs w:val="20"/>
        </w:rPr>
        <w:t xml:space="preserve"> the Net Contents of Packaged Goods</w:t>
      </w:r>
      <w:r w:rsidRPr="0027299B">
        <w:rPr>
          <w:szCs w:val="20"/>
        </w:rPr>
        <w:t>) and a revision of OIML R</w:t>
      </w:r>
      <w:r w:rsidR="00921BBC">
        <w:rPr>
          <w:szCs w:val="20"/>
        </w:rPr>
        <w:t> </w:t>
      </w:r>
      <w:r w:rsidRPr="0027299B">
        <w:rPr>
          <w:szCs w:val="20"/>
        </w:rPr>
        <w:t xml:space="preserve">79 </w:t>
      </w:r>
      <w:r w:rsidRPr="0027299B">
        <w:rPr>
          <w:i/>
          <w:iCs/>
          <w:szCs w:val="20"/>
        </w:rPr>
        <w:t>Labeling Requirements for Prepackaged Products</w:t>
      </w:r>
      <w:r w:rsidRPr="0027299B">
        <w:rPr>
          <w:szCs w:val="20"/>
        </w:rPr>
        <w:t xml:space="preserve">. </w:t>
      </w:r>
      <w:r w:rsidR="00921BBC">
        <w:rPr>
          <w:szCs w:val="20"/>
        </w:rPr>
        <w:t xml:space="preserve"> </w:t>
      </w:r>
      <w:r w:rsidRPr="0027299B">
        <w:rPr>
          <w:szCs w:val="20"/>
        </w:rPr>
        <w:t>The NIST Statistical Engineering Division (SED) has been participating in a small ad-hoc work group to improve the statistics in R</w:t>
      </w:r>
      <w:r w:rsidR="00921BBC">
        <w:rPr>
          <w:szCs w:val="20"/>
        </w:rPr>
        <w:t> </w:t>
      </w:r>
      <w:r w:rsidRPr="0027299B">
        <w:rPr>
          <w:szCs w:val="20"/>
        </w:rPr>
        <w:t xml:space="preserve">87. </w:t>
      </w:r>
      <w:r w:rsidR="00921BBC">
        <w:rPr>
          <w:szCs w:val="20"/>
        </w:rPr>
        <w:t xml:space="preserve"> </w:t>
      </w:r>
      <w:r w:rsidRPr="0027299B">
        <w:rPr>
          <w:szCs w:val="20"/>
        </w:rPr>
        <w:t>A 1</w:t>
      </w:r>
      <w:r w:rsidRPr="0027299B">
        <w:rPr>
          <w:szCs w:val="20"/>
          <w:vertAlign w:val="superscript"/>
        </w:rPr>
        <w:t>st</w:t>
      </w:r>
      <w:r w:rsidRPr="0027299B">
        <w:rPr>
          <w:szCs w:val="20"/>
        </w:rPr>
        <w:t xml:space="preserve"> Committee Draft of R</w:t>
      </w:r>
      <w:r w:rsidR="00921BBC">
        <w:rPr>
          <w:szCs w:val="20"/>
        </w:rPr>
        <w:t> </w:t>
      </w:r>
      <w:r w:rsidRPr="0027299B">
        <w:rPr>
          <w:szCs w:val="20"/>
        </w:rPr>
        <w:t xml:space="preserve">87 has been developed and circulated for comment by the Secretariat. </w:t>
      </w:r>
      <w:r w:rsidR="00921BBC">
        <w:rPr>
          <w:szCs w:val="20"/>
        </w:rPr>
        <w:t xml:space="preserve"> </w:t>
      </w:r>
      <w:r w:rsidRPr="0027299B">
        <w:rPr>
          <w:szCs w:val="20"/>
        </w:rPr>
        <w:t>Also, the Secretariat has developed and circulated for comment a 3</w:t>
      </w:r>
      <w:r w:rsidRPr="0027299B">
        <w:rPr>
          <w:szCs w:val="20"/>
          <w:vertAlign w:val="superscript"/>
        </w:rPr>
        <w:t>rd</w:t>
      </w:r>
      <w:r w:rsidRPr="0027299B">
        <w:rPr>
          <w:szCs w:val="20"/>
        </w:rPr>
        <w:t xml:space="preserve"> Committee Draft of R</w:t>
      </w:r>
      <w:r w:rsidR="00921BBC">
        <w:rPr>
          <w:szCs w:val="20"/>
        </w:rPr>
        <w:t> </w:t>
      </w:r>
      <w:r w:rsidRPr="0027299B">
        <w:rPr>
          <w:szCs w:val="20"/>
        </w:rPr>
        <w:t xml:space="preserve">79. </w:t>
      </w:r>
      <w:r w:rsidR="00921BBC">
        <w:rPr>
          <w:szCs w:val="20"/>
        </w:rPr>
        <w:t xml:space="preserve"> </w:t>
      </w:r>
      <w:r w:rsidRPr="0027299B">
        <w:rPr>
          <w:szCs w:val="20"/>
        </w:rPr>
        <w:t xml:space="preserve">The comment period for both of these CDs ended in March 2013. </w:t>
      </w:r>
      <w:r w:rsidR="00921BBC">
        <w:rPr>
          <w:szCs w:val="20"/>
        </w:rPr>
        <w:t xml:space="preserve"> </w:t>
      </w:r>
      <w:r w:rsidRPr="0027299B">
        <w:rPr>
          <w:szCs w:val="20"/>
        </w:rPr>
        <w:t>Both drafts contain proposed revisions that NIST OWM believes are unnecessarily complex</w:t>
      </w:r>
      <w:r w:rsidR="00921BBC">
        <w:rPr>
          <w:szCs w:val="20"/>
        </w:rPr>
        <w:t>,</w:t>
      </w:r>
      <w:r w:rsidRPr="0027299B">
        <w:rPr>
          <w:szCs w:val="20"/>
        </w:rPr>
        <w:t xml:space="preserve"> and</w:t>
      </w:r>
      <w:r w:rsidR="00921BBC">
        <w:rPr>
          <w:szCs w:val="20"/>
        </w:rPr>
        <w:t>,</w:t>
      </w:r>
      <w:r w:rsidRPr="0027299B">
        <w:rPr>
          <w:szCs w:val="20"/>
        </w:rPr>
        <w:t xml:space="preserve"> therefore</w:t>
      </w:r>
      <w:r w:rsidR="00921BBC">
        <w:rPr>
          <w:szCs w:val="20"/>
        </w:rPr>
        <w:t>,</w:t>
      </w:r>
      <w:r w:rsidRPr="0027299B">
        <w:rPr>
          <w:szCs w:val="20"/>
        </w:rPr>
        <w:t xml:space="preserve"> subject to easy misinterpretation, and another that appeared to go beyond the scope of package labeling requirements.</w:t>
      </w:r>
      <w:r w:rsidR="00921BBC">
        <w:rPr>
          <w:szCs w:val="20"/>
        </w:rPr>
        <w:t xml:space="preserve">  </w:t>
      </w:r>
      <w:r w:rsidRPr="0027299B">
        <w:rPr>
          <w:szCs w:val="20"/>
        </w:rPr>
        <w:t>After consulting with the Chairman of the NCWM Packaging and Labeling Subcommittee about the proposed revisions to both R</w:t>
      </w:r>
      <w:r w:rsidR="00921BBC">
        <w:rPr>
          <w:szCs w:val="20"/>
        </w:rPr>
        <w:t> </w:t>
      </w:r>
      <w:r w:rsidRPr="0027299B">
        <w:rPr>
          <w:szCs w:val="20"/>
        </w:rPr>
        <w:t>87 and R</w:t>
      </w:r>
      <w:r w:rsidR="00921BBC">
        <w:rPr>
          <w:szCs w:val="20"/>
        </w:rPr>
        <w:t> </w:t>
      </w:r>
      <w:r w:rsidRPr="0027299B">
        <w:rPr>
          <w:szCs w:val="20"/>
        </w:rPr>
        <w:t>79, the U</w:t>
      </w:r>
      <w:r w:rsidR="00921BBC">
        <w:rPr>
          <w:szCs w:val="20"/>
        </w:rPr>
        <w:t xml:space="preserve">nited </w:t>
      </w:r>
      <w:r w:rsidRPr="0027299B">
        <w:rPr>
          <w:szCs w:val="20"/>
        </w:rPr>
        <w:t>S</w:t>
      </w:r>
      <w:r w:rsidR="00921BBC">
        <w:rPr>
          <w:szCs w:val="20"/>
        </w:rPr>
        <w:t>tates</w:t>
      </w:r>
      <w:r w:rsidRPr="0027299B">
        <w:rPr>
          <w:szCs w:val="20"/>
        </w:rPr>
        <w:t xml:space="preserve"> voted “no” on R</w:t>
      </w:r>
      <w:r w:rsidR="00921BBC">
        <w:rPr>
          <w:szCs w:val="20"/>
        </w:rPr>
        <w:t> </w:t>
      </w:r>
      <w:r w:rsidRPr="0027299B">
        <w:rPr>
          <w:szCs w:val="20"/>
        </w:rPr>
        <w:t>79 (votes are not taken on 1</w:t>
      </w:r>
      <w:r w:rsidRPr="0027299B">
        <w:rPr>
          <w:szCs w:val="20"/>
          <w:vertAlign w:val="superscript"/>
        </w:rPr>
        <w:t>st</w:t>
      </w:r>
      <w:r w:rsidR="00921BBC">
        <w:rPr>
          <w:szCs w:val="20"/>
        </w:rPr>
        <w:t> </w:t>
      </w:r>
      <w:r w:rsidRPr="0027299B">
        <w:rPr>
          <w:szCs w:val="20"/>
        </w:rPr>
        <w:t>Committee Drafts, so only comments were submitted on R</w:t>
      </w:r>
      <w:r w:rsidR="00921BBC">
        <w:rPr>
          <w:szCs w:val="20"/>
        </w:rPr>
        <w:t> </w:t>
      </w:r>
      <w:r w:rsidRPr="0027299B">
        <w:rPr>
          <w:szCs w:val="20"/>
        </w:rPr>
        <w:t>87).</w:t>
      </w:r>
      <w:r w:rsidR="00921BBC">
        <w:rPr>
          <w:szCs w:val="20"/>
        </w:rPr>
        <w:t xml:space="preserve"> </w:t>
      </w:r>
      <w:r w:rsidRPr="0027299B">
        <w:rPr>
          <w:szCs w:val="20"/>
        </w:rPr>
        <w:t xml:space="preserve"> The main reason for opposing both drafts is that they include proposed definitions for prepackage, packaging material</w:t>
      </w:r>
      <w:r w:rsidR="00921BBC">
        <w:rPr>
          <w:szCs w:val="20"/>
        </w:rPr>
        <w:t>,</w:t>
      </w:r>
      <w:r w:rsidRPr="0027299B">
        <w:rPr>
          <w:szCs w:val="20"/>
        </w:rPr>
        <w:t xml:space="preserve"> and product that are likely to result in confusion for consumers and packers alike.</w:t>
      </w:r>
    </w:p>
    <w:p w:rsidR="0027299B" w:rsidRPr="0027299B" w:rsidRDefault="0027299B" w:rsidP="00946778">
      <w:pPr>
        <w:spacing w:after="200"/>
        <w:rPr>
          <w:szCs w:val="20"/>
        </w:rPr>
      </w:pPr>
      <w:r w:rsidRPr="0027299B">
        <w:rPr>
          <w:szCs w:val="20"/>
        </w:rPr>
        <w:t xml:space="preserve">For more information on the activities of this subcommittee, and to participate in the U.S. review of these CDs, please contact Mr. Ken Butcher at (301) 975-4859 or </w:t>
      </w:r>
      <w:hyperlink r:id="rId29" w:history="1">
        <w:r w:rsidRPr="001B7C99">
          <w:rPr>
            <w:szCs w:val="20"/>
            <w:u w:val="single"/>
          </w:rPr>
          <w:t>kbutcher@nist.gov</w:t>
        </w:r>
      </w:hyperlink>
      <w:r w:rsidRPr="0092501F">
        <w:rPr>
          <w:szCs w:val="20"/>
        </w:rPr>
        <w:t>.</w:t>
      </w:r>
    </w:p>
    <w:p w:rsidR="0027299B" w:rsidRPr="0027299B" w:rsidRDefault="0027299B" w:rsidP="00946778">
      <w:pPr>
        <w:pStyle w:val="ItemHeading"/>
      </w:pPr>
      <w:bookmarkStart w:id="252" w:name="_Toc371589383"/>
      <w:bookmarkStart w:id="253" w:name="_Toc371590412"/>
      <w:bookmarkStart w:id="254" w:name="_Toc371591038"/>
      <w:bookmarkStart w:id="255" w:name="_Toc371591437"/>
      <w:bookmarkStart w:id="256" w:name="_Toc379381636"/>
      <w:r w:rsidRPr="0027299B">
        <w:rPr>
          <w:rFonts w:eastAsia="Calibri"/>
        </w:rPr>
        <w:t>TC</w:t>
      </w:r>
      <w:r w:rsidR="00381AF8">
        <w:rPr>
          <w:rFonts w:eastAsia="Calibri"/>
        </w:rPr>
        <w:t> </w:t>
      </w:r>
      <w:r w:rsidRPr="0027299B">
        <w:rPr>
          <w:rFonts w:eastAsia="Calibri"/>
        </w:rPr>
        <w:t>8 Measurement of Quantities of Fluids (Japan)</w:t>
      </w:r>
      <w:bookmarkEnd w:id="252"/>
      <w:bookmarkEnd w:id="253"/>
      <w:bookmarkEnd w:id="254"/>
      <w:bookmarkEnd w:id="255"/>
      <w:bookmarkEnd w:id="256"/>
    </w:p>
    <w:p w:rsidR="0027299B" w:rsidRPr="0027299B" w:rsidRDefault="0027299B" w:rsidP="00946778">
      <w:pPr>
        <w:spacing w:after="200"/>
        <w:rPr>
          <w:szCs w:val="20"/>
        </w:rPr>
      </w:pPr>
      <w:r w:rsidRPr="0027299B">
        <w:rPr>
          <w:szCs w:val="20"/>
        </w:rPr>
        <w:t>The CIML has approved projects to revise the following TC</w:t>
      </w:r>
      <w:r w:rsidR="00B16DFD">
        <w:rPr>
          <w:szCs w:val="20"/>
        </w:rPr>
        <w:t> </w:t>
      </w:r>
      <w:r w:rsidRPr="0027299B">
        <w:rPr>
          <w:szCs w:val="20"/>
        </w:rPr>
        <w:t xml:space="preserve">8 documents: </w:t>
      </w:r>
      <w:r w:rsidR="00B16DFD">
        <w:rPr>
          <w:szCs w:val="20"/>
        </w:rPr>
        <w:t xml:space="preserve"> </w:t>
      </w:r>
      <w:r w:rsidRPr="0027299B">
        <w:rPr>
          <w:szCs w:val="20"/>
        </w:rPr>
        <w:t>R</w:t>
      </w:r>
      <w:r w:rsidR="00B16DFD">
        <w:rPr>
          <w:szCs w:val="20"/>
        </w:rPr>
        <w:t> </w:t>
      </w:r>
      <w:r w:rsidRPr="0027299B">
        <w:rPr>
          <w:szCs w:val="20"/>
        </w:rPr>
        <w:t xml:space="preserve">63 </w:t>
      </w:r>
      <w:r w:rsidRPr="0027299B">
        <w:rPr>
          <w:i/>
          <w:iCs/>
          <w:szCs w:val="20"/>
        </w:rPr>
        <w:t xml:space="preserve">Petroleum Measurement Tables </w:t>
      </w:r>
      <w:r w:rsidRPr="0027299B">
        <w:rPr>
          <w:szCs w:val="20"/>
        </w:rPr>
        <w:t>(1994) and R</w:t>
      </w:r>
      <w:r w:rsidR="00B16DFD">
        <w:rPr>
          <w:szCs w:val="20"/>
        </w:rPr>
        <w:t> </w:t>
      </w:r>
      <w:r w:rsidRPr="0027299B">
        <w:rPr>
          <w:szCs w:val="20"/>
        </w:rPr>
        <w:t xml:space="preserve">119 </w:t>
      </w:r>
      <w:r w:rsidRPr="0027299B">
        <w:rPr>
          <w:i/>
          <w:iCs/>
          <w:szCs w:val="20"/>
        </w:rPr>
        <w:t xml:space="preserve">Pipe </w:t>
      </w:r>
      <w:proofErr w:type="spellStart"/>
      <w:r w:rsidRPr="0027299B">
        <w:rPr>
          <w:i/>
          <w:iCs/>
          <w:szCs w:val="20"/>
        </w:rPr>
        <w:t>Provers</w:t>
      </w:r>
      <w:proofErr w:type="spellEnd"/>
      <w:r w:rsidRPr="0027299B">
        <w:rPr>
          <w:i/>
          <w:iCs/>
          <w:szCs w:val="20"/>
        </w:rPr>
        <w:t xml:space="preserve"> for Testing of Measuring Systems for Liquids Other Than Water </w:t>
      </w:r>
      <w:r w:rsidRPr="0027299B">
        <w:rPr>
          <w:szCs w:val="20"/>
        </w:rPr>
        <w:t>(1996).</w:t>
      </w:r>
      <w:r w:rsidR="00B16DFD">
        <w:rPr>
          <w:szCs w:val="20"/>
        </w:rPr>
        <w:t xml:space="preserve"> </w:t>
      </w:r>
      <w:r w:rsidRPr="0027299B">
        <w:rPr>
          <w:szCs w:val="20"/>
        </w:rPr>
        <w:t xml:space="preserve"> Both of these documents are important for other OIML recommendations involving liquid measurement.  Please contact Mr.</w:t>
      </w:r>
      <w:r w:rsidR="00B16DFD">
        <w:rPr>
          <w:szCs w:val="20"/>
        </w:rPr>
        <w:t> </w:t>
      </w:r>
      <w:r w:rsidRPr="0027299B">
        <w:rPr>
          <w:szCs w:val="20"/>
        </w:rPr>
        <w:t xml:space="preserve">Ralph Richter at (301) 975-3997 or </w:t>
      </w:r>
      <w:hyperlink r:id="rId30" w:history="1">
        <w:r w:rsidRPr="001B7C99">
          <w:rPr>
            <w:szCs w:val="20"/>
            <w:u w:val="single"/>
          </w:rPr>
          <w:t>ralph.richter@nist.gov</w:t>
        </w:r>
      </w:hyperlink>
      <w:r w:rsidRPr="0092501F">
        <w:rPr>
          <w:szCs w:val="20"/>
          <w:u w:val="single"/>
        </w:rPr>
        <w:t>,</w:t>
      </w:r>
      <w:r w:rsidRPr="0027299B">
        <w:rPr>
          <w:szCs w:val="20"/>
        </w:rPr>
        <w:t xml:space="preserve"> if you would like copies of the documents or to participate in any of these projects.</w:t>
      </w:r>
    </w:p>
    <w:p w:rsidR="0027299B" w:rsidRPr="0027299B" w:rsidRDefault="0027299B" w:rsidP="00946778">
      <w:pPr>
        <w:pStyle w:val="ItemHeading"/>
      </w:pPr>
      <w:bookmarkStart w:id="257" w:name="_Toc371589384"/>
      <w:bookmarkStart w:id="258" w:name="_Toc371590413"/>
      <w:bookmarkStart w:id="259" w:name="_Toc371591039"/>
      <w:bookmarkStart w:id="260" w:name="_Toc371591438"/>
      <w:bookmarkStart w:id="261" w:name="_Toc379381637"/>
      <w:r w:rsidRPr="0027299B">
        <w:rPr>
          <w:rFonts w:eastAsia="Calibri"/>
        </w:rPr>
        <w:t>TC</w:t>
      </w:r>
      <w:r w:rsidR="00B16DFD">
        <w:rPr>
          <w:rFonts w:eastAsia="Calibri"/>
        </w:rPr>
        <w:t> </w:t>
      </w:r>
      <w:r w:rsidRPr="0027299B">
        <w:rPr>
          <w:rFonts w:eastAsia="Calibri"/>
        </w:rPr>
        <w:t>8/SC</w:t>
      </w:r>
      <w:r w:rsidR="00B16DFD">
        <w:rPr>
          <w:rFonts w:eastAsia="Calibri"/>
        </w:rPr>
        <w:t> </w:t>
      </w:r>
      <w:r w:rsidRPr="0027299B">
        <w:rPr>
          <w:rFonts w:eastAsia="Calibri"/>
        </w:rPr>
        <w:t>1 Static Volume and Mass Measurement (Germany)</w:t>
      </w:r>
      <w:bookmarkEnd w:id="257"/>
      <w:bookmarkEnd w:id="258"/>
      <w:bookmarkEnd w:id="259"/>
      <w:bookmarkEnd w:id="260"/>
      <w:bookmarkEnd w:id="261"/>
    </w:p>
    <w:p w:rsidR="0027299B" w:rsidRPr="0027299B" w:rsidRDefault="0027299B" w:rsidP="00946778">
      <w:pPr>
        <w:spacing w:after="200"/>
        <w:rPr>
          <w:szCs w:val="20"/>
        </w:rPr>
      </w:pPr>
      <w:r w:rsidRPr="0027299B">
        <w:rPr>
          <w:szCs w:val="20"/>
        </w:rPr>
        <w:t>The United States chairs the Project Group that is drafting new sections of OIML R</w:t>
      </w:r>
      <w:r w:rsidR="00B16DFD">
        <w:rPr>
          <w:szCs w:val="20"/>
        </w:rPr>
        <w:t> </w:t>
      </w:r>
      <w:r w:rsidRPr="0027299B">
        <w:rPr>
          <w:szCs w:val="20"/>
        </w:rPr>
        <w:t>71</w:t>
      </w:r>
      <w:r w:rsidR="00BE4AC3">
        <w:rPr>
          <w:szCs w:val="20"/>
        </w:rPr>
        <w:t>,</w:t>
      </w:r>
      <w:r w:rsidRPr="0027299B">
        <w:rPr>
          <w:szCs w:val="20"/>
        </w:rPr>
        <w:t xml:space="preserve"> </w:t>
      </w:r>
      <w:r w:rsidRPr="0027299B">
        <w:rPr>
          <w:i/>
          <w:iCs/>
          <w:szCs w:val="20"/>
        </w:rPr>
        <w:t xml:space="preserve">Fixed Storage Tanks </w:t>
      </w:r>
      <w:r w:rsidRPr="0027299B">
        <w:rPr>
          <w:szCs w:val="20"/>
        </w:rPr>
        <w:t>and R</w:t>
      </w:r>
      <w:r w:rsidR="00B16DFD">
        <w:rPr>
          <w:szCs w:val="20"/>
        </w:rPr>
        <w:t> </w:t>
      </w:r>
      <w:r w:rsidRPr="0027299B">
        <w:rPr>
          <w:szCs w:val="20"/>
        </w:rPr>
        <w:t>85</w:t>
      </w:r>
      <w:r w:rsidR="00BE4AC3">
        <w:rPr>
          <w:szCs w:val="20"/>
        </w:rPr>
        <w:t>,</w:t>
      </w:r>
      <w:r w:rsidRPr="0027299B">
        <w:rPr>
          <w:szCs w:val="20"/>
        </w:rPr>
        <w:t xml:space="preserve"> </w:t>
      </w:r>
      <w:r w:rsidRPr="0027299B">
        <w:rPr>
          <w:i/>
          <w:iCs/>
          <w:szCs w:val="20"/>
        </w:rPr>
        <w:t xml:space="preserve">Automatic Level Gages for Measuring the Level of Liquid in Fixed Storage Tanks </w:t>
      </w:r>
      <w:r w:rsidRPr="0027299B">
        <w:rPr>
          <w:szCs w:val="20"/>
        </w:rPr>
        <w:t xml:space="preserve">to add specific requirements for specialized tanks. </w:t>
      </w:r>
      <w:r w:rsidR="00B16DFD">
        <w:rPr>
          <w:szCs w:val="20"/>
        </w:rPr>
        <w:t xml:space="preserve"> </w:t>
      </w:r>
      <w:r w:rsidRPr="0027299B">
        <w:rPr>
          <w:szCs w:val="20"/>
        </w:rPr>
        <w:t>OIML R</w:t>
      </w:r>
      <w:r w:rsidR="00B16DFD">
        <w:rPr>
          <w:szCs w:val="20"/>
        </w:rPr>
        <w:t> </w:t>
      </w:r>
      <w:r w:rsidRPr="0027299B">
        <w:rPr>
          <w:szCs w:val="20"/>
        </w:rPr>
        <w:t xml:space="preserve">80-2, </w:t>
      </w:r>
      <w:r w:rsidRPr="0027299B">
        <w:rPr>
          <w:i/>
          <w:iCs/>
          <w:szCs w:val="20"/>
        </w:rPr>
        <w:t>Road and Rail Tankers, Test Methods</w:t>
      </w:r>
      <w:r w:rsidRPr="0027299B">
        <w:rPr>
          <w:szCs w:val="20"/>
        </w:rPr>
        <w:t xml:space="preserve">, is being developed by Germany. </w:t>
      </w:r>
      <w:r w:rsidR="00B16DFD">
        <w:rPr>
          <w:szCs w:val="20"/>
        </w:rPr>
        <w:t xml:space="preserve"> </w:t>
      </w:r>
      <w:r w:rsidRPr="0027299B">
        <w:rPr>
          <w:szCs w:val="20"/>
        </w:rPr>
        <w:t xml:space="preserve">Please contact Mr. Ralph Richter at (301) 975-3997 or </w:t>
      </w:r>
      <w:hyperlink r:id="rId31" w:history="1">
        <w:r w:rsidRPr="001B7C99">
          <w:rPr>
            <w:szCs w:val="20"/>
            <w:u w:val="single"/>
          </w:rPr>
          <w:t>ralph.richter@nist.gov</w:t>
        </w:r>
      </w:hyperlink>
      <w:r w:rsidRPr="0092501F">
        <w:rPr>
          <w:szCs w:val="20"/>
          <w:u w:val="single"/>
        </w:rPr>
        <w:t>,</w:t>
      </w:r>
      <w:r w:rsidRPr="0027299B">
        <w:rPr>
          <w:szCs w:val="20"/>
        </w:rPr>
        <w:t xml:space="preserve"> if you would like</w:t>
      </w:r>
      <w:r w:rsidR="00BE4AC3">
        <w:rPr>
          <w:szCs w:val="20"/>
        </w:rPr>
        <w:t xml:space="preserve"> to receive</w:t>
      </w:r>
      <w:r w:rsidRPr="0027299B">
        <w:rPr>
          <w:szCs w:val="20"/>
        </w:rPr>
        <w:t xml:space="preserve"> copies of the documents</w:t>
      </w:r>
      <w:r w:rsidR="00D54CF8">
        <w:rPr>
          <w:szCs w:val="20"/>
        </w:rPr>
        <w:t>,</w:t>
      </w:r>
      <w:r w:rsidRPr="0027299B">
        <w:rPr>
          <w:szCs w:val="20"/>
        </w:rPr>
        <w:t xml:space="preserve"> or to participate in any of these projects.</w:t>
      </w:r>
    </w:p>
    <w:p w:rsidR="0027299B" w:rsidRPr="0027299B" w:rsidRDefault="0027299B" w:rsidP="00946778">
      <w:pPr>
        <w:pStyle w:val="ItemHeading"/>
        <w:tabs>
          <w:tab w:val="clear" w:pos="900"/>
          <w:tab w:val="left" w:pos="0"/>
        </w:tabs>
        <w:ind w:left="0" w:firstLine="0"/>
      </w:pPr>
      <w:bookmarkStart w:id="262" w:name="_Toc371589385"/>
      <w:bookmarkStart w:id="263" w:name="_Toc371590414"/>
      <w:bookmarkStart w:id="264" w:name="_Toc371591040"/>
      <w:bookmarkStart w:id="265" w:name="_Toc371591439"/>
      <w:bookmarkStart w:id="266" w:name="_Toc379381638"/>
      <w:r w:rsidRPr="0027299B">
        <w:rPr>
          <w:rFonts w:eastAsia="Calibri"/>
        </w:rPr>
        <w:t>TC</w:t>
      </w:r>
      <w:r w:rsidR="001369D7">
        <w:rPr>
          <w:rFonts w:eastAsia="Calibri"/>
        </w:rPr>
        <w:t> </w:t>
      </w:r>
      <w:r w:rsidRPr="0027299B">
        <w:rPr>
          <w:rFonts w:eastAsia="Calibri"/>
        </w:rPr>
        <w:t>8/SC</w:t>
      </w:r>
      <w:r w:rsidR="001369D7">
        <w:rPr>
          <w:rFonts w:eastAsia="Calibri"/>
        </w:rPr>
        <w:t> </w:t>
      </w:r>
      <w:r w:rsidRPr="0027299B">
        <w:rPr>
          <w:rFonts w:eastAsia="Calibri"/>
        </w:rPr>
        <w:t xml:space="preserve">3 Dynamic </w:t>
      </w:r>
      <w:proofErr w:type="gramStart"/>
      <w:r w:rsidRPr="0027299B">
        <w:rPr>
          <w:rFonts w:eastAsia="Calibri"/>
        </w:rPr>
        <w:t>Volume</w:t>
      </w:r>
      <w:proofErr w:type="gramEnd"/>
      <w:r w:rsidRPr="0027299B">
        <w:rPr>
          <w:rFonts w:eastAsia="Calibri"/>
        </w:rPr>
        <w:t xml:space="preserve"> and Mass Measurement for Liquids Other Than Water (United States and Germany)</w:t>
      </w:r>
      <w:bookmarkEnd w:id="262"/>
      <w:bookmarkEnd w:id="263"/>
      <w:bookmarkEnd w:id="264"/>
      <w:bookmarkEnd w:id="265"/>
      <w:bookmarkEnd w:id="266"/>
    </w:p>
    <w:p w:rsidR="0027299B" w:rsidRPr="0027299B" w:rsidRDefault="0027299B" w:rsidP="00946778">
      <w:pPr>
        <w:spacing w:after="200"/>
        <w:rPr>
          <w:szCs w:val="20"/>
        </w:rPr>
      </w:pPr>
      <w:r w:rsidRPr="0027299B">
        <w:rPr>
          <w:szCs w:val="20"/>
        </w:rPr>
        <w:t>Subcommittee work is continuing on the development of OIML R</w:t>
      </w:r>
      <w:r w:rsidR="001369D7">
        <w:rPr>
          <w:szCs w:val="20"/>
        </w:rPr>
        <w:t> </w:t>
      </w:r>
      <w:r w:rsidRPr="0027299B">
        <w:rPr>
          <w:szCs w:val="20"/>
        </w:rPr>
        <w:t xml:space="preserve">117-2, </w:t>
      </w:r>
      <w:r w:rsidRPr="0027299B">
        <w:rPr>
          <w:i/>
          <w:iCs/>
          <w:szCs w:val="20"/>
        </w:rPr>
        <w:t>Dynamic Measuring Systems for Liquids Other Than Water, Part 2, Test Methods</w:t>
      </w:r>
      <w:r w:rsidRPr="0027299B">
        <w:rPr>
          <w:szCs w:val="20"/>
        </w:rPr>
        <w:t>, and R</w:t>
      </w:r>
      <w:r w:rsidR="001369D7">
        <w:rPr>
          <w:szCs w:val="20"/>
        </w:rPr>
        <w:t> </w:t>
      </w:r>
      <w:r w:rsidRPr="0027299B">
        <w:rPr>
          <w:szCs w:val="20"/>
        </w:rPr>
        <w:t>117-3</w:t>
      </w:r>
      <w:r w:rsidR="00BE4AC3">
        <w:rPr>
          <w:szCs w:val="20"/>
        </w:rPr>
        <w:t>,</w:t>
      </w:r>
      <w:r w:rsidRPr="0027299B">
        <w:rPr>
          <w:szCs w:val="20"/>
        </w:rPr>
        <w:t xml:space="preserve"> </w:t>
      </w:r>
      <w:r w:rsidRPr="0027299B">
        <w:rPr>
          <w:i/>
          <w:iCs/>
          <w:szCs w:val="20"/>
        </w:rPr>
        <w:t>Test Report Format</w:t>
      </w:r>
      <w:r w:rsidRPr="0027299B">
        <w:rPr>
          <w:szCs w:val="20"/>
        </w:rPr>
        <w:t xml:space="preserve">. </w:t>
      </w:r>
      <w:r w:rsidR="001369D7">
        <w:rPr>
          <w:szCs w:val="20"/>
        </w:rPr>
        <w:t xml:space="preserve"> </w:t>
      </w:r>
      <w:r w:rsidRPr="0027299B">
        <w:rPr>
          <w:szCs w:val="20"/>
        </w:rPr>
        <w:t xml:space="preserve">New annexes for measuring systems for foaming potable liquids, for pipelines, and for aircraft refueling are being developed. </w:t>
      </w:r>
      <w:r w:rsidR="001369D7">
        <w:rPr>
          <w:szCs w:val="20"/>
        </w:rPr>
        <w:t xml:space="preserve"> </w:t>
      </w:r>
      <w:r w:rsidRPr="0027299B">
        <w:rPr>
          <w:szCs w:val="20"/>
        </w:rPr>
        <w:t>The Project Group for the development of R</w:t>
      </w:r>
      <w:r w:rsidR="001369D7">
        <w:rPr>
          <w:szCs w:val="20"/>
        </w:rPr>
        <w:t> </w:t>
      </w:r>
      <w:r w:rsidRPr="0027299B">
        <w:rPr>
          <w:szCs w:val="20"/>
        </w:rPr>
        <w:t>117 also continues to hold international web-meetings to accelerate the work on this high priority document.</w:t>
      </w:r>
    </w:p>
    <w:p w:rsidR="0027299B" w:rsidRPr="00303651" w:rsidRDefault="0027299B" w:rsidP="00946778">
      <w:pPr>
        <w:spacing w:after="200"/>
        <w:rPr>
          <w:szCs w:val="20"/>
        </w:rPr>
      </w:pPr>
      <w:r w:rsidRPr="0027299B">
        <w:rPr>
          <w:szCs w:val="20"/>
        </w:rPr>
        <w:t>A meeting of the full TC</w:t>
      </w:r>
      <w:r w:rsidR="001369D7">
        <w:rPr>
          <w:szCs w:val="20"/>
        </w:rPr>
        <w:t> </w:t>
      </w:r>
      <w:r w:rsidRPr="0027299B">
        <w:rPr>
          <w:szCs w:val="20"/>
        </w:rPr>
        <w:t>8/SC</w:t>
      </w:r>
      <w:r w:rsidR="001369D7">
        <w:rPr>
          <w:szCs w:val="20"/>
        </w:rPr>
        <w:t> </w:t>
      </w:r>
      <w:r w:rsidRPr="0027299B">
        <w:rPr>
          <w:szCs w:val="20"/>
        </w:rPr>
        <w:t xml:space="preserve">3 subcommittee was hosted by the European Committee of Manufacturers of Petroleum Measuring Systems (CECOD) and the </w:t>
      </w:r>
      <w:proofErr w:type="spellStart"/>
      <w:r w:rsidRPr="0027299B">
        <w:rPr>
          <w:szCs w:val="20"/>
        </w:rPr>
        <w:t>Syndicat</w:t>
      </w:r>
      <w:proofErr w:type="spellEnd"/>
      <w:r w:rsidRPr="0027299B">
        <w:rPr>
          <w:szCs w:val="20"/>
        </w:rPr>
        <w:t xml:space="preserve"> de la </w:t>
      </w:r>
      <w:proofErr w:type="spellStart"/>
      <w:r w:rsidRPr="0027299B">
        <w:rPr>
          <w:szCs w:val="20"/>
        </w:rPr>
        <w:t>Mesure</w:t>
      </w:r>
      <w:proofErr w:type="spellEnd"/>
      <w:r w:rsidRPr="0027299B">
        <w:rPr>
          <w:szCs w:val="20"/>
        </w:rPr>
        <w:t xml:space="preserve"> at their Paris headquarters in November</w:t>
      </w:r>
      <w:r w:rsidR="001369D7">
        <w:rPr>
          <w:szCs w:val="20"/>
        </w:rPr>
        <w:t> </w:t>
      </w:r>
      <w:r w:rsidRPr="0027299B">
        <w:rPr>
          <w:szCs w:val="20"/>
        </w:rPr>
        <w:t xml:space="preserve">2012. </w:t>
      </w:r>
      <w:r w:rsidR="001369D7">
        <w:rPr>
          <w:szCs w:val="20"/>
        </w:rPr>
        <w:t xml:space="preserve"> </w:t>
      </w:r>
      <w:r w:rsidRPr="0027299B">
        <w:rPr>
          <w:szCs w:val="20"/>
        </w:rPr>
        <w:t xml:space="preserve">The subcommittee meeting was attended by 31 participants, including official representatives from 15 countries.  Additionally, several representatives of major manufacturers of these systems and liaison organizations actively participated in the meeting. </w:t>
      </w:r>
      <w:r w:rsidR="001369D7">
        <w:rPr>
          <w:szCs w:val="20"/>
        </w:rPr>
        <w:t xml:space="preserve"> </w:t>
      </w:r>
      <w:r w:rsidRPr="0027299B">
        <w:rPr>
          <w:szCs w:val="20"/>
        </w:rPr>
        <w:t>These technical experts provided a depth of experience and technical expertise that proved highly valuable during the meeting.  The 2</w:t>
      </w:r>
      <w:r w:rsidR="001369D7">
        <w:rPr>
          <w:szCs w:val="20"/>
        </w:rPr>
        <w:t> </w:t>
      </w:r>
      <w:r w:rsidRPr="0027299B">
        <w:rPr>
          <w:szCs w:val="20"/>
        </w:rPr>
        <w:t>CD of R</w:t>
      </w:r>
      <w:r w:rsidR="001369D7">
        <w:rPr>
          <w:szCs w:val="20"/>
        </w:rPr>
        <w:t> </w:t>
      </w:r>
      <w:r w:rsidRPr="0027299B">
        <w:rPr>
          <w:szCs w:val="20"/>
        </w:rPr>
        <w:t xml:space="preserve">117-2 is planned to be </w:t>
      </w:r>
      <w:r w:rsidRPr="0027299B">
        <w:rPr>
          <w:szCs w:val="20"/>
        </w:rPr>
        <w:lastRenderedPageBreak/>
        <w:t>distributed in April 2013, and a meeting of the R</w:t>
      </w:r>
      <w:r w:rsidR="007416EC">
        <w:rPr>
          <w:szCs w:val="20"/>
        </w:rPr>
        <w:t> </w:t>
      </w:r>
      <w:r w:rsidRPr="0027299B">
        <w:rPr>
          <w:szCs w:val="20"/>
        </w:rPr>
        <w:t>117 Project Group will be held Oct</w:t>
      </w:r>
      <w:r w:rsidR="007416EC">
        <w:rPr>
          <w:szCs w:val="20"/>
        </w:rPr>
        <w:t>ober 1 - 3,</w:t>
      </w:r>
      <w:r w:rsidRPr="0027299B">
        <w:rPr>
          <w:szCs w:val="20"/>
        </w:rPr>
        <w:t xml:space="preserve"> 2013</w:t>
      </w:r>
      <w:r w:rsidR="00BE4AC3">
        <w:rPr>
          <w:szCs w:val="20"/>
        </w:rPr>
        <w:t>,</w:t>
      </w:r>
      <w:r w:rsidRPr="0027299B">
        <w:rPr>
          <w:szCs w:val="20"/>
        </w:rPr>
        <w:t xml:space="preserve"> in London</w:t>
      </w:r>
      <w:r w:rsidR="007416EC">
        <w:rPr>
          <w:szCs w:val="20"/>
        </w:rPr>
        <w:t>, England</w:t>
      </w:r>
      <w:r w:rsidRPr="0027299B">
        <w:rPr>
          <w:szCs w:val="20"/>
        </w:rPr>
        <w:t>.  If you have any questions or would like to participate in the next phases of this project, please contact Mr.</w:t>
      </w:r>
      <w:r w:rsidR="001B7C99">
        <w:rPr>
          <w:szCs w:val="20"/>
        </w:rPr>
        <w:t> </w:t>
      </w:r>
      <w:r w:rsidRPr="0027299B">
        <w:rPr>
          <w:szCs w:val="20"/>
        </w:rPr>
        <w:t xml:space="preserve">Ralph Richter at (301) 975-3997 or </w:t>
      </w:r>
      <w:hyperlink r:id="rId32" w:history="1">
        <w:r w:rsidRPr="001B7C99">
          <w:rPr>
            <w:szCs w:val="20"/>
            <w:u w:val="single"/>
          </w:rPr>
          <w:t>ralph.richter@nist.gov</w:t>
        </w:r>
      </w:hyperlink>
      <w:r w:rsidRPr="0092501F">
        <w:rPr>
          <w:szCs w:val="20"/>
          <w:u w:val="single"/>
        </w:rPr>
        <w:t>.</w:t>
      </w:r>
    </w:p>
    <w:p w:rsidR="0027299B" w:rsidRPr="0027299B" w:rsidRDefault="0027299B" w:rsidP="00946778">
      <w:pPr>
        <w:pStyle w:val="ItemHeading"/>
      </w:pPr>
      <w:bookmarkStart w:id="267" w:name="_Toc371589386"/>
      <w:bookmarkStart w:id="268" w:name="_Toc371590415"/>
      <w:bookmarkStart w:id="269" w:name="_Toc371591041"/>
      <w:bookmarkStart w:id="270" w:name="_Toc371591440"/>
      <w:bookmarkStart w:id="271" w:name="_Toc379381639"/>
      <w:r w:rsidRPr="0027299B">
        <w:rPr>
          <w:rFonts w:eastAsia="Calibri"/>
        </w:rPr>
        <w:t>TC 8/SC 5 Water Meters (U</w:t>
      </w:r>
      <w:r w:rsidR="00551908">
        <w:rPr>
          <w:rFonts w:eastAsia="Calibri"/>
        </w:rPr>
        <w:t xml:space="preserve">nited </w:t>
      </w:r>
      <w:r w:rsidRPr="0027299B">
        <w:rPr>
          <w:rFonts w:eastAsia="Calibri"/>
        </w:rPr>
        <w:t>K</w:t>
      </w:r>
      <w:r w:rsidR="00551908">
        <w:rPr>
          <w:rFonts w:eastAsia="Calibri"/>
        </w:rPr>
        <w:t>ingdom</w:t>
      </w:r>
      <w:r w:rsidRPr="0027299B">
        <w:rPr>
          <w:rFonts w:eastAsia="Calibri"/>
        </w:rPr>
        <w:t>)</w:t>
      </w:r>
      <w:bookmarkEnd w:id="267"/>
      <w:bookmarkEnd w:id="268"/>
      <w:bookmarkEnd w:id="269"/>
      <w:bookmarkEnd w:id="270"/>
      <w:bookmarkEnd w:id="271"/>
    </w:p>
    <w:p w:rsidR="0027299B" w:rsidRPr="0027299B" w:rsidRDefault="0027299B" w:rsidP="00946778">
      <w:pPr>
        <w:spacing w:after="200"/>
        <w:rPr>
          <w:szCs w:val="20"/>
        </w:rPr>
      </w:pPr>
      <w:r w:rsidRPr="0027299B">
        <w:rPr>
          <w:szCs w:val="20"/>
        </w:rPr>
        <w:t>OIML, the International Standardization Organization (ISO), and the European Committee for Standardization (CEN) are working together to harmonize requirements for water meters using OIML R 49</w:t>
      </w:r>
      <w:r w:rsidR="00BE4AC3">
        <w:rPr>
          <w:szCs w:val="20"/>
        </w:rPr>
        <w:t>,</w:t>
      </w:r>
      <w:r w:rsidRPr="0027299B">
        <w:rPr>
          <w:szCs w:val="20"/>
        </w:rPr>
        <w:t xml:space="preserve"> </w:t>
      </w:r>
      <w:r w:rsidRPr="0027299B">
        <w:rPr>
          <w:i/>
          <w:iCs/>
          <w:szCs w:val="20"/>
        </w:rPr>
        <w:t xml:space="preserve">Water Meters Intended for the Metering of Cold Potable Water and Hot Water Parts 1, 2, and 3 </w:t>
      </w:r>
      <w:r w:rsidRPr="0027299B">
        <w:rPr>
          <w:szCs w:val="20"/>
        </w:rPr>
        <w:t xml:space="preserve">as the base document. </w:t>
      </w:r>
      <w:r w:rsidR="00D54CF8">
        <w:rPr>
          <w:szCs w:val="20"/>
        </w:rPr>
        <w:t xml:space="preserve"> </w:t>
      </w:r>
      <w:r w:rsidRPr="0027299B">
        <w:rPr>
          <w:szCs w:val="20"/>
        </w:rPr>
        <w:t xml:space="preserve">The </w:t>
      </w:r>
      <w:r w:rsidR="00D54CF8" w:rsidRPr="0027299B">
        <w:rPr>
          <w:szCs w:val="20"/>
        </w:rPr>
        <w:t>3</w:t>
      </w:r>
      <w:r w:rsidR="00D54CF8">
        <w:rPr>
          <w:szCs w:val="20"/>
        </w:rPr>
        <w:t> </w:t>
      </w:r>
      <w:r w:rsidRPr="0027299B">
        <w:rPr>
          <w:szCs w:val="20"/>
        </w:rPr>
        <w:t xml:space="preserve">CD of the harmonized document was distributed in June of 2012. </w:t>
      </w:r>
      <w:r w:rsidR="00D54CF8">
        <w:rPr>
          <w:szCs w:val="20"/>
        </w:rPr>
        <w:t xml:space="preserve"> </w:t>
      </w:r>
      <w:r w:rsidRPr="0027299B">
        <w:rPr>
          <w:szCs w:val="20"/>
        </w:rPr>
        <w:t>The U</w:t>
      </w:r>
      <w:r w:rsidR="00D54CF8">
        <w:rPr>
          <w:szCs w:val="20"/>
        </w:rPr>
        <w:t xml:space="preserve">nited </w:t>
      </w:r>
      <w:r w:rsidRPr="0027299B">
        <w:rPr>
          <w:szCs w:val="20"/>
        </w:rPr>
        <w:t>S</w:t>
      </w:r>
      <w:r w:rsidR="00D54CF8">
        <w:rPr>
          <w:szCs w:val="20"/>
        </w:rPr>
        <w:t>tates</w:t>
      </w:r>
      <w:r w:rsidRPr="0027299B">
        <w:rPr>
          <w:szCs w:val="20"/>
        </w:rPr>
        <w:t xml:space="preserve"> submitted comments on the </w:t>
      </w:r>
      <w:r w:rsidR="00D54CF8" w:rsidRPr="0027299B">
        <w:rPr>
          <w:szCs w:val="20"/>
        </w:rPr>
        <w:t>3</w:t>
      </w:r>
      <w:r w:rsidR="00D54CF8">
        <w:rPr>
          <w:szCs w:val="20"/>
        </w:rPr>
        <w:t> </w:t>
      </w:r>
      <w:r w:rsidRPr="0027299B">
        <w:rPr>
          <w:szCs w:val="20"/>
        </w:rPr>
        <w:t xml:space="preserve">CD in September 2012 and participated in a meeting of the Joint Working Group of these three organizations in London in October 2012.  The American Water Works Association Committee on Water Meters is assisting in these efforts. </w:t>
      </w:r>
      <w:r w:rsidR="00D54CF8">
        <w:rPr>
          <w:szCs w:val="20"/>
        </w:rPr>
        <w:t xml:space="preserve"> </w:t>
      </w:r>
      <w:r w:rsidRPr="0027299B">
        <w:rPr>
          <w:szCs w:val="20"/>
        </w:rPr>
        <w:t xml:space="preserve">The DR of R 49 </w:t>
      </w:r>
      <w:r w:rsidR="00D54CF8">
        <w:rPr>
          <w:szCs w:val="20"/>
        </w:rPr>
        <w:t>passed its</w:t>
      </w:r>
      <w:r w:rsidRPr="0027299B">
        <w:rPr>
          <w:szCs w:val="20"/>
        </w:rPr>
        <w:t xml:space="preserve"> CIML preliminary ballot in </w:t>
      </w:r>
      <w:r w:rsidR="00D54CF8">
        <w:rPr>
          <w:szCs w:val="20"/>
        </w:rPr>
        <w:t>May</w:t>
      </w:r>
      <w:r w:rsidR="00D54CF8" w:rsidRPr="0027299B">
        <w:rPr>
          <w:szCs w:val="20"/>
        </w:rPr>
        <w:t xml:space="preserve"> </w:t>
      </w:r>
      <w:r w:rsidRPr="0027299B">
        <w:rPr>
          <w:szCs w:val="20"/>
        </w:rPr>
        <w:t>2013</w:t>
      </w:r>
      <w:r w:rsidR="00D54CF8">
        <w:rPr>
          <w:szCs w:val="20"/>
        </w:rPr>
        <w:t>, and R 49 is expected to receive final approval by the CIML in October 2013</w:t>
      </w:r>
      <w:r w:rsidRPr="0027299B">
        <w:rPr>
          <w:szCs w:val="20"/>
        </w:rPr>
        <w:t>.  Please contact Mr. Ralph Richter at (301)</w:t>
      </w:r>
      <w:r w:rsidR="001B7C99">
        <w:rPr>
          <w:szCs w:val="20"/>
        </w:rPr>
        <w:t> </w:t>
      </w:r>
      <w:r w:rsidRPr="0027299B">
        <w:rPr>
          <w:szCs w:val="20"/>
        </w:rPr>
        <w:t>975</w:t>
      </w:r>
      <w:r w:rsidR="001B7C99">
        <w:rPr>
          <w:szCs w:val="20"/>
        </w:rPr>
        <w:noBreakHyphen/>
      </w:r>
      <w:r w:rsidRPr="0027299B">
        <w:rPr>
          <w:szCs w:val="20"/>
        </w:rPr>
        <w:t xml:space="preserve">3997 </w:t>
      </w:r>
      <w:r w:rsidR="001B7C99" w:rsidRPr="0027299B">
        <w:rPr>
          <w:szCs w:val="20"/>
        </w:rPr>
        <w:t>or</w:t>
      </w:r>
      <w:r w:rsidR="001B7C99">
        <w:rPr>
          <w:szCs w:val="20"/>
        </w:rPr>
        <w:t xml:space="preserve"> </w:t>
      </w:r>
      <w:hyperlink r:id="rId33" w:history="1">
        <w:r w:rsidRPr="001B7C99">
          <w:rPr>
            <w:szCs w:val="20"/>
            <w:u w:val="single"/>
          </w:rPr>
          <w:t>ralph.richter@nist.gov</w:t>
        </w:r>
      </w:hyperlink>
      <w:r w:rsidRPr="0092501F">
        <w:rPr>
          <w:szCs w:val="20"/>
          <w:u w:val="single"/>
        </w:rPr>
        <w:t>,</w:t>
      </w:r>
      <w:r w:rsidRPr="0027299B">
        <w:rPr>
          <w:szCs w:val="20"/>
        </w:rPr>
        <w:t xml:space="preserve"> if you would like copies of documents or to participate in this project.</w:t>
      </w:r>
    </w:p>
    <w:p w:rsidR="0027299B" w:rsidRPr="0027299B" w:rsidRDefault="0027299B" w:rsidP="00946778">
      <w:pPr>
        <w:pStyle w:val="ItemHeading"/>
      </w:pPr>
      <w:bookmarkStart w:id="272" w:name="_Toc371589387"/>
      <w:bookmarkStart w:id="273" w:name="_Toc371590416"/>
      <w:bookmarkStart w:id="274" w:name="_Toc371591042"/>
      <w:bookmarkStart w:id="275" w:name="_Toc371591441"/>
      <w:bookmarkStart w:id="276" w:name="_Toc379381640"/>
      <w:r w:rsidRPr="0027299B">
        <w:rPr>
          <w:rFonts w:eastAsia="Calibri"/>
        </w:rPr>
        <w:t>TC</w:t>
      </w:r>
      <w:r w:rsidR="00E92582">
        <w:rPr>
          <w:rFonts w:eastAsia="Calibri"/>
        </w:rPr>
        <w:t> </w:t>
      </w:r>
      <w:r w:rsidRPr="0027299B">
        <w:rPr>
          <w:rFonts w:eastAsia="Calibri"/>
        </w:rPr>
        <w:t>8/SC</w:t>
      </w:r>
      <w:r w:rsidR="00E92582">
        <w:rPr>
          <w:rFonts w:eastAsia="Calibri"/>
        </w:rPr>
        <w:t> </w:t>
      </w:r>
      <w:r w:rsidRPr="0027299B">
        <w:rPr>
          <w:rFonts w:eastAsia="Calibri"/>
        </w:rPr>
        <w:t xml:space="preserve">6 </w:t>
      </w:r>
      <w:proofErr w:type="gramStart"/>
      <w:r w:rsidRPr="0027299B">
        <w:rPr>
          <w:rFonts w:eastAsia="Calibri"/>
        </w:rPr>
        <w:t>Measurement</w:t>
      </w:r>
      <w:proofErr w:type="gramEnd"/>
      <w:r w:rsidRPr="0027299B">
        <w:rPr>
          <w:rFonts w:eastAsia="Calibri"/>
        </w:rPr>
        <w:t xml:space="preserve"> of Cryogenic Liquids (United States)</w:t>
      </w:r>
      <w:bookmarkEnd w:id="272"/>
      <w:bookmarkEnd w:id="273"/>
      <w:bookmarkEnd w:id="274"/>
      <w:bookmarkEnd w:id="275"/>
      <w:bookmarkEnd w:id="276"/>
    </w:p>
    <w:p w:rsidR="0027299B" w:rsidRPr="0027299B" w:rsidRDefault="0027299B" w:rsidP="00946778">
      <w:pPr>
        <w:spacing w:after="200"/>
        <w:rPr>
          <w:szCs w:val="20"/>
          <w:u w:val="single"/>
        </w:rPr>
      </w:pPr>
      <w:r w:rsidRPr="0027299B">
        <w:rPr>
          <w:szCs w:val="20"/>
        </w:rPr>
        <w:t>The Secretariat for R</w:t>
      </w:r>
      <w:r w:rsidR="00E92582">
        <w:rPr>
          <w:szCs w:val="20"/>
        </w:rPr>
        <w:t> </w:t>
      </w:r>
      <w:r w:rsidRPr="0027299B">
        <w:rPr>
          <w:szCs w:val="20"/>
        </w:rPr>
        <w:t xml:space="preserve">81, </w:t>
      </w:r>
      <w:r w:rsidRPr="0027299B">
        <w:rPr>
          <w:i/>
          <w:iCs/>
          <w:szCs w:val="20"/>
        </w:rPr>
        <w:t xml:space="preserve">Dynamic Measuring Devices and Systems for Cryogenic Liquids </w:t>
      </w:r>
      <w:r w:rsidRPr="0027299B">
        <w:rPr>
          <w:szCs w:val="20"/>
        </w:rPr>
        <w:t>is working to complete project</w:t>
      </w:r>
      <w:r w:rsidR="00E92582">
        <w:rPr>
          <w:szCs w:val="20"/>
        </w:rPr>
        <w:t> </w:t>
      </w:r>
      <w:r w:rsidRPr="0027299B">
        <w:rPr>
          <w:szCs w:val="20"/>
        </w:rPr>
        <w:t>1 to update:</w:t>
      </w:r>
      <w:r w:rsidR="00E92582">
        <w:rPr>
          <w:szCs w:val="20"/>
        </w:rPr>
        <w:t xml:space="preserve"> </w:t>
      </w:r>
      <w:r w:rsidRPr="0027299B">
        <w:rPr>
          <w:szCs w:val="20"/>
        </w:rPr>
        <w:t xml:space="preserve"> (1) electronic tests in accordance with the latest edition of OIML D</w:t>
      </w:r>
      <w:r w:rsidR="00E92582">
        <w:rPr>
          <w:szCs w:val="20"/>
        </w:rPr>
        <w:t> </w:t>
      </w:r>
      <w:r w:rsidRPr="0027299B">
        <w:rPr>
          <w:szCs w:val="20"/>
        </w:rPr>
        <w:t xml:space="preserve">11 and/or the latest IEC and ISO standards; (2) technical requirements to include new developments in hydrogen measurements; and (3) current recommendations for density equations. </w:t>
      </w:r>
      <w:r w:rsidR="00E92582">
        <w:rPr>
          <w:szCs w:val="20"/>
        </w:rPr>
        <w:t xml:space="preserve"> </w:t>
      </w:r>
      <w:r w:rsidRPr="0027299B">
        <w:rPr>
          <w:szCs w:val="20"/>
        </w:rPr>
        <w:t>OIML R</w:t>
      </w:r>
      <w:r w:rsidR="00E92582">
        <w:rPr>
          <w:szCs w:val="20"/>
        </w:rPr>
        <w:t> </w:t>
      </w:r>
      <w:r w:rsidRPr="0027299B">
        <w:rPr>
          <w:szCs w:val="20"/>
        </w:rPr>
        <w:t>81 (1998) will be reformatted into two distinct parts in the format that is recommended for OIML Recommendations.</w:t>
      </w:r>
      <w:r w:rsidR="00E92582">
        <w:rPr>
          <w:szCs w:val="20"/>
        </w:rPr>
        <w:t xml:space="preserve"> </w:t>
      </w:r>
      <w:r w:rsidRPr="0027299B">
        <w:rPr>
          <w:szCs w:val="20"/>
        </w:rPr>
        <w:t xml:space="preserve"> The Secretariat ask</w:t>
      </w:r>
      <w:r w:rsidR="00D54CF8">
        <w:rPr>
          <w:szCs w:val="20"/>
        </w:rPr>
        <w:t>ed</w:t>
      </w:r>
      <w:r w:rsidRPr="0027299B">
        <w:rPr>
          <w:szCs w:val="20"/>
        </w:rPr>
        <w:t xml:space="preserve"> members of TC</w:t>
      </w:r>
      <w:r w:rsidR="00E92582">
        <w:rPr>
          <w:szCs w:val="20"/>
        </w:rPr>
        <w:t> </w:t>
      </w:r>
      <w:r w:rsidRPr="0027299B">
        <w:rPr>
          <w:szCs w:val="20"/>
        </w:rPr>
        <w:t>8/SC</w:t>
      </w:r>
      <w:r w:rsidR="00E92582">
        <w:rPr>
          <w:szCs w:val="20"/>
        </w:rPr>
        <w:t> </w:t>
      </w:r>
      <w:r w:rsidRPr="0027299B">
        <w:rPr>
          <w:szCs w:val="20"/>
        </w:rPr>
        <w:t>6 and the USNWG to review and formally comment on the first committee draft of revised R</w:t>
      </w:r>
      <w:r w:rsidR="00E92582">
        <w:rPr>
          <w:szCs w:val="20"/>
        </w:rPr>
        <w:t> </w:t>
      </w:r>
      <w:r w:rsidRPr="0027299B">
        <w:rPr>
          <w:szCs w:val="20"/>
        </w:rPr>
        <w:t>81, Part</w:t>
      </w:r>
      <w:r w:rsidR="00E92582">
        <w:rPr>
          <w:szCs w:val="20"/>
        </w:rPr>
        <w:t> </w:t>
      </w:r>
      <w:r w:rsidRPr="0027299B">
        <w:rPr>
          <w:szCs w:val="20"/>
        </w:rPr>
        <w:t>1:</w:t>
      </w:r>
      <w:r w:rsidR="00E92582">
        <w:rPr>
          <w:szCs w:val="20"/>
        </w:rPr>
        <w:t xml:space="preserve"> </w:t>
      </w:r>
      <w:r w:rsidRPr="0027299B">
        <w:rPr>
          <w:szCs w:val="20"/>
        </w:rPr>
        <w:t xml:space="preserve"> Metrological and technical requirements and Part 2: </w:t>
      </w:r>
      <w:r w:rsidR="00E92582">
        <w:rPr>
          <w:szCs w:val="20"/>
        </w:rPr>
        <w:t xml:space="preserve"> </w:t>
      </w:r>
      <w:r w:rsidRPr="0027299B">
        <w:rPr>
          <w:szCs w:val="20"/>
        </w:rPr>
        <w:t xml:space="preserve">Metrological controls and performance tests in </w:t>
      </w:r>
      <w:r w:rsidR="00D54CF8">
        <w:rPr>
          <w:szCs w:val="20"/>
        </w:rPr>
        <w:t>May</w:t>
      </w:r>
      <w:r w:rsidRPr="0027299B">
        <w:rPr>
          <w:szCs w:val="20"/>
        </w:rPr>
        <w:t xml:space="preserve"> 2013. </w:t>
      </w:r>
      <w:r w:rsidR="00E92582">
        <w:rPr>
          <w:szCs w:val="20"/>
        </w:rPr>
        <w:t xml:space="preserve"> </w:t>
      </w:r>
      <w:r w:rsidRPr="0027299B">
        <w:rPr>
          <w:szCs w:val="20"/>
        </w:rPr>
        <w:t>To obtain more information or to participate in this project, please contact Ms. Juana Williams at (301)</w:t>
      </w:r>
      <w:r w:rsidR="00E92582">
        <w:rPr>
          <w:szCs w:val="20"/>
        </w:rPr>
        <w:t> </w:t>
      </w:r>
      <w:r w:rsidRPr="0027299B">
        <w:rPr>
          <w:szCs w:val="20"/>
        </w:rPr>
        <w:t xml:space="preserve">975-3989 or </w:t>
      </w:r>
      <w:hyperlink r:id="rId34" w:history="1">
        <w:r w:rsidRPr="001B7C99">
          <w:rPr>
            <w:szCs w:val="20"/>
            <w:u w:val="single"/>
          </w:rPr>
          <w:t>juana.williams@nist.gov</w:t>
        </w:r>
      </w:hyperlink>
      <w:r w:rsidRPr="0092501F">
        <w:rPr>
          <w:szCs w:val="20"/>
          <w:u w:val="single"/>
        </w:rPr>
        <w:t>.</w:t>
      </w:r>
    </w:p>
    <w:p w:rsidR="0027299B" w:rsidRPr="0027299B" w:rsidRDefault="0027299B" w:rsidP="00946778">
      <w:pPr>
        <w:pStyle w:val="ItemHeading"/>
      </w:pPr>
      <w:bookmarkStart w:id="277" w:name="_Toc371589388"/>
      <w:bookmarkStart w:id="278" w:name="_Toc371590417"/>
      <w:bookmarkStart w:id="279" w:name="_Toc371591043"/>
      <w:bookmarkStart w:id="280" w:name="_Toc371591442"/>
      <w:bookmarkStart w:id="281" w:name="_Toc379381641"/>
      <w:r w:rsidRPr="0027299B">
        <w:rPr>
          <w:rFonts w:eastAsia="Calibri"/>
        </w:rPr>
        <w:t>TC</w:t>
      </w:r>
      <w:r w:rsidR="00E92582">
        <w:rPr>
          <w:rFonts w:eastAsia="Calibri"/>
        </w:rPr>
        <w:t> </w:t>
      </w:r>
      <w:r w:rsidRPr="0027299B">
        <w:rPr>
          <w:rFonts w:eastAsia="Calibri"/>
        </w:rPr>
        <w:t>8/SC</w:t>
      </w:r>
      <w:r w:rsidR="00E92582">
        <w:rPr>
          <w:rFonts w:eastAsia="Calibri"/>
        </w:rPr>
        <w:t> </w:t>
      </w:r>
      <w:r w:rsidRPr="0027299B">
        <w:rPr>
          <w:rFonts w:eastAsia="Calibri"/>
        </w:rPr>
        <w:t>7 Gas Metering (Netherlands)</w:t>
      </w:r>
      <w:bookmarkEnd w:id="277"/>
      <w:bookmarkEnd w:id="278"/>
      <w:bookmarkEnd w:id="279"/>
      <w:bookmarkEnd w:id="280"/>
      <w:bookmarkEnd w:id="281"/>
    </w:p>
    <w:p w:rsidR="0027299B" w:rsidRPr="0027299B" w:rsidRDefault="0027299B" w:rsidP="00946778">
      <w:pPr>
        <w:spacing w:after="200"/>
        <w:rPr>
          <w:szCs w:val="20"/>
        </w:rPr>
      </w:pPr>
      <w:r w:rsidRPr="0027299B">
        <w:rPr>
          <w:szCs w:val="20"/>
        </w:rPr>
        <w:t>OIML R</w:t>
      </w:r>
      <w:r w:rsidR="009564FD">
        <w:rPr>
          <w:szCs w:val="20"/>
        </w:rPr>
        <w:t> </w:t>
      </w:r>
      <w:r w:rsidRPr="0027299B">
        <w:rPr>
          <w:szCs w:val="20"/>
        </w:rPr>
        <w:t>137-1 and R</w:t>
      </w:r>
      <w:r w:rsidR="009564FD">
        <w:rPr>
          <w:szCs w:val="20"/>
        </w:rPr>
        <w:t> </w:t>
      </w:r>
      <w:r w:rsidRPr="0027299B">
        <w:rPr>
          <w:szCs w:val="20"/>
        </w:rPr>
        <w:t xml:space="preserve">137-2, </w:t>
      </w:r>
      <w:r w:rsidRPr="0027299B">
        <w:rPr>
          <w:i/>
          <w:szCs w:val="20"/>
        </w:rPr>
        <w:t>Gas Meters; Part</w:t>
      </w:r>
      <w:r w:rsidR="009564FD">
        <w:rPr>
          <w:i/>
          <w:szCs w:val="20"/>
        </w:rPr>
        <w:t> </w:t>
      </w:r>
      <w:r w:rsidRPr="0027299B">
        <w:rPr>
          <w:i/>
          <w:szCs w:val="20"/>
        </w:rPr>
        <w:t>1: Metrological and Technical Requirements and Part</w:t>
      </w:r>
      <w:r w:rsidR="009564FD">
        <w:rPr>
          <w:i/>
          <w:szCs w:val="20"/>
        </w:rPr>
        <w:t> </w:t>
      </w:r>
      <w:r w:rsidRPr="0027299B">
        <w:rPr>
          <w:i/>
          <w:szCs w:val="20"/>
        </w:rPr>
        <w:t xml:space="preserve">2: Metrological Controls and Performance Tests </w:t>
      </w:r>
      <w:r w:rsidRPr="0027299B">
        <w:rPr>
          <w:szCs w:val="20"/>
        </w:rPr>
        <w:t>were published in May 2012.</w:t>
      </w:r>
      <w:r w:rsidR="009564FD">
        <w:rPr>
          <w:szCs w:val="20"/>
        </w:rPr>
        <w:t xml:space="preserve"> </w:t>
      </w:r>
      <w:r w:rsidRPr="0027299B">
        <w:rPr>
          <w:szCs w:val="20"/>
        </w:rPr>
        <w:t xml:space="preserve"> Extensive United States comments on the 1</w:t>
      </w:r>
      <w:r w:rsidR="009564FD">
        <w:rPr>
          <w:szCs w:val="20"/>
        </w:rPr>
        <w:t> </w:t>
      </w:r>
      <w:r w:rsidRPr="0027299B">
        <w:rPr>
          <w:szCs w:val="20"/>
        </w:rPr>
        <w:t>CD, the 2</w:t>
      </w:r>
      <w:r w:rsidR="009564FD">
        <w:rPr>
          <w:szCs w:val="20"/>
        </w:rPr>
        <w:t> </w:t>
      </w:r>
      <w:r w:rsidRPr="0027299B">
        <w:rPr>
          <w:szCs w:val="20"/>
        </w:rPr>
        <w:t xml:space="preserve">CD, and the DR were developed in cooperation with the measurement committees of the American Gas Association. </w:t>
      </w:r>
      <w:r w:rsidR="009564FD">
        <w:rPr>
          <w:szCs w:val="20"/>
        </w:rPr>
        <w:t xml:space="preserve"> </w:t>
      </w:r>
      <w:r w:rsidRPr="0027299B">
        <w:rPr>
          <w:szCs w:val="20"/>
        </w:rPr>
        <w:t>The OIML R</w:t>
      </w:r>
      <w:r w:rsidR="009564FD">
        <w:rPr>
          <w:szCs w:val="20"/>
        </w:rPr>
        <w:t> </w:t>
      </w:r>
      <w:r w:rsidRPr="0027299B">
        <w:rPr>
          <w:szCs w:val="20"/>
        </w:rPr>
        <w:t>137 document is especially important to the U</w:t>
      </w:r>
      <w:r w:rsidR="009564FD">
        <w:rPr>
          <w:szCs w:val="20"/>
        </w:rPr>
        <w:t>.</w:t>
      </w:r>
      <w:r w:rsidRPr="0027299B">
        <w:rPr>
          <w:szCs w:val="20"/>
        </w:rPr>
        <w:t>S</w:t>
      </w:r>
      <w:r w:rsidR="009564FD">
        <w:rPr>
          <w:szCs w:val="20"/>
        </w:rPr>
        <w:t>.</w:t>
      </w:r>
      <w:r w:rsidRPr="0027299B">
        <w:rPr>
          <w:szCs w:val="20"/>
        </w:rPr>
        <w:t xml:space="preserve"> interests because the American National Standards Institute (ANSI) B</w:t>
      </w:r>
      <w:r w:rsidR="009564FD">
        <w:rPr>
          <w:szCs w:val="20"/>
        </w:rPr>
        <w:t> </w:t>
      </w:r>
      <w:r w:rsidRPr="0027299B">
        <w:rPr>
          <w:szCs w:val="20"/>
        </w:rPr>
        <w:t>109 committee on gas measurement is using the published R</w:t>
      </w:r>
      <w:r w:rsidR="009564FD">
        <w:rPr>
          <w:szCs w:val="20"/>
        </w:rPr>
        <w:t> </w:t>
      </w:r>
      <w:r w:rsidRPr="0027299B">
        <w:rPr>
          <w:szCs w:val="20"/>
        </w:rPr>
        <w:t xml:space="preserve">137 to create a new performance-based standard for gas meters in the United States. </w:t>
      </w:r>
      <w:r w:rsidR="009564FD">
        <w:rPr>
          <w:szCs w:val="20"/>
        </w:rPr>
        <w:t xml:space="preserve"> </w:t>
      </w:r>
      <w:r w:rsidRPr="0027299B">
        <w:rPr>
          <w:szCs w:val="20"/>
        </w:rPr>
        <w:t>Meetings of the working group that is developing this new standard ANSI B</w:t>
      </w:r>
      <w:r w:rsidR="009564FD">
        <w:rPr>
          <w:szCs w:val="20"/>
        </w:rPr>
        <w:t> </w:t>
      </w:r>
      <w:r w:rsidRPr="0027299B">
        <w:rPr>
          <w:szCs w:val="20"/>
        </w:rPr>
        <w:t xml:space="preserve">109.zero were held in Charleston, South Carolina, in January 2013 and in Plano, Texas, in March 2013. </w:t>
      </w:r>
      <w:r w:rsidR="009564FD">
        <w:rPr>
          <w:szCs w:val="20"/>
        </w:rPr>
        <w:t xml:space="preserve"> </w:t>
      </w:r>
      <w:r w:rsidRPr="0027299B">
        <w:rPr>
          <w:szCs w:val="20"/>
        </w:rPr>
        <w:t xml:space="preserve">Please contact Mr. Ralph Richter at (301) 975-3997 or </w:t>
      </w:r>
      <w:hyperlink r:id="rId35" w:history="1">
        <w:r w:rsidRPr="001B7C99">
          <w:rPr>
            <w:szCs w:val="20"/>
            <w:u w:val="single"/>
          </w:rPr>
          <w:t>ralph.richter@nist.gov</w:t>
        </w:r>
      </w:hyperlink>
      <w:r w:rsidRPr="0092501F">
        <w:rPr>
          <w:szCs w:val="20"/>
          <w:u w:val="single"/>
        </w:rPr>
        <w:t>,</w:t>
      </w:r>
      <w:r w:rsidRPr="0027299B">
        <w:rPr>
          <w:szCs w:val="20"/>
        </w:rPr>
        <w:t xml:space="preserve"> if you would like to participate in these efforts of if you would like to obtain a copy of any of these gas measurement documents.</w:t>
      </w:r>
    </w:p>
    <w:p w:rsidR="0027299B" w:rsidRPr="0027299B" w:rsidRDefault="0027299B" w:rsidP="00946778">
      <w:pPr>
        <w:spacing w:after="200"/>
        <w:rPr>
          <w:szCs w:val="20"/>
        </w:rPr>
      </w:pPr>
      <w:r w:rsidRPr="0027299B">
        <w:rPr>
          <w:szCs w:val="20"/>
        </w:rPr>
        <w:t>The Project Group that is developing OIML R</w:t>
      </w:r>
      <w:r w:rsidR="009564FD">
        <w:rPr>
          <w:szCs w:val="20"/>
        </w:rPr>
        <w:t> </w:t>
      </w:r>
      <w:r w:rsidRPr="0027299B">
        <w:rPr>
          <w:szCs w:val="20"/>
        </w:rPr>
        <w:t xml:space="preserve">139, </w:t>
      </w:r>
      <w:proofErr w:type="gramStart"/>
      <w:r w:rsidRPr="0027299B">
        <w:rPr>
          <w:i/>
          <w:szCs w:val="20"/>
        </w:rPr>
        <w:t>Compressed</w:t>
      </w:r>
      <w:proofErr w:type="gramEnd"/>
      <w:r w:rsidRPr="0027299B">
        <w:rPr>
          <w:i/>
          <w:szCs w:val="20"/>
        </w:rPr>
        <w:t xml:space="preserve"> gaseous fuel measuring systems for vehicles,</w:t>
      </w:r>
      <w:r w:rsidRPr="0027299B">
        <w:rPr>
          <w:szCs w:val="20"/>
        </w:rPr>
        <w:t xml:space="preserve"> distributed the 1</w:t>
      </w:r>
      <w:r w:rsidR="009564FD">
        <w:rPr>
          <w:szCs w:val="20"/>
        </w:rPr>
        <w:t> CD of the revised R </w:t>
      </w:r>
      <w:r w:rsidRPr="0027299B">
        <w:rPr>
          <w:szCs w:val="20"/>
        </w:rPr>
        <w:t>139 in May 2012.  This standard is important to U</w:t>
      </w:r>
      <w:r w:rsidR="009564FD">
        <w:rPr>
          <w:szCs w:val="20"/>
        </w:rPr>
        <w:t>.</w:t>
      </w:r>
      <w:r w:rsidRPr="0027299B">
        <w:rPr>
          <w:szCs w:val="20"/>
        </w:rPr>
        <w:t>S</w:t>
      </w:r>
      <w:r w:rsidR="009564FD">
        <w:rPr>
          <w:szCs w:val="20"/>
        </w:rPr>
        <w:t>.</w:t>
      </w:r>
      <w:r w:rsidRPr="0027299B">
        <w:rPr>
          <w:szCs w:val="20"/>
        </w:rPr>
        <w:t xml:space="preserve"> stakeholders, especially in the effort to maximize harmonization between domestic and international legal metrology requirements used for the delivery of alternative fuels such as hydrogen gas and compressed natural gas (CNG).  The United States submitted comments on the 1</w:t>
      </w:r>
      <w:r w:rsidR="009564FD">
        <w:rPr>
          <w:szCs w:val="20"/>
        </w:rPr>
        <w:t> </w:t>
      </w:r>
      <w:r w:rsidRPr="0027299B">
        <w:rPr>
          <w:szCs w:val="20"/>
        </w:rPr>
        <w:t>CD in August 2012, and participated in a Project Group meeting in November 2012 in Delft, The Netherlands.  The U</w:t>
      </w:r>
      <w:r w:rsidR="009564FD">
        <w:rPr>
          <w:szCs w:val="20"/>
        </w:rPr>
        <w:t xml:space="preserve">nited </w:t>
      </w:r>
      <w:r w:rsidRPr="0027299B">
        <w:rPr>
          <w:szCs w:val="20"/>
        </w:rPr>
        <w:t>S</w:t>
      </w:r>
      <w:r w:rsidR="009564FD">
        <w:rPr>
          <w:szCs w:val="20"/>
        </w:rPr>
        <w:t>tates</w:t>
      </w:r>
      <w:r w:rsidRPr="0027299B">
        <w:rPr>
          <w:szCs w:val="20"/>
        </w:rPr>
        <w:t xml:space="preserve"> voted “yes” with comments on the 2</w:t>
      </w:r>
      <w:r w:rsidR="009564FD">
        <w:rPr>
          <w:szCs w:val="20"/>
        </w:rPr>
        <w:t> </w:t>
      </w:r>
      <w:r w:rsidRPr="0027299B">
        <w:rPr>
          <w:szCs w:val="20"/>
        </w:rPr>
        <w:t>CD of R</w:t>
      </w:r>
      <w:r w:rsidR="009564FD">
        <w:rPr>
          <w:szCs w:val="20"/>
        </w:rPr>
        <w:t> </w:t>
      </w:r>
      <w:r w:rsidRPr="0027299B">
        <w:rPr>
          <w:szCs w:val="20"/>
        </w:rPr>
        <w:t xml:space="preserve">139 in April 2013.  To obtain more information or to participate in this project, please contact Ms. Juana Williams at (301) 975-3989 or </w:t>
      </w:r>
      <w:hyperlink r:id="rId36" w:history="1">
        <w:r w:rsidRPr="0027299B">
          <w:rPr>
            <w:noProof/>
            <w:color w:val="000000"/>
            <w:szCs w:val="20"/>
            <w:u w:val="single"/>
          </w:rPr>
          <w:t>juana.williams@nist.gov</w:t>
        </w:r>
      </w:hyperlink>
      <w:r w:rsidRPr="0027299B">
        <w:rPr>
          <w:szCs w:val="20"/>
        </w:rPr>
        <w:t>.</w:t>
      </w:r>
    </w:p>
    <w:p w:rsidR="0027299B" w:rsidRPr="0027299B" w:rsidRDefault="0027299B" w:rsidP="00946778">
      <w:pPr>
        <w:keepNext/>
        <w:spacing w:before="240" w:after="0"/>
        <w:rPr>
          <w:b/>
          <w:sz w:val="22"/>
        </w:rPr>
      </w:pPr>
      <w:r w:rsidRPr="0027299B">
        <w:rPr>
          <w:b/>
          <w:sz w:val="22"/>
        </w:rPr>
        <w:t>TC</w:t>
      </w:r>
      <w:r w:rsidR="009564FD">
        <w:rPr>
          <w:b/>
          <w:sz w:val="22"/>
        </w:rPr>
        <w:t> </w:t>
      </w:r>
      <w:r w:rsidRPr="0027299B">
        <w:rPr>
          <w:b/>
          <w:sz w:val="22"/>
        </w:rPr>
        <w:t>9 Instruments for Measuring Mass (United States)</w:t>
      </w:r>
    </w:p>
    <w:p w:rsidR="0027299B" w:rsidRPr="0027299B" w:rsidRDefault="0027299B" w:rsidP="00946778">
      <w:pPr>
        <w:spacing w:after="200"/>
        <w:rPr>
          <w:szCs w:val="20"/>
        </w:rPr>
      </w:pPr>
      <w:r w:rsidRPr="0027299B">
        <w:rPr>
          <w:szCs w:val="20"/>
        </w:rPr>
        <w:t>The CIML approved a work item to revise OIML R</w:t>
      </w:r>
      <w:r w:rsidR="009564FD">
        <w:rPr>
          <w:szCs w:val="20"/>
        </w:rPr>
        <w:t> </w:t>
      </w:r>
      <w:r w:rsidRPr="0027299B">
        <w:rPr>
          <w:szCs w:val="20"/>
        </w:rPr>
        <w:t>60:2000</w:t>
      </w:r>
      <w:r w:rsidR="00BE4AC3">
        <w:rPr>
          <w:szCs w:val="20"/>
        </w:rPr>
        <w:t>,</w:t>
      </w:r>
      <w:r w:rsidRPr="0027299B">
        <w:rPr>
          <w:szCs w:val="20"/>
        </w:rPr>
        <w:t xml:space="preserve"> </w:t>
      </w:r>
      <w:r w:rsidRPr="0027299B">
        <w:rPr>
          <w:i/>
          <w:szCs w:val="20"/>
        </w:rPr>
        <w:t>Metrological Regulation for Load Cells</w:t>
      </w:r>
      <w:r w:rsidRPr="0027299B">
        <w:rPr>
          <w:szCs w:val="20"/>
        </w:rPr>
        <w:t xml:space="preserve">. </w:t>
      </w:r>
      <w:r w:rsidR="009564FD">
        <w:rPr>
          <w:szCs w:val="20"/>
        </w:rPr>
        <w:t xml:space="preserve"> </w:t>
      </w:r>
      <w:r w:rsidRPr="0027299B">
        <w:rPr>
          <w:szCs w:val="20"/>
        </w:rPr>
        <w:t>This revision is planned to cover everything from the basic principles of R</w:t>
      </w:r>
      <w:r w:rsidR="009564FD">
        <w:rPr>
          <w:szCs w:val="20"/>
        </w:rPr>
        <w:t> </w:t>
      </w:r>
      <w:r w:rsidRPr="0027299B">
        <w:rPr>
          <w:szCs w:val="20"/>
        </w:rPr>
        <w:t xml:space="preserve">60 (e.g., tolerances and accuracy classes) to exploring the addition of new requirements. </w:t>
      </w:r>
      <w:r w:rsidR="009564FD">
        <w:rPr>
          <w:szCs w:val="20"/>
        </w:rPr>
        <w:t xml:space="preserve"> </w:t>
      </w:r>
      <w:r w:rsidRPr="0027299B">
        <w:rPr>
          <w:szCs w:val="20"/>
        </w:rPr>
        <w:t>The United States distributed a 1st Committee Draft of R</w:t>
      </w:r>
      <w:r w:rsidR="009564FD">
        <w:rPr>
          <w:szCs w:val="20"/>
        </w:rPr>
        <w:t> </w:t>
      </w:r>
      <w:r w:rsidRPr="0027299B">
        <w:rPr>
          <w:szCs w:val="20"/>
        </w:rPr>
        <w:t>60 Parts</w:t>
      </w:r>
      <w:r w:rsidR="009564FD">
        <w:rPr>
          <w:szCs w:val="20"/>
        </w:rPr>
        <w:t> </w:t>
      </w:r>
      <w:r w:rsidRPr="0027299B">
        <w:rPr>
          <w:szCs w:val="20"/>
        </w:rPr>
        <w:t>1</w:t>
      </w:r>
      <w:r w:rsidR="009564FD">
        <w:rPr>
          <w:szCs w:val="20"/>
        </w:rPr>
        <w:t xml:space="preserve"> and </w:t>
      </w:r>
      <w:r w:rsidRPr="0027299B">
        <w:rPr>
          <w:szCs w:val="20"/>
        </w:rPr>
        <w:t>2 (Metrological and technical requirements and Metrological controls and performance tests) to TC</w:t>
      </w:r>
      <w:r w:rsidR="009564FD">
        <w:rPr>
          <w:szCs w:val="20"/>
        </w:rPr>
        <w:t> </w:t>
      </w:r>
      <w:r w:rsidRPr="0027299B">
        <w:rPr>
          <w:szCs w:val="20"/>
        </w:rPr>
        <w:t>9 members in August 2012.  Comments on the 1</w:t>
      </w:r>
      <w:r w:rsidR="009564FD">
        <w:rPr>
          <w:szCs w:val="20"/>
        </w:rPr>
        <w:t> </w:t>
      </w:r>
      <w:r w:rsidRPr="0027299B">
        <w:rPr>
          <w:szCs w:val="20"/>
        </w:rPr>
        <w:t xml:space="preserve">CD </w:t>
      </w:r>
      <w:r w:rsidR="003364A5" w:rsidRPr="00EE4447">
        <w:t xml:space="preserve">were due in November 2012 and </w:t>
      </w:r>
      <w:r w:rsidRPr="0027299B">
        <w:rPr>
          <w:szCs w:val="20"/>
        </w:rPr>
        <w:t>were incorporated into a 2</w:t>
      </w:r>
      <w:r w:rsidR="009564FD">
        <w:rPr>
          <w:szCs w:val="20"/>
        </w:rPr>
        <w:t> </w:t>
      </w:r>
      <w:r w:rsidRPr="0027299B">
        <w:rPr>
          <w:szCs w:val="20"/>
        </w:rPr>
        <w:t>CD.  The 2</w:t>
      </w:r>
      <w:r w:rsidR="009564FD">
        <w:rPr>
          <w:szCs w:val="20"/>
        </w:rPr>
        <w:t> </w:t>
      </w:r>
      <w:r w:rsidRPr="0027299B">
        <w:rPr>
          <w:szCs w:val="20"/>
        </w:rPr>
        <w:t xml:space="preserve">CD </w:t>
      </w:r>
      <w:r w:rsidR="00110DD8">
        <w:rPr>
          <w:szCs w:val="20"/>
        </w:rPr>
        <w:lastRenderedPageBreak/>
        <w:t>was</w:t>
      </w:r>
      <w:r w:rsidRPr="0027299B">
        <w:rPr>
          <w:szCs w:val="20"/>
        </w:rPr>
        <w:t xml:space="preserve"> circulated in </w:t>
      </w:r>
      <w:r w:rsidR="00D31F0E">
        <w:rPr>
          <w:szCs w:val="20"/>
        </w:rPr>
        <w:t>June</w:t>
      </w:r>
      <w:r w:rsidR="00D31F0E" w:rsidRPr="0027299B">
        <w:rPr>
          <w:szCs w:val="20"/>
        </w:rPr>
        <w:t xml:space="preserve"> </w:t>
      </w:r>
      <w:r w:rsidRPr="0027299B">
        <w:rPr>
          <w:szCs w:val="20"/>
        </w:rPr>
        <w:t xml:space="preserve">2013. </w:t>
      </w:r>
      <w:r w:rsidR="009564FD">
        <w:rPr>
          <w:szCs w:val="20"/>
        </w:rPr>
        <w:t xml:space="preserve"> </w:t>
      </w:r>
      <w:r w:rsidRPr="0027299B">
        <w:rPr>
          <w:szCs w:val="20"/>
        </w:rPr>
        <w:t xml:space="preserve">For more information on these efforts, please contact Mr. John Barton at (301) 975-4002 or </w:t>
      </w:r>
      <w:hyperlink r:id="rId37" w:history="1">
        <w:r w:rsidRPr="0027299B">
          <w:rPr>
            <w:noProof/>
            <w:color w:val="000000"/>
            <w:szCs w:val="20"/>
            <w:u w:val="single"/>
          </w:rPr>
          <w:t>john.barton@nist.gov</w:t>
        </w:r>
      </w:hyperlink>
      <w:r w:rsidRPr="0027299B">
        <w:rPr>
          <w:szCs w:val="20"/>
        </w:rPr>
        <w:t>.</w:t>
      </w:r>
    </w:p>
    <w:p w:rsidR="0027299B" w:rsidRPr="0027299B" w:rsidRDefault="0027299B" w:rsidP="00946778">
      <w:pPr>
        <w:keepNext/>
        <w:spacing w:before="240" w:after="0"/>
        <w:rPr>
          <w:b/>
          <w:sz w:val="22"/>
        </w:rPr>
      </w:pPr>
      <w:r w:rsidRPr="0027299B">
        <w:rPr>
          <w:b/>
          <w:sz w:val="22"/>
        </w:rPr>
        <w:t>TC</w:t>
      </w:r>
      <w:r w:rsidR="009564FD">
        <w:rPr>
          <w:b/>
          <w:sz w:val="22"/>
        </w:rPr>
        <w:t> </w:t>
      </w:r>
      <w:r w:rsidRPr="0027299B">
        <w:rPr>
          <w:b/>
          <w:sz w:val="22"/>
        </w:rPr>
        <w:t>9/SC</w:t>
      </w:r>
      <w:r w:rsidR="009564FD">
        <w:rPr>
          <w:b/>
          <w:sz w:val="22"/>
        </w:rPr>
        <w:t> </w:t>
      </w:r>
      <w:r w:rsidRPr="0027299B">
        <w:rPr>
          <w:b/>
          <w:sz w:val="22"/>
        </w:rPr>
        <w:t>2 Automatic Weighing Instruments (United Kingdom)</w:t>
      </w:r>
    </w:p>
    <w:p w:rsidR="0027299B" w:rsidRPr="0027299B" w:rsidRDefault="0027299B" w:rsidP="00946778">
      <w:pPr>
        <w:spacing w:after="200"/>
        <w:rPr>
          <w:szCs w:val="20"/>
        </w:rPr>
      </w:pPr>
      <w:r w:rsidRPr="0027299B">
        <w:rPr>
          <w:szCs w:val="20"/>
        </w:rPr>
        <w:t>The DR of OIML R</w:t>
      </w:r>
      <w:r w:rsidR="00110DD8">
        <w:rPr>
          <w:szCs w:val="20"/>
        </w:rPr>
        <w:t> </w:t>
      </w:r>
      <w:r w:rsidRPr="0027299B">
        <w:rPr>
          <w:szCs w:val="20"/>
        </w:rPr>
        <w:t>106, Part</w:t>
      </w:r>
      <w:r w:rsidR="00110DD8">
        <w:rPr>
          <w:szCs w:val="20"/>
        </w:rPr>
        <w:t> </w:t>
      </w:r>
      <w:r w:rsidRPr="0027299B">
        <w:rPr>
          <w:szCs w:val="20"/>
        </w:rPr>
        <w:t>1</w:t>
      </w:r>
      <w:r w:rsidR="00BE4AC3">
        <w:rPr>
          <w:szCs w:val="20"/>
        </w:rPr>
        <w:t>,</w:t>
      </w:r>
      <w:r w:rsidRPr="0027299B">
        <w:rPr>
          <w:szCs w:val="20"/>
        </w:rPr>
        <w:t xml:space="preserve"> </w:t>
      </w:r>
      <w:r w:rsidRPr="0027299B">
        <w:rPr>
          <w:i/>
          <w:iCs/>
          <w:szCs w:val="20"/>
        </w:rPr>
        <w:t>Automatic Rail Weighbridges</w:t>
      </w:r>
      <w:r w:rsidRPr="0027299B">
        <w:rPr>
          <w:szCs w:val="20"/>
        </w:rPr>
        <w:t>, was approved by a direct CIML online vote in April</w:t>
      </w:r>
      <w:r w:rsidR="00110DD8">
        <w:rPr>
          <w:szCs w:val="20"/>
        </w:rPr>
        <w:t> </w:t>
      </w:r>
      <w:r w:rsidRPr="0027299B">
        <w:rPr>
          <w:szCs w:val="20"/>
        </w:rPr>
        <w:t>2011, and R</w:t>
      </w:r>
      <w:r w:rsidR="00110DD8">
        <w:rPr>
          <w:szCs w:val="20"/>
        </w:rPr>
        <w:t> </w:t>
      </w:r>
      <w:r w:rsidRPr="0027299B">
        <w:rPr>
          <w:szCs w:val="20"/>
        </w:rPr>
        <w:t>106-1 was published in February 2012.  The DR of R</w:t>
      </w:r>
      <w:r w:rsidR="00110DD8">
        <w:rPr>
          <w:szCs w:val="20"/>
        </w:rPr>
        <w:t> </w:t>
      </w:r>
      <w:r w:rsidRPr="0027299B">
        <w:rPr>
          <w:szCs w:val="20"/>
        </w:rPr>
        <w:t xml:space="preserve">106-2 was approved by the CIML in May 2012 and is awaiting publication by the BIML.  To receive copies of these documents or to obtain more information on the work of this subcommittee, please contact Mr. John Barton at (301) 975-4002 or john.barton@nist.gov.  </w:t>
      </w:r>
    </w:p>
    <w:p w:rsidR="0027299B" w:rsidRPr="0027299B" w:rsidRDefault="0027299B" w:rsidP="00946778">
      <w:pPr>
        <w:spacing w:after="200"/>
        <w:rPr>
          <w:szCs w:val="20"/>
        </w:rPr>
      </w:pPr>
      <w:r w:rsidRPr="0027299B">
        <w:rPr>
          <w:szCs w:val="20"/>
        </w:rPr>
        <w:t>The Secretariat is in the process of revising OIML R</w:t>
      </w:r>
      <w:r w:rsidR="00110DD8">
        <w:rPr>
          <w:szCs w:val="20"/>
        </w:rPr>
        <w:t> </w:t>
      </w:r>
      <w:r w:rsidRPr="0027299B">
        <w:rPr>
          <w:szCs w:val="20"/>
        </w:rPr>
        <w:t>50</w:t>
      </w:r>
      <w:r w:rsidR="00BE4AC3">
        <w:rPr>
          <w:szCs w:val="20"/>
        </w:rPr>
        <w:t>,</w:t>
      </w:r>
      <w:r w:rsidRPr="0027299B">
        <w:rPr>
          <w:szCs w:val="20"/>
        </w:rPr>
        <w:t xml:space="preserve"> </w:t>
      </w:r>
      <w:r w:rsidRPr="0027299B">
        <w:rPr>
          <w:i/>
          <w:szCs w:val="20"/>
        </w:rPr>
        <w:t>Continuous Totalizing Automatic Weighing Instruments</w:t>
      </w:r>
      <w:r w:rsidRPr="0027299B">
        <w:rPr>
          <w:szCs w:val="20"/>
        </w:rPr>
        <w:t xml:space="preserve"> (Belt Weighers). </w:t>
      </w:r>
      <w:r w:rsidR="00110DD8">
        <w:rPr>
          <w:szCs w:val="20"/>
        </w:rPr>
        <w:t xml:space="preserve"> </w:t>
      </w:r>
      <w:r w:rsidRPr="0027299B">
        <w:rPr>
          <w:szCs w:val="20"/>
        </w:rPr>
        <w:t>The United States submitted comments on the 5</w:t>
      </w:r>
      <w:r w:rsidR="00110DD8">
        <w:rPr>
          <w:szCs w:val="20"/>
        </w:rPr>
        <w:t> </w:t>
      </w:r>
      <w:r w:rsidRPr="0027299B">
        <w:rPr>
          <w:szCs w:val="20"/>
        </w:rPr>
        <w:t>CD, Parts</w:t>
      </w:r>
      <w:r w:rsidR="00110DD8">
        <w:rPr>
          <w:szCs w:val="20"/>
        </w:rPr>
        <w:t> </w:t>
      </w:r>
      <w:r w:rsidRPr="0027299B">
        <w:rPr>
          <w:szCs w:val="20"/>
        </w:rPr>
        <w:t>1</w:t>
      </w:r>
      <w:r w:rsidR="00110DD8">
        <w:rPr>
          <w:szCs w:val="20"/>
        </w:rPr>
        <w:t xml:space="preserve"> and </w:t>
      </w:r>
      <w:r w:rsidRPr="0027299B">
        <w:rPr>
          <w:szCs w:val="20"/>
        </w:rPr>
        <w:t>2, of this Recommendation in October 2012.  The Secretariat is now developing a DR of R</w:t>
      </w:r>
      <w:r w:rsidR="00110DD8">
        <w:rPr>
          <w:szCs w:val="20"/>
        </w:rPr>
        <w:t> </w:t>
      </w:r>
      <w:r w:rsidRPr="0027299B">
        <w:rPr>
          <w:szCs w:val="20"/>
        </w:rPr>
        <w:t>50-1 and R</w:t>
      </w:r>
      <w:r w:rsidR="00110DD8">
        <w:rPr>
          <w:szCs w:val="20"/>
        </w:rPr>
        <w:t> </w:t>
      </w:r>
      <w:r w:rsidRPr="0027299B">
        <w:rPr>
          <w:szCs w:val="20"/>
        </w:rPr>
        <w:t xml:space="preserve">50-2 for submission to the BIML as a CIML preliminary ballot.  Comments have been returned on Part 3 of this Recommendation, and the Secretariat </w:t>
      </w:r>
      <w:r w:rsidR="00291EAD">
        <w:rPr>
          <w:szCs w:val="20"/>
        </w:rPr>
        <w:t>distributed</w:t>
      </w:r>
      <w:r w:rsidRPr="0027299B">
        <w:rPr>
          <w:szCs w:val="20"/>
        </w:rPr>
        <w:t xml:space="preserve"> the 2</w:t>
      </w:r>
      <w:r w:rsidR="00110DD8">
        <w:rPr>
          <w:szCs w:val="20"/>
        </w:rPr>
        <w:t> </w:t>
      </w:r>
      <w:r w:rsidRPr="0027299B">
        <w:rPr>
          <w:szCs w:val="20"/>
        </w:rPr>
        <w:t>CD of Part</w:t>
      </w:r>
      <w:r w:rsidR="00110DD8">
        <w:rPr>
          <w:szCs w:val="20"/>
        </w:rPr>
        <w:t> </w:t>
      </w:r>
      <w:r w:rsidRPr="0027299B">
        <w:rPr>
          <w:szCs w:val="20"/>
        </w:rPr>
        <w:t>3</w:t>
      </w:r>
      <w:r w:rsidR="00291EAD">
        <w:rPr>
          <w:szCs w:val="20"/>
        </w:rPr>
        <w:t xml:space="preserve"> in July 2013</w:t>
      </w:r>
      <w:r w:rsidRPr="0027299B">
        <w:rPr>
          <w:szCs w:val="20"/>
        </w:rPr>
        <w:t>.  For more information on this effort, please contact Mr. John Barton at (301)</w:t>
      </w:r>
      <w:r w:rsidR="00110DD8">
        <w:rPr>
          <w:szCs w:val="20"/>
        </w:rPr>
        <w:t> </w:t>
      </w:r>
      <w:r w:rsidRPr="0027299B">
        <w:rPr>
          <w:szCs w:val="20"/>
        </w:rPr>
        <w:t xml:space="preserve">975-4002 or </w:t>
      </w:r>
      <w:hyperlink r:id="rId38" w:history="1">
        <w:r w:rsidRPr="0027299B">
          <w:rPr>
            <w:noProof/>
            <w:color w:val="000000"/>
            <w:szCs w:val="20"/>
            <w:u w:val="single"/>
          </w:rPr>
          <w:t>john.barton@nist.gov</w:t>
        </w:r>
      </w:hyperlink>
      <w:r w:rsidRPr="0027299B">
        <w:rPr>
          <w:szCs w:val="20"/>
        </w:rPr>
        <w:t>.</w:t>
      </w:r>
    </w:p>
    <w:p w:rsidR="0027299B" w:rsidRPr="0027299B" w:rsidRDefault="0027299B" w:rsidP="00946778">
      <w:pPr>
        <w:keepNext/>
        <w:spacing w:before="240" w:after="0"/>
        <w:rPr>
          <w:b/>
          <w:sz w:val="22"/>
        </w:rPr>
      </w:pPr>
      <w:r w:rsidRPr="0027299B">
        <w:rPr>
          <w:b/>
          <w:sz w:val="22"/>
        </w:rPr>
        <w:t>TC</w:t>
      </w:r>
      <w:r w:rsidR="00210408">
        <w:rPr>
          <w:b/>
          <w:sz w:val="22"/>
        </w:rPr>
        <w:t> </w:t>
      </w:r>
      <w:r w:rsidRPr="0027299B">
        <w:rPr>
          <w:b/>
          <w:sz w:val="22"/>
        </w:rPr>
        <w:t>17/SC</w:t>
      </w:r>
      <w:r w:rsidR="00210408">
        <w:rPr>
          <w:b/>
          <w:sz w:val="22"/>
        </w:rPr>
        <w:t> </w:t>
      </w:r>
      <w:proofErr w:type="gramStart"/>
      <w:r w:rsidRPr="0027299B">
        <w:rPr>
          <w:b/>
          <w:sz w:val="22"/>
        </w:rPr>
        <w:t>1 Humidity</w:t>
      </w:r>
      <w:proofErr w:type="gramEnd"/>
      <w:r w:rsidRPr="0027299B">
        <w:rPr>
          <w:b/>
          <w:sz w:val="22"/>
        </w:rPr>
        <w:t xml:space="preserve"> (China and United States)</w:t>
      </w:r>
    </w:p>
    <w:p w:rsidR="0027299B" w:rsidRPr="0027299B" w:rsidRDefault="0027299B" w:rsidP="00946778">
      <w:pPr>
        <w:spacing w:after="200"/>
        <w:rPr>
          <w:szCs w:val="20"/>
        </w:rPr>
      </w:pPr>
      <w:r w:rsidRPr="0027299B">
        <w:rPr>
          <w:szCs w:val="20"/>
        </w:rPr>
        <w:t>The Co Secretariats are working with a small International Project Group to revise OIML R</w:t>
      </w:r>
      <w:r w:rsidR="00210408">
        <w:rPr>
          <w:szCs w:val="20"/>
        </w:rPr>
        <w:t> </w:t>
      </w:r>
      <w:r w:rsidRPr="0027299B">
        <w:rPr>
          <w:szCs w:val="20"/>
        </w:rPr>
        <w:t>59</w:t>
      </w:r>
      <w:r w:rsidR="00BE4AC3">
        <w:rPr>
          <w:szCs w:val="20"/>
        </w:rPr>
        <w:t>,</w:t>
      </w:r>
      <w:r w:rsidRPr="0027299B">
        <w:rPr>
          <w:szCs w:val="20"/>
        </w:rPr>
        <w:t xml:space="preserve"> </w:t>
      </w:r>
      <w:r w:rsidRPr="0027299B">
        <w:rPr>
          <w:i/>
          <w:iCs/>
          <w:szCs w:val="20"/>
        </w:rPr>
        <w:t>Moisture Meters for Cereal Grains and Oilseeds</w:t>
      </w:r>
      <w:r w:rsidRPr="0027299B">
        <w:rPr>
          <w:szCs w:val="20"/>
        </w:rPr>
        <w:t xml:space="preserve">. </w:t>
      </w:r>
      <w:r w:rsidR="00210408">
        <w:rPr>
          <w:szCs w:val="20"/>
        </w:rPr>
        <w:t xml:space="preserve"> </w:t>
      </w:r>
      <w:r w:rsidRPr="0027299B">
        <w:rPr>
          <w:szCs w:val="20"/>
        </w:rPr>
        <w:t xml:space="preserve">All drafts have been distributed to the USNWG, which for the most part is a subset of the National Type Evaluation Program Grain Analyzer Sector. </w:t>
      </w:r>
      <w:r w:rsidR="00210408">
        <w:rPr>
          <w:szCs w:val="20"/>
        </w:rPr>
        <w:t xml:space="preserve"> </w:t>
      </w:r>
      <w:r w:rsidRPr="0027299B">
        <w:rPr>
          <w:szCs w:val="20"/>
        </w:rPr>
        <w:t>A preliminary 6</w:t>
      </w:r>
      <w:r w:rsidR="00210408">
        <w:rPr>
          <w:szCs w:val="20"/>
        </w:rPr>
        <w:t> </w:t>
      </w:r>
      <w:r w:rsidRPr="0027299B">
        <w:rPr>
          <w:szCs w:val="20"/>
        </w:rPr>
        <w:t>CD was developed based on international comments received on the 5</w:t>
      </w:r>
      <w:r w:rsidR="00210408">
        <w:rPr>
          <w:szCs w:val="20"/>
        </w:rPr>
        <w:t> </w:t>
      </w:r>
      <w:r w:rsidRPr="0027299B">
        <w:rPr>
          <w:szCs w:val="20"/>
        </w:rPr>
        <w:t>CD, and a meeting of TC</w:t>
      </w:r>
      <w:r w:rsidR="00210408">
        <w:rPr>
          <w:szCs w:val="20"/>
        </w:rPr>
        <w:t> </w:t>
      </w:r>
      <w:r w:rsidRPr="0027299B">
        <w:rPr>
          <w:szCs w:val="20"/>
        </w:rPr>
        <w:t>17/SC</w:t>
      </w:r>
      <w:r w:rsidR="00210408">
        <w:rPr>
          <w:szCs w:val="20"/>
        </w:rPr>
        <w:t> </w:t>
      </w:r>
      <w:r w:rsidRPr="0027299B">
        <w:rPr>
          <w:szCs w:val="20"/>
        </w:rPr>
        <w:t>1 was held in Orlando, Florida, to address those comments.</w:t>
      </w:r>
      <w:r w:rsidR="00210408">
        <w:rPr>
          <w:szCs w:val="20"/>
        </w:rPr>
        <w:t xml:space="preserve"> </w:t>
      </w:r>
      <w:r w:rsidRPr="0027299B">
        <w:rPr>
          <w:szCs w:val="20"/>
        </w:rPr>
        <w:t xml:space="preserve"> Per discussions during that meeting, Germany submitted suggestions for additional software requirements that were included in the 6</w:t>
      </w:r>
      <w:r w:rsidR="00210408">
        <w:rPr>
          <w:szCs w:val="20"/>
        </w:rPr>
        <w:t> </w:t>
      </w:r>
      <w:r w:rsidRPr="0027299B">
        <w:rPr>
          <w:szCs w:val="20"/>
        </w:rPr>
        <w:t>CD.  The 6</w:t>
      </w:r>
      <w:r w:rsidR="00210408">
        <w:rPr>
          <w:szCs w:val="20"/>
        </w:rPr>
        <w:t> </w:t>
      </w:r>
      <w:r w:rsidRPr="0027299B">
        <w:rPr>
          <w:szCs w:val="20"/>
        </w:rPr>
        <w:t xml:space="preserve">CD was distributed in March 2013 with comments </w:t>
      </w:r>
      <w:r w:rsidR="00A06052">
        <w:rPr>
          <w:szCs w:val="20"/>
        </w:rPr>
        <w:t>returned in</w:t>
      </w:r>
      <w:r w:rsidRPr="0027299B">
        <w:rPr>
          <w:szCs w:val="20"/>
        </w:rPr>
        <w:t xml:space="preserve"> June 2013.  Meetings of TC</w:t>
      </w:r>
      <w:r w:rsidR="00210408">
        <w:rPr>
          <w:szCs w:val="20"/>
        </w:rPr>
        <w:t> </w:t>
      </w:r>
      <w:r w:rsidRPr="0027299B">
        <w:rPr>
          <w:szCs w:val="20"/>
        </w:rPr>
        <w:t>17/SC</w:t>
      </w:r>
      <w:r w:rsidR="00210408">
        <w:rPr>
          <w:szCs w:val="20"/>
        </w:rPr>
        <w:t> </w:t>
      </w:r>
      <w:r w:rsidRPr="0027299B">
        <w:rPr>
          <w:szCs w:val="20"/>
        </w:rPr>
        <w:t>1 and TC</w:t>
      </w:r>
      <w:r w:rsidR="00210408">
        <w:rPr>
          <w:szCs w:val="20"/>
        </w:rPr>
        <w:t> </w:t>
      </w:r>
      <w:r w:rsidRPr="0027299B">
        <w:rPr>
          <w:szCs w:val="20"/>
        </w:rPr>
        <w:t>17/SC</w:t>
      </w:r>
      <w:r w:rsidR="00210408">
        <w:rPr>
          <w:szCs w:val="20"/>
        </w:rPr>
        <w:t> </w:t>
      </w:r>
      <w:r w:rsidRPr="0027299B">
        <w:rPr>
          <w:szCs w:val="20"/>
        </w:rPr>
        <w:t xml:space="preserve">8 </w:t>
      </w:r>
      <w:r w:rsidR="00A06052">
        <w:rPr>
          <w:szCs w:val="20"/>
        </w:rPr>
        <w:t xml:space="preserve">will be </w:t>
      </w:r>
      <w:r w:rsidRPr="0027299B">
        <w:rPr>
          <w:szCs w:val="20"/>
        </w:rPr>
        <w:t>held at N</w:t>
      </w:r>
      <w:r w:rsidR="00210408">
        <w:rPr>
          <w:szCs w:val="20"/>
        </w:rPr>
        <w:t>IST in Gaithersburg, July</w:t>
      </w:r>
      <w:r w:rsidR="001B7C99">
        <w:rPr>
          <w:szCs w:val="20"/>
        </w:rPr>
        <w:t> </w:t>
      </w:r>
      <w:r w:rsidR="00210408">
        <w:rPr>
          <w:szCs w:val="20"/>
        </w:rPr>
        <w:t>23</w:t>
      </w:r>
      <w:r w:rsidR="001B7C99">
        <w:rPr>
          <w:szCs w:val="20"/>
        </w:rPr>
        <w:t> </w:t>
      </w:r>
      <w:r w:rsidR="001B7C99">
        <w:rPr>
          <w:szCs w:val="20"/>
        </w:rPr>
        <w:noBreakHyphen/>
        <w:t> </w:t>
      </w:r>
      <w:r w:rsidR="00210408">
        <w:rPr>
          <w:szCs w:val="20"/>
        </w:rPr>
        <w:t>25,</w:t>
      </w:r>
      <w:r w:rsidR="001B7C99">
        <w:rPr>
          <w:szCs w:val="20"/>
        </w:rPr>
        <w:t> </w:t>
      </w:r>
      <w:r w:rsidRPr="0027299B">
        <w:rPr>
          <w:szCs w:val="20"/>
        </w:rPr>
        <w:t xml:space="preserve">2013. </w:t>
      </w:r>
      <w:r w:rsidR="00210408">
        <w:rPr>
          <w:szCs w:val="20"/>
        </w:rPr>
        <w:t xml:space="preserve"> </w:t>
      </w:r>
      <w:r w:rsidRPr="0027299B">
        <w:rPr>
          <w:szCs w:val="20"/>
        </w:rPr>
        <w:t xml:space="preserve">Please contact Ms. G. Diane Lee at (301) 975-4405 or </w:t>
      </w:r>
      <w:hyperlink r:id="rId39" w:history="1">
        <w:r w:rsidRPr="001B7C99">
          <w:rPr>
            <w:szCs w:val="20"/>
            <w:u w:val="single"/>
          </w:rPr>
          <w:t>diane.lee@nist.gov</w:t>
        </w:r>
      </w:hyperlink>
      <w:r w:rsidRPr="0027299B">
        <w:rPr>
          <w:szCs w:val="20"/>
        </w:rPr>
        <w:t xml:space="preserve"> if you would like to participate in this IWG.</w:t>
      </w:r>
    </w:p>
    <w:p w:rsidR="0027299B" w:rsidRPr="0027299B" w:rsidRDefault="0027299B" w:rsidP="00946778">
      <w:pPr>
        <w:pStyle w:val="ItemHeading"/>
      </w:pPr>
      <w:bookmarkStart w:id="282" w:name="_Toc371589389"/>
      <w:bookmarkStart w:id="283" w:name="_Toc371590418"/>
      <w:bookmarkStart w:id="284" w:name="_Toc371591044"/>
      <w:bookmarkStart w:id="285" w:name="_Toc371591443"/>
      <w:bookmarkStart w:id="286" w:name="_Toc379381642"/>
      <w:r w:rsidRPr="0027299B">
        <w:rPr>
          <w:rFonts w:eastAsia="Calibri"/>
        </w:rPr>
        <w:t>TC</w:t>
      </w:r>
      <w:r w:rsidR="005D6D12">
        <w:rPr>
          <w:rFonts w:eastAsia="Calibri"/>
        </w:rPr>
        <w:t> </w:t>
      </w:r>
      <w:r w:rsidRPr="0027299B">
        <w:rPr>
          <w:rFonts w:eastAsia="Calibri"/>
        </w:rPr>
        <w:t>17/SC</w:t>
      </w:r>
      <w:r w:rsidR="005D6D12">
        <w:rPr>
          <w:rFonts w:eastAsia="Calibri"/>
        </w:rPr>
        <w:t> </w:t>
      </w:r>
      <w:r w:rsidRPr="0027299B">
        <w:rPr>
          <w:rFonts w:eastAsia="Calibri"/>
        </w:rPr>
        <w:t xml:space="preserve">8 Quality </w:t>
      </w:r>
      <w:proofErr w:type="gramStart"/>
      <w:r w:rsidRPr="0027299B">
        <w:rPr>
          <w:rFonts w:eastAsia="Calibri"/>
        </w:rPr>
        <w:t>Analysis</w:t>
      </w:r>
      <w:proofErr w:type="gramEnd"/>
      <w:r w:rsidRPr="0027299B">
        <w:rPr>
          <w:rFonts w:eastAsia="Calibri"/>
        </w:rPr>
        <w:t xml:space="preserve"> of Agricultural Products (Australia)</w:t>
      </w:r>
      <w:bookmarkEnd w:id="282"/>
      <w:bookmarkEnd w:id="283"/>
      <w:bookmarkEnd w:id="284"/>
      <w:bookmarkEnd w:id="285"/>
      <w:bookmarkEnd w:id="286"/>
    </w:p>
    <w:p w:rsidR="0027299B" w:rsidRPr="0027299B" w:rsidRDefault="0027299B" w:rsidP="00946778">
      <w:pPr>
        <w:spacing w:after="200"/>
        <w:rPr>
          <w:szCs w:val="20"/>
        </w:rPr>
      </w:pPr>
      <w:r w:rsidRPr="0027299B">
        <w:rPr>
          <w:szCs w:val="20"/>
        </w:rPr>
        <w:t xml:space="preserve">This subcommittee was formed to study the issues and write a working draft document </w:t>
      </w:r>
      <w:r w:rsidRPr="0027299B">
        <w:rPr>
          <w:i/>
          <w:iCs/>
          <w:szCs w:val="20"/>
        </w:rPr>
        <w:t>Measuring Instruments for Protein Determination in Grains</w:t>
      </w:r>
      <w:r w:rsidRPr="0027299B">
        <w:rPr>
          <w:szCs w:val="20"/>
        </w:rPr>
        <w:t xml:space="preserve">. </w:t>
      </w:r>
      <w:r w:rsidR="005D6D12">
        <w:rPr>
          <w:szCs w:val="20"/>
        </w:rPr>
        <w:t xml:space="preserve"> </w:t>
      </w:r>
      <w:r w:rsidRPr="0027299B">
        <w:rPr>
          <w:szCs w:val="20"/>
        </w:rPr>
        <w:t xml:space="preserve">Australia is the Secretariat. </w:t>
      </w:r>
      <w:r w:rsidR="00BE4AC3">
        <w:rPr>
          <w:szCs w:val="20"/>
        </w:rPr>
        <w:t xml:space="preserve"> </w:t>
      </w:r>
      <w:r w:rsidRPr="0027299B">
        <w:rPr>
          <w:szCs w:val="20"/>
        </w:rPr>
        <w:t>At a TC</w:t>
      </w:r>
      <w:r w:rsidR="005D6D12">
        <w:rPr>
          <w:szCs w:val="20"/>
        </w:rPr>
        <w:t> 17/SC </w:t>
      </w:r>
      <w:r w:rsidRPr="0027299B">
        <w:rPr>
          <w:szCs w:val="20"/>
        </w:rPr>
        <w:t>8 meeting hosted by NIST, the subcommittee discussed comments concerning the maximum permissible errors and harmonization of the TC</w:t>
      </w:r>
      <w:r w:rsidR="005D6D12">
        <w:rPr>
          <w:szCs w:val="20"/>
        </w:rPr>
        <w:t> </w:t>
      </w:r>
      <w:r w:rsidRPr="0027299B">
        <w:rPr>
          <w:szCs w:val="20"/>
        </w:rPr>
        <w:t>17/SC</w:t>
      </w:r>
      <w:r w:rsidR="005D6D12">
        <w:rPr>
          <w:szCs w:val="20"/>
        </w:rPr>
        <w:t> </w:t>
      </w:r>
      <w:r w:rsidRPr="0027299B">
        <w:rPr>
          <w:szCs w:val="20"/>
        </w:rPr>
        <w:t>8 Recommendation for protein with the TC</w:t>
      </w:r>
      <w:r w:rsidR="005D6D12">
        <w:rPr>
          <w:szCs w:val="20"/>
        </w:rPr>
        <w:t> </w:t>
      </w:r>
      <w:r w:rsidRPr="0027299B">
        <w:rPr>
          <w:szCs w:val="20"/>
        </w:rPr>
        <w:t>17/SC</w:t>
      </w:r>
      <w:r w:rsidR="005D6D12">
        <w:rPr>
          <w:szCs w:val="20"/>
        </w:rPr>
        <w:t> </w:t>
      </w:r>
      <w:r w:rsidRPr="0027299B">
        <w:rPr>
          <w:szCs w:val="20"/>
        </w:rPr>
        <w:t xml:space="preserve">1 Recommendation for moisture. </w:t>
      </w:r>
      <w:r w:rsidR="005D6D12">
        <w:rPr>
          <w:szCs w:val="20"/>
        </w:rPr>
        <w:t xml:space="preserve"> </w:t>
      </w:r>
      <w:r w:rsidRPr="0027299B">
        <w:rPr>
          <w:szCs w:val="20"/>
        </w:rPr>
        <w:t>International comments on the 2</w:t>
      </w:r>
      <w:r w:rsidR="005D6D12">
        <w:rPr>
          <w:szCs w:val="20"/>
        </w:rPr>
        <w:t> </w:t>
      </w:r>
      <w:r w:rsidRPr="0027299B">
        <w:rPr>
          <w:szCs w:val="20"/>
        </w:rPr>
        <w:t xml:space="preserve">CD were received and compiled. </w:t>
      </w:r>
      <w:r w:rsidR="005D6D12">
        <w:rPr>
          <w:szCs w:val="20"/>
        </w:rPr>
        <w:t xml:space="preserve"> </w:t>
      </w:r>
      <w:r w:rsidRPr="0027299B">
        <w:rPr>
          <w:szCs w:val="20"/>
        </w:rPr>
        <w:t>These comments were discussed at a meeting of TC</w:t>
      </w:r>
      <w:r w:rsidR="005D6D12">
        <w:rPr>
          <w:szCs w:val="20"/>
        </w:rPr>
        <w:t> </w:t>
      </w:r>
      <w:r w:rsidRPr="0027299B">
        <w:rPr>
          <w:szCs w:val="20"/>
        </w:rPr>
        <w:t>17/SC</w:t>
      </w:r>
      <w:r w:rsidR="005D6D12">
        <w:rPr>
          <w:szCs w:val="20"/>
        </w:rPr>
        <w:t> </w:t>
      </w:r>
      <w:r w:rsidRPr="0027299B">
        <w:rPr>
          <w:szCs w:val="20"/>
        </w:rPr>
        <w:t xml:space="preserve">8 in Orlando, Florida. </w:t>
      </w:r>
      <w:r w:rsidR="005D6D12">
        <w:rPr>
          <w:szCs w:val="20"/>
        </w:rPr>
        <w:t xml:space="preserve"> </w:t>
      </w:r>
      <w:r w:rsidRPr="0027299B">
        <w:rPr>
          <w:szCs w:val="20"/>
        </w:rPr>
        <w:t>The Secretariat completed the 3</w:t>
      </w:r>
      <w:r w:rsidR="005D6D12">
        <w:rPr>
          <w:szCs w:val="20"/>
        </w:rPr>
        <w:t> </w:t>
      </w:r>
      <w:r w:rsidRPr="0027299B">
        <w:rPr>
          <w:szCs w:val="20"/>
        </w:rPr>
        <w:t>CD based on the meeting discussion in Orlando.  The U</w:t>
      </w:r>
      <w:r w:rsidR="005D6D12">
        <w:rPr>
          <w:szCs w:val="20"/>
        </w:rPr>
        <w:t xml:space="preserve">nited </w:t>
      </w:r>
      <w:r w:rsidRPr="0027299B">
        <w:rPr>
          <w:szCs w:val="20"/>
        </w:rPr>
        <w:t>S</w:t>
      </w:r>
      <w:r w:rsidR="005D6D12">
        <w:rPr>
          <w:szCs w:val="20"/>
        </w:rPr>
        <w:t>tates</w:t>
      </w:r>
      <w:r w:rsidRPr="0027299B">
        <w:rPr>
          <w:szCs w:val="20"/>
        </w:rPr>
        <w:t xml:space="preserve"> submitted comments on the 3</w:t>
      </w:r>
      <w:r w:rsidR="005D6D12">
        <w:rPr>
          <w:szCs w:val="20"/>
        </w:rPr>
        <w:t> </w:t>
      </w:r>
      <w:r w:rsidRPr="0027299B">
        <w:rPr>
          <w:szCs w:val="20"/>
        </w:rPr>
        <w:t>CD in October 2012.  Meetings of TC</w:t>
      </w:r>
      <w:r w:rsidR="005D6D12">
        <w:rPr>
          <w:szCs w:val="20"/>
        </w:rPr>
        <w:t> </w:t>
      </w:r>
      <w:r w:rsidRPr="0027299B">
        <w:rPr>
          <w:szCs w:val="20"/>
        </w:rPr>
        <w:t>17/SC</w:t>
      </w:r>
      <w:r w:rsidR="005D6D12">
        <w:rPr>
          <w:szCs w:val="20"/>
        </w:rPr>
        <w:t> </w:t>
      </w:r>
      <w:r w:rsidRPr="0027299B">
        <w:rPr>
          <w:szCs w:val="20"/>
        </w:rPr>
        <w:t>1 and TC</w:t>
      </w:r>
      <w:r w:rsidR="005D6D12">
        <w:rPr>
          <w:szCs w:val="20"/>
        </w:rPr>
        <w:t> </w:t>
      </w:r>
      <w:r w:rsidRPr="0027299B">
        <w:rPr>
          <w:szCs w:val="20"/>
        </w:rPr>
        <w:t>17/SC</w:t>
      </w:r>
      <w:r w:rsidR="005D6D12">
        <w:rPr>
          <w:szCs w:val="20"/>
        </w:rPr>
        <w:t> </w:t>
      </w:r>
      <w:r w:rsidRPr="0027299B">
        <w:rPr>
          <w:szCs w:val="20"/>
        </w:rPr>
        <w:t xml:space="preserve">8 </w:t>
      </w:r>
      <w:r w:rsidR="005D6D12">
        <w:rPr>
          <w:szCs w:val="20"/>
        </w:rPr>
        <w:t>was</w:t>
      </w:r>
      <w:r w:rsidRPr="0027299B">
        <w:rPr>
          <w:szCs w:val="20"/>
        </w:rPr>
        <w:t xml:space="preserve"> held at NIST in Gaithersburg, July</w:t>
      </w:r>
      <w:r w:rsidR="005D6D12">
        <w:rPr>
          <w:szCs w:val="20"/>
        </w:rPr>
        <w:t xml:space="preserve"> 23 - 25,</w:t>
      </w:r>
      <w:r w:rsidRPr="0027299B">
        <w:rPr>
          <w:szCs w:val="20"/>
        </w:rPr>
        <w:t xml:space="preserve"> 2013.  Please contact Ms. G. Diane Lee at (301) 975-4405 or </w:t>
      </w:r>
      <w:hyperlink r:id="rId40" w:history="1">
        <w:r w:rsidRPr="001B7C99">
          <w:rPr>
            <w:szCs w:val="20"/>
            <w:u w:val="single"/>
          </w:rPr>
          <w:t>diane.lee@nist.gov</w:t>
        </w:r>
      </w:hyperlink>
      <w:r w:rsidRPr="0092501F">
        <w:rPr>
          <w:szCs w:val="20"/>
          <w:u w:val="single"/>
        </w:rPr>
        <w:t>,</w:t>
      </w:r>
      <w:r w:rsidRPr="0027299B">
        <w:rPr>
          <w:szCs w:val="20"/>
        </w:rPr>
        <w:t xml:space="preserve"> if you would like to participate in this IWG.</w:t>
      </w:r>
    </w:p>
    <w:p w:rsidR="0027299B" w:rsidRPr="001B7C99" w:rsidRDefault="0027299B" w:rsidP="00946778">
      <w:pPr>
        <w:pStyle w:val="ItemHeading"/>
      </w:pPr>
      <w:bookmarkStart w:id="287" w:name="_Toc371589390"/>
      <w:bookmarkStart w:id="288" w:name="_Toc371590419"/>
      <w:bookmarkStart w:id="289" w:name="_Toc371591045"/>
      <w:bookmarkStart w:id="290" w:name="_Toc371591444"/>
      <w:bookmarkStart w:id="291" w:name="_Toc379381643"/>
      <w:r w:rsidRPr="001B7C99">
        <w:rPr>
          <w:rFonts w:eastAsia="Calibri"/>
        </w:rPr>
        <w:t>OIML Mutual Acceptance Arrangement (MAA)</w:t>
      </w:r>
      <w:bookmarkEnd w:id="287"/>
      <w:bookmarkEnd w:id="288"/>
      <w:bookmarkEnd w:id="289"/>
      <w:bookmarkEnd w:id="290"/>
      <w:bookmarkEnd w:id="291"/>
    </w:p>
    <w:p w:rsidR="0027299B" w:rsidRPr="00031873" w:rsidRDefault="0027299B" w:rsidP="00946778">
      <w:pPr>
        <w:spacing w:after="200"/>
        <w:rPr>
          <w:szCs w:val="20"/>
        </w:rPr>
      </w:pPr>
      <w:r w:rsidRPr="0027299B">
        <w:rPr>
          <w:szCs w:val="20"/>
        </w:rPr>
        <w:t xml:space="preserve">The report on the OIML MAA can be found in the NTEP section of this document. </w:t>
      </w:r>
      <w:r w:rsidR="005D6D12">
        <w:rPr>
          <w:szCs w:val="20"/>
        </w:rPr>
        <w:t xml:space="preserve"> </w:t>
      </w:r>
      <w:r w:rsidRPr="0027299B">
        <w:rPr>
          <w:szCs w:val="20"/>
        </w:rPr>
        <w:t>For further information on the MAA and its implementation, please contact Dr. Charles Ehrlich at (301)</w:t>
      </w:r>
      <w:r w:rsidR="005D6D12">
        <w:rPr>
          <w:szCs w:val="20"/>
        </w:rPr>
        <w:t> </w:t>
      </w:r>
      <w:r w:rsidRPr="0027299B">
        <w:rPr>
          <w:szCs w:val="20"/>
        </w:rPr>
        <w:t>975-4834 or e</w:t>
      </w:r>
      <w:r w:rsidR="005D6D12">
        <w:rPr>
          <w:szCs w:val="20"/>
        </w:rPr>
        <w:t>-</w:t>
      </w:r>
      <w:r w:rsidRPr="0027299B">
        <w:rPr>
          <w:szCs w:val="20"/>
        </w:rPr>
        <w:t xml:space="preserve">mail </w:t>
      </w:r>
      <w:hyperlink r:id="rId41" w:history="1">
        <w:r w:rsidRPr="001B7C99">
          <w:rPr>
            <w:szCs w:val="20"/>
            <w:u w:val="single"/>
          </w:rPr>
          <w:t>charles.ehrlich@nist.gov</w:t>
        </w:r>
      </w:hyperlink>
      <w:r w:rsidRPr="0092501F">
        <w:rPr>
          <w:szCs w:val="20"/>
          <w:u w:val="single"/>
        </w:rPr>
        <w:t>.</w:t>
      </w:r>
    </w:p>
    <w:p w:rsidR="0027299B" w:rsidRPr="0027299B" w:rsidRDefault="0027299B" w:rsidP="00946778">
      <w:pPr>
        <w:pStyle w:val="Heading1"/>
      </w:pPr>
      <w:bookmarkStart w:id="292" w:name="_Toc367371943"/>
      <w:bookmarkStart w:id="293" w:name="_Toc371590420"/>
      <w:bookmarkStart w:id="294" w:name="_Toc371591046"/>
      <w:bookmarkStart w:id="295" w:name="_Toc371591445"/>
      <w:bookmarkStart w:id="296" w:name="_Toc379381644"/>
      <w:r w:rsidRPr="0027299B">
        <w:rPr>
          <w:rFonts w:eastAsia="Calibri"/>
        </w:rPr>
        <w:t>II.</w:t>
      </w:r>
      <w:r w:rsidRPr="0027299B">
        <w:rPr>
          <w:rFonts w:eastAsia="Calibri"/>
        </w:rPr>
        <w:tab/>
        <w:t>Report on the 47</w:t>
      </w:r>
      <w:r w:rsidRPr="001B7C99">
        <w:rPr>
          <w:rFonts w:eastAsia="Calibri"/>
          <w:vertAlign w:val="superscript"/>
        </w:rPr>
        <w:t>th</w:t>
      </w:r>
      <w:r w:rsidRPr="0027299B">
        <w:rPr>
          <w:rFonts w:eastAsia="Calibri"/>
        </w:rPr>
        <w:t xml:space="preserve"> CIML Meeting in Bucharest, Romania in October 2012</w:t>
      </w:r>
      <w:bookmarkEnd w:id="292"/>
      <w:bookmarkEnd w:id="293"/>
      <w:bookmarkEnd w:id="294"/>
      <w:bookmarkEnd w:id="295"/>
      <w:bookmarkEnd w:id="296"/>
      <w:r w:rsidRPr="0027299B">
        <w:rPr>
          <w:rFonts w:eastAsia="Calibri"/>
        </w:rPr>
        <w:t xml:space="preserve">  </w:t>
      </w:r>
    </w:p>
    <w:p w:rsidR="0027299B" w:rsidRPr="0027299B" w:rsidRDefault="0027299B" w:rsidP="00946778">
      <w:pPr>
        <w:spacing w:after="200"/>
        <w:rPr>
          <w:szCs w:val="20"/>
        </w:rPr>
      </w:pPr>
      <w:r w:rsidRPr="0027299B">
        <w:rPr>
          <w:szCs w:val="20"/>
        </w:rPr>
        <w:t xml:space="preserve">Mr. Peter Mason, CIML member from the United Kingdom and President of the CIML, opened the meeting and gave the President’s Report.  </w:t>
      </w:r>
    </w:p>
    <w:p w:rsidR="0027299B" w:rsidRPr="0027299B" w:rsidRDefault="0027299B" w:rsidP="00946778">
      <w:pPr>
        <w:spacing w:after="200"/>
        <w:rPr>
          <w:szCs w:val="20"/>
        </w:rPr>
      </w:pPr>
      <w:r w:rsidRPr="0027299B">
        <w:rPr>
          <w:szCs w:val="20"/>
        </w:rPr>
        <w:t xml:space="preserve">Mr. Stephen </w:t>
      </w:r>
      <w:proofErr w:type="spellStart"/>
      <w:r w:rsidRPr="0027299B">
        <w:rPr>
          <w:szCs w:val="20"/>
        </w:rPr>
        <w:t>Patoray</w:t>
      </w:r>
      <w:proofErr w:type="spellEnd"/>
      <w:r w:rsidRPr="0027299B">
        <w:rPr>
          <w:szCs w:val="20"/>
        </w:rPr>
        <w:t>, who has been serving as BIML Director since January 2011, provided several reports on financial and administrative matters at the BIML, including improvements that have been implemented since his arrival at the BIML.  After consideration of an external auditor’s review of the 2011 OIML accounts, the CIML approved the 2011 accounts, and instructed its President to present them to the 14</w:t>
      </w:r>
      <w:r w:rsidRPr="001B7C99">
        <w:rPr>
          <w:szCs w:val="20"/>
          <w:vertAlign w:val="superscript"/>
        </w:rPr>
        <w:t>th</w:t>
      </w:r>
      <w:r w:rsidRPr="0027299B">
        <w:rPr>
          <w:szCs w:val="20"/>
        </w:rPr>
        <w:t xml:space="preserve"> OIML Conference.</w:t>
      </w:r>
    </w:p>
    <w:p w:rsidR="0027299B" w:rsidRPr="0027299B" w:rsidRDefault="0027299B" w:rsidP="00946778">
      <w:pPr>
        <w:spacing w:after="200"/>
        <w:rPr>
          <w:szCs w:val="20"/>
        </w:rPr>
      </w:pPr>
      <w:r w:rsidRPr="0027299B">
        <w:rPr>
          <w:szCs w:val="20"/>
        </w:rPr>
        <w:lastRenderedPageBreak/>
        <w:t xml:space="preserve">Mr. </w:t>
      </w:r>
      <w:proofErr w:type="spellStart"/>
      <w:r w:rsidRPr="0027299B">
        <w:rPr>
          <w:szCs w:val="20"/>
        </w:rPr>
        <w:t>Patoray</w:t>
      </w:r>
      <w:proofErr w:type="spellEnd"/>
      <w:r w:rsidRPr="0027299B">
        <w:rPr>
          <w:szCs w:val="20"/>
        </w:rPr>
        <w:t xml:space="preserve"> announced that there are seven new OIML Corresponding Members (all from Africa):  Gambia, Liberia, Malawi, Mauritania, Namibia, Nigeria</w:t>
      </w:r>
      <w:r w:rsidR="000A2991">
        <w:rPr>
          <w:szCs w:val="20"/>
        </w:rPr>
        <w:t>,</w:t>
      </w:r>
      <w:r w:rsidRPr="0027299B">
        <w:rPr>
          <w:szCs w:val="20"/>
        </w:rPr>
        <w:t xml:space="preserve"> and Sierra Leone.  He also announced that Colombia would soon become an OIML Member State. </w:t>
      </w:r>
    </w:p>
    <w:p w:rsidR="0027299B" w:rsidRPr="0027299B" w:rsidRDefault="0027299B" w:rsidP="00946778">
      <w:pPr>
        <w:spacing w:after="200"/>
        <w:rPr>
          <w:szCs w:val="20"/>
        </w:rPr>
      </w:pPr>
      <w:r w:rsidRPr="0027299B">
        <w:rPr>
          <w:szCs w:val="20"/>
        </w:rPr>
        <w:t>Dr. Grahame Harvey (Australia), currently serving as CIML 1</w:t>
      </w:r>
      <w:r w:rsidRPr="0027299B">
        <w:rPr>
          <w:szCs w:val="20"/>
          <w:vertAlign w:val="superscript"/>
        </w:rPr>
        <w:t>st</w:t>
      </w:r>
      <w:r w:rsidRPr="0027299B">
        <w:rPr>
          <w:szCs w:val="20"/>
        </w:rPr>
        <w:t xml:space="preserve"> Vice President, announced that he was stepping down as the CIML Member from Australia due to financial considerations in Australia.  Because of this, he also announced that he would not be running for reelection as CIML 1</w:t>
      </w:r>
      <w:r w:rsidRPr="001B7C99">
        <w:rPr>
          <w:szCs w:val="20"/>
          <w:vertAlign w:val="superscript"/>
        </w:rPr>
        <w:t>st</w:t>
      </w:r>
      <w:r w:rsidRPr="0027299B">
        <w:rPr>
          <w:szCs w:val="20"/>
        </w:rPr>
        <w:t xml:space="preserve"> Vice President.  Discussions during the course of the CIML meeting eventually led to the appointment of the CIML 2</w:t>
      </w:r>
      <w:r w:rsidRPr="0027299B">
        <w:rPr>
          <w:szCs w:val="20"/>
          <w:vertAlign w:val="superscript"/>
        </w:rPr>
        <w:t>nd</w:t>
      </w:r>
      <w:r w:rsidRPr="0027299B">
        <w:rPr>
          <w:szCs w:val="20"/>
        </w:rPr>
        <w:t xml:space="preserve"> Vice President (Roman Schwartz of PTB in Germany) to the position of 1</w:t>
      </w:r>
      <w:r w:rsidRPr="0027299B">
        <w:rPr>
          <w:szCs w:val="20"/>
          <w:vertAlign w:val="superscript"/>
        </w:rPr>
        <w:t>st</w:t>
      </w:r>
      <w:r w:rsidRPr="0027299B">
        <w:rPr>
          <w:szCs w:val="20"/>
        </w:rPr>
        <w:t xml:space="preserve"> Vice President, with the decision to leave the position of 2</w:t>
      </w:r>
      <w:r w:rsidRPr="0027299B">
        <w:rPr>
          <w:szCs w:val="20"/>
          <w:vertAlign w:val="superscript"/>
        </w:rPr>
        <w:t>nd</w:t>
      </w:r>
      <w:r w:rsidRPr="0027299B">
        <w:rPr>
          <w:szCs w:val="20"/>
        </w:rPr>
        <w:t xml:space="preserve"> Vice President </w:t>
      </w:r>
      <w:r w:rsidR="000A2991">
        <w:rPr>
          <w:szCs w:val="20"/>
        </w:rPr>
        <w:t>unfilled</w:t>
      </w:r>
      <w:r w:rsidRPr="0027299B">
        <w:rPr>
          <w:szCs w:val="20"/>
        </w:rPr>
        <w:t xml:space="preserve"> until a new election could be held at the 2013 CIML meeting.</w:t>
      </w:r>
    </w:p>
    <w:p w:rsidR="0027299B" w:rsidRPr="0027299B" w:rsidRDefault="0027299B" w:rsidP="00946778">
      <w:pPr>
        <w:spacing w:after="200"/>
        <w:rPr>
          <w:szCs w:val="20"/>
        </w:rPr>
      </w:pPr>
      <w:r w:rsidRPr="0027299B">
        <w:rPr>
          <w:szCs w:val="20"/>
        </w:rPr>
        <w:t xml:space="preserve">It was decided that the OIML Translation Center already has enough money to cover paying for a backlog of English to French translations of OIML publications, and that in the future such translations should be paid out of a regular budget line item. </w:t>
      </w:r>
      <w:r w:rsidR="000A2991">
        <w:rPr>
          <w:szCs w:val="20"/>
        </w:rPr>
        <w:t xml:space="preserve"> </w:t>
      </w:r>
      <w:r w:rsidRPr="0027299B">
        <w:rPr>
          <w:szCs w:val="20"/>
        </w:rPr>
        <w:t>No formal action was taken on this item.</w:t>
      </w:r>
    </w:p>
    <w:p w:rsidR="0027299B" w:rsidRPr="0027299B" w:rsidRDefault="0027299B" w:rsidP="00946778">
      <w:pPr>
        <w:spacing w:after="200"/>
        <w:rPr>
          <w:szCs w:val="20"/>
        </w:rPr>
      </w:pPr>
      <w:r w:rsidRPr="0027299B">
        <w:rPr>
          <w:szCs w:val="20"/>
        </w:rPr>
        <w:t>The CIML adopted 25 Resolutions in Bucharest</w:t>
      </w:r>
      <w:r w:rsidR="000A2991">
        <w:rPr>
          <w:szCs w:val="20"/>
        </w:rPr>
        <w:t>, Romania</w:t>
      </w:r>
      <w:r w:rsidRPr="0027299B">
        <w:rPr>
          <w:szCs w:val="20"/>
        </w:rPr>
        <w:t>.  The most noteworthy resolutions included:</w:t>
      </w:r>
    </w:p>
    <w:p w:rsidR="0027299B" w:rsidRPr="0027299B" w:rsidRDefault="0027299B" w:rsidP="00946778">
      <w:pPr>
        <w:numPr>
          <w:ilvl w:val="0"/>
          <w:numId w:val="14"/>
        </w:numPr>
        <w:spacing w:after="200"/>
        <w:rPr>
          <w:szCs w:val="20"/>
        </w:rPr>
      </w:pPr>
      <w:r w:rsidRPr="0027299B">
        <w:rPr>
          <w:szCs w:val="20"/>
        </w:rPr>
        <w:t>the proposed 2013-2016 budget was agreed to be forwarded to the OIML Conference (including a line item for indirect support to developing countries, in areas such as training videos);</w:t>
      </w:r>
    </w:p>
    <w:p w:rsidR="0027299B" w:rsidRPr="0027299B" w:rsidRDefault="0027299B" w:rsidP="00946778">
      <w:pPr>
        <w:numPr>
          <w:ilvl w:val="0"/>
          <w:numId w:val="14"/>
        </w:numPr>
        <w:spacing w:after="200"/>
        <w:rPr>
          <w:szCs w:val="20"/>
        </w:rPr>
      </w:pPr>
      <w:r w:rsidRPr="0027299B">
        <w:rPr>
          <w:szCs w:val="20"/>
        </w:rPr>
        <w:t>the draft revision of the OIML Financial regulations were adopted (with minor amendments);</w:t>
      </w:r>
    </w:p>
    <w:p w:rsidR="0027299B" w:rsidRPr="0027299B" w:rsidRDefault="0027299B" w:rsidP="00946778">
      <w:pPr>
        <w:numPr>
          <w:ilvl w:val="0"/>
          <w:numId w:val="14"/>
        </w:numPr>
        <w:spacing w:after="200"/>
        <w:rPr>
          <w:szCs w:val="20"/>
        </w:rPr>
      </w:pPr>
      <w:r w:rsidRPr="0027299B">
        <w:rPr>
          <w:szCs w:val="20"/>
        </w:rPr>
        <w:t>Corresponding Members may now participate as Observing Members on OIML Technical Committees, Subcommittees, and Project Groups (without having to pay a fee);</w:t>
      </w:r>
    </w:p>
    <w:p w:rsidR="0027299B" w:rsidRPr="0027299B" w:rsidRDefault="0027299B" w:rsidP="00946778">
      <w:pPr>
        <w:numPr>
          <w:ilvl w:val="0"/>
          <w:numId w:val="14"/>
        </w:numPr>
        <w:spacing w:after="200"/>
        <w:rPr>
          <w:szCs w:val="20"/>
        </w:rPr>
      </w:pPr>
      <w:r w:rsidRPr="0027299B">
        <w:rPr>
          <w:szCs w:val="20"/>
        </w:rPr>
        <w:t>the revision of OIML B</w:t>
      </w:r>
      <w:r w:rsidR="000A2991">
        <w:rPr>
          <w:szCs w:val="20"/>
        </w:rPr>
        <w:t> </w:t>
      </w:r>
      <w:r w:rsidRPr="0027299B">
        <w:rPr>
          <w:szCs w:val="20"/>
        </w:rPr>
        <w:t xml:space="preserve">6 </w:t>
      </w:r>
      <w:r w:rsidRPr="0027299B">
        <w:rPr>
          <w:i/>
          <w:szCs w:val="20"/>
        </w:rPr>
        <w:t>Directives for the Technical Work</w:t>
      </w:r>
      <w:r w:rsidRPr="0027299B">
        <w:rPr>
          <w:szCs w:val="20"/>
        </w:rPr>
        <w:t xml:space="preserve"> was approved (subject to any necessary editorial changes that the U</w:t>
      </w:r>
      <w:r w:rsidR="000A2991">
        <w:rPr>
          <w:szCs w:val="20"/>
        </w:rPr>
        <w:t xml:space="preserve">nited </w:t>
      </w:r>
      <w:r w:rsidRPr="0027299B">
        <w:rPr>
          <w:szCs w:val="20"/>
        </w:rPr>
        <w:t>S</w:t>
      </w:r>
      <w:r w:rsidR="000A2991">
        <w:rPr>
          <w:szCs w:val="20"/>
        </w:rPr>
        <w:t>tates</w:t>
      </w:r>
      <w:r w:rsidRPr="0027299B">
        <w:rPr>
          <w:szCs w:val="20"/>
        </w:rPr>
        <w:t xml:space="preserve"> submitted);</w:t>
      </w:r>
    </w:p>
    <w:p w:rsidR="0027299B" w:rsidRPr="0027299B" w:rsidRDefault="0027299B" w:rsidP="00946778">
      <w:pPr>
        <w:numPr>
          <w:ilvl w:val="0"/>
          <w:numId w:val="14"/>
        </w:numPr>
        <w:spacing w:after="200"/>
        <w:rPr>
          <w:szCs w:val="20"/>
        </w:rPr>
      </w:pPr>
      <w:r w:rsidRPr="0027299B">
        <w:rPr>
          <w:szCs w:val="20"/>
        </w:rPr>
        <w:t xml:space="preserve">the extension of the OIML Mutual Acceptance Arrangement to include test data from manufacturer’s test labs (MTLs) on a voluntary basis was approved; and </w:t>
      </w:r>
    </w:p>
    <w:p w:rsidR="0027299B" w:rsidRPr="0027299B" w:rsidRDefault="0027299B" w:rsidP="00946778">
      <w:pPr>
        <w:numPr>
          <w:ilvl w:val="0"/>
          <w:numId w:val="14"/>
        </w:numPr>
        <w:spacing w:after="200"/>
        <w:rPr>
          <w:szCs w:val="20"/>
        </w:rPr>
      </w:pPr>
      <w:proofErr w:type="gramStart"/>
      <w:r w:rsidRPr="0027299B">
        <w:rPr>
          <w:szCs w:val="20"/>
        </w:rPr>
        <w:t>the</w:t>
      </w:r>
      <w:proofErr w:type="gramEnd"/>
      <w:r w:rsidRPr="0027299B">
        <w:rPr>
          <w:szCs w:val="20"/>
        </w:rPr>
        <w:t xml:space="preserve"> NIST wording pertaining to a Resolution on the New SI was accepted. </w:t>
      </w:r>
    </w:p>
    <w:p w:rsidR="0027299B" w:rsidRPr="0027299B" w:rsidRDefault="0027299B" w:rsidP="00946778">
      <w:pPr>
        <w:spacing w:before="240" w:after="200"/>
        <w:rPr>
          <w:szCs w:val="20"/>
        </w:rPr>
      </w:pPr>
      <w:r w:rsidRPr="0027299B">
        <w:rPr>
          <w:szCs w:val="20"/>
        </w:rPr>
        <w:t>The CIML approved the following Draft Publications in Bucharest</w:t>
      </w:r>
      <w:r w:rsidR="00310448">
        <w:rPr>
          <w:szCs w:val="20"/>
        </w:rPr>
        <w:t>, Romania</w:t>
      </w:r>
      <w:r w:rsidRPr="0027299B">
        <w:rPr>
          <w:szCs w:val="20"/>
        </w:rPr>
        <w:t xml:space="preserve">: </w:t>
      </w:r>
    </w:p>
    <w:p w:rsidR="0027299B" w:rsidRPr="0027299B" w:rsidRDefault="0027299B" w:rsidP="00946778">
      <w:pPr>
        <w:numPr>
          <w:ilvl w:val="0"/>
          <w:numId w:val="15"/>
        </w:numPr>
        <w:spacing w:after="200"/>
        <w:rPr>
          <w:szCs w:val="20"/>
        </w:rPr>
      </w:pPr>
      <w:r w:rsidRPr="0027299B">
        <w:rPr>
          <w:szCs w:val="20"/>
        </w:rPr>
        <w:t xml:space="preserve">Revision of OIML D </w:t>
      </w:r>
      <w:r w:rsidR="000A2991">
        <w:rPr>
          <w:szCs w:val="20"/>
        </w:rPr>
        <w:t> </w:t>
      </w:r>
      <w:r w:rsidRPr="0027299B">
        <w:rPr>
          <w:szCs w:val="20"/>
        </w:rPr>
        <w:t xml:space="preserve">1 Considerations for a law on metrology, </w:t>
      </w:r>
    </w:p>
    <w:p w:rsidR="0027299B" w:rsidRPr="0027299B" w:rsidRDefault="0027299B" w:rsidP="00946778">
      <w:pPr>
        <w:numPr>
          <w:ilvl w:val="0"/>
          <w:numId w:val="15"/>
        </w:numPr>
        <w:spacing w:after="200"/>
        <w:rPr>
          <w:szCs w:val="20"/>
        </w:rPr>
      </w:pPr>
      <w:r w:rsidRPr="0027299B">
        <w:rPr>
          <w:szCs w:val="20"/>
        </w:rPr>
        <w:t>Revision of OIML R</w:t>
      </w:r>
      <w:r w:rsidR="000A2991">
        <w:rPr>
          <w:szCs w:val="20"/>
        </w:rPr>
        <w:t> </w:t>
      </w:r>
      <w:r w:rsidRPr="0027299B">
        <w:rPr>
          <w:szCs w:val="20"/>
        </w:rPr>
        <w:t xml:space="preserve">46 Electrical energy meters - Part 1: </w:t>
      </w:r>
      <w:r w:rsidR="00A06052">
        <w:rPr>
          <w:szCs w:val="20"/>
        </w:rPr>
        <w:t xml:space="preserve"> </w:t>
      </w:r>
      <w:r w:rsidRPr="0027299B">
        <w:rPr>
          <w:szCs w:val="20"/>
        </w:rPr>
        <w:t>Metrological and technical requirements and Part</w:t>
      </w:r>
      <w:r w:rsidR="003B5399">
        <w:rPr>
          <w:szCs w:val="20"/>
        </w:rPr>
        <w:t> </w:t>
      </w:r>
      <w:r w:rsidRPr="0027299B">
        <w:rPr>
          <w:szCs w:val="20"/>
        </w:rPr>
        <w:t xml:space="preserve">2:  Metrological controls and performance tests, </w:t>
      </w:r>
    </w:p>
    <w:p w:rsidR="0027299B" w:rsidRPr="0027299B" w:rsidRDefault="0027299B" w:rsidP="00946778">
      <w:pPr>
        <w:numPr>
          <w:ilvl w:val="0"/>
          <w:numId w:val="15"/>
        </w:numPr>
        <w:spacing w:after="200"/>
        <w:rPr>
          <w:szCs w:val="20"/>
        </w:rPr>
      </w:pPr>
      <w:r w:rsidRPr="0027299B">
        <w:rPr>
          <w:szCs w:val="20"/>
        </w:rPr>
        <w:t>Revision of OIML R</w:t>
      </w:r>
      <w:r w:rsidR="000A2991">
        <w:rPr>
          <w:szCs w:val="20"/>
        </w:rPr>
        <w:t> </w:t>
      </w:r>
      <w:r w:rsidRPr="0027299B">
        <w:rPr>
          <w:szCs w:val="20"/>
        </w:rPr>
        <w:t xml:space="preserve">106-2 Automatic rail weighbridges - Part 2: </w:t>
      </w:r>
      <w:r w:rsidR="00A06052">
        <w:rPr>
          <w:szCs w:val="20"/>
        </w:rPr>
        <w:t xml:space="preserve"> </w:t>
      </w:r>
      <w:r w:rsidRPr="0027299B">
        <w:rPr>
          <w:szCs w:val="20"/>
        </w:rPr>
        <w:t xml:space="preserve">Test report format. </w:t>
      </w:r>
    </w:p>
    <w:p w:rsidR="0027299B" w:rsidRPr="0027299B" w:rsidRDefault="0027299B" w:rsidP="00946778">
      <w:pPr>
        <w:spacing w:after="200"/>
        <w:rPr>
          <w:szCs w:val="20"/>
        </w:rPr>
      </w:pPr>
      <w:r w:rsidRPr="0027299B">
        <w:rPr>
          <w:szCs w:val="20"/>
        </w:rPr>
        <w:t>The CIML granted a special approval to OIML R</w:t>
      </w:r>
      <w:r w:rsidR="000A2991">
        <w:rPr>
          <w:szCs w:val="20"/>
        </w:rPr>
        <w:t> </w:t>
      </w:r>
      <w:r w:rsidRPr="0027299B">
        <w:rPr>
          <w:szCs w:val="20"/>
        </w:rPr>
        <w:t>126</w:t>
      </w:r>
      <w:r w:rsidR="00BE4AC3">
        <w:rPr>
          <w:szCs w:val="20"/>
        </w:rPr>
        <w:t>,</w:t>
      </w:r>
      <w:r w:rsidRPr="0027299B">
        <w:rPr>
          <w:szCs w:val="20"/>
        </w:rPr>
        <w:t xml:space="preserve"> </w:t>
      </w:r>
      <w:proofErr w:type="gramStart"/>
      <w:r w:rsidRPr="0027299B">
        <w:rPr>
          <w:i/>
          <w:iCs/>
          <w:szCs w:val="20"/>
        </w:rPr>
        <w:t>Evidential</w:t>
      </w:r>
      <w:proofErr w:type="gramEnd"/>
      <w:r w:rsidRPr="0027299B">
        <w:rPr>
          <w:i/>
          <w:iCs/>
          <w:szCs w:val="20"/>
        </w:rPr>
        <w:t xml:space="preserve"> breath analyzers. </w:t>
      </w:r>
      <w:r w:rsidRPr="0027299B">
        <w:rPr>
          <w:iCs/>
          <w:szCs w:val="20"/>
        </w:rPr>
        <w:t xml:space="preserve"> Previously, i</w:t>
      </w:r>
      <w:r w:rsidRPr="0027299B">
        <w:rPr>
          <w:szCs w:val="20"/>
        </w:rPr>
        <w:t>n the preliminary ballot stage of R</w:t>
      </w:r>
      <w:r w:rsidR="000A2991">
        <w:rPr>
          <w:szCs w:val="20"/>
        </w:rPr>
        <w:t> </w:t>
      </w:r>
      <w:r w:rsidRPr="0027299B">
        <w:rPr>
          <w:szCs w:val="20"/>
        </w:rPr>
        <w:t>126, the DR received five negative votes, some of which contained objections requiring substantial changes to the draft.  Because the Secretariat of TC</w:t>
      </w:r>
      <w:r w:rsidR="000A2991">
        <w:rPr>
          <w:szCs w:val="20"/>
        </w:rPr>
        <w:t> 17/SC </w:t>
      </w:r>
      <w:r w:rsidRPr="0027299B">
        <w:rPr>
          <w:szCs w:val="20"/>
        </w:rPr>
        <w:t>7 did not see any possibility to prepare a further draft that would remove the objections expressed in the preliminary ballot and because it was agreed that the revised text is a substantial improvement over the old version of OIML R</w:t>
      </w:r>
      <w:r w:rsidR="000A2991">
        <w:rPr>
          <w:szCs w:val="20"/>
        </w:rPr>
        <w:t> </w:t>
      </w:r>
      <w:r w:rsidRPr="0027299B">
        <w:rPr>
          <w:szCs w:val="20"/>
        </w:rPr>
        <w:t>126 – the CIML decided to approve R</w:t>
      </w:r>
      <w:r w:rsidR="000A2991">
        <w:rPr>
          <w:szCs w:val="20"/>
        </w:rPr>
        <w:t> </w:t>
      </w:r>
      <w:r w:rsidRPr="0027299B">
        <w:rPr>
          <w:szCs w:val="20"/>
        </w:rPr>
        <w:t>126 and then immediately start a revision process on the Recommendation.</w:t>
      </w:r>
    </w:p>
    <w:p w:rsidR="0027299B" w:rsidRPr="001B7C99" w:rsidRDefault="0027299B" w:rsidP="00946778">
      <w:pPr>
        <w:pStyle w:val="Heading1"/>
        <w:rPr>
          <w:rStyle w:val="Strong"/>
        </w:rPr>
      </w:pPr>
      <w:bookmarkStart w:id="297" w:name="_Toc367371944"/>
      <w:bookmarkStart w:id="298" w:name="_Toc371590421"/>
      <w:bookmarkStart w:id="299" w:name="_Toc371591047"/>
      <w:bookmarkStart w:id="300" w:name="_Toc371591446"/>
      <w:bookmarkStart w:id="301" w:name="_Toc379381645"/>
      <w:r w:rsidRPr="001B7C99">
        <w:rPr>
          <w:rStyle w:val="Strong"/>
        </w:rPr>
        <w:t>III.</w:t>
      </w:r>
      <w:r w:rsidRPr="001B7C99">
        <w:rPr>
          <w:rStyle w:val="Strong"/>
        </w:rPr>
        <w:tab/>
        <w:t>Report on the 14</w:t>
      </w:r>
      <w:r w:rsidRPr="001B7C99">
        <w:rPr>
          <w:rStyle w:val="Strong"/>
          <w:vertAlign w:val="superscript"/>
        </w:rPr>
        <w:t>th</w:t>
      </w:r>
      <w:r w:rsidRPr="001B7C99">
        <w:rPr>
          <w:rStyle w:val="Strong"/>
        </w:rPr>
        <w:t xml:space="preserve"> OIML Conference in Bucharest, Romania</w:t>
      </w:r>
      <w:r w:rsidR="000A2991">
        <w:rPr>
          <w:rStyle w:val="Strong"/>
        </w:rPr>
        <w:t>,</w:t>
      </w:r>
      <w:r w:rsidRPr="001B7C99">
        <w:rPr>
          <w:rStyle w:val="Strong"/>
        </w:rPr>
        <w:t xml:space="preserve"> in October 2012</w:t>
      </w:r>
      <w:bookmarkEnd w:id="297"/>
      <w:bookmarkEnd w:id="298"/>
      <w:bookmarkEnd w:id="299"/>
      <w:bookmarkEnd w:id="300"/>
      <w:bookmarkEnd w:id="301"/>
      <w:r w:rsidRPr="001B7C99">
        <w:rPr>
          <w:rStyle w:val="Strong"/>
        </w:rPr>
        <w:t xml:space="preserve">  </w:t>
      </w:r>
    </w:p>
    <w:p w:rsidR="0027299B" w:rsidRPr="0027299B" w:rsidRDefault="0027299B" w:rsidP="00946778">
      <w:pPr>
        <w:spacing w:after="200"/>
        <w:rPr>
          <w:szCs w:val="20"/>
        </w:rPr>
      </w:pPr>
      <w:r w:rsidRPr="0027299B">
        <w:rPr>
          <w:szCs w:val="20"/>
        </w:rPr>
        <w:t>The OIML Conference adopted 16 Resolutions in Bucharest, many of which had to do with formalizing the adoption of Resolutions from the CIML Meeting on budgetary, policy</w:t>
      </w:r>
      <w:r w:rsidR="000A2991">
        <w:rPr>
          <w:szCs w:val="20"/>
        </w:rPr>
        <w:t>,</w:t>
      </w:r>
      <w:r w:rsidRPr="0027299B">
        <w:rPr>
          <w:szCs w:val="20"/>
        </w:rPr>
        <w:t xml:space="preserve"> and administrative matters.</w:t>
      </w:r>
    </w:p>
    <w:p w:rsidR="0027299B" w:rsidRPr="0027299B" w:rsidRDefault="0027299B" w:rsidP="00946778">
      <w:pPr>
        <w:spacing w:after="200"/>
        <w:rPr>
          <w:szCs w:val="20"/>
        </w:rPr>
      </w:pPr>
      <w:r w:rsidRPr="0027299B">
        <w:rPr>
          <w:szCs w:val="20"/>
        </w:rPr>
        <w:lastRenderedPageBreak/>
        <w:t>The audited accounts for 2008</w:t>
      </w:r>
      <w:r w:rsidR="000A2991">
        <w:rPr>
          <w:szCs w:val="20"/>
        </w:rPr>
        <w:t> </w:t>
      </w:r>
      <w:r w:rsidRPr="0027299B">
        <w:rPr>
          <w:szCs w:val="20"/>
        </w:rPr>
        <w:t>-</w:t>
      </w:r>
      <w:r w:rsidR="000A2991">
        <w:rPr>
          <w:szCs w:val="20"/>
        </w:rPr>
        <w:t> </w:t>
      </w:r>
      <w:r w:rsidRPr="0027299B">
        <w:rPr>
          <w:szCs w:val="20"/>
        </w:rPr>
        <w:t>2011 were approved, and it was decided that the budget surpluses (net results) from the 2009</w:t>
      </w:r>
      <w:r w:rsidR="000A2991">
        <w:rPr>
          <w:szCs w:val="20"/>
        </w:rPr>
        <w:t> - </w:t>
      </w:r>
      <w:r w:rsidRPr="0027299B">
        <w:rPr>
          <w:szCs w:val="20"/>
        </w:rPr>
        <w:t>2012 financial period were to be kept in reserve.  The proposed budget for the calendar years 2013</w:t>
      </w:r>
      <w:r w:rsidR="000A2991">
        <w:rPr>
          <w:szCs w:val="20"/>
        </w:rPr>
        <w:t> </w:t>
      </w:r>
      <w:r w:rsidRPr="0027299B">
        <w:rPr>
          <w:szCs w:val="20"/>
        </w:rPr>
        <w:t>-</w:t>
      </w:r>
      <w:r w:rsidR="000A2991">
        <w:rPr>
          <w:szCs w:val="20"/>
        </w:rPr>
        <w:t> </w:t>
      </w:r>
      <w:r w:rsidRPr="0027299B">
        <w:rPr>
          <w:szCs w:val="20"/>
        </w:rPr>
        <w:t xml:space="preserve">2016 was also approved. </w:t>
      </w:r>
    </w:p>
    <w:p w:rsidR="0027299B" w:rsidRPr="0027299B" w:rsidRDefault="0027299B" w:rsidP="00946778">
      <w:pPr>
        <w:spacing w:after="200"/>
        <w:rPr>
          <w:szCs w:val="20"/>
        </w:rPr>
      </w:pPr>
      <w:r w:rsidRPr="0027299B">
        <w:rPr>
          <w:szCs w:val="20"/>
        </w:rPr>
        <w:t>The following OIML Recommendations and Documents, approved by the CIML between 2009 and 2012, were officially sanctioned by the Conference:</w:t>
      </w:r>
    </w:p>
    <w:p w:rsidR="0027299B" w:rsidRPr="0027299B" w:rsidRDefault="0027299B" w:rsidP="00946778">
      <w:pPr>
        <w:numPr>
          <w:ilvl w:val="0"/>
          <w:numId w:val="16"/>
        </w:numPr>
        <w:spacing w:after="200"/>
        <w:rPr>
          <w:szCs w:val="20"/>
        </w:rPr>
      </w:pPr>
      <w:r w:rsidRPr="0027299B">
        <w:rPr>
          <w:szCs w:val="20"/>
        </w:rPr>
        <w:t xml:space="preserve">D 1:2012 Considerations for a law on metrology; </w:t>
      </w:r>
    </w:p>
    <w:p w:rsidR="0027299B" w:rsidRPr="0027299B" w:rsidRDefault="0027299B" w:rsidP="00946778">
      <w:pPr>
        <w:numPr>
          <w:ilvl w:val="0"/>
          <w:numId w:val="16"/>
        </w:numPr>
        <w:spacing w:after="200"/>
        <w:rPr>
          <w:szCs w:val="20"/>
        </w:rPr>
      </w:pPr>
      <w:r w:rsidRPr="0027299B">
        <w:rPr>
          <w:szCs w:val="20"/>
        </w:rPr>
        <w:t>D 16:2011 Principles of assurance of metrological control;</w:t>
      </w:r>
    </w:p>
    <w:p w:rsidR="0027299B" w:rsidRPr="0027299B" w:rsidRDefault="0027299B" w:rsidP="00946778">
      <w:pPr>
        <w:numPr>
          <w:ilvl w:val="0"/>
          <w:numId w:val="16"/>
        </w:numPr>
        <w:spacing w:after="200"/>
        <w:rPr>
          <w:szCs w:val="20"/>
        </w:rPr>
      </w:pPr>
      <w:r w:rsidRPr="0027299B">
        <w:rPr>
          <w:szCs w:val="20"/>
        </w:rPr>
        <w:t>R 35-2:2011 Material measures of length for general use. Part 2: Test methods;</w:t>
      </w:r>
    </w:p>
    <w:p w:rsidR="0027299B" w:rsidRPr="0027299B" w:rsidRDefault="0027299B" w:rsidP="00946778">
      <w:pPr>
        <w:numPr>
          <w:ilvl w:val="0"/>
          <w:numId w:val="16"/>
        </w:numPr>
        <w:spacing w:after="200"/>
        <w:rPr>
          <w:szCs w:val="20"/>
        </w:rPr>
      </w:pPr>
      <w:r w:rsidRPr="0027299B">
        <w:rPr>
          <w:szCs w:val="20"/>
        </w:rPr>
        <w:t>R 35-3:2011 Material measures of length for general use. Part 3: Test report format;</w:t>
      </w:r>
    </w:p>
    <w:p w:rsidR="0027299B" w:rsidRPr="0027299B" w:rsidRDefault="0027299B" w:rsidP="00946778">
      <w:pPr>
        <w:numPr>
          <w:ilvl w:val="0"/>
          <w:numId w:val="17"/>
        </w:numPr>
        <w:spacing w:after="200"/>
        <w:rPr>
          <w:szCs w:val="20"/>
        </w:rPr>
      </w:pPr>
      <w:r w:rsidRPr="0027299B">
        <w:rPr>
          <w:szCs w:val="20"/>
        </w:rPr>
        <w:t xml:space="preserve">R 46-1 and R 46-2:2012 Active electrical energy meters; </w:t>
      </w:r>
    </w:p>
    <w:p w:rsidR="0027299B" w:rsidRPr="0027299B" w:rsidRDefault="0027299B" w:rsidP="00946778">
      <w:pPr>
        <w:numPr>
          <w:ilvl w:val="0"/>
          <w:numId w:val="17"/>
        </w:numPr>
        <w:spacing w:after="200"/>
        <w:rPr>
          <w:szCs w:val="20"/>
        </w:rPr>
      </w:pPr>
      <w:r w:rsidRPr="0027299B">
        <w:rPr>
          <w:szCs w:val="20"/>
        </w:rPr>
        <w:t xml:space="preserve">R 80-1:2009 Road and rail tankers with level gauging. Part 1: Metrological and technical requirements; </w:t>
      </w:r>
    </w:p>
    <w:p w:rsidR="0027299B" w:rsidRPr="0027299B" w:rsidRDefault="0027299B" w:rsidP="00946778">
      <w:pPr>
        <w:numPr>
          <w:ilvl w:val="0"/>
          <w:numId w:val="17"/>
        </w:numPr>
        <w:spacing w:after="200"/>
        <w:rPr>
          <w:szCs w:val="20"/>
        </w:rPr>
      </w:pPr>
      <w:r w:rsidRPr="0027299B">
        <w:rPr>
          <w:szCs w:val="20"/>
        </w:rPr>
        <w:t xml:space="preserve">R 106-1:2011 Automatic rail-weighbridges. Part 1: Metrological and technical requirements – Tests; </w:t>
      </w:r>
    </w:p>
    <w:p w:rsidR="0027299B" w:rsidRPr="0027299B" w:rsidRDefault="0027299B" w:rsidP="00946778">
      <w:pPr>
        <w:numPr>
          <w:ilvl w:val="0"/>
          <w:numId w:val="17"/>
        </w:numPr>
        <w:spacing w:after="200"/>
        <w:rPr>
          <w:szCs w:val="20"/>
        </w:rPr>
      </w:pPr>
      <w:r w:rsidRPr="0027299B">
        <w:rPr>
          <w:szCs w:val="20"/>
        </w:rPr>
        <w:t xml:space="preserve">R 106-2:2012 Automatic rail-weighbridges. Part 2: Test report format; </w:t>
      </w:r>
    </w:p>
    <w:p w:rsidR="0027299B" w:rsidRPr="0027299B" w:rsidRDefault="0027299B" w:rsidP="00946778">
      <w:pPr>
        <w:numPr>
          <w:ilvl w:val="0"/>
          <w:numId w:val="17"/>
        </w:numPr>
        <w:spacing w:after="200"/>
        <w:rPr>
          <w:szCs w:val="20"/>
        </w:rPr>
      </w:pPr>
      <w:r w:rsidRPr="0027299B">
        <w:rPr>
          <w:szCs w:val="20"/>
        </w:rPr>
        <w:t xml:space="preserve">R 120:2010 Standard capacity measures for testing measuring systems for liquids other than water; </w:t>
      </w:r>
    </w:p>
    <w:p w:rsidR="0027299B" w:rsidRPr="0027299B" w:rsidRDefault="0027299B" w:rsidP="00946778">
      <w:pPr>
        <w:numPr>
          <w:ilvl w:val="0"/>
          <w:numId w:val="17"/>
        </w:numPr>
        <w:spacing w:after="200"/>
        <w:rPr>
          <w:szCs w:val="20"/>
        </w:rPr>
      </w:pPr>
      <w:r w:rsidRPr="0027299B">
        <w:rPr>
          <w:szCs w:val="20"/>
        </w:rPr>
        <w:t xml:space="preserve">R 126:2012 Evidential breath analyzers; </w:t>
      </w:r>
    </w:p>
    <w:p w:rsidR="0027299B" w:rsidRPr="0027299B" w:rsidRDefault="0027299B" w:rsidP="00946778">
      <w:pPr>
        <w:numPr>
          <w:ilvl w:val="0"/>
          <w:numId w:val="17"/>
        </w:numPr>
        <w:spacing w:after="200"/>
        <w:rPr>
          <w:szCs w:val="20"/>
        </w:rPr>
      </w:pPr>
      <w:r w:rsidRPr="0027299B">
        <w:rPr>
          <w:szCs w:val="20"/>
        </w:rPr>
        <w:t>R 134-2:2009 Automatic instruments for weighing road vehicles in motion and measuring axle loads. Part</w:t>
      </w:r>
      <w:r w:rsidR="00303F41">
        <w:rPr>
          <w:szCs w:val="20"/>
        </w:rPr>
        <w:t> </w:t>
      </w:r>
      <w:r w:rsidRPr="0027299B">
        <w:rPr>
          <w:szCs w:val="20"/>
        </w:rPr>
        <w:t xml:space="preserve">2: Test report format; </w:t>
      </w:r>
    </w:p>
    <w:p w:rsidR="0027299B" w:rsidRPr="0027299B" w:rsidRDefault="0027299B" w:rsidP="00946778">
      <w:pPr>
        <w:numPr>
          <w:ilvl w:val="0"/>
          <w:numId w:val="17"/>
        </w:numPr>
        <w:spacing w:after="200"/>
        <w:rPr>
          <w:szCs w:val="20"/>
        </w:rPr>
      </w:pPr>
      <w:r w:rsidRPr="0027299B">
        <w:rPr>
          <w:szCs w:val="20"/>
        </w:rPr>
        <w:t>R 137-1&amp;2:2012 Gas meters. Part 1: Metrological and technical requirements and Part 2 Metrological controls and performance tests;</w:t>
      </w:r>
    </w:p>
    <w:p w:rsidR="0027299B" w:rsidRPr="0027299B" w:rsidRDefault="0027299B" w:rsidP="00946778">
      <w:pPr>
        <w:numPr>
          <w:ilvl w:val="0"/>
          <w:numId w:val="17"/>
        </w:numPr>
        <w:spacing w:after="200"/>
        <w:rPr>
          <w:szCs w:val="20"/>
        </w:rPr>
      </w:pPr>
      <w:r w:rsidRPr="0027299B">
        <w:rPr>
          <w:szCs w:val="20"/>
        </w:rPr>
        <w:t xml:space="preserve">Am R 138:2009 – Amendment to R 138:2007 </w:t>
      </w:r>
      <w:r w:rsidRPr="0027299B">
        <w:rPr>
          <w:i/>
          <w:iCs/>
          <w:szCs w:val="20"/>
        </w:rPr>
        <w:t xml:space="preserve">Vessels for commercial transactions; </w:t>
      </w:r>
    </w:p>
    <w:p w:rsidR="0027299B" w:rsidRPr="0027299B" w:rsidRDefault="0027299B" w:rsidP="00946778">
      <w:pPr>
        <w:numPr>
          <w:ilvl w:val="0"/>
          <w:numId w:val="17"/>
        </w:numPr>
        <w:spacing w:after="200"/>
        <w:rPr>
          <w:szCs w:val="20"/>
        </w:rPr>
      </w:pPr>
      <w:r w:rsidRPr="0027299B">
        <w:rPr>
          <w:szCs w:val="20"/>
        </w:rPr>
        <w:t>R 143:2009 Instruments for the continuous measurement of SO2 in stationary source emissions;</w:t>
      </w:r>
    </w:p>
    <w:p w:rsidR="0027299B" w:rsidRPr="0027299B" w:rsidRDefault="0027299B" w:rsidP="00946778">
      <w:pPr>
        <w:spacing w:before="240" w:after="200"/>
        <w:rPr>
          <w:szCs w:val="20"/>
        </w:rPr>
      </w:pPr>
      <w:r w:rsidRPr="0027299B">
        <w:rPr>
          <w:szCs w:val="20"/>
        </w:rPr>
        <w:t>The Conference also sanctioned the OIML Strategy as documented in OIML B</w:t>
      </w:r>
      <w:r w:rsidR="003B5399">
        <w:rPr>
          <w:szCs w:val="20"/>
        </w:rPr>
        <w:t> </w:t>
      </w:r>
      <w:r w:rsidRPr="0027299B">
        <w:rPr>
          <w:szCs w:val="20"/>
        </w:rPr>
        <w:t xml:space="preserve">15:2011.  The Conference instructed the CIML to implement this strategy while taking into account the budgetary resources. </w:t>
      </w:r>
    </w:p>
    <w:p w:rsidR="0027299B" w:rsidRPr="001B7C99" w:rsidRDefault="003D2627" w:rsidP="00946778">
      <w:pPr>
        <w:pStyle w:val="Heading1"/>
        <w:rPr>
          <w:rFonts w:eastAsia="Calibri"/>
          <w:b w:val="0"/>
          <w:bCs w:val="0"/>
          <w:caps w:val="0"/>
        </w:rPr>
      </w:pPr>
      <w:bookmarkStart w:id="302" w:name="_Toc367371945"/>
      <w:bookmarkStart w:id="303" w:name="_Toc371590422"/>
      <w:bookmarkStart w:id="304" w:name="_Toc371591048"/>
      <w:bookmarkStart w:id="305" w:name="_Toc371591447"/>
      <w:bookmarkStart w:id="306" w:name="_Toc379381646"/>
      <w:r w:rsidRPr="001B7C99">
        <w:rPr>
          <w:rFonts w:eastAsia="Calibri"/>
        </w:rPr>
        <w:t>IV.</w:t>
      </w:r>
      <w:r w:rsidRPr="001B7C99">
        <w:rPr>
          <w:rFonts w:eastAsia="Calibri"/>
        </w:rPr>
        <w:tab/>
      </w:r>
      <w:r w:rsidR="0027299B" w:rsidRPr="001B7C99">
        <w:rPr>
          <w:rFonts w:eastAsia="Calibri"/>
        </w:rPr>
        <w:t>Future OIML Meetings</w:t>
      </w:r>
      <w:bookmarkEnd w:id="302"/>
      <w:bookmarkEnd w:id="303"/>
      <w:bookmarkEnd w:id="304"/>
      <w:bookmarkEnd w:id="305"/>
      <w:bookmarkEnd w:id="306"/>
    </w:p>
    <w:p w:rsidR="0027299B" w:rsidRPr="0027299B" w:rsidRDefault="0027299B" w:rsidP="00946778">
      <w:pPr>
        <w:spacing w:after="200"/>
        <w:rPr>
          <w:szCs w:val="20"/>
        </w:rPr>
      </w:pPr>
      <w:r w:rsidRPr="0027299B">
        <w:rPr>
          <w:szCs w:val="20"/>
        </w:rPr>
        <w:t>The CIML accepted the invitation of Vietnam to host the 48</w:t>
      </w:r>
      <w:r w:rsidRPr="001B7C99">
        <w:rPr>
          <w:szCs w:val="20"/>
          <w:vertAlign w:val="superscript"/>
        </w:rPr>
        <w:t>th</w:t>
      </w:r>
      <w:r w:rsidRPr="0027299B">
        <w:rPr>
          <w:szCs w:val="20"/>
        </w:rPr>
        <w:t xml:space="preserve"> CIML Meeting next year in Ho Chi Minh City during the week of October </w:t>
      </w:r>
      <w:r w:rsidR="000A2991">
        <w:rPr>
          <w:szCs w:val="20"/>
        </w:rPr>
        <w:t>7 </w:t>
      </w:r>
      <w:r w:rsidR="003B0234">
        <w:rPr>
          <w:szCs w:val="20"/>
        </w:rPr>
        <w:t>-</w:t>
      </w:r>
      <w:r w:rsidR="000A2991">
        <w:rPr>
          <w:szCs w:val="20"/>
        </w:rPr>
        <w:t xml:space="preserve"> 11, </w:t>
      </w:r>
      <w:r w:rsidRPr="0027299B">
        <w:rPr>
          <w:szCs w:val="20"/>
        </w:rPr>
        <w:t>2013.</w:t>
      </w:r>
    </w:p>
    <w:p w:rsidR="0027299B" w:rsidRPr="0027299B" w:rsidRDefault="0027299B" w:rsidP="00946778">
      <w:pPr>
        <w:spacing w:after="200"/>
        <w:rPr>
          <w:szCs w:val="20"/>
        </w:rPr>
      </w:pPr>
      <w:r w:rsidRPr="0027299B">
        <w:rPr>
          <w:szCs w:val="20"/>
        </w:rPr>
        <w:t>The next OIML Conference will be held in 2016; the venue and dates for this Conference will be decided by the CIML at a future date.</w:t>
      </w:r>
    </w:p>
    <w:p w:rsidR="0027299B" w:rsidRPr="00E067C9" w:rsidRDefault="0027299B" w:rsidP="00946778">
      <w:pPr>
        <w:pStyle w:val="Heading1"/>
      </w:pPr>
      <w:bookmarkStart w:id="307" w:name="_Toc367371946"/>
      <w:bookmarkStart w:id="308" w:name="_Toc371591448"/>
      <w:bookmarkStart w:id="309" w:name="_Toc379381647"/>
      <w:r w:rsidRPr="00E067C9">
        <w:rPr>
          <w:rFonts w:eastAsia="Calibri"/>
        </w:rPr>
        <w:t>V.</w:t>
      </w:r>
      <w:r w:rsidRPr="00E067C9">
        <w:rPr>
          <w:rFonts w:eastAsia="Calibri"/>
        </w:rPr>
        <w:tab/>
        <w:t>Regional Legal Metrology Organizations</w:t>
      </w:r>
      <w:bookmarkEnd w:id="307"/>
      <w:bookmarkEnd w:id="308"/>
      <w:bookmarkEnd w:id="309"/>
    </w:p>
    <w:p w:rsidR="0027299B" w:rsidRPr="001B7C99" w:rsidRDefault="0027299B" w:rsidP="00946778">
      <w:pPr>
        <w:spacing w:after="0"/>
        <w:rPr>
          <w:b/>
          <w:szCs w:val="20"/>
        </w:rPr>
      </w:pPr>
      <w:r w:rsidRPr="001B7C99">
        <w:rPr>
          <w:b/>
          <w:szCs w:val="20"/>
        </w:rPr>
        <w:t>Meeting of the Inter-American Metrology System (SIM) General Assembly and the SIM Legal Metrology Work Group (LMWG)</w:t>
      </w:r>
    </w:p>
    <w:p w:rsidR="0027299B" w:rsidRPr="0027299B" w:rsidRDefault="0027299B" w:rsidP="00946778">
      <w:pPr>
        <w:spacing w:after="200"/>
        <w:rPr>
          <w:szCs w:val="20"/>
        </w:rPr>
      </w:pPr>
      <w:r w:rsidRPr="0027299B">
        <w:rPr>
          <w:szCs w:val="20"/>
        </w:rPr>
        <w:t xml:space="preserve">The SIM General Assembly (GA) was held in San Jose, Costa Rica, in November 2012.  Mr. Jose </w:t>
      </w:r>
      <w:proofErr w:type="spellStart"/>
      <w:r w:rsidRPr="0027299B">
        <w:rPr>
          <w:szCs w:val="20"/>
        </w:rPr>
        <w:t>Dajes</w:t>
      </w:r>
      <w:proofErr w:type="spellEnd"/>
      <w:r w:rsidRPr="0027299B">
        <w:rPr>
          <w:szCs w:val="20"/>
        </w:rPr>
        <w:t xml:space="preserve"> Castro, from INDECOPI in Lima, Peru, serves as the SIM President. </w:t>
      </w:r>
      <w:r w:rsidR="000A2991">
        <w:rPr>
          <w:szCs w:val="20"/>
        </w:rPr>
        <w:t xml:space="preserve"> </w:t>
      </w:r>
      <w:r w:rsidRPr="0027299B">
        <w:rPr>
          <w:szCs w:val="20"/>
        </w:rPr>
        <w:t xml:space="preserve">Mr. Marcos Senna at </w:t>
      </w:r>
      <w:hyperlink r:id="rId42" w:history="1">
        <w:r w:rsidRPr="001B7C99">
          <w:rPr>
            <w:szCs w:val="20"/>
            <w:u w:val="single"/>
          </w:rPr>
          <w:t>mjsenna@inmetro.gov.br</w:t>
        </w:r>
      </w:hyperlink>
      <w:r w:rsidRPr="0092501F">
        <w:rPr>
          <w:szCs w:val="20"/>
          <w:u w:val="single"/>
        </w:rPr>
        <w:t>,</w:t>
      </w:r>
      <w:r w:rsidRPr="0027299B">
        <w:rPr>
          <w:szCs w:val="20"/>
        </w:rPr>
        <w:t xml:space="preserve"> of INMETRO in Brazil, recently announced his resignation as the Chairman of the SIM LMWG. </w:t>
      </w:r>
      <w:r w:rsidR="000A2991">
        <w:rPr>
          <w:szCs w:val="20"/>
        </w:rPr>
        <w:t xml:space="preserve"> </w:t>
      </w:r>
      <w:r w:rsidRPr="0027299B">
        <w:rPr>
          <w:szCs w:val="20"/>
        </w:rPr>
        <w:t xml:space="preserve">A new Chairman is </w:t>
      </w:r>
      <w:r w:rsidRPr="0027299B">
        <w:rPr>
          <w:szCs w:val="20"/>
        </w:rPr>
        <w:lastRenderedPageBreak/>
        <w:t xml:space="preserve">being sought. </w:t>
      </w:r>
      <w:r w:rsidR="000A2991">
        <w:rPr>
          <w:szCs w:val="20"/>
        </w:rPr>
        <w:t xml:space="preserve"> </w:t>
      </w:r>
      <w:r w:rsidRPr="0027299B">
        <w:rPr>
          <w:szCs w:val="20"/>
        </w:rPr>
        <w:t>The organization is working to build capacity in legal metrology for SIM member countries.</w:t>
      </w:r>
      <w:r w:rsidR="000A2991">
        <w:rPr>
          <w:szCs w:val="20"/>
        </w:rPr>
        <w:t xml:space="preserve"> </w:t>
      </w:r>
      <w:r w:rsidRPr="0027299B">
        <w:rPr>
          <w:szCs w:val="20"/>
        </w:rPr>
        <w:t xml:space="preserve"> Please contact Mr. Ralph Richter at (301) 975-3997 or </w:t>
      </w:r>
      <w:hyperlink r:id="rId43" w:history="1">
        <w:r w:rsidRPr="001B7C99">
          <w:rPr>
            <w:szCs w:val="20"/>
            <w:u w:val="single"/>
          </w:rPr>
          <w:t>ralph.richter@nist.gov</w:t>
        </w:r>
      </w:hyperlink>
      <w:r w:rsidRPr="0027299B">
        <w:rPr>
          <w:szCs w:val="20"/>
        </w:rPr>
        <w:t xml:space="preserve"> for more information on SIM.</w:t>
      </w:r>
    </w:p>
    <w:p w:rsidR="0027299B" w:rsidRPr="001B7C99" w:rsidRDefault="0027299B" w:rsidP="00946778">
      <w:pPr>
        <w:spacing w:after="0"/>
        <w:rPr>
          <w:b/>
          <w:szCs w:val="20"/>
        </w:rPr>
      </w:pPr>
      <w:r w:rsidRPr="001B7C99">
        <w:rPr>
          <w:b/>
          <w:szCs w:val="20"/>
        </w:rPr>
        <w:t>Asia-Pacific Legal Metrology Forum (APLMF)</w:t>
      </w:r>
    </w:p>
    <w:p w:rsidR="0027299B" w:rsidRPr="0027299B" w:rsidRDefault="0027299B" w:rsidP="00946778">
      <w:pPr>
        <w:spacing w:after="200"/>
        <w:rPr>
          <w:szCs w:val="20"/>
        </w:rPr>
      </w:pPr>
      <w:r w:rsidRPr="0027299B">
        <w:rPr>
          <w:szCs w:val="20"/>
        </w:rPr>
        <w:t>The 19</w:t>
      </w:r>
      <w:r w:rsidRPr="0027299B">
        <w:rPr>
          <w:szCs w:val="20"/>
          <w:vertAlign w:val="superscript"/>
        </w:rPr>
        <w:t>th</w:t>
      </w:r>
      <w:r w:rsidRPr="0027299B">
        <w:rPr>
          <w:szCs w:val="20"/>
        </w:rPr>
        <w:t xml:space="preserve"> Meeting of APLMF was held November 5-9, 2012</w:t>
      </w:r>
      <w:r w:rsidR="003D2627">
        <w:rPr>
          <w:szCs w:val="20"/>
        </w:rPr>
        <w:t>,</w:t>
      </w:r>
      <w:r w:rsidRPr="0027299B">
        <w:rPr>
          <w:szCs w:val="20"/>
        </w:rPr>
        <w:t xml:space="preserve"> in Cebu, The Philippines.  Sixteen APLMF Member Economies participated in this meeting.  The People’s Republic of China holds the Presidency and Secretariat of APLMF.</w:t>
      </w:r>
      <w:r w:rsidR="00A06052">
        <w:rPr>
          <w:szCs w:val="20"/>
        </w:rPr>
        <w:t xml:space="preserve"> </w:t>
      </w:r>
      <w:r w:rsidRPr="0027299B">
        <w:rPr>
          <w:szCs w:val="20"/>
        </w:rPr>
        <w:t xml:space="preserve"> Mr. </w:t>
      </w:r>
      <w:proofErr w:type="spellStart"/>
      <w:r w:rsidRPr="0027299B">
        <w:rPr>
          <w:szCs w:val="20"/>
        </w:rPr>
        <w:t>Changcheng</w:t>
      </w:r>
      <w:proofErr w:type="spellEnd"/>
      <w:r w:rsidRPr="0027299B">
        <w:rPr>
          <w:szCs w:val="20"/>
        </w:rPr>
        <w:t xml:space="preserve">, APLMF President and Vice Minister of AQSIQ, chaired the meeting. </w:t>
      </w:r>
      <w:r w:rsidR="000A2991">
        <w:rPr>
          <w:szCs w:val="20"/>
        </w:rPr>
        <w:t xml:space="preserve"> </w:t>
      </w:r>
      <w:r w:rsidRPr="0027299B">
        <w:rPr>
          <w:szCs w:val="20"/>
        </w:rPr>
        <w:t xml:space="preserve">APLMF activities are facilitated through its seven work groups. </w:t>
      </w:r>
      <w:r w:rsidR="000A2991">
        <w:rPr>
          <w:szCs w:val="20"/>
        </w:rPr>
        <w:t xml:space="preserve"> </w:t>
      </w:r>
      <w:r w:rsidRPr="0027299B">
        <w:rPr>
          <w:szCs w:val="20"/>
        </w:rPr>
        <w:t>The most active is the work group on Training Coordination chaired by Australia.</w:t>
      </w:r>
    </w:p>
    <w:p w:rsidR="0027299B" w:rsidRPr="0027299B" w:rsidRDefault="0027299B" w:rsidP="00946778">
      <w:pPr>
        <w:spacing w:after="200"/>
        <w:rPr>
          <w:szCs w:val="20"/>
        </w:rPr>
      </w:pPr>
      <w:r w:rsidRPr="0027299B">
        <w:rPr>
          <w:szCs w:val="20"/>
        </w:rPr>
        <w:t>The main objectives of APLMF are to coordinate regional training courses in legal metrology and to provide a forum for exchange of information among legal metrology authorities.</w:t>
      </w:r>
      <w:r w:rsidR="000A2991">
        <w:rPr>
          <w:szCs w:val="20"/>
        </w:rPr>
        <w:t xml:space="preserve">  </w:t>
      </w:r>
      <w:r w:rsidRPr="0027299B">
        <w:rPr>
          <w:szCs w:val="20"/>
        </w:rPr>
        <w:t xml:space="preserve">The APLMF Secretariat spent a considerable amount of time, with the assistance of the United States, developing a proposal to obtain support from the Asia-Pacific Economic Cooperation (APEC) </w:t>
      </w:r>
      <w:r w:rsidR="00E95EC0">
        <w:rPr>
          <w:szCs w:val="20"/>
        </w:rPr>
        <w:t xml:space="preserve">– </w:t>
      </w:r>
      <w:r w:rsidRPr="0027299B">
        <w:rPr>
          <w:szCs w:val="20"/>
        </w:rPr>
        <w:t xml:space="preserve">Trade and Investment Liberalization and Facilitation funding in order to support the delivery of the training in 2012.  Changes in APEC priorities are making it more difficult to achieve funding. </w:t>
      </w:r>
      <w:r w:rsidR="000A2991">
        <w:rPr>
          <w:szCs w:val="20"/>
        </w:rPr>
        <w:t xml:space="preserve"> </w:t>
      </w:r>
      <w:r w:rsidRPr="0027299B">
        <w:rPr>
          <w:szCs w:val="20"/>
        </w:rPr>
        <w:t>While feedback from the previously-held training courses has been positive, it is becoming clear that in order to continue to receive funding for the training, APLMF needs to do a more thorough job of assessing and documenting the impact of the training courses on the economies that receive the training.</w:t>
      </w:r>
    </w:p>
    <w:p w:rsidR="0027299B" w:rsidRPr="0027299B" w:rsidRDefault="0027299B" w:rsidP="00946778">
      <w:pPr>
        <w:spacing w:after="200"/>
        <w:rPr>
          <w:szCs w:val="20"/>
        </w:rPr>
      </w:pPr>
      <w:r w:rsidRPr="0027299B">
        <w:rPr>
          <w:szCs w:val="20"/>
        </w:rPr>
        <w:t>Discussions in Cebu included a review of the events and training courses held since the last APLMF meeting; these included:</w:t>
      </w:r>
    </w:p>
    <w:p w:rsidR="0027299B" w:rsidRPr="0027299B" w:rsidRDefault="0027299B" w:rsidP="00946778">
      <w:pPr>
        <w:numPr>
          <w:ilvl w:val="0"/>
          <w:numId w:val="18"/>
        </w:numPr>
        <w:spacing w:after="200"/>
        <w:rPr>
          <w:szCs w:val="20"/>
        </w:rPr>
      </w:pPr>
      <w:r w:rsidRPr="0027299B">
        <w:rPr>
          <w:szCs w:val="20"/>
        </w:rPr>
        <w:t>An APLMF-APMP Joint Symposium on “Metrology for Economic and Social Sustainability” (Beijing);</w:t>
      </w:r>
    </w:p>
    <w:p w:rsidR="0027299B" w:rsidRPr="0027299B" w:rsidRDefault="0027299B" w:rsidP="00946778">
      <w:pPr>
        <w:numPr>
          <w:ilvl w:val="0"/>
          <w:numId w:val="18"/>
        </w:numPr>
        <w:spacing w:after="200"/>
        <w:rPr>
          <w:szCs w:val="20"/>
        </w:rPr>
      </w:pPr>
      <w:r w:rsidRPr="0027299B">
        <w:rPr>
          <w:szCs w:val="20"/>
        </w:rPr>
        <w:t>An APLMF Training Course on “Traceability in Rice Moisture Measurement” (Indonesia, ‘self-funded’);</w:t>
      </w:r>
    </w:p>
    <w:p w:rsidR="0027299B" w:rsidRPr="0027299B" w:rsidRDefault="0027299B" w:rsidP="00946778">
      <w:pPr>
        <w:numPr>
          <w:ilvl w:val="0"/>
          <w:numId w:val="18"/>
        </w:numPr>
        <w:spacing w:after="200"/>
        <w:rPr>
          <w:szCs w:val="20"/>
        </w:rPr>
      </w:pPr>
      <w:r w:rsidRPr="0027299B">
        <w:rPr>
          <w:szCs w:val="20"/>
        </w:rPr>
        <w:t xml:space="preserve">A Training Course on “Verification of Non-automatic Weighing Instruments (Papua New Guinea); </w:t>
      </w:r>
    </w:p>
    <w:p w:rsidR="0027299B" w:rsidRPr="0027299B" w:rsidRDefault="0027299B" w:rsidP="00946778">
      <w:pPr>
        <w:numPr>
          <w:ilvl w:val="0"/>
          <w:numId w:val="18"/>
        </w:numPr>
        <w:spacing w:after="200"/>
        <w:rPr>
          <w:szCs w:val="20"/>
        </w:rPr>
      </w:pPr>
      <w:r w:rsidRPr="0027299B">
        <w:rPr>
          <w:szCs w:val="20"/>
        </w:rPr>
        <w:t>A Workshop on Technical Regulation and Harmonization of Bulk Fuel Trade Transactions in the APEC Region, Part 1 – “Improving the Custody Transfer of Liquid Fuel in the Asia-Pacific Region” (Singapore) (Ralph Richter of the NIST Office of Weights and Measures was the trainer); and</w:t>
      </w:r>
    </w:p>
    <w:p w:rsidR="0027299B" w:rsidRPr="0027299B" w:rsidRDefault="0027299B" w:rsidP="00946778">
      <w:pPr>
        <w:numPr>
          <w:ilvl w:val="0"/>
          <w:numId w:val="18"/>
        </w:numPr>
        <w:spacing w:after="200"/>
        <w:ind w:left="778"/>
        <w:rPr>
          <w:szCs w:val="20"/>
        </w:rPr>
      </w:pPr>
      <w:r w:rsidRPr="0027299B">
        <w:rPr>
          <w:szCs w:val="20"/>
        </w:rPr>
        <w:t>A Workshop on Technical Regulation and Harmonization of Bulk Fuel Trade Transactions in the APEC Region, Part 2 – “Verification of bulk fuel using volumetric methods” (Thailand).</w:t>
      </w:r>
    </w:p>
    <w:p w:rsidR="00E95EC0" w:rsidRDefault="0027299B" w:rsidP="00946778">
      <w:pPr>
        <w:spacing w:before="240" w:after="200"/>
        <w:rPr>
          <w:szCs w:val="20"/>
        </w:rPr>
      </w:pPr>
      <w:r w:rsidRPr="0027299B">
        <w:rPr>
          <w:szCs w:val="20"/>
        </w:rPr>
        <w:t xml:space="preserve">The United States was represented at the meeting in Cebu by Dr. Charles Ehrlich, who serves as Chairman of the APLMF work group on Mutual Recognition Arrangements.  Dr. Ehrlich gave an extensive report and </w:t>
      </w:r>
      <w:r w:rsidR="005C6C48">
        <w:rPr>
          <w:szCs w:val="20"/>
        </w:rPr>
        <w:t xml:space="preserve">with </w:t>
      </w:r>
      <w:r w:rsidRPr="0027299B">
        <w:rPr>
          <w:szCs w:val="20"/>
        </w:rPr>
        <w:t>update</w:t>
      </w:r>
      <w:r w:rsidR="005C6C48">
        <w:rPr>
          <w:szCs w:val="20"/>
        </w:rPr>
        <w:t>s</w:t>
      </w:r>
      <w:r w:rsidRPr="0027299B">
        <w:rPr>
          <w:szCs w:val="20"/>
        </w:rPr>
        <w:t xml:space="preserve"> on the OIML MAA and presented the United States Country Report.  The 2013 APLMF meeting will be held in Yogyakarta, Indonesia, November 5 - 8, 2013. </w:t>
      </w:r>
    </w:p>
    <w:p w:rsidR="00E95EC0" w:rsidRDefault="00E95EC0">
      <w:pPr>
        <w:spacing w:after="0"/>
        <w:jc w:val="left"/>
        <w:rPr>
          <w:szCs w:val="20"/>
        </w:rPr>
      </w:pPr>
      <w:r>
        <w:rPr>
          <w:szCs w:val="20"/>
        </w:rPr>
        <w:br w:type="page"/>
      </w:r>
    </w:p>
    <w:p w:rsidR="0027299B" w:rsidRDefault="0027299B"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Default="00E95EC0" w:rsidP="00946778">
      <w:pPr>
        <w:spacing w:before="240" w:after="200"/>
        <w:rPr>
          <w:szCs w:val="20"/>
        </w:rPr>
      </w:pPr>
    </w:p>
    <w:p w:rsidR="00E95EC0" w:rsidRPr="0027299B" w:rsidRDefault="00E95EC0" w:rsidP="00E95EC0">
      <w:pPr>
        <w:spacing w:before="240" w:after="200"/>
        <w:jc w:val="center"/>
        <w:rPr>
          <w:szCs w:val="20"/>
        </w:rPr>
      </w:pPr>
      <w:r>
        <w:rPr>
          <w:szCs w:val="20"/>
        </w:rPr>
        <w:t>THIS PAGE INTENTIONALLY LEFT BLANK</w:t>
      </w:r>
    </w:p>
    <w:p w:rsidR="0027299B" w:rsidRPr="0027299B" w:rsidRDefault="0027299B" w:rsidP="00E95EC0">
      <w:pPr>
        <w:spacing w:after="200"/>
        <w:jc w:val="center"/>
        <w:rPr>
          <w:szCs w:val="20"/>
        </w:rPr>
        <w:sectPr w:rsidR="0027299B" w:rsidRPr="0027299B" w:rsidSect="00B11B54">
          <w:headerReference w:type="even" r:id="rId44"/>
          <w:headerReference w:type="default" r:id="rId45"/>
          <w:footerReference w:type="even" r:id="rId46"/>
          <w:footerReference w:type="default" r:id="rId47"/>
          <w:pgSz w:w="12240" w:h="15840"/>
          <w:pgMar w:top="1440" w:right="1440" w:bottom="1440" w:left="1440" w:header="720" w:footer="720" w:gutter="0"/>
          <w:pgNumType w:start="1"/>
          <w:cols w:space="720"/>
          <w:noEndnote/>
          <w:docGrid w:linePitch="272"/>
        </w:sectPr>
      </w:pPr>
    </w:p>
    <w:p w:rsidR="0027299B" w:rsidRPr="0027299B" w:rsidRDefault="0027299B" w:rsidP="0027299B">
      <w:pPr>
        <w:spacing w:after="200" w:line="276" w:lineRule="auto"/>
        <w:rPr>
          <w:szCs w:val="20"/>
        </w:rPr>
      </w:pPr>
    </w:p>
    <w:p w:rsidR="00D274A9" w:rsidRPr="00310448" w:rsidRDefault="00D274A9" w:rsidP="00176322">
      <w:pPr>
        <w:pStyle w:val="I-Normal"/>
        <w:jc w:val="center"/>
        <w:rPr>
          <w:b/>
          <w:sz w:val="28"/>
          <w:szCs w:val="28"/>
        </w:rPr>
      </w:pPr>
      <w:bookmarkStart w:id="310" w:name="_Toc308527686"/>
      <w:bookmarkStart w:id="311" w:name="_Toc308595451"/>
      <w:bookmarkStart w:id="312" w:name="_Toc308595840"/>
      <w:bookmarkStart w:id="313" w:name="_Toc308596045"/>
      <w:bookmarkStart w:id="314" w:name="_Toc308596593"/>
      <w:r w:rsidRPr="00310448">
        <w:rPr>
          <w:b/>
          <w:sz w:val="28"/>
          <w:szCs w:val="28"/>
        </w:rPr>
        <w:t>Appen</w:t>
      </w:r>
      <w:bookmarkStart w:id="315" w:name="AppendixB"/>
      <w:bookmarkEnd w:id="315"/>
      <w:r w:rsidRPr="00310448">
        <w:rPr>
          <w:b/>
          <w:sz w:val="28"/>
          <w:szCs w:val="28"/>
        </w:rPr>
        <w:t xml:space="preserve">dix </w:t>
      </w:r>
      <w:bookmarkEnd w:id="310"/>
      <w:r w:rsidRPr="00310448">
        <w:rPr>
          <w:b/>
          <w:sz w:val="28"/>
          <w:szCs w:val="28"/>
        </w:rPr>
        <w:t>B</w:t>
      </w:r>
      <w:bookmarkEnd w:id="311"/>
      <w:bookmarkEnd w:id="312"/>
      <w:bookmarkEnd w:id="313"/>
      <w:bookmarkEnd w:id="314"/>
    </w:p>
    <w:p w:rsidR="00D274A9" w:rsidRPr="00176322" w:rsidRDefault="00D274A9" w:rsidP="00176322">
      <w:pPr>
        <w:pStyle w:val="I-Normal"/>
        <w:jc w:val="center"/>
        <w:rPr>
          <w:b/>
          <w:sz w:val="24"/>
          <w:szCs w:val="24"/>
        </w:rPr>
      </w:pPr>
      <w:bookmarkStart w:id="316" w:name="_Toc308595452"/>
      <w:bookmarkStart w:id="317" w:name="_Toc308595841"/>
      <w:bookmarkStart w:id="318" w:name="_Toc308596046"/>
      <w:bookmarkStart w:id="319" w:name="_Toc308596594"/>
      <w:r w:rsidRPr="00176322">
        <w:rPr>
          <w:b/>
          <w:sz w:val="24"/>
          <w:szCs w:val="24"/>
        </w:rPr>
        <w:t>Associate Membership Committee (AMC</w:t>
      </w:r>
      <w:proofErr w:type="gramStart"/>
      <w:r w:rsidRPr="00176322">
        <w:rPr>
          <w:b/>
          <w:sz w:val="24"/>
          <w:szCs w:val="24"/>
        </w:rPr>
        <w:t>)</w:t>
      </w:r>
      <w:proofErr w:type="gramEnd"/>
      <w:r w:rsidRPr="00176322">
        <w:rPr>
          <w:b/>
          <w:sz w:val="24"/>
          <w:szCs w:val="24"/>
        </w:rPr>
        <w:br/>
        <w:t>Agenda and Draft Meeting Minutes</w:t>
      </w:r>
      <w:bookmarkEnd w:id="316"/>
      <w:bookmarkEnd w:id="317"/>
      <w:bookmarkEnd w:id="318"/>
      <w:bookmarkEnd w:id="319"/>
    </w:p>
    <w:p w:rsidR="006C71BC" w:rsidRPr="006C71BC" w:rsidRDefault="006C71BC" w:rsidP="006C71BC">
      <w:pPr>
        <w:spacing w:after="0"/>
        <w:jc w:val="center"/>
      </w:pPr>
      <w:r w:rsidRPr="006C71BC">
        <w:t>Robert Murnane, Chair</w:t>
      </w:r>
    </w:p>
    <w:p w:rsidR="006C71BC" w:rsidRPr="006C71BC" w:rsidRDefault="006C71BC" w:rsidP="006C71BC">
      <w:pPr>
        <w:spacing w:after="0"/>
        <w:jc w:val="center"/>
      </w:pPr>
      <w:r w:rsidRPr="006C71BC">
        <w:t>Associate Membership Committee</w:t>
      </w:r>
    </w:p>
    <w:p w:rsidR="006C71BC" w:rsidRPr="006C71BC" w:rsidRDefault="006C71BC" w:rsidP="006C71BC">
      <w:pPr>
        <w:spacing w:after="0"/>
        <w:jc w:val="cente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6C71BC" w:rsidRPr="007D2DF0" w:rsidTr="002D5A2D">
        <w:tc>
          <w:tcPr>
            <w:tcW w:w="9360" w:type="dxa"/>
            <w:gridSpan w:val="3"/>
            <w:tcBorders>
              <w:top w:val="single" w:sz="12" w:space="0" w:color="auto"/>
              <w:bottom w:val="single" w:sz="12" w:space="0" w:color="auto"/>
            </w:tcBorders>
          </w:tcPr>
          <w:p w:rsidR="006C71BC" w:rsidRPr="007D2DF0" w:rsidRDefault="006C71BC" w:rsidP="006C71BC">
            <w:pPr>
              <w:keepNext/>
              <w:keepLines/>
              <w:spacing w:before="40" w:after="40"/>
              <w:jc w:val="center"/>
              <w:rPr>
                <w:rFonts w:eastAsia="Times New Roman"/>
                <w:b/>
                <w:bCs/>
                <w:sz w:val="22"/>
              </w:rPr>
            </w:pPr>
            <w:r w:rsidRPr="007D2DF0">
              <w:rPr>
                <w:rFonts w:eastAsia="Times New Roman"/>
                <w:b/>
                <w:bCs/>
                <w:sz w:val="22"/>
              </w:rPr>
              <w:t>Table A</w:t>
            </w:r>
            <w:r w:rsidRPr="007D2DF0">
              <w:rPr>
                <w:rFonts w:eastAsia="Times New Roman"/>
                <w:b/>
                <w:bCs/>
                <w:sz w:val="22"/>
              </w:rPr>
              <w:br/>
              <w:t>Table of Contents</w:t>
            </w:r>
          </w:p>
        </w:tc>
      </w:tr>
      <w:tr w:rsidR="006C71BC" w:rsidRPr="007D2DF0" w:rsidTr="002D5A2D">
        <w:trPr>
          <w:trHeight w:val="317"/>
        </w:trPr>
        <w:tc>
          <w:tcPr>
            <w:tcW w:w="3110" w:type="dxa"/>
            <w:tcBorders>
              <w:top w:val="single" w:sz="12" w:space="0" w:color="auto"/>
              <w:bottom w:val="single" w:sz="12" w:space="0" w:color="auto"/>
            </w:tcBorders>
            <w:vAlign w:val="bottom"/>
          </w:tcPr>
          <w:p w:rsidR="006C71BC" w:rsidRPr="007D2DF0" w:rsidRDefault="006C71BC" w:rsidP="006C71BC">
            <w:pPr>
              <w:keepNext/>
              <w:keepLines/>
              <w:spacing w:after="0"/>
              <w:ind w:left="-108"/>
              <w:jc w:val="left"/>
              <w:outlineLvl w:val="2"/>
              <w:rPr>
                <w:rFonts w:eastAsia="Times New Roman"/>
                <w:b/>
                <w:bCs/>
                <w:lang w:eastAsia="ja-JP"/>
              </w:rPr>
            </w:pPr>
            <w:r w:rsidRPr="007D2DF0">
              <w:rPr>
                <w:rFonts w:eastAsia="Times New Roman"/>
                <w:b/>
                <w:bCs/>
                <w:lang w:eastAsia="ja-JP"/>
              </w:rPr>
              <w:t>Title of Content</w:t>
            </w:r>
          </w:p>
        </w:tc>
        <w:tc>
          <w:tcPr>
            <w:tcW w:w="3110" w:type="dxa"/>
            <w:tcBorders>
              <w:top w:val="single" w:sz="12" w:space="0" w:color="auto"/>
              <w:bottom w:val="single" w:sz="12" w:space="0" w:color="auto"/>
            </w:tcBorders>
            <w:vAlign w:val="bottom"/>
          </w:tcPr>
          <w:p w:rsidR="006C71BC" w:rsidRPr="007D2DF0" w:rsidRDefault="006C71BC" w:rsidP="006C71BC">
            <w:pPr>
              <w:keepNext/>
              <w:keepLines/>
              <w:spacing w:after="0"/>
              <w:jc w:val="center"/>
              <w:outlineLvl w:val="2"/>
              <w:rPr>
                <w:rFonts w:eastAsia="Times New Roman"/>
                <w:b/>
                <w:bCs/>
                <w:lang w:eastAsia="ja-JP"/>
              </w:rPr>
            </w:pPr>
          </w:p>
        </w:tc>
        <w:tc>
          <w:tcPr>
            <w:tcW w:w="3140" w:type="dxa"/>
            <w:tcBorders>
              <w:top w:val="single" w:sz="12" w:space="0" w:color="auto"/>
              <w:bottom w:val="single" w:sz="12" w:space="0" w:color="auto"/>
            </w:tcBorders>
            <w:vAlign w:val="bottom"/>
          </w:tcPr>
          <w:p w:rsidR="006C71BC" w:rsidRPr="007D2DF0" w:rsidRDefault="00B16110" w:rsidP="006C71BC">
            <w:pPr>
              <w:keepNext/>
              <w:keepLines/>
              <w:spacing w:after="0"/>
              <w:ind w:right="-108"/>
              <w:jc w:val="right"/>
              <w:outlineLvl w:val="2"/>
              <w:rPr>
                <w:rFonts w:eastAsia="Times New Roman"/>
                <w:b/>
                <w:bCs/>
                <w:lang w:eastAsia="ja-JP"/>
              </w:rPr>
            </w:pPr>
            <w:r>
              <w:rPr>
                <w:rFonts w:eastAsia="Times New Roman"/>
                <w:b/>
                <w:bCs/>
                <w:lang w:eastAsia="ja-JP"/>
              </w:rPr>
              <w:t>BOD</w:t>
            </w:r>
            <w:r w:rsidR="008B5D20" w:rsidRPr="008B5D20">
              <w:rPr>
                <w:rFonts w:eastAsia="Times New Roman"/>
                <w:b/>
                <w:bCs/>
                <w:lang w:eastAsia="ja-JP"/>
              </w:rPr>
              <w:t xml:space="preserve"> –</w:t>
            </w:r>
            <w:r w:rsidR="008B5D20">
              <w:rPr>
                <w:rFonts w:eastAsia="Times New Roman"/>
                <w:b/>
                <w:bCs/>
                <w:lang w:eastAsia="ja-JP"/>
              </w:rPr>
              <w:t xml:space="preserve"> </w:t>
            </w:r>
            <w:r w:rsidR="008B5D20" w:rsidRPr="008B5D20">
              <w:rPr>
                <w:b/>
              </w:rPr>
              <w:t>B</w:t>
            </w:r>
            <w:r w:rsidR="008B5D20">
              <w:t xml:space="preserve"> </w:t>
            </w:r>
            <w:r w:rsidR="006C71BC" w:rsidRPr="007D2DF0">
              <w:rPr>
                <w:rFonts w:eastAsia="Times New Roman"/>
                <w:b/>
                <w:bCs/>
                <w:lang w:eastAsia="ja-JP"/>
              </w:rPr>
              <w:t>Page</w:t>
            </w:r>
          </w:p>
        </w:tc>
      </w:tr>
    </w:tbl>
    <w:p w:rsidR="006C71BC" w:rsidRPr="00D81778" w:rsidRDefault="006C71BC" w:rsidP="006C71BC">
      <w:pPr>
        <w:tabs>
          <w:tab w:val="left" w:pos="547"/>
          <w:tab w:val="right" w:leader="dot" w:pos="9360"/>
        </w:tabs>
        <w:spacing w:before="80" w:after="80"/>
        <w:ind w:left="540" w:hanging="540"/>
        <w:jc w:val="left"/>
        <w:rPr>
          <w:rFonts w:ascii="Calibri" w:eastAsia="Times New Roman" w:hAnsi="Calibri"/>
          <w:noProof/>
          <w:sz w:val="22"/>
        </w:rPr>
      </w:pPr>
      <w:r w:rsidRPr="006C71BC">
        <w:rPr>
          <w:rFonts w:ascii="Times New Roman Bold" w:eastAsia="Times New Roman" w:hAnsi="Times New Roman Bold"/>
          <w:b/>
          <w:caps/>
          <w:color w:val="000000"/>
          <w:lang w:eastAsia="ja-JP"/>
        </w:rPr>
        <w:fldChar w:fldCharType="begin"/>
      </w:r>
      <w:r w:rsidRPr="007D2DF0">
        <w:rPr>
          <w:rFonts w:ascii="Times New Roman Bold" w:eastAsia="Times New Roman" w:hAnsi="Times New Roman Bold"/>
          <w:b/>
          <w:caps/>
          <w:color w:val="000000"/>
          <w:lang w:eastAsia="ja-JP"/>
        </w:rPr>
        <w:instrText xml:space="preserve"> TOC \h \z \t "Minutes Header,2,agenda,1,Appendix Heading - TOC,1" </w:instrText>
      </w:r>
      <w:r w:rsidRPr="006C71BC">
        <w:rPr>
          <w:rFonts w:ascii="Times New Roman Bold" w:eastAsia="Times New Roman" w:hAnsi="Times New Roman Bold"/>
          <w:b/>
          <w:caps/>
          <w:color w:val="000000"/>
          <w:lang w:eastAsia="ja-JP"/>
        </w:rPr>
        <w:fldChar w:fldCharType="separate"/>
      </w:r>
      <w:hyperlink w:anchor="_Toc322428696" w:history="1">
        <w:r w:rsidRPr="00D81778">
          <w:rPr>
            <w:rFonts w:ascii="Times New Roman Bold" w:eastAsia="Times New Roman" w:hAnsi="Times New Roman Bold"/>
            <w:b/>
            <w:caps/>
            <w:noProof/>
            <w:color w:val="000000"/>
            <w:lang w:eastAsia="ja-JP"/>
          </w:rPr>
          <w:t>Agenda</w:t>
        </w:r>
        <w:r w:rsidRPr="00D81778">
          <w:rPr>
            <w:rFonts w:ascii="Times New Roman Bold" w:eastAsia="Times New Roman" w:hAnsi="Times New Roman Bold"/>
            <w:b/>
            <w:caps/>
            <w:noProof/>
            <w:webHidden/>
            <w:color w:val="000000"/>
            <w:lang w:eastAsia="ja-JP"/>
          </w:rPr>
          <w:tab/>
        </w:r>
        <w:r w:rsidRPr="00D81778">
          <w:rPr>
            <w:rFonts w:ascii="Times New Roman Bold" w:eastAsia="Times New Roman" w:hAnsi="Times New Roman Bold"/>
            <w:b/>
            <w:caps/>
            <w:noProof/>
            <w:webHidden/>
            <w:color w:val="000000"/>
            <w:lang w:eastAsia="ja-JP"/>
          </w:rPr>
          <w:fldChar w:fldCharType="begin"/>
        </w:r>
        <w:r w:rsidRPr="00D81778">
          <w:rPr>
            <w:rFonts w:ascii="Times New Roman Bold" w:eastAsia="Times New Roman" w:hAnsi="Times New Roman Bold"/>
            <w:b/>
            <w:caps/>
            <w:noProof/>
            <w:webHidden/>
            <w:color w:val="000000"/>
            <w:lang w:eastAsia="ja-JP"/>
          </w:rPr>
          <w:instrText xml:space="preserve"> PAGEREF _Toc322428696 \h </w:instrText>
        </w:r>
        <w:r w:rsidRPr="00D81778">
          <w:rPr>
            <w:rFonts w:ascii="Times New Roman Bold" w:eastAsia="Times New Roman" w:hAnsi="Times New Roman Bold"/>
            <w:b/>
            <w:caps/>
            <w:noProof/>
            <w:webHidden/>
            <w:color w:val="000000"/>
            <w:lang w:eastAsia="ja-JP"/>
          </w:rPr>
        </w:r>
        <w:r w:rsidRPr="00D81778">
          <w:rPr>
            <w:rFonts w:ascii="Times New Roman Bold" w:eastAsia="Times New Roman" w:hAnsi="Times New Roman Bold"/>
            <w:b/>
            <w:caps/>
            <w:noProof/>
            <w:webHidden/>
            <w:color w:val="000000"/>
            <w:lang w:eastAsia="ja-JP"/>
          </w:rPr>
          <w:fldChar w:fldCharType="separate"/>
        </w:r>
        <w:r w:rsidR="00C17D16">
          <w:rPr>
            <w:rFonts w:ascii="Times New Roman Bold" w:eastAsia="Times New Roman" w:hAnsi="Times New Roman Bold"/>
            <w:b/>
            <w:caps/>
            <w:noProof/>
            <w:webHidden/>
            <w:color w:val="000000"/>
            <w:lang w:eastAsia="ja-JP"/>
          </w:rPr>
          <w:t>1</w:t>
        </w:r>
        <w:r w:rsidRPr="00D81778">
          <w:rPr>
            <w:rFonts w:ascii="Times New Roman Bold" w:eastAsia="Times New Roman" w:hAnsi="Times New Roman Bold"/>
            <w:b/>
            <w:caps/>
            <w:noProof/>
            <w:webHidden/>
            <w:color w:val="000000"/>
            <w:lang w:eastAsia="ja-JP"/>
          </w:rPr>
          <w:fldChar w:fldCharType="end"/>
        </w:r>
      </w:hyperlink>
    </w:p>
    <w:p w:rsidR="006C71BC" w:rsidRPr="00D81778" w:rsidRDefault="004B479B" w:rsidP="006C71BC">
      <w:pPr>
        <w:tabs>
          <w:tab w:val="left" w:pos="547"/>
          <w:tab w:val="right" w:leader="dot" w:pos="9360"/>
        </w:tabs>
        <w:spacing w:before="80" w:after="80"/>
        <w:ind w:left="540" w:hanging="540"/>
        <w:jc w:val="left"/>
        <w:rPr>
          <w:rFonts w:ascii="Calibri" w:eastAsia="Times New Roman" w:hAnsi="Calibri"/>
          <w:noProof/>
          <w:sz w:val="22"/>
        </w:rPr>
      </w:pPr>
      <w:hyperlink w:anchor="_Toc322428697" w:history="1">
        <w:r w:rsidR="006C71BC" w:rsidRPr="00D81778">
          <w:rPr>
            <w:rFonts w:ascii="Times New Roman Bold" w:eastAsia="Times New Roman" w:hAnsi="Times New Roman Bold"/>
            <w:b/>
            <w:caps/>
            <w:noProof/>
            <w:color w:val="000000"/>
            <w:lang w:eastAsia="ja-JP"/>
          </w:rPr>
          <w:t>AMC Draft Meeting Minutes</w:t>
        </w:r>
        <w:r w:rsidR="006C71BC" w:rsidRPr="00D81778">
          <w:rPr>
            <w:rFonts w:ascii="Times New Roman Bold" w:eastAsia="Times New Roman" w:hAnsi="Times New Roman Bold"/>
            <w:b/>
            <w:caps/>
            <w:noProof/>
            <w:webHidden/>
            <w:color w:val="000000"/>
            <w:lang w:eastAsia="ja-JP"/>
          </w:rPr>
          <w:tab/>
        </w:r>
        <w:r w:rsidR="006C71BC" w:rsidRPr="00D81778">
          <w:rPr>
            <w:rFonts w:ascii="Times New Roman Bold" w:eastAsia="Times New Roman" w:hAnsi="Times New Roman Bold"/>
            <w:b/>
            <w:caps/>
            <w:noProof/>
            <w:webHidden/>
            <w:color w:val="000000"/>
            <w:lang w:eastAsia="ja-JP"/>
          </w:rPr>
          <w:fldChar w:fldCharType="begin"/>
        </w:r>
        <w:r w:rsidR="006C71BC" w:rsidRPr="00D81778">
          <w:rPr>
            <w:rFonts w:ascii="Times New Roman Bold" w:eastAsia="Times New Roman" w:hAnsi="Times New Roman Bold"/>
            <w:b/>
            <w:caps/>
            <w:noProof/>
            <w:webHidden/>
            <w:color w:val="000000"/>
            <w:lang w:eastAsia="ja-JP"/>
          </w:rPr>
          <w:instrText xml:space="preserve"> PAGEREF _Toc322428697 \h </w:instrText>
        </w:r>
        <w:r w:rsidR="006C71BC" w:rsidRPr="00D81778">
          <w:rPr>
            <w:rFonts w:ascii="Times New Roman Bold" w:eastAsia="Times New Roman" w:hAnsi="Times New Roman Bold"/>
            <w:b/>
            <w:caps/>
            <w:noProof/>
            <w:webHidden/>
            <w:color w:val="000000"/>
            <w:lang w:eastAsia="ja-JP"/>
          </w:rPr>
        </w:r>
        <w:r w:rsidR="006C71BC" w:rsidRPr="00D81778">
          <w:rPr>
            <w:rFonts w:ascii="Times New Roman Bold" w:eastAsia="Times New Roman" w:hAnsi="Times New Roman Bold"/>
            <w:b/>
            <w:caps/>
            <w:noProof/>
            <w:webHidden/>
            <w:color w:val="000000"/>
            <w:lang w:eastAsia="ja-JP"/>
          </w:rPr>
          <w:fldChar w:fldCharType="separate"/>
        </w:r>
        <w:r w:rsidR="00C17D16">
          <w:rPr>
            <w:rFonts w:ascii="Times New Roman Bold" w:eastAsia="Times New Roman" w:hAnsi="Times New Roman Bold"/>
            <w:b/>
            <w:caps/>
            <w:noProof/>
            <w:webHidden/>
            <w:color w:val="000000"/>
            <w:lang w:eastAsia="ja-JP"/>
          </w:rPr>
          <w:t>2</w:t>
        </w:r>
        <w:r w:rsidR="006C71BC" w:rsidRPr="00D81778">
          <w:rPr>
            <w:rFonts w:ascii="Times New Roman Bold" w:eastAsia="Times New Roman" w:hAnsi="Times New Roman Bold"/>
            <w:b/>
            <w:caps/>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698" w:history="1">
        <w:r w:rsidR="006C71BC" w:rsidRPr="00D81778">
          <w:rPr>
            <w:rFonts w:eastAsia="Times New Roman"/>
            <w:noProof/>
            <w:color w:val="000000"/>
            <w:lang w:eastAsia="ja-JP"/>
          </w:rPr>
          <w:t>Call to Order</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_Toc322428698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2</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699" w:history="1">
        <w:r w:rsidR="006C71BC" w:rsidRPr="00D81778">
          <w:rPr>
            <w:rFonts w:eastAsia="Times New Roman"/>
            <w:noProof/>
            <w:color w:val="000000"/>
            <w:lang w:eastAsia="ja-JP"/>
          </w:rPr>
          <w:t>Meeting Minutes</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_Toc322428699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2</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0" w:history="1">
        <w:r w:rsidR="006C71BC" w:rsidRPr="00D81778">
          <w:rPr>
            <w:rFonts w:eastAsia="Times New Roman"/>
            <w:noProof/>
            <w:color w:val="000000"/>
            <w:lang w:eastAsia="ja-JP"/>
          </w:rPr>
          <w:t>Financial Condition</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_Toc322428700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2</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1" w:history="1">
        <w:r w:rsidR="00D85249" w:rsidRPr="00D81778">
          <w:rPr>
            <w:rFonts w:eastAsia="Times New Roman"/>
            <w:noProof/>
            <w:color w:val="000000"/>
            <w:lang w:eastAsia="ja-JP"/>
          </w:rPr>
          <w:t>Board</w:t>
        </w:r>
        <w:r w:rsidR="006C71BC" w:rsidRPr="00D81778">
          <w:rPr>
            <w:rFonts w:eastAsia="Times New Roman"/>
            <w:noProof/>
            <w:color w:val="000000"/>
            <w:lang w:eastAsia="ja-JP"/>
          </w:rPr>
          <w:t xml:space="preserve"> of Directors Report</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_Toc322428701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2</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2" w:history="1">
        <w:r w:rsidR="006C71BC" w:rsidRPr="00D81778">
          <w:rPr>
            <w:rFonts w:eastAsia="Times New Roman"/>
            <w:noProof/>
            <w:color w:val="000000"/>
            <w:lang w:eastAsia="ja-JP"/>
          </w:rPr>
          <w:t>Professional Development Committee (PDC) Report</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_Toc322428702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3</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3" w:history="1">
        <w:r w:rsidR="006C71BC" w:rsidRPr="00D81778">
          <w:rPr>
            <w:rFonts w:eastAsia="Times New Roman"/>
            <w:noProof/>
            <w:color w:val="000000"/>
            <w:lang w:eastAsia="ja-JP"/>
          </w:rPr>
          <w:t>Laws and Regulations (L&amp;R) Committee Report</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_Toc322428703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3</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4" w:history="1">
        <w:r w:rsidR="006C71BC" w:rsidRPr="00D81778">
          <w:rPr>
            <w:rFonts w:eastAsia="Times New Roman"/>
            <w:noProof/>
            <w:color w:val="000000"/>
            <w:lang w:eastAsia="ja-JP"/>
          </w:rPr>
          <w:t>AMC Fund Disbursement Report</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_Toc322428704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3</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5" w:history="1">
        <w:r w:rsidR="006C71BC" w:rsidRPr="00D81778">
          <w:rPr>
            <w:rFonts w:eastAsia="Times New Roman"/>
            <w:noProof/>
            <w:color w:val="000000"/>
            <w:lang w:eastAsia="ja-JP"/>
          </w:rPr>
          <w:t>Filling Vacant Positions</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_Toc322428705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3</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6" w:history="1">
        <w:r w:rsidR="006C71BC" w:rsidRPr="00D81778">
          <w:rPr>
            <w:rFonts w:eastAsia="Times New Roman"/>
            <w:noProof/>
            <w:color w:val="000000"/>
            <w:lang w:eastAsia="ja-JP"/>
          </w:rPr>
          <w:t>Old Business</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_Toc322428706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3</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7" w:history="1">
        <w:r w:rsidR="006C71BC" w:rsidRPr="00D81778">
          <w:rPr>
            <w:rFonts w:eastAsia="Times New Roman"/>
            <w:noProof/>
            <w:color w:val="000000"/>
            <w:lang w:eastAsia="ja-JP"/>
          </w:rPr>
          <w:t>New Business</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_Toc322428707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4</w:t>
        </w:r>
        <w:r w:rsidR="006C71BC" w:rsidRPr="00D81778">
          <w:rPr>
            <w:rFonts w:eastAsia="Times New Roman"/>
            <w:noProof/>
            <w:webHidden/>
            <w:color w:val="000000"/>
            <w:lang w:eastAsia="ja-JP"/>
          </w:rPr>
          <w:fldChar w:fldCharType="end"/>
        </w:r>
      </w:hyperlink>
    </w:p>
    <w:p w:rsidR="006C71BC" w:rsidRPr="00D81778"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8" w:history="1">
        <w:r w:rsidR="006C71BC" w:rsidRPr="00D81778">
          <w:rPr>
            <w:rFonts w:eastAsia="Times New Roman"/>
            <w:noProof/>
            <w:color w:val="000000"/>
            <w:lang w:eastAsia="ja-JP"/>
          </w:rPr>
          <w:t>Adjournment</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_Toc322428708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5</w:t>
        </w:r>
        <w:r w:rsidR="006C71BC" w:rsidRPr="00D81778">
          <w:rPr>
            <w:rFonts w:eastAsia="Times New Roman"/>
            <w:noProof/>
            <w:webHidden/>
            <w:color w:val="000000"/>
            <w:lang w:eastAsia="ja-JP"/>
          </w:rPr>
          <w:fldChar w:fldCharType="end"/>
        </w:r>
      </w:hyperlink>
    </w:p>
    <w:p w:rsidR="006C71BC" w:rsidRPr="007D2DF0" w:rsidRDefault="004B479B" w:rsidP="006C71BC">
      <w:pPr>
        <w:tabs>
          <w:tab w:val="left" w:pos="540"/>
          <w:tab w:val="right" w:leader="dot" w:pos="9360"/>
        </w:tabs>
        <w:spacing w:after="0"/>
        <w:ind w:left="547"/>
        <w:jc w:val="left"/>
        <w:outlineLvl w:val="0"/>
        <w:rPr>
          <w:rFonts w:ascii="Calibri" w:eastAsia="Times New Roman" w:hAnsi="Calibri"/>
          <w:noProof/>
          <w:sz w:val="22"/>
        </w:rPr>
      </w:pPr>
      <w:hyperlink w:anchor="_Toc322428709" w:history="1">
        <w:r w:rsidR="006C71BC" w:rsidRPr="00D81778">
          <w:rPr>
            <w:rFonts w:eastAsia="Times New Roman"/>
            <w:noProof/>
            <w:color w:val="000000"/>
            <w:lang w:eastAsia="ja-JP"/>
          </w:rPr>
          <w:t>Individuals in Attendance</w:t>
        </w:r>
        <w:r w:rsidR="006C71BC" w:rsidRPr="00D81778">
          <w:rPr>
            <w:rFonts w:eastAsia="Times New Roman"/>
            <w:noProof/>
            <w:webHidden/>
            <w:color w:val="000000"/>
            <w:lang w:eastAsia="ja-JP"/>
          </w:rPr>
          <w:tab/>
        </w:r>
        <w:r w:rsidR="006C71BC" w:rsidRPr="00D81778">
          <w:rPr>
            <w:rFonts w:eastAsia="Times New Roman"/>
            <w:noProof/>
            <w:webHidden/>
            <w:color w:val="000000"/>
            <w:lang w:eastAsia="ja-JP"/>
          </w:rPr>
          <w:fldChar w:fldCharType="begin"/>
        </w:r>
        <w:r w:rsidR="006C71BC" w:rsidRPr="00D81778">
          <w:rPr>
            <w:rFonts w:eastAsia="Times New Roman"/>
            <w:noProof/>
            <w:webHidden/>
            <w:color w:val="000000"/>
            <w:lang w:eastAsia="ja-JP"/>
          </w:rPr>
          <w:instrText xml:space="preserve"> PAGEREF _Toc322428709 \h </w:instrText>
        </w:r>
        <w:r w:rsidR="006C71BC" w:rsidRPr="00D81778">
          <w:rPr>
            <w:rFonts w:eastAsia="Times New Roman"/>
            <w:noProof/>
            <w:webHidden/>
            <w:color w:val="000000"/>
            <w:lang w:eastAsia="ja-JP"/>
          </w:rPr>
        </w:r>
        <w:r w:rsidR="006C71BC" w:rsidRPr="00D81778">
          <w:rPr>
            <w:rFonts w:eastAsia="Times New Roman"/>
            <w:noProof/>
            <w:webHidden/>
            <w:color w:val="000000"/>
            <w:lang w:eastAsia="ja-JP"/>
          </w:rPr>
          <w:fldChar w:fldCharType="separate"/>
        </w:r>
        <w:r w:rsidR="00C17D16">
          <w:rPr>
            <w:rFonts w:eastAsia="Times New Roman"/>
            <w:noProof/>
            <w:webHidden/>
            <w:color w:val="000000"/>
            <w:lang w:eastAsia="ja-JP"/>
          </w:rPr>
          <w:t>5</w:t>
        </w:r>
        <w:r w:rsidR="006C71BC" w:rsidRPr="00D81778">
          <w:rPr>
            <w:rFonts w:eastAsia="Times New Roman"/>
            <w:noProof/>
            <w:webHidden/>
            <w:color w:val="000000"/>
            <w:lang w:eastAsia="ja-JP"/>
          </w:rPr>
          <w:fldChar w:fldCharType="end"/>
        </w:r>
      </w:hyperlink>
    </w:p>
    <w:p w:rsidR="006C71BC" w:rsidRPr="006C71BC" w:rsidRDefault="006C71BC" w:rsidP="006C71BC">
      <w:r w:rsidRPr="006C71BC">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6C71BC" w:rsidRPr="007D2DF0" w:rsidTr="002D5A2D">
        <w:tc>
          <w:tcPr>
            <w:tcW w:w="9360" w:type="dxa"/>
            <w:tcBorders>
              <w:top w:val="single" w:sz="12" w:space="0" w:color="auto"/>
              <w:bottom w:val="single" w:sz="12" w:space="0" w:color="auto"/>
            </w:tcBorders>
          </w:tcPr>
          <w:p w:rsidR="006C71BC" w:rsidRPr="007D2DF0" w:rsidRDefault="006C71BC" w:rsidP="006C71BC">
            <w:pPr>
              <w:keepNext/>
              <w:keepLines/>
              <w:spacing w:before="40" w:after="40"/>
              <w:jc w:val="center"/>
              <w:rPr>
                <w:rFonts w:eastAsia="Times New Roman"/>
                <w:b/>
                <w:bCs/>
                <w:sz w:val="22"/>
              </w:rPr>
            </w:pPr>
            <w:r w:rsidRPr="007D2DF0">
              <w:rPr>
                <w:rFonts w:eastAsia="Times New Roman"/>
                <w:b/>
                <w:bCs/>
                <w:sz w:val="22"/>
              </w:rPr>
              <w:t>Details of All Items</w:t>
            </w:r>
            <w:r w:rsidRPr="007D2DF0">
              <w:rPr>
                <w:rFonts w:eastAsia="Times New Roman"/>
                <w:b/>
                <w:bCs/>
                <w:sz w:val="22"/>
              </w:rPr>
              <w:br/>
            </w:r>
            <w:r w:rsidRPr="00DF1660">
              <w:rPr>
                <w:rFonts w:eastAsia="Times New Roman"/>
                <w:bCs/>
                <w:i/>
                <w:szCs w:val="20"/>
              </w:rPr>
              <w:t>(In order by Reference Key)</w:t>
            </w:r>
          </w:p>
        </w:tc>
      </w:tr>
    </w:tbl>
    <w:p w:rsidR="006C71BC" w:rsidRPr="007D2DF0" w:rsidRDefault="006C71BC" w:rsidP="006C71BC">
      <w:pPr>
        <w:keepNext/>
        <w:keepLines/>
        <w:spacing w:before="120" w:after="120"/>
        <w:ind w:left="547" w:hanging="547"/>
        <w:jc w:val="left"/>
        <w:outlineLvl w:val="0"/>
        <w:rPr>
          <w:rFonts w:ascii="Times New Roman Bold" w:eastAsia="Times New Roman" w:hAnsi="Times New Roman Bold"/>
          <w:b/>
          <w:bCs/>
          <w:caps/>
          <w:sz w:val="24"/>
          <w:szCs w:val="28"/>
        </w:rPr>
      </w:pPr>
      <w:bookmarkStart w:id="320" w:name="_Toc301773554"/>
      <w:bookmarkStart w:id="321" w:name="_Toc301773725"/>
      <w:bookmarkStart w:id="322" w:name="_Toc301773955"/>
      <w:bookmarkStart w:id="323" w:name="_Toc301774087"/>
      <w:bookmarkStart w:id="324" w:name="_Toc302379289"/>
      <w:bookmarkStart w:id="325" w:name="_Toc302379446"/>
      <w:bookmarkStart w:id="326" w:name="_Toc302379492"/>
      <w:bookmarkStart w:id="327" w:name="_Toc302379800"/>
      <w:bookmarkStart w:id="328" w:name="_Toc302381455"/>
      <w:bookmarkStart w:id="329" w:name="_Toc302381821"/>
      <w:bookmarkStart w:id="330" w:name="_Toc302382316"/>
      <w:bookmarkStart w:id="331" w:name="_Toc302382380"/>
      <w:bookmarkStart w:id="332" w:name="_Toc302382676"/>
      <w:bookmarkStart w:id="333" w:name="_Toc302383036"/>
      <w:bookmarkStart w:id="334" w:name="_Toc302383267"/>
      <w:bookmarkStart w:id="335" w:name="_Toc302383637"/>
      <w:bookmarkStart w:id="336" w:name="_Toc308595453"/>
      <w:bookmarkStart w:id="337" w:name="_Toc308595842"/>
      <w:bookmarkStart w:id="338" w:name="_Toc308596047"/>
      <w:bookmarkStart w:id="339" w:name="_Toc322428696"/>
      <w:bookmarkStart w:id="340" w:name="_Toc308527689"/>
      <w:r w:rsidRPr="007D2DF0">
        <w:rPr>
          <w:rFonts w:ascii="Times New Roman Bold" w:eastAsia="Times New Roman" w:hAnsi="Times New Roman Bold"/>
          <w:b/>
          <w:bCs/>
          <w:caps/>
          <w:sz w:val="24"/>
          <w:szCs w:val="28"/>
        </w:rPr>
        <w:t>Agenda</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6C71BC" w:rsidRPr="006C71BC" w:rsidRDefault="006C71BC" w:rsidP="006C71BC">
      <w:pPr>
        <w:numPr>
          <w:ilvl w:val="0"/>
          <w:numId w:val="1"/>
        </w:numPr>
        <w:spacing w:after="80"/>
        <w:ind w:left="900" w:hanging="540"/>
        <w:jc w:val="left"/>
      </w:pPr>
      <w:r w:rsidRPr="006C71BC">
        <w:t>Call to Order</w:t>
      </w:r>
    </w:p>
    <w:p w:rsidR="006C71BC" w:rsidRPr="006C71BC" w:rsidRDefault="006C71BC" w:rsidP="006C71BC">
      <w:pPr>
        <w:numPr>
          <w:ilvl w:val="0"/>
          <w:numId w:val="1"/>
        </w:numPr>
        <w:spacing w:after="80"/>
        <w:ind w:left="900" w:hanging="540"/>
        <w:jc w:val="left"/>
      </w:pPr>
      <w:r w:rsidRPr="006C71BC">
        <w:t>Approval of Meeting Minutes</w:t>
      </w:r>
    </w:p>
    <w:p w:rsidR="006C71BC" w:rsidRPr="006C71BC" w:rsidRDefault="006C71BC" w:rsidP="006C71BC">
      <w:pPr>
        <w:numPr>
          <w:ilvl w:val="0"/>
          <w:numId w:val="1"/>
        </w:numPr>
        <w:spacing w:after="80"/>
        <w:ind w:left="900" w:hanging="540"/>
        <w:jc w:val="left"/>
      </w:pPr>
      <w:r w:rsidRPr="006C71BC">
        <w:t>Financial Condition</w:t>
      </w:r>
    </w:p>
    <w:p w:rsidR="006C71BC" w:rsidRPr="006C71BC" w:rsidRDefault="006C71BC" w:rsidP="006C71BC">
      <w:pPr>
        <w:numPr>
          <w:ilvl w:val="0"/>
          <w:numId w:val="1"/>
        </w:numPr>
        <w:spacing w:after="80"/>
        <w:ind w:left="900" w:hanging="540"/>
        <w:jc w:val="left"/>
      </w:pPr>
      <w:r w:rsidRPr="006C71BC">
        <w:t>NCWM Industry Representative Reports</w:t>
      </w:r>
    </w:p>
    <w:p w:rsidR="006C71BC" w:rsidRPr="006C71BC" w:rsidRDefault="00D85249" w:rsidP="00001E9C">
      <w:pPr>
        <w:numPr>
          <w:ilvl w:val="0"/>
          <w:numId w:val="9"/>
        </w:numPr>
        <w:spacing w:after="80"/>
        <w:ind w:left="1260"/>
        <w:jc w:val="left"/>
      </w:pPr>
      <w:r>
        <w:t>Board</w:t>
      </w:r>
      <w:r w:rsidR="006C71BC" w:rsidRPr="006C71BC">
        <w:t xml:space="preserve"> of Directors Report</w:t>
      </w:r>
    </w:p>
    <w:p w:rsidR="006C71BC" w:rsidRPr="006C71BC" w:rsidRDefault="006C71BC" w:rsidP="00001E9C">
      <w:pPr>
        <w:numPr>
          <w:ilvl w:val="0"/>
          <w:numId w:val="9"/>
        </w:numPr>
        <w:spacing w:after="80"/>
        <w:ind w:left="1260"/>
        <w:jc w:val="left"/>
      </w:pPr>
      <w:r w:rsidRPr="006C71BC">
        <w:t>Professional Development Committee Report</w:t>
      </w:r>
    </w:p>
    <w:p w:rsidR="006C71BC" w:rsidRPr="006C71BC" w:rsidRDefault="006C71BC" w:rsidP="00001E9C">
      <w:pPr>
        <w:numPr>
          <w:ilvl w:val="0"/>
          <w:numId w:val="9"/>
        </w:numPr>
        <w:spacing w:after="80"/>
        <w:ind w:left="1260"/>
        <w:jc w:val="left"/>
      </w:pPr>
      <w:r w:rsidRPr="006C71BC">
        <w:t>Laws and Regulations Committee Report</w:t>
      </w:r>
    </w:p>
    <w:p w:rsidR="006C71BC" w:rsidRPr="006C71BC" w:rsidRDefault="006C71BC" w:rsidP="006C71BC">
      <w:pPr>
        <w:numPr>
          <w:ilvl w:val="0"/>
          <w:numId w:val="1"/>
        </w:numPr>
        <w:spacing w:after="80"/>
        <w:ind w:left="900" w:hanging="540"/>
        <w:jc w:val="left"/>
      </w:pPr>
      <w:r w:rsidRPr="006C71BC">
        <w:t>AMC Fund Disbursement Requests</w:t>
      </w:r>
    </w:p>
    <w:p w:rsidR="006C71BC" w:rsidRPr="006C71BC" w:rsidRDefault="006C71BC" w:rsidP="006C71BC">
      <w:pPr>
        <w:numPr>
          <w:ilvl w:val="0"/>
          <w:numId w:val="1"/>
        </w:numPr>
        <w:spacing w:after="80"/>
        <w:ind w:left="900" w:hanging="540"/>
        <w:jc w:val="left"/>
      </w:pPr>
      <w:r w:rsidRPr="006C71BC">
        <w:t>Filling Vacant Positions</w:t>
      </w:r>
    </w:p>
    <w:p w:rsidR="006C71BC" w:rsidRPr="006C71BC" w:rsidRDefault="006C71BC" w:rsidP="006C71BC">
      <w:pPr>
        <w:numPr>
          <w:ilvl w:val="0"/>
          <w:numId w:val="1"/>
        </w:numPr>
        <w:spacing w:after="80"/>
        <w:ind w:left="900" w:hanging="540"/>
        <w:jc w:val="left"/>
      </w:pPr>
      <w:r w:rsidRPr="006C71BC">
        <w:t>Old Business</w:t>
      </w:r>
    </w:p>
    <w:p w:rsidR="006C71BC" w:rsidRPr="006C71BC" w:rsidRDefault="006C71BC" w:rsidP="006C71BC">
      <w:pPr>
        <w:numPr>
          <w:ilvl w:val="0"/>
          <w:numId w:val="1"/>
        </w:numPr>
        <w:spacing w:after="80"/>
        <w:ind w:left="900" w:hanging="540"/>
        <w:jc w:val="left"/>
      </w:pPr>
      <w:r w:rsidRPr="006C71BC">
        <w:t>New Business</w:t>
      </w:r>
    </w:p>
    <w:p w:rsidR="006C71BC" w:rsidRPr="006C71BC" w:rsidRDefault="006C71BC" w:rsidP="006C71BC">
      <w:pPr>
        <w:numPr>
          <w:ilvl w:val="0"/>
          <w:numId w:val="1"/>
        </w:numPr>
        <w:spacing w:after="80"/>
        <w:ind w:left="900" w:hanging="540"/>
        <w:jc w:val="left"/>
      </w:pPr>
      <w:r w:rsidRPr="006C71BC">
        <w:t>Adjournment</w:t>
      </w:r>
    </w:p>
    <w:p w:rsidR="006C71BC" w:rsidRDefault="006C71BC" w:rsidP="006C71BC">
      <w:pPr>
        <w:spacing w:after="200" w:line="276" w:lineRule="auto"/>
        <w:jc w:val="center"/>
        <w:rPr>
          <w:b/>
          <w:sz w:val="28"/>
        </w:rPr>
      </w:pPr>
      <w:bookmarkStart w:id="341" w:name="_Toc301773555"/>
      <w:bookmarkStart w:id="342" w:name="_Toc301773726"/>
      <w:bookmarkStart w:id="343" w:name="_Toc301773956"/>
      <w:bookmarkStart w:id="344" w:name="_Toc301774088"/>
      <w:bookmarkStart w:id="345" w:name="_Toc302379290"/>
      <w:bookmarkStart w:id="346" w:name="_Toc302379447"/>
      <w:bookmarkStart w:id="347" w:name="_Toc302379493"/>
      <w:bookmarkStart w:id="348" w:name="_Toc302381456"/>
      <w:bookmarkStart w:id="349" w:name="_Toc302381822"/>
      <w:bookmarkStart w:id="350" w:name="_Toc302382317"/>
      <w:bookmarkStart w:id="351" w:name="_Toc302382381"/>
      <w:bookmarkStart w:id="352" w:name="_Toc302382677"/>
      <w:bookmarkStart w:id="353" w:name="_Toc302383037"/>
      <w:bookmarkStart w:id="354" w:name="_Toc302383268"/>
      <w:bookmarkStart w:id="355" w:name="_Toc302383638"/>
      <w:bookmarkEnd w:id="340"/>
      <w:r w:rsidRPr="006C71BC">
        <w:rPr>
          <w:b/>
          <w:sz w:val="28"/>
        </w:rPr>
        <w:br w:type="page"/>
      </w:r>
      <w:bookmarkStart w:id="356" w:name="_Toc308595454"/>
      <w:bookmarkStart w:id="357" w:name="_Toc308595843"/>
      <w:bookmarkStart w:id="358" w:name="_Toc308596048"/>
      <w:bookmarkStart w:id="359" w:name="_Toc322428697"/>
      <w:r w:rsidRPr="006C71BC">
        <w:rPr>
          <w:b/>
          <w:sz w:val="28"/>
        </w:rPr>
        <w:lastRenderedPageBreak/>
        <w:t>AMC Draft Meeting Minutes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D81778" w:rsidRDefault="00124165" w:rsidP="00D81778">
      <w:pPr>
        <w:pStyle w:val="submitterinformation"/>
      </w:pPr>
      <w:r>
        <w:t>July 16,</w:t>
      </w:r>
      <w:r w:rsidR="00D81778">
        <w:t xml:space="preserve"> 2013 </w:t>
      </w:r>
    </w:p>
    <w:p w:rsidR="00D81778" w:rsidRDefault="00124165" w:rsidP="00D81778">
      <w:pPr>
        <w:pStyle w:val="submitterinformation"/>
      </w:pPr>
      <w:r>
        <w:t>Louisville, KY</w:t>
      </w:r>
      <w:r w:rsidR="00D81778">
        <w:t xml:space="preserve"> </w:t>
      </w:r>
    </w:p>
    <w:p w:rsidR="00D81778" w:rsidRDefault="00D81778" w:rsidP="00BA299D">
      <w:pPr>
        <w:pStyle w:val="MinutesHeader"/>
        <w:jc w:val="both"/>
      </w:pPr>
      <w:bookmarkStart w:id="360" w:name="_Toc322428698"/>
      <w:bookmarkStart w:id="361" w:name="_Toc308595455"/>
      <w:bookmarkStart w:id="362" w:name="_Toc302379448"/>
      <w:bookmarkStart w:id="363" w:name="_Toc302379291"/>
      <w:r>
        <w:t>Call to Order</w:t>
      </w:r>
      <w:bookmarkEnd w:id="360"/>
      <w:bookmarkEnd w:id="361"/>
      <w:bookmarkEnd w:id="362"/>
      <w:bookmarkEnd w:id="363"/>
    </w:p>
    <w:p w:rsidR="00D81778" w:rsidRDefault="00D81778" w:rsidP="00BA299D">
      <w:pPr>
        <w:rPr>
          <w:szCs w:val="20"/>
        </w:rPr>
      </w:pPr>
      <w:bookmarkStart w:id="364" w:name="_Toc308595456"/>
      <w:bookmarkStart w:id="365" w:name="_Toc302379449"/>
      <w:bookmarkStart w:id="366" w:name="_Toc302379292"/>
      <w:r>
        <w:rPr>
          <w:szCs w:val="20"/>
        </w:rPr>
        <w:t>Chairman Robert Murnane called the meeting to order at 5:00 p.m.</w:t>
      </w:r>
    </w:p>
    <w:p w:rsidR="00D81778" w:rsidRDefault="00D81778" w:rsidP="00BA299D">
      <w:pPr>
        <w:pStyle w:val="MinutesHeader"/>
        <w:jc w:val="both"/>
      </w:pPr>
      <w:bookmarkStart w:id="367" w:name="_Toc322428699"/>
      <w:r>
        <w:t>Meeting Minutes</w:t>
      </w:r>
      <w:bookmarkEnd w:id="364"/>
      <w:bookmarkEnd w:id="365"/>
      <w:bookmarkEnd w:id="366"/>
      <w:bookmarkEnd w:id="367"/>
    </w:p>
    <w:p w:rsidR="00D81778" w:rsidRDefault="00124165" w:rsidP="00CB3825">
      <w:pPr>
        <w:spacing w:after="0"/>
        <w:rPr>
          <w:rFonts w:eastAsia="Times New Roman"/>
          <w:b/>
          <w:szCs w:val="20"/>
          <w:u w:val="single"/>
        </w:rPr>
      </w:pPr>
      <w:bookmarkStart w:id="368" w:name="_Toc322428700"/>
      <w:bookmarkStart w:id="369" w:name="_Toc308595457"/>
      <w:bookmarkStart w:id="370" w:name="_Toc302379450"/>
      <w:bookmarkStart w:id="371" w:name="_Toc302379293"/>
      <w:r>
        <w:rPr>
          <w:rFonts w:eastAsia="Times New Roman"/>
          <w:szCs w:val="20"/>
        </w:rPr>
        <w:t>A copy of the 2013</w:t>
      </w:r>
      <w:r w:rsidRPr="000C0B92">
        <w:rPr>
          <w:rFonts w:eastAsia="Times New Roman"/>
          <w:szCs w:val="20"/>
        </w:rPr>
        <w:t xml:space="preserve"> </w:t>
      </w:r>
      <w:r>
        <w:rPr>
          <w:rFonts w:eastAsia="Times New Roman"/>
          <w:szCs w:val="20"/>
        </w:rPr>
        <w:t xml:space="preserve">Interim </w:t>
      </w:r>
      <w:r w:rsidR="00141D5A" w:rsidRPr="000C0B92">
        <w:rPr>
          <w:rFonts w:eastAsia="Times New Roman"/>
          <w:szCs w:val="20"/>
        </w:rPr>
        <w:t xml:space="preserve">Meeting Minutes </w:t>
      </w:r>
      <w:r w:rsidRPr="000C0B92">
        <w:rPr>
          <w:rFonts w:eastAsia="Times New Roman"/>
          <w:szCs w:val="20"/>
        </w:rPr>
        <w:t xml:space="preserve">was distributed. </w:t>
      </w:r>
      <w:r>
        <w:rPr>
          <w:rFonts w:eastAsia="Times New Roman"/>
          <w:szCs w:val="20"/>
        </w:rPr>
        <w:t xml:space="preserve"> </w:t>
      </w:r>
      <w:r w:rsidRPr="000C0B92">
        <w:rPr>
          <w:rFonts w:eastAsia="Times New Roman"/>
          <w:szCs w:val="20"/>
        </w:rPr>
        <w:t>These minutes were reviewed and a m</w:t>
      </w:r>
      <w:r>
        <w:rPr>
          <w:rFonts w:eastAsia="Times New Roman"/>
          <w:szCs w:val="20"/>
        </w:rPr>
        <w:t>otion was made by Mr. Flocken</w:t>
      </w:r>
      <w:r w:rsidRPr="000C0B92">
        <w:rPr>
          <w:rFonts w:eastAsia="Times New Roman"/>
          <w:szCs w:val="20"/>
        </w:rPr>
        <w:t xml:space="preserve"> and seconded by </w:t>
      </w:r>
      <w:r>
        <w:rPr>
          <w:rFonts w:eastAsia="Times New Roman"/>
          <w:szCs w:val="20"/>
        </w:rPr>
        <w:t>Mr. Johnson</w:t>
      </w:r>
      <w:r w:rsidRPr="000C0B92">
        <w:rPr>
          <w:rFonts w:eastAsia="Times New Roman"/>
          <w:szCs w:val="20"/>
        </w:rPr>
        <w:t xml:space="preserve"> to approve the minutes as written. </w:t>
      </w:r>
      <w:r>
        <w:rPr>
          <w:rFonts w:eastAsia="Times New Roman"/>
          <w:szCs w:val="20"/>
        </w:rPr>
        <w:t xml:space="preserve"> </w:t>
      </w:r>
      <w:r w:rsidRPr="000C0B92">
        <w:rPr>
          <w:rFonts w:eastAsia="Times New Roman"/>
          <w:szCs w:val="20"/>
        </w:rPr>
        <w:t>With no further discussion</w:t>
      </w:r>
      <w:r w:rsidR="00141D5A">
        <w:rPr>
          <w:rFonts w:eastAsia="Times New Roman"/>
          <w:szCs w:val="20"/>
        </w:rPr>
        <w:t>,</w:t>
      </w:r>
      <w:r w:rsidRPr="000C0B92">
        <w:rPr>
          <w:rFonts w:eastAsia="Times New Roman"/>
          <w:szCs w:val="20"/>
        </w:rPr>
        <w:t xml:space="preserve"> the minutes were approved.</w:t>
      </w:r>
    </w:p>
    <w:p w:rsidR="00D81778" w:rsidRPr="00D81778" w:rsidRDefault="00D81778" w:rsidP="00BA299D">
      <w:pPr>
        <w:pStyle w:val="MinutesHeader"/>
        <w:jc w:val="both"/>
      </w:pPr>
      <w:r>
        <w:t>Financial Condition</w:t>
      </w:r>
      <w:bookmarkEnd w:id="368"/>
      <w:bookmarkEnd w:id="369"/>
      <w:bookmarkEnd w:id="370"/>
      <w:bookmarkEnd w:id="371"/>
    </w:p>
    <w:p w:rsidR="002653BF" w:rsidRDefault="002653BF" w:rsidP="002653BF">
      <w:bookmarkStart w:id="372" w:name="_Toc308595458"/>
      <w:bookmarkStart w:id="373" w:name="_Toc302379451"/>
      <w:bookmarkStart w:id="374" w:name="_Toc302379294"/>
      <w:r>
        <w:t xml:space="preserve">A copy of the financial report was distributed; Chairman Murnane </w:t>
      </w:r>
      <w:r w:rsidR="00141D5A">
        <w:t xml:space="preserve">reported </w:t>
      </w:r>
      <w:r>
        <w:t xml:space="preserve">that </w:t>
      </w:r>
      <w:r w:rsidR="00141D5A">
        <w:t xml:space="preserve">the </w:t>
      </w:r>
      <w:r>
        <w:t xml:space="preserve">AMC fund has a balance of $26,602.49. </w:t>
      </w:r>
      <w:r w:rsidR="00141D5A">
        <w:t xml:space="preserve"> </w:t>
      </w:r>
      <w:r>
        <w:t xml:space="preserve">Ms. </w:t>
      </w:r>
      <w:proofErr w:type="spellStart"/>
      <w:r>
        <w:t>Jucoch</w:t>
      </w:r>
      <w:proofErr w:type="spellEnd"/>
      <w:r>
        <w:t xml:space="preserve"> </w:t>
      </w:r>
      <w:r w:rsidR="00141D5A">
        <w:t xml:space="preserve">questioned </w:t>
      </w:r>
      <w:r>
        <w:t xml:space="preserve">what the plans are for the current balance. </w:t>
      </w:r>
      <w:r w:rsidR="00141D5A">
        <w:t xml:space="preserve"> </w:t>
      </w:r>
      <w:r>
        <w:t xml:space="preserve">Chairman Murnane </w:t>
      </w:r>
      <w:r w:rsidR="00141D5A">
        <w:t xml:space="preserve">explained </w:t>
      </w:r>
      <w:r>
        <w:t>the process for scholarships</w:t>
      </w:r>
      <w:r w:rsidR="00C17D16">
        <w:t>,</w:t>
      </w:r>
      <w:r>
        <w:t xml:space="preserve"> and how </w:t>
      </w:r>
      <w:r w:rsidR="00141D5A">
        <w:t xml:space="preserve">the </w:t>
      </w:r>
      <w:r>
        <w:t xml:space="preserve">money is approved </w:t>
      </w:r>
      <w:r w:rsidR="00141D5A">
        <w:t xml:space="preserve">through </w:t>
      </w:r>
      <w:r>
        <w:t>the online form for request</w:t>
      </w:r>
      <w:r w:rsidR="00141D5A">
        <w:t>s</w:t>
      </w:r>
      <w:r>
        <w:t xml:space="preserve"> for training. </w:t>
      </w:r>
      <w:r w:rsidR="00141D5A">
        <w:t xml:space="preserve"> </w:t>
      </w:r>
      <w:r>
        <w:t>There were</w:t>
      </w:r>
      <w:r w:rsidR="00141D5A">
        <w:t xml:space="preserve"> also</w:t>
      </w:r>
      <w:r>
        <w:t xml:space="preserve"> questions regarding where the money comes from to support the balance. </w:t>
      </w:r>
      <w:r w:rsidR="00141D5A">
        <w:t xml:space="preserve"> </w:t>
      </w:r>
      <w:r>
        <w:t>Chairman Murnane reports that $15 from each membership is deposited in the AMC account.</w:t>
      </w:r>
    </w:p>
    <w:p w:rsidR="002653BF" w:rsidRDefault="002653BF" w:rsidP="002653BF">
      <w:r>
        <w:t xml:space="preserve">Mr. Flocken </w:t>
      </w:r>
      <w:r w:rsidR="00141D5A">
        <w:t xml:space="preserve">stated </w:t>
      </w:r>
      <w:r>
        <w:t xml:space="preserve">that the </w:t>
      </w:r>
      <w:r w:rsidRPr="00ED4023">
        <w:t xml:space="preserve">annual dues are </w:t>
      </w:r>
      <w:r>
        <w:t>expected to</w:t>
      </w:r>
      <w:r w:rsidRPr="00ED4023">
        <w:t xml:space="preserve"> increase the balance. </w:t>
      </w:r>
      <w:r w:rsidR="00141D5A">
        <w:t xml:space="preserve"> </w:t>
      </w:r>
      <w:r w:rsidRPr="00ED4023">
        <w:t>Mr. Lewis</w:t>
      </w:r>
      <w:r>
        <w:t xml:space="preserve"> reports one of the benefits of being a member is you get </w:t>
      </w:r>
      <w:r w:rsidRPr="00ED4023">
        <w:t>discount on NTEP cert</w:t>
      </w:r>
      <w:r>
        <w:t xml:space="preserve">ification fees. </w:t>
      </w:r>
      <w:r w:rsidR="00100C80">
        <w:t xml:space="preserve"> </w:t>
      </w:r>
      <w:r>
        <w:t xml:space="preserve">Chairman Murnane </w:t>
      </w:r>
      <w:r w:rsidR="00100C80">
        <w:t xml:space="preserve">reported </w:t>
      </w:r>
      <w:r>
        <w:t>that there are discounts for testing as well.</w:t>
      </w:r>
    </w:p>
    <w:p w:rsidR="002653BF" w:rsidRDefault="002653BF" w:rsidP="00CB3825">
      <w:r>
        <w:t xml:space="preserve">Mr. Johnson reports there are currently 2156 members in the </w:t>
      </w:r>
      <w:r w:rsidR="00100C80">
        <w:t>C</w:t>
      </w:r>
      <w:r>
        <w:t>onference; 803 associate members depending on the issue.</w:t>
      </w:r>
    </w:p>
    <w:p w:rsidR="00D81778" w:rsidRDefault="002653BF" w:rsidP="002653BF">
      <w:pPr>
        <w:spacing w:after="0"/>
        <w:rPr>
          <w:rFonts w:eastAsia="Times New Roman"/>
          <w:szCs w:val="20"/>
        </w:rPr>
      </w:pPr>
      <w:r>
        <w:rPr>
          <w:rFonts w:eastAsia="Times New Roman"/>
          <w:szCs w:val="20"/>
        </w:rPr>
        <w:t xml:space="preserve">The financial report was </w:t>
      </w:r>
      <w:r w:rsidRPr="000C0B92">
        <w:rPr>
          <w:rFonts w:eastAsia="Times New Roman"/>
          <w:szCs w:val="20"/>
        </w:rPr>
        <w:t>reviewed and a m</w:t>
      </w:r>
      <w:r>
        <w:rPr>
          <w:rFonts w:eastAsia="Times New Roman"/>
          <w:szCs w:val="20"/>
        </w:rPr>
        <w:t>otion was made by Mr. Johnson</w:t>
      </w:r>
      <w:r w:rsidRPr="000C0B92">
        <w:rPr>
          <w:rFonts w:eastAsia="Times New Roman"/>
          <w:szCs w:val="20"/>
        </w:rPr>
        <w:t xml:space="preserve"> and seconded by </w:t>
      </w:r>
      <w:r>
        <w:rPr>
          <w:rFonts w:eastAsia="Times New Roman"/>
          <w:szCs w:val="20"/>
        </w:rPr>
        <w:t xml:space="preserve">Mr. Flocken to approve </w:t>
      </w:r>
      <w:r w:rsidRPr="00ED4023">
        <w:rPr>
          <w:rFonts w:eastAsia="Times New Roman"/>
          <w:szCs w:val="20"/>
        </w:rPr>
        <w:t>the</w:t>
      </w:r>
      <w:r>
        <w:rPr>
          <w:rFonts w:eastAsia="Times New Roman"/>
          <w:szCs w:val="20"/>
        </w:rPr>
        <w:t xml:space="preserve"> f</w:t>
      </w:r>
      <w:r w:rsidRPr="00ED4023">
        <w:rPr>
          <w:rFonts w:eastAsia="Times New Roman"/>
          <w:szCs w:val="20"/>
        </w:rPr>
        <w:t>inancial report as written.</w:t>
      </w:r>
    </w:p>
    <w:p w:rsidR="00D81778" w:rsidRPr="00D81778" w:rsidRDefault="00D81778" w:rsidP="00BA299D">
      <w:pPr>
        <w:pStyle w:val="MinutesHeader"/>
        <w:jc w:val="both"/>
        <w:rPr>
          <w:rFonts w:ascii="Times New Roman" w:hAnsi="Times New Roman"/>
          <w:sz w:val="20"/>
          <w:szCs w:val="20"/>
        </w:rPr>
      </w:pPr>
      <w:bookmarkStart w:id="375" w:name="_Toc322428701"/>
      <w:r>
        <w:rPr>
          <w:rFonts w:ascii="Times New Roman" w:hAnsi="Times New Roman"/>
          <w:sz w:val="20"/>
          <w:szCs w:val="20"/>
        </w:rPr>
        <w:t>Board of Directors Report</w:t>
      </w:r>
      <w:bookmarkEnd w:id="372"/>
      <w:bookmarkEnd w:id="373"/>
      <w:bookmarkEnd w:id="374"/>
      <w:bookmarkEnd w:id="375"/>
    </w:p>
    <w:p w:rsidR="002653BF" w:rsidRDefault="002653BF" w:rsidP="00100C80">
      <w:bookmarkStart w:id="376" w:name="_Toc308595459"/>
      <w:bookmarkStart w:id="377" w:name="_Toc302379452"/>
      <w:bookmarkStart w:id="378" w:name="_Toc302379295"/>
      <w:r>
        <w:t>Mr. Johnson, AMC</w:t>
      </w:r>
      <w:r w:rsidRPr="005540CC">
        <w:t xml:space="preserve"> </w:t>
      </w:r>
      <w:r>
        <w:t>r</w:t>
      </w:r>
      <w:r w:rsidRPr="005540CC">
        <w:t>epresentative on NCWM Board of Directors</w:t>
      </w:r>
      <w:r>
        <w:t xml:space="preserve">, </w:t>
      </w:r>
      <w:r w:rsidRPr="005540CC">
        <w:t xml:space="preserve">gave a report </w:t>
      </w:r>
      <w:r>
        <w:t>regarding</w:t>
      </w:r>
      <w:r w:rsidRPr="005540CC">
        <w:t xml:space="preserve"> </w:t>
      </w:r>
      <w:r w:rsidR="00100C80" w:rsidRPr="005540CC">
        <w:t>B</w:t>
      </w:r>
      <w:r w:rsidRPr="005540CC">
        <w:t>oard activities:</w:t>
      </w:r>
    </w:p>
    <w:p w:rsidR="002653BF" w:rsidRDefault="002653BF" w:rsidP="00100C80">
      <w:r>
        <w:t>Mr. Johnson reports that the</w:t>
      </w:r>
      <w:r w:rsidR="00100C80">
        <w:t xml:space="preserve"> Conference </w:t>
      </w:r>
      <w:r>
        <w:t>has lost some very experienced weights and measures officials.</w:t>
      </w:r>
    </w:p>
    <w:p w:rsidR="002653BF" w:rsidRDefault="002653BF" w:rsidP="00100C80">
      <w:r>
        <w:t>Terrence McBride had to resign from the BOD due to budget/travel issues with his program</w:t>
      </w:r>
      <w:r w:rsidR="00100C80">
        <w:t>,</w:t>
      </w:r>
      <w:r>
        <w:t xml:space="preserve"> </w:t>
      </w:r>
      <w:r w:rsidR="00100C80">
        <w:t>a</w:t>
      </w:r>
      <w:r>
        <w:t xml:space="preserve">nd Clark Cooney of Oregon retired. </w:t>
      </w:r>
    </w:p>
    <w:p w:rsidR="002653BF" w:rsidRDefault="002653BF" w:rsidP="00100C80">
      <w:r>
        <w:t xml:space="preserve">The SWMA Meeting will be in Charleston, </w:t>
      </w:r>
      <w:r w:rsidR="00100C80">
        <w:t xml:space="preserve">West Virginia, </w:t>
      </w:r>
      <w:r>
        <w:t>October 7</w:t>
      </w:r>
      <w:r w:rsidR="00100C80">
        <w:t> </w:t>
      </w:r>
      <w:r w:rsidR="007B6341">
        <w:t>-</w:t>
      </w:r>
      <w:r w:rsidR="00100C80">
        <w:t> </w:t>
      </w:r>
      <w:r>
        <w:t>9</w:t>
      </w:r>
      <w:r w:rsidR="00100C80">
        <w:t>,</w:t>
      </w:r>
      <w:r>
        <w:t xml:space="preserve"> 2013</w:t>
      </w:r>
      <w:r w:rsidR="00100C80">
        <w:t>,</w:t>
      </w:r>
      <w:r>
        <w:t xml:space="preserve"> and the </w:t>
      </w:r>
      <w:r w:rsidRPr="00ED4023">
        <w:t>Measuring Sector Meeting will meet</w:t>
      </w:r>
      <w:r>
        <w:t xml:space="preserve"> after the SWMA Meeting. </w:t>
      </w:r>
    </w:p>
    <w:p w:rsidR="002653BF" w:rsidRDefault="002653BF" w:rsidP="008B12D9">
      <w:r>
        <w:t>AMC</w:t>
      </w:r>
      <w:r w:rsidR="00100C80">
        <w:t xml:space="preserve"> </w:t>
      </w:r>
      <w:r w:rsidR="00973359">
        <w:t>– N</w:t>
      </w:r>
      <w:r>
        <w:t xml:space="preserve">othing new other than </w:t>
      </w:r>
      <w:r w:rsidR="00100C80">
        <w:t xml:space="preserve">they </w:t>
      </w:r>
      <w:r>
        <w:t xml:space="preserve">are waiting </w:t>
      </w:r>
      <w:r w:rsidR="00100C80">
        <w:t xml:space="preserve">for a response to a </w:t>
      </w:r>
      <w:r>
        <w:t>request for any kind of assistance on the new tool kit</w:t>
      </w:r>
      <w:r w:rsidR="00973359">
        <w:t xml:space="preserve"> – </w:t>
      </w:r>
      <w:r>
        <w:t xml:space="preserve">whether funds or </w:t>
      </w:r>
      <w:r w:rsidR="00973359">
        <w:t>other support</w:t>
      </w:r>
      <w:r>
        <w:t xml:space="preserve">. </w:t>
      </w:r>
    </w:p>
    <w:p w:rsidR="002653BF" w:rsidRDefault="002653BF" w:rsidP="00CB3825">
      <w:r>
        <w:t xml:space="preserve">Several </w:t>
      </w:r>
      <w:r w:rsidR="00973359">
        <w:t>s</w:t>
      </w:r>
      <w:r>
        <w:t xml:space="preserve">tates </w:t>
      </w:r>
      <w:r w:rsidR="00973359">
        <w:t xml:space="preserve">and </w:t>
      </w:r>
      <w:r>
        <w:t xml:space="preserve">NIST are requesting help with travel expenses for training. </w:t>
      </w:r>
      <w:r w:rsidR="00973359">
        <w:t xml:space="preserve"> The s</w:t>
      </w:r>
      <w:r>
        <w:t xml:space="preserve">tates </w:t>
      </w:r>
      <w:r w:rsidR="00973359">
        <w:t xml:space="preserve">and </w:t>
      </w:r>
      <w:r>
        <w:t xml:space="preserve">NIST can provide the training, but lack of travel funds is limiting attendance at these important training programs. </w:t>
      </w:r>
    </w:p>
    <w:p w:rsidR="002653BF" w:rsidRDefault="002653BF" w:rsidP="00CB3825">
      <w:r>
        <w:t>NIST</w:t>
      </w:r>
      <w:r w:rsidR="00973359">
        <w:t xml:space="preserve"> –</w:t>
      </w:r>
      <w:r>
        <w:t xml:space="preserve"> </w:t>
      </w:r>
      <w:r w:rsidR="00973359">
        <w:t xml:space="preserve">Package Inspection Training, help is </w:t>
      </w:r>
      <w:r>
        <w:t>need</w:t>
      </w:r>
      <w:r w:rsidR="00973359">
        <w:t>ed</w:t>
      </w:r>
      <w:r>
        <w:t xml:space="preserve"> in funding </w:t>
      </w:r>
      <w:r w:rsidR="00973359">
        <w:t xml:space="preserve">the purchase of </w:t>
      </w:r>
      <w:r>
        <w:t>materials (groceries) for these classes.</w:t>
      </w:r>
    </w:p>
    <w:p w:rsidR="002653BF" w:rsidRDefault="002653BF" w:rsidP="002653BF">
      <w:r>
        <w:lastRenderedPageBreak/>
        <w:t xml:space="preserve">NIST/WMD </w:t>
      </w:r>
      <w:r w:rsidR="00973359">
        <w:t xml:space="preserve">– Ms. </w:t>
      </w:r>
      <w:r>
        <w:t xml:space="preserve">Carol </w:t>
      </w:r>
      <w:proofErr w:type="spellStart"/>
      <w:r>
        <w:t>Hockert</w:t>
      </w:r>
      <w:proofErr w:type="spellEnd"/>
      <w:r>
        <w:t xml:space="preserve"> reported that </w:t>
      </w:r>
      <w:r w:rsidR="00973359">
        <w:t xml:space="preserve">Mr. </w:t>
      </w:r>
      <w:r>
        <w:t xml:space="preserve">Marc Butler resigned.  She is looking to fill this position as soon as possible. </w:t>
      </w:r>
    </w:p>
    <w:p w:rsidR="002653BF" w:rsidRDefault="002653BF" w:rsidP="002653BF">
      <w:r>
        <w:t xml:space="preserve">Work </w:t>
      </w:r>
      <w:r w:rsidR="00973359">
        <w:t>GROUP U</w:t>
      </w:r>
      <w:r>
        <w:t xml:space="preserve">pdates – The </w:t>
      </w:r>
      <w:r w:rsidR="00973359">
        <w:t>T</w:t>
      </w:r>
      <w:r>
        <w:t xml:space="preserve">aximeters </w:t>
      </w:r>
      <w:r w:rsidR="00973359">
        <w:t xml:space="preserve">Work Group </w:t>
      </w:r>
      <w:r>
        <w:t xml:space="preserve">is looking for a statement from NIST regarding the use of alternative devices. </w:t>
      </w:r>
      <w:r w:rsidR="00973359">
        <w:t xml:space="preserve"> </w:t>
      </w:r>
      <w:r>
        <w:t xml:space="preserve">A newsletter article may help address what tools the states have when looking at devices that are not covered in </w:t>
      </w:r>
      <w:r w:rsidR="00973359">
        <w:t xml:space="preserve">NIST </w:t>
      </w:r>
      <w:r>
        <w:t>H</w:t>
      </w:r>
      <w:r w:rsidR="00973359">
        <w:t>andbook</w:t>
      </w:r>
      <w:r>
        <w:t xml:space="preserve"> 44 or NTEB approved.</w:t>
      </w:r>
    </w:p>
    <w:p w:rsidR="002653BF" w:rsidRDefault="002653BF" w:rsidP="002653BF">
      <w:r w:rsidRPr="00ED4023">
        <w:t>NCWM Treasurers Report – The NCWM is in good financial shape.</w:t>
      </w:r>
      <w:r>
        <w:t xml:space="preserve"> </w:t>
      </w:r>
    </w:p>
    <w:p w:rsidR="002653BF" w:rsidRDefault="002653BF" w:rsidP="002653BF">
      <w:r>
        <w:t xml:space="preserve">Activity </w:t>
      </w:r>
      <w:r w:rsidR="00973359">
        <w:t>R</w:t>
      </w:r>
      <w:r>
        <w:t xml:space="preserve">eports </w:t>
      </w:r>
      <w:r w:rsidR="00973359">
        <w:t>– C</w:t>
      </w:r>
      <w:r>
        <w:t xml:space="preserve">urrent membership is 2156. </w:t>
      </w:r>
    </w:p>
    <w:p w:rsidR="002653BF" w:rsidRDefault="002653BF" w:rsidP="002653BF">
      <w:r>
        <w:t>Annual and Interim Meetings – 2015 Planning for the 100</w:t>
      </w:r>
      <w:r w:rsidRPr="006D5976">
        <w:rPr>
          <w:vertAlign w:val="superscript"/>
        </w:rPr>
        <w:t>th</w:t>
      </w:r>
      <w:r>
        <w:t xml:space="preserve"> meeting is in process –</w:t>
      </w:r>
      <w:r w:rsidR="00973359">
        <w:t xml:space="preserve"> </w:t>
      </w:r>
      <w:r>
        <w:t xml:space="preserve">Need AMC input. </w:t>
      </w:r>
      <w:r w:rsidR="00973359">
        <w:t xml:space="preserve"> </w:t>
      </w:r>
      <w:r>
        <w:t xml:space="preserve">Chairmen </w:t>
      </w:r>
      <w:r w:rsidRPr="000C0B92">
        <w:rPr>
          <w:szCs w:val="20"/>
        </w:rPr>
        <w:t>Murnane</w:t>
      </w:r>
      <w:r>
        <w:t xml:space="preserve"> ask that we discuss under new business </w:t>
      </w:r>
    </w:p>
    <w:p w:rsidR="002653BF" w:rsidRDefault="002653BF" w:rsidP="002653BF">
      <w:r>
        <w:t xml:space="preserve">Toolkit Work Group </w:t>
      </w:r>
      <w:r w:rsidR="00973359">
        <w:t xml:space="preserve">– </w:t>
      </w:r>
      <w:r>
        <w:t>NCWM Chair</w:t>
      </w:r>
      <w:r w:rsidR="007518F8">
        <w:t>, Mr.</w:t>
      </w:r>
      <w:r>
        <w:t xml:space="preserve"> Steve Benjamin met with the NEWMA and CWMA. </w:t>
      </w:r>
      <w:r w:rsidR="007518F8">
        <w:t xml:space="preserve"> </w:t>
      </w:r>
      <w:r>
        <w:t>First priorities for these groups are for a video and templates (CWMA).</w:t>
      </w:r>
      <w:r w:rsidR="007518F8">
        <w:t xml:space="preserve"> </w:t>
      </w:r>
      <w:r>
        <w:t xml:space="preserve"> Mr. Benjamin will meet with the SWMA and WWMA this week. </w:t>
      </w:r>
      <w:r w:rsidR="007518F8">
        <w:t xml:space="preserve"> </w:t>
      </w:r>
      <w:r>
        <w:t>A task group will meet Sunday afternoon.</w:t>
      </w:r>
    </w:p>
    <w:p w:rsidR="00D81778" w:rsidRDefault="002653BF" w:rsidP="002653BF">
      <w:pPr>
        <w:spacing w:before="240" w:after="200"/>
        <w:rPr>
          <w:szCs w:val="20"/>
        </w:rPr>
      </w:pPr>
      <w:r w:rsidRPr="00ED4023">
        <w:t xml:space="preserve">NTEP Staffing – </w:t>
      </w:r>
      <w:r>
        <w:t>NCWM advertised a n</w:t>
      </w:r>
      <w:r w:rsidRPr="00ED4023">
        <w:t>ew position for additional NTEP personnel</w:t>
      </w:r>
      <w:r>
        <w:t xml:space="preserve">. </w:t>
      </w:r>
      <w:r w:rsidR="007518F8">
        <w:t xml:space="preserve"> </w:t>
      </w:r>
      <w:r>
        <w:t>There is a lot of interest and candidates.</w:t>
      </w:r>
      <w:bookmarkStart w:id="379" w:name="_Toc322428702"/>
    </w:p>
    <w:p w:rsidR="00D81778" w:rsidRPr="00D81778" w:rsidRDefault="00D81778" w:rsidP="00BA299D">
      <w:pPr>
        <w:pStyle w:val="MinutesHeader"/>
        <w:jc w:val="both"/>
      </w:pPr>
      <w:r>
        <w:t>Professional Development Committee (PDC) Report</w:t>
      </w:r>
      <w:bookmarkEnd w:id="376"/>
      <w:bookmarkEnd w:id="377"/>
      <w:bookmarkEnd w:id="378"/>
      <w:bookmarkEnd w:id="379"/>
    </w:p>
    <w:p w:rsidR="00D81778" w:rsidRDefault="002653BF" w:rsidP="00CB3825">
      <w:pPr>
        <w:spacing w:before="200" w:after="200"/>
        <w:rPr>
          <w:rFonts w:eastAsia="Times New Roman"/>
          <w:szCs w:val="20"/>
        </w:rPr>
      </w:pPr>
      <w:bookmarkStart w:id="380" w:name="_Toc322428703"/>
      <w:bookmarkStart w:id="381" w:name="_Toc308595460"/>
      <w:bookmarkStart w:id="382" w:name="_Toc302379453"/>
      <w:bookmarkStart w:id="383" w:name="_Toc302379296"/>
      <w:r>
        <w:t xml:space="preserve">Mr. </w:t>
      </w:r>
      <w:r w:rsidR="007518F8">
        <w:t xml:space="preserve">Steve </w:t>
      </w:r>
      <w:proofErr w:type="spellStart"/>
      <w:r>
        <w:t>Grabski</w:t>
      </w:r>
      <w:proofErr w:type="spellEnd"/>
      <w:r>
        <w:t xml:space="preserve"> mentioned that getting the trainers out traveling will be a big help. </w:t>
      </w:r>
      <w:r w:rsidR="007518F8">
        <w:t xml:space="preserve"> </w:t>
      </w:r>
      <w:r>
        <w:t xml:space="preserve">Chairman </w:t>
      </w:r>
      <w:proofErr w:type="spellStart"/>
      <w:r>
        <w:t>Murane</w:t>
      </w:r>
      <w:proofErr w:type="spellEnd"/>
      <w:r>
        <w:t xml:space="preserve"> mentions that he appreciates the work that the PDC has completed.</w:t>
      </w:r>
      <w:r w:rsidR="007518F8">
        <w:t xml:space="preserve"> </w:t>
      </w:r>
      <w:r>
        <w:t xml:space="preserve"> Pretty much everyone </w:t>
      </w:r>
      <w:r w:rsidR="007518F8">
        <w:t>present</w:t>
      </w:r>
      <w:r>
        <w:t xml:space="preserve"> at the </w:t>
      </w:r>
      <w:r w:rsidR="007518F8">
        <w:t>C</w:t>
      </w:r>
      <w:r>
        <w:t xml:space="preserve">onference for business has a course that pertains to </w:t>
      </w:r>
      <w:r w:rsidR="007518F8">
        <w:t>him or her</w:t>
      </w:r>
      <w:r w:rsidR="00D81778">
        <w:rPr>
          <w:rFonts w:eastAsia="Times New Roman"/>
          <w:szCs w:val="20"/>
        </w:rPr>
        <w:t xml:space="preserve">. </w:t>
      </w:r>
    </w:p>
    <w:p w:rsidR="00D81778" w:rsidRPr="00D81778" w:rsidRDefault="00D81778" w:rsidP="00F30984">
      <w:pPr>
        <w:pStyle w:val="MinutesHeader"/>
        <w:spacing w:before="240"/>
        <w:jc w:val="both"/>
      </w:pPr>
      <w:r>
        <w:t>Laws and Regulations (L&amp;R) Committee Report</w:t>
      </w:r>
      <w:bookmarkEnd w:id="380"/>
      <w:bookmarkEnd w:id="381"/>
      <w:bookmarkEnd w:id="382"/>
      <w:bookmarkEnd w:id="383"/>
    </w:p>
    <w:p w:rsidR="00D81778" w:rsidRPr="008B12D9" w:rsidRDefault="007518F8" w:rsidP="00CB3825">
      <w:pPr>
        <w:spacing w:before="200" w:after="200"/>
        <w:rPr>
          <w:rFonts w:eastAsia="Times New Roman"/>
          <w:szCs w:val="20"/>
        </w:rPr>
      </w:pPr>
      <w:bookmarkStart w:id="384" w:name="_Toc322428704"/>
      <w:bookmarkStart w:id="385" w:name="_Toc308595461"/>
      <w:bookmarkStart w:id="386" w:name="_Toc302379454"/>
      <w:bookmarkStart w:id="387" w:name="_Toc302379297"/>
      <w:r>
        <w:t>Mr.</w:t>
      </w:r>
      <w:r w:rsidRPr="0099232B">
        <w:t xml:space="preserve"> </w:t>
      </w:r>
      <w:proofErr w:type="spellStart"/>
      <w:r w:rsidR="003E42A1" w:rsidRPr="0099232B">
        <w:t>Grabski</w:t>
      </w:r>
      <w:proofErr w:type="spellEnd"/>
      <w:r w:rsidR="003E42A1" w:rsidRPr="0099232B">
        <w:t xml:space="preserve"> will be move to</w:t>
      </w:r>
      <w:r>
        <w:t xml:space="preserve"> the</w:t>
      </w:r>
      <w:r w:rsidR="003E42A1" w:rsidRPr="0099232B">
        <w:t xml:space="preserve"> L&amp;R</w:t>
      </w:r>
      <w:r>
        <w:t xml:space="preserve"> Committee</w:t>
      </w:r>
      <w:r w:rsidR="003E42A1" w:rsidRPr="0099232B">
        <w:t xml:space="preserve"> from PDC</w:t>
      </w:r>
      <w:r>
        <w:t>;</w:t>
      </w:r>
      <w:r w:rsidRPr="0099232B">
        <w:t xml:space="preserve"> </w:t>
      </w:r>
      <w:r w:rsidR="003E42A1" w:rsidRPr="0099232B">
        <w:t xml:space="preserve">No updates for </w:t>
      </w:r>
      <w:r>
        <w:t xml:space="preserve">the </w:t>
      </w:r>
      <w:r w:rsidR="003E42A1" w:rsidRPr="0099232B">
        <w:t>L&amp;R</w:t>
      </w:r>
      <w:r>
        <w:t xml:space="preserve"> Committee</w:t>
      </w:r>
      <w:r w:rsidR="00D81778" w:rsidRPr="008B12D9">
        <w:rPr>
          <w:rFonts w:eastAsia="Times New Roman"/>
          <w:szCs w:val="20"/>
        </w:rPr>
        <w:t>.</w:t>
      </w:r>
    </w:p>
    <w:p w:rsidR="00D81778" w:rsidRPr="00D81778" w:rsidRDefault="00D81778" w:rsidP="00BA299D">
      <w:pPr>
        <w:pStyle w:val="MinutesHeader"/>
        <w:jc w:val="both"/>
      </w:pPr>
      <w:r>
        <w:t>AMC Fund Disbursement Report</w:t>
      </w:r>
      <w:bookmarkEnd w:id="384"/>
      <w:bookmarkEnd w:id="385"/>
      <w:bookmarkEnd w:id="386"/>
      <w:bookmarkEnd w:id="387"/>
    </w:p>
    <w:p w:rsidR="00D81778" w:rsidRDefault="00E13E67" w:rsidP="00BA299D">
      <w:pPr>
        <w:spacing w:after="0"/>
        <w:rPr>
          <w:rFonts w:eastAsia="Times New Roman"/>
          <w:szCs w:val="20"/>
        </w:rPr>
      </w:pPr>
      <w:bookmarkStart w:id="388" w:name="_Toc322428705"/>
      <w:bookmarkStart w:id="389" w:name="_Toc308595462"/>
      <w:bookmarkStart w:id="390" w:name="_Toc302379455"/>
      <w:bookmarkStart w:id="391" w:name="_Toc302379298"/>
      <w:r>
        <w:t xml:space="preserve">Chairmen </w:t>
      </w:r>
      <w:r w:rsidRPr="000C0B92">
        <w:rPr>
          <w:szCs w:val="20"/>
        </w:rPr>
        <w:t>Murnane</w:t>
      </w:r>
      <w:r>
        <w:rPr>
          <w:szCs w:val="20"/>
        </w:rPr>
        <w:t xml:space="preserve"> reports the Washington request was paid</w:t>
      </w:r>
      <w:r w:rsidR="007518F8">
        <w:rPr>
          <w:szCs w:val="20"/>
        </w:rPr>
        <w:t>,</w:t>
      </w:r>
      <w:r>
        <w:rPr>
          <w:szCs w:val="20"/>
        </w:rPr>
        <w:t xml:space="preserve"> and the California request is still pending. </w:t>
      </w:r>
      <w:r w:rsidR="007518F8">
        <w:rPr>
          <w:szCs w:val="20"/>
        </w:rPr>
        <w:t xml:space="preserve"> </w:t>
      </w:r>
      <w:r>
        <w:rPr>
          <w:szCs w:val="20"/>
        </w:rPr>
        <w:t>California’s training will take place in August</w:t>
      </w:r>
      <w:r w:rsidR="00D81778">
        <w:rPr>
          <w:rFonts w:eastAsia="Times New Roman"/>
          <w:bCs/>
          <w:szCs w:val="20"/>
        </w:rPr>
        <w:t>.</w:t>
      </w:r>
    </w:p>
    <w:p w:rsidR="00D81778" w:rsidRPr="00D81778" w:rsidRDefault="00D81778" w:rsidP="00BA299D">
      <w:pPr>
        <w:pStyle w:val="MinutesHeader"/>
        <w:jc w:val="both"/>
      </w:pPr>
      <w:r>
        <w:t>Filling Vacant Positions</w:t>
      </w:r>
      <w:bookmarkEnd w:id="388"/>
      <w:bookmarkEnd w:id="389"/>
      <w:bookmarkEnd w:id="390"/>
      <w:bookmarkEnd w:id="391"/>
    </w:p>
    <w:p w:rsidR="00E13E67" w:rsidRPr="004B1FC7" w:rsidRDefault="007518F8" w:rsidP="00CB3825">
      <w:pPr>
        <w:spacing w:before="60" w:after="60"/>
        <w:jc w:val="left"/>
        <w:rPr>
          <w:szCs w:val="20"/>
        </w:rPr>
      </w:pPr>
      <w:bookmarkStart w:id="392" w:name="_Toc322428706"/>
      <w:bookmarkStart w:id="393" w:name="_Toc308595464"/>
      <w:bookmarkStart w:id="394" w:name="_Toc302379457"/>
      <w:bookmarkStart w:id="395" w:name="_Toc302379300"/>
      <w:r>
        <w:rPr>
          <w:szCs w:val="20"/>
        </w:rPr>
        <w:t xml:space="preserve">Mr. </w:t>
      </w:r>
      <w:r w:rsidR="00E13E67" w:rsidRPr="004B1FC7">
        <w:rPr>
          <w:szCs w:val="20"/>
        </w:rPr>
        <w:t xml:space="preserve">Paul Lewis agreed to fill </w:t>
      </w:r>
      <w:r>
        <w:rPr>
          <w:szCs w:val="20"/>
        </w:rPr>
        <w:t xml:space="preserve">the </w:t>
      </w:r>
      <w:r w:rsidR="00E13E67" w:rsidRPr="004B1FC7">
        <w:rPr>
          <w:rStyle w:val="Strong"/>
          <w:rFonts w:eastAsia="Times New Roman"/>
          <w:b w:val="0"/>
          <w:szCs w:val="20"/>
        </w:rPr>
        <w:t>Associate</w:t>
      </w:r>
      <w:r w:rsidR="00E13E67">
        <w:rPr>
          <w:rStyle w:val="Strong"/>
          <w:rFonts w:eastAsia="Times New Roman"/>
          <w:b w:val="0"/>
          <w:szCs w:val="20"/>
        </w:rPr>
        <w:t xml:space="preserve"> C</w:t>
      </w:r>
      <w:r w:rsidR="00E13E67" w:rsidRPr="004B1FC7">
        <w:rPr>
          <w:rStyle w:val="Strong"/>
          <w:rFonts w:eastAsia="Times New Roman"/>
          <w:b w:val="0"/>
          <w:szCs w:val="20"/>
        </w:rPr>
        <w:t>hair</w:t>
      </w:r>
      <w:r>
        <w:rPr>
          <w:rStyle w:val="Strong"/>
          <w:rFonts w:eastAsia="Times New Roman"/>
          <w:b w:val="0"/>
          <w:szCs w:val="20"/>
        </w:rPr>
        <w:t>.</w:t>
      </w:r>
      <w:r w:rsidR="00E13E67" w:rsidRPr="004B1FC7">
        <w:rPr>
          <w:rStyle w:val="Strong"/>
          <w:rFonts w:eastAsia="Times New Roman"/>
          <w:b w:val="0"/>
          <w:szCs w:val="20"/>
        </w:rPr>
        <w:t xml:space="preserve"> </w:t>
      </w:r>
    </w:p>
    <w:p w:rsidR="00E13E67" w:rsidRPr="004B1FC7" w:rsidRDefault="007518F8" w:rsidP="00CB3825">
      <w:pPr>
        <w:spacing w:before="60" w:after="60"/>
        <w:jc w:val="left"/>
        <w:rPr>
          <w:szCs w:val="20"/>
        </w:rPr>
      </w:pPr>
      <w:r>
        <w:rPr>
          <w:szCs w:val="20"/>
        </w:rPr>
        <w:t xml:space="preserve">Mr. </w:t>
      </w:r>
      <w:r w:rsidR="00E13E67" w:rsidRPr="004B1FC7">
        <w:rPr>
          <w:szCs w:val="20"/>
        </w:rPr>
        <w:t>Bill Callaway agreed to fill Vice Chair</w:t>
      </w:r>
      <w:r>
        <w:rPr>
          <w:szCs w:val="20"/>
        </w:rPr>
        <w:t>.</w:t>
      </w:r>
      <w:r w:rsidR="00E13E67" w:rsidRPr="004B1FC7">
        <w:rPr>
          <w:szCs w:val="20"/>
        </w:rPr>
        <w:t xml:space="preserve"> </w:t>
      </w:r>
    </w:p>
    <w:p w:rsidR="00E13E67" w:rsidRPr="004B1FC7" w:rsidRDefault="007518F8" w:rsidP="00CB3825">
      <w:pPr>
        <w:spacing w:before="60" w:after="60"/>
        <w:jc w:val="left"/>
        <w:rPr>
          <w:szCs w:val="20"/>
        </w:rPr>
      </w:pPr>
      <w:r>
        <w:rPr>
          <w:szCs w:val="20"/>
        </w:rPr>
        <w:t xml:space="preserve">Mr. </w:t>
      </w:r>
      <w:r w:rsidR="00E13E67" w:rsidRPr="004B1FC7">
        <w:rPr>
          <w:szCs w:val="20"/>
        </w:rPr>
        <w:t>David Calix agreed to fill Secretary Treasure</w:t>
      </w:r>
      <w:r>
        <w:rPr>
          <w:szCs w:val="20"/>
        </w:rPr>
        <w:t>.</w:t>
      </w:r>
      <w:r w:rsidR="00E13E67" w:rsidRPr="004B1FC7">
        <w:rPr>
          <w:szCs w:val="20"/>
        </w:rPr>
        <w:t xml:space="preserve"> </w:t>
      </w:r>
    </w:p>
    <w:p w:rsidR="00E13E67" w:rsidRPr="004B1FC7" w:rsidRDefault="00E13E67" w:rsidP="00CB3825">
      <w:pPr>
        <w:spacing w:before="60" w:after="60"/>
        <w:jc w:val="left"/>
        <w:rPr>
          <w:szCs w:val="20"/>
        </w:rPr>
      </w:pPr>
      <w:r w:rsidRPr="004B1FC7">
        <w:rPr>
          <w:szCs w:val="20"/>
        </w:rPr>
        <w:t>Associate Committee Member - Darrel Flocken – will stay on as a committee member.</w:t>
      </w:r>
    </w:p>
    <w:p w:rsidR="00D81778" w:rsidRPr="00BA299D" w:rsidRDefault="00E13E67" w:rsidP="008B12D9">
      <w:pPr>
        <w:spacing w:before="60" w:after="60"/>
        <w:rPr>
          <w:rFonts w:eastAsia="Times New Roman"/>
          <w:szCs w:val="20"/>
        </w:rPr>
      </w:pPr>
      <w:r w:rsidRPr="004B1FC7">
        <w:rPr>
          <w:szCs w:val="20"/>
        </w:rPr>
        <w:t xml:space="preserve">Associate Committee Member - </w:t>
      </w:r>
      <w:r w:rsidRPr="004B1FC7">
        <w:rPr>
          <w:rFonts w:eastAsia="Times New Roman"/>
          <w:szCs w:val="20"/>
        </w:rPr>
        <w:t>Chairman Murnane – will stay on as a committee member</w:t>
      </w:r>
      <w:r w:rsidR="00D81778">
        <w:rPr>
          <w:rFonts w:eastAsia="Times New Roman"/>
          <w:szCs w:val="20"/>
        </w:rPr>
        <w:t>.</w:t>
      </w:r>
    </w:p>
    <w:p w:rsidR="00D81778" w:rsidRDefault="00D81778" w:rsidP="00BA299D">
      <w:pPr>
        <w:pStyle w:val="MinutesHeader"/>
        <w:jc w:val="both"/>
      </w:pPr>
      <w:r>
        <w:t>Old Business</w:t>
      </w:r>
      <w:bookmarkEnd w:id="392"/>
      <w:bookmarkEnd w:id="393"/>
      <w:bookmarkEnd w:id="394"/>
      <w:bookmarkEnd w:id="395"/>
    </w:p>
    <w:p w:rsidR="00E13E67" w:rsidRDefault="00E13E67" w:rsidP="00E13E67">
      <w:bookmarkStart w:id="396" w:name="_Toc308595465"/>
      <w:bookmarkStart w:id="397" w:name="_Toc302379458"/>
      <w:bookmarkStart w:id="398" w:name="_Toc302379301"/>
      <w:r>
        <w:t>Mr. Gurney reports there is a request for training for</w:t>
      </w:r>
      <w:r w:rsidR="007518F8">
        <w:t xml:space="preserve"> the</w:t>
      </w:r>
      <w:r>
        <w:t xml:space="preserve"> Northern Mariana Islands a U</w:t>
      </w:r>
      <w:r w:rsidR="007518F8">
        <w:t>.</w:t>
      </w:r>
      <w:r>
        <w:t>S</w:t>
      </w:r>
      <w:r w:rsidR="007518F8">
        <w:t>.</w:t>
      </w:r>
      <w:r>
        <w:t xml:space="preserve"> territory</w:t>
      </w:r>
      <w:r w:rsidR="007518F8">
        <w:t>;</w:t>
      </w:r>
      <w:r>
        <w:t xml:space="preserve"> </w:t>
      </w:r>
      <w:r w:rsidR="007518F8">
        <w:t xml:space="preserve">they are </w:t>
      </w:r>
      <w:r>
        <w:t xml:space="preserve">looking for training on package inspections.  </w:t>
      </w:r>
      <w:r w:rsidR="007518F8">
        <w:t xml:space="preserve">Mr. </w:t>
      </w:r>
      <w:r>
        <w:t xml:space="preserve">Don </w:t>
      </w:r>
      <w:proofErr w:type="spellStart"/>
      <w:r>
        <w:t>Onwiler</w:t>
      </w:r>
      <w:proofErr w:type="spellEnd"/>
      <w:r>
        <w:t xml:space="preserve"> and NIST put their heads together on who could do this training</w:t>
      </w:r>
      <w:r w:rsidR="00C10B58">
        <w:t xml:space="preserve"> and decided on </w:t>
      </w:r>
      <w:r>
        <w:t>Mr. Gurney.  The Northern Mariana Islands will be putting a request together for approximately $4300</w:t>
      </w:r>
      <w:r w:rsidR="007518F8">
        <w:t>;</w:t>
      </w:r>
      <w:r>
        <w:t xml:space="preserve"> they want the AMC to think it over.</w:t>
      </w:r>
    </w:p>
    <w:p w:rsidR="00E13E67" w:rsidRDefault="00E13E67" w:rsidP="00E13E67">
      <w:r>
        <w:t xml:space="preserve">Chairmen </w:t>
      </w:r>
      <w:proofErr w:type="spellStart"/>
      <w:r>
        <w:t>Munane</w:t>
      </w:r>
      <w:proofErr w:type="spellEnd"/>
      <w:r>
        <w:t xml:space="preserve"> </w:t>
      </w:r>
      <w:r w:rsidR="007518F8">
        <w:t>asked,</w:t>
      </w:r>
      <w:r>
        <w:t xml:space="preserve"> </w:t>
      </w:r>
      <w:r w:rsidR="007518F8">
        <w:t>“D</w:t>
      </w:r>
      <w:r>
        <w:t>oes NIST have an online course for the training</w:t>
      </w:r>
      <w:r w:rsidR="00CB3825">
        <w:t>?</w:t>
      </w:r>
      <w:r w:rsidR="007518F8">
        <w:t xml:space="preserve">  </w:t>
      </w:r>
      <w:r>
        <w:t xml:space="preserve">Are the Northern Mariana Islands members of the </w:t>
      </w:r>
      <w:r w:rsidR="007518F8">
        <w:t>C</w:t>
      </w:r>
      <w:r>
        <w:t xml:space="preserve">onference?  Could the training be completed </w:t>
      </w:r>
      <w:r w:rsidR="007518F8">
        <w:t xml:space="preserve">through a </w:t>
      </w:r>
      <w:r>
        <w:t>webinar or WebEx?</w:t>
      </w:r>
      <w:r w:rsidR="007518F8">
        <w:t>”</w:t>
      </w:r>
      <w:r>
        <w:t xml:space="preserve"> </w:t>
      </w:r>
      <w:r w:rsidR="007518F8">
        <w:t xml:space="preserve"> </w:t>
      </w:r>
      <w:r>
        <w:t xml:space="preserve">Chairmen Murnane </w:t>
      </w:r>
      <w:r>
        <w:lastRenderedPageBreak/>
        <w:t xml:space="preserve">asks that they check into online training and then apply online. </w:t>
      </w:r>
      <w:r w:rsidR="00C10B58">
        <w:t xml:space="preserve"> </w:t>
      </w:r>
      <w:r>
        <w:t>Mr. Gurney state</w:t>
      </w:r>
      <w:r w:rsidR="00C10B58">
        <w:t>d</w:t>
      </w:r>
      <w:r>
        <w:t xml:space="preserve"> originally there were going to be approximately 25 people needing training, and then there were some issues with getting all the folks </w:t>
      </w:r>
      <w:r w:rsidR="00C10B58">
        <w:t>to the training</w:t>
      </w:r>
      <w:r>
        <w:t>.</w:t>
      </w:r>
      <w:r w:rsidR="00C10B58">
        <w:t xml:space="preserve">  </w:t>
      </w:r>
      <w:r>
        <w:t xml:space="preserve">Mr. Flocken </w:t>
      </w:r>
      <w:r w:rsidR="007518F8">
        <w:t xml:space="preserve">stated </w:t>
      </w:r>
      <w:r>
        <w:t xml:space="preserve">that the more information that can be provided in the application the </w:t>
      </w:r>
      <w:r w:rsidR="00C10B58">
        <w:t>better</w:t>
      </w:r>
      <w:r>
        <w:t xml:space="preserve"> and </w:t>
      </w:r>
      <w:r w:rsidR="00C10B58">
        <w:t>it</w:t>
      </w:r>
      <w:r>
        <w:t xml:space="preserve"> can </w:t>
      </w:r>
      <w:r w:rsidR="00C10B58">
        <w:t xml:space="preserve">be </w:t>
      </w:r>
      <w:r>
        <w:t>look at as a cost vs. value</w:t>
      </w:r>
      <w:r w:rsidR="007518F8">
        <w:t>.</w:t>
      </w:r>
      <w:r w:rsidR="00C10B58">
        <w:t xml:space="preserve">  </w:t>
      </w:r>
      <w:r>
        <w:t xml:space="preserve">Mr. Lewis states </w:t>
      </w:r>
      <w:r w:rsidRPr="00ED4023">
        <w:t>that they should make sure</w:t>
      </w:r>
      <w:r>
        <w:t xml:space="preserve"> they request enough funds; AMC will not approve extra funds.  Chairmen Murnane ask that Mr. Gurney get the information regarding WebEx, Webinar, NIST and online training, put in the application and the </w:t>
      </w:r>
      <w:r w:rsidR="00DB50C2">
        <w:t>C</w:t>
      </w:r>
      <w:r>
        <w:t xml:space="preserve">ommittee will vote on it. </w:t>
      </w:r>
    </w:p>
    <w:p w:rsidR="00E13E67" w:rsidRDefault="00E13E67" w:rsidP="00E13E67">
      <w:r>
        <w:t xml:space="preserve">Mr. </w:t>
      </w:r>
      <w:proofErr w:type="spellStart"/>
      <w:r>
        <w:t>Oppermann</w:t>
      </w:r>
      <w:proofErr w:type="spellEnd"/>
      <w:r>
        <w:t xml:space="preserve"> believes that it is a </w:t>
      </w:r>
      <w:r w:rsidR="00DB50C2">
        <w:t>worthwhile</w:t>
      </w:r>
      <w:r>
        <w:t xml:space="preserve"> request. </w:t>
      </w:r>
      <w:r w:rsidR="00DB50C2">
        <w:t xml:space="preserve"> </w:t>
      </w:r>
      <w:r>
        <w:t>Chairmen Murnane ask</w:t>
      </w:r>
      <w:r w:rsidR="00DB50C2">
        <w:t>ed</w:t>
      </w:r>
      <w:r>
        <w:t xml:space="preserve"> if NIST is available for the training. </w:t>
      </w:r>
    </w:p>
    <w:p w:rsidR="00E13E67" w:rsidRDefault="00E13E67" w:rsidP="00E13E67">
      <w:r>
        <w:t xml:space="preserve">Mr. </w:t>
      </w:r>
      <w:proofErr w:type="spellStart"/>
      <w:r>
        <w:t>Onwiler</w:t>
      </w:r>
      <w:proofErr w:type="spellEnd"/>
      <w:r>
        <w:t xml:space="preserve"> reports that the Northern Mariana Islands does not have </w:t>
      </w:r>
      <w:r w:rsidR="00DB50C2">
        <w:t xml:space="preserve">a </w:t>
      </w:r>
      <w:r>
        <w:t xml:space="preserve">NCWM membership at this time. </w:t>
      </w:r>
      <w:r w:rsidR="00DB50C2">
        <w:t xml:space="preserve"> </w:t>
      </w:r>
      <w:r>
        <w:t xml:space="preserve">Mr. </w:t>
      </w:r>
      <w:proofErr w:type="spellStart"/>
      <w:r>
        <w:t>Onwiler</w:t>
      </w:r>
      <w:proofErr w:type="spellEnd"/>
      <w:r>
        <w:t xml:space="preserve"> state</w:t>
      </w:r>
      <w:r w:rsidR="00C10B58">
        <w:t>d that</w:t>
      </w:r>
      <w:r>
        <w:t xml:space="preserve"> NCWM does have a WebEx account that he uses to host meetings for NCWM groups. Chairmen Murnane </w:t>
      </w:r>
      <w:r w:rsidR="00DB50C2">
        <w:t xml:space="preserve">reported </w:t>
      </w:r>
      <w:r>
        <w:t>that there may be an issue if they are n</w:t>
      </w:r>
      <w:r w:rsidR="00C10B58">
        <w:t xml:space="preserve">ot members, and </w:t>
      </w:r>
      <w:r>
        <w:t>Mr. Lewis state</w:t>
      </w:r>
      <w:r w:rsidR="00DB50C2">
        <w:t xml:space="preserve">d </w:t>
      </w:r>
      <w:r>
        <w:t xml:space="preserve">not all the inspectors that are trained with AMC funds are members. </w:t>
      </w:r>
    </w:p>
    <w:p w:rsidR="00D81778" w:rsidRDefault="00E13E67" w:rsidP="00E13E67">
      <w:r>
        <w:t>Mr. Gurney will get the information for the requested training and put in a request for funds when all details become available.</w:t>
      </w:r>
    </w:p>
    <w:p w:rsidR="00D81778" w:rsidRDefault="00D81778" w:rsidP="00BA299D">
      <w:pPr>
        <w:pStyle w:val="MinutesHeader"/>
        <w:jc w:val="both"/>
      </w:pPr>
      <w:bookmarkStart w:id="399" w:name="_Toc322428707"/>
      <w:r>
        <w:t>New Business</w:t>
      </w:r>
      <w:bookmarkEnd w:id="396"/>
      <w:bookmarkEnd w:id="397"/>
      <w:bookmarkEnd w:id="398"/>
      <w:bookmarkEnd w:id="399"/>
    </w:p>
    <w:p w:rsidR="00E13E67" w:rsidRDefault="00E13E67" w:rsidP="00E13E67">
      <w:r>
        <w:t xml:space="preserve">Chairman Murnane </w:t>
      </w:r>
      <w:r w:rsidR="00393F45">
        <w:t xml:space="preserve">stated </w:t>
      </w:r>
      <w:r>
        <w:t xml:space="preserve">that </w:t>
      </w:r>
      <w:r w:rsidR="00393F45">
        <w:t xml:space="preserve">Ms. </w:t>
      </w:r>
      <w:r>
        <w:t>Julie Quinn</w:t>
      </w:r>
      <w:r w:rsidR="00393F45">
        <w:t xml:space="preserve"> (Minnesota) </w:t>
      </w:r>
      <w:r>
        <w:t xml:space="preserve">is requesting money to send people </w:t>
      </w:r>
      <w:r w:rsidR="00A87BC3">
        <w:t>on</w:t>
      </w:r>
      <w:r>
        <w:t xml:space="preserve"> travel. </w:t>
      </w:r>
      <w:r w:rsidR="00A87BC3">
        <w:t xml:space="preserve"> </w:t>
      </w:r>
      <w:r>
        <w:t xml:space="preserve">Mr. </w:t>
      </w:r>
      <w:proofErr w:type="spellStart"/>
      <w:r>
        <w:t>Floken</w:t>
      </w:r>
      <w:proofErr w:type="spellEnd"/>
      <w:r>
        <w:t xml:space="preserve"> </w:t>
      </w:r>
      <w:r w:rsidR="00393F45">
        <w:t xml:space="preserve">stated </w:t>
      </w:r>
      <w:r>
        <w:t xml:space="preserve">that we will pay for travel for trainers, but not for travel for people to get training. </w:t>
      </w:r>
    </w:p>
    <w:p w:rsidR="00E13E67" w:rsidRDefault="00E13E67" w:rsidP="00E13E67">
      <w:r>
        <w:t>Chairmen Murnane states that it’s difficult to control.  You don’t know what the benefits are and what we will get out of it</w:t>
      </w:r>
      <w:r w:rsidR="00393F45">
        <w:t xml:space="preserve">.  </w:t>
      </w:r>
      <w:r>
        <w:t xml:space="preserve">We will pay for trainers to travel and facilities but not for trainees to get training. </w:t>
      </w:r>
    </w:p>
    <w:p w:rsidR="00E13E67" w:rsidRDefault="00E13E67" w:rsidP="00E13E67">
      <w:r>
        <w:t xml:space="preserve">Chairmen Murnane </w:t>
      </w:r>
      <w:r w:rsidR="00393F45">
        <w:t xml:space="preserve">stated </w:t>
      </w:r>
      <w:r>
        <w:t xml:space="preserve">we will buy the items for packing checking and tools. </w:t>
      </w:r>
    </w:p>
    <w:p w:rsidR="00E13E67" w:rsidRDefault="00E13E67" w:rsidP="00E13E67">
      <w:r>
        <w:t xml:space="preserve">Chairmen Murnane </w:t>
      </w:r>
      <w:r w:rsidR="00393F45">
        <w:t>asked, “I</w:t>
      </w:r>
      <w:r>
        <w:t xml:space="preserve">s there something that the AMC wants to do for the </w:t>
      </w:r>
      <w:r w:rsidR="00393F45">
        <w:t xml:space="preserve">NCWM’s </w:t>
      </w:r>
      <w:r>
        <w:t>100</w:t>
      </w:r>
      <w:r w:rsidR="00393F45" w:rsidRPr="00CB3825">
        <w:rPr>
          <w:vertAlign w:val="superscript"/>
        </w:rPr>
        <w:t>th</w:t>
      </w:r>
      <w:r>
        <w:t xml:space="preserve"> </w:t>
      </w:r>
      <w:r w:rsidR="00393F45">
        <w:t>Meeting</w:t>
      </w:r>
      <w:r w:rsidR="00A87BC3">
        <w:t>?</w:t>
      </w:r>
      <w:r w:rsidR="00393F45">
        <w:t>”</w:t>
      </w:r>
      <w:r>
        <w:t xml:space="preserve"> </w:t>
      </w:r>
      <w:r w:rsidR="00393F45">
        <w:t xml:space="preserve"> </w:t>
      </w:r>
      <w:r>
        <w:t xml:space="preserve">Mr. Lewis </w:t>
      </w:r>
      <w:r w:rsidR="00393F45">
        <w:t>asked, “D</w:t>
      </w:r>
      <w:r>
        <w:t>o we want to make a pin or a paper weight</w:t>
      </w:r>
      <w:r w:rsidR="00393F45">
        <w:t xml:space="preserve">?” </w:t>
      </w:r>
    </w:p>
    <w:p w:rsidR="00E13E67" w:rsidRDefault="00E13E67" w:rsidP="00E13E67">
      <w:r>
        <w:t xml:space="preserve">Mr. Flocken </w:t>
      </w:r>
      <w:r w:rsidR="00393F45">
        <w:t xml:space="preserve">stated </w:t>
      </w:r>
      <w:r>
        <w:t xml:space="preserve">that the SMA was looking into sponsoring a lunch but we cannot do that. </w:t>
      </w:r>
      <w:r w:rsidR="00393F45">
        <w:t xml:space="preserve"> </w:t>
      </w:r>
      <w:r>
        <w:t xml:space="preserve">The </w:t>
      </w:r>
      <w:r w:rsidR="00393F45">
        <w:t>C</w:t>
      </w:r>
      <w:r>
        <w:t>onference will not accept sponsorship.</w:t>
      </w:r>
    </w:p>
    <w:p w:rsidR="00E13E67" w:rsidRDefault="00E13E67" w:rsidP="00E13E67">
      <w:r>
        <w:t xml:space="preserve">Mr. Flocken </w:t>
      </w:r>
      <w:r w:rsidR="00393F45">
        <w:t>stated</w:t>
      </w:r>
      <w:r>
        <w:t xml:space="preserve"> he would </w:t>
      </w:r>
      <w:r w:rsidRPr="00ED4023">
        <w:t>rather spend the money on training</w:t>
      </w:r>
      <w:r>
        <w:t xml:space="preserve"> as it’s designed. </w:t>
      </w:r>
    </w:p>
    <w:p w:rsidR="00E13E67" w:rsidRDefault="00E13E67" w:rsidP="00E13E67">
      <w:r>
        <w:t xml:space="preserve">Mr. </w:t>
      </w:r>
      <w:proofErr w:type="spellStart"/>
      <w:r>
        <w:t>Onwiler</w:t>
      </w:r>
      <w:proofErr w:type="spellEnd"/>
      <w:r>
        <w:t xml:space="preserve"> </w:t>
      </w:r>
      <w:r w:rsidR="00323A13">
        <w:t xml:space="preserve">reported </w:t>
      </w:r>
      <w:r>
        <w:t xml:space="preserve">that the </w:t>
      </w:r>
      <w:r w:rsidR="00323A13">
        <w:t>C</w:t>
      </w:r>
      <w:r>
        <w:t xml:space="preserve">onference will not accept any sponsorship, the policy is very clear, if a group wants to go off and do something on their </w:t>
      </w:r>
      <w:r w:rsidRPr="00ED4023">
        <w:t xml:space="preserve">own, NCWM cannot </w:t>
      </w:r>
      <w:r>
        <w:t xml:space="preserve">endorse </w:t>
      </w:r>
      <w:r w:rsidRPr="00ED4023">
        <w:t>it</w:t>
      </w:r>
      <w:r>
        <w:t xml:space="preserve"> and that activity would violate a gentlemen’s agreement against hospitality suites. </w:t>
      </w:r>
      <w:r w:rsidR="00323A13">
        <w:t xml:space="preserve"> </w:t>
      </w:r>
      <w:r>
        <w:t xml:space="preserve">The work group is asking to suspend the rules for one event. </w:t>
      </w:r>
      <w:r w:rsidR="00323A13">
        <w:t xml:space="preserve"> </w:t>
      </w:r>
      <w:r>
        <w:t xml:space="preserve">The decision has not been made. </w:t>
      </w:r>
    </w:p>
    <w:p w:rsidR="00E13E67" w:rsidRDefault="00E13E67" w:rsidP="00E13E67">
      <w:r>
        <w:t xml:space="preserve">Chairmen Murnane </w:t>
      </w:r>
      <w:r w:rsidR="00323A13">
        <w:t xml:space="preserve">stated </w:t>
      </w:r>
      <w:r>
        <w:t xml:space="preserve">he would like </w:t>
      </w:r>
      <w:r w:rsidR="00323A13">
        <w:t xml:space="preserve">for </w:t>
      </w:r>
      <w:r>
        <w:t xml:space="preserve">the policy to stand, </w:t>
      </w:r>
      <w:r w:rsidR="00323A13">
        <w:t xml:space="preserve">if the </w:t>
      </w:r>
      <w:r>
        <w:t xml:space="preserve">news media were to get ahold of it and spin it the wrong way it would look very bad for the </w:t>
      </w:r>
      <w:r w:rsidR="00323A13">
        <w:t>C</w:t>
      </w:r>
      <w:r>
        <w:t xml:space="preserve">onference. </w:t>
      </w:r>
    </w:p>
    <w:p w:rsidR="00E13E67" w:rsidRDefault="00E13E67" w:rsidP="00E13E67">
      <w:r>
        <w:t xml:space="preserve">Mr. </w:t>
      </w:r>
      <w:proofErr w:type="spellStart"/>
      <w:r>
        <w:t>Onwiler</w:t>
      </w:r>
      <w:proofErr w:type="spellEnd"/>
      <w:r>
        <w:t xml:space="preserve"> </w:t>
      </w:r>
      <w:r w:rsidR="00323A13">
        <w:t xml:space="preserve">stated </w:t>
      </w:r>
      <w:r>
        <w:t xml:space="preserve">NIST put together the very </w:t>
      </w:r>
      <w:r w:rsidR="00323A13">
        <w:t xml:space="preserve">first </w:t>
      </w:r>
      <w:r>
        <w:t>handbook standards adopted by NCWM as a gift to the attendees of NCWM’</w:t>
      </w:r>
      <w:r w:rsidR="00A87BC3">
        <w:t>s 100-Year Anniversary Event</w:t>
      </w:r>
      <w:r>
        <w:t xml:space="preserve">. </w:t>
      </w:r>
    </w:p>
    <w:p w:rsidR="00E13E67" w:rsidRDefault="00E13E67" w:rsidP="00E13E67">
      <w:r>
        <w:t xml:space="preserve">Is there a difference between providing food and beverage vs. providing a gift?  Mr. </w:t>
      </w:r>
      <w:proofErr w:type="spellStart"/>
      <w:r>
        <w:t>Onwiler</w:t>
      </w:r>
      <w:proofErr w:type="spellEnd"/>
      <w:r>
        <w:t xml:space="preserve"> does not know if that would be allowed, but that’s still sponsorship</w:t>
      </w:r>
      <w:r w:rsidR="00A87BC3">
        <w:t>,</w:t>
      </w:r>
      <w:r>
        <w:t xml:space="preserve"> and it’s a board </w:t>
      </w:r>
      <w:r w:rsidRPr="00930414">
        <w:t>decision</w:t>
      </w:r>
      <w:r>
        <w:t xml:space="preserve">. </w:t>
      </w:r>
      <w:r w:rsidR="00323A13">
        <w:t xml:space="preserve"> Mr. </w:t>
      </w:r>
      <w:proofErr w:type="spellStart"/>
      <w:r w:rsidR="00323A13">
        <w:t>Onwiler</w:t>
      </w:r>
      <w:proofErr w:type="spellEnd"/>
      <w:r>
        <w:t xml:space="preserve"> encourages that we voice comments to the </w:t>
      </w:r>
      <w:r w:rsidR="00323A13">
        <w:t>B</w:t>
      </w:r>
      <w:r>
        <w:t>oard regarding sponsorship.</w:t>
      </w:r>
    </w:p>
    <w:p w:rsidR="00E13E67" w:rsidRDefault="00E13E67" w:rsidP="00E13E67">
      <w:r>
        <w:t xml:space="preserve">Mr. Lewis states members are welcome to set up their own booth and give away items. </w:t>
      </w:r>
      <w:r w:rsidR="00323A13">
        <w:t xml:space="preserve"> </w:t>
      </w:r>
      <w:r>
        <w:t xml:space="preserve">Mr. </w:t>
      </w:r>
      <w:proofErr w:type="spellStart"/>
      <w:r>
        <w:t>Onwiler</w:t>
      </w:r>
      <w:proofErr w:type="spellEnd"/>
      <w:r>
        <w:t xml:space="preserve"> </w:t>
      </w:r>
      <w:r w:rsidR="00323A13">
        <w:t xml:space="preserve">stated </w:t>
      </w:r>
      <w:r>
        <w:t xml:space="preserve">that NCWM is not sponsoring it.  </w:t>
      </w:r>
    </w:p>
    <w:p w:rsidR="00E13E67" w:rsidRDefault="00E13E67" w:rsidP="00E13E67">
      <w:r>
        <w:t xml:space="preserve">Mr. </w:t>
      </w:r>
      <w:proofErr w:type="spellStart"/>
      <w:r>
        <w:t>Onwiler</w:t>
      </w:r>
      <w:proofErr w:type="spellEnd"/>
      <w:r>
        <w:t xml:space="preserve"> wants the 100</w:t>
      </w:r>
      <w:r w:rsidRPr="00D3479C">
        <w:rPr>
          <w:vertAlign w:val="superscript"/>
        </w:rPr>
        <w:t>th</w:t>
      </w:r>
      <w:r>
        <w:t xml:space="preserve"> to be a success.</w:t>
      </w:r>
    </w:p>
    <w:p w:rsidR="00E13E67" w:rsidRDefault="00E13E67" w:rsidP="00E13E67">
      <w:r>
        <w:lastRenderedPageBreak/>
        <w:t>Chairmen Murnane does not want to relax the rules</w:t>
      </w:r>
      <w:r w:rsidR="00A87BC3">
        <w:t>,</w:t>
      </w:r>
      <w:r>
        <w:t xml:space="preserve"> </w:t>
      </w:r>
      <w:r w:rsidR="00A87BC3">
        <w:t>and</w:t>
      </w:r>
      <w:r>
        <w:t xml:space="preserve"> we want to stay above reproach at all times. </w:t>
      </w:r>
      <w:r w:rsidR="00323A13">
        <w:t xml:space="preserve"> </w:t>
      </w:r>
      <w:r>
        <w:t xml:space="preserve">We don’t want companies to have hospitality suites serving shrimp cocktails all night that’s negative for the </w:t>
      </w:r>
      <w:r w:rsidR="00323A13">
        <w:t>C</w:t>
      </w:r>
      <w:r>
        <w:t xml:space="preserve">onference. </w:t>
      </w:r>
    </w:p>
    <w:p w:rsidR="00E13E67" w:rsidRDefault="00E13E67" w:rsidP="00E13E67">
      <w:r>
        <w:t xml:space="preserve">Mr. Flocken </w:t>
      </w:r>
      <w:r w:rsidR="00323A13">
        <w:t xml:space="preserve">stated </w:t>
      </w:r>
      <w:r>
        <w:t xml:space="preserve">that he supports what Chairmen Murnane says.  Mr. Flocken </w:t>
      </w:r>
      <w:r w:rsidR="00323A13">
        <w:t xml:space="preserve">stated </w:t>
      </w:r>
      <w:r>
        <w:t xml:space="preserve">giving away a gift or pin is not money well spent. </w:t>
      </w:r>
      <w:r w:rsidR="00323A13">
        <w:t xml:space="preserve"> </w:t>
      </w:r>
      <w:r>
        <w:t xml:space="preserve">We need to save the money for training opportunities. </w:t>
      </w:r>
    </w:p>
    <w:p w:rsidR="00E13E67" w:rsidRDefault="00E13E67" w:rsidP="00E13E67">
      <w:r>
        <w:t xml:space="preserve">Ms. </w:t>
      </w:r>
      <w:proofErr w:type="spellStart"/>
      <w:r>
        <w:t>Hemida</w:t>
      </w:r>
      <w:proofErr w:type="spellEnd"/>
      <w:r>
        <w:t xml:space="preserve"> ask</w:t>
      </w:r>
      <w:r w:rsidR="00323A13">
        <w:t>ed,</w:t>
      </w:r>
      <w:r>
        <w:t xml:space="preserve"> </w:t>
      </w:r>
      <w:r w:rsidR="00323A13">
        <w:t>“C</w:t>
      </w:r>
      <w:r>
        <w:t xml:space="preserve">an we call suppliers and put on training for the </w:t>
      </w:r>
      <w:r w:rsidR="00323A13">
        <w:t>C</w:t>
      </w:r>
      <w:r>
        <w:t>onference</w:t>
      </w:r>
      <w:r w:rsidR="00323A13">
        <w:t>?</w:t>
      </w:r>
      <w:r w:rsidR="00A87BC3">
        <w:t>”</w:t>
      </w:r>
      <w:r w:rsidR="00323A13">
        <w:t xml:space="preserve">  </w:t>
      </w:r>
      <w:r>
        <w:t xml:space="preserve">Chairmen Murnane </w:t>
      </w:r>
      <w:r w:rsidR="00323A13">
        <w:t xml:space="preserve">stated </w:t>
      </w:r>
      <w:r>
        <w:t xml:space="preserve">that the training would be more beneficial at the regional level. </w:t>
      </w:r>
      <w:r w:rsidR="00323A13">
        <w:t xml:space="preserve"> </w:t>
      </w:r>
      <w:r>
        <w:t>Most of the folks attending the National meeting are not the ones needing training</w:t>
      </w:r>
      <w:r w:rsidR="00323A13">
        <w:t>.</w:t>
      </w:r>
    </w:p>
    <w:p w:rsidR="00E13E67" w:rsidRDefault="00E13E67" w:rsidP="00E13E67">
      <w:r>
        <w:t xml:space="preserve">Ms. </w:t>
      </w:r>
      <w:proofErr w:type="spellStart"/>
      <w:r>
        <w:t>Hemida</w:t>
      </w:r>
      <w:proofErr w:type="spellEnd"/>
      <w:r>
        <w:t xml:space="preserve"> asks why not come up with something about the history of weights and measures past 100 years of events.</w:t>
      </w:r>
      <w:r w:rsidR="00323A13">
        <w:t xml:space="preserve"> </w:t>
      </w:r>
      <w:r>
        <w:t xml:space="preserve"> How did we get to where we are now </w:t>
      </w:r>
      <w:r w:rsidR="00323A13">
        <w:t xml:space="preserve">– </w:t>
      </w:r>
      <w:r>
        <w:t xml:space="preserve">a </w:t>
      </w:r>
      <w:r w:rsidR="00323A13">
        <w:t>v</w:t>
      </w:r>
      <w:r>
        <w:t xml:space="preserve">ideo or a DVD </w:t>
      </w:r>
      <w:r w:rsidR="00CB3825">
        <w:t>of</w:t>
      </w:r>
      <w:r>
        <w:t xml:space="preserve"> </w:t>
      </w:r>
      <w:r w:rsidR="00323A13">
        <w:t xml:space="preserve">five </w:t>
      </w:r>
      <w:r>
        <w:t xml:space="preserve">to </w:t>
      </w:r>
      <w:r w:rsidR="00323A13">
        <w:t>seven</w:t>
      </w:r>
      <w:r>
        <w:t xml:space="preserve"> min</w:t>
      </w:r>
      <w:r w:rsidR="00323A13">
        <w:t>utes</w:t>
      </w:r>
      <w:r>
        <w:t xml:space="preserve"> of the history? </w:t>
      </w:r>
    </w:p>
    <w:p w:rsidR="00E13E67" w:rsidRDefault="00E13E67" w:rsidP="00E13E67">
      <w:r>
        <w:t xml:space="preserve">Chairmen Murnane </w:t>
      </w:r>
      <w:r w:rsidR="00323A13">
        <w:t xml:space="preserve">asked </w:t>
      </w:r>
      <w:r>
        <w:t xml:space="preserve">how about weights and measure history as a video, understanding the history of weights and measures. </w:t>
      </w:r>
    </w:p>
    <w:p w:rsidR="00E13E67" w:rsidRDefault="00E13E67" w:rsidP="00E13E67">
      <w:r>
        <w:t xml:space="preserve">Mr. </w:t>
      </w:r>
      <w:proofErr w:type="spellStart"/>
      <w:r>
        <w:t>Oppermann</w:t>
      </w:r>
      <w:proofErr w:type="spellEnd"/>
      <w:r>
        <w:t xml:space="preserve"> </w:t>
      </w:r>
      <w:r w:rsidR="00323A13">
        <w:t xml:space="preserve">reported </w:t>
      </w:r>
      <w:r>
        <w:t xml:space="preserve">that Mr. </w:t>
      </w:r>
      <w:proofErr w:type="spellStart"/>
      <w:r>
        <w:t>Onwiler</w:t>
      </w:r>
      <w:proofErr w:type="spellEnd"/>
      <w:r>
        <w:t xml:space="preserve"> told him the estimated cost is $1000/min. </w:t>
      </w:r>
      <w:r w:rsidR="00323A13">
        <w:t xml:space="preserve"> </w:t>
      </w:r>
      <w:r>
        <w:t xml:space="preserve">We would not need a very lengthy video. </w:t>
      </w:r>
    </w:p>
    <w:p w:rsidR="00E13E67" w:rsidRDefault="00E13E67" w:rsidP="00E13E67">
      <w:r>
        <w:t xml:space="preserve">Ms. </w:t>
      </w:r>
      <w:proofErr w:type="spellStart"/>
      <w:r>
        <w:t>Juroch</w:t>
      </w:r>
      <w:proofErr w:type="spellEnd"/>
      <w:r>
        <w:t xml:space="preserve"> </w:t>
      </w:r>
      <w:r w:rsidR="00323A13">
        <w:t xml:space="preserve">asked </w:t>
      </w:r>
      <w:r>
        <w:t xml:space="preserve">if the Smithsonian has anything on the history of scales. </w:t>
      </w:r>
    </w:p>
    <w:p w:rsidR="00E13E67" w:rsidRDefault="00E13E67" w:rsidP="00E13E67">
      <w:r>
        <w:t xml:space="preserve">You have to touch everything, scales, gas pumps, all parts of weights and measures. </w:t>
      </w:r>
    </w:p>
    <w:p w:rsidR="00E13E67" w:rsidRDefault="00E13E67" w:rsidP="00E13E67">
      <w:r>
        <w:t>Chairmen Murnane and the group like</w:t>
      </w:r>
      <w:r w:rsidR="00323A13">
        <w:t>d</w:t>
      </w:r>
      <w:r>
        <w:t xml:space="preserve"> the DVD idea</w:t>
      </w:r>
      <w:r w:rsidR="00323A13">
        <w:t xml:space="preserve">; </w:t>
      </w:r>
      <w:r>
        <w:t xml:space="preserve">Ms. </w:t>
      </w:r>
      <w:proofErr w:type="spellStart"/>
      <w:r>
        <w:t>Hemida</w:t>
      </w:r>
      <w:proofErr w:type="spellEnd"/>
      <w:r>
        <w:t xml:space="preserve"> will get with Mr. </w:t>
      </w:r>
      <w:proofErr w:type="spellStart"/>
      <w:r>
        <w:t>Onwiler</w:t>
      </w:r>
      <w:proofErr w:type="spellEnd"/>
      <w:r>
        <w:t xml:space="preserve"> and let us know on the feedback. </w:t>
      </w:r>
    </w:p>
    <w:p w:rsidR="00D81778" w:rsidRPr="00D81778" w:rsidRDefault="00D81778" w:rsidP="00BA299D">
      <w:pPr>
        <w:pStyle w:val="MinutesHeader"/>
        <w:jc w:val="both"/>
      </w:pPr>
      <w:bookmarkStart w:id="400" w:name="_Toc322428708"/>
      <w:bookmarkStart w:id="401" w:name="_Toc308595466"/>
      <w:bookmarkStart w:id="402" w:name="_Toc302379459"/>
      <w:bookmarkStart w:id="403" w:name="_Toc302379302"/>
      <w:r>
        <w:t>Adjournment</w:t>
      </w:r>
      <w:bookmarkEnd w:id="400"/>
      <w:bookmarkEnd w:id="401"/>
      <w:bookmarkEnd w:id="402"/>
      <w:bookmarkEnd w:id="403"/>
    </w:p>
    <w:p w:rsidR="00E13E67" w:rsidRDefault="00E13E67" w:rsidP="00E13E67">
      <w:pPr>
        <w:spacing w:after="0"/>
      </w:pPr>
      <w:bookmarkStart w:id="404" w:name="_Toc301773972"/>
      <w:bookmarkStart w:id="405" w:name="_Toc301773741"/>
      <w:bookmarkStart w:id="406" w:name="_Toc301773570"/>
      <w:bookmarkStart w:id="407" w:name="_Toc322428709"/>
      <w:bookmarkStart w:id="408" w:name="_Toc308595469"/>
      <w:bookmarkStart w:id="409" w:name="_Toc302379462"/>
      <w:bookmarkStart w:id="410" w:name="_Toc302379305"/>
      <w:bookmarkStart w:id="411" w:name="_Toc301774103"/>
      <w:r>
        <w:t xml:space="preserve">Mr. </w:t>
      </w:r>
      <w:proofErr w:type="spellStart"/>
      <w:r>
        <w:t>Oppermann</w:t>
      </w:r>
      <w:proofErr w:type="spellEnd"/>
      <w:r>
        <w:t xml:space="preserve"> </w:t>
      </w:r>
      <w:r w:rsidR="00323A13">
        <w:t xml:space="preserve">said </w:t>
      </w:r>
      <w:r>
        <w:t xml:space="preserve">thank you Chairmen Murnane for his effort </w:t>
      </w:r>
      <w:r w:rsidR="00323A13">
        <w:t xml:space="preserve">and </w:t>
      </w:r>
      <w:r>
        <w:t>his contribution</w:t>
      </w:r>
      <w:r w:rsidR="00741469">
        <w:t>.</w:t>
      </w:r>
      <w:r>
        <w:t xml:space="preserve"> </w:t>
      </w:r>
    </w:p>
    <w:p w:rsidR="00E13E67" w:rsidRDefault="00E13E67" w:rsidP="00E13E67">
      <w:pPr>
        <w:spacing w:after="0"/>
      </w:pPr>
    </w:p>
    <w:p w:rsidR="00E13E67" w:rsidRDefault="00E13E67" w:rsidP="00E13E67">
      <w:pPr>
        <w:spacing w:after="0"/>
      </w:pPr>
      <w:r>
        <w:t xml:space="preserve">Mr. Lewis moved to </w:t>
      </w:r>
      <w:r w:rsidRPr="000C0B92">
        <w:rPr>
          <w:rFonts w:eastAsia="Times New Roman"/>
          <w:szCs w:val="20"/>
        </w:rPr>
        <w:t>adjourn</w:t>
      </w:r>
      <w:r>
        <w:t xml:space="preserve"> the meeting, a motion was made</w:t>
      </w:r>
      <w:r w:rsidR="00323A13">
        <w:t>,</w:t>
      </w:r>
      <w:r>
        <w:t xml:space="preserve"> and the meeting was </w:t>
      </w:r>
      <w:r w:rsidRPr="000C0B92">
        <w:rPr>
          <w:rFonts w:eastAsia="Times New Roman"/>
          <w:szCs w:val="20"/>
        </w:rPr>
        <w:t>adjourned</w:t>
      </w:r>
      <w:r>
        <w:t xml:space="preserve"> at 5:58 p.m.</w:t>
      </w:r>
    </w:p>
    <w:p w:rsidR="00E13E67" w:rsidRDefault="00E13E67" w:rsidP="00E13E67">
      <w:pPr>
        <w:spacing w:after="0"/>
      </w:pPr>
    </w:p>
    <w:p w:rsidR="00E13E67" w:rsidRDefault="00E13E67" w:rsidP="00E13E67">
      <w:pPr>
        <w:spacing w:after="0"/>
      </w:pPr>
    </w:p>
    <w:p w:rsidR="00E13E67" w:rsidRDefault="00E13E67" w:rsidP="00E13E67">
      <w:pPr>
        <w:spacing w:after="0"/>
      </w:pPr>
      <w:r>
        <w:t>Respectfully submitted</w:t>
      </w:r>
      <w:r w:rsidRPr="00A47368">
        <w:t xml:space="preserve"> </w:t>
      </w:r>
      <w:r>
        <w:t xml:space="preserve">by, </w:t>
      </w:r>
    </w:p>
    <w:p w:rsidR="00E13E67" w:rsidRDefault="00E13E67" w:rsidP="00E13E67">
      <w:pPr>
        <w:spacing w:after="0"/>
      </w:pPr>
      <w:r>
        <w:t xml:space="preserve">Mr. David Calix </w:t>
      </w:r>
    </w:p>
    <w:p w:rsidR="00153167" w:rsidRDefault="00E13E67" w:rsidP="00E13E67">
      <w:r>
        <w:t>Secretary, AMC</w:t>
      </w:r>
    </w:p>
    <w:p w:rsidR="00153167" w:rsidRDefault="00153167">
      <w:pPr>
        <w:spacing w:after="0"/>
        <w:jc w:val="left"/>
      </w:pPr>
      <w:r>
        <w:br w:type="page"/>
      </w:r>
    </w:p>
    <w:p w:rsidR="00D81778" w:rsidRDefault="00153167" w:rsidP="00BA299D">
      <w:pPr>
        <w:pStyle w:val="MinutesHeader"/>
        <w:jc w:val="both"/>
      </w:pPr>
      <w:r>
        <w:lastRenderedPageBreak/>
        <w:t>I</w:t>
      </w:r>
      <w:r w:rsidR="00D81778">
        <w:t xml:space="preserve">ndividuals in </w:t>
      </w:r>
      <w:bookmarkEnd w:id="404"/>
      <w:bookmarkEnd w:id="405"/>
      <w:bookmarkEnd w:id="406"/>
      <w:r w:rsidR="00D81778">
        <w:t>Attendance</w:t>
      </w:r>
      <w:bookmarkEnd w:id="407"/>
      <w:bookmarkEnd w:id="408"/>
      <w:bookmarkEnd w:id="409"/>
      <w:bookmarkEnd w:id="410"/>
      <w:bookmarkEnd w:id="411"/>
    </w:p>
    <w:p w:rsidR="00A94981" w:rsidRDefault="00A94981" w:rsidP="00BA299D">
      <w:pPr>
        <w:spacing w:before="60" w:after="60"/>
        <w:rPr>
          <w:rFonts w:eastAsia="Times New Roman"/>
          <w:color w:val="000000"/>
          <w:szCs w:val="20"/>
        </w:rPr>
        <w:sectPr w:rsidR="00A94981" w:rsidSect="00F43C9B">
          <w:headerReference w:type="even" r:id="rId48"/>
          <w:headerReference w:type="default" r:id="rId49"/>
          <w:footerReference w:type="even" r:id="rId50"/>
          <w:footerReference w:type="default" r:id="rId51"/>
          <w:pgSz w:w="12240" w:h="15840"/>
          <w:pgMar w:top="1440" w:right="1440" w:bottom="1440" w:left="1440" w:header="720" w:footer="720" w:gutter="0"/>
          <w:pgNumType w:start="1"/>
          <w:cols w:space="720"/>
          <w:docGrid w:linePitch="360"/>
        </w:sectPr>
      </w:pPr>
    </w:p>
    <w:p w:rsidR="00E13E67" w:rsidRPr="00234187" w:rsidRDefault="00E13E67" w:rsidP="00E13E67">
      <w:pPr>
        <w:pStyle w:val="CommitteeMemberNames"/>
      </w:pPr>
      <w:r>
        <w:lastRenderedPageBreak/>
        <w:t>Mr. David Calix – NCR</w:t>
      </w:r>
    </w:p>
    <w:p w:rsidR="00E13E67" w:rsidRDefault="00E13E67" w:rsidP="00E13E67">
      <w:pPr>
        <w:pStyle w:val="CommitteeMemberNames"/>
      </w:pPr>
      <w:r>
        <w:t xml:space="preserve">Mr. Paul Lewis – Rice Lake </w:t>
      </w:r>
    </w:p>
    <w:p w:rsidR="00E13E67" w:rsidRDefault="00E13E67" w:rsidP="00E13E67">
      <w:pPr>
        <w:pStyle w:val="CommitteeMemberNames"/>
      </w:pPr>
      <w:r>
        <w:t>Mr. Gordon Johnson – Gilbarco</w:t>
      </w:r>
    </w:p>
    <w:p w:rsidR="00E13E67" w:rsidRDefault="00E13E67" w:rsidP="00E13E67">
      <w:pPr>
        <w:pStyle w:val="CommitteeMemberNames"/>
      </w:pPr>
      <w:r>
        <w:t xml:space="preserve">Ms. </w:t>
      </w:r>
      <w:proofErr w:type="spellStart"/>
      <w:r>
        <w:t>Zina</w:t>
      </w:r>
      <w:proofErr w:type="spellEnd"/>
      <w:r>
        <w:t xml:space="preserve"> </w:t>
      </w:r>
      <w:proofErr w:type="spellStart"/>
      <w:r>
        <w:t>Juroch</w:t>
      </w:r>
      <w:proofErr w:type="spellEnd"/>
      <w:r>
        <w:t xml:space="preserve"> – Pier 1 Imports </w:t>
      </w:r>
    </w:p>
    <w:p w:rsidR="00E13E67" w:rsidRPr="00234187" w:rsidRDefault="00E13E67" w:rsidP="00E13E67">
      <w:pPr>
        <w:pStyle w:val="CommitteeMemberNames"/>
      </w:pPr>
      <w:r>
        <w:t xml:space="preserve">Mr. Henry </w:t>
      </w:r>
      <w:proofErr w:type="spellStart"/>
      <w:r>
        <w:t>Oppermann</w:t>
      </w:r>
      <w:proofErr w:type="spellEnd"/>
      <w:r>
        <w:t xml:space="preserve"> – W+M Consulting </w:t>
      </w:r>
    </w:p>
    <w:p w:rsidR="00E13E67" w:rsidRDefault="00E13E67" w:rsidP="00E13E67">
      <w:pPr>
        <w:pStyle w:val="CommitteeMemberNames"/>
      </w:pPr>
      <w:r w:rsidRPr="00234187">
        <w:t xml:space="preserve">Mr. Darrell Flocken – </w:t>
      </w:r>
      <w:proofErr w:type="spellStart"/>
      <w:r w:rsidRPr="00234187">
        <w:t>Mettler</w:t>
      </w:r>
      <w:proofErr w:type="spellEnd"/>
      <w:r w:rsidRPr="00234187">
        <w:t>-Toledo LLC</w:t>
      </w:r>
    </w:p>
    <w:p w:rsidR="00E13E67" w:rsidRDefault="00E13E67" w:rsidP="00E13E67">
      <w:pPr>
        <w:pStyle w:val="CommitteeMemberNames"/>
      </w:pPr>
      <w:r>
        <w:t xml:space="preserve">Mr. Louis Straub – Fairbanks Scales </w:t>
      </w:r>
    </w:p>
    <w:p w:rsidR="00E13E67" w:rsidRDefault="00E13E67" w:rsidP="00E13E67">
      <w:pPr>
        <w:pStyle w:val="CommitteeMemberNames"/>
      </w:pPr>
      <w:r>
        <w:t xml:space="preserve">Mr. Rob Upright – Vishay Transducers </w:t>
      </w:r>
    </w:p>
    <w:p w:rsidR="00E13E67" w:rsidRDefault="00E13E67" w:rsidP="00E13E67">
      <w:pPr>
        <w:pStyle w:val="CommitteeMemberNames"/>
      </w:pPr>
      <w:r>
        <w:t xml:space="preserve">Mr. Steven </w:t>
      </w:r>
      <w:proofErr w:type="spellStart"/>
      <w:r>
        <w:t>Grabski</w:t>
      </w:r>
      <w:proofErr w:type="spellEnd"/>
      <w:r>
        <w:t xml:space="preserve"> – Walmart Stores </w:t>
      </w:r>
    </w:p>
    <w:p w:rsidR="00E13E67" w:rsidRDefault="00E13E67" w:rsidP="00E13E67">
      <w:pPr>
        <w:pStyle w:val="CommitteeMemberNames"/>
      </w:pPr>
      <w:r>
        <w:t xml:space="preserve">Ms. </w:t>
      </w:r>
      <w:proofErr w:type="spellStart"/>
      <w:r>
        <w:t>Maile</w:t>
      </w:r>
      <w:proofErr w:type="spellEnd"/>
      <w:r>
        <w:t xml:space="preserve"> </w:t>
      </w:r>
      <w:proofErr w:type="spellStart"/>
      <w:r>
        <w:t>Hemida</w:t>
      </w:r>
      <w:proofErr w:type="spellEnd"/>
      <w:r>
        <w:t xml:space="preserve"> – Hogan Lovell’s USUP</w:t>
      </w:r>
    </w:p>
    <w:p w:rsidR="00E13E67" w:rsidRDefault="00E13E67" w:rsidP="00E13E67">
      <w:pPr>
        <w:pStyle w:val="CommitteeMemberNames"/>
      </w:pPr>
      <w:r>
        <w:t xml:space="preserve">Mr. Adam </w:t>
      </w:r>
      <w:proofErr w:type="spellStart"/>
      <w:r>
        <w:t>Bolain</w:t>
      </w:r>
      <w:proofErr w:type="spellEnd"/>
      <w:r>
        <w:t xml:space="preserve"> – HJ Heinz </w:t>
      </w:r>
    </w:p>
    <w:p w:rsidR="00E13E67" w:rsidRDefault="00E13E67" w:rsidP="00E13E67">
      <w:pPr>
        <w:pStyle w:val="CommitteeMemberNames"/>
      </w:pPr>
      <w:r>
        <w:t>Mr. Russ Lewis – Marathon Petroleum</w:t>
      </w:r>
    </w:p>
    <w:p w:rsidR="00E13E67" w:rsidRDefault="00E13E67" w:rsidP="00E13E67">
      <w:pPr>
        <w:pStyle w:val="CommitteeMemberNames"/>
      </w:pPr>
      <w:r>
        <w:t>Mr. Curt Williams – CP Williams Energy Consulting</w:t>
      </w:r>
    </w:p>
    <w:p w:rsidR="00E13E67" w:rsidRDefault="00E13E67" w:rsidP="00E13E67">
      <w:pPr>
        <w:pStyle w:val="CommitteeMemberNames"/>
      </w:pPr>
      <w:r>
        <w:t xml:space="preserve">Mr. John Hughes – Rice Lake Weighing Systems </w:t>
      </w:r>
    </w:p>
    <w:p w:rsidR="00E13E67" w:rsidRDefault="00E13E67" w:rsidP="00E13E67">
      <w:pPr>
        <w:pStyle w:val="CommitteeMemberNames"/>
      </w:pPr>
      <w:r>
        <w:t>Mr. Pete O’Bryan – Foster Farms</w:t>
      </w:r>
    </w:p>
    <w:p w:rsidR="00E13E67" w:rsidRDefault="00E13E67" w:rsidP="00E13E67">
      <w:pPr>
        <w:pStyle w:val="CommitteeMemberNames"/>
      </w:pPr>
      <w:r>
        <w:t xml:space="preserve">Mr. Bill Callaway – </w:t>
      </w:r>
      <w:proofErr w:type="spellStart"/>
      <w:r>
        <w:t>Crompco</w:t>
      </w:r>
      <w:proofErr w:type="spellEnd"/>
    </w:p>
    <w:p w:rsidR="00D81778" w:rsidRPr="00421DA9" w:rsidRDefault="00E13E67" w:rsidP="00E13E67">
      <w:pPr>
        <w:spacing w:after="0"/>
        <w:rPr>
          <w:rFonts w:eastAsia="Times New Roman"/>
          <w:color w:val="000000"/>
          <w:szCs w:val="20"/>
        </w:rPr>
      </w:pPr>
      <w:r>
        <w:t xml:space="preserve">Mr. Bob Murnane </w:t>
      </w:r>
      <w:r w:rsidR="00323A13">
        <w:t xml:space="preserve">– </w:t>
      </w:r>
      <w:proofErr w:type="spellStart"/>
      <w:r>
        <w:t>Seraphin</w:t>
      </w:r>
      <w:bookmarkStart w:id="412" w:name="_GoBack"/>
      <w:bookmarkEnd w:id="412"/>
      <w:proofErr w:type="spellEnd"/>
    </w:p>
    <w:sectPr w:rsidR="00D81778" w:rsidRPr="00421DA9" w:rsidSect="0095731D">
      <w:headerReference w:type="even" r:id="rId52"/>
      <w:footerReference w:type="even" r:id="rId53"/>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9B" w:rsidRDefault="004B479B" w:rsidP="0082263A">
      <w:r>
        <w:separator/>
      </w:r>
    </w:p>
  </w:endnote>
  <w:endnote w:type="continuationSeparator" w:id="0">
    <w:p w:rsidR="004B479B" w:rsidRDefault="004B479B"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C77973">
    <w:pPr>
      <w:pStyle w:val="Footer1"/>
      <w:rPr>
        <w:noProof/>
      </w:rPr>
    </w:pPr>
    <w:r>
      <w:t xml:space="preserve">BOD - </w:t>
    </w:r>
    <w:r>
      <w:fldChar w:fldCharType="begin"/>
    </w:r>
    <w:r>
      <w:instrText xml:space="preserve"> PAGE   \* MERGEFORMAT </w:instrText>
    </w:r>
    <w:r>
      <w:fldChar w:fldCharType="separate"/>
    </w:r>
    <w:r w:rsidR="00F561BB">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C77973">
    <w:pPr>
      <w:pStyle w:val="Footer1"/>
      <w:rPr>
        <w:noProof/>
      </w:rPr>
    </w:pPr>
    <w:r>
      <w:t xml:space="preserve">BOD - </w:t>
    </w:r>
    <w:r>
      <w:fldChar w:fldCharType="begin"/>
    </w:r>
    <w:r>
      <w:instrText xml:space="preserve"> PAGE   \* MERGEFORMAT </w:instrText>
    </w:r>
    <w:r>
      <w:fldChar w:fldCharType="separate"/>
    </w:r>
    <w:r w:rsidR="00F561BB">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Pr="0036139A" w:rsidRDefault="00946778" w:rsidP="00B11B54">
    <w:pPr>
      <w:pStyle w:val="Footer"/>
      <w:spacing w:after="0"/>
      <w:jc w:val="center"/>
      <w:rPr>
        <w:szCs w:val="20"/>
      </w:rPr>
    </w:pPr>
    <w:r w:rsidRPr="0036139A">
      <w:rPr>
        <w:szCs w:val="20"/>
      </w:rPr>
      <w:t>BOD</w:t>
    </w:r>
    <w:r w:rsidR="00E92CEB">
      <w:rPr>
        <w:szCs w:val="20"/>
      </w:rPr>
      <w:t xml:space="preserve"> </w:t>
    </w:r>
    <w:r w:rsidRPr="0036139A">
      <w:rPr>
        <w:szCs w:val="20"/>
      </w:rPr>
      <w:t>-</w:t>
    </w:r>
    <w:r w:rsidR="00E92CEB">
      <w:rPr>
        <w:szCs w:val="20"/>
      </w:rPr>
      <w:t xml:space="preserve"> </w:t>
    </w:r>
    <w:r w:rsidRPr="0036139A">
      <w:rPr>
        <w:szCs w:val="20"/>
      </w:rPr>
      <w:t>A</w:t>
    </w:r>
    <w:r w:rsidRPr="0036139A">
      <w:rPr>
        <w:szCs w:val="20"/>
      </w:rPr>
      <w:fldChar w:fldCharType="begin"/>
    </w:r>
    <w:r w:rsidRPr="0036139A">
      <w:rPr>
        <w:szCs w:val="20"/>
      </w:rPr>
      <w:instrText xml:space="preserve"> PAGE   \* MERGEFORMAT </w:instrText>
    </w:r>
    <w:r w:rsidRPr="0036139A">
      <w:rPr>
        <w:szCs w:val="20"/>
      </w:rPr>
      <w:fldChar w:fldCharType="separate"/>
    </w:r>
    <w:r w:rsidR="00CF6CAF">
      <w:rPr>
        <w:noProof/>
        <w:szCs w:val="20"/>
      </w:rPr>
      <w:t>10</w:t>
    </w:r>
    <w:r w:rsidRPr="0036139A">
      <w:rPr>
        <w:noProof/>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Pr="00EA5CC3" w:rsidRDefault="00946778" w:rsidP="00776CA5">
    <w:pPr>
      <w:spacing w:after="0"/>
      <w:jc w:val="center"/>
    </w:pPr>
    <w:r>
      <w:t>BOD - A</w:t>
    </w:r>
    <w:r>
      <w:fldChar w:fldCharType="begin"/>
    </w:r>
    <w:r>
      <w:instrText xml:space="preserve"> PAGE </w:instrText>
    </w:r>
    <w:r>
      <w:fldChar w:fldCharType="separate"/>
    </w:r>
    <w:r w:rsidR="00CF6CAF">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Pr="001B7C99" w:rsidRDefault="00946778" w:rsidP="001B7C99">
    <w:pPr>
      <w:pStyle w:val="Footer"/>
      <w:spacing w:after="0"/>
      <w:jc w:val="center"/>
    </w:pPr>
    <w:r>
      <w:t>BOD - B</w:t>
    </w:r>
    <w:r>
      <w:fldChar w:fldCharType="begin"/>
    </w:r>
    <w:r>
      <w:instrText xml:space="preserve"> PAGE   \* MERGEFORMAT </w:instrText>
    </w:r>
    <w:r>
      <w:fldChar w:fldCharType="separate"/>
    </w:r>
    <w:r w:rsidR="00CF6CAF">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1B7C99">
    <w:pPr>
      <w:pStyle w:val="Footer1"/>
      <w:spacing w:after="0"/>
    </w:pPr>
    <w:r>
      <w:t>BOD - B</w:t>
    </w:r>
    <w:r>
      <w:fldChar w:fldCharType="begin"/>
    </w:r>
    <w:r>
      <w:instrText xml:space="preserve"> PAGE   \* MERGEFORMAT </w:instrText>
    </w:r>
    <w:r>
      <w:fldChar w:fldCharType="separate"/>
    </w:r>
    <w:r w:rsidR="00CF6CAF">
      <w:rPr>
        <w:noProof/>
      </w:rPr>
      <w:t>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Pr="001B7C99" w:rsidRDefault="00946778" w:rsidP="001B7C99">
    <w:pPr>
      <w:pStyle w:val="Footer"/>
      <w:spacing w:after="0"/>
      <w:jc w:val="center"/>
    </w:pPr>
    <w:r>
      <w:t>BOD – B6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9B" w:rsidRDefault="004B479B" w:rsidP="0082263A">
      <w:r>
        <w:separator/>
      </w:r>
    </w:p>
  </w:footnote>
  <w:footnote w:type="continuationSeparator" w:id="0">
    <w:p w:rsidR="004B479B" w:rsidRDefault="004B479B"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C77973">
    <w:pPr>
      <w:pStyle w:val="Header"/>
      <w:tabs>
        <w:tab w:val="clear" w:pos="4680"/>
      </w:tabs>
      <w:spacing w:after="0"/>
      <w:jc w:val="left"/>
    </w:pPr>
    <w:r>
      <w:t>BOD 2013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1C3C2E">
    <w:pPr>
      <w:pStyle w:val="Header"/>
      <w:tabs>
        <w:tab w:val="clear" w:pos="4680"/>
      </w:tabs>
      <w:spacing w:after="0"/>
      <w:jc w:val="right"/>
    </w:pPr>
    <w:r>
      <w:t>BOD 2013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421DA9">
    <w:pPr>
      <w:spacing w:after="0"/>
      <w:jc w:val="left"/>
    </w:pPr>
    <w:r>
      <w:t>BOD 2013 Final Report</w:t>
    </w:r>
  </w:p>
  <w:p w:rsidR="00946778" w:rsidRDefault="00946778" w:rsidP="00421DA9">
    <w:pPr>
      <w:spacing w:after="0"/>
      <w:jc w:val="left"/>
    </w:pPr>
    <w:r>
      <w:t>Appendix A – Report on the Activities of OIML and Regional Legal Metrology Organizations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92501F">
    <w:pPr>
      <w:pStyle w:val="Header"/>
      <w:spacing w:after="0"/>
      <w:jc w:val="right"/>
    </w:pPr>
    <w:r>
      <w:t>BOD 2013 Final Report</w:t>
    </w:r>
  </w:p>
  <w:p w:rsidR="00946778" w:rsidRDefault="00946778">
    <w:pPr>
      <w:spacing w:after="0"/>
      <w:jc w:val="right"/>
      <w:rPr>
        <w:sz w:val="16"/>
        <w:szCs w:val="16"/>
      </w:rPr>
    </w:pPr>
    <w:r>
      <w:t>Appendix A – Report on the Activities of OIML and Regional Legal Metrology Organizations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B11B54">
    <w:pPr>
      <w:tabs>
        <w:tab w:val="left" w:pos="18"/>
      </w:tabs>
      <w:kinsoku w:val="0"/>
      <w:overflowPunct w:val="0"/>
      <w:spacing w:after="0"/>
      <w:jc w:val="left"/>
      <w:textAlignment w:val="baseline"/>
    </w:pPr>
    <w:r>
      <w:t>BOD 2013 Final Report</w:t>
    </w:r>
  </w:p>
  <w:p w:rsidR="00946778" w:rsidRPr="00101138" w:rsidRDefault="00946778" w:rsidP="00BC7288">
    <w:pPr>
      <w:pStyle w:val="Header"/>
      <w:tabs>
        <w:tab w:val="clear" w:pos="4680"/>
      </w:tabs>
    </w:pPr>
    <w:r>
      <w:t>Appendix B – AMC Agenda and Draft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835D5B">
    <w:pPr>
      <w:pStyle w:val="Header"/>
      <w:tabs>
        <w:tab w:val="clear" w:pos="4680"/>
      </w:tabs>
      <w:spacing w:after="0"/>
      <w:jc w:val="right"/>
    </w:pPr>
    <w:r w:rsidRPr="00C42A8B">
      <w:t>BOD 201</w:t>
    </w:r>
    <w:r>
      <w:t>3</w:t>
    </w:r>
    <w:r w:rsidRPr="00C42A8B">
      <w:t xml:space="preserve"> </w:t>
    </w:r>
    <w:r>
      <w:t>Final</w:t>
    </w:r>
    <w:r w:rsidRPr="00C42A8B">
      <w:t xml:space="preserve"> </w:t>
    </w:r>
    <w:r>
      <w:t>Report</w:t>
    </w:r>
  </w:p>
  <w:p w:rsidR="00946778" w:rsidRPr="00360EEF" w:rsidRDefault="00946778" w:rsidP="00835D5B">
    <w:pPr>
      <w:pStyle w:val="Header"/>
      <w:tabs>
        <w:tab w:val="clear" w:pos="4680"/>
      </w:tabs>
      <w:jc w:val="right"/>
    </w:pPr>
    <w:r>
      <w:t>Appendix B – AMC Agenda and Draft Minutes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8" w:rsidRDefault="00946778" w:rsidP="00B11B54">
    <w:pPr>
      <w:tabs>
        <w:tab w:val="left" w:pos="18"/>
      </w:tabs>
      <w:kinsoku w:val="0"/>
      <w:overflowPunct w:val="0"/>
      <w:spacing w:after="0"/>
      <w:jc w:val="left"/>
      <w:textAlignment w:val="baseline"/>
    </w:pPr>
    <w:r>
      <w:t>BOD 2013 Final Report</w:t>
    </w:r>
  </w:p>
  <w:p w:rsidR="00946778" w:rsidRPr="00101138" w:rsidRDefault="00946778" w:rsidP="00BC7288">
    <w:pPr>
      <w:pStyle w:val="Header"/>
      <w:tabs>
        <w:tab w:val="clear" w:pos="4680"/>
      </w:tabs>
    </w:pPr>
    <w:r>
      <w:t>Appendix B – AMC Agenda and Draft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32949E"/>
    <w:lvl w:ilvl="0">
      <w:start w:val="1"/>
      <w:numFmt w:val="decimal"/>
      <w:lvlText w:val="%1."/>
      <w:lvlJc w:val="left"/>
      <w:pPr>
        <w:tabs>
          <w:tab w:val="num" w:pos="1800"/>
        </w:tabs>
        <w:ind w:left="1800" w:hanging="360"/>
      </w:pPr>
    </w:lvl>
  </w:abstractNum>
  <w:abstractNum w:abstractNumId="1">
    <w:nsid w:val="FFFFFF7D"/>
    <w:multiLevelType w:val="singleLevel"/>
    <w:tmpl w:val="A7F600F6"/>
    <w:lvl w:ilvl="0">
      <w:start w:val="1"/>
      <w:numFmt w:val="decimal"/>
      <w:lvlText w:val="%1."/>
      <w:lvlJc w:val="left"/>
      <w:pPr>
        <w:tabs>
          <w:tab w:val="num" w:pos="1440"/>
        </w:tabs>
        <w:ind w:left="1440" w:hanging="360"/>
      </w:pPr>
    </w:lvl>
  </w:abstractNum>
  <w:abstractNum w:abstractNumId="2">
    <w:nsid w:val="FFFFFF7E"/>
    <w:multiLevelType w:val="singleLevel"/>
    <w:tmpl w:val="D286DF2E"/>
    <w:lvl w:ilvl="0">
      <w:start w:val="1"/>
      <w:numFmt w:val="decimal"/>
      <w:lvlText w:val="%1."/>
      <w:lvlJc w:val="left"/>
      <w:pPr>
        <w:tabs>
          <w:tab w:val="num" w:pos="1080"/>
        </w:tabs>
        <w:ind w:left="1080" w:hanging="360"/>
      </w:pPr>
    </w:lvl>
  </w:abstractNum>
  <w:abstractNum w:abstractNumId="3">
    <w:nsid w:val="FFFFFF7F"/>
    <w:multiLevelType w:val="singleLevel"/>
    <w:tmpl w:val="195097D8"/>
    <w:lvl w:ilvl="0">
      <w:start w:val="1"/>
      <w:numFmt w:val="decimal"/>
      <w:lvlText w:val="%1."/>
      <w:lvlJc w:val="left"/>
      <w:pPr>
        <w:tabs>
          <w:tab w:val="num" w:pos="720"/>
        </w:tabs>
        <w:ind w:left="720" w:hanging="360"/>
      </w:pPr>
    </w:lvl>
  </w:abstractNum>
  <w:abstractNum w:abstractNumId="4">
    <w:nsid w:val="FFFFFF80"/>
    <w:multiLevelType w:val="singleLevel"/>
    <w:tmpl w:val="EA50A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50E2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5A2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924CF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F4CCED20"/>
    <w:lvl w:ilvl="0">
      <w:start w:val="1"/>
      <w:numFmt w:val="bullet"/>
      <w:lvlText w:val=""/>
      <w:lvlJc w:val="left"/>
      <w:pPr>
        <w:tabs>
          <w:tab w:val="num" w:pos="360"/>
        </w:tabs>
        <w:ind w:left="360" w:hanging="360"/>
      </w:pPr>
      <w:rPr>
        <w:rFonts w:ascii="Symbol" w:hAnsi="Symbol" w:hint="default"/>
      </w:rPr>
    </w:lvl>
  </w:abstractNum>
  <w:abstractNum w:abstractNumId="9">
    <w:nsid w:val="034F1109"/>
    <w:multiLevelType w:val="hybridMultilevel"/>
    <w:tmpl w:val="BA7E052A"/>
    <w:lvl w:ilvl="0" w:tplc="04090001">
      <w:start w:val="1"/>
      <w:numFmt w:val="bullet"/>
      <w:lvlText w:val=""/>
      <w:lvlJc w:val="left"/>
      <w:pPr>
        <w:ind w:left="720" w:hanging="360"/>
      </w:pPr>
      <w:rPr>
        <w:rFonts w:ascii="Symbol" w:hAnsi="Symbol" w:hint="default"/>
      </w:rPr>
    </w:lvl>
    <w:lvl w:ilvl="1" w:tplc="7172A7C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15C03"/>
    <w:multiLevelType w:val="hybridMultilevel"/>
    <w:tmpl w:val="513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200CD4"/>
    <w:multiLevelType w:val="hybridMultilevel"/>
    <w:tmpl w:val="AC6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721F6"/>
    <w:multiLevelType w:val="hybridMultilevel"/>
    <w:tmpl w:val="18D8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04450"/>
    <w:multiLevelType w:val="hybridMultilevel"/>
    <w:tmpl w:val="C5EA28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650256"/>
    <w:multiLevelType w:val="hybridMultilevel"/>
    <w:tmpl w:val="AAA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A035086"/>
    <w:multiLevelType w:val="hybridMultilevel"/>
    <w:tmpl w:val="D37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BB3867"/>
    <w:multiLevelType w:val="hybridMultilevel"/>
    <w:tmpl w:val="FEAE25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516301A0"/>
    <w:multiLevelType w:val="hybridMultilevel"/>
    <w:tmpl w:val="06EE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7">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9"/>
  </w:num>
  <w:num w:numId="2">
    <w:abstractNumId w:val="22"/>
  </w:num>
  <w:num w:numId="3">
    <w:abstractNumId w:val="21"/>
  </w:num>
  <w:num w:numId="4">
    <w:abstractNumId w:val="27"/>
  </w:num>
  <w:num w:numId="5">
    <w:abstractNumId w:val="19"/>
  </w:num>
  <w:num w:numId="6">
    <w:abstractNumId w:val="16"/>
  </w:num>
  <w:num w:numId="7">
    <w:abstractNumId w:val="26"/>
  </w:num>
  <w:num w:numId="8">
    <w:abstractNumId w:val="12"/>
  </w:num>
  <w:num w:numId="9">
    <w:abstractNumId w:val="17"/>
  </w:num>
  <w:num w:numId="10">
    <w:abstractNumId w:val="13"/>
  </w:num>
  <w:num w:numId="11">
    <w:abstractNumId w:val="10"/>
  </w:num>
  <w:num w:numId="12">
    <w:abstractNumId w:val="23"/>
  </w:num>
  <w:num w:numId="13">
    <w:abstractNumId w:val="18"/>
  </w:num>
  <w:num w:numId="14">
    <w:abstractNumId w:val="24"/>
  </w:num>
  <w:num w:numId="15">
    <w:abstractNumId w:val="20"/>
  </w:num>
  <w:num w:numId="16">
    <w:abstractNumId w:val="9"/>
  </w:num>
  <w:num w:numId="17">
    <w:abstractNumId w:val="25"/>
  </w:num>
  <w:num w:numId="18">
    <w:abstractNumId w:val="15"/>
  </w:num>
  <w:num w:numId="19">
    <w:abstractNumId w:val="14"/>
  </w:num>
  <w:num w:numId="20">
    <w:abstractNumId w:val="11"/>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D1"/>
    <w:rsid w:val="000006B8"/>
    <w:rsid w:val="00001E9C"/>
    <w:rsid w:val="00005885"/>
    <w:rsid w:val="000062DC"/>
    <w:rsid w:val="00031873"/>
    <w:rsid w:val="00036EA7"/>
    <w:rsid w:val="00043751"/>
    <w:rsid w:val="00044C6A"/>
    <w:rsid w:val="0004566C"/>
    <w:rsid w:val="00051E59"/>
    <w:rsid w:val="0006209F"/>
    <w:rsid w:val="0006341E"/>
    <w:rsid w:val="000648D1"/>
    <w:rsid w:val="0007761A"/>
    <w:rsid w:val="00080554"/>
    <w:rsid w:val="00092D47"/>
    <w:rsid w:val="000937E2"/>
    <w:rsid w:val="00094CD5"/>
    <w:rsid w:val="00095079"/>
    <w:rsid w:val="0009577F"/>
    <w:rsid w:val="000A2991"/>
    <w:rsid w:val="000A61D0"/>
    <w:rsid w:val="000B0616"/>
    <w:rsid w:val="000B3AB6"/>
    <w:rsid w:val="000B5BA1"/>
    <w:rsid w:val="000B6306"/>
    <w:rsid w:val="000C1030"/>
    <w:rsid w:val="000C23DF"/>
    <w:rsid w:val="000C247F"/>
    <w:rsid w:val="000C4E65"/>
    <w:rsid w:val="000C7B7D"/>
    <w:rsid w:val="000E0F03"/>
    <w:rsid w:val="000E1767"/>
    <w:rsid w:val="000E2158"/>
    <w:rsid w:val="000E48C8"/>
    <w:rsid w:val="000E4913"/>
    <w:rsid w:val="000E6C9C"/>
    <w:rsid w:val="000F75A4"/>
    <w:rsid w:val="00100C80"/>
    <w:rsid w:val="00101138"/>
    <w:rsid w:val="00105E26"/>
    <w:rsid w:val="00110DD8"/>
    <w:rsid w:val="0011315C"/>
    <w:rsid w:val="00115525"/>
    <w:rsid w:val="00121BEB"/>
    <w:rsid w:val="00122ABD"/>
    <w:rsid w:val="00124165"/>
    <w:rsid w:val="00125727"/>
    <w:rsid w:val="001262E2"/>
    <w:rsid w:val="0012660D"/>
    <w:rsid w:val="00127DCE"/>
    <w:rsid w:val="00133C24"/>
    <w:rsid w:val="001369D7"/>
    <w:rsid w:val="00141D5A"/>
    <w:rsid w:val="001463D1"/>
    <w:rsid w:val="001463D3"/>
    <w:rsid w:val="0015146B"/>
    <w:rsid w:val="00153167"/>
    <w:rsid w:val="001543F9"/>
    <w:rsid w:val="001545A2"/>
    <w:rsid w:val="001548BE"/>
    <w:rsid w:val="00154FDA"/>
    <w:rsid w:val="001568B5"/>
    <w:rsid w:val="00156AFA"/>
    <w:rsid w:val="00161365"/>
    <w:rsid w:val="00161A62"/>
    <w:rsid w:val="00165356"/>
    <w:rsid w:val="00167690"/>
    <w:rsid w:val="001718F1"/>
    <w:rsid w:val="00176079"/>
    <w:rsid w:val="00176322"/>
    <w:rsid w:val="0018441E"/>
    <w:rsid w:val="00184B91"/>
    <w:rsid w:val="00185642"/>
    <w:rsid w:val="00197F52"/>
    <w:rsid w:val="001A14F1"/>
    <w:rsid w:val="001A28A6"/>
    <w:rsid w:val="001A30C5"/>
    <w:rsid w:val="001A30F1"/>
    <w:rsid w:val="001A464F"/>
    <w:rsid w:val="001A79BB"/>
    <w:rsid w:val="001B5848"/>
    <w:rsid w:val="001B7C99"/>
    <w:rsid w:val="001C09CF"/>
    <w:rsid w:val="001C21D6"/>
    <w:rsid w:val="001C3C2E"/>
    <w:rsid w:val="001D10E6"/>
    <w:rsid w:val="001D1B31"/>
    <w:rsid w:val="001D1FDC"/>
    <w:rsid w:val="001D4156"/>
    <w:rsid w:val="001D4307"/>
    <w:rsid w:val="001E0543"/>
    <w:rsid w:val="001E05C7"/>
    <w:rsid w:val="001E10B4"/>
    <w:rsid w:val="001E1D87"/>
    <w:rsid w:val="001E3C83"/>
    <w:rsid w:val="001F4043"/>
    <w:rsid w:val="001F499A"/>
    <w:rsid w:val="001F49B6"/>
    <w:rsid w:val="001F4A10"/>
    <w:rsid w:val="0020095D"/>
    <w:rsid w:val="00200FAD"/>
    <w:rsid w:val="00201444"/>
    <w:rsid w:val="00210408"/>
    <w:rsid w:val="00211661"/>
    <w:rsid w:val="00212223"/>
    <w:rsid w:val="002203C6"/>
    <w:rsid w:val="002224ED"/>
    <w:rsid w:val="0022307E"/>
    <w:rsid w:val="002314B3"/>
    <w:rsid w:val="00233C4C"/>
    <w:rsid w:val="00240975"/>
    <w:rsid w:val="00250046"/>
    <w:rsid w:val="00256653"/>
    <w:rsid w:val="002607FB"/>
    <w:rsid w:val="002625D0"/>
    <w:rsid w:val="002627A8"/>
    <w:rsid w:val="002653BF"/>
    <w:rsid w:val="0027299B"/>
    <w:rsid w:val="0027694A"/>
    <w:rsid w:val="00281B77"/>
    <w:rsid w:val="00282260"/>
    <w:rsid w:val="00282F28"/>
    <w:rsid w:val="00291EAD"/>
    <w:rsid w:val="002927CC"/>
    <w:rsid w:val="00293F3C"/>
    <w:rsid w:val="002B1194"/>
    <w:rsid w:val="002B2D16"/>
    <w:rsid w:val="002C2E99"/>
    <w:rsid w:val="002C42FE"/>
    <w:rsid w:val="002C4E7F"/>
    <w:rsid w:val="002D5A2D"/>
    <w:rsid w:val="002E1244"/>
    <w:rsid w:val="002E76DC"/>
    <w:rsid w:val="002F5F32"/>
    <w:rsid w:val="002F714B"/>
    <w:rsid w:val="002F7FF3"/>
    <w:rsid w:val="0030050C"/>
    <w:rsid w:val="003009AD"/>
    <w:rsid w:val="00303651"/>
    <w:rsid w:val="00303F41"/>
    <w:rsid w:val="00304D87"/>
    <w:rsid w:val="00305B7A"/>
    <w:rsid w:val="00306486"/>
    <w:rsid w:val="00310448"/>
    <w:rsid w:val="00314ED3"/>
    <w:rsid w:val="00323A13"/>
    <w:rsid w:val="003364A5"/>
    <w:rsid w:val="00341505"/>
    <w:rsid w:val="0034770C"/>
    <w:rsid w:val="00352ED3"/>
    <w:rsid w:val="00354EA0"/>
    <w:rsid w:val="0035642A"/>
    <w:rsid w:val="00356DDB"/>
    <w:rsid w:val="00360EEF"/>
    <w:rsid w:val="00361AA7"/>
    <w:rsid w:val="00362947"/>
    <w:rsid w:val="003658AF"/>
    <w:rsid w:val="00366438"/>
    <w:rsid w:val="003704F1"/>
    <w:rsid w:val="003712E8"/>
    <w:rsid w:val="00374ECE"/>
    <w:rsid w:val="00375AC2"/>
    <w:rsid w:val="003811F3"/>
    <w:rsid w:val="00381AF8"/>
    <w:rsid w:val="0038520D"/>
    <w:rsid w:val="0039116D"/>
    <w:rsid w:val="00393F45"/>
    <w:rsid w:val="003942A8"/>
    <w:rsid w:val="003950FB"/>
    <w:rsid w:val="003A5284"/>
    <w:rsid w:val="003B0234"/>
    <w:rsid w:val="003B5399"/>
    <w:rsid w:val="003B5D9A"/>
    <w:rsid w:val="003B7CB5"/>
    <w:rsid w:val="003C0C0E"/>
    <w:rsid w:val="003C2693"/>
    <w:rsid w:val="003C4B56"/>
    <w:rsid w:val="003C58E1"/>
    <w:rsid w:val="003C7130"/>
    <w:rsid w:val="003C74EE"/>
    <w:rsid w:val="003D2627"/>
    <w:rsid w:val="003D4E93"/>
    <w:rsid w:val="003D7EC9"/>
    <w:rsid w:val="003E42A1"/>
    <w:rsid w:val="003E4F32"/>
    <w:rsid w:val="003E6380"/>
    <w:rsid w:val="003E6F11"/>
    <w:rsid w:val="003F0B6C"/>
    <w:rsid w:val="003F206C"/>
    <w:rsid w:val="004008FF"/>
    <w:rsid w:val="00401C0D"/>
    <w:rsid w:val="004021DF"/>
    <w:rsid w:val="00421DA9"/>
    <w:rsid w:val="0042344A"/>
    <w:rsid w:val="00424CC9"/>
    <w:rsid w:val="00431469"/>
    <w:rsid w:val="00432661"/>
    <w:rsid w:val="00440553"/>
    <w:rsid w:val="00441413"/>
    <w:rsid w:val="004437DB"/>
    <w:rsid w:val="00443A38"/>
    <w:rsid w:val="00444381"/>
    <w:rsid w:val="004471A2"/>
    <w:rsid w:val="0045060A"/>
    <w:rsid w:val="004520A4"/>
    <w:rsid w:val="00452584"/>
    <w:rsid w:val="004537C8"/>
    <w:rsid w:val="00456E6C"/>
    <w:rsid w:val="00460FA1"/>
    <w:rsid w:val="0047206B"/>
    <w:rsid w:val="00482D96"/>
    <w:rsid w:val="004858A8"/>
    <w:rsid w:val="0048599B"/>
    <w:rsid w:val="0048774C"/>
    <w:rsid w:val="00491A2E"/>
    <w:rsid w:val="00492D9A"/>
    <w:rsid w:val="004956EA"/>
    <w:rsid w:val="004A21B8"/>
    <w:rsid w:val="004A28AD"/>
    <w:rsid w:val="004A36E1"/>
    <w:rsid w:val="004A5460"/>
    <w:rsid w:val="004A57E7"/>
    <w:rsid w:val="004B479B"/>
    <w:rsid w:val="004B7C9A"/>
    <w:rsid w:val="004C1BF3"/>
    <w:rsid w:val="004E0DF0"/>
    <w:rsid w:val="004E1210"/>
    <w:rsid w:val="004E7267"/>
    <w:rsid w:val="004F0090"/>
    <w:rsid w:val="004F14D9"/>
    <w:rsid w:val="00502DB9"/>
    <w:rsid w:val="00505619"/>
    <w:rsid w:val="00506ECE"/>
    <w:rsid w:val="005074B2"/>
    <w:rsid w:val="005227B4"/>
    <w:rsid w:val="005253AD"/>
    <w:rsid w:val="00526BC5"/>
    <w:rsid w:val="005274E5"/>
    <w:rsid w:val="00530B61"/>
    <w:rsid w:val="00532554"/>
    <w:rsid w:val="00536310"/>
    <w:rsid w:val="0053634A"/>
    <w:rsid w:val="00537C38"/>
    <w:rsid w:val="00546F74"/>
    <w:rsid w:val="00551908"/>
    <w:rsid w:val="00552948"/>
    <w:rsid w:val="00554377"/>
    <w:rsid w:val="00556E92"/>
    <w:rsid w:val="00557CC1"/>
    <w:rsid w:val="00564529"/>
    <w:rsid w:val="00564AC4"/>
    <w:rsid w:val="00567EA1"/>
    <w:rsid w:val="0057286C"/>
    <w:rsid w:val="00573505"/>
    <w:rsid w:val="0057775C"/>
    <w:rsid w:val="005850C6"/>
    <w:rsid w:val="00585ED0"/>
    <w:rsid w:val="0059027E"/>
    <w:rsid w:val="0059171E"/>
    <w:rsid w:val="00591E04"/>
    <w:rsid w:val="005A5535"/>
    <w:rsid w:val="005A6C16"/>
    <w:rsid w:val="005A6EC6"/>
    <w:rsid w:val="005B0195"/>
    <w:rsid w:val="005B58BE"/>
    <w:rsid w:val="005C3E17"/>
    <w:rsid w:val="005C6C48"/>
    <w:rsid w:val="005D083C"/>
    <w:rsid w:val="005D140F"/>
    <w:rsid w:val="005D4239"/>
    <w:rsid w:val="005D466B"/>
    <w:rsid w:val="005D6D12"/>
    <w:rsid w:val="005E00AC"/>
    <w:rsid w:val="005E1184"/>
    <w:rsid w:val="005F120A"/>
    <w:rsid w:val="005F1BED"/>
    <w:rsid w:val="005F4E3A"/>
    <w:rsid w:val="005F62A1"/>
    <w:rsid w:val="00600E30"/>
    <w:rsid w:val="00606397"/>
    <w:rsid w:val="006106A3"/>
    <w:rsid w:val="00612B54"/>
    <w:rsid w:val="006136A4"/>
    <w:rsid w:val="006168A9"/>
    <w:rsid w:val="0061795A"/>
    <w:rsid w:val="00617C97"/>
    <w:rsid w:val="00620DBF"/>
    <w:rsid w:val="006245D4"/>
    <w:rsid w:val="00625B23"/>
    <w:rsid w:val="00626892"/>
    <w:rsid w:val="006303BD"/>
    <w:rsid w:val="00630CAD"/>
    <w:rsid w:val="006327A5"/>
    <w:rsid w:val="00633C58"/>
    <w:rsid w:val="00636695"/>
    <w:rsid w:val="00640EBB"/>
    <w:rsid w:val="00651272"/>
    <w:rsid w:val="00652D8B"/>
    <w:rsid w:val="00652FD1"/>
    <w:rsid w:val="006562B6"/>
    <w:rsid w:val="00661D93"/>
    <w:rsid w:val="006638E5"/>
    <w:rsid w:val="006706D6"/>
    <w:rsid w:val="00670A3E"/>
    <w:rsid w:val="00670AF1"/>
    <w:rsid w:val="0067219F"/>
    <w:rsid w:val="00672DF9"/>
    <w:rsid w:val="00676C7F"/>
    <w:rsid w:val="00681246"/>
    <w:rsid w:val="006818AE"/>
    <w:rsid w:val="00696977"/>
    <w:rsid w:val="00697667"/>
    <w:rsid w:val="00697DDB"/>
    <w:rsid w:val="006A225A"/>
    <w:rsid w:val="006A4A30"/>
    <w:rsid w:val="006A6A74"/>
    <w:rsid w:val="006B018D"/>
    <w:rsid w:val="006B71DE"/>
    <w:rsid w:val="006C71BC"/>
    <w:rsid w:val="006C75B2"/>
    <w:rsid w:val="006D524A"/>
    <w:rsid w:val="006E0091"/>
    <w:rsid w:val="006E6A9C"/>
    <w:rsid w:val="006E78F1"/>
    <w:rsid w:val="006F1D68"/>
    <w:rsid w:val="006F21FD"/>
    <w:rsid w:val="006F48A5"/>
    <w:rsid w:val="0070015D"/>
    <w:rsid w:val="00700796"/>
    <w:rsid w:val="0070227A"/>
    <w:rsid w:val="0070265F"/>
    <w:rsid w:val="007048D6"/>
    <w:rsid w:val="00715734"/>
    <w:rsid w:val="0071682F"/>
    <w:rsid w:val="00731EF0"/>
    <w:rsid w:val="00734018"/>
    <w:rsid w:val="00736916"/>
    <w:rsid w:val="00741469"/>
    <w:rsid w:val="007416EC"/>
    <w:rsid w:val="00747A32"/>
    <w:rsid w:val="007518F8"/>
    <w:rsid w:val="00753782"/>
    <w:rsid w:val="00755220"/>
    <w:rsid w:val="007577F6"/>
    <w:rsid w:val="00767CC7"/>
    <w:rsid w:val="00771DDB"/>
    <w:rsid w:val="00773985"/>
    <w:rsid w:val="00773AF1"/>
    <w:rsid w:val="00774033"/>
    <w:rsid w:val="00776CA5"/>
    <w:rsid w:val="00780C80"/>
    <w:rsid w:val="00780ECB"/>
    <w:rsid w:val="00787052"/>
    <w:rsid w:val="00793A51"/>
    <w:rsid w:val="007A1BF9"/>
    <w:rsid w:val="007A1C51"/>
    <w:rsid w:val="007A375A"/>
    <w:rsid w:val="007A5CE6"/>
    <w:rsid w:val="007A5FB2"/>
    <w:rsid w:val="007A7BC9"/>
    <w:rsid w:val="007B245B"/>
    <w:rsid w:val="007B3C4B"/>
    <w:rsid w:val="007B6341"/>
    <w:rsid w:val="007C0CAE"/>
    <w:rsid w:val="007D14DD"/>
    <w:rsid w:val="007D2DF0"/>
    <w:rsid w:val="007D5F0A"/>
    <w:rsid w:val="007E05C1"/>
    <w:rsid w:val="007E09CD"/>
    <w:rsid w:val="007F411C"/>
    <w:rsid w:val="007F681D"/>
    <w:rsid w:val="007F6BCF"/>
    <w:rsid w:val="00801258"/>
    <w:rsid w:val="008048A1"/>
    <w:rsid w:val="00804B83"/>
    <w:rsid w:val="00811C65"/>
    <w:rsid w:val="0081731E"/>
    <w:rsid w:val="00822151"/>
    <w:rsid w:val="0082263A"/>
    <w:rsid w:val="00823436"/>
    <w:rsid w:val="00824592"/>
    <w:rsid w:val="00825A7C"/>
    <w:rsid w:val="00826A73"/>
    <w:rsid w:val="008335AA"/>
    <w:rsid w:val="00835D5B"/>
    <w:rsid w:val="00837197"/>
    <w:rsid w:val="0084092B"/>
    <w:rsid w:val="00843723"/>
    <w:rsid w:val="00844232"/>
    <w:rsid w:val="00847E5B"/>
    <w:rsid w:val="00847EC1"/>
    <w:rsid w:val="00852150"/>
    <w:rsid w:val="008547A6"/>
    <w:rsid w:val="00855A4D"/>
    <w:rsid w:val="00864CF0"/>
    <w:rsid w:val="008718A9"/>
    <w:rsid w:val="00884333"/>
    <w:rsid w:val="00884959"/>
    <w:rsid w:val="00894ACD"/>
    <w:rsid w:val="008A0188"/>
    <w:rsid w:val="008A0334"/>
    <w:rsid w:val="008B0AC2"/>
    <w:rsid w:val="008B12D9"/>
    <w:rsid w:val="008B3856"/>
    <w:rsid w:val="008B4CFC"/>
    <w:rsid w:val="008B4F1D"/>
    <w:rsid w:val="008B5D20"/>
    <w:rsid w:val="008B68B2"/>
    <w:rsid w:val="008C3A4D"/>
    <w:rsid w:val="008C4029"/>
    <w:rsid w:val="008C5C0A"/>
    <w:rsid w:val="008C7A34"/>
    <w:rsid w:val="008D08FA"/>
    <w:rsid w:val="008E3CBB"/>
    <w:rsid w:val="008E5010"/>
    <w:rsid w:val="008E5794"/>
    <w:rsid w:val="008E5F5C"/>
    <w:rsid w:val="008F2795"/>
    <w:rsid w:val="008F5D69"/>
    <w:rsid w:val="008F6340"/>
    <w:rsid w:val="008F6753"/>
    <w:rsid w:val="008F74BE"/>
    <w:rsid w:val="0090164D"/>
    <w:rsid w:val="00903959"/>
    <w:rsid w:val="0090584C"/>
    <w:rsid w:val="00905D69"/>
    <w:rsid w:val="00911065"/>
    <w:rsid w:val="00911468"/>
    <w:rsid w:val="00913D2D"/>
    <w:rsid w:val="0091501C"/>
    <w:rsid w:val="00917362"/>
    <w:rsid w:val="00917D24"/>
    <w:rsid w:val="00921BBC"/>
    <w:rsid w:val="00922570"/>
    <w:rsid w:val="0092387C"/>
    <w:rsid w:val="009248BF"/>
    <w:rsid w:val="00924AD8"/>
    <w:rsid w:val="0092501F"/>
    <w:rsid w:val="00930890"/>
    <w:rsid w:val="009344B7"/>
    <w:rsid w:val="0094672B"/>
    <w:rsid w:val="00946778"/>
    <w:rsid w:val="00946E0B"/>
    <w:rsid w:val="00947682"/>
    <w:rsid w:val="00950197"/>
    <w:rsid w:val="009564FD"/>
    <w:rsid w:val="0095731D"/>
    <w:rsid w:val="009576AC"/>
    <w:rsid w:val="009621FE"/>
    <w:rsid w:val="00966184"/>
    <w:rsid w:val="00970843"/>
    <w:rsid w:val="009718F2"/>
    <w:rsid w:val="00973359"/>
    <w:rsid w:val="0098576B"/>
    <w:rsid w:val="0098688A"/>
    <w:rsid w:val="009917C6"/>
    <w:rsid w:val="009A5E57"/>
    <w:rsid w:val="009A61F2"/>
    <w:rsid w:val="009B1F79"/>
    <w:rsid w:val="009B3472"/>
    <w:rsid w:val="009B7090"/>
    <w:rsid w:val="009C231A"/>
    <w:rsid w:val="009D109D"/>
    <w:rsid w:val="009D3697"/>
    <w:rsid w:val="009D66A1"/>
    <w:rsid w:val="009E0D86"/>
    <w:rsid w:val="009E6F71"/>
    <w:rsid w:val="009E7B9C"/>
    <w:rsid w:val="009F276F"/>
    <w:rsid w:val="009F54B0"/>
    <w:rsid w:val="009F5733"/>
    <w:rsid w:val="009F5F38"/>
    <w:rsid w:val="00A02909"/>
    <w:rsid w:val="00A05A7E"/>
    <w:rsid w:val="00A06052"/>
    <w:rsid w:val="00A06BB3"/>
    <w:rsid w:val="00A06F7D"/>
    <w:rsid w:val="00A10561"/>
    <w:rsid w:val="00A11B9A"/>
    <w:rsid w:val="00A13BE5"/>
    <w:rsid w:val="00A14320"/>
    <w:rsid w:val="00A15A66"/>
    <w:rsid w:val="00A16EC0"/>
    <w:rsid w:val="00A213E3"/>
    <w:rsid w:val="00A24038"/>
    <w:rsid w:val="00A329E2"/>
    <w:rsid w:val="00A47368"/>
    <w:rsid w:val="00A51ACB"/>
    <w:rsid w:val="00A51EE5"/>
    <w:rsid w:val="00A52447"/>
    <w:rsid w:val="00A60523"/>
    <w:rsid w:val="00A67069"/>
    <w:rsid w:val="00A74743"/>
    <w:rsid w:val="00A757AA"/>
    <w:rsid w:val="00A75FBE"/>
    <w:rsid w:val="00A830ED"/>
    <w:rsid w:val="00A8623C"/>
    <w:rsid w:val="00A876D2"/>
    <w:rsid w:val="00A87BC3"/>
    <w:rsid w:val="00A94981"/>
    <w:rsid w:val="00A94C85"/>
    <w:rsid w:val="00A96693"/>
    <w:rsid w:val="00AA42A3"/>
    <w:rsid w:val="00AB5C37"/>
    <w:rsid w:val="00AB7D5C"/>
    <w:rsid w:val="00AB7E14"/>
    <w:rsid w:val="00AB7F27"/>
    <w:rsid w:val="00AC7555"/>
    <w:rsid w:val="00AC7576"/>
    <w:rsid w:val="00AD2F5D"/>
    <w:rsid w:val="00AD339F"/>
    <w:rsid w:val="00AD37EC"/>
    <w:rsid w:val="00AD6D40"/>
    <w:rsid w:val="00AE16E4"/>
    <w:rsid w:val="00AE46A3"/>
    <w:rsid w:val="00AF34E8"/>
    <w:rsid w:val="00AF7E76"/>
    <w:rsid w:val="00B00875"/>
    <w:rsid w:val="00B02F97"/>
    <w:rsid w:val="00B11B54"/>
    <w:rsid w:val="00B12D6A"/>
    <w:rsid w:val="00B16110"/>
    <w:rsid w:val="00B165F7"/>
    <w:rsid w:val="00B16DFD"/>
    <w:rsid w:val="00B21519"/>
    <w:rsid w:val="00B21768"/>
    <w:rsid w:val="00B25D58"/>
    <w:rsid w:val="00B30FEC"/>
    <w:rsid w:val="00B36A89"/>
    <w:rsid w:val="00B411AD"/>
    <w:rsid w:val="00B43647"/>
    <w:rsid w:val="00B467BA"/>
    <w:rsid w:val="00B51331"/>
    <w:rsid w:val="00B52195"/>
    <w:rsid w:val="00B52A0D"/>
    <w:rsid w:val="00B57D84"/>
    <w:rsid w:val="00B600C8"/>
    <w:rsid w:val="00B6252E"/>
    <w:rsid w:val="00B63F8E"/>
    <w:rsid w:val="00B70CFD"/>
    <w:rsid w:val="00B72D40"/>
    <w:rsid w:val="00B74904"/>
    <w:rsid w:val="00B74E29"/>
    <w:rsid w:val="00B82A06"/>
    <w:rsid w:val="00B82D56"/>
    <w:rsid w:val="00B8463E"/>
    <w:rsid w:val="00B84CCE"/>
    <w:rsid w:val="00B84EB4"/>
    <w:rsid w:val="00B86BD6"/>
    <w:rsid w:val="00B946EA"/>
    <w:rsid w:val="00B96418"/>
    <w:rsid w:val="00B979DF"/>
    <w:rsid w:val="00BA111A"/>
    <w:rsid w:val="00BA299D"/>
    <w:rsid w:val="00BA2B3D"/>
    <w:rsid w:val="00BC173D"/>
    <w:rsid w:val="00BC2346"/>
    <w:rsid w:val="00BC4FF8"/>
    <w:rsid w:val="00BC7288"/>
    <w:rsid w:val="00BD22B7"/>
    <w:rsid w:val="00BD290B"/>
    <w:rsid w:val="00BD65BF"/>
    <w:rsid w:val="00BD7EE6"/>
    <w:rsid w:val="00BE4AC3"/>
    <w:rsid w:val="00BE6494"/>
    <w:rsid w:val="00BF27E4"/>
    <w:rsid w:val="00C03D95"/>
    <w:rsid w:val="00C03DA8"/>
    <w:rsid w:val="00C04926"/>
    <w:rsid w:val="00C05917"/>
    <w:rsid w:val="00C10B58"/>
    <w:rsid w:val="00C16BDF"/>
    <w:rsid w:val="00C17D16"/>
    <w:rsid w:val="00C2191A"/>
    <w:rsid w:val="00C22289"/>
    <w:rsid w:val="00C2289A"/>
    <w:rsid w:val="00C23F14"/>
    <w:rsid w:val="00C241FA"/>
    <w:rsid w:val="00C24B27"/>
    <w:rsid w:val="00C33654"/>
    <w:rsid w:val="00C34C2B"/>
    <w:rsid w:val="00C359A1"/>
    <w:rsid w:val="00C41814"/>
    <w:rsid w:val="00C42A8B"/>
    <w:rsid w:val="00C42BD1"/>
    <w:rsid w:val="00C511B4"/>
    <w:rsid w:val="00C530C9"/>
    <w:rsid w:val="00C53D67"/>
    <w:rsid w:val="00C5687E"/>
    <w:rsid w:val="00C62560"/>
    <w:rsid w:val="00C67409"/>
    <w:rsid w:val="00C674BE"/>
    <w:rsid w:val="00C67842"/>
    <w:rsid w:val="00C7067C"/>
    <w:rsid w:val="00C7203E"/>
    <w:rsid w:val="00C758EA"/>
    <w:rsid w:val="00C76925"/>
    <w:rsid w:val="00C77973"/>
    <w:rsid w:val="00C86BC6"/>
    <w:rsid w:val="00C9049C"/>
    <w:rsid w:val="00CA2E71"/>
    <w:rsid w:val="00CA3C21"/>
    <w:rsid w:val="00CB3825"/>
    <w:rsid w:val="00CB542C"/>
    <w:rsid w:val="00CB63B9"/>
    <w:rsid w:val="00CC606F"/>
    <w:rsid w:val="00CD2581"/>
    <w:rsid w:val="00CD536E"/>
    <w:rsid w:val="00CD7ED7"/>
    <w:rsid w:val="00CE2AD2"/>
    <w:rsid w:val="00CE4D0C"/>
    <w:rsid w:val="00CF21C7"/>
    <w:rsid w:val="00CF29A5"/>
    <w:rsid w:val="00CF43F2"/>
    <w:rsid w:val="00CF6CAF"/>
    <w:rsid w:val="00D01811"/>
    <w:rsid w:val="00D04DAE"/>
    <w:rsid w:val="00D05429"/>
    <w:rsid w:val="00D108C1"/>
    <w:rsid w:val="00D11C1B"/>
    <w:rsid w:val="00D23265"/>
    <w:rsid w:val="00D24C37"/>
    <w:rsid w:val="00D274A9"/>
    <w:rsid w:val="00D317E1"/>
    <w:rsid w:val="00D31F0E"/>
    <w:rsid w:val="00D431EB"/>
    <w:rsid w:val="00D4762C"/>
    <w:rsid w:val="00D54B5E"/>
    <w:rsid w:val="00D54CF8"/>
    <w:rsid w:val="00D5559D"/>
    <w:rsid w:val="00D57D7B"/>
    <w:rsid w:val="00D67282"/>
    <w:rsid w:val="00D673F6"/>
    <w:rsid w:val="00D704BB"/>
    <w:rsid w:val="00D72333"/>
    <w:rsid w:val="00D72DCD"/>
    <w:rsid w:val="00D75C82"/>
    <w:rsid w:val="00D8057E"/>
    <w:rsid w:val="00D807DC"/>
    <w:rsid w:val="00D81778"/>
    <w:rsid w:val="00D85249"/>
    <w:rsid w:val="00D8673C"/>
    <w:rsid w:val="00D876D2"/>
    <w:rsid w:val="00D908C2"/>
    <w:rsid w:val="00D91777"/>
    <w:rsid w:val="00D91872"/>
    <w:rsid w:val="00D95037"/>
    <w:rsid w:val="00D9648B"/>
    <w:rsid w:val="00D97D15"/>
    <w:rsid w:val="00DB0C30"/>
    <w:rsid w:val="00DB47B7"/>
    <w:rsid w:val="00DB50C2"/>
    <w:rsid w:val="00DB7C7D"/>
    <w:rsid w:val="00DC2B83"/>
    <w:rsid w:val="00DC3310"/>
    <w:rsid w:val="00DC3A37"/>
    <w:rsid w:val="00DC4028"/>
    <w:rsid w:val="00DD05E1"/>
    <w:rsid w:val="00DD19F4"/>
    <w:rsid w:val="00DD46AF"/>
    <w:rsid w:val="00DE3567"/>
    <w:rsid w:val="00DE4A53"/>
    <w:rsid w:val="00DF00C5"/>
    <w:rsid w:val="00DF07B3"/>
    <w:rsid w:val="00DF098E"/>
    <w:rsid w:val="00DF121D"/>
    <w:rsid w:val="00DF1660"/>
    <w:rsid w:val="00DF5D51"/>
    <w:rsid w:val="00E009E1"/>
    <w:rsid w:val="00E0381B"/>
    <w:rsid w:val="00E06316"/>
    <w:rsid w:val="00E067C9"/>
    <w:rsid w:val="00E105E8"/>
    <w:rsid w:val="00E1066B"/>
    <w:rsid w:val="00E13E67"/>
    <w:rsid w:val="00E17520"/>
    <w:rsid w:val="00E20FAA"/>
    <w:rsid w:val="00E23327"/>
    <w:rsid w:val="00E252B3"/>
    <w:rsid w:val="00E263E3"/>
    <w:rsid w:val="00E30CDC"/>
    <w:rsid w:val="00E32FEE"/>
    <w:rsid w:val="00E33C1B"/>
    <w:rsid w:val="00E35EED"/>
    <w:rsid w:val="00E36549"/>
    <w:rsid w:val="00E37AFC"/>
    <w:rsid w:val="00E441FE"/>
    <w:rsid w:val="00E53CB0"/>
    <w:rsid w:val="00E56C1A"/>
    <w:rsid w:val="00E62F12"/>
    <w:rsid w:val="00E63F1A"/>
    <w:rsid w:val="00E65EE7"/>
    <w:rsid w:val="00E76EAB"/>
    <w:rsid w:val="00E810CA"/>
    <w:rsid w:val="00E819BA"/>
    <w:rsid w:val="00E81D75"/>
    <w:rsid w:val="00E8581D"/>
    <w:rsid w:val="00E85C9C"/>
    <w:rsid w:val="00E87D02"/>
    <w:rsid w:val="00E91F9F"/>
    <w:rsid w:val="00E92582"/>
    <w:rsid w:val="00E9281C"/>
    <w:rsid w:val="00E92CEB"/>
    <w:rsid w:val="00E9470A"/>
    <w:rsid w:val="00E95EC0"/>
    <w:rsid w:val="00E97ADE"/>
    <w:rsid w:val="00EA2B9E"/>
    <w:rsid w:val="00EA306C"/>
    <w:rsid w:val="00EA5CC3"/>
    <w:rsid w:val="00EB08FD"/>
    <w:rsid w:val="00EC3A7E"/>
    <w:rsid w:val="00ED0C27"/>
    <w:rsid w:val="00ED24B4"/>
    <w:rsid w:val="00ED4A95"/>
    <w:rsid w:val="00ED5348"/>
    <w:rsid w:val="00ED6E12"/>
    <w:rsid w:val="00ED6E2E"/>
    <w:rsid w:val="00EE10C7"/>
    <w:rsid w:val="00EE7F09"/>
    <w:rsid w:val="00EF040B"/>
    <w:rsid w:val="00EF1A47"/>
    <w:rsid w:val="00EF5AA3"/>
    <w:rsid w:val="00EF5B43"/>
    <w:rsid w:val="00EF74FC"/>
    <w:rsid w:val="00EF7F83"/>
    <w:rsid w:val="00F01EC5"/>
    <w:rsid w:val="00F0322F"/>
    <w:rsid w:val="00F12DDF"/>
    <w:rsid w:val="00F20AB5"/>
    <w:rsid w:val="00F236B8"/>
    <w:rsid w:val="00F27228"/>
    <w:rsid w:val="00F30984"/>
    <w:rsid w:val="00F32011"/>
    <w:rsid w:val="00F3504E"/>
    <w:rsid w:val="00F364F7"/>
    <w:rsid w:val="00F43407"/>
    <w:rsid w:val="00F435AD"/>
    <w:rsid w:val="00F43A65"/>
    <w:rsid w:val="00F43C9B"/>
    <w:rsid w:val="00F45B15"/>
    <w:rsid w:val="00F538FC"/>
    <w:rsid w:val="00F54302"/>
    <w:rsid w:val="00F54C29"/>
    <w:rsid w:val="00F561BB"/>
    <w:rsid w:val="00F607E4"/>
    <w:rsid w:val="00F66083"/>
    <w:rsid w:val="00F7005C"/>
    <w:rsid w:val="00F8516A"/>
    <w:rsid w:val="00F8763B"/>
    <w:rsid w:val="00F92369"/>
    <w:rsid w:val="00F92C5A"/>
    <w:rsid w:val="00F956F6"/>
    <w:rsid w:val="00F96994"/>
    <w:rsid w:val="00F978E5"/>
    <w:rsid w:val="00FA54FF"/>
    <w:rsid w:val="00FA66FA"/>
    <w:rsid w:val="00FB2D5D"/>
    <w:rsid w:val="00FB561C"/>
    <w:rsid w:val="00FB64C9"/>
    <w:rsid w:val="00FC17C1"/>
    <w:rsid w:val="00FC3AE5"/>
    <w:rsid w:val="00FC630F"/>
    <w:rsid w:val="00FC7DF4"/>
    <w:rsid w:val="00FD0B85"/>
    <w:rsid w:val="00FD14EA"/>
    <w:rsid w:val="00FD1730"/>
    <w:rsid w:val="00FD48E4"/>
    <w:rsid w:val="00FE4D89"/>
    <w:rsid w:val="00FF20DA"/>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9C"/>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0C23DF"/>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0C23DF"/>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81B77"/>
    <w:pPr>
      <w:tabs>
        <w:tab w:val="left" w:pos="1350"/>
        <w:tab w:val="left" w:pos="1800"/>
        <w:tab w:val="right" w:leader="dot" w:pos="9360"/>
      </w:tabs>
      <w:spacing w:after="0"/>
      <w:ind w:left="1800" w:hanging="126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281B77"/>
    <w:pPr>
      <w:keepNext/>
      <w:tabs>
        <w:tab w:val="left" w:pos="547"/>
        <w:tab w:val="right" w:leader="dot" w:pos="9360"/>
      </w:tabs>
      <w:spacing w:before="80" w:after="80"/>
      <w:ind w:left="547" w:hanging="547"/>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link w:val="SubjectSeriesChar"/>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76CA5"/>
    <w:pPr>
      <w:spacing w:after="20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8"/>
      </w:numPr>
      <w:spacing w:before="240"/>
    </w:pPr>
    <w:rPr>
      <w:b/>
      <w:sz w:val="30"/>
      <w:szCs w:val="28"/>
    </w:rPr>
  </w:style>
  <w:style w:type="paragraph" w:customStyle="1" w:styleId="section">
    <w:name w:val="section"/>
    <w:basedOn w:val="Normal"/>
    <w:qFormat/>
    <w:rsid w:val="0061795A"/>
    <w:pPr>
      <w:numPr>
        <w:ilvl w:val="1"/>
        <w:numId w:val="8"/>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8"/>
      </w:numPr>
      <w:spacing w:after="120"/>
    </w:pPr>
  </w:style>
  <w:style w:type="paragraph" w:customStyle="1" w:styleId="numbers">
    <w:name w:val="numbers"/>
    <w:basedOn w:val="Normal"/>
    <w:qFormat/>
    <w:rsid w:val="0061795A"/>
    <w:pPr>
      <w:numPr>
        <w:ilvl w:val="3"/>
        <w:numId w:val="8"/>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8"/>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001E9C"/>
    <w:rPr>
      <w:color w:val="auto"/>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character" w:customStyle="1" w:styleId="LRIREPTINTRO">
    <w:name w:val="LRIREPTINTRO"/>
    <w:rsid w:val="000C4E65"/>
  </w:style>
  <w:style w:type="paragraph" w:customStyle="1" w:styleId="TableHdg1">
    <w:name w:val="Table Hdg 1"/>
    <w:basedOn w:val="Normal"/>
    <w:link w:val="TableHdg1Char"/>
    <w:qFormat/>
    <w:rsid w:val="00950197"/>
    <w:pPr>
      <w:spacing w:after="0"/>
      <w:jc w:val="center"/>
    </w:pPr>
    <w:rPr>
      <w:b/>
      <w:sz w:val="22"/>
      <w:szCs w:val="24"/>
    </w:rPr>
  </w:style>
  <w:style w:type="character" w:customStyle="1" w:styleId="SubjectSeriesChar">
    <w:name w:val="Subject Series Char"/>
    <w:link w:val="SubjectSeries"/>
    <w:rsid w:val="00950197"/>
    <w:rPr>
      <w:rFonts w:ascii="Times New Roman" w:hAnsi="Times New Roman"/>
      <w:szCs w:val="22"/>
    </w:rPr>
  </w:style>
  <w:style w:type="character" w:customStyle="1" w:styleId="TableHdg1Char">
    <w:name w:val="Table Hdg 1 Char"/>
    <w:link w:val="TableHdg1"/>
    <w:rsid w:val="00950197"/>
    <w:rPr>
      <w:rFonts w:ascii="Times New Roman" w:hAnsi="Times New Roman"/>
      <w:b/>
      <w:sz w:val="22"/>
      <w:szCs w:val="24"/>
    </w:rPr>
  </w:style>
  <w:style w:type="character" w:customStyle="1" w:styleId="ItemHeadingChar">
    <w:name w:val="Item Heading Char"/>
    <w:link w:val="ItemHeading"/>
    <w:rsid w:val="00776CA5"/>
    <w:rPr>
      <w:rFonts w:ascii="Times New Roman" w:eastAsia="Times New Roman" w:hAnsi="Times New Roman"/>
      <w:b/>
      <w:bCs/>
      <w:iCs/>
      <w:sz w:val="22"/>
      <w:szCs w:val="22"/>
    </w:rPr>
  </w:style>
  <w:style w:type="table" w:customStyle="1" w:styleId="TableGrid1">
    <w:name w:val="Table Grid1"/>
    <w:basedOn w:val="TableNormal"/>
    <w:next w:val="TableGrid"/>
    <w:uiPriority w:val="59"/>
    <w:rsid w:val="00AF7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F7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29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9C"/>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0C23DF"/>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0C23DF"/>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81B77"/>
    <w:pPr>
      <w:tabs>
        <w:tab w:val="left" w:pos="1350"/>
        <w:tab w:val="left" w:pos="1800"/>
        <w:tab w:val="right" w:leader="dot" w:pos="9360"/>
      </w:tabs>
      <w:spacing w:after="0"/>
      <w:ind w:left="1800" w:hanging="126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281B77"/>
    <w:pPr>
      <w:keepNext/>
      <w:tabs>
        <w:tab w:val="left" w:pos="547"/>
        <w:tab w:val="right" w:leader="dot" w:pos="9360"/>
      </w:tabs>
      <w:spacing w:before="80" w:after="80"/>
      <w:ind w:left="547" w:hanging="547"/>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link w:val="SubjectSeriesChar"/>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76CA5"/>
    <w:pPr>
      <w:spacing w:after="20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8"/>
      </w:numPr>
      <w:spacing w:before="240"/>
    </w:pPr>
    <w:rPr>
      <w:b/>
      <w:sz w:val="30"/>
      <w:szCs w:val="28"/>
    </w:rPr>
  </w:style>
  <w:style w:type="paragraph" w:customStyle="1" w:styleId="section">
    <w:name w:val="section"/>
    <w:basedOn w:val="Normal"/>
    <w:qFormat/>
    <w:rsid w:val="0061795A"/>
    <w:pPr>
      <w:numPr>
        <w:ilvl w:val="1"/>
        <w:numId w:val="8"/>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8"/>
      </w:numPr>
      <w:spacing w:after="120"/>
    </w:pPr>
  </w:style>
  <w:style w:type="paragraph" w:customStyle="1" w:styleId="numbers">
    <w:name w:val="numbers"/>
    <w:basedOn w:val="Normal"/>
    <w:qFormat/>
    <w:rsid w:val="0061795A"/>
    <w:pPr>
      <w:numPr>
        <w:ilvl w:val="3"/>
        <w:numId w:val="8"/>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8"/>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001E9C"/>
    <w:rPr>
      <w:color w:val="auto"/>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character" w:customStyle="1" w:styleId="LRIREPTINTRO">
    <w:name w:val="LRIREPTINTRO"/>
    <w:rsid w:val="000C4E65"/>
  </w:style>
  <w:style w:type="paragraph" w:customStyle="1" w:styleId="TableHdg1">
    <w:name w:val="Table Hdg 1"/>
    <w:basedOn w:val="Normal"/>
    <w:link w:val="TableHdg1Char"/>
    <w:qFormat/>
    <w:rsid w:val="00950197"/>
    <w:pPr>
      <w:spacing w:after="0"/>
      <w:jc w:val="center"/>
    </w:pPr>
    <w:rPr>
      <w:b/>
      <w:sz w:val="22"/>
      <w:szCs w:val="24"/>
    </w:rPr>
  </w:style>
  <w:style w:type="character" w:customStyle="1" w:styleId="SubjectSeriesChar">
    <w:name w:val="Subject Series Char"/>
    <w:link w:val="SubjectSeries"/>
    <w:rsid w:val="00950197"/>
    <w:rPr>
      <w:rFonts w:ascii="Times New Roman" w:hAnsi="Times New Roman"/>
      <w:szCs w:val="22"/>
    </w:rPr>
  </w:style>
  <w:style w:type="character" w:customStyle="1" w:styleId="TableHdg1Char">
    <w:name w:val="Table Hdg 1 Char"/>
    <w:link w:val="TableHdg1"/>
    <w:rsid w:val="00950197"/>
    <w:rPr>
      <w:rFonts w:ascii="Times New Roman" w:hAnsi="Times New Roman"/>
      <w:b/>
      <w:sz w:val="22"/>
      <w:szCs w:val="24"/>
    </w:rPr>
  </w:style>
  <w:style w:type="character" w:customStyle="1" w:styleId="ItemHeadingChar">
    <w:name w:val="Item Heading Char"/>
    <w:link w:val="ItemHeading"/>
    <w:rsid w:val="00776CA5"/>
    <w:rPr>
      <w:rFonts w:ascii="Times New Roman" w:eastAsia="Times New Roman" w:hAnsi="Times New Roman"/>
      <w:b/>
      <w:bCs/>
      <w:iCs/>
      <w:sz w:val="22"/>
      <w:szCs w:val="22"/>
    </w:rPr>
  </w:style>
  <w:style w:type="table" w:customStyle="1" w:styleId="TableGrid1">
    <w:name w:val="Table Grid1"/>
    <w:basedOn w:val="TableNormal"/>
    <w:next w:val="TableGrid"/>
    <w:uiPriority w:val="59"/>
    <w:rsid w:val="00AF7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F7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29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wm.net" TargetMode="External"/><Relationship Id="rId18" Type="http://schemas.openxmlformats.org/officeDocument/2006/relationships/header" Target="header1.xml"/><Relationship Id="rId26" Type="http://schemas.openxmlformats.org/officeDocument/2006/relationships/hyperlink" Target="mailto:charles.ehrlich@nist.gov" TargetMode="External"/><Relationship Id="rId39" Type="http://schemas.openxmlformats.org/officeDocument/2006/relationships/hyperlink" Target="mailto:diane.lee@nist.gov" TargetMode="External"/><Relationship Id="rId21" Type="http://schemas.openxmlformats.org/officeDocument/2006/relationships/footer" Target="footer2.xml"/><Relationship Id="rId34" Type="http://schemas.openxmlformats.org/officeDocument/2006/relationships/hyperlink" Target="mailto:juana.williams@nist.gov" TargetMode="External"/><Relationship Id="rId42" Type="http://schemas.openxmlformats.org/officeDocument/2006/relationships/hyperlink" Target="mailto:mjsenna@inmetro.gov.br" TargetMode="Externa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lisa.robertson@ncwm.net" TargetMode="External"/><Relationship Id="rId17" Type="http://schemas.openxmlformats.org/officeDocument/2006/relationships/chart" Target="charts/chart1.xml"/><Relationship Id="rId25" Type="http://schemas.openxmlformats.org/officeDocument/2006/relationships/hyperlink" Target="http://www.oiml.org" TargetMode="External"/><Relationship Id="rId33" Type="http://schemas.openxmlformats.org/officeDocument/2006/relationships/hyperlink" Target="mailto:ralph.richter@nist.gov" TargetMode="External"/><Relationship Id="rId38" Type="http://schemas.openxmlformats.org/officeDocument/2006/relationships/hyperlink" Target="mailto:john.barton@nist.gov"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uay.cb@pg.com" TargetMode="External"/><Relationship Id="rId20" Type="http://schemas.openxmlformats.org/officeDocument/2006/relationships/footer" Target="footer1.xml"/><Relationship Id="rId29" Type="http://schemas.openxmlformats.org/officeDocument/2006/relationships/hyperlink" Target="mailto:kbutcher@nist.gov" TargetMode="External"/><Relationship Id="rId41" Type="http://schemas.openxmlformats.org/officeDocument/2006/relationships/hyperlink" Target="mailto:charles.ehrlich@nist.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lwood.nist.gov\680\internal\OWM\Linda\13-Annual\02-Linda's%20work%20file\www.ncwm.net" TargetMode="External"/><Relationship Id="rId24" Type="http://schemas.openxmlformats.org/officeDocument/2006/relationships/hyperlink" Target="mailto:charles.ehrlich@nist.gov" TargetMode="External"/><Relationship Id="rId32" Type="http://schemas.openxmlformats.org/officeDocument/2006/relationships/hyperlink" Target="mailto:ralph.richter@nist.gov" TargetMode="External"/><Relationship Id="rId37" Type="http://schemas.openxmlformats.org/officeDocument/2006/relationships/hyperlink" Target="mailto:john.barton@nist.gov" TargetMode="External"/><Relationship Id="rId40" Type="http://schemas.openxmlformats.org/officeDocument/2006/relationships/hyperlink" Target="mailto:diane.lee@nist.gov" TargetMode="External"/><Relationship Id="rId45" Type="http://schemas.openxmlformats.org/officeDocument/2006/relationships/header" Target="header4.xml"/><Relationship Id="rId53"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ncwm.net" TargetMode="External"/><Relationship Id="rId23" Type="http://schemas.openxmlformats.org/officeDocument/2006/relationships/hyperlink" Target="http://www.nist.gov/owm" TargetMode="External"/><Relationship Id="rId28" Type="http://schemas.openxmlformats.org/officeDocument/2006/relationships/hyperlink" Target="mailto:ambler@nist.gov" TargetMode="External"/><Relationship Id="rId36" Type="http://schemas.openxmlformats.org/officeDocument/2006/relationships/hyperlink" Target="mailto:juana.williams@nist.gov" TargetMode="External"/><Relationship Id="rId49" Type="http://schemas.openxmlformats.org/officeDocument/2006/relationships/header" Target="header6.xml"/><Relationship Id="rId10" Type="http://schemas.openxmlformats.org/officeDocument/2006/relationships/hyperlink" Target="http://www.ncwm.net/resource/safety/articles.%20" TargetMode="External"/><Relationship Id="rId19" Type="http://schemas.openxmlformats.org/officeDocument/2006/relationships/header" Target="header2.xml"/><Relationship Id="rId31" Type="http://schemas.openxmlformats.org/officeDocument/2006/relationships/hyperlink" Target="mailto:ralph.richter@nist.gov" TargetMode="External"/><Relationship Id="rId44" Type="http://schemas.openxmlformats.org/officeDocument/2006/relationships/header" Target="header3.xml"/><Relationship Id="rId52"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wm.net" TargetMode="External"/><Relationship Id="rId22" Type="http://schemas.openxmlformats.org/officeDocument/2006/relationships/hyperlink" Target="http://www.oiml.org" TargetMode="External"/><Relationship Id="rId27" Type="http://schemas.openxmlformats.org/officeDocument/2006/relationships/hyperlink" Target="mailto:ralph.richter@nist.gov" TargetMode="External"/><Relationship Id="rId30" Type="http://schemas.openxmlformats.org/officeDocument/2006/relationships/hyperlink" Target="mailto:ralph.richter@nist.gov" TargetMode="External"/><Relationship Id="rId35" Type="http://schemas.openxmlformats.org/officeDocument/2006/relationships/hyperlink" Target="mailto:ralph.richter@nist.gov" TargetMode="External"/><Relationship Id="rId43" Type="http://schemas.openxmlformats.org/officeDocument/2006/relationships/hyperlink" Target="mailto:ralph.richter@nist.gov"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don.onwiler\Documents\Board%20Orientation\2013\Year_to_year_Analysis_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73813588919327"/>
          <c:y val="1.9945664686651012E-2"/>
          <c:w val="0.82767334014228933"/>
          <c:h val="0.77140892917311865"/>
        </c:manualLayout>
      </c:layout>
      <c:lineChart>
        <c:grouping val="standard"/>
        <c:varyColors val="0"/>
        <c:ser>
          <c:idx val="0"/>
          <c:order val="0"/>
          <c:tx>
            <c:v>Revenue</c:v>
          </c:tx>
          <c:spPr>
            <a:ln>
              <a:solidFill>
                <a:schemeClr val="tx1"/>
              </a:solidFill>
              <a:prstDash val="sysDot"/>
            </a:ln>
          </c:spPr>
          <c:marker>
            <c:symbol val="none"/>
          </c:marker>
          <c:cat>
            <c:numRef>
              <c:f>(Analysis!$H$2,Analysis!$J$2,Analysis!$L$2,Analysis!$N$2,Analysis!$P$2,Analysis!$R$2,Analysis!$T$2,Analysis!$V$2,Analysis!$X$2,Analysis!$Z$2)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(Analysis!$H$4,Analysis!$J$4,Analysis!$L$4,Analysis!$N$4,Analysis!$P$4,Analysis!$R$4,Analysis!$T$4,Analysis!$V$4,Analysis!$X$4,Analysis!$Z$4)</c:f>
              <c:numCache>
                <c:formatCode>"$"#,##0.00</c:formatCode>
                <c:ptCount val="10"/>
                <c:pt idx="0">
                  <c:v>711669</c:v>
                </c:pt>
                <c:pt idx="1">
                  <c:v>712410</c:v>
                </c:pt>
                <c:pt idx="2">
                  <c:v>753301</c:v>
                </c:pt>
                <c:pt idx="3">
                  <c:v>762719</c:v>
                </c:pt>
                <c:pt idx="4">
                  <c:v>807204</c:v>
                </c:pt>
                <c:pt idx="5">
                  <c:v>807545</c:v>
                </c:pt>
                <c:pt idx="6">
                  <c:v>835900</c:v>
                </c:pt>
                <c:pt idx="7">
                  <c:v>779013</c:v>
                </c:pt>
                <c:pt idx="8">
                  <c:v>789227</c:v>
                </c:pt>
                <c:pt idx="9">
                  <c:v>839432</c:v>
                </c:pt>
              </c:numCache>
            </c:numRef>
          </c:val>
          <c:smooth val="0"/>
        </c:ser>
        <c:ser>
          <c:idx val="1"/>
          <c:order val="1"/>
          <c:tx>
            <c:v>Expenses</c:v>
          </c:tx>
          <c:spPr>
            <a:ln>
              <a:solidFill>
                <a:schemeClr val="tx1"/>
              </a:solidFill>
              <a:prstDash val="sysDash"/>
            </a:ln>
          </c:spPr>
          <c:marker>
            <c:symbol val="none"/>
          </c:marker>
          <c:cat>
            <c:numRef>
              <c:f>(Analysis!$H$2,Analysis!$J$2,Analysis!$L$2,Analysis!$N$2,Analysis!$P$2,Analysis!$R$2,Analysis!$T$2,Analysis!$V$2,Analysis!$X$2,Analysis!$Z$2)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(Analysis!$H$6,Analysis!$J$6,Analysis!$L$6,Analysis!$N$6,Analysis!$P$6,Analysis!$R$6,Analysis!$T$6,Analysis!$V$6,Analysis!$X$6,Analysis!$Z$6)</c:f>
              <c:numCache>
                <c:formatCode>"$"#,##0.00</c:formatCode>
                <c:ptCount val="10"/>
                <c:pt idx="0">
                  <c:v>671809</c:v>
                </c:pt>
                <c:pt idx="1">
                  <c:v>728165</c:v>
                </c:pt>
                <c:pt idx="2">
                  <c:v>755005</c:v>
                </c:pt>
                <c:pt idx="3">
                  <c:v>735376</c:v>
                </c:pt>
                <c:pt idx="4">
                  <c:v>756362</c:v>
                </c:pt>
                <c:pt idx="5">
                  <c:v>920772</c:v>
                </c:pt>
                <c:pt idx="6">
                  <c:v>625270</c:v>
                </c:pt>
                <c:pt idx="7">
                  <c:v>635111</c:v>
                </c:pt>
                <c:pt idx="8">
                  <c:v>638010</c:v>
                </c:pt>
                <c:pt idx="9">
                  <c:v>688502</c:v>
                </c:pt>
              </c:numCache>
            </c:numRef>
          </c:val>
          <c:smooth val="0"/>
        </c:ser>
        <c:ser>
          <c:idx val="3"/>
          <c:order val="2"/>
          <c:tx>
            <c:v>Year-End Net Assets</c:v>
          </c:tx>
          <c:spPr>
            <a:ln>
              <a:solidFill>
                <a:schemeClr val="tx1"/>
              </a:solidFill>
            </a:ln>
          </c:spPr>
          <c:marker>
            <c:symbol val="none"/>
          </c:marker>
          <c:cat>
            <c:numRef>
              <c:f>(Analysis!$H$2,Analysis!$J$2,Analysis!$L$2,Analysis!$N$2,Analysis!$P$2,Analysis!$R$2,Analysis!$T$2,Analysis!$V$2,Analysis!$X$2,Analysis!$Z$2)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(Analysis!$H$10,Analysis!$J$10,Analysis!$L$10,Analysis!$N$10,Analysis!$P$10,Analysis!$R$10,Analysis!$T$10,Analysis!$V$10,Analysis!$X$10,Analysis!$Z$10)</c:f>
              <c:numCache>
                <c:formatCode>"$"#,##0.00</c:formatCode>
                <c:ptCount val="10"/>
                <c:pt idx="0">
                  <c:v>622387</c:v>
                </c:pt>
                <c:pt idx="1">
                  <c:v>606632</c:v>
                </c:pt>
                <c:pt idx="2">
                  <c:v>604928</c:v>
                </c:pt>
                <c:pt idx="3">
                  <c:v>632271</c:v>
                </c:pt>
                <c:pt idx="4">
                  <c:v>683113</c:v>
                </c:pt>
                <c:pt idx="5">
                  <c:v>569886</c:v>
                </c:pt>
                <c:pt idx="6">
                  <c:v>780516</c:v>
                </c:pt>
                <c:pt idx="7">
                  <c:v>924418</c:v>
                </c:pt>
                <c:pt idx="8">
                  <c:v>1075635</c:v>
                </c:pt>
                <c:pt idx="9">
                  <c:v>1226565</c:v>
                </c:pt>
              </c:numCache>
            </c:numRef>
          </c:val>
          <c:smooth val="0"/>
        </c:ser>
        <c:dLbls>
          <c:showLegendKey val="0"/>
          <c:showVal val="0"/>
          <c:showCatName val="0"/>
          <c:showSerName val="0"/>
          <c:showPercent val="0"/>
          <c:showBubbleSize val="0"/>
        </c:dLbls>
        <c:dropLines/>
        <c:marker val="1"/>
        <c:smooth val="0"/>
        <c:axId val="85787392"/>
        <c:axId val="85789312"/>
      </c:lineChart>
      <c:catAx>
        <c:axId val="85787392"/>
        <c:scaling>
          <c:orientation val="minMax"/>
        </c:scaling>
        <c:delete val="0"/>
        <c:axPos val="b"/>
        <c:title>
          <c:tx>
            <c:rich>
              <a:bodyPr/>
              <a:lstStyle/>
              <a:p>
                <a:pPr>
                  <a:defRPr/>
                </a:pPr>
                <a:r>
                  <a:rPr lang="en-US"/>
                  <a:t>Fiscal Year Ending</a:t>
                </a:r>
              </a:p>
            </c:rich>
          </c:tx>
          <c:overlay val="0"/>
        </c:title>
        <c:numFmt formatCode="General" sourceLinked="1"/>
        <c:majorTickMark val="none"/>
        <c:minorTickMark val="none"/>
        <c:tickLblPos val="nextTo"/>
        <c:txPr>
          <a:bodyPr rot="-5400000" vert="horz"/>
          <a:lstStyle/>
          <a:p>
            <a:pPr>
              <a:defRPr/>
            </a:pPr>
            <a:endParaRPr lang="en-US"/>
          </a:p>
        </c:txPr>
        <c:crossAx val="85789312"/>
        <c:crosses val="autoZero"/>
        <c:auto val="1"/>
        <c:lblAlgn val="ctr"/>
        <c:lblOffset val="100"/>
        <c:noMultiLvlLbl val="0"/>
      </c:catAx>
      <c:valAx>
        <c:axId val="85789312"/>
        <c:scaling>
          <c:orientation val="minMax"/>
        </c:scaling>
        <c:delete val="0"/>
        <c:axPos val="l"/>
        <c:majorGridlines/>
        <c:numFmt formatCode="&quot;$&quot;#,##0.00" sourceLinked="1"/>
        <c:majorTickMark val="out"/>
        <c:minorTickMark val="none"/>
        <c:tickLblPos val="nextTo"/>
        <c:crossAx val="85787392"/>
        <c:crosses val="autoZero"/>
        <c:crossBetween val="between"/>
      </c:valAx>
      <c:spPr>
        <a:solidFill>
          <a:schemeClr val="bg1">
            <a:lumMod val="85000"/>
          </a:schemeClr>
        </a:solidFill>
        <a:scene3d>
          <a:camera prst="orthographicFront"/>
          <a:lightRig rig="threePt" dir="t"/>
        </a:scene3d>
        <a:sp3d>
          <a:bevelT w="114300"/>
        </a:sp3d>
      </c:spPr>
    </c:plotArea>
    <c:legend>
      <c:legendPos val="r"/>
      <c:layout>
        <c:manualLayout>
          <c:xMode val="edge"/>
          <c:yMode val="edge"/>
          <c:x val="0.14310841871858487"/>
          <c:y val="3.8433111238687381E-2"/>
          <c:w val="0.2691362490972431"/>
          <c:h val="0.25100018000142327"/>
        </c:manualLayout>
      </c:layout>
      <c:overlay val="0"/>
      <c:spPr>
        <a:noFill/>
      </c:spPr>
    </c:legend>
    <c:plotVisOnly val="1"/>
    <c:dispBlanksAs val="gap"/>
    <c:showDLblsOverMax val="0"/>
  </c:chart>
  <c:spPr>
    <a:solidFill>
      <a:schemeClr val="bg1"/>
    </a:solidFill>
    <a:ln>
      <a:solidFill>
        <a:schemeClr val="tx1"/>
      </a:solidFill>
    </a:ln>
    <a:scene3d>
      <a:camera prst="orthographicFront"/>
      <a:lightRig rig="threePt" dir="t"/>
    </a:scene3d>
    <a:sp3d>
      <a:bevelT w="120650"/>
    </a:sp3d>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0.5151</cdr:x>
      <cdr:y>0.47528</cdr:y>
    </cdr:from>
    <cdr:to>
      <cdr:x>0.58869</cdr:x>
      <cdr:y>0.71132</cdr:y>
    </cdr:to>
    <cdr:sp macro="" textlink="">
      <cdr:nvSpPr>
        <cdr:cNvPr id="2" name="TextBox 1"/>
        <cdr:cNvSpPr txBox="1"/>
      </cdr:nvSpPr>
      <cdr:spPr>
        <a:xfrm xmlns:a="http://schemas.openxmlformats.org/drawingml/2006/main" rot="16200000">
          <a:off x="3438543" y="3267060"/>
          <a:ext cx="1409669" cy="552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Management</a:t>
          </a:r>
          <a:r>
            <a:rPr lang="en-US" sz="1100" b="1" baseline="0"/>
            <a:t> </a:t>
          </a:r>
          <a:r>
            <a:rPr lang="en-US" sz="1100" b="1"/>
            <a:t>Transition</a:t>
          </a:r>
        </a:p>
      </cdr:txBody>
    </cdr:sp>
  </cdr:relSizeAnchor>
  <cdr:relSizeAnchor xmlns:cdr="http://schemas.openxmlformats.org/drawingml/2006/chartDrawing">
    <cdr:from>
      <cdr:x>0</cdr:x>
      <cdr:y>0</cdr:y>
    </cdr:from>
    <cdr:to>
      <cdr:x>2.91147E-7</cdr:x>
      <cdr:y>0.80471</cdr:y>
    </cdr:to>
    <cdr:sp macro="" textlink="">
      <cdr:nvSpPr>
        <cdr:cNvPr id="15" name="Straight Connector 14"/>
        <cdr:cNvSpPr/>
      </cdr:nvSpPr>
      <cdr:spPr>
        <a:xfrm xmlns:a="http://schemas.openxmlformats.org/drawingml/2006/main" rot="5400000">
          <a:off x="-1628776" y="1628776"/>
          <a:ext cx="3257553" cy="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F4E5-2C61-41C0-BEA1-B18A7445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34</Pages>
  <Words>14032</Words>
  <Characters>79985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93830</CharactersWithSpaces>
  <SharedDoc>false</SharedDoc>
  <HLinks>
    <vt:vector size="564" baseType="variant">
      <vt:variant>
        <vt:i4>1638452</vt:i4>
      </vt:variant>
      <vt:variant>
        <vt:i4>530</vt:i4>
      </vt:variant>
      <vt:variant>
        <vt:i4>0</vt:i4>
      </vt:variant>
      <vt:variant>
        <vt:i4>5</vt:i4>
      </vt:variant>
      <vt:variant>
        <vt:lpwstr/>
      </vt:variant>
      <vt:variant>
        <vt:lpwstr>_Toc322428709</vt:lpwstr>
      </vt:variant>
      <vt:variant>
        <vt:i4>1638452</vt:i4>
      </vt:variant>
      <vt:variant>
        <vt:i4>524</vt:i4>
      </vt:variant>
      <vt:variant>
        <vt:i4>0</vt:i4>
      </vt:variant>
      <vt:variant>
        <vt:i4>5</vt:i4>
      </vt:variant>
      <vt:variant>
        <vt:lpwstr/>
      </vt:variant>
      <vt:variant>
        <vt:lpwstr>_Toc322428708</vt:lpwstr>
      </vt:variant>
      <vt:variant>
        <vt:i4>1638452</vt:i4>
      </vt:variant>
      <vt:variant>
        <vt:i4>518</vt:i4>
      </vt:variant>
      <vt:variant>
        <vt:i4>0</vt:i4>
      </vt:variant>
      <vt:variant>
        <vt:i4>5</vt:i4>
      </vt:variant>
      <vt:variant>
        <vt:lpwstr/>
      </vt:variant>
      <vt:variant>
        <vt:lpwstr>_Toc322428707</vt:lpwstr>
      </vt:variant>
      <vt:variant>
        <vt:i4>1638452</vt:i4>
      </vt:variant>
      <vt:variant>
        <vt:i4>512</vt:i4>
      </vt:variant>
      <vt:variant>
        <vt:i4>0</vt:i4>
      </vt:variant>
      <vt:variant>
        <vt:i4>5</vt:i4>
      </vt:variant>
      <vt:variant>
        <vt:lpwstr/>
      </vt:variant>
      <vt:variant>
        <vt:lpwstr>_Toc322428706</vt:lpwstr>
      </vt:variant>
      <vt:variant>
        <vt:i4>1638452</vt:i4>
      </vt:variant>
      <vt:variant>
        <vt:i4>506</vt:i4>
      </vt:variant>
      <vt:variant>
        <vt:i4>0</vt:i4>
      </vt:variant>
      <vt:variant>
        <vt:i4>5</vt:i4>
      </vt:variant>
      <vt:variant>
        <vt:lpwstr/>
      </vt:variant>
      <vt:variant>
        <vt:lpwstr>_Toc322428705</vt:lpwstr>
      </vt:variant>
      <vt:variant>
        <vt:i4>1638452</vt:i4>
      </vt:variant>
      <vt:variant>
        <vt:i4>500</vt:i4>
      </vt:variant>
      <vt:variant>
        <vt:i4>0</vt:i4>
      </vt:variant>
      <vt:variant>
        <vt:i4>5</vt:i4>
      </vt:variant>
      <vt:variant>
        <vt:lpwstr/>
      </vt:variant>
      <vt:variant>
        <vt:lpwstr>_Toc322428704</vt:lpwstr>
      </vt:variant>
      <vt:variant>
        <vt:i4>1638452</vt:i4>
      </vt:variant>
      <vt:variant>
        <vt:i4>494</vt:i4>
      </vt:variant>
      <vt:variant>
        <vt:i4>0</vt:i4>
      </vt:variant>
      <vt:variant>
        <vt:i4>5</vt:i4>
      </vt:variant>
      <vt:variant>
        <vt:lpwstr/>
      </vt:variant>
      <vt:variant>
        <vt:lpwstr>_Toc322428703</vt:lpwstr>
      </vt:variant>
      <vt:variant>
        <vt:i4>1638452</vt:i4>
      </vt:variant>
      <vt:variant>
        <vt:i4>488</vt:i4>
      </vt:variant>
      <vt:variant>
        <vt:i4>0</vt:i4>
      </vt:variant>
      <vt:variant>
        <vt:i4>5</vt:i4>
      </vt:variant>
      <vt:variant>
        <vt:lpwstr/>
      </vt:variant>
      <vt:variant>
        <vt:lpwstr>_Toc322428702</vt:lpwstr>
      </vt:variant>
      <vt:variant>
        <vt:i4>1638452</vt:i4>
      </vt:variant>
      <vt:variant>
        <vt:i4>482</vt:i4>
      </vt:variant>
      <vt:variant>
        <vt:i4>0</vt:i4>
      </vt:variant>
      <vt:variant>
        <vt:i4>5</vt:i4>
      </vt:variant>
      <vt:variant>
        <vt:lpwstr/>
      </vt:variant>
      <vt:variant>
        <vt:lpwstr>_Toc322428701</vt:lpwstr>
      </vt:variant>
      <vt:variant>
        <vt:i4>1638452</vt:i4>
      </vt:variant>
      <vt:variant>
        <vt:i4>476</vt:i4>
      </vt:variant>
      <vt:variant>
        <vt:i4>0</vt:i4>
      </vt:variant>
      <vt:variant>
        <vt:i4>5</vt:i4>
      </vt:variant>
      <vt:variant>
        <vt:lpwstr/>
      </vt:variant>
      <vt:variant>
        <vt:lpwstr>_Toc322428700</vt:lpwstr>
      </vt:variant>
      <vt:variant>
        <vt:i4>1048629</vt:i4>
      </vt:variant>
      <vt:variant>
        <vt:i4>470</vt:i4>
      </vt:variant>
      <vt:variant>
        <vt:i4>0</vt:i4>
      </vt:variant>
      <vt:variant>
        <vt:i4>5</vt:i4>
      </vt:variant>
      <vt:variant>
        <vt:lpwstr/>
      </vt:variant>
      <vt:variant>
        <vt:lpwstr>_Toc322428699</vt:lpwstr>
      </vt:variant>
      <vt:variant>
        <vt:i4>1048629</vt:i4>
      </vt:variant>
      <vt:variant>
        <vt:i4>464</vt:i4>
      </vt:variant>
      <vt:variant>
        <vt:i4>0</vt:i4>
      </vt:variant>
      <vt:variant>
        <vt:i4>5</vt:i4>
      </vt:variant>
      <vt:variant>
        <vt:lpwstr/>
      </vt:variant>
      <vt:variant>
        <vt:lpwstr>_Toc322428698</vt:lpwstr>
      </vt:variant>
      <vt:variant>
        <vt:i4>1048629</vt:i4>
      </vt:variant>
      <vt:variant>
        <vt:i4>458</vt:i4>
      </vt:variant>
      <vt:variant>
        <vt:i4>0</vt:i4>
      </vt:variant>
      <vt:variant>
        <vt:i4>5</vt:i4>
      </vt:variant>
      <vt:variant>
        <vt:lpwstr/>
      </vt:variant>
      <vt:variant>
        <vt:lpwstr>_Toc322428697</vt:lpwstr>
      </vt:variant>
      <vt:variant>
        <vt:i4>1048629</vt:i4>
      </vt:variant>
      <vt:variant>
        <vt:i4>452</vt:i4>
      </vt:variant>
      <vt:variant>
        <vt:i4>0</vt:i4>
      </vt:variant>
      <vt:variant>
        <vt:i4>5</vt:i4>
      </vt:variant>
      <vt:variant>
        <vt:lpwstr/>
      </vt:variant>
      <vt:variant>
        <vt:lpwstr>_Toc322428696</vt:lpwstr>
      </vt:variant>
      <vt:variant>
        <vt:i4>6225963</vt:i4>
      </vt:variant>
      <vt:variant>
        <vt:i4>393</vt:i4>
      </vt:variant>
      <vt:variant>
        <vt:i4>0</vt:i4>
      </vt:variant>
      <vt:variant>
        <vt:i4>5</vt:i4>
      </vt:variant>
      <vt:variant>
        <vt:lpwstr>mailto:ralph.richter@nist.gov</vt:lpwstr>
      </vt:variant>
      <vt:variant>
        <vt:lpwstr/>
      </vt:variant>
      <vt:variant>
        <vt:i4>2031741</vt:i4>
      </vt:variant>
      <vt:variant>
        <vt:i4>390</vt:i4>
      </vt:variant>
      <vt:variant>
        <vt:i4>0</vt:i4>
      </vt:variant>
      <vt:variant>
        <vt:i4>5</vt:i4>
      </vt:variant>
      <vt:variant>
        <vt:lpwstr>mailto:mjsenna@inmetro.gov.br</vt:lpwstr>
      </vt:variant>
      <vt:variant>
        <vt:lpwstr/>
      </vt:variant>
      <vt:variant>
        <vt:i4>3473478</vt:i4>
      </vt:variant>
      <vt:variant>
        <vt:i4>387</vt:i4>
      </vt:variant>
      <vt:variant>
        <vt:i4>0</vt:i4>
      </vt:variant>
      <vt:variant>
        <vt:i4>5</vt:i4>
      </vt:variant>
      <vt:variant>
        <vt:lpwstr>mailto:charles.ehrlich@nist.gov</vt:lpwstr>
      </vt:variant>
      <vt:variant>
        <vt:lpwstr/>
      </vt:variant>
      <vt:variant>
        <vt:i4>5701692</vt:i4>
      </vt:variant>
      <vt:variant>
        <vt:i4>384</vt:i4>
      </vt:variant>
      <vt:variant>
        <vt:i4>0</vt:i4>
      </vt:variant>
      <vt:variant>
        <vt:i4>5</vt:i4>
      </vt:variant>
      <vt:variant>
        <vt:lpwstr>mailto:diane.lee@nist.gov</vt:lpwstr>
      </vt:variant>
      <vt:variant>
        <vt:lpwstr/>
      </vt:variant>
      <vt:variant>
        <vt:i4>5701692</vt:i4>
      </vt:variant>
      <vt:variant>
        <vt:i4>381</vt:i4>
      </vt:variant>
      <vt:variant>
        <vt:i4>0</vt:i4>
      </vt:variant>
      <vt:variant>
        <vt:i4>5</vt:i4>
      </vt:variant>
      <vt:variant>
        <vt:lpwstr>mailto:diane.lee@nist.gov</vt:lpwstr>
      </vt:variant>
      <vt:variant>
        <vt:lpwstr/>
      </vt:variant>
      <vt:variant>
        <vt:i4>6881294</vt:i4>
      </vt:variant>
      <vt:variant>
        <vt:i4>378</vt:i4>
      </vt:variant>
      <vt:variant>
        <vt:i4>0</vt:i4>
      </vt:variant>
      <vt:variant>
        <vt:i4>5</vt:i4>
      </vt:variant>
      <vt:variant>
        <vt:lpwstr>mailto:john.barton@nist.gov</vt:lpwstr>
      </vt:variant>
      <vt:variant>
        <vt:lpwstr/>
      </vt:variant>
      <vt:variant>
        <vt:i4>6881294</vt:i4>
      </vt:variant>
      <vt:variant>
        <vt:i4>375</vt:i4>
      </vt:variant>
      <vt:variant>
        <vt:i4>0</vt:i4>
      </vt:variant>
      <vt:variant>
        <vt:i4>5</vt:i4>
      </vt:variant>
      <vt:variant>
        <vt:lpwstr>mailto:john.barton@nist.gov</vt:lpwstr>
      </vt:variant>
      <vt:variant>
        <vt:lpwstr/>
      </vt:variant>
      <vt:variant>
        <vt:i4>5963828</vt:i4>
      </vt:variant>
      <vt:variant>
        <vt:i4>372</vt:i4>
      </vt:variant>
      <vt:variant>
        <vt:i4>0</vt:i4>
      </vt:variant>
      <vt:variant>
        <vt:i4>5</vt:i4>
      </vt:variant>
      <vt:variant>
        <vt:lpwstr>mailto:juana.williams@nist.gov</vt:lpwstr>
      </vt:variant>
      <vt:variant>
        <vt:lpwstr/>
      </vt:variant>
      <vt:variant>
        <vt:i4>6225963</vt:i4>
      </vt:variant>
      <vt:variant>
        <vt:i4>369</vt:i4>
      </vt:variant>
      <vt:variant>
        <vt:i4>0</vt:i4>
      </vt:variant>
      <vt:variant>
        <vt:i4>5</vt:i4>
      </vt:variant>
      <vt:variant>
        <vt:lpwstr>mailto:ralph.richter@nist.gov</vt:lpwstr>
      </vt:variant>
      <vt:variant>
        <vt:lpwstr/>
      </vt:variant>
      <vt:variant>
        <vt:i4>5963828</vt:i4>
      </vt:variant>
      <vt:variant>
        <vt:i4>366</vt:i4>
      </vt:variant>
      <vt:variant>
        <vt:i4>0</vt:i4>
      </vt:variant>
      <vt:variant>
        <vt:i4>5</vt:i4>
      </vt:variant>
      <vt:variant>
        <vt:lpwstr>mailto:juana.williams@nist.gov</vt:lpwstr>
      </vt:variant>
      <vt:variant>
        <vt:lpwstr/>
      </vt:variant>
      <vt:variant>
        <vt:i4>6225963</vt:i4>
      </vt:variant>
      <vt:variant>
        <vt:i4>363</vt:i4>
      </vt:variant>
      <vt:variant>
        <vt:i4>0</vt:i4>
      </vt:variant>
      <vt:variant>
        <vt:i4>5</vt:i4>
      </vt:variant>
      <vt:variant>
        <vt:lpwstr>mailto:ralph.richter@nist.gov</vt:lpwstr>
      </vt:variant>
      <vt:variant>
        <vt:lpwstr/>
      </vt:variant>
      <vt:variant>
        <vt:i4>6225963</vt:i4>
      </vt:variant>
      <vt:variant>
        <vt:i4>360</vt:i4>
      </vt:variant>
      <vt:variant>
        <vt:i4>0</vt:i4>
      </vt:variant>
      <vt:variant>
        <vt:i4>5</vt:i4>
      </vt:variant>
      <vt:variant>
        <vt:lpwstr>mailto:ralph.richter@nist.gov</vt:lpwstr>
      </vt:variant>
      <vt:variant>
        <vt:lpwstr/>
      </vt:variant>
      <vt:variant>
        <vt:i4>6225963</vt:i4>
      </vt:variant>
      <vt:variant>
        <vt:i4>357</vt:i4>
      </vt:variant>
      <vt:variant>
        <vt:i4>0</vt:i4>
      </vt:variant>
      <vt:variant>
        <vt:i4>5</vt:i4>
      </vt:variant>
      <vt:variant>
        <vt:lpwstr>mailto:ralph.richter@nist.gov</vt:lpwstr>
      </vt:variant>
      <vt:variant>
        <vt:lpwstr/>
      </vt:variant>
      <vt:variant>
        <vt:i4>6225963</vt:i4>
      </vt:variant>
      <vt:variant>
        <vt:i4>354</vt:i4>
      </vt:variant>
      <vt:variant>
        <vt:i4>0</vt:i4>
      </vt:variant>
      <vt:variant>
        <vt:i4>5</vt:i4>
      </vt:variant>
      <vt:variant>
        <vt:lpwstr>mailto:ralph.richter@nist.gov</vt:lpwstr>
      </vt:variant>
      <vt:variant>
        <vt:lpwstr/>
      </vt:variant>
      <vt:variant>
        <vt:i4>3538970</vt:i4>
      </vt:variant>
      <vt:variant>
        <vt:i4>351</vt:i4>
      </vt:variant>
      <vt:variant>
        <vt:i4>0</vt:i4>
      </vt:variant>
      <vt:variant>
        <vt:i4>5</vt:i4>
      </vt:variant>
      <vt:variant>
        <vt:lpwstr>mailto:kbutcher@nist.gov</vt:lpwstr>
      </vt:variant>
      <vt:variant>
        <vt:lpwstr/>
      </vt:variant>
      <vt:variant>
        <vt:i4>4718693</vt:i4>
      </vt:variant>
      <vt:variant>
        <vt:i4>348</vt:i4>
      </vt:variant>
      <vt:variant>
        <vt:i4>0</vt:i4>
      </vt:variant>
      <vt:variant>
        <vt:i4>5</vt:i4>
      </vt:variant>
      <vt:variant>
        <vt:lpwstr>mailto:ambler@nist.gov</vt:lpwstr>
      </vt:variant>
      <vt:variant>
        <vt:lpwstr/>
      </vt:variant>
      <vt:variant>
        <vt:i4>6225963</vt:i4>
      </vt:variant>
      <vt:variant>
        <vt:i4>345</vt:i4>
      </vt:variant>
      <vt:variant>
        <vt:i4>0</vt:i4>
      </vt:variant>
      <vt:variant>
        <vt:i4>5</vt:i4>
      </vt:variant>
      <vt:variant>
        <vt:lpwstr>mailto:ralph.richter@nist.gov</vt:lpwstr>
      </vt:variant>
      <vt:variant>
        <vt:lpwstr/>
      </vt:variant>
      <vt:variant>
        <vt:i4>3473478</vt:i4>
      </vt:variant>
      <vt:variant>
        <vt:i4>342</vt:i4>
      </vt:variant>
      <vt:variant>
        <vt:i4>0</vt:i4>
      </vt:variant>
      <vt:variant>
        <vt:i4>5</vt:i4>
      </vt:variant>
      <vt:variant>
        <vt:lpwstr>mailto:charles.ehrlich@nist.gov</vt:lpwstr>
      </vt:variant>
      <vt:variant>
        <vt:lpwstr/>
      </vt:variant>
      <vt:variant>
        <vt:i4>1048639</vt:i4>
      </vt:variant>
      <vt:variant>
        <vt:i4>335</vt:i4>
      </vt:variant>
      <vt:variant>
        <vt:i4>0</vt:i4>
      </vt:variant>
      <vt:variant>
        <vt:i4>5</vt:i4>
      </vt:variant>
      <vt:variant>
        <vt:lpwstr/>
      </vt:variant>
      <vt:variant>
        <vt:lpwstr>_Toc371591448</vt:lpwstr>
      </vt:variant>
      <vt:variant>
        <vt:i4>1048639</vt:i4>
      </vt:variant>
      <vt:variant>
        <vt:i4>329</vt:i4>
      </vt:variant>
      <vt:variant>
        <vt:i4>0</vt:i4>
      </vt:variant>
      <vt:variant>
        <vt:i4>5</vt:i4>
      </vt:variant>
      <vt:variant>
        <vt:lpwstr/>
      </vt:variant>
      <vt:variant>
        <vt:lpwstr>_Toc371591447</vt:lpwstr>
      </vt:variant>
      <vt:variant>
        <vt:i4>1048639</vt:i4>
      </vt:variant>
      <vt:variant>
        <vt:i4>323</vt:i4>
      </vt:variant>
      <vt:variant>
        <vt:i4>0</vt:i4>
      </vt:variant>
      <vt:variant>
        <vt:i4>5</vt:i4>
      </vt:variant>
      <vt:variant>
        <vt:lpwstr/>
      </vt:variant>
      <vt:variant>
        <vt:lpwstr>_Toc371591446</vt:lpwstr>
      </vt:variant>
      <vt:variant>
        <vt:i4>1048639</vt:i4>
      </vt:variant>
      <vt:variant>
        <vt:i4>317</vt:i4>
      </vt:variant>
      <vt:variant>
        <vt:i4>0</vt:i4>
      </vt:variant>
      <vt:variant>
        <vt:i4>5</vt:i4>
      </vt:variant>
      <vt:variant>
        <vt:lpwstr/>
      </vt:variant>
      <vt:variant>
        <vt:lpwstr>_Toc371591445</vt:lpwstr>
      </vt:variant>
      <vt:variant>
        <vt:i4>1048639</vt:i4>
      </vt:variant>
      <vt:variant>
        <vt:i4>311</vt:i4>
      </vt:variant>
      <vt:variant>
        <vt:i4>0</vt:i4>
      </vt:variant>
      <vt:variant>
        <vt:i4>5</vt:i4>
      </vt:variant>
      <vt:variant>
        <vt:lpwstr/>
      </vt:variant>
      <vt:variant>
        <vt:lpwstr>_Toc371591444</vt:lpwstr>
      </vt:variant>
      <vt:variant>
        <vt:i4>1048639</vt:i4>
      </vt:variant>
      <vt:variant>
        <vt:i4>305</vt:i4>
      </vt:variant>
      <vt:variant>
        <vt:i4>0</vt:i4>
      </vt:variant>
      <vt:variant>
        <vt:i4>5</vt:i4>
      </vt:variant>
      <vt:variant>
        <vt:lpwstr/>
      </vt:variant>
      <vt:variant>
        <vt:lpwstr>_Toc371591443</vt:lpwstr>
      </vt:variant>
      <vt:variant>
        <vt:i4>1048639</vt:i4>
      </vt:variant>
      <vt:variant>
        <vt:i4>299</vt:i4>
      </vt:variant>
      <vt:variant>
        <vt:i4>0</vt:i4>
      </vt:variant>
      <vt:variant>
        <vt:i4>5</vt:i4>
      </vt:variant>
      <vt:variant>
        <vt:lpwstr/>
      </vt:variant>
      <vt:variant>
        <vt:lpwstr>_Toc371591442</vt:lpwstr>
      </vt:variant>
      <vt:variant>
        <vt:i4>1048639</vt:i4>
      </vt:variant>
      <vt:variant>
        <vt:i4>293</vt:i4>
      </vt:variant>
      <vt:variant>
        <vt:i4>0</vt:i4>
      </vt:variant>
      <vt:variant>
        <vt:i4>5</vt:i4>
      </vt:variant>
      <vt:variant>
        <vt:lpwstr/>
      </vt:variant>
      <vt:variant>
        <vt:lpwstr>_Toc371591441</vt:lpwstr>
      </vt:variant>
      <vt:variant>
        <vt:i4>1048639</vt:i4>
      </vt:variant>
      <vt:variant>
        <vt:i4>287</vt:i4>
      </vt:variant>
      <vt:variant>
        <vt:i4>0</vt:i4>
      </vt:variant>
      <vt:variant>
        <vt:i4>5</vt:i4>
      </vt:variant>
      <vt:variant>
        <vt:lpwstr/>
      </vt:variant>
      <vt:variant>
        <vt:lpwstr>_Toc371591440</vt:lpwstr>
      </vt:variant>
      <vt:variant>
        <vt:i4>1507391</vt:i4>
      </vt:variant>
      <vt:variant>
        <vt:i4>281</vt:i4>
      </vt:variant>
      <vt:variant>
        <vt:i4>0</vt:i4>
      </vt:variant>
      <vt:variant>
        <vt:i4>5</vt:i4>
      </vt:variant>
      <vt:variant>
        <vt:lpwstr/>
      </vt:variant>
      <vt:variant>
        <vt:lpwstr>_Toc371591439</vt:lpwstr>
      </vt:variant>
      <vt:variant>
        <vt:i4>1507391</vt:i4>
      </vt:variant>
      <vt:variant>
        <vt:i4>275</vt:i4>
      </vt:variant>
      <vt:variant>
        <vt:i4>0</vt:i4>
      </vt:variant>
      <vt:variant>
        <vt:i4>5</vt:i4>
      </vt:variant>
      <vt:variant>
        <vt:lpwstr/>
      </vt:variant>
      <vt:variant>
        <vt:lpwstr>_Toc371591438</vt:lpwstr>
      </vt:variant>
      <vt:variant>
        <vt:i4>1507391</vt:i4>
      </vt:variant>
      <vt:variant>
        <vt:i4>269</vt:i4>
      </vt:variant>
      <vt:variant>
        <vt:i4>0</vt:i4>
      </vt:variant>
      <vt:variant>
        <vt:i4>5</vt:i4>
      </vt:variant>
      <vt:variant>
        <vt:lpwstr/>
      </vt:variant>
      <vt:variant>
        <vt:lpwstr>_Toc371591437</vt:lpwstr>
      </vt:variant>
      <vt:variant>
        <vt:i4>1507391</vt:i4>
      </vt:variant>
      <vt:variant>
        <vt:i4>263</vt:i4>
      </vt:variant>
      <vt:variant>
        <vt:i4>0</vt:i4>
      </vt:variant>
      <vt:variant>
        <vt:i4>5</vt:i4>
      </vt:variant>
      <vt:variant>
        <vt:lpwstr/>
      </vt:variant>
      <vt:variant>
        <vt:lpwstr>_Toc371591436</vt:lpwstr>
      </vt:variant>
      <vt:variant>
        <vt:i4>1507391</vt:i4>
      </vt:variant>
      <vt:variant>
        <vt:i4>257</vt:i4>
      </vt:variant>
      <vt:variant>
        <vt:i4>0</vt:i4>
      </vt:variant>
      <vt:variant>
        <vt:i4>5</vt:i4>
      </vt:variant>
      <vt:variant>
        <vt:lpwstr/>
      </vt:variant>
      <vt:variant>
        <vt:lpwstr>_Toc371591435</vt:lpwstr>
      </vt:variant>
      <vt:variant>
        <vt:i4>1507391</vt:i4>
      </vt:variant>
      <vt:variant>
        <vt:i4>251</vt:i4>
      </vt:variant>
      <vt:variant>
        <vt:i4>0</vt:i4>
      </vt:variant>
      <vt:variant>
        <vt:i4>5</vt:i4>
      </vt:variant>
      <vt:variant>
        <vt:lpwstr/>
      </vt:variant>
      <vt:variant>
        <vt:lpwstr>_Toc371591434</vt:lpwstr>
      </vt:variant>
      <vt:variant>
        <vt:i4>1507391</vt:i4>
      </vt:variant>
      <vt:variant>
        <vt:i4>245</vt:i4>
      </vt:variant>
      <vt:variant>
        <vt:i4>0</vt:i4>
      </vt:variant>
      <vt:variant>
        <vt:i4>5</vt:i4>
      </vt:variant>
      <vt:variant>
        <vt:lpwstr/>
      </vt:variant>
      <vt:variant>
        <vt:lpwstr>_Toc371591433</vt:lpwstr>
      </vt:variant>
      <vt:variant>
        <vt:i4>1507391</vt:i4>
      </vt:variant>
      <vt:variant>
        <vt:i4>239</vt:i4>
      </vt:variant>
      <vt:variant>
        <vt:i4>0</vt:i4>
      </vt:variant>
      <vt:variant>
        <vt:i4>5</vt:i4>
      </vt:variant>
      <vt:variant>
        <vt:lpwstr/>
      </vt:variant>
      <vt:variant>
        <vt:lpwstr>_Toc371591432</vt:lpwstr>
      </vt:variant>
      <vt:variant>
        <vt:i4>1507391</vt:i4>
      </vt:variant>
      <vt:variant>
        <vt:i4>233</vt:i4>
      </vt:variant>
      <vt:variant>
        <vt:i4>0</vt:i4>
      </vt:variant>
      <vt:variant>
        <vt:i4>5</vt:i4>
      </vt:variant>
      <vt:variant>
        <vt:lpwstr/>
      </vt:variant>
      <vt:variant>
        <vt:lpwstr>_Toc371591431</vt:lpwstr>
      </vt:variant>
      <vt:variant>
        <vt:i4>5898333</vt:i4>
      </vt:variant>
      <vt:variant>
        <vt:i4>228</vt:i4>
      </vt:variant>
      <vt:variant>
        <vt:i4>0</vt:i4>
      </vt:variant>
      <vt:variant>
        <vt:i4>5</vt:i4>
      </vt:variant>
      <vt:variant>
        <vt:lpwstr>http://www.oiml.org/</vt:lpwstr>
      </vt:variant>
      <vt:variant>
        <vt:lpwstr/>
      </vt:variant>
      <vt:variant>
        <vt:i4>3473478</vt:i4>
      </vt:variant>
      <vt:variant>
        <vt:i4>225</vt:i4>
      </vt:variant>
      <vt:variant>
        <vt:i4>0</vt:i4>
      </vt:variant>
      <vt:variant>
        <vt:i4>5</vt:i4>
      </vt:variant>
      <vt:variant>
        <vt:lpwstr>mailto:charles.ehrlich@nist.gov</vt:lpwstr>
      </vt:variant>
      <vt:variant>
        <vt:lpwstr/>
      </vt:variant>
      <vt:variant>
        <vt:i4>3080243</vt:i4>
      </vt:variant>
      <vt:variant>
        <vt:i4>222</vt:i4>
      </vt:variant>
      <vt:variant>
        <vt:i4>0</vt:i4>
      </vt:variant>
      <vt:variant>
        <vt:i4>5</vt:i4>
      </vt:variant>
      <vt:variant>
        <vt:lpwstr>http://www.nist.gov/owm</vt:lpwstr>
      </vt:variant>
      <vt:variant>
        <vt:lpwstr/>
      </vt:variant>
      <vt:variant>
        <vt:i4>5898333</vt:i4>
      </vt:variant>
      <vt:variant>
        <vt:i4>219</vt:i4>
      </vt:variant>
      <vt:variant>
        <vt:i4>0</vt:i4>
      </vt:variant>
      <vt:variant>
        <vt:i4>5</vt:i4>
      </vt:variant>
      <vt:variant>
        <vt:lpwstr>http://www.oiml.org/</vt:lpwstr>
      </vt:variant>
      <vt:variant>
        <vt:lpwstr/>
      </vt:variant>
      <vt:variant>
        <vt:i4>1638497</vt:i4>
      </vt:variant>
      <vt:variant>
        <vt:i4>216</vt:i4>
      </vt:variant>
      <vt:variant>
        <vt:i4>0</vt:i4>
      </vt:variant>
      <vt:variant>
        <vt:i4>5</vt:i4>
      </vt:variant>
      <vt:variant>
        <vt:lpwstr>mailto:guay.cb@pg.com</vt:lpwstr>
      </vt:variant>
      <vt:variant>
        <vt:lpwstr/>
      </vt:variant>
      <vt:variant>
        <vt:i4>5636164</vt:i4>
      </vt:variant>
      <vt:variant>
        <vt:i4>213</vt:i4>
      </vt:variant>
      <vt:variant>
        <vt:i4>0</vt:i4>
      </vt:variant>
      <vt:variant>
        <vt:i4>5</vt:i4>
      </vt:variant>
      <vt:variant>
        <vt:lpwstr>http://www.ncwm.net/</vt:lpwstr>
      </vt:variant>
      <vt:variant>
        <vt:lpwstr/>
      </vt:variant>
      <vt:variant>
        <vt:i4>5636164</vt:i4>
      </vt:variant>
      <vt:variant>
        <vt:i4>210</vt:i4>
      </vt:variant>
      <vt:variant>
        <vt:i4>0</vt:i4>
      </vt:variant>
      <vt:variant>
        <vt:i4>5</vt:i4>
      </vt:variant>
      <vt:variant>
        <vt:lpwstr>http://www.ncwm.net/</vt:lpwstr>
      </vt:variant>
      <vt:variant>
        <vt:lpwstr/>
      </vt:variant>
      <vt:variant>
        <vt:i4>5636164</vt:i4>
      </vt:variant>
      <vt:variant>
        <vt:i4>207</vt:i4>
      </vt:variant>
      <vt:variant>
        <vt:i4>0</vt:i4>
      </vt:variant>
      <vt:variant>
        <vt:i4>5</vt:i4>
      </vt:variant>
      <vt:variant>
        <vt:lpwstr>http://www.ncwm.net/</vt:lpwstr>
      </vt:variant>
      <vt:variant>
        <vt:lpwstr/>
      </vt:variant>
      <vt:variant>
        <vt:i4>2228298</vt:i4>
      </vt:variant>
      <vt:variant>
        <vt:i4>204</vt:i4>
      </vt:variant>
      <vt:variant>
        <vt:i4>0</vt:i4>
      </vt:variant>
      <vt:variant>
        <vt:i4>5</vt:i4>
      </vt:variant>
      <vt:variant>
        <vt:lpwstr>mailto:elisa.robertson@ncwm.net</vt:lpwstr>
      </vt:variant>
      <vt:variant>
        <vt:lpwstr/>
      </vt:variant>
      <vt:variant>
        <vt:i4>5046354</vt:i4>
      </vt:variant>
      <vt:variant>
        <vt:i4>201</vt:i4>
      </vt:variant>
      <vt:variant>
        <vt:i4>0</vt:i4>
      </vt:variant>
      <vt:variant>
        <vt:i4>5</vt:i4>
      </vt:variant>
      <vt:variant>
        <vt:lpwstr>www.ncwm.net</vt:lpwstr>
      </vt:variant>
      <vt:variant>
        <vt:lpwstr/>
      </vt:variant>
      <vt:variant>
        <vt:i4>65554</vt:i4>
      </vt:variant>
      <vt:variant>
        <vt:i4>198</vt:i4>
      </vt:variant>
      <vt:variant>
        <vt:i4>0</vt:i4>
      </vt:variant>
      <vt:variant>
        <vt:i4>5</vt:i4>
      </vt:variant>
      <vt:variant>
        <vt:lpwstr>http://www.ncwm.net/resource/safety/articles.</vt:lpwstr>
      </vt:variant>
      <vt:variant>
        <vt:lpwstr/>
      </vt:variant>
      <vt:variant>
        <vt:i4>589846</vt:i4>
      </vt:variant>
      <vt:variant>
        <vt:i4>195</vt:i4>
      </vt:variant>
      <vt:variant>
        <vt:i4>0</vt:i4>
      </vt:variant>
      <vt:variant>
        <vt:i4>5</vt:i4>
      </vt:variant>
      <vt:variant>
        <vt:lpwstr/>
      </vt:variant>
      <vt:variant>
        <vt:lpwstr>AppendixB</vt:lpwstr>
      </vt:variant>
      <vt:variant>
        <vt:i4>589846</vt:i4>
      </vt:variant>
      <vt:variant>
        <vt:i4>192</vt:i4>
      </vt:variant>
      <vt:variant>
        <vt:i4>0</vt:i4>
      </vt:variant>
      <vt:variant>
        <vt:i4>5</vt:i4>
      </vt:variant>
      <vt:variant>
        <vt:lpwstr/>
      </vt:variant>
      <vt:variant>
        <vt:lpwstr>AppendixA</vt:lpwstr>
      </vt:variant>
      <vt:variant>
        <vt:i4>1048635</vt:i4>
      </vt:variant>
      <vt:variant>
        <vt:i4>185</vt:i4>
      </vt:variant>
      <vt:variant>
        <vt:i4>0</vt:i4>
      </vt:variant>
      <vt:variant>
        <vt:i4>5</vt:i4>
      </vt:variant>
      <vt:variant>
        <vt:lpwstr/>
      </vt:variant>
      <vt:variant>
        <vt:lpwstr>_Toc371591048</vt:lpwstr>
      </vt:variant>
      <vt:variant>
        <vt:i4>1048635</vt:i4>
      </vt:variant>
      <vt:variant>
        <vt:i4>179</vt:i4>
      </vt:variant>
      <vt:variant>
        <vt:i4>0</vt:i4>
      </vt:variant>
      <vt:variant>
        <vt:i4>5</vt:i4>
      </vt:variant>
      <vt:variant>
        <vt:lpwstr/>
      </vt:variant>
      <vt:variant>
        <vt:lpwstr>_Toc371591047</vt:lpwstr>
      </vt:variant>
      <vt:variant>
        <vt:i4>1048635</vt:i4>
      </vt:variant>
      <vt:variant>
        <vt:i4>173</vt:i4>
      </vt:variant>
      <vt:variant>
        <vt:i4>0</vt:i4>
      </vt:variant>
      <vt:variant>
        <vt:i4>5</vt:i4>
      </vt:variant>
      <vt:variant>
        <vt:lpwstr/>
      </vt:variant>
      <vt:variant>
        <vt:lpwstr>_Toc371591046</vt:lpwstr>
      </vt:variant>
      <vt:variant>
        <vt:i4>1048635</vt:i4>
      </vt:variant>
      <vt:variant>
        <vt:i4>167</vt:i4>
      </vt:variant>
      <vt:variant>
        <vt:i4>0</vt:i4>
      </vt:variant>
      <vt:variant>
        <vt:i4>5</vt:i4>
      </vt:variant>
      <vt:variant>
        <vt:lpwstr/>
      </vt:variant>
      <vt:variant>
        <vt:lpwstr>_Toc371591045</vt:lpwstr>
      </vt:variant>
      <vt:variant>
        <vt:i4>1048635</vt:i4>
      </vt:variant>
      <vt:variant>
        <vt:i4>161</vt:i4>
      </vt:variant>
      <vt:variant>
        <vt:i4>0</vt:i4>
      </vt:variant>
      <vt:variant>
        <vt:i4>5</vt:i4>
      </vt:variant>
      <vt:variant>
        <vt:lpwstr/>
      </vt:variant>
      <vt:variant>
        <vt:lpwstr>_Toc371591044</vt:lpwstr>
      </vt:variant>
      <vt:variant>
        <vt:i4>1048635</vt:i4>
      </vt:variant>
      <vt:variant>
        <vt:i4>155</vt:i4>
      </vt:variant>
      <vt:variant>
        <vt:i4>0</vt:i4>
      </vt:variant>
      <vt:variant>
        <vt:i4>5</vt:i4>
      </vt:variant>
      <vt:variant>
        <vt:lpwstr/>
      </vt:variant>
      <vt:variant>
        <vt:lpwstr>_Toc371591043</vt:lpwstr>
      </vt:variant>
      <vt:variant>
        <vt:i4>1048635</vt:i4>
      </vt:variant>
      <vt:variant>
        <vt:i4>149</vt:i4>
      </vt:variant>
      <vt:variant>
        <vt:i4>0</vt:i4>
      </vt:variant>
      <vt:variant>
        <vt:i4>5</vt:i4>
      </vt:variant>
      <vt:variant>
        <vt:lpwstr/>
      </vt:variant>
      <vt:variant>
        <vt:lpwstr>_Toc371591042</vt:lpwstr>
      </vt:variant>
      <vt:variant>
        <vt:i4>1048635</vt:i4>
      </vt:variant>
      <vt:variant>
        <vt:i4>143</vt:i4>
      </vt:variant>
      <vt:variant>
        <vt:i4>0</vt:i4>
      </vt:variant>
      <vt:variant>
        <vt:i4>5</vt:i4>
      </vt:variant>
      <vt:variant>
        <vt:lpwstr/>
      </vt:variant>
      <vt:variant>
        <vt:lpwstr>_Toc371591041</vt:lpwstr>
      </vt:variant>
      <vt:variant>
        <vt:i4>1048635</vt:i4>
      </vt:variant>
      <vt:variant>
        <vt:i4>137</vt:i4>
      </vt:variant>
      <vt:variant>
        <vt:i4>0</vt:i4>
      </vt:variant>
      <vt:variant>
        <vt:i4>5</vt:i4>
      </vt:variant>
      <vt:variant>
        <vt:lpwstr/>
      </vt:variant>
      <vt:variant>
        <vt:lpwstr>_Toc371591040</vt:lpwstr>
      </vt:variant>
      <vt:variant>
        <vt:i4>1507387</vt:i4>
      </vt:variant>
      <vt:variant>
        <vt:i4>131</vt:i4>
      </vt:variant>
      <vt:variant>
        <vt:i4>0</vt:i4>
      </vt:variant>
      <vt:variant>
        <vt:i4>5</vt:i4>
      </vt:variant>
      <vt:variant>
        <vt:lpwstr/>
      </vt:variant>
      <vt:variant>
        <vt:lpwstr>_Toc371591039</vt:lpwstr>
      </vt:variant>
      <vt:variant>
        <vt:i4>1507387</vt:i4>
      </vt:variant>
      <vt:variant>
        <vt:i4>125</vt:i4>
      </vt:variant>
      <vt:variant>
        <vt:i4>0</vt:i4>
      </vt:variant>
      <vt:variant>
        <vt:i4>5</vt:i4>
      </vt:variant>
      <vt:variant>
        <vt:lpwstr/>
      </vt:variant>
      <vt:variant>
        <vt:lpwstr>_Toc371591038</vt:lpwstr>
      </vt:variant>
      <vt:variant>
        <vt:i4>1507387</vt:i4>
      </vt:variant>
      <vt:variant>
        <vt:i4>119</vt:i4>
      </vt:variant>
      <vt:variant>
        <vt:i4>0</vt:i4>
      </vt:variant>
      <vt:variant>
        <vt:i4>5</vt:i4>
      </vt:variant>
      <vt:variant>
        <vt:lpwstr/>
      </vt:variant>
      <vt:variant>
        <vt:lpwstr>_Toc371591037</vt:lpwstr>
      </vt:variant>
      <vt:variant>
        <vt:i4>1507387</vt:i4>
      </vt:variant>
      <vt:variant>
        <vt:i4>113</vt:i4>
      </vt:variant>
      <vt:variant>
        <vt:i4>0</vt:i4>
      </vt:variant>
      <vt:variant>
        <vt:i4>5</vt:i4>
      </vt:variant>
      <vt:variant>
        <vt:lpwstr/>
      </vt:variant>
      <vt:variant>
        <vt:lpwstr>_Toc371591036</vt:lpwstr>
      </vt:variant>
      <vt:variant>
        <vt:i4>1507387</vt:i4>
      </vt:variant>
      <vt:variant>
        <vt:i4>107</vt:i4>
      </vt:variant>
      <vt:variant>
        <vt:i4>0</vt:i4>
      </vt:variant>
      <vt:variant>
        <vt:i4>5</vt:i4>
      </vt:variant>
      <vt:variant>
        <vt:lpwstr/>
      </vt:variant>
      <vt:variant>
        <vt:lpwstr>_Toc371591035</vt:lpwstr>
      </vt:variant>
      <vt:variant>
        <vt:i4>1507387</vt:i4>
      </vt:variant>
      <vt:variant>
        <vt:i4>101</vt:i4>
      </vt:variant>
      <vt:variant>
        <vt:i4>0</vt:i4>
      </vt:variant>
      <vt:variant>
        <vt:i4>5</vt:i4>
      </vt:variant>
      <vt:variant>
        <vt:lpwstr/>
      </vt:variant>
      <vt:variant>
        <vt:lpwstr>_Toc371591034</vt:lpwstr>
      </vt:variant>
      <vt:variant>
        <vt:i4>1507387</vt:i4>
      </vt:variant>
      <vt:variant>
        <vt:i4>95</vt:i4>
      </vt:variant>
      <vt:variant>
        <vt:i4>0</vt:i4>
      </vt:variant>
      <vt:variant>
        <vt:i4>5</vt:i4>
      </vt:variant>
      <vt:variant>
        <vt:lpwstr/>
      </vt:variant>
      <vt:variant>
        <vt:lpwstr>_Toc371591033</vt:lpwstr>
      </vt:variant>
      <vt:variant>
        <vt:i4>1507387</vt:i4>
      </vt:variant>
      <vt:variant>
        <vt:i4>89</vt:i4>
      </vt:variant>
      <vt:variant>
        <vt:i4>0</vt:i4>
      </vt:variant>
      <vt:variant>
        <vt:i4>5</vt:i4>
      </vt:variant>
      <vt:variant>
        <vt:lpwstr/>
      </vt:variant>
      <vt:variant>
        <vt:lpwstr>_Toc371591032</vt:lpwstr>
      </vt:variant>
      <vt:variant>
        <vt:i4>1179711</vt:i4>
      </vt:variant>
      <vt:variant>
        <vt:i4>80</vt:i4>
      </vt:variant>
      <vt:variant>
        <vt:i4>0</vt:i4>
      </vt:variant>
      <vt:variant>
        <vt:i4>5</vt:i4>
      </vt:variant>
      <vt:variant>
        <vt:lpwstr/>
      </vt:variant>
      <vt:variant>
        <vt:lpwstr>_Toc352080606</vt:lpwstr>
      </vt:variant>
      <vt:variant>
        <vt:i4>1179711</vt:i4>
      </vt:variant>
      <vt:variant>
        <vt:i4>74</vt:i4>
      </vt:variant>
      <vt:variant>
        <vt:i4>0</vt:i4>
      </vt:variant>
      <vt:variant>
        <vt:i4>5</vt:i4>
      </vt:variant>
      <vt:variant>
        <vt:lpwstr/>
      </vt:variant>
      <vt:variant>
        <vt:lpwstr>_Toc352080605</vt:lpwstr>
      </vt:variant>
      <vt:variant>
        <vt:i4>1179711</vt:i4>
      </vt:variant>
      <vt:variant>
        <vt:i4>68</vt:i4>
      </vt:variant>
      <vt:variant>
        <vt:i4>0</vt:i4>
      </vt:variant>
      <vt:variant>
        <vt:i4>5</vt:i4>
      </vt:variant>
      <vt:variant>
        <vt:lpwstr/>
      </vt:variant>
      <vt:variant>
        <vt:lpwstr>_Toc352080604</vt:lpwstr>
      </vt:variant>
      <vt:variant>
        <vt:i4>1179711</vt:i4>
      </vt:variant>
      <vt:variant>
        <vt:i4>62</vt:i4>
      </vt:variant>
      <vt:variant>
        <vt:i4>0</vt:i4>
      </vt:variant>
      <vt:variant>
        <vt:i4>5</vt:i4>
      </vt:variant>
      <vt:variant>
        <vt:lpwstr/>
      </vt:variant>
      <vt:variant>
        <vt:lpwstr>_Toc352080603</vt:lpwstr>
      </vt:variant>
      <vt:variant>
        <vt:i4>1179711</vt:i4>
      </vt:variant>
      <vt:variant>
        <vt:i4>56</vt:i4>
      </vt:variant>
      <vt:variant>
        <vt:i4>0</vt:i4>
      </vt:variant>
      <vt:variant>
        <vt:i4>5</vt:i4>
      </vt:variant>
      <vt:variant>
        <vt:lpwstr/>
      </vt:variant>
      <vt:variant>
        <vt:lpwstr>_Toc352080602</vt:lpwstr>
      </vt:variant>
      <vt:variant>
        <vt:i4>1179711</vt:i4>
      </vt:variant>
      <vt:variant>
        <vt:i4>50</vt:i4>
      </vt:variant>
      <vt:variant>
        <vt:i4>0</vt:i4>
      </vt:variant>
      <vt:variant>
        <vt:i4>5</vt:i4>
      </vt:variant>
      <vt:variant>
        <vt:lpwstr/>
      </vt:variant>
      <vt:variant>
        <vt:lpwstr>_Toc352080601</vt:lpwstr>
      </vt:variant>
      <vt:variant>
        <vt:i4>1179711</vt:i4>
      </vt:variant>
      <vt:variant>
        <vt:i4>44</vt:i4>
      </vt:variant>
      <vt:variant>
        <vt:i4>0</vt:i4>
      </vt:variant>
      <vt:variant>
        <vt:i4>5</vt:i4>
      </vt:variant>
      <vt:variant>
        <vt:lpwstr/>
      </vt:variant>
      <vt:variant>
        <vt:lpwstr>_Toc352080600</vt:lpwstr>
      </vt:variant>
      <vt:variant>
        <vt:i4>1769532</vt:i4>
      </vt:variant>
      <vt:variant>
        <vt:i4>38</vt:i4>
      </vt:variant>
      <vt:variant>
        <vt:i4>0</vt:i4>
      </vt:variant>
      <vt:variant>
        <vt:i4>5</vt:i4>
      </vt:variant>
      <vt:variant>
        <vt:lpwstr/>
      </vt:variant>
      <vt:variant>
        <vt:lpwstr>_Toc352080599</vt:lpwstr>
      </vt:variant>
      <vt:variant>
        <vt:i4>1769532</vt:i4>
      </vt:variant>
      <vt:variant>
        <vt:i4>32</vt:i4>
      </vt:variant>
      <vt:variant>
        <vt:i4>0</vt:i4>
      </vt:variant>
      <vt:variant>
        <vt:i4>5</vt:i4>
      </vt:variant>
      <vt:variant>
        <vt:lpwstr/>
      </vt:variant>
      <vt:variant>
        <vt:lpwstr>_Toc352080598</vt:lpwstr>
      </vt:variant>
      <vt:variant>
        <vt:i4>1769532</vt:i4>
      </vt:variant>
      <vt:variant>
        <vt:i4>26</vt:i4>
      </vt:variant>
      <vt:variant>
        <vt:i4>0</vt:i4>
      </vt:variant>
      <vt:variant>
        <vt:i4>5</vt:i4>
      </vt:variant>
      <vt:variant>
        <vt:lpwstr/>
      </vt:variant>
      <vt:variant>
        <vt:lpwstr>_Toc352080597</vt:lpwstr>
      </vt:variant>
      <vt:variant>
        <vt:i4>1769532</vt:i4>
      </vt:variant>
      <vt:variant>
        <vt:i4>20</vt:i4>
      </vt:variant>
      <vt:variant>
        <vt:i4>0</vt:i4>
      </vt:variant>
      <vt:variant>
        <vt:i4>5</vt:i4>
      </vt:variant>
      <vt:variant>
        <vt:lpwstr/>
      </vt:variant>
      <vt:variant>
        <vt:lpwstr>_Toc352080596</vt:lpwstr>
      </vt:variant>
      <vt:variant>
        <vt:i4>1769532</vt:i4>
      </vt:variant>
      <vt:variant>
        <vt:i4>14</vt:i4>
      </vt:variant>
      <vt:variant>
        <vt:i4>0</vt:i4>
      </vt:variant>
      <vt:variant>
        <vt:i4>5</vt:i4>
      </vt:variant>
      <vt:variant>
        <vt:lpwstr/>
      </vt:variant>
      <vt:variant>
        <vt:lpwstr>_Toc352080595</vt:lpwstr>
      </vt:variant>
      <vt:variant>
        <vt:i4>1769532</vt:i4>
      </vt:variant>
      <vt:variant>
        <vt:i4>8</vt:i4>
      </vt:variant>
      <vt:variant>
        <vt:i4>0</vt:i4>
      </vt:variant>
      <vt:variant>
        <vt:i4>5</vt:i4>
      </vt:variant>
      <vt:variant>
        <vt:lpwstr/>
      </vt:variant>
      <vt:variant>
        <vt:lpwstr>_Toc352080594</vt:lpwstr>
      </vt:variant>
      <vt:variant>
        <vt:i4>1769532</vt:i4>
      </vt:variant>
      <vt:variant>
        <vt:i4>2</vt:i4>
      </vt:variant>
      <vt:variant>
        <vt:i4>0</vt:i4>
      </vt:variant>
      <vt:variant>
        <vt:i4>5</vt:i4>
      </vt:variant>
      <vt:variant>
        <vt:lpwstr/>
      </vt:variant>
      <vt:variant>
        <vt:lpwstr>_Toc352080593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cnduke</cp:lastModifiedBy>
  <cp:revision>35</cp:revision>
  <cp:lastPrinted>2013-06-26T13:32:00Z</cp:lastPrinted>
  <dcterms:created xsi:type="dcterms:W3CDTF">2014-02-05T21:34:00Z</dcterms:created>
  <dcterms:modified xsi:type="dcterms:W3CDTF">2014-03-24T01:12:00Z</dcterms:modified>
</cp:coreProperties>
</file>