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94AEB8" w14:textId="7EBB89EE" w:rsidR="00647C9C" w:rsidRDefault="006452EE">
      <w:r>
        <w:t>National Institute of Standards and Technology</w:t>
      </w:r>
    </w:p>
    <w:p w14:paraId="49E203E0" w14:textId="5E8DFFDE" w:rsidR="006452EE" w:rsidRDefault="006452EE">
      <w:r>
        <w:t>Information Technology Laboratory</w:t>
      </w:r>
    </w:p>
    <w:p w14:paraId="7BA75C54" w14:textId="2C2DAF5F" w:rsidR="006452EE" w:rsidRDefault="006452EE">
      <w:r>
        <w:t>Information Access Division</w:t>
      </w:r>
    </w:p>
    <w:p w14:paraId="089DE382" w14:textId="6FC8E718" w:rsidR="006452EE" w:rsidRDefault="006452EE">
      <w:r>
        <w:t>Image Group</w:t>
      </w:r>
    </w:p>
    <w:p w14:paraId="6FAD8B60" w14:textId="0956826D" w:rsidR="006452EE" w:rsidRDefault="006452EE">
      <w:r>
        <w:t>Biometrics Clients Lab</w:t>
      </w:r>
    </w:p>
    <w:p w14:paraId="3DFD44E6" w14:textId="2B9137BE" w:rsidR="004709BD" w:rsidRDefault="00F11651">
      <w:r>
        <w:t xml:space="preserve">September </w:t>
      </w:r>
      <w:r w:rsidR="004709BD">
        <w:t>2011</w:t>
      </w:r>
    </w:p>
    <w:p w14:paraId="5EAAA57D" w14:textId="77777777" w:rsidR="00366D2B" w:rsidRDefault="00366D2B"/>
    <w:p w14:paraId="539B99BB" w14:textId="5CE554DD" w:rsidR="00366D2B" w:rsidRPr="005918AB" w:rsidRDefault="005918AB">
      <w:pPr>
        <w:rPr>
          <w:b/>
        </w:rPr>
      </w:pPr>
      <w:r w:rsidRPr="005918AB">
        <w:rPr>
          <w:b/>
        </w:rPr>
        <w:t>NIST’</w:t>
      </w:r>
      <w:r w:rsidR="00A85B2F">
        <w:rPr>
          <w:b/>
        </w:rPr>
        <w:t>s</w:t>
      </w:r>
      <w:r w:rsidRPr="005918AB">
        <w:rPr>
          <w:b/>
        </w:rPr>
        <w:t xml:space="preserve"> Biometric Identity Assurance Service (BIAS) Reference Implementation</w:t>
      </w:r>
    </w:p>
    <w:p w14:paraId="0063E39B" w14:textId="77777777" w:rsidR="00C22145" w:rsidRDefault="00C22145"/>
    <w:p w14:paraId="3DA92EA2" w14:textId="1B85A91E" w:rsidR="001D39B0" w:rsidRPr="001D39B0" w:rsidRDefault="001D39B0" w:rsidP="001D39B0">
      <w:pPr>
        <w:rPr>
          <w:b/>
        </w:rPr>
      </w:pPr>
      <w:r w:rsidRPr="001D39B0">
        <w:rPr>
          <w:b/>
        </w:rPr>
        <w:t>Disclaimer</w:t>
      </w:r>
    </w:p>
    <w:p w14:paraId="29F86969" w14:textId="77777777" w:rsidR="008E40EB" w:rsidRDefault="008E40EB" w:rsidP="001D39B0"/>
    <w:p w14:paraId="30C403D9" w14:textId="08A2BFE6" w:rsidR="001D39B0" w:rsidRDefault="001D39B0" w:rsidP="001D39B0">
      <w:r>
        <w:t>This software was developed at the National Institute of Standards and Technology (NIST) by employees of the Federal Government in the course of their official duties. Pursuant to title 17 Section 105 of the United States Code. This software is not subject to copyright protection and is in the public domain. NIST assumes no responsibility whatsoever for use by other parties of its source code or open source server, and makes no guarantees, expressed or implied, about its quality, reliability, or any other characteristic.</w:t>
      </w:r>
    </w:p>
    <w:p w14:paraId="779AF40E" w14:textId="77777777" w:rsidR="001D39B0" w:rsidRDefault="001D39B0" w:rsidP="001D39B0"/>
    <w:p w14:paraId="131F5401" w14:textId="0E91C5CC" w:rsidR="00C22145" w:rsidRDefault="001D39B0" w:rsidP="001D39B0">
      <w:r>
        <w:t>Specific hardware and software products identified in this open source project were used in order to perform technology transfer and collaboration. In no case does such identification imply recommendation or endorsement by the National Institute of Standards and Technology, nor does it imply that the products and equipment identified are necessarily the best available for the purpose.</w:t>
      </w:r>
    </w:p>
    <w:p w14:paraId="4C81A63A" w14:textId="77777777" w:rsidR="0006387A" w:rsidRDefault="0006387A" w:rsidP="001D39B0"/>
    <w:p w14:paraId="24D2D17E" w14:textId="58AE37B5" w:rsidR="0006387A" w:rsidRDefault="0006387A" w:rsidP="001D39B0">
      <w:r>
        <w:t>NIST’s BIAS reference implementation is not free of bugs/issues and is not a production-ready application.</w:t>
      </w:r>
    </w:p>
    <w:p w14:paraId="50CE9322" w14:textId="77777777" w:rsidR="00CF41DF" w:rsidRDefault="00CF41DF" w:rsidP="001D39B0"/>
    <w:p w14:paraId="1FEF573F" w14:textId="6962779D" w:rsidR="00CF41DF" w:rsidRDefault="002A29E8" w:rsidP="001D39B0">
      <w:r>
        <w:rPr>
          <w:b/>
        </w:rPr>
        <w:t>What is this?</w:t>
      </w:r>
    </w:p>
    <w:p w14:paraId="0193BDAC" w14:textId="3936D51C" w:rsidR="002A29E8" w:rsidRDefault="00A13720" w:rsidP="001D39B0">
      <w:r>
        <w:t>This package include</w:t>
      </w:r>
      <w:r w:rsidR="00D54ED4">
        <w:t>s</w:t>
      </w:r>
      <w:r>
        <w:t xml:space="preserve"> two (2) components: a client application and a service application.</w:t>
      </w:r>
      <w:r w:rsidR="00603F20">
        <w:t xml:space="preserve"> Both pieces were written to conform to an OASIS BIAS</w:t>
      </w:r>
      <w:r w:rsidR="006C2C69">
        <w:t xml:space="preserve"> </w:t>
      </w:r>
      <w:sdt>
        <w:sdtPr>
          <w:id w:val="1487511160"/>
          <w:citation/>
        </w:sdtPr>
        <w:sdtEndPr/>
        <w:sdtContent>
          <w:r w:rsidR="006C2C69">
            <w:fldChar w:fldCharType="begin"/>
          </w:r>
          <w:r w:rsidR="006C2C69">
            <w:instrText xml:space="preserve"> CITATION OAS11 \l 1033 </w:instrText>
          </w:r>
          <w:r w:rsidR="006C2C69">
            <w:fldChar w:fldCharType="separate"/>
          </w:r>
          <w:r w:rsidR="005D0143">
            <w:rPr>
              <w:noProof/>
            </w:rPr>
            <w:t>(OASIS, 2011)</w:t>
          </w:r>
          <w:r w:rsidR="006C2C69">
            <w:fldChar w:fldCharType="end"/>
          </w:r>
        </w:sdtContent>
      </w:sdt>
      <w:r w:rsidR="00603F20">
        <w:t xml:space="preserve"> conformance level 2</w:t>
      </w:r>
      <w:r w:rsidR="003B68A1">
        <w:t xml:space="preserve">; additionally, see INCITS 442:2010 </w:t>
      </w:r>
      <w:sdt>
        <w:sdtPr>
          <w:id w:val="1829250514"/>
          <w:citation/>
        </w:sdtPr>
        <w:sdtEndPr/>
        <w:sdtContent>
          <w:r w:rsidR="00B82E2F">
            <w:fldChar w:fldCharType="begin"/>
          </w:r>
          <w:r w:rsidR="00B82E2F">
            <w:instrText xml:space="preserve"> CITATION INC10 \l 1033 </w:instrText>
          </w:r>
          <w:r w:rsidR="00B82E2F">
            <w:fldChar w:fldCharType="separate"/>
          </w:r>
          <w:r w:rsidR="005D0143">
            <w:rPr>
              <w:noProof/>
            </w:rPr>
            <w:t>(INCITS, 2010)</w:t>
          </w:r>
          <w:r w:rsidR="00B82E2F">
            <w:fldChar w:fldCharType="end"/>
          </w:r>
        </w:sdtContent>
      </w:sdt>
      <w:r w:rsidR="00B82E2F">
        <w:t xml:space="preserve"> </w:t>
      </w:r>
      <w:r w:rsidR="003B68A1">
        <w:t>for further information</w:t>
      </w:r>
      <w:r w:rsidR="00603F20">
        <w:t xml:space="preserve">. A level 2 conformant application provides support for enrollment, verification (1 to 1), and identification (1 </w:t>
      </w:r>
      <w:proofErr w:type="gramStart"/>
      <w:r w:rsidR="00603F20">
        <w:t>to</w:t>
      </w:r>
      <w:proofErr w:type="gramEnd"/>
      <w:r w:rsidR="00603F20">
        <w:t xml:space="preserve"> many).</w:t>
      </w:r>
    </w:p>
    <w:p w14:paraId="148C11FD" w14:textId="77777777" w:rsidR="00AA4277" w:rsidRDefault="00AA4277" w:rsidP="001D39B0"/>
    <w:p w14:paraId="5C9AC9B6" w14:textId="6BFBAC7F" w:rsidR="00AA4277" w:rsidRDefault="00AA4277" w:rsidP="001D39B0">
      <w:r>
        <w:t>Both the service and client applications were written and tested under Microsoft Windows Server 2008 R2 x64 and Microsoft Windows 7 Ultimate x86/x64.</w:t>
      </w:r>
    </w:p>
    <w:p w14:paraId="287987E3" w14:textId="77777777" w:rsidR="00BD621C" w:rsidRDefault="00BD621C" w:rsidP="001D39B0"/>
    <w:p w14:paraId="6FFE846B" w14:textId="50733C4B" w:rsidR="00472633" w:rsidRDefault="00332A98" w:rsidP="001D39B0">
      <w:r>
        <w:rPr>
          <w:b/>
        </w:rPr>
        <w:t>Service</w:t>
      </w:r>
    </w:p>
    <w:p w14:paraId="6FDCD72B" w14:textId="0388F593" w:rsidR="00332A98" w:rsidRDefault="00697B4C" w:rsidP="001D39B0">
      <w:r>
        <w:t>The service component is written in Visual Basic.NET using Microsoft Visual Studio 2010 Professional.</w:t>
      </w:r>
      <w:r w:rsidR="0014666F">
        <w:t xml:space="preserve"> The BIAS Library directory contains generated code using the </w:t>
      </w:r>
      <w:proofErr w:type="spellStart"/>
      <w:r w:rsidR="0014666F" w:rsidRPr="0093264D">
        <w:rPr>
          <w:i/>
        </w:rPr>
        <w:t>svcutil</w:t>
      </w:r>
      <w:proofErr w:type="spellEnd"/>
      <w:r w:rsidR="0014666F">
        <w:t xml:space="preserve"> tool and the BIAS WSDL</w:t>
      </w:r>
      <w:r w:rsidR="003A1B84">
        <w:t>.</w:t>
      </w:r>
      <w:r w:rsidR="00F07E52">
        <w:t xml:space="preserve"> The </w:t>
      </w:r>
      <w:r w:rsidR="002A4830" w:rsidRPr="002A4830">
        <w:t>BIAS Service</w:t>
      </w:r>
      <w:r w:rsidR="00F07E52">
        <w:t xml:space="preserve"> directory</w:t>
      </w:r>
      <w:r w:rsidR="00277F3D">
        <w:t xml:space="preserve"> contains the service implementation class as well as any helper classes and the main class to get </w:t>
      </w:r>
      <w:r w:rsidR="00187F5E">
        <w:t>the service configured and</w:t>
      </w:r>
      <w:r w:rsidR="00277F3D">
        <w:t xml:space="preserve"> running.</w:t>
      </w:r>
    </w:p>
    <w:p w14:paraId="04D43F99" w14:textId="77777777" w:rsidR="00FC1323" w:rsidRDefault="00FC1323" w:rsidP="001D39B0"/>
    <w:p w14:paraId="5D988CAC" w14:textId="19394460" w:rsidR="00FC1323" w:rsidRPr="00332A98" w:rsidRDefault="00FC1323" w:rsidP="001D39B0">
      <w:r>
        <w:lastRenderedPageBreak/>
        <w:t>By default, the service uses C:\Temp\BIAS as its local repository to store and query biometric/enrolled data.</w:t>
      </w:r>
      <w:r w:rsidR="00845407">
        <w:t xml:space="preserve"> The service, by default, runs on </w:t>
      </w:r>
      <w:proofErr w:type="spellStart"/>
      <w:r w:rsidR="00845407">
        <w:t>localhost</w:t>
      </w:r>
      <w:proofErr w:type="spellEnd"/>
      <w:r w:rsidR="00845407">
        <w:t xml:space="preserve"> and port 12345. To change these values, edit </w:t>
      </w:r>
      <w:proofErr w:type="spellStart"/>
      <w:r w:rsidR="00845407">
        <w:t>Constants.vb</w:t>
      </w:r>
      <w:proofErr w:type="spellEnd"/>
      <w:r w:rsidR="00845407">
        <w:t>.</w:t>
      </w:r>
    </w:p>
    <w:p w14:paraId="726B5831" w14:textId="77777777" w:rsidR="00BD621C" w:rsidRDefault="00BD621C" w:rsidP="001D39B0"/>
    <w:p w14:paraId="1B234A3C" w14:textId="71CBF3D3" w:rsidR="00BD621C" w:rsidRDefault="00332A98" w:rsidP="001D39B0">
      <w:r>
        <w:rPr>
          <w:b/>
        </w:rPr>
        <w:t>Client</w:t>
      </w:r>
    </w:p>
    <w:p w14:paraId="067CF01B" w14:textId="040C80B2" w:rsidR="008458D7" w:rsidRDefault="0076679D" w:rsidP="001D39B0">
      <w:r>
        <w:t>The client component is written in Adobe Flex/</w:t>
      </w:r>
      <w:proofErr w:type="spellStart"/>
      <w:r>
        <w:t>ActionScript</w:t>
      </w:r>
      <w:proofErr w:type="spellEnd"/>
      <w:r>
        <w:t xml:space="preserve"> 3.0 using Adobe Flash Builder 4.0</w:t>
      </w:r>
      <w:r w:rsidR="00C65322">
        <w:t>.</w:t>
      </w:r>
      <w:r w:rsidR="00AA5BFC">
        <w:t xml:space="preserve"> This can be run from a local webserver or just as a local file. For security purposes, the service must be run on the same machine; to get around this, </w:t>
      </w:r>
      <w:r w:rsidR="00554A84">
        <w:t>visit Adobe’s documentation</w:t>
      </w:r>
      <w:r w:rsidR="00AA5BFC">
        <w:t xml:space="preserve"> about crossdomain.xml files.</w:t>
      </w:r>
    </w:p>
    <w:p w14:paraId="55362563" w14:textId="77777777" w:rsidR="004D12A4" w:rsidRDefault="004D12A4" w:rsidP="001D39B0"/>
    <w:p w14:paraId="02FAEE08" w14:textId="66603E2C" w:rsidR="004612B7" w:rsidRPr="004612B7" w:rsidRDefault="004612B7" w:rsidP="001D39B0">
      <w:pPr>
        <w:rPr>
          <w:b/>
        </w:rPr>
      </w:pPr>
      <w:r w:rsidRPr="004612B7">
        <w:rPr>
          <w:b/>
        </w:rPr>
        <w:t>WSDL</w:t>
      </w:r>
    </w:p>
    <w:p w14:paraId="36D361EB" w14:textId="60E33127" w:rsidR="004612B7" w:rsidRPr="004612B7" w:rsidRDefault="004612B7" w:rsidP="001D39B0">
      <w:pPr>
        <w:rPr>
          <w:caps/>
        </w:rPr>
      </w:pPr>
      <w:r>
        <w:t>The BIAS WSDL is provided with this dist</w:t>
      </w:r>
      <w:r w:rsidR="0009785A">
        <w:t>ribution as well as batch files to facilitate code regeneration.</w:t>
      </w:r>
      <w:r w:rsidR="004D15A8">
        <w:t xml:space="preserve"> The BIAS WSDL is updated to reflect the OASIS BIAS</w:t>
      </w:r>
      <w:r w:rsidR="00FC446F">
        <w:t xml:space="preserve"> Committee Specification Draft 6</w:t>
      </w:r>
      <w:r w:rsidR="004D15A8">
        <w:t>. The CBEFF XML schema is tailored to become code generation friendly.</w:t>
      </w:r>
    </w:p>
    <w:p w14:paraId="1934F8C0" w14:textId="77777777" w:rsidR="006117C2" w:rsidRDefault="006117C2" w:rsidP="001D39B0"/>
    <w:p w14:paraId="194520CE" w14:textId="20769BB8" w:rsidR="004D12A4" w:rsidRDefault="00F162B6" w:rsidP="001D39B0">
      <w:r w:rsidRPr="00F162B6">
        <w:rPr>
          <w:b/>
        </w:rPr>
        <w:t>Known Issues</w:t>
      </w:r>
    </w:p>
    <w:p w14:paraId="01409C5E" w14:textId="5D32CBA6" w:rsidR="00F162B6" w:rsidRDefault="00293B93" w:rsidP="00956127">
      <w:pPr>
        <w:pStyle w:val="ListParagraph"/>
        <w:numPr>
          <w:ilvl w:val="0"/>
          <w:numId w:val="1"/>
        </w:numPr>
      </w:pPr>
      <w:r>
        <w:t>The NBIS debug DLL doesn’t always work nicely with Visual Studio. Use the release DLL, instead.</w:t>
      </w:r>
    </w:p>
    <w:p w14:paraId="547C30CE" w14:textId="0C4AA073" w:rsidR="00956127" w:rsidRDefault="00956127" w:rsidP="00956127">
      <w:pPr>
        <w:pStyle w:val="ListParagraph"/>
        <w:numPr>
          <w:ilvl w:val="0"/>
          <w:numId w:val="1"/>
        </w:numPr>
      </w:pPr>
      <w:r>
        <w:t>Same-machine restriction – the service and client need to be running on the same operating system.</w:t>
      </w:r>
    </w:p>
    <w:p w14:paraId="573E774D" w14:textId="35F086B7" w:rsidR="0075723D" w:rsidRDefault="0075723D" w:rsidP="00956127">
      <w:pPr>
        <w:pStyle w:val="ListParagraph"/>
        <w:numPr>
          <w:ilvl w:val="0"/>
          <w:numId w:val="1"/>
        </w:numPr>
      </w:pPr>
      <w:r>
        <w:t xml:space="preserve">Microsoft Visual Studio only supports a subset of the full XML </w:t>
      </w:r>
      <w:r w:rsidR="0031730E">
        <w:t>specification</w:t>
      </w:r>
      <w:r w:rsidR="00CD731D">
        <w:t xml:space="preserve"> (</w:t>
      </w:r>
      <w:r w:rsidR="00CD731D" w:rsidRPr="00CD731D">
        <w:t>http://msdn.microsoft.com/en-us/library/ms733112.aspx</w:t>
      </w:r>
      <w:r w:rsidR="00CD731D">
        <w:t>)</w:t>
      </w:r>
      <w:r>
        <w:t>.</w:t>
      </w:r>
    </w:p>
    <w:p w14:paraId="240A1161" w14:textId="5F3C2E2D" w:rsidR="008C2F7E" w:rsidRDefault="00AF6028" w:rsidP="00956127">
      <w:pPr>
        <w:pStyle w:val="ListParagraph"/>
        <w:numPr>
          <w:ilvl w:val="0"/>
          <w:numId w:val="1"/>
        </w:numPr>
      </w:pPr>
      <w:r>
        <w:t>Run service as Administrator</w:t>
      </w:r>
    </w:p>
    <w:p w14:paraId="2DB04B0E" w14:textId="3449361B" w:rsidR="00AF6028" w:rsidRDefault="00AF6028" w:rsidP="00AF6028">
      <w:pPr>
        <w:pStyle w:val="ListParagraph"/>
        <w:numPr>
          <w:ilvl w:val="1"/>
          <w:numId w:val="1"/>
        </w:numPr>
      </w:pPr>
      <w:r>
        <w:t xml:space="preserve">If unable to run service, try adding a rule in </w:t>
      </w:r>
      <w:proofErr w:type="spellStart"/>
      <w:r>
        <w:t>netsh</w:t>
      </w:r>
      <w:proofErr w:type="spellEnd"/>
      <w:r>
        <w:t xml:space="preserve"> to allow for a user/URL to be used (Lookup ‘</w:t>
      </w:r>
      <w:proofErr w:type="spellStart"/>
      <w:r>
        <w:t>netsh</w:t>
      </w:r>
      <w:proofErr w:type="spellEnd"/>
      <w:r>
        <w:t xml:space="preserve"> http </w:t>
      </w:r>
      <w:proofErr w:type="gramStart"/>
      <w:r>
        <w:t>add</w:t>
      </w:r>
      <w:proofErr w:type="gramEnd"/>
      <w:r>
        <w:t xml:space="preserve"> </w:t>
      </w:r>
      <w:proofErr w:type="spellStart"/>
      <w:r>
        <w:t>urlacl</w:t>
      </w:r>
      <w:proofErr w:type="spellEnd"/>
      <w:r>
        <w:t>’).</w:t>
      </w:r>
    </w:p>
    <w:p w14:paraId="2F52AEC8" w14:textId="77777777" w:rsidR="00D6496E" w:rsidRDefault="00D6496E" w:rsidP="00D6496E"/>
    <w:p w14:paraId="12740B6C" w14:textId="08E6F0D9" w:rsidR="00D6496E" w:rsidRDefault="00D6496E" w:rsidP="00D6496E">
      <w:r>
        <w:rPr>
          <w:b/>
        </w:rPr>
        <w:t>Quick Start</w:t>
      </w:r>
    </w:p>
    <w:p w14:paraId="1EB27AAB" w14:textId="5FEACC77" w:rsidR="00D6496E" w:rsidRDefault="00D6496E" w:rsidP="00D6496E">
      <w:pPr>
        <w:pStyle w:val="ListParagraph"/>
        <w:numPr>
          <w:ilvl w:val="0"/>
          <w:numId w:val="2"/>
        </w:numPr>
      </w:pPr>
      <w:r>
        <w:t>Run ‘</w:t>
      </w:r>
      <w:r w:rsidR="003023EC">
        <w:t>BIAS/</w:t>
      </w:r>
      <w:r>
        <w:t>Service/Service/bin/Release/BIAS Service.exe’ as administrator</w:t>
      </w:r>
    </w:p>
    <w:p w14:paraId="6E6BCF1C" w14:textId="4DB2DF00" w:rsidR="00D6496E" w:rsidRDefault="00D6496E" w:rsidP="00D6496E">
      <w:pPr>
        <w:pStyle w:val="ListParagraph"/>
        <w:numPr>
          <w:ilvl w:val="0"/>
          <w:numId w:val="2"/>
        </w:numPr>
      </w:pPr>
      <w:r>
        <w:t>Open ‘</w:t>
      </w:r>
      <w:r w:rsidR="003023EC">
        <w:t>BIAS/</w:t>
      </w:r>
      <w:r>
        <w:t>Flex Client/bin-debug/index.html’ in a web browser (IE preferred).</w:t>
      </w:r>
    </w:p>
    <w:p w14:paraId="2EFA8ABF" w14:textId="6E7EB6BA" w:rsidR="00D6496E" w:rsidRDefault="00D6496E" w:rsidP="00D6496E">
      <w:pPr>
        <w:pStyle w:val="ListParagraph"/>
        <w:numPr>
          <w:ilvl w:val="0"/>
          <w:numId w:val="2"/>
        </w:numPr>
      </w:pPr>
      <w:r>
        <w:t>Perform some BIAS operations</w:t>
      </w:r>
    </w:p>
    <w:p w14:paraId="5D75DCA0" w14:textId="1132B642" w:rsidR="00C15CDD" w:rsidRPr="00D6496E" w:rsidRDefault="00C15CDD" w:rsidP="00C15CDD">
      <w:pPr>
        <w:pStyle w:val="ListParagraph"/>
        <w:numPr>
          <w:ilvl w:val="1"/>
          <w:numId w:val="2"/>
        </w:numPr>
      </w:pPr>
      <w:r>
        <w:t>The ‘BIAS/Sample Images/’ contains sample biometric images to use with BIAS. Only WSQ and Bitmap are currently supported.</w:t>
      </w:r>
    </w:p>
    <w:p w14:paraId="2037A96E" w14:textId="77777777" w:rsidR="006117C2" w:rsidRDefault="006117C2" w:rsidP="006117C2"/>
    <w:p w14:paraId="6D95888A" w14:textId="1CA3FF1C" w:rsidR="006117C2" w:rsidRDefault="006117C2" w:rsidP="006117C2">
      <w:r>
        <w:rPr>
          <w:b/>
        </w:rPr>
        <w:t>Contact</w:t>
      </w:r>
    </w:p>
    <w:p w14:paraId="5A7E9B14" w14:textId="3B2047C0" w:rsidR="005D0143" w:rsidRDefault="009E4B7F" w:rsidP="005D0143">
      <w:pPr>
        <w:rPr>
          <w:rStyle w:val="Hyperlink"/>
        </w:rPr>
      </w:pPr>
      <w:r>
        <w:t xml:space="preserve">We would like to hear how others are using BIAS and if this implementation helped with their own. Please submit all questions/comments/suggestions/issues to </w:t>
      </w:r>
      <w:hyperlink r:id="rId7" w:history="1">
        <w:r w:rsidRPr="003C18A3">
          <w:rPr>
            <w:rStyle w:val="Hyperlink"/>
          </w:rPr>
          <w:t>kevin.mangold@nist.gov</w:t>
        </w:r>
      </w:hyperlink>
    </w:p>
    <w:p w14:paraId="606D6318" w14:textId="77777777" w:rsidR="005D0143" w:rsidRDefault="005D0143" w:rsidP="005D0143">
      <w:pPr>
        <w:rPr>
          <w:rStyle w:val="Hyperlink"/>
        </w:rPr>
      </w:pPr>
    </w:p>
    <w:p w14:paraId="39965B5E" w14:textId="1D75118C" w:rsidR="005D0143" w:rsidRDefault="005D0143" w:rsidP="005D0143">
      <w:r>
        <w:rPr>
          <w:b/>
        </w:rPr>
        <w:t>References</w:t>
      </w:r>
    </w:p>
    <w:p w14:paraId="4E511A67" w14:textId="77777777" w:rsidR="005D0143" w:rsidRDefault="005D0143" w:rsidP="005D0143">
      <w:pPr>
        <w:pStyle w:val="Bibliography"/>
        <w:ind w:left="720" w:hanging="720"/>
        <w:rPr>
          <w:noProof/>
        </w:rPr>
      </w:pPr>
      <w:r>
        <w:fldChar w:fldCharType="begin"/>
      </w:r>
      <w:r>
        <w:instrText xml:space="preserve"> BIBLIOGRAPHY  \l 1033 </w:instrText>
      </w:r>
      <w:r>
        <w:fldChar w:fldCharType="separate"/>
      </w:r>
      <w:r>
        <w:rPr>
          <w:noProof/>
        </w:rPr>
        <w:t xml:space="preserve">INCITS. (2010, July 20). </w:t>
      </w:r>
      <w:r>
        <w:rPr>
          <w:i/>
          <w:iCs/>
          <w:noProof/>
        </w:rPr>
        <w:t>INCITS</w:t>
      </w:r>
      <w:r>
        <w:rPr>
          <w:noProof/>
        </w:rPr>
        <w:t>. Retrieved from INCITS: http://www.techstreet.com/standards/incits/442_2010?product_id=1730066</w:t>
      </w:r>
    </w:p>
    <w:p w14:paraId="186EC79F" w14:textId="77777777" w:rsidR="005D0143" w:rsidRDefault="005D0143" w:rsidP="005D0143">
      <w:pPr>
        <w:pStyle w:val="Bibliography"/>
        <w:ind w:left="720" w:hanging="720"/>
        <w:rPr>
          <w:noProof/>
        </w:rPr>
      </w:pPr>
      <w:r>
        <w:rPr>
          <w:noProof/>
        </w:rPr>
        <w:t xml:space="preserve">NIST. (2011, July 06). </w:t>
      </w:r>
      <w:r>
        <w:rPr>
          <w:i/>
          <w:iCs/>
          <w:noProof/>
        </w:rPr>
        <w:t>Biometric Web Services</w:t>
      </w:r>
      <w:r>
        <w:rPr>
          <w:noProof/>
        </w:rPr>
        <w:t>. Retrieved from Biometric Web Services: http://bws.nist.gov/</w:t>
      </w:r>
    </w:p>
    <w:p w14:paraId="6CECEF4F" w14:textId="0296D6EE" w:rsidR="005D0143" w:rsidRDefault="005D0143" w:rsidP="005D0143">
      <w:pPr>
        <w:pStyle w:val="Bibliography"/>
        <w:ind w:left="720" w:hanging="720"/>
        <w:rPr>
          <w:noProof/>
        </w:rPr>
      </w:pPr>
      <w:r>
        <w:rPr>
          <w:noProof/>
        </w:rPr>
        <w:lastRenderedPageBreak/>
        <w:t xml:space="preserve">OASIS. (2011, </w:t>
      </w:r>
      <w:r w:rsidR="00E4279C">
        <w:rPr>
          <w:noProof/>
        </w:rPr>
        <w:t>September 16</w:t>
      </w:r>
      <w:r>
        <w:rPr>
          <w:noProof/>
        </w:rPr>
        <w:t xml:space="preserve">). </w:t>
      </w:r>
      <w:r>
        <w:rPr>
          <w:i/>
          <w:iCs/>
          <w:noProof/>
        </w:rPr>
        <w:t>OASIS Biometric Identity Assurance Services (BIAS) Integration TC</w:t>
      </w:r>
      <w:r>
        <w:rPr>
          <w:noProof/>
        </w:rPr>
        <w:t>. Retrie</w:t>
      </w:r>
      <w:bookmarkStart w:id="0" w:name="_GoBack"/>
      <w:bookmarkEnd w:id="0"/>
      <w:r>
        <w:rPr>
          <w:noProof/>
        </w:rPr>
        <w:t>ved from OASIS: http://www.oasis-open.org/committees/tc_home.php?wg_abbrev=bias</w:t>
      </w:r>
    </w:p>
    <w:p w14:paraId="27A2D82A" w14:textId="765328E1" w:rsidR="005D0143" w:rsidRPr="006117C2" w:rsidRDefault="005D0143" w:rsidP="005D0143">
      <w:r>
        <w:fldChar w:fldCharType="end"/>
      </w:r>
    </w:p>
    <w:sectPr w:rsidR="005D0143" w:rsidRPr="006117C2" w:rsidSect="00180E9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4324F"/>
    <w:multiLevelType w:val="hybridMultilevel"/>
    <w:tmpl w:val="77BCF0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180E3F"/>
    <w:multiLevelType w:val="hybridMultilevel"/>
    <w:tmpl w:val="4C98D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288"/>
    <w:rsid w:val="0006387A"/>
    <w:rsid w:val="00065431"/>
    <w:rsid w:val="0009785A"/>
    <w:rsid w:val="000B51B8"/>
    <w:rsid w:val="000B59B7"/>
    <w:rsid w:val="0014666F"/>
    <w:rsid w:val="00167304"/>
    <w:rsid w:val="00180E95"/>
    <w:rsid w:val="00187F5E"/>
    <w:rsid w:val="0019571C"/>
    <w:rsid w:val="001D39B0"/>
    <w:rsid w:val="00277F3D"/>
    <w:rsid w:val="00293B93"/>
    <w:rsid w:val="002A29E8"/>
    <w:rsid w:val="002A4830"/>
    <w:rsid w:val="002A784F"/>
    <w:rsid w:val="002B046F"/>
    <w:rsid w:val="002D7B81"/>
    <w:rsid w:val="003023EC"/>
    <w:rsid w:val="003053FA"/>
    <w:rsid w:val="0031730E"/>
    <w:rsid w:val="00332A98"/>
    <w:rsid w:val="00366D2B"/>
    <w:rsid w:val="003A1B84"/>
    <w:rsid w:val="003B68A1"/>
    <w:rsid w:val="003C5FA8"/>
    <w:rsid w:val="00432B72"/>
    <w:rsid w:val="004612B7"/>
    <w:rsid w:val="004709BD"/>
    <w:rsid w:val="00471591"/>
    <w:rsid w:val="00472633"/>
    <w:rsid w:val="004B54F0"/>
    <w:rsid w:val="004C75F1"/>
    <w:rsid w:val="004D12A4"/>
    <w:rsid w:val="004D15A8"/>
    <w:rsid w:val="00554A84"/>
    <w:rsid w:val="005918AB"/>
    <w:rsid w:val="005D0143"/>
    <w:rsid w:val="00603F20"/>
    <w:rsid w:val="006117C2"/>
    <w:rsid w:val="006452EE"/>
    <w:rsid w:val="00647C9C"/>
    <w:rsid w:val="00697B4C"/>
    <w:rsid w:val="006C2C69"/>
    <w:rsid w:val="00721AE9"/>
    <w:rsid w:val="00726DB6"/>
    <w:rsid w:val="0075723D"/>
    <w:rsid w:val="0076679D"/>
    <w:rsid w:val="00802987"/>
    <w:rsid w:val="0080741C"/>
    <w:rsid w:val="00845335"/>
    <w:rsid w:val="00845407"/>
    <w:rsid w:val="008458D7"/>
    <w:rsid w:val="008C2F7E"/>
    <w:rsid w:val="008D3AFF"/>
    <w:rsid w:val="008E40EB"/>
    <w:rsid w:val="009200A4"/>
    <w:rsid w:val="0093264D"/>
    <w:rsid w:val="00956127"/>
    <w:rsid w:val="00993C67"/>
    <w:rsid w:val="009B7F44"/>
    <w:rsid w:val="009E4B7F"/>
    <w:rsid w:val="00A00190"/>
    <w:rsid w:val="00A13720"/>
    <w:rsid w:val="00A85B2F"/>
    <w:rsid w:val="00AA4277"/>
    <w:rsid w:val="00AA5BFC"/>
    <w:rsid w:val="00AF6028"/>
    <w:rsid w:val="00B614CA"/>
    <w:rsid w:val="00B82E2F"/>
    <w:rsid w:val="00BD621C"/>
    <w:rsid w:val="00BE5813"/>
    <w:rsid w:val="00C15CDD"/>
    <w:rsid w:val="00C22145"/>
    <w:rsid w:val="00C65322"/>
    <w:rsid w:val="00CD731D"/>
    <w:rsid w:val="00CF2821"/>
    <w:rsid w:val="00CF41DF"/>
    <w:rsid w:val="00D05282"/>
    <w:rsid w:val="00D127C1"/>
    <w:rsid w:val="00D24138"/>
    <w:rsid w:val="00D419CA"/>
    <w:rsid w:val="00D54ED4"/>
    <w:rsid w:val="00D6496E"/>
    <w:rsid w:val="00D671D1"/>
    <w:rsid w:val="00DC3F6B"/>
    <w:rsid w:val="00DE166B"/>
    <w:rsid w:val="00E11288"/>
    <w:rsid w:val="00E1793C"/>
    <w:rsid w:val="00E339BC"/>
    <w:rsid w:val="00E4279C"/>
    <w:rsid w:val="00E52AEA"/>
    <w:rsid w:val="00EC437B"/>
    <w:rsid w:val="00EE418A"/>
    <w:rsid w:val="00EF1091"/>
    <w:rsid w:val="00F07E52"/>
    <w:rsid w:val="00F11651"/>
    <w:rsid w:val="00F162B6"/>
    <w:rsid w:val="00F42DAE"/>
    <w:rsid w:val="00F53BFA"/>
    <w:rsid w:val="00FC1323"/>
    <w:rsid w:val="00FC44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80D4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3BFA"/>
    <w:rPr>
      <w:rFonts w:ascii="Lucida Grande" w:hAnsi="Lucida Grande"/>
      <w:sz w:val="18"/>
      <w:szCs w:val="18"/>
    </w:rPr>
  </w:style>
  <w:style w:type="character" w:customStyle="1" w:styleId="BalloonTextChar">
    <w:name w:val="Balloon Text Char"/>
    <w:basedOn w:val="DefaultParagraphFont"/>
    <w:link w:val="BalloonText"/>
    <w:uiPriority w:val="99"/>
    <w:semiHidden/>
    <w:rsid w:val="00F53BFA"/>
    <w:rPr>
      <w:rFonts w:ascii="Lucida Grande" w:hAnsi="Lucida Grande"/>
      <w:sz w:val="18"/>
      <w:szCs w:val="18"/>
    </w:rPr>
  </w:style>
  <w:style w:type="paragraph" w:styleId="ListParagraph">
    <w:name w:val="List Paragraph"/>
    <w:basedOn w:val="Normal"/>
    <w:uiPriority w:val="34"/>
    <w:qFormat/>
    <w:rsid w:val="00956127"/>
    <w:pPr>
      <w:ind w:left="720"/>
      <w:contextualSpacing/>
    </w:pPr>
  </w:style>
  <w:style w:type="character" w:styleId="Hyperlink">
    <w:name w:val="Hyperlink"/>
    <w:basedOn w:val="DefaultParagraphFont"/>
    <w:uiPriority w:val="99"/>
    <w:unhideWhenUsed/>
    <w:rsid w:val="009E4B7F"/>
    <w:rPr>
      <w:color w:val="0000FF" w:themeColor="hyperlink"/>
      <w:u w:val="single"/>
    </w:rPr>
  </w:style>
  <w:style w:type="paragraph" w:styleId="Bibliography">
    <w:name w:val="Bibliography"/>
    <w:basedOn w:val="Normal"/>
    <w:next w:val="Normal"/>
    <w:uiPriority w:val="37"/>
    <w:unhideWhenUsed/>
    <w:rsid w:val="005D01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3BFA"/>
    <w:rPr>
      <w:rFonts w:ascii="Lucida Grande" w:hAnsi="Lucida Grande"/>
      <w:sz w:val="18"/>
      <w:szCs w:val="18"/>
    </w:rPr>
  </w:style>
  <w:style w:type="character" w:customStyle="1" w:styleId="BalloonTextChar">
    <w:name w:val="Balloon Text Char"/>
    <w:basedOn w:val="DefaultParagraphFont"/>
    <w:link w:val="BalloonText"/>
    <w:uiPriority w:val="99"/>
    <w:semiHidden/>
    <w:rsid w:val="00F53BFA"/>
    <w:rPr>
      <w:rFonts w:ascii="Lucida Grande" w:hAnsi="Lucida Grande"/>
      <w:sz w:val="18"/>
      <w:szCs w:val="18"/>
    </w:rPr>
  </w:style>
  <w:style w:type="paragraph" w:styleId="ListParagraph">
    <w:name w:val="List Paragraph"/>
    <w:basedOn w:val="Normal"/>
    <w:uiPriority w:val="34"/>
    <w:qFormat/>
    <w:rsid w:val="00956127"/>
    <w:pPr>
      <w:ind w:left="720"/>
      <w:contextualSpacing/>
    </w:pPr>
  </w:style>
  <w:style w:type="character" w:styleId="Hyperlink">
    <w:name w:val="Hyperlink"/>
    <w:basedOn w:val="DefaultParagraphFont"/>
    <w:uiPriority w:val="99"/>
    <w:unhideWhenUsed/>
    <w:rsid w:val="009E4B7F"/>
    <w:rPr>
      <w:color w:val="0000FF" w:themeColor="hyperlink"/>
      <w:u w:val="single"/>
    </w:rPr>
  </w:style>
  <w:style w:type="paragraph" w:styleId="Bibliography">
    <w:name w:val="Bibliography"/>
    <w:basedOn w:val="Normal"/>
    <w:next w:val="Normal"/>
    <w:uiPriority w:val="37"/>
    <w:unhideWhenUsed/>
    <w:rsid w:val="005D0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evin.mangold@nist.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INC10</b:Tag>
    <b:SourceType>InternetSite</b:SourceType>
    <b:Guid>{1C826A47-3567-E244-ABE4-6F3508E42159}</b:Guid>
    <b:Title>INCITS</b:Title>
    <b:Year>2010</b:Year>
    <b:Author>
      <b:Author>
        <b:Corporate>INCITS</b:Corporate>
      </b:Author>
    </b:Author>
    <b:InternetSiteTitle>INCITS</b:InternetSiteTitle>
    <b:URL>http://www.techstreet.com/standards/incits/442_2010?product_id=1730066</b:URL>
    <b:Month>July</b:Month>
    <b:Day>20</b:Day>
    <b:RefOrder>2</b:RefOrder>
  </b:Source>
  <b:Source>
    <b:Tag>OAS11</b:Tag>
    <b:SourceType>InternetSite</b:SourceType>
    <b:Guid>{F41BFCC0-6172-7342-9670-105BE6254542}</b:Guid>
    <b:Author>
      <b:Author>
        <b:Corporate>OASIS</b:Corporate>
      </b:Author>
    </b:Author>
    <b:Title>OASIS Biometric Identity Assurance Services (BIAS) Integration TC</b:Title>
    <b:InternetSiteTitle>OASIS</b:InternetSiteTitle>
    <b:URL>http://www.oasis-open.org/committees/tc_home.php?wg_abbrev=bias</b:URL>
    <b:Year>2011</b:Year>
    <b:Month>April</b:Month>
    <b:Day>12</b:Day>
    <b:RefOrder>1</b:RefOrder>
  </b:Source>
  <b:Source>
    <b:Tag>NIS11</b:Tag>
    <b:SourceType>InternetSite</b:SourceType>
    <b:Guid>{299F0701-DEBE-E34B-A90E-313D57905828}</b:Guid>
    <b:Author>
      <b:Author>
        <b:Corporate>NIST</b:Corporate>
      </b:Author>
    </b:Author>
    <b:Title>Biometric Web Services</b:Title>
    <b:InternetSiteTitle>Biometric Web Services</b:InternetSiteTitle>
    <b:URL>http://bws.nist.gov/</b:URL>
    <b:Year>2011</b:Year>
    <b:Month>July</b:Month>
    <b:Day>06</b:Day>
    <b:RefOrder>3</b:RefOrder>
  </b:Source>
</b:Sources>
</file>

<file path=customXml/itemProps1.xml><?xml version="1.0" encoding="utf-8"?>
<ds:datastoreItem xmlns:ds="http://schemas.openxmlformats.org/officeDocument/2006/customXml" ds:itemID="{D0BDA921-F864-4486-A8E7-1EBA0F75A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674</Words>
  <Characters>3848</Characters>
  <Application>Microsoft Office Word</Application>
  <DocSecurity>0</DocSecurity>
  <Lines>32</Lines>
  <Paragraphs>9</Paragraphs>
  <ScaleCrop>false</ScaleCrop>
  <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Mangold</dc:creator>
  <cp:keywords/>
  <dc:description/>
  <cp:lastModifiedBy>Kevin Mangold</cp:lastModifiedBy>
  <cp:revision>328</cp:revision>
  <dcterms:created xsi:type="dcterms:W3CDTF">2011-06-07T00:13:00Z</dcterms:created>
  <dcterms:modified xsi:type="dcterms:W3CDTF">2011-09-16T15:15:00Z</dcterms:modified>
</cp:coreProperties>
</file>