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27E" w:rsidRPr="00FA3B03" w:rsidRDefault="002F6A90" w:rsidP="002F6A90">
      <w:pPr>
        <w:pStyle w:val="NoSpacing"/>
        <w:spacing w:before="0" w:beforeAutospacing="0" w:after="0" w:afterAutospacing="0"/>
        <w:jc w:val="center"/>
        <w:rPr>
          <w:rFonts w:ascii="Arial" w:hAnsi="Arial" w:cs="Arial"/>
          <w:b/>
          <w:sz w:val="32"/>
        </w:rPr>
      </w:pPr>
      <w:r w:rsidRPr="00FA3B03">
        <w:rPr>
          <w:rFonts w:ascii="Arial" w:hAnsi="Arial" w:cs="Arial"/>
          <w:b/>
          <w:sz w:val="32"/>
        </w:rPr>
        <w:t>Conformity Assessment – Approaches and Best Practices</w:t>
      </w:r>
    </w:p>
    <w:p w:rsidR="002F6A90" w:rsidRPr="00FA3B03" w:rsidRDefault="002F6A90" w:rsidP="002F6A90">
      <w:pPr>
        <w:pStyle w:val="NoSpacing"/>
        <w:spacing w:before="0" w:beforeAutospacing="0" w:after="0" w:afterAutospacing="0"/>
        <w:jc w:val="center"/>
        <w:rPr>
          <w:rFonts w:ascii="Arial" w:hAnsi="Arial" w:cs="Arial"/>
          <w:b/>
          <w:sz w:val="32"/>
        </w:rPr>
      </w:pPr>
      <w:r w:rsidRPr="00FA3B03">
        <w:rPr>
          <w:rFonts w:ascii="Arial" w:hAnsi="Arial" w:cs="Arial"/>
          <w:b/>
          <w:sz w:val="32"/>
        </w:rPr>
        <w:t>NIST Public Workshop</w:t>
      </w:r>
    </w:p>
    <w:p w:rsidR="002F6A90" w:rsidRPr="00FA3B03" w:rsidRDefault="002F6A90" w:rsidP="002F6A90">
      <w:pPr>
        <w:pStyle w:val="NoSpacing"/>
        <w:spacing w:before="0" w:beforeAutospacing="0" w:after="0" w:afterAutospacing="0"/>
        <w:jc w:val="center"/>
        <w:rPr>
          <w:rFonts w:ascii="Arial" w:hAnsi="Arial" w:cs="Arial"/>
          <w:b/>
          <w:sz w:val="32"/>
        </w:rPr>
      </w:pPr>
      <w:r w:rsidRPr="00FA3B03">
        <w:rPr>
          <w:rFonts w:ascii="Arial" w:hAnsi="Arial" w:cs="Arial"/>
          <w:b/>
          <w:sz w:val="32"/>
        </w:rPr>
        <w:t>Wednesday, April 11, 2012</w:t>
      </w:r>
    </w:p>
    <w:p w:rsidR="002F6A90" w:rsidRPr="00FA3B03" w:rsidRDefault="002F6A90" w:rsidP="002F6A90">
      <w:pPr>
        <w:pStyle w:val="NoSpacing"/>
        <w:spacing w:before="0" w:beforeAutospacing="0" w:after="0" w:afterAutospacing="0"/>
        <w:jc w:val="center"/>
        <w:rPr>
          <w:rFonts w:ascii="Arial" w:hAnsi="Arial" w:cs="Arial"/>
          <w:b/>
          <w:sz w:val="32"/>
        </w:rPr>
      </w:pPr>
    </w:p>
    <w:p w:rsidR="002F6A90" w:rsidRPr="00FA3B03" w:rsidRDefault="005C0256" w:rsidP="002F6A90">
      <w:pPr>
        <w:pStyle w:val="NoSpacing"/>
        <w:spacing w:before="0" w:beforeAutospacing="0" w:after="0" w:afterAutospacing="0"/>
        <w:jc w:val="center"/>
        <w:rPr>
          <w:rFonts w:ascii="Arial" w:hAnsi="Arial" w:cs="Arial"/>
          <w:b/>
          <w:sz w:val="32"/>
          <w:u w:val="single"/>
        </w:rPr>
      </w:pPr>
      <w:r>
        <w:rPr>
          <w:rFonts w:ascii="Arial" w:hAnsi="Arial" w:cs="Arial"/>
          <w:b/>
          <w:sz w:val="32"/>
          <w:u w:val="single"/>
        </w:rPr>
        <w:t>MODERATOR/</w:t>
      </w:r>
      <w:r w:rsidR="00DF7D65">
        <w:rPr>
          <w:rFonts w:ascii="Arial" w:hAnsi="Arial" w:cs="Arial"/>
          <w:b/>
          <w:sz w:val="32"/>
          <w:u w:val="single"/>
        </w:rPr>
        <w:t xml:space="preserve">SPEAKER </w:t>
      </w:r>
      <w:r w:rsidR="002F6A90" w:rsidRPr="00FA3B03">
        <w:rPr>
          <w:rFonts w:ascii="Arial" w:hAnsi="Arial" w:cs="Arial"/>
          <w:b/>
          <w:sz w:val="32"/>
          <w:u w:val="single"/>
        </w:rPr>
        <w:t>BIOGRAPHIES</w:t>
      </w:r>
    </w:p>
    <w:p w:rsidR="002F6A90" w:rsidRPr="00FA3B03" w:rsidRDefault="002F6A90" w:rsidP="002F6A90">
      <w:pPr>
        <w:pStyle w:val="NoSpacing"/>
        <w:spacing w:before="0" w:beforeAutospacing="0" w:after="0" w:afterAutospacing="0"/>
        <w:jc w:val="center"/>
        <w:rPr>
          <w:rFonts w:ascii="Arial" w:hAnsi="Arial" w:cs="Arial"/>
          <w:b/>
          <w:sz w:val="32"/>
          <w:u w:val="single"/>
        </w:rPr>
      </w:pPr>
    </w:p>
    <w:p w:rsidR="002F6A90" w:rsidRPr="00FA3B03" w:rsidRDefault="002F6A90" w:rsidP="002F6A90">
      <w:pPr>
        <w:pStyle w:val="NoSpacing"/>
        <w:rPr>
          <w:rFonts w:ascii="Arial" w:hAnsi="Arial" w:cs="Arial"/>
          <w:b/>
          <w:sz w:val="28"/>
          <w:szCs w:val="28"/>
          <w:u w:val="single"/>
        </w:rPr>
      </w:pPr>
      <w:r w:rsidRPr="00FA3B03">
        <w:rPr>
          <w:rFonts w:ascii="Arial" w:hAnsi="Arial" w:cs="Arial"/>
          <w:b/>
          <w:sz w:val="28"/>
          <w:szCs w:val="28"/>
          <w:u w:val="single"/>
        </w:rPr>
        <w:t xml:space="preserve">Jordan </w:t>
      </w:r>
      <w:proofErr w:type="spellStart"/>
      <w:r w:rsidRPr="00FA3B03">
        <w:rPr>
          <w:rFonts w:ascii="Arial" w:hAnsi="Arial" w:cs="Arial"/>
          <w:b/>
          <w:sz w:val="28"/>
          <w:szCs w:val="28"/>
          <w:u w:val="single"/>
        </w:rPr>
        <w:t>Adelson</w:t>
      </w:r>
      <w:proofErr w:type="spellEnd"/>
      <w:r w:rsidRPr="00FA3B03">
        <w:rPr>
          <w:rFonts w:ascii="Arial" w:hAnsi="Arial" w:cs="Arial"/>
          <w:b/>
          <w:sz w:val="28"/>
          <w:szCs w:val="28"/>
          <w:u w:val="single"/>
        </w:rPr>
        <w:t>, Ph.D.</w:t>
      </w:r>
    </w:p>
    <w:p w:rsidR="002F6A90" w:rsidRPr="00FA3B03" w:rsidRDefault="002F6A90" w:rsidP="002F6A90">
      <w:pPr>
        <w:pStyle w:val="NoSpacing"/>
        <w:rPr>
          <w:rFonts w:ascii="Arial" w:hAnsi="Arial" w:cs="Arial"/>
        </w:rPr>
      </w:pPr>
      <w:r w:rsidRPr="00FA3B03">
        <w:rPr>
          <w:rFonts w:ascii="Arial" w:hAnsi="Arial" w:cs="Arial"/>
        </w:rPr>
        <w:t xml:space="preserve">Jordan </w:t>
      </w:r>
      <w:proofErr w:type="spellStart"/>
      <w:r w:rsidRPr="00FA3B03">
        <w:rPr>
          <w:rFonts w:ascii="Arial" w:hAnsi="Arial" w:cs="Arial"/>
        </w:rPr>
        <w:t>Adelson</w:t>
      </w:r>
      <w:proofErr w:type="spellEnd"/>
      <w:r w:rsidRPr="00FA3B03">
        <w:rPr>
          <w:rFonts w:ascii="Arial" w:hAnsi="Arial" w:cs="Arial"/>
        </w:rPr>
        <w:t xml:space="preserve"> has a Ph.D. in environmental analytical chemistry, and currently serves as the Director of the Navy's Laboratory Quality and Accreditation Office and as the Chair of the </w:t>
      </w:r>
      <w:proofErr w:type="spellStart"/>
      <w:r w:rsidRPr="00FA3B03">
        <w:rPr>
          <w:rFonts w:ascii="Arial" w:hAnsi="Arial" w:cs="Arial"/>
        </w:rPr>
        <w:t>DoD</w:t>
      </w:r>
      <w:proofErr w:type="spellEnd"/>
      <w:r w:rsidRPr="00FA3B03">
        <w:rPr>
          <w:rFonts w:ascii="Arial" w:hAnsi="Arial" w:cs="Arial"/>
        </w:rPr>
        <w:t xml:space="preserve"> Environmental Data Quality Workgroup (EDQW).   The EDQW, which includes representatives from all of the </w:t>
      </w:r>
      <w:proofErr w:type="spellStart"/>
      <w:r w:rsidRPr="00FA3B03">
        <w:rPr>
          <w:rFonts w:ascii="Arial" w:hAnsi="Arial" w:cs="Arial"/>
        </w:rPr>
        <w:t>DoD</w:t>
      </w:r>
      <w:proofErr w:type="spellEnd"/>
      <w:r w:rsidRPr="00FA3B03">
        <w:rPr>
          <w:rFonts w:ascii="Arial" w:hAnsi="Arial" w:cs="Arial"/>
        </w:rPr>
        <w:t xml:space="preserve"> Components, develops and recommends </w:t>
      </w:r>
      <w:proofErr w:type="spellStart"/>
      <w:proofErr w:type="gramStart"/>
      <w:r w:rsidRPr="00FA3B03">
        <w:rPr>
          <w:rFonts w:ascii="Arial" w:hAnsi="Arial" w:cs="Arial"/>
        </w:rPr>
        <w:t>DoD</w:t>
      </w:r>
      <w:proofErr w:type="spellEnd"/>
      <w:proofErr w:type="gramEnd"/>
      <w:r w:rsidRPr="00FA3B03">
        <w:rPr>
          <w:rFonts w:ascii="Arial" w:hAnsi="Arial" w:cs="Arial"/>
        </w:rPr>
        <w:t xml:space="preserve"> policy with respect to environmental sampling and testing operations. Its primary goals are to: promote the generation of environmental data of known and documented quality; develop and recommend </w:t>
      </w:r>
      <w:proofErr w:type="spellStart"/>
      <w:proofErr w:type="gramStart"/>
      <w:r w:rsidRPr="00FA3B03">
        <w:rPr>
          <w:rFonts w:ascii="Arial" w:hAnsi="Arial" w:cs="Arial"/>
        </w:rPr>
        <w:t>DoD</w:t>
      </w:r>
      <w:proofErr w:type="spellEnd"/>
      <w:proofErr w:type="gramEnd"/>
      <w:r w:rsidRPr="00FA3B03">
        <w:rPr>
          <w:rFonts w:ascii="Arial" w:hAnsi="Arial" w:cs="Arial"/>
        </w:rPr>
        <w:t xml:space="preserve"> policy affecting environmental sampling and testing operations; facilitate a coordinated response to legislative and regulatory issues; and coordinate the exchange of technology and best management practices within </w:t>
      </w:r>
      <w:proofErr w:type="spellStart"/>
      <w:r w:rsidRPr="00FA3B03">
        <w:rPr>
          <w:rFonts w:ascii="Arial" w:hAnsi="Arial" w:cs="Arial"/>
        </w:rPr>
        <w:t>DoD</w:t>
      </w:r>
      <w:proofErr w:type="spellEnd"/>
      <w:r w:rsidRPr="00FA3B03">
        <w:rPr>
          <w:rFonts w:ascii="Arial" w:hAnsi="Arial" w:cs="Arial"/>
        </w:rPr>
        <w:t xml:space="preserve">. </w:t>
      </w:r>
    </w:p>
    <w:p w:rsidR="002F6A90" w:rsidRDefault="002F6A90" w:rsidP="002F6A90">
      <w:pPr>
        <w:pStyle w:val="NoSpacing"/>
        <w:rPr>
          <w:rFonts w:ascii="Arial" w:hAnsi="Arial" w:cs="Arial"/>
        </w:rPr>
      </w:pPr>
      <w:r w:rsidRPr="00FA3B03">
        <w:rPr>
          <w:rFonts w:ascii="Arial" w:hAnsi="Arial" w:cs="Arial"/>
        </w:rPr>
        <w:t xml:space="preserve">As Chair of the </w:t>
      </w:r>
      <w:proofErr w:type="spellStart"/>
      <w:r w:rsidRPr="00FA3B03">
        <w:rPr>
          <w:rFonts w:ascii="Arial" w:hAnsi="Arial" w:cs="Arial"/>
        </w:rPr>
        <w:t>DoD</w:t>
      </w:r>
      <w:proofErr w:type="spellEnd"/>
      <w:r w:rsidRPr="00FA3B03">
        <w:rPr>
          <w:rFonts w:ascii="Arial" w:hAnsi="Arial" w:cs="Arial"/>
        </w:rPr>
        <w:t xml:space="preserve"> EDQW Dr. </w:t>
      </w:r>
      <w:proofErr w:type="spellStart"/>
      <w:r w:rsidRPr="00FA3B03">
        <w:rPr>
          <w:rFonts w:ascii="Arial" w:hAnsi="Arial" w:cs="Arial"/>
        </w:rPr>
        <w:t>Adelson</w:t>
      </w:r>
      <w:proofErr w:type="spellEnd"/>
      <w:r w:rsidRPr="00FA3B03">
        <w:rPr>
          <w:rFonts w:ascii="Arial" w:hAnsi="Arial" w:cs="Arial"/>
        </w:rPr>
        <w:t xml:space="preserve"> has oversight of the </w:t>
      </w:r>
      <w:proofErr w:type="spellStart"/>
      <w:r w:rsidRPr="00FA3B03">
        <w:rPr>
          <w:rFonts w:ascii="Arial" w:hAnsi="Arial" w:cs="Arial"/>
        </w:rPr>
        <w:t>DoD</w:t>
      </w:r>
      <w:proofErr w:type="spellEnd"/>
      <w:r w:rsidRPr="00FA3B03">
        <w:rPr>
          <w:rFonts w:ascii="Arial" w:hAnsi="Arial" w:cs="Arial"/>
        </w:rPr>
        <w:t xml:space="preserve"> Environmental Laboratory Accreditation Program, which utilizes third-party accreditation bodies to assess laboratories for the </w:t>
      </w:r>
      <w:proofErr w:type="spellStart"/>
      <w:r w:rsidRPr="00FA3B03">
        <w:rPr>
          <w:rFonts w:ascii="Arial" w:hAnsi="Arial" w:cs="Arial"/>
        </w:rPr>
        <w:t>DoD</w:t>
      </w:r>
      <w:proofErr w:type="spellEnd"/>
      <w:r w:rsidRPr="00FA3B03">
        <w:rPr>
          <w:rFonts w:ascii="Arial" w:hAnsi="Arial" w:cs="Arial"/>
        </w:rPr>
        <w:t xml:space="preserve"> Environmental Restoration Program. </w:t>
      </w:r>
    </w:p>
    <w:p w:rsidR="00775095" w:rsidRDefault="00775095" w:rsidP="004835E0">
      <w:pPr>
        <w:pStyle w:val="NoSpacing"/>
        <w:tabs>
          <w:tab w:val="right" w:pos="9360"/>
        </w:tabs>
        <w:rPr>
          <w:rFonts w:ascii="Arial" w:hAnsi="Arial" w:cs="Arial"/>
        </w:rPr>
      </w:pPr>
      <w:r w:rsidRPr="00775095">
        <w:rPr>
          <w:rFonts w:ascii="Arial" w:hAnsi="Arial" w:cs="Arial"/>
          <w:b/>
          <w:sz w:val="28"/>
          <w:szCs w:val="28"/>
          <w:u w:val="single"/>
        </w:rPr>
        <w:t>Carol A. Bean, Ph</w:t>
      </w:r>
      <w:r>
        <w:rPr>
          <w:rFonts w:ascii="Arial" w:hAnsi="Arial" w:cs="Arial"/>
          <w:b/>
          <w:sz w:val="28"/>
          <w:szCs w:val="28"/>
          <w:u w:val="single"/>
        </w:rPr>
        <w:t>.</w:t>
      </w:r>
      <w:r w:rsidRPr="00775095">
        <w:rPr>
          <w:rFonts w:ascii="Arial" w:hAnsi="Arial" w:cs="Arial"/>
          <w:b/>
          <w:sz w:val="28"/>
          <w:szCs w:val="28"/>
          <w:u w:val="single"/>
        </w:rPr>
        <w:t>D</w:t>
      </w:r>
    </w:p>
    <w:p w:rsidR="009F1A2A" w:rsidRDefault="00775095" w:rsidP="009F1A2A">
      <w:pPr>
        <w:pStyle w:val="NoSpacing"/>
        <w:rPr>
          <w:rFonts w:ascii="Arial" w:hAnsi="Arial" w:cs="Arial"/>
        </w:rPr>
      </w:pPr>
      <w:r w:rsidRPr="00775095">
        <w:rPr>
          <w:rFonts w:ascii="Arial" w:hAnsi="Arial" w:cs="Arial"/>
        </w:rPr>
        <w:t>Carol A. Bean, Ph</w:t>
      </w:r>
      <w:r>
        <w:rPr>
          <w:rFonts w:ascii="Arial" w:hAnsi="Arial" w:cs="Arial"/>
        </w:rPr>
        <w:t>.</w:t>
      </w:r>
      <w:r w:rsidRPr="00775095">
        <w:rPr>
          <w:rFonts w:ascii="Arial" w:hAnsi="Arial" w:cs="Arial"/>
        </w:rPr>
        <w:t>D</w:t>
      </w:r>
      <w:r>
        <w:rPr>
          <w:rFonts w:ascii="Arial" w:hAnsi="Arial" w:cs="Arial"/>
        </w:rPr>
        <w:t>.</w:t>
      </w:r>
      <w:r w:rsidRPr="00775095">
        <w:rPr>
          <w:rFonts w:ascii="Arial" w:hAnsi="Arial" w:cs="Arial"/>
        </w:rPr>
        <w:t xml:space="preserve"> is Director of Certification and Testing for the Office of the National Coordinator for Health Information Technology (ONC).  Dr. Bean leads ONC’s programs for certification of electronic health record (EHR) technologies to support the EHR Incentive Programs (“meaningful use”) authorized by Congress in the Health Information Technology for Economic and Clinical Health </w:t>
      </w:r>
      <w:proofErr w:type="gramStart"/>
      <w:r w:rsidRPr="00775095">
        <w:rPr>
          <w:rFonts w:ascii="Arial" w:hAnsi="Arial" w:cs="Arial"/>
        </w:rPr>
        <w:t>Act  (</w:t>
      </w:r>
      <w:proofErr w:type="gramEnd"/>
      <w:r w:rsidRPr="00775095">
        <w:rPr>
          <w:rFonts w:ascii="Arial" w:hAnsi="Arial" w:cs="Arial"/>
        </w:rPr>
        <w:t>“HITECH Act”), which was enacted in 2009.  Prior to joining ONC in 2007, she was at the National Institutes of Health.</w:t>
      </w:r>
    </w:p>
    <w:p w:rsidR="009F1A2A" w:rsidRDefault="009F1A2A" w:rsidP="002F6A90">
      <w:pPr>
        <w:pStyle w:val="NoSpacing"/>
        <w:rPr>
          <w:rFonts w:ascii="Arial" w:hAnsi="Arial" w:cs="Arial"/>
          <w:b/>
          <w:sz w:val="28"/>
          <w:szCs w:val="28"/>
          <w:u w:val="single"/>
        </w:rPr>
        <w:sectPr w:rsidR="009F1A2A" w:rsidSect="009F1A2A">
          <w:headerReference w:type="default" r:id="rId9"/>
          <w:footerReference w:type="default" r:id="rId10"/>
          <w:pgSz w:w="12240" w:h="15840" w:code="1"/>
          <w:pgMar w:top="1440" w:right="1440" w:bottom="1440" w:left="1440" w:header="288" w:footer="720" w:gutter="0"/>
          <w:cols w:space="720"/>
          <w:docGrid w:linePitch="360"/>
        </w:sectPr>
      </w:pPr>
    </w:p>
    <w:p w:rsidR="002F6A90" w:rsidRPr="00FA3B03" w:rsidRDefault="002F6A90" w:rsidP="002F6A90">
      <w:pPr>
        <w:pStyle w:val="NoSpacing"/>
        <w:rPr>
          <w:rFonts w:ascii="Arial" w:hAnsi="Arial" w:cs="Arial"/>
          <w:b/>
          <w:sz w:val="28"/>
          <w:szCs w:val="28"/>
          <w:u w:val="single"/>
        </w:rPr>
      </w:pPr>
      <w:r w:rsidRPr="00FA3B03">
        <w:rPr>
          <w:rFonts w:ascii="Arial" w:hAnsi="Arial" w:cs="Arial"/>
          <w:b/>
          <w:sz w:val="28"/>
          <w:szCs w:val="28"/>
          <w:u w:val="single"/>
        </w:rPr>
        <w:lastRenderedPageBreak/>
        <w:t xml:space="preserve">Maryann D’Alessandro, Ph.D. </w:t>
      </w:r>
    </w:p>
    <w:p w:rsidR="002F6A90" w:rsidRPr="00FA3B03" w:rsidRDefault="002F6A90" w:rsidP="002F6A90">
      <w:pPr>
        <w:pStyle w:val="NoSpacing"/>
        <w:rPr>
          <w:rFonts w:ascii="Arial" w:hAnsi="Arial" w:cs="Arial"/>
          <w:szCs w:val="24"/>
        </w:rPr>
      </w:pPr>
      <w:r w:rsidRPr="00FA3B03">
        <w:rPr>
          <w:rFonts w:ascii="Arial" w:hAnsi="Arial" w:cs="Arial"/>
          <w:szCs w:val="24"/>
        </w:rPr>
        <w:t xml:space="preserve">Dr. Maryann D’Alessandro has served as the Director of the National Institute for Occupational Safety and Health (NIOSH) National Personal Protective Technology Laboratory (NPPTL) since March 2012, and was previously the Associate Director for </w:t>
      </w:r>
      <w:r w:rsidRPr="00FA3B03">
        <w:rPr>
          <w:rFonts w:ascii="Arial" w:hAnsi="Arial" w:cs="Arial"/>
          <w:szCs w:val="24"/>
        </w:rPr>
        <w:lastRenderedPageBreak/>
        <w:t xml:space="preserve">Science for eight years.   </w:t>
      </w:r>
      <w:r w:rsidR="005C0256">
        <w:rPr>
          <w:rFonts w:ascii="Arial" w:hAnsi="Arial" w:cs="Arial"/>
          <w:szCs w:val="24"/>
        </w:rPr>
        <w:t>Dr. D’Alessandro</w:t>
      </w:r>
      <w:r w:rsidRPr="00FA3B03">
        <w:rPr>
          <w:rFonts w:ascii="Arial" w:hAnsi="Arial" w:cs="Arial"/>
          <w:szCs w:val="24"/>
        </w:rPr>
        <w:t xml:space="preserve"> leads the NPPTL Scientific Excellence Program to ensure research, surveillance, technology evaluations, and standards development initiatives in personal protective technologies (PPT) maximize workplace safety and health.  She provides leadership to the NIOSH PPT Cross Sector Program where she serves as the Manager leading the effort to align PPT initiatives with user needs across all workplace industry sectors; and she is currently leading the PPT Conformity Assessment effort.  Prior to joining NIOSH in 2003, she had a short academic career at the University of Pennsylvania’s Department of Bioengineering, and also served 15 years with the U.S. Army in biomedical sensors, communications, and intelligence systems research and development.  </w:t>
      </w:r>
      <w:r w:rsidR="005C0256">
        <w:rPr>
          <w:rFonts w:ascii="Arial" w:hAnsi="Arial" w:cs="Arial"/>
          <w:szCs w:val="24"/>
        </w:rPr>
        <w:t>Dr. D’Alessandro</w:t>
      </w:r>
      <w:r w:rsidRPr="00FA3B03">
        <w:rPr>
          <w:rFonts w:ascii="Arial" w:hAnsi="Arial" w:cs="Arial"/>
          <w:szCs w:val="24"/>
        </w:rPr>
        <w:t xml:space="preserve"> holds a B.S. in Electrical Engineering from the Florida Institute of Technology, an M.S. in Electrical Engineering from Fairleigh Dickinson University, and a Ph.D. in Electrical Engineering from the Georgia Institute of Technology. </w:t>
      </w:r>
    </w:p>
    <w:p w:rsidR="0018711B" w:rsidRPr="00FA3B03" w:rsidRDefault="0018711B" w:rsidP="0018711B">
      <w:pPr>
        <w:pStyle w:val="NoSpacing"/>
        <w:rPr>
          <w:rFonts w:ascii="Arial" w:hAnsi="Arial" w:cs="Arial"/>
          <w:b/>
          <w:sz w:val="28"/>
          <w:szCs w:val="28"/>
          <w:u w:val="single"/>
        </w:rPr>
      </w:pPr>
      <w:r w:rsidRPr="00FA3B03">
        <w:rPr>
          <w:rFonts w:ascii="Arial" w:hAnsi="Arial" w:cs="Arial"/>
          <w:b/>
          <w:sz w:val="28"/>
          <w:szCs w:val="28"/>
          <w:u w:val="single"/>
        </w:rPr>
        <w:t>Julia Doherty</w:t>
      </w:r>
    </w:p>
    <w:p w:rsidR="009F1A2A" w:rsidRDefault="0018711B" w:rsidP="0018711B">
      <w:pPr>
        <w:pStyle w:val="NoSpacing"/>
        <w:rPr>
          <w:rFonts w:ascii="Arial" w:hAnsi="Arial" w:cs="Arial"/>
        </w:rPr>
      </w:pPr>
      <w:r w:rsidRPr="00FA3B03">
        <w:rPr>
          <w:rFonts w:ascii="Arial" w:hAnsi="Arial" w:cs="Arial"/>
        </w:rPr>
        <w:t xml:space="preserve">Ms. Julia Doherty is Senior Director in the Office of WTO and Multilateral Affairs of the United States Trade Representative (USTR).  Ms. Doherty is responsible for developing, coordinating and implementing U.S. trade policy on technical barriers to trade, including standards, conformity assessment procedures and technical regulations.   She leads the United States delegation on matters related to technical barriers to trade in the World Trade Organization (WTO), the Asia-Pacific Economic Cooperation (APEC) and other international organizations.   In 2011, Ms. Doherty served as the Chairman of the APEC Subcommittee on Standards and Conformance.   In 2010, Ms. Doherty received the ANSI Chairman’s Award for her work leading the APEC Toy Safety Initiative.   Prior to working on technical barriers to trade, Ms. Doherty coordinated U.S. trade policy on the negotiations on the Doha Development Agenda of the World Trade Organization, including the WTO Ministerial meetings at Cancun and Hong Kong.  She also worked on international economic issues at the U.S. Office of Management and Budget, and was responsible for spearheading the creation of an interagency system to assess sovereign credit risk.  Prior to OMB, she worked for the Joint Economic Committee of the U.S. Congress and the investment bank of Kidder, Peabody &amp; Co.  She holds a Masters of Arts in Economics from the University of Maryland.  </w:t>
      </w:r>
    </w:p>
    <w:p w:rsidR="008E33EB" w:rsidRPr="00FA3B03" w:rsidRDefault="008E33EB" w:rsidP="009F1A2A">
      <w:pPr>
        <w:rPr>
          <w:rFonts w:ascii="Arial" w:hAnsi="Arial" w:cs="Arial"/>
          <w:b/>
          <w:sz w:val="28"/>
          <w:szCs w:val="28"/>
          <w:u w:val="single"/>
        </w:rPr>
      </w:pPr>
      <w:r w:rsidRPr="00FA3B03">
        <w:rPr>
          <w:rFonts w:ascii="Arial" w:hAnsi="Arial" w:cs="Arial"/>
          <w:b/>
          <w:sz w:val="28"/>
          <w:szCs w:val="28"/>
          <w:u w:val="single"/>
        </w:rPr>
        <w:t>Randy A. Dougherty</w:t>
      </w:r>
    </w:p>
    <w:p w:rsidR="008E33EB" w:rsidRPr="00FA3B03" w:rsidRDefault="008E33EB" w:rsidP="008E33EB">
      <w:pPr>
        <w:pStyle w:val="NoSpacing"/>
        <w:rPr>
          <w:rFonts w:ascii="Arial" w:hAnsi="Arial" w:cs="Arial"/>
          <w:szCs w:val="24"/>
        </w:rPr>
      </w:pPr>
      <w:r w:rsidRPr="00FA3B03">
        <w:rPr>
          <w:rFonts w:ascii="Arial" w:hAnsi="Arial" w:cs="Arial"/>
          <w:szCs w:val="24"/>
        </w:rPr>
        <w:t>Randy A. Dougherty is Vice President, ANAB for the ANSI-ASQ National Accreditation Board in Milwaukee, WI.  Dougherty holds a master’s degree in public health administration from the University of Michigan in Ann Arbor, and earned his bachelor’s degree from Lake Superior State College.</w:t>
      </w:r>
    </w:p>
    <w:p w:rsidR="008E33EB" w:rsidRPr="00FA3B03" w:rsidRDefault="008E33EB" w:rsidP="008E33EB">
      <w:pPr>
        <w:pStyle w:val="NoSpacing"/>
        <w:rPr>
          <w:rFonts w:ascii="Arial" w:hAnsi="Arial" w:cs="Arial"/>
          <w:szCs w:val="24"/>
        </w:rPr>
      </w:pPr>
      <w:r w:rsidRPr="00FA3B03">
        <w:rPr>
          <w:rFonts w:ascii="Arial" w:hAnsi="Arial" w:cs="Arial"/>
          <w:szCs w:val="24"/>
        </w:rPr>
        <w:t xml:space="preserve">The ANSI-ASQ National Accreditation Board is jointly owned by the American National Standards Institute (ANSI) and the American Society for Quality (ASQ).  It has three brands, ACLASS, FQS and ANAB.  ACLASS accredits testing and calibration </w:t>
      </w:r>
      <w:r w:rsidRPr="00FA3B03">
        <w:rPr>
          <w:rFonts w:ascii="Arial" w:hAnsi="Arial" w:cs="Arial"/>
          <w:szCs w:val="24"/>
        </w:rPr>
        <w:lastRenderedPageBreak/>
        <w:t>laboratories, proficiency testing providers, reference material producers, and inspection bodies. FQS accredits forensic testing laboratories.  ANAB accredits management systems certification bodies.</w:t>
      </w:r>
    </w:p>
    <w:p w:rsidR="008E33EB" w:rsidRPr="00FA3B03" w:rsidRDefault="008E33EB" w:rsidP="008E33EB">
      <w:pPr>
        <w:pStyle w:val="NoSpacing"/>
        <w:rPr>
          <w:rFonts w:ascii="Arial" w:hAnsi="Arial" w:cs="Arial"/>
          <w:szCs w:val="24"/>
        </w:rPr>
      </w:pPr>
      <w:r w:rsidRPr="00FA3B03">
        <w:rPr>
          <w:rFonts w:ascii="Arial" w:hAnsi="Arial" w:cs="Arial"/>
          <w:szCs w:val="24"/>
        </w:rPr>
        <w:t>Dougherty has 30 years of experience in third-party conformity assessment.  Dougherty joined ANAB in March 2001.  Current activities related to accredited conformity assessment are as follows:</w:t>
      </w:r>
    </w:p>
    <w:p w:rsidR="008E33EB" w:rsidRPr="00FA3B03" w:rsidRDefault="008E33EB" w:rsidP="008E33EB">
      <w:pPr>
        <w:pStyle w:val="NoSpacing"/>
        <w:numPr>
          <w:ilvl w:val="0"/>
          <w:numId w:val="1"/>
        </w:numPr>
        <w:rPr>
          <w:rFonts w:ascii="Arial" w:hAnsi="Arial" w:cs="Arial"/>
          <w:szCs w:val="24"/>
        </w:rPr>
      </w:pPr>
      <w:r w:rsidRPr="00FA3B03">
        <w:rPr>
          <w:rFonts w:ascii="Arial" w:hAnsi="Arial" w:cs="Arial"/>
          <w:szCs w:val="24"/>
        </w:rPr>
        <w:t>Chair of  IAF and of the IAF Executive Committee</w:t>
      </w:r>
    </w:p>
    <w:p w:rsidR="001F0E8E" w:rsidRPr="009F1A2A" w:rsidRDefault="008E33EB" w:rsidP="009F1A2A">
      <w:pPr>
        <w:pStyle w:val="NoSpacing"/>
        <w:numPr>
          <w:ilvl w:val="0"/>
          <w:numId w:val="1"/>
        </w:numPr>
        <w:rPr>
          <w:rFonts w:ascii="Arial" w:hAnsi="Arial" w:cs="Arial"/>
          <w:szCs w:val="24"/>
        </w:rPr>
      </w:pPr>
      <w:r w:rsidRPr="00FA3B03">
        <w:rPr>
          <w:rFonts w:ascii="Arial" w:hAnsi="Arial" w:cs="Arial"/>
          <w:szCs w:val="24"/>
        </w:rPr>
        <w:t>Co-convener of ISO/CAS</w:t>
      </w:r>
      <w:r w:rsidR="00DF7D65">
        <w:rPr>
          <w:rFonts w:ascii="Arial" w:hAnsi="Arial" w:cs="Arial"/>
          <w:szCs w:val="24"/>
        </w:rPr>
        <w:t>C</w:t>
      </w:r>
      <w:r w:rsidRPr="00FA3B03">
        <w:rPr>
          <w:rFonts w:ascii="Arial" w:hAnsi="Arial" w:cs="Arial"/>
          <w:szCs w:val="24"/>
        </w:rPr>
        <w:t xml:space="preserve">O WG 21 that </w:t>
      </w:r>
      <w:proofErr w:type="gramStart"/>
      <w:r w:rsidRPr="00FA3B03">
        <w:rPr>
          <w:rFonts w:ascii="Arial" w:hAnsi="Arial" w:cs="Arial"/>
          <w:szCs w:val="24"/>
        </w:rPr>
        <w:t>developed  ISO</w:t>
      </w:r>
      <w:proofErr w:type="gramEnd"/>
      <w:r w:rsidRPr="00FA3B03">
        <w:rPr>
          <w:rFonts w:ascii="Arial" w:hAnsi="Arial" w:cs="Arial"/>
          <w:szCs w:val="24"/>
        </w:rPr>
        <w:t>/IEC 17021:2006 (ANSI appointed expert).</w:t>
      </w:r>
    </w:p>
    <w:p w:rsidR="001F0E8E" w:rsidRPr="001F0E8E" w:rsidRDefault="001F0E8E" w:rsidP="001F0E8E">
      <w:pPr>
        <w:pStyle w:val="ListParagraph"/>
        <w:rPr>
          <w:rFonts w:ascii="Arial" w:eastAsia="Times New Roman" w:hAnsi="Arial" w:cs="Arial"/>
          <w:b/>
          <w:sz w:val="28"/>
          <w:szCs w:val="28"/>
          <w:u w:val="single"/>
        </w:rPr>
      </w:pPr>
      <w:r w:rsidRPr="001F0E8E">
        <w:rPr>
          <w:rFonts w:ascii="Arial" w:eastAsia="Times New Roman" w:hAnsi="Arial" w:cs="Arial"/>
          <w:b/>
          <w:sz w:val="28"/>
          <w:szCs w:val="28"/>
          <w:u w:val="single"/>
        </w:rPr>
        <w:t>Dr. Patrick Gallagher</w:t>
      </w:r>
    </w:p>
    <w:p w:rsidR="001F0E8E" w:rsidRDefault="001F0E8E" w:rsidP="001F0E8E">
      <w:pPr>
        <w:pStyle w:val="ListParagraph"/>
        <w:rPr>
          <w:rFonts w:ascii="Arial" w:eastAsia="Times New Roman" w:hAnsi="Arial" w:cs="Arial"/>
        </w:rPr>
      </w:pPr>
    </w:p>
    <w:p w:rsidR="001F0E8E" w:rsidRPr="001F0E8E" w:rsidRDefault="001F0E8E" w:rsidP="001F0E8E">
      <w:pPr>
        <w:pStyle w:val="ListParagraph"/>
        <w:rPr>
          <w:rFonts w:ascii="Arial" w:eastAsia="Times New Roman" w:hAnsi="Arial" w:cs="Arial"/>
        </w:rPr>
      </w:pPr>
      <w:r w:rsidRPr="001F0E8E">
        <w:rPr>
          <w:rFonts w:ascii="Arial" w:eastAsia="Times New Roman" w:hAnsi="Arial" w:cs="Arial"/>
        </w:rPr>
        <w:t>Dr. Patrick Gallagher was confirmed as the 14th Director of the U.S. Department of Commerce's National Institute of Standards and Technology (NIST) on Nov. 5, 2009. He also serves as Under Secretary of Commerce for Standards and Technology, a new position created in the America COMPETES Reauthorization Act of 2010, signed by President Obama on Jan. 4, 2011.</w:t>
      </w:r>
    </w:p>
    <w:p w:rsidR="001F0E8E" w:rsidRPr="001F0E8E" w:rsidRDefault="001F0E8E" w:rsidP="001F0E8E">
      <w:pPr>
        <w:pStyle w:val="ListParagraph"/>
        <w:rPr>
          <w:rFonts w:ascii="Arial" w:eastAsia="Times New Roman" w:hAnsi="Arial" w:cs="Arial"/>
        </w:rPr>
      </w:pPr>
    </w:p>
    <w:p w:rsidR="001F0E8E" w:rsidRPr="001F0E8E" w:rsidRDefault="005C0256" w:rsidP="001F0E8E">
      <w:pPr>
        <w:pStyle w:val="ListParagraph"/>
        <w:rPr>
          <w:rFonts w:ascii="Arial" w:eastAsia="Times New Roman" w:hAnsi="Arial" w:cs="Arial"/>
        </w:rPr>
      </w:pPr>
      <w:r>
        <w:rPr>
          <w:rFonts w:ascii="Arial" w:eastAsia="Times New Roman" w:hAnsi="Arial" w:cs="Arial"/>
        </w:rPr>
        <w:t xml:space="preserve">Dr. </w:t>
      </w:r>
      <w:r w:rsidR="001F0E8E" w:rsidRPr="001F0E8E">
        <w:rPr>
          <w:rFonts w:ascii="Arial" w:eastAsia="Times New Roman" w:hAnsi="Arial" w:cs="Arial"/>
        </w:rPr>
        <w:t>Gallagher provides high-level oversight and direction for NIST. The agency promotes U.S. innovation and industrial competitiveness by advancing measurement science, standards, and technology. NIST's FY 2012 resources total $750.8 million from the Consolidated and Further Continuing Appropriations Act of 2012 (P.L. 112-55), with an estimated additional annual income of $62.7 million in service fees, and $128.9 million from other agencies. The agency employs about 2,900 scientists, engineers, technicians, support staff, and administrative personnel at two main locations in Gaithersburg, Md., and Boulder, Colo.</w:t>
      </w:r>
    </w:p>
    <w:p w:rsidR="001F0E8E" w:rsidRPr="001F0E8E" w:rsidRDefault="001F0E8E" w:rsidP="001F0E8E">
      <w:pPr>
        <w:pStyle w:val="ListParagraph"/>
        <w:rPr>
          <w:rFonts w:ascii="Arial" w:eastAsia="Times New Roman" w:hAnsi="Arial" w:cs="Arial"/>
        </w:rPr>
      </w:pPr>
    </w:p>
    <w:p w:rsidR="001F0E8E" w:rsidRPr="001F0E8E" w:rsidRDefault="00D61A38" w:rsidP="001F0E8E">
      <w:pPr>
        <w:pStyle w:val="ListParagraph"/>
        <w:rPr>
          <w:rFonts w:ascii="Arial" w:eastAsia="Times New Roman" w:hAnsi="Arial" w:cs="Arial"/>
        </w:rPr>
      </w:pPr>
      <w:r>
        <w:rPr>
          <w:rFonts w:ascii="Arial" w:eastAsia="Times New Roman" w:hAnsi="Arial" w:cs="Arial"/>
        </w:rPr>
        <w:t xml:space="preserve">Dr. </w:t>
      </w:r>
      <w:r w:rsidR="001F0E8E" w:rsidRPr="001F0E8E">
        <w:rPr>
          <w:rFonts w:ascii="Arial" w:eastAsia="Times New Roman" w:hAnsi="Arial" w:cs="Arial"/>
        </w:rPr>
        <w:t>Gallagher had served as Deputy Director since 2008. Prior to that, he served for four years as Director of the NIST Center for Neutron Research (NCNR), a national user facility for neutron scattering on the NIST Gaithersburg campus. The NCNR provides a broad range of neutron diffraction and spectroscopy capability with thermal and cold neutron beams and is presently the nation's most used facility of this type. Gallagher received his Ph.D. in Physics at the University of Pittsburgh in 1991. His research interests include neutron and X-ray instrumentation and studies of soft condensed matter systems such as liquids, polymers, and gels. In 2000, Gallagher was a NIST agency representative at the National Science and Technology Council (NSTC). He has been active in the area of U.S. policy for scientific user facilities and was chair of the Interagency Working Group on neutron and light source facilities under the Office of Science and Technology Policy. Currently, he serves as co-chair of the Standards Subcommittee under the White House National Science and Technology Council.</w:t>
      </w:r>
    </w:p>
    <w:p w:rsidR="0070699B" w:rsidRDefault="0070699B" w:rsidP="0087527E">
      <w:pPr>
        <w:pStyle w:val="Subtitle"/>
        <w:jc w:val="both"/>
        <w:rPr>
          <w:rFonts w:ascii="Arial" w:eastAsiaTheme="minorHAnsi" w:hAnsi="Arial" w:cs="Arial"/>
          <w:b/>
          <w:sz w:val="28"/>
          <w:szCs w:val="28"/>
          <w:u w:val="single"/>
        </w:rPr>
      </w:pPr>
    </w:p>
    <w:p w:rsidR="0087527E" w:rsidRPr="00FA3B03" w:rsidRDefault="0087527E" w:rsidP="0087527E">
      <w:pPr>
        <w:pStyle w:val="Subtitle"/>
        <w:jc w:val="both"/>
        <w:rPr>
          <w:rFonts w:ascii="Arial" w:eastAsiaTheme="minorHAnsi" w:hAnsi="Arial" w:cs="Arial"/>
          <w:b/>
          <w:sz w:val="28"/>
          <w:szCs w:val="28"/>
          <w:u w:val="single"/>
        </w:rPr>
      </w:pPr>
      <w:r w:rsidRPr="00FA3B03">
        <w:rPr>
          <w:rFonts w:ascii="Arial" w:eastAsiaTheme="minorHAnsi" w:hAnsi="Arial" w:cs="Arial"/>
          <w:b/>
          <w:sz w:val="28"/>
          <w:szCs w:val="28"/>
          <w:u w:val="single"/>
        </w:rPr>
        <w:lastRenderedPageBreak/>
        <w:t>Gordon Gillerman</w:t>
      </w:r>
    </w:p>
    <w:p w:rsidR="0087527E" w:rsidRPr="00FA3B03" w:rsidRDefault="0087527E" w:rsidP="0087527E">
      <w:pPr>
        <w:pStyle w:val="Subtitle"/>
        <w:jc w:val="both"/>
        <w:rPr>
          <w:rFonts w:ascii="Arial" w:hAnsi="Arial" w:cs="Arial"/>
        </w:rPr>
      </w:pPr>
      <w:r w:rsidRPr="00FA3B03">
        <w:rPr>
          <w:rFonts w:ascii="Arial" w:hAnsi="Arial" w:cs="Arial"/>
        </w:rPr>
        <w:t>Gordon Gillerman, Director of Standards Services at the National Institute of Standards and Technology (NIST), coordinates and advises Federal agencies, U.S. industry, and other stakeholders on standards and conformity assessment policy. NIST Standards Services operates the U.S. Inquiry Point for the World Trade Organization’s Technical Barriers to Trade Agreement and is a key information source for U.S. industry on standards related market access issues.</w:t>
      </w:r>
    </w:p>
    <w:p w:rsidR="0087527E" w:rsidRPr="00FA3B03" w:rsidRDefault="0087527E" w:rsidP="0087527E">
      <w:pPr>
        <w:pStyle w:val="Subtitle"/>
        <w:jc w:val="both"/>
        <w:rPr>
          <w:rFonts w:ascii="Arial" w:hAnsi="Arial" w:cs="Arial"/>
        </w:rPr>
      </w:pPr>
      <w:r w:rsidRPr="00FA3B03">
        <w:rPr>
          <w:rFonts w:ascii="Arial" w:hAnsi="Arial" w:cs="Arial"/>
        </w:rPr>
        <w:t xml:space="preserve">Gordon has extensive experience coordinating standards policy and development across a wide range of critical issues in the U.S. including homeland security, safety, health and protection of the environment. Gordon is the Public Sector Co-Chair of the American National Standards Institute’s (ANSI) Homeland Security Standards Panel, an expert on conformity assessment systems and their nexus with regulatory and trade issues, and a sought after lecturer on standards, conformity assessment and regulation. </w:t>
      </w:r>
    </w:p>
    <w:p w:rsidR="0087527E" w:rsidRPr="00FA3B03" w:rsidRDefault="0087527E" w:rsidP="0087527E">
      <w:pPr>
        <w:pStyle w:val="Subtitle"/>
        <w:jc w:val="both"/>
        <w:rPr>
          <w:rFonts w:ascii="Arial" w:hAnsi="Arial" w:cs="Arial"/>
        </w:rPr>
      </w:pPr>
      <w:r w:rsidRPr="00FA3B03">
        <w:rPr>
          <w:rFonts w:ascii="Arial" w:hAnsi="Arial" w:cs="Arial"/>
        </w:rPr>
        <w:t xml:space="preserve">Prior experience include leading government affairs for the largest U.S. product safety certification and standard development organization, Underwriters Laboratories (UL) in Washington, DC, and Staff Engineer for the medical device and information technology sectors at UL’s Northbrook, IL headquarters. </w:t>
      </w:r>
    </w:p>
    <w:p w:rsidR="0087527E" w:rsidRPr="00FA3B03" w:rsidRDefault="0087527E" w:rsidP="0087527E">
      <w:pPr>
        <w:pStyle w:val="Subtitle"/>
        <w:jc w:val="both"/>
        <w:rPr>
          <w:rFonts w:ascii="Arial" w:hAnsi="Arial" w:cs="Arial"/>
        </w:rPr>
      </w:pPr>
      <w:r w:rsidRPr="00FA3B03">
        <w:rPr>
          <w:rFonts w:ascii="Arial" w:hAnsi="Arial" w:cs="Arial"/>
        </w:rPr>
        <w:t>Gordon has worked collaboratively within the standards community to enhance health, safety, the environment and security throughout his career. In 2008 he received an Environmental Protection Agency Gold Medal, a Department of Commerce Bronze Medal and the ANSI Meritorious Service Award. In 2010 Gordon received a Department of Commerce Gold Medal for leadership in enhancing the performance standards and certification program for law enforcement body armor.</w:t>
      </w:r>
    </w:p>
    <w:p w:rsidR="0087527E" w:rsidRPr="00FA3B03" w:rsidRDefault="0087527E" w:rsidP="0087527E">
      <w:pPr>
        <w:pStyle w:val="Subtitle"/>
        <w:rPr>
          <w:rFonts w:ascii="Arial" w:hAnsi="Arial" w:cs="Arial"/>
        </w:rPr>
      </w:pPr>
      <w:r w:rsidRPr="00FA3B03">
        <w:rPr>
          <w:rFonts w:ascii="Arial" w:hAnsi="Arial" w:cs="Arial"/>
        </w:rPr>
        <w:t>Education: 1986 – Bachelors Degree BSEET – Bradley University – Peoria, IL</w:t>
      </w:r>
    </w:p>
    <w:p w:rsidR="00531641" w:rsidRPr="00531641" w:rsidRDefault="00531641" w:rsidP="00531641">
      <w:pPr>
        <w:pStyle w:val="NoSpacing"/>
        <w:rPr>
          <w:rFonts w:ascii="Arial" w:hAnsi="Arial" w:cs="Arial"/>
          <w:b/>
          <w:sz w:val="28"/>
          <w:szCs w:val="28"/>
          <w:u w:val="single"/>
        </w:rPr>
      </w:pPr>
      <w:r>
        <w:rPr>
          <w:rFonts w:ascii="Arial" w:hAnsi="Arial" w:cs="Arial"/>
          <w:b/>
          <w:sz w:val="28"/>
          <w:szCs w:val="28"/>
          <w:u w:val="single"/>
        </w:rPr>
        <w:t>Claude Harris</w:t>
      </w:r>
    </w:p>
    <w:p w:rsidR="00531641" w:rsidRPr="00531641" w:rsidRDefault="00531641" w:rsidP="00531641">
      <w:pPr>
        <w:pStyle w:val="NoSpacing"/>
        <w:rPr>
          <w:rFonts w:ascii="Arial" w:hAnsi="Arial" w:cs="Arial"/>
          <w:szCs w:val="24"/>
        </w:rPr>
      </w:pPr>
      <w:r w:rsidRPr="00531641">
        <w:rPr>
          <w:rFonts w:ascii="Arial" w:hAnsi="Arial" w:cs="Arial"/>
          <w:szCs w:val="24"/>
        </w:rPr>
        <w:t>Claude Harris is originally from Washington D.C.  He received his B.S.M.E. from Howard University, an M.B.A. from Cornell University, and completed the Executive Development Program at George Washington University.  He began his professional career as a design engineer at Ford Motor Company and started his Federal service career with the U.S. the Department of Transportation (USDOT).</w:t>
      </w:r>
    </w:p>
    <w:p w:rsidR="00531641" w:rsidRPr="00531641" w:rsidRDefault="00531641" w:rsidP="00531641">
      <w:pPr>
        <w:rPr>
          <w:rFonts w:ascii="Arial" w:hAnsi="Arial" w:cs="Arial"/>
        </w:rPr>
      </w:pPr>
      <w:r w:rsidRPr="00531641">
        <w:rPr>
          <w:rFonts w:ascii="Arial" w:hAnsi="Arial" w:cs="Arial"/>
        </w:rPr>
        <w:t xml:space="preserve">He later joined NTSB and progressed to become the Deputy Director for the Office of Highway Safety.  In March 2001, he returned to USDOT as Director of the Office of Crash Avoidance Standards overseeing rulemaking for the 100 series FMVSS and the rollover NCAP program. In April 2004, Mr. Harris became Director of the Office of Vehicle Safety Compliance responsible for providing the annual testing, inspection, and </w:t>
      </w:r>
      <w:r w:rsidRPr="00531641">
        <w:rPr>
          <w:rFonts w:ascii="Arial" w:hAnsi="Arial" w:cs="Arial"/>
        </w:rPr>
        <w:lastRenderedPageBreak/>
        <w:t>investigation necessary to assure compliance by both foreign and domestic vehicle and equipment manufacturers with all applicable FMVSS, CAFE, and NHTSA regulations.</w:t>
      </w:r>
    </w:p>
    <w:p w:rsidR="00531641" w:rsidRPr="00531641" w:rsidRDefault="00531641" w:rsidP="00531641">
      <w:pPr>
        <w:rPr>
          <w:rFonts w:ascii="Arial" w:hAnsi="Arial" w:cs="Arial"/>
        </w:rPr>
      </w:pPr>
      <w:r w:rsidRPr="00531641">
        <w:rPr>
          <w:rFonts w:ascii="Arial" w:hAnsi="Arial" w:cs="Arial"/>
        </w:rPr>
        <w:t>From November 2010 through October 2011, Mr. Harris served as Acting Associate Administrator for Enforcement providing oversight of three program offices, Office of Defects Investigation, Office of Vehicle Safety Compliance (OVSC), and Office of Odometer Fraud. Enforcement has a staff of over 100 FTEs, 45 contractors, and annual budget of over $18 million. He provided day to day oversight of OVSC and management guidance for two other program offices. The offices are responsible for carrying the NHTSA defect investigation, annual compliance test programs for motor vehicles and equipment regulated by NHTSA, and odometer fraud programs.</w:t>
      </w:r>
    </w:p>
    <w:p w:rsidR="00531641" w:rsidRPr="00531641" w:rsidRDefault="00531641" w:rsidP="00531641">
      <w:pPr>
        <w:rPr>
          <w:rFonts w:ascii="Arial" w:hAnsi="Arial" w:cs="Arial"/>
        </w:rPr>
      </w:pPr>
      <w:r w:rsidRPr="00531641">
        <w:rPr>
          <w:rFonts w:ascii="Arial" w:hAnsi="Arial" w:cs="Arial"/>
        </w:rPr>
        <w:t>Claude is a Senior Executive for the USDOT, active member of the Society of Automotive Engineers, active in his local church, a former auto racer, resides in Lovettsville, Virginia with his wife, and they have two adult children.</w:t>
      </w:r>
    </w:p>
    <w:p w:rsidR="002F6A90" w:rsidRPr="00FA3B03" w:rsidRDefault="002F6A90" w:rsidP="002F6A90">
      <w:pPr>
        <w:pStyle w:val="NoSpacing"/>
        <w:rPr>
          <w:rFonts w:ascii="Arial" w:hAnsi="Arial" w:cs="Arial"/>
          <w:b/>
          <w:sz w:val="28"/>
          <w:szCs w:val="28"/>
          <w:u w:val="single"/>
        </w:rPr>
      </w:pPr>
      <w:r w:rsidRPr="00FA3B03">
        <w:rPr>
          <w:rFonts w:ascii="Arial" w:hAnsi="Arial" w:cs="Arial"/>
          <w:b/>
          <w:sz w:val="28"/>
          <w:szCs w:val="28"/>
          <w:u w:val="single"/>
        </w:rPr>
        <w:t>William (Bill) Hurst</w:t>
      </w:r>
      <w:r w:rsidR="00531641">
        <w:rPr>
          <w:rFonts w:ascii="Arial" w:hAnsi="Arial" w:cs="Arial"/>
          <w:b/>
          <w:sz w:val="28"/>
          <w:szCs w:val="28"/>
          <w:u w:val="single"/>
        </w:rPr>
        <w:t>, P.E.</w:t>
      </w:r>
    </w:p>
    <w:p w:rsidR="002F6A90" w:rsidRPr="00FA3B03" w:rsidRDefault="002F6A90" w:rsidP="002F6A90">
      <w:pPr>
        <w:pStyle w:val="NoSpacing"/>
        <w:rPr>
          <w:rFonts w:ascii="Arial" w:hAnsi="Arial" w:cs="Arial"/>
        </w:rPr>
      </w:pPr>
      <w:r w:rsidRPr="00FA3B03">
        <w:rPr>
          <w:rFonts w:ascii="Arial" w:hAnsi="Arial" w:cs="Arial"/>
        </w:rPr>
        <w:t xml:space="preserve">William (Bill) Hurst is Chief of the Technical Research Branch, Laboratory Division, Office of Engineering and Technology of the Federal Communications Commission (FCC).  His responsibilities at the FCC include technical research, implementation of Mutual Recognition Agreements (MRAs), participation on domestic and international standards committees, accreditation activities, and coordination with other government agencies and groups concerned with equipment authorization policy and rules. </w:t>
      </w:r>
    </w:p>
    <w:p w:rsidR="006A2606" w:rsidRPr="00FA3B03" w:rsidRDefault="002F6A90" w:rsidP="006A2606">
      <w:pPr>
        <w:pStyle w:val="NoSpacing"/>
        <w:rPr>
          <w:rFonts w:ascii="Arial" w:hAnsi="Arial" w:cs="Arial"/>
        </w:rPr>
      </w:pPr>
      <w:r w:rsidRPr="00FA3B03">
        <w:rPr>
          <w:rFonts w:ascii="Arial" w:hAnsi="Arial" w:cs="Arial"/>
        </w:rPr>
        <w:t>As part of his standards related activities he serves on several working groups of the</w:t>
      </w:r>
      <w:r w:rsidRPr="00FA3B03">
        <w:rPr>
          <w:rFonts w:ascii="Arial" w:hAnsi="Arial" w:cs="Arial"/>
          <w:bCs/>
        </w:rPr>
        <w:t xml:space="preserve"> International Special Committee on Radio Interference (CISPR)</w:t>
      </w:r>
      <w:r w:rsidRPr="00FA3B03">
        <w:rPr>
          <w:rFonts w:ascii="Arial" w:hAnsi="Arial" w:cs="Arial"/>
          <w:b/>
        </w:rPr>
        <w:t xml:space="preserve">.  </w:t>
      </w:r>
      <w:r w:rsidRPr="00FA3B03">
        <w:rPr>
          <w:rFonts w:ascii="Arial" w:hAnsi="Arial" w:cs="Arial"/>
        </w:rPr>
        <w:t>He represents the FCC on the Accredited Standards Committee C63</w:t>
      </w:r>
      <w:r w:rsidRPr="00FA3B03">
        <w:rPr>
          <w:rFonts w:ascii="Arial" w:hAnsi="Arial" w:cs="Arial"/>
          <w:vertAlign w:val="superscript"/>
        </w:rPr>
        <w:t>®</w:t>
      </w:r>
      <w:r w:rsidRPr="00FA3B03">
        <w:rPr>
          <w:rFonts w:ascii="Arial" w:hAnsi="Arial" w:cs="Arial"/>
        </w:rPr>
        <w:t xml:space="preserve">- EMC and he is a member of the American National Standards Institute (ANSI) Accreditation Committee.  </w:t>
      </w:r>
    </w:p>
    <w:p w:rsidR="006A2606" w:rsidRPr="00FA3B03" w:rsidRDefault="006A2606" w:rsidP="006A2606">
      <w:pPr>
        <w:pStyle w:val="NoSpacing"/>
        <w:rPr>
          <w:rFonts w:ascii="Arial" w:hAnsi="Arial" w:cs="Arial"/>
        </w:rPr>
      </w:pPr>
      <w:r w:rsidRPr="00FA3B03">
        <w:rPr>
          <w:rFonts w:ascii="Arial" w:hAnsi="Arial" w:cs="Arial"/>
          <w:b/>
          <w:bCs/>
          <w:sz w:val="28"/>
          <w:szCs w:val="28"/>
          <w:u w:val="single"/>
        </w:rPr>
        <w:t xml:space="preserve">Ileana </w:t>
      </w:r>
      <w:proofErr w:type="spellStart"/>
      <w:r w:rsidRPr="00FA3B03">
        <w:rPr>
          <w:rFonts w:ascii="Arial" w:hAnsi="Arial" w:cs="Arial"/>
          <w:b/>
          <w:bCs/>
          <w:sz w:val="28"/>
          <w:szCs w:val="28"/>
          <w:u w:val="single"/>
        </w:rPr>
        <w:t>Márquez</w:t>
      </w:r>
      <w:proofErr w:type="spellEnd"/>
      <w:r w:rsidRPr="00FA3B03">
        <w:rPr>
          <w:rFonts w:ascii="Arial" w:hAnsi="Arial" w:cs="Arial"/>
          <w:b/>
          <w:bCs/>
          <w:sz w:val="28"/>
          <w:szCs w:val="28"/>
          <w:u w:val="single"/>
        </w:rPr>
        <w:t xml:space="preserve"> </w:t>
      </w:r>
      <w:proofErr w:type="spellStart"/>
      <w:r w:rsidRPr="00FA3B03">
        <w:rPr>
          <w:rFonts w:ascii="Arial" w:hAnsi="Arial" w:cs="Arial"/>
          <w:b/>
          <w:bCs/>
          <w:sz w:val="28"/>
          <w:szCs w:val="28"/>
          <w:u w:val="single"/>
        </w:rPr>
        <w:t>Martínez</w:t>
      </w:r>
      <w:proofErr w:type="spellEnd"/>
      <w:r w:rsidRPr="00FA3B03">
        <w:rPr>
          <w:rFonts w:ascii="Arial" w:hAnsi="Arial" w:cs="Arial"/>
          <w:b/>
          <w:bCs/>
          <w:sz w:val="28"/>
          <w:szCs w:val="28"/>
          <w:u w:val="single"/>
        </w:rPr>
        <w:t xml:space="preserve"> </w:t>
      </w:r>
    </w:p>
    <w:p w:rsidR="006A2606" w:rsidRPr="00FA3B03" w:rsidRDefault="006A2606" w:rsidP="006A2606">
      <w:pPr>
        <w:pStyle w:val="NoSpacing"/>
        <w:rPr>
          <w:rFonts w:ascii="Arial" w:hAnsi="Arial" w:cs="Arial"/>
        </w:rPr>
      </w:pPr>
      <w:r w:rsidRPr="00FA3B03">
        <w:rPr>
          <w:rFonts w:ascii="Arial" w:hAnsi="Arial" w:cs="Arial"/>
        </w:rPr>
        <w:t xml:space="preserve">Ileana Martinez is </w:t>
      </w:r>
      <w:r w:rsidRPr="00FA3B03">
        <w:rPr>
          <w:rFonts w:ascii="Arial" w:hAnsi="Arial" w:cs="Arial"/>
          <w:i/>
        </w:rPr>
        <w:t>International Affairs Advisor</w:t>
      </w:r>
      <w:r w:rsidRPr="00FA3B03">
        <w:rPr>
          <w:rFonts w:ascii="Arial" w:hAnsi="Arial" w:cs="Arial"/>
        </w:rPr>
        <w:t xml:space="preserve"> at the Standards Coordination Office (SCO) and the National Voluntary Laboratory Accreditation Program (NVLAP) in the U.S. National Institute of Standards and Technology (NIST).</w:t>
      </w:r>
    </w:p>
    <w:p w:rsidR="006A2606" w:rsidRPr="00FA3B03" w:rsidRDefault="006A2606" w:rsidP="006A2606">
      <w:pPr>
        <w:pStyle w:val="NoSpacing"/>
        <w:rPr>
          <w:rFonts w:ascii="Arial" w:hAnsi="Arial" w:cs="Arial"/>
        </w:rPr>
      </w:pPr>
      <w:r w:rsidRPr="00FA3B03">
        <w:rPr>
          <w:rFonts w:ascii="Arial" w:hAnsi="Arial" w:cs="Arial"/>
        </w:rPr>
        <w:t>Ms</w:t>
      </w:r>
      <w:r w:rsidR="005C0256">
        <w:rPr>
          <w:rFonts w:ascii="Arial" w:hAnsi="Arial" w:cs="Arial"/>
        </w:rPr>
        <w:t>.</w:t>
      </w:r>
      <w:r w:rsidRPr="00FA3B03">
        <w:rPr>
          <w:rFonts w:ascii="Arial" w:hAnsi="Arial" w:cs="Arial"/>
        </w:rPr>
        <w:t xml:space="preserve"> Martinez is currently Vice Chair of the Inter American Accreditation Cooperation (IAAC) and Chair of the Arrangement Committee (ARC) of the International Laboratory Accreditation Cooperation (ILAC).   Until recently, she was Vice Chair of the U.S. mirror committee to the ISO Conformity Assessment Committee (CASCO).</w:t>
      </w:r>
    </w:p>
    <w:p w:rsidR="006A2606" w:rsidRPr="00FA3B03" w:rsidRDefault="006A2606" w:rsidP="006A2606">
      <w:pPr>
        <w:pStyle w:val="NoSpacing"/>
        <w:rPr>
          <w:rFonts w:ascii="Arial" w:hAnsi="Arial" w:cs="Arial"/>
        </w:rPr>
      </w:pPr>
      <w:r w:rsidRPr="00FA3B03">
        <w:rPr>
          <w:rFonts w:ascii="Arial" w:hAnsi="Arial" w:cs="Arial"/>
        </w:rPr>
        <w:t>She is Chair of ANSI’s Regional Standing Committee for Europe, the Middle East and Africa and works in standards related issues in the Americas.</w:t>
      </w:r>
    </w:p>
    <w:p w:rsidR="00FA3B03" w:rsidRPr="00FA3B03" w:rsidRDefault="00FA3B03" w:rsidP="00FA3B03">
      <w:pPr>
        <w:pStyle w:val="NoSpacing"/>
        <w:rPr>
          <w:rFonts w:ascii="Arial" w:hAnsi="Arial" w:cs="Arial"/>
          <w:b/>
          <w:bCs/>
          <w:sz w:val="28"/>
          <w:szCs w:val="28"/>
          <w:u w:val="single"/>
        </w:rPr>
      </w:pPr>
      <w:proofErr w:type="spellStart"/>
      <w:r w:rsidRPr="00FA3B03">
        <w:rPr>
          <w:rFonts w:ascii="Arial" w:hAnsi="Arial" w:cs="Arial"/>
          <w:b/>
          <w:bCs/>
          <w:sz w:val="28"/>
          <w:szCs w:val="28"/>
          <w:u w:val="single"/>
        </w:rPr>
        <w:lastRenderedPageBreak/>
        <w:t>DeWane</w:t>
      </w:r>
      <w:proofErr w:type="spellEnd"/>
      <w:r w:rsidRPr="00FA3B03">
        <w:rPr>
          <w:rFonts w:ascii="Arial" w:hAnsi="Arial" w:cs="Arial"/>
          <w:b/>
          <w:bCs/>
          <w:sz w:val="28"/>
          <w:szCs w:val="28"/>
          <w:u w:val="single"/>
        </w:rPr>
        <w:t xml:space="preserve"> Ray</w:t>
      </w:r>
    </w:p>
    <w:p w:rsidR="00FA3B03" w:rsidRPr="00775095" w:rsidRDefault="00FA3B03" w:rsidP="00FA3B03">
      <w:pPr>
        <w:pStyle w:val="NoSpacing"/>
        <w:rPr>
          <w:rFonts w:ascii="Arial" w:hAnsi="Arial" w:cs="Arial"/>
          <w:bCs/>
          <w:szCs w:val="24"/>
        </w:rPr>
      </w:pPr>
      <w:proofErr w:type="spellStart"/>
      <w:r w:rsidRPr="00775095">
        <w:rPr>
          <w:rFonts w:ascii="Arial" w:hAnsi="Arial" w:cs="Arial"/>
          <w:bCs/>
          <w:szCs w:val="24"/>
        </w:rPr>
        <w:t>DeWane</w:t>
      </w:r>
      <w:proofErr w:type="spellEnd"/>
      <w:r w:rsidRPr="00775095">
        <w:rPr>
          <w:rFonts w:ascii="Arial" w:hAnsi="Arial" w:cs="Arial"/>
          <w:bCs/>
          <w:szCs w:val="24"/>
        </w:rPr>
        <w:t xml:space="preserve"> Ray, Assistant Executive Director, Office of Hazard Identification and Reduction, U.S. Consumer Product Safety Commission, is responsible for managing the Commission's Hazard Identification and Analysis Program and its Hazard Assessment and Reduction Program.  Under Mr. Ray’s leadership, the Office develops strategies for and implements the agency's operating plans for these two hazard programs.  Mr. Ray leads a team of scientists, engineers, and other technical specialists from the Directorates for Epidemiology, Health Sciences, Economic Analysis, Engineering Sciences, and Laboratory Sciences in the collection and analysis of data to identify hazards and hazard patterns.  The Office is responsible for the implementation of the Commission's safety standards development projects, the coordination of voluntary standards activities and international liaison activities related to consumer product safety, and providing overall direction and evaluation of projects involving hazard</w:t>
      </w:r>
      <w:r w:rsidRPr="00775095">
        <w:rPr>
          <w:rFonts w:ascii="Arial" w:hAnsi="Arial" w:cs="Arial"/>
          <w:bCs/>
          <w:sz w:val="28"/>
          <w:szCs w:val="28"/>
        </w:rPr>
        <w:t xml:space="preserve"> </w:t>
      </w:r>
      <w:r w:rsidRPr="00775095">
        <w:rPr>
          <w:rFonts w:ascii="Arial" w:hAnsi="Arial" w:cs="Arial"/>
          <w:bCs/>
          <w:szCs w:val="24"/>
        </w:rPr>
        <w:t xml:space="preserve">analysis, data collection, emerging hazards, mandatory and voluntary standards, petitions, and labeling rules. </w:t>
      </w:r>
    </w:p>
    <w:p w:rsidR="006A2606" w:rsidRPr="00775095" w:rsidRDefault="006A2606" w:rsidP="006A2606">
      <w:pPr>
        <w:pStyle w:val="NoSpacing"/>
        <w:rPr>
          <w:rFonts w:ascii="Arial" w:hAnsi="Arial" w:cs="Arial"/>
          <w:b/>
          <w:bCs/>
        </w:rPr>
      </w:pPr>
      <w:r w:rsidRPr="00775095">
        <w:rPr>
          <w:rFonts w:ascii="Arial" w:hAnsi="Arial" w:cs="Arial"/>
          <w:b/>
          <w:bCs/>
          <w:sz w:val="28"/>
          <w:szCs w:val="28"/>
          <w:u w:val="single"/>
        </w:rPr>
        <w:t>Kevin Robinson</w:t>
      </w:r>
    </w:p>
    <w:p w:rsidR="006A2606" w:rsidRPr="00775095" w:rsidRDefault="006A2606" w:rsidP="006A2606">
      <w:pPr>
        <w:pStyle w:val="NoSpacing"/>
        <w:rPr>
          <w:rFonts w:ascii="Arial" w:hAnsi="Arial" w:cs="Arial"/>
        </w:rPr>
      </w:pPr>
      <w:r w:rsidRPr="00775095">
        <w:rPr>
          <w:rFonts w:ascii="Arial" w:hAnsi="Arial" w:cs="Arial"/>
          <w:bCs/>
        </w:rPr>
        <w:t>Kevin Robinson is an Engineer &amp; NRTL Program Lead Auditor for the U.S Department of Labor, Occupational Safety and Health Administration (OSHA).  He</w:t>
      </w:r>
      <w:r w:rsidRPr="00775095">
        <w:rPr>
          <w:rFonts w:ascii="Arial" w:hAnsi="Arial" w:cs="Arial"/>
        </w:rPr>
        <w:t xml:space="preserve"> is an experienced product safety engineer with more than 15 years of experience testing and evaluating products and, most recently, auditing the work of testing laboratories. He joined OSHA’s Nationally Recognized Testing Laboratory (NRTL) program in 2008 after working for the U.S. Consumer Product Safety Commission (CPSC) in Bethesda, Md., in the International Programs Office. Prior to beginning his government service he served as Technical and Quality Assurance Manager at MET Laboratories, the first organization recognized by OSHA as an NRTL.  A native of Rochester, N.Y., Kevin graduated from the Rochester Institute of Technology with a Bachelor’s degree in Electrical Engineering Technology and has been designated by the International Association for Radio, Telecommunications, and Electromagnetics as a Certified Product Safety Engineer.</w:t>
      </w:r>
    </w:p>
    <w:p w:rsidR="0018711B" w:rsidRPr="00775095" w:rsidRDefault="0018711B" w:rsidP="0018711B">
      <w:pPr>
        <w:rPr>
          <w:rFonts w:ascii="Arial" w:hAnsi="Arial" w:cs="Arial"/>
          <w:b/>
          <w:sz w:val="28"/>
          <w:szCs w:val="28"/>
          <w:u w:val="single"/>
        </w:rPr>
      </w:pPr>
      <w:r w:rsidRPr="00775095">
        <w:rPr>
          <w:rFonts w:ascii="Arial" w:hAnsi="Arial" w:cs="Arial"/>
          <w:b/>
          <w:sz w:val="28"/>
          <w:szCs w:val="28"/>
          <w:u w:val="single"/>
        </w:rPr>
        <w:t>Ramona Saar</w:t>
      </w:r>
    </w:p>
    <w:p w:rsidR="0018711B" w:rsidRPr="00775095" w:rsidRDefault="0018711B" w:rsidP="0018711B">
      <w:pPr>
        <w:rPr>
          <w:rFonts w:ascii="Arial" w:hAnsi="Arial" w:cs="Arial"/>
        </w:rPr>
      </w:pPr>
      <w:r w:rsidRPr="00775095">
        <w:rPr>
          <w:rFonts w:ascii="Arial" w:hAnsi="Arial" w:cs="Arial"/>
        </w:rPr>
        <w:t xml:space="preserve">Ramona Saar is the program manager for the NIST Telecommunications Mutual Recognition Agreements (MRA) program and the National Voluntary Conformity Assessment Systems Evaluation (NVCASE) program.  </w:t>
      </w:r>
    </w:p>
    <w:p w:rsidR="0018711B" w:rsidRPr="00775095" w:rsidRDefault="005C0256" w:rsidP="0018711B">
      <w:pPr>
        <w:rPr>
          <w:rFonts w:ascii="Arial" w:hAnsi="Arial" w:cs="Arial"/>
        </w:rPr>
      </w:pPr>
      <w:r>
        <w:rPr>
          <w:rFonts w:ascii="Arial" w:hAnsi="Arial" w:cs="Arial"/>
        </w:rPr>
        <w:t>Ms. Saar</w:t>
      </w:r>
      <w:r w:rsidR="0018711B" w:rsidRPr="00775095">
        <w:rPr>
          <w:rFonts w:ascii="Arial" w:hAnsi="Arial" w:cs="Arial"/>
        </w:rPr>
        <w:t xml:space="preserve"> oversees the U.S. Designating Authority activities for multiple electromagnetic compatibility (EMC) and telecom MRAs, and the evaluation of U.S. accreditation bodies to support telecom MRAs.  </w:t>
      </w:r>
      <w:r>
        <w:rPr>
          <w:rFonts w:ascii="Arial" w:hAnsi="Arial" w:cs="Arial"/>
        </w:rPr>
        <w:t>Ms. Saar</w:t>
      </w:r>
      <w:r w:rsidR="0018711B" w:rsidRPr="00775095">
        <w:rPr>
          <w:rFonts w:ascii="Arial" w:hAnsi="Arial" w:cs="Arial"/>
        </w:rPr>
        <w:t xml:space="preserve"> also participates in U.S. government negotiations to further expand implementation of the telecom trade agreements with other economies, working closely with USTR and the FCC.  </w:t>
      </w:r>
    </w:p>
    <w:p w:rsidR="0018711B" w:rsidRPr="00775095" w:rsidRDefault="005C0256" w:rsidP="0018711B">
      <w:pPr>
        <w:rPr>
          <w:rFonts w:ascii="Arial" w:hAnsi="Arial" w:cs="Arial"/>
        </w:rPr>
      </w:pPr>
      <w:r>
        <w:rPr>
          <w:rFonts w:ascii="Arial" w:hAnsi="Arial" w:cs="Arial"/>
        </w:rPr>
        <w:lastRenderedPageBreak/>
        <w:t>Ms. Saar</w:t>
      </w:r>
      <w:r w:rsidR="0018711B" w:rsidRPr="00775095">
        <w:rPr>
          <w:rFonts w:ascii="Arial" w:hAnsi="Arial" w:cs="Arial"/>
        </w:rPr>
        <w:t xml:space="preserve"> began her career in conformity assessment in 1991 at A2LA, serving as Operations Manager and Quality Manager.  In 2003, </w:t>
      </w:r>
      <w:r>
        <w:rPr>
          <w:rFonts w:ascii="Arial" w:hAnsi="Arial" w:cs="Arial"/>
        </w:rPr>
        <w:t>she</w:t>
      </w:r>
      <w:r w:rsidR="0018711B" w:rsidRPr="00775095">
        <w:rPr>
          <w:rFonts w:ascii="Arial" w:hAnsi="Arial" w:cs="Arial"/>
        </w:rPr>
        <w:t xml:space="preserve"> joined AHAM as Director of Standards and Certification, and provided oversight of the performance standards development activities and the home appliance product certification programs.   </w:t>
      </w:r>
    </w:p>
    <w:p w:rsidR="0018711B" w:rsidRDefault="005C0256" w:rsidP="0018711B">
      <w:pPr>
        <w:rPr>
          <w:rFonts w:ascii="Arial" w:hAnsi="Arial" w:cs="Arial"/>
        </w:rPr>
      </w:pPr>
      <w:r>
        <w:rPr>
          <w:rFonts w:ascii="Arial" w:hAnsi="Arial" w:cs="Arial"/>
        </w:rPr>
        <w:t>Ms. Saar</w:t>
      </w:r>
      <w:r w:rsidR="0018711B" w:rsidRPr="00775095">
        <w:rPr>
          <w:rFonts w:ascii="Arial" w:hAnsi="Arial" w:cs="Arial"/>
        </w:rPr>
        <w:t xml:space="preserve"> holds a BS in Electrical Engineering and a BA in French Literature, both from the University of Maryland.</w:t>
      </w:r>
    </w:p>
    <w:p w:rsidR="00DF7D65" w:rsidRPr="00725E14" w:rsidRDefault="00DF7D65" w:rsidP="005C0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eastAsia="Times New Roman" w:hAnsi="Arial" w:cs="Arial"/>
          <w:b/>
          <w:noProof/>
          <w:color w:val="666666"/>
          <w:sz w:val="28"/>
          <w:szCs w:val="28"/>
          <w:u w:val="single"/>
        </w:rPr>
      </w:pPr>
      <w:r w:rsidRPr="00725E14">
        <w:rPr>
          <w:rFonts w:ascii="Arial" w:eastAsia="Times New Roman" w:hAnsi="Arial" w:cs="Arial"/>
          <w:b/>
          <w:noProof/>
          <w:sz w:val="28"/>
          <w:szCs w:val="28"/>
          <w:u w:val="single"/>
        </w:rPr>
        <w:t>Mary H. Saunders</w:t>
      </w:r>
    </w:p>
    <w:p w:rsidR="00DF7D65" w:rsidRPr="00725E14" w:rsidRDefault="00DF7D65" w:rsidP="005C0256">
      <w:pPr>
        <w:spacing w:before="0" w:beforeAutospacing="0" w:after="0" w:afterAutospacing="0" w:line="276" w:lineRule="auto"/>
        <w:rPr>
          <w:rFonts w:ascii="Arial" w:eastAsia="Times New Roman" w:hAnsi="Arial" w:cs="Arial"/>
        </w:rPr>
      </w:pPr>
      <w:r w:rsidRPr="00725E14">
        <w:rPr>
          <w:rFonts w:ascii="Arial" w:eastAsia="Times New Roman" w:hAnsi="Arial" w:cs="Arial"/>
        </w:rPr>
        <w:t xml:space="preserve">Mary Saunders currently serves as Director, Standards Coordination Office, </w:t>
      </w:r>
      <w:proofErr w:type="gramStart"/>
      <w:r w:rsidRPr="00725E14">
        <w:rPr>
          <w:rFonts w:ascii="Arial" w:eastAsia="Times New Roman" w:hAnsi="Arial" w:cs="Arial"/>
        </w:rPr>
        <w:t>NIST</w:t>
      </w:r>
      <w:proofErr w:type="gramEnd"/>
      <w:r w:rsidRPr="00725E14">
        <w:rPr>
          <w:rFonts w:ascii="Arial" w:eastAsia="Times New Roman" w:hAnsi="Arial" w:cs="Arial"/>
        </w:rPr>
        <w:t xml:space="preserve">.  In this capacity, she represents NIST and its significant interests in the standards and conformity assessment community and advises NIST leadership on policy and strategy as they relate to NIST’s role in standardization.  Her responsibilities include serving as a central point of focus for standards and conformity assessment policy for NIST, coordinating with the private sector and other federal agencies on standardization activities, leading interagency standards coordination, and leading NIST’s standards interactions with foreign governments.  </w:t>
      </w:r>
    </w:p>
    <w:p w:rsidR="005C0256" w:rsidRDefault="005C0256" w:rsidP="005C0256">
      <w:pPr>
        <w:spacing w:before="0" w:beforeAutospacing="0" w:after="0" w:afterAutospacing="0" w:line="276" w:lineRule="auto"/>
        <w:rPr>
          <w:rFonts w:ascii="Arial" w:eastAsia="Times New Roman" w:hAnsi="Arial" w:cs="Arial"/>
        </w:rPr>
      </w:pPr>
    </w:p>
    <w:p w:rsidR="00DF7D65" w:rsidRPr="00725E14" w:rsidRDefault="00DF7D65" w:rsidP="005C0256">
      <w:pPr>
        <w:spacing w:before="0" w:beforeAutospacing="0" w:after="0" w:afterAutospacing="0" w:line="276" w:lineRule="auto"/>
        <w:rPr>
          <w:rFonts w:ascii="Arial" w:eastAsia="Times New Roman" w:hAnsi="Arial" w:cs="Arial"/>
        </w:rPr>
      </w:pPr>
      <w:r w:rsidRPr="00725E14">
        <w:rPr>
          <w:rFonts w:ascii="Arial" w:eastAsia="Times New Roman" w:hAnsi="Arial" w:cs="Arial"/>
        </w:rPr>
        <w:t xml:space="preserve">Prior to her return to NIST, Ms. Saunders served as Deputy Assistant Secretary for Manufacturing and Services, where she managed the day-to-day operations of the International Trade Administration’s (ITA) Manufacturing and Services division.  At NIST, she served in a variety of positions during a 15 year career, including Chief, Standards Services Division.  In that capacity, she administered a range of standards-related programs to provide solutions to regulatory and industry needs and increase trade opportunities.  Over the course of her Commerce career, Ms. Saunders has managed programs to advance U.S. business and technology interests in the European Union, Russia and the Newly Independent States, China and Japan.  She has worked with a broad range of sectors on competitiveness and market access issues, including information and communications technologies, telecommunications, medical devices, oil and gas equipment, construction equipment, energy technologies and consumer goods.    </w:t>
      </w:r>
    </w:p>
    <w:p w:rsidR="005C0256" w:rsidRDefault="005C0256" w:rsidP="005C0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line="276" w:lineRule="auto"/>
        <w:rPr>
          <w:rFonts w:ascii="Arial" w:eastAsia="Times New Roman" w:hAnsi="Arial" w:cs="Arial"/>
        </w:rPr>
      </w:pPr>
    </w:p>
    <w:p w:rsidR="00DF7D65" w:rsidRDefault="00DF7D65" w:rsidP="005C0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line="276" w:lineRule="auto"/>
        <w:rPr>
          <w:rFonts w:eastAsia="Times New Roman"/>
        </w:rPr>
      </w:pPr>
      <w:r w:rsidRPr="00725E14">
        <w:rPr>
          <w:rFonts w:ascii="Arial" w:eastAsia="Times New Roman" w:hAnsi="Arial" w:cs="Arial"/>
        </w:rPr>
        <w:t>Ms. Saunders has been in federal service since 1979, serving in a variety of positions with the Department of the Army, including the Office of Institutional Research, U.S. Military Academy, before joining ITA in 1986.</w:t>
      </w:r>
      <w:r w:rsidRPr="00143CCF">
        <w:rPr>
          <w:rFonts w:eastAsia="Times New Roman"/>
        </w:rPr>
        <w:t> </w:t>
      </w:r>
    </w:p>
    <w:p w:rsidR="0070699B" w:rsidRDefault="0070699B" w:rsidP="00E867F7">
      <w:pPr>
        <w:pStyle w:val="NoSpacing"/>
        <w:rPr>
          <w:rFonts w:ascii="Arial" w:hAnsi="Arial" w:cs="Arial"/>
          <w:b/>
          <w:sz w:val="28"/>
          <w:szCs w:val="28"/>
          <w:u w:val="single"/>
        </w:rPr>
      </w:pPr>
    </w:p>
    <w:p w:rsidR="0070699B" w:rsidRDefault="0070699B" w:rsidP="00E867F7">
      <w:pPr>
        <w:pStyle w:val="NoSpacing"/>
        <w:rPr>
          <w:rFonts w:ascii="Arial" w:hAnsi="Arial" w:cs="Arial"/>
          <w:b/>
          <w:sz w:val="28"/>
          <w:szCs w:val="28"/>
          <w:u w:val="single"/>
        </w:rPr>
      </w:pPr>
    </w:p>
    <w:p w:rsidR="00E867F7" w:rsidRPr="00FA3B03" w:rsidRDefault="00E867F7" w:rsidP="00E867F7">
      <w:pPr>
        <w:pStyle w:val="NoSpacing"/>
        <w:rPr>
          <w:rFonts w:ascii="Arial" w:hAnsi="Arial" w:cs="Arial"/>
          <w:b/>
          <w:sz w:val="28"/>
          <w:szCs w:val="28"/>
          <w:u w:val="single"/>
        </w:rPr>
      </w:pPr>
      <w:r w:rsidRPr="00FA3B03">
        <w:rPr>
          <w:rFonts w:ascii="Arial" w:hAnsi="Arial" w:cs="Arial"/>
          <w:b/>
          <w:sz w:val="28"/>
          <w:szCs w:val="28"/>
          <w:u w:val="single"/>
        </w:rPr>
        <w:lastRenderedPageBreak/>
        <w:t>Daniel K. Shipp</w:t>
      </w:r>
    </w:p>
    <w:p w:rsidR="00E867F7" w:rsidRPr="00FA3B03" w:rsidRDefault="00E867F7" w:rsidP="00E867F7">
      <w:pPr>
        <w:pStyle w:val="NoSpacing"/>
        <w:rPr>
          <w:rFonts w:ascii="Arial" w:hAnsi="Arial" w:cs="Arial"/>
        </w:rPr>
      </w:pPr>
      <w:r w:rsidRPr="00FA3B03">
        <w:rPr>
          <w:rFonts w:ascii="Arial" w:hAnsi="Arial" w:cs="Arial"/>
        </w:rPr>
        <w:t xml:space="preserve">Dan Shipp is president of the International Safety Equipment Association (ISEA), the trade association for personal protective equipment and technologies.  </w:t>
      </w:r>
    </w:p>
    <w:p w:rsidR="00E867F7" w:rsidRPr="00FA3B03" w:rsidRDefault="00E867F7" w:rsidP="00E867F7">
      <w:pPr>
        <w:pStyle w:val="NoSpacing"/>
        <w:rPr>
          <w:rFonts w:ascii="Arial" w:hAnsi="Arial" w:cs="Arial"/>
        </w:rPr>
      </w:pPr>
      <w:r w:rsidRPr="00FA3B03">
        <w:rPr>
          <w:rFonts w:ascii="Arial" w:hAnsi="Arial" w:cs="Arial"/>
        </w:rPr>
        <w:t xml:space="preserve">ISEA develops consensus product standards for safety equipment, represents the industry before legislative and regulatory bodies, and designs and conducts market information programs for its members and users of personal protective equipment.  Shipp has served as the senior staff officer of the association since 1993.  </w:t>
      </w:r>
    </w:p>
    <w:p w:rsidR="00E867F7" w:rsidRPr="00FA3B03" w:rsidRDefault="00531641" w:rsidP="00E867F7">
      <w:pPr>
        <w:pStyle w:val="NoSpacing"/>
        <w:rPr>
          <w:rFonts w:ascii="Arial" w:hAnsi="Arial" w:cs="Arial"/>
        </w:rPr>
      </w:pPr>
      <w:r>
        <w:rPr>
          <w:rFonts w:ascii="Arial" w:hAnsi="Arial" w:cs="Arial"/>
        </w:rPr>
        <w:t xml:space="preserve">Mr. </w:t>
      </w:r>
      <w:r w:rsidR="00E867F7" w:rsidRPr="00FA3B03">
        <w:rPr>
          <w:rFonts w:ascii="Arial" w:hAnsi="Arial" w:cs="Arial"/>
        </w:rPr>
        <w:t>Shipp is a member of the Committee on Personal Protective Equipment of the Institute of Medicine and the NIOSH PPT Conformity Assessment Working Group.  He has served on the Board of Directors of the National Safety Council and the Organizational Member Forum of the American National Standards Institute, as well as an advisor to the NIOSH National Occupational Research Agenda.  Before joining ISEA, Shipp was vice president, public affairs for the National Electrical Manufacturers Association in Washington, DC.  He is a graduate of the University of Virginia.</w:t>
      </w:r>
    </w:p>
    <w:p w:rsidR="00B26BCC" w:rsidRPr="00FA3B03" w:rsidRDefault="00B26BCC" w:rsidP="00B26BCC">
      <w:pPr>
        <w:rPr>
          <w:rFonts w:ascii="Arial" w:hAnsi="Arial" w:cs="Arial"/>
          <w:b/>
          <w:sz w:val="28"/>
          <w:szCs w:val="28"/>
          <w:u w:val="single"/>
        </w:rPr>
      </w:pPr>
      <w:r w:rsidRPr="00FA3B03">
        <w:rPr>
          <w:rFonts w:ascii="Arial" w:hAnsi="Arial" w:cs="Arial"/>
          <w:b/>
          <w:sz w:val="28"/>
          <w:szCs w:val="28"/>
          <w:u w:val="single"/>
        </w:rPr>
        <w:t xml:space="preserve">Libby </w:t>
      </w:r>
      <w:proofErr w:type="spellStart"/>
      <w:r w:rsidRPr="00FA3B03">
        <w:rPr>
          <w:rFonts w:ascii="Arial" w:hAnsi="Arial" w:cs="Arial"/>
          <w:b/>
          <w:sz w:val="28"/>
          <w:szCs w:val="28"/>
          <w:u w:val="single"/>
        </w:rPr>
        <w:t>Sommer</w:t>
      </w:r>
      <w:proofErr w:type="spellEnd"/>
    </w:p>
    <w:p w:rsidR="005C0256" w:rsidRDefault="005C0256" w:rsidP="00B26BCC">
      <w:pPr>
        <w:rPr>
          <w:rFonts w:ascii="Arial" w:hAnsi="Arial" w:cs="Arial"/>
        </w:rPr>
      </w:pPr>
      <w:r>
        <w:rPr>
          <w:rFonts w:ascii="Arial" w:hAnsi="Arial" w:cs="Arial"/>
        </w:rPr>
        <w:t xml:space="preserve">Ms. </w:t>
      </w:r>
      <w:proofErr w:type="spellStart"/>
      <w:r w:rsidR="00B26BCC" w:rsidRPr="00FA3B03">
        <w:rPr>
          <w:rFonts w:ascii="Arial" w:hAnsi="Arial" w:cs="Arial"/>
        </w:rPr>
        <w:t>Sommer</w:t>
      </w:r>
      <w:proofErr w:type="spellEnd"/>
      <w:r w:rsidR="00B26BCC" w:rsidRPr="00FA3B03">
        <w:rPr>
          <w:rFonts w:ascii="Arial" w:hAnsi="Arial" w:cs="Arial"/>
        </w:rPr>
        <w:t xml:space="preserve"> is an Environmental Scientist with the US Environmental Protection Agency's Design for the Environment Program (</w:t>
      </w:r>
      <w:proofErr w:type="spellStart"/>
      <w:r w:rsidR="00B26BCC" w:rsidRPr="00FA3B03">
        <w:rPr>
          <w:rFonts w:ascii="Arial" w:hAnsi="Arial" w:cs="Arial"/>
        </w:rPr>
        <w:t>DfE</w:t>
      </w:r>
      <w:proofErr w:type="spellEnd"/>
      <w:r w:rsidR="00B26BCC" w:rsidRPr="00FA3B03">
        <w:rPr>
          <w:rFonts w:ascii="Arial" w:hAnsi="Arial" w:cs="Arial"/>
        </w:rPr>
        <w:t xml:space="preserve">). As part of </w:t>
      </w:r>
      <w:proofErr w:type="spellStart"/>
      <w:r w:rsidR="00B26BCC" w:rsidRPr="00FA3B03">
        <w:rPr>
          <w:rFonts w:ascii="Arial" w:hAnsi="Arial" w:cs="Arial"/>
        </w:rPr>
        <w:t>DfE</w:t>
      </w:r>
      <w:proofErr w:type="spellEnd"/>
      <w:r w:rsidR="00B26BCC" w:rsidRPr="00FA3B03">
        <w:rPr>
          <w:rFonts w:ascii="Arial" w:hAnsi="Arial" w:cs="Arial"/>
        </w:rPr>
        <w:t xml:space="preserve">, </w:t>
      </w:r>
      <w:r>
        <w:rPr>
          <w:rFonts w:ascii="Arial" w:hAnsi="Arial" w:cs="Arial"/>
        </w:rPr>
        <w:t xml:space="preserve">Ms. </w:t>
      </w:r>
      <w:proofErr w:type="spellStart"/>
      <w:r>
        <w:rPr>
          <w:rFonts w:ascii="Arial" w:hAnsi="Arial" w:cs="Arial"/>
        </w:rPr>
        <w:t>Sommer</w:t>
      </w:r>
      <w:proofErr w:type="spellEnd"/>
      <w:r w:rsidR="00B26BCC" w:rsidRPr="00FA3B03">
        <w:rPr>
          <w:rFonts w:ascii="Arial" w:hAnsi="Arial" w:cs="Arial"/>
        </w:rPr>
        <w:t xml:space="preserve"> teams with science and policy professionals, manufacturers, NGOs and others improve the environmental and human health profile of products in industrial and consumer applications. She enjoys serving as a bridge between the Agency’s science experts and the public, as well as building innovative government-industry partnerships that benefit both business and the environment. </w:t>
      </w:r>
    </w:p>
    <w:p w:rsidR="00B26BCC" w:rsidRPr="00FA3B03" w:rsidRDefault="005C0256" w:rsidP="00B26BCC">
      <w:pPr>
        <w:rPr>
          <w:rFonts w:ascii="Arial" w:hAnsi="Arial" w:cs="Arial"/>
        </w:rPr>
      </w:pPr>
      <w:r>
        <w:rPr>
          <w:rFonts w:ascii="Arial" w:hAnsi="Arial" w:cs="Arial"/>
        </w:rPr>
        <w:t xml:space="preserve">Ms. </w:t>
      </w:r>
      <w:proofErr w:type="spellStart"/>
      <w:r>
        <w:rPr>
          <w:rFonts w:ascii="Arial" w:hAnsi="Arial" w:cs="Arial"/>
        </w:rPr>
        <w:t>Sommer</w:t>
      </w:r>
      <w:proofErr w:type="spellEnd"/>
      <w:r w:rsidR="00B26BCC" w:rsidRPr="00FA3B03">
        <w:rPr>
          <w:rFonts w:ascii="Arial" w:hAnsi="Arial" w:cs="Arial"/>
        </w:rPr>
        <w:t xml:space="preserve"> has an M.A. in Energy and Environmental Analysis from Boston University and a B.S. in Math from Randolph College.</w:t>
      </w:r>
    </w:p>
    <w:p w:rsidR="00E867F7" w:rsidRPr="00FA3B03" w:rsidRDefault="00E867F7" w:rsidP="00E867F7">
      <w:pPr>
        <w:pStyle w:val="NoSpacing"/>
        <w:rPr>
          <w:rFonts w:ascii="Arial" w:hAnsi="Arial" w:cs="Arial"/>
          <w:b/>
          <w:bCs/>
          <w:sz w:val="28"/>
          <w:szCs w:val="28"/>
          <w:u w:val="single"/>
        </w:rPr>
      </w:pPr>
      <w:r w:rsidRPr="00FA3B03">
        <w:rPr>
          <w:rFonts w:ascii="Arial" w:hAnsi="Arial" w:cs="Arial"/>
          <w:b/>
          <w:bCs/>
          <w:sz w:val="28"/>
          <w:szCs w:val="28"/>
          <w:u w:val="single"/>
        </w:rPr>
        <w:t>Dana K. Stahl</w:t>
      </w:r>
    </w:p>
    <w:p w:rsidR="00E867F7" w:rsidRPr="00FA3B03" w:rsidRDefault="00E867F7" w:rsidP="00E867F7">
      <w:pPr>
        <w:pStyle w:val="NoSpacing"/>
        <w:rPr>
          <w:rFonts w:ascii="Arial" w:hAnsi="Arial" w:cs="Arial"/>
          <w:bCs/>
        </w:rPr>
      </w:pPr>
      <w:r w:rsidRPr="00FA3B03">
        <w:rPr>
          <w:rFonts w:ascii="Arial" w:hAnsi="Arial" w:cs="Arial"/>
          <w:bCs/>
        </w:rPr>
        <w:t xml:space="preserve">As the Industry Services Audit and Accreditation Programs Manager, </w:t>
      </w:r>
      <w:r w:rsidR="005C0256">
        <w:rPr>
          <w:rFonts w:ascii="Arial" w:hAnsi="Arial" w:cs="Arial"/>
          <w:bCs/>
        </w:rPr>
        <w:t>Ms. Stahl</w:t>
      </w:r>
      <w:r w:rsidRPr="00FA3B03">
        <w:rPr>
          <w:rFonts w:ascii="Arial" w:hAnsi="Arial" w:cs="Arial"/>
          <w:bCs/>
        </w:rPr>
        <w:t xml:space="preserve"> is responsible for managing conformity assessment activities relating to audit and accreditation services within the agency.  In this role, she leads a cross-sectional committee of peers who represent the agency’s commodity programs and support the continual improvement of audit and accreditation services offered by the agency.  She also serves as a resource to management on conformity assessment issues.  </w:t>
      </w:r>
    </w:p>
    <w:p w:rsidR="00E867F7" w:rsidRPr="00FA3B03" w:rsidRDefault="00E867F7" w:rsidP="00E867F7">
      <w:pPr>
        <w:pStyle w:val="NoSpacing"/>
        <w:rPr>
          <w:rFonts w:ascii="Arial" w:hAnsi="Arial" w:cs="Arial"/>
          <w:bCs/>
        </w:rPr>
      </w:pPr>
      <w:r w:rsidRPr="00FA3B03">
        <w:rPr>
          <w:rFonts w:ascii="Arial" w:hAnsi="Arial" w:cs="Arial"/>
          <w:bCs/>
        </w:rPr>
        <w:t xml:space="preserve">Prior to this appointment, </w:t>
      </w:r>
      <w:r w:rsidR="005C0256">
        <w:rPr>
          <w:rFonts w:ascii="Arial" w:hAnsi="Arial" w:cs="Arial"/>
          <w:bCs/>
        </w:rPr>
        <w:t>Ms. Stahl</w:t>
      </w:r>
      <w:r w:rsidRPr="00FA3B03">
        <w:rPr>
          <w:rFonts w:ascii="Arial" w:hAnsi="Arial" w:cs="Arial"/>
          <w:bCs/>
        </w:rPr>
        <w:t xml:space="preserve"> managed a variety of audit and accreditation programs and associated staff within the Livestock and Seed Program.  </w:t>
      </w:r>
    </w:p>
    <w:p w:rsidR="00E867F7" w:rsidRDefault="005C0256" w:rsidP="00E867F7">
      <w:pPr>
        <w:pStyle w:val="NoSpacing"/>
        <w:rPr>
          <w:rFonts w:ascii="Arial" w:hAnsi="Arial" w:cs="Arial"/>
          <w:bCs/>
        </w:rPr>
      </w:pPr>
      <w:r>
        <w:rPr>
          <w:rFonts w:ascii="Arial" w:hAnsi="Arial" w:cs="Arial"/>
          <w:bCs/>
        </w:rPr>
        <w:lastRenderedPageBreak/>
        <w:t>Ms. Stahl</w:t>
      </w:r>
      <w:r w:rsidR="00E867F7" w:rsidRPr="00FA3B03">
        <w:rPr>
          <w:rFonts w:ascii="Arial" w:hAnsi="Arial" w:cs="Arial"/>
          <w:bCs/>
        </w:rPr>
        <w:t xml:space="preserve"> completed her undergraduate studies in animal science at North Dakota State University.  She resides with her husband and three children in Fredericksburg, Virginia.</w:t>
      </w:r>
    </w:p>
    <w:p w:rsidR="00E867F7" w:rsidRPr="00FA3B03" w:rsidRDefault="00E867F7" w:rsidP="00E867F7">
      <w:pPr>
        <w:tabs>
          <w:tab w:val="left" w:pos="0"/>
        </w:tabs>
        <w:suppressAutoHyphens/>
        <w:spacing w:line="240" w:lineRule="atLeast"/>
        <w:jc w:val="both"/>
        <w:rPr>
          <w:rFonts w:ascii="Arial" w:hAnsi="Arial" w:cs="Arial"/>
          <w:b/>
          <w:spacing w:val="-2"/>
          <w:sz w:val="28"/>
          <w:szCs w:val="28"/>
          <w:u w:val="single"/>
        </w:rPr>
      </w:pPr>
      <w:r w:rsidRPr="00FA3B03">
        <w:rPr>
          <w:rFonts w:ascii="Arial" w:hAnsi="Arial" w:cs="Arial"/>
          <w:b/>
          <w:spacing w:val="-2"/>
          <w:sz w:val="28"/>
          <w:szCs w:val="28"/>
          <w:u w:val="single"/>
        </w:rPr>
        <w:t>Stephanie Tanner</w:t>
      </w:r>
      <w:r w:rsidR="00531641">
        <w:rPr>
          <w:rFonts w:ascii="Arial" w:hAnsi="Arial" w:cs="Arial"/>
          <w:b/>
          <w:spacing w:val="-2"/>
          <w:sz w:val="28"/>
          <w:szCs w:val="28"/>
          <w:u w:val="single"/>
        </w:rPr>
        <w:t>, CEM</w:t>
      </w:r>
    </w:p>
    <w:p w:rsidR="00E867F7" w:rsidRPr="00FA3B03" w:rsidRDefault="00E867F7" w:rsidP="00E867F7">
      <w:pPr>
        <w:tabs>
          <w:tab w:val="left" w:pos="0"/>
        </w:tabs>
        <w:suppressAutoHyphens/>
        <w:spacing w:line="240" w:lineRule="atLeast"/>
        <w:jc w:val="both"/>
        <w:rPr>
          <w:rFonts w:ascii="Arial" w:hAnsi="Arial" w:cs="Arial"/>
          <w:spacing w:val="-2"/>
        </w:rPr>
      </w:pPr>
      <w:r w:rsidRPr="00FA3B03">
        <w:rPr>
          <w:rFonts w:ascii="Arial" w:hAnsi="Arial" w:cs="Arial"/>
          <w:spacing w:val="-2"/>
        </w:rPr>
        <w:t xml:space="preserve">Stephanie Tanner is the Lead Engineer for the U.S. Environmental Protection Agency’s </w:t>
      </w:r>
      <w:proofErr w:type="spellStart"/>
      <w:r w:rsidRPr="00FA3B03">
        <w:rPr>
          <w:rFonts w:ascii="Arial" w:hAnsi="Arial" w:cs="Arial"/>
          <w:spacing w:val="-2"/>
        </w:rPr>
        <w:t>WaterSense</w:t>
      </w:r>
      <w:proofErr w:type="spellEnd"/>
      <w:r w:rsidRPr="00FA3B03">
        <w:rPr>
          <w:rFonts w:ascii="Arial" w:hAnsi="Arial" w:cs="Arial"/>
          <w:spacing w:val="-2"/>
          <w:vertAlign w:val="superscript"/>
        </w:rPr>
        <w:t>®</w:t>
      </w:r>
      <w:r w:rsidRPr="00FA3B03">
        <w:rPr>
          <w:rFonts w:ascii="Arial" w:hAnsi="Arial" w:cs="Arial"/>
          <w:spacing w:val="-2"/>
        </w:rPr>
        <w:t xml:space="preserve"> Program.  She is responsible for all technical aspects of the development of labeled products, including setting efficiency and performance criteria as well as managing the certification process.  Prior to EPA Ms. Tanner was a Senior Project Leader for the National Renewable Energy Laboratory where she managed a water efficiency program for Federal Facilities.  She has written a number of guides to water efficiency for federal and institutional facilities as well as developed the goal and supporting guidance for Federal water efficiency under Executive Order 13123 and 13423. Before her work in the efficiency sector, Ms. Tanner worked for the U.S. and German Navies and served during the First Persian Gulf War as a shipboard operating engineer. She holds Bachelor of Science in Marine Engineering from the Merchant Marine Academy and a Master of Engineering Management from the George Washington University.  </w:t>
      </w:r>
    </w:p>
    <w:p w:rsidR="00E867F7" w:rsidRPr="00FA3B03" w:rsidRDefault="00E867F7" w:rsidP="00E867F7">
      <w:pPr>
        <w:pStyle w:val="NoSpacing"/>
        <w:rPr>
          <w:rFonts w:ascii="Arial" w:hAnsi="Arial" w:cs="Arial"/>
          <w:b/>
          <w:sz w:val="28"/>
          <w:szCs w:val="28"/>
          <w:u w:val="single"/>
        </w:rPr>
      </w:pPr>
      <w:r w:rsidRPr="00FA3B03">
        <w:rPr>
          <w:rFonts w:ascii="Arial" w:hAnsi="Arial" w:cs="Arial"/>
          <w:b/>
          <w:sz w:val="28"/>
          <w:szCs w:val="28"/>
          <w:u w:val="single"/>
        </w:rPr>
        <w:t>Peter S. Unger</w:t>
      </w:r>
    </w:p>
    <w:p w:rsidR="00E867F7" w:rsidRPr="00FA3B03" w:rsidRDefault="00E867F7" w:rsidP="00E867F7">
      <w:pPr>
        <w:pStyle w:val="NoSpacing"/>
        <w:rPr>
          <w:rFonts w:ascii="Arial" w:hAnsi="Arial" w:cs="Arial"/>
        </w:rPr>
      </w:pPr>
      <w:r w:rsidRPr="00FA3B03">
        <w:rPr>
          <w:rFonts w:ascii="Arial" w:hAnsi="Arial" w:cs="Arial"/>
        </w:rPr>
        <w:t xml:space="preserve">Peter Unger is </w:t>
      </w:r>
      <w:proofErr w:type="gramStart"/>
      <w:r w:rsidR="005C0256" w:rsidRPr="00FA3B03">
        <w:rPr>
          <w:rFonts w:ascii="Arial" w:hAnsi="Arial" w:cs="Arial"/>
        </w:rPr>
        <w:t>President</w:t>
      </w:r>
      <w:r w:rsidR="006E7456">
        <w:rPr>
          <w:rFonts w:ascii="Arial" w:hAnsi="Arial" w:cs="Arial"/>
        </w:rPr>
        <w:t xml:space="preserve"> </w:t>
      </w:r>
      <w:r w:rsidR="005C0256" w:rsidRPr="00FA3B03">
        <w:rPr>
          <w:rFonts w:ascii="Arial" w:hAnsi="Arial" w:cs="Arial"/>
        </w:rPr>
        <w:t>&amp;</w:t>
      </w:r>
      <w:proofErr w:type="gramEnd"/>
      <w:r w:rsidRPr="00FA3B03">
        <w:rPr>
          <w:rFonts w:ascii="Arial" w:hAnsi="Arial" w:cs="Arial"/>
        </w:rPr>
        <w:t xml:space="preserve"> CEO of the American Association for Laboratory Accreditation (A2LA).  A2LA is a nonprofit, membership organization administering the largest, internationally recognized laboratory accreditation system in the United States and one of the leading bodies in the world with o</w:t>
      </w:r>
      <w:bookmarkStart w:id="0" w:name="_GoBack"/>
      <w:bookmarkEnd w:id="0"/>
      <w:r w:rsidRPr="00FA3B03">
        <w:rPr>
          <w:rFonts w:ascii="Arial" w:hAnsi="Arial" w:cs="Arial"/>
        </w:rPr>
        <w:t xml:space="preserve">ver 2,300 accreditations. </w:t>
      </w:r>
    </w:p>
    <w:p w:rsidR="00E867F7" w:rsidRPr="00FA3B03" w:rsidRDefault="00E867F7" w:rsidP="00E867F7">
      <w:pPr>
        <w:pStyle w:val="NoSpacing"/>
        <w:rPr>
          <w:rFonts w:ascii="Arial" w:hAnsi="Arial" w:cs="Arial"/>
        </w:rPr>
      </w:pPr>
      <w:r w:rsidRPr="00FA3B03">
        <w:rPr>
          <w:rFonts w:ascii="Arial" w:hAnsi="Arial" w:cs="Arial"/>
        </w:rPr>
        <w:t xml:space="preserve">Mr. Unger has been involved with national laboratory accreditation since 1978.  Prior to attaining his current position in April 1996, Mr. Unger served as Vice President of the Association and prior to that, was Associate Manager of Laboratory Accreditation at the National Bureau of Standards. </w:t>
      </w:r>
    </w:p>
    <w:p w:rsidR="00E867F7" w:rsidRPr="00FA3B03" w:rsidRDefault="00E867F7" w:rsidP="00E867F7">
      <w:pPr>
        <w:pStyle w:val="NoSpacing"/>
        <w:rPr>
          <w:rFonts w:ascii="Arial" w:hAnsi="Arial" w:cs="Arial"/>
        </w:rPr>
      </w:pPr>
      <w:r w:rsidRPr="00FA3B03">
        <w:rPr>
          <w:rFonts w:ascii="Arial" w:hAnsi="Arial" w:cs="Arial"/>
        </w:rPr>
        <w:t xml:space="preserve">Mr. Unger serves as Chair of the International Laboratory Accreditation Cooperation (ILAC) for 2010-2012. </w:t>
      </w:r>
    </w:p>
    <w:p w:rsidR="00E867F7" w:rsidRPr="00FA3B03" w:rsidRDefault="00E867F7" w:rsidP="00E867F7">
      <w:pPr>
        <w:pStyle w:val="NoSpacing"/>
        <w:rPr>
          <w:rFonts w:ascii="Arial" w:hAnsi="Arial" w:cs="Arial"/>
        </w:rPr>
      </w:pPr>
      <w:r w:rsidRPr="00FA3B03">
        <w:rPr>
          <w:rFonts w:ascii="Arial" w:hAnsi="Arial" w:cs="Arial"/>
        </w:rPr>
        <w:t xml:space="preserve">Mr. Unger has a BS degree in systems engineering from </w:t>
      </w:r>
      <w:smartTag w:uri="urn:schemas-microsoft-com:office:smarttags" w:element="PlaceName">
        <w:r w:rsidRPr="00FA3B03">
          <w:rPr>
            <w:rFonts w:ascii="Arial" w:hAnsi="Arial" w:cs="Arial"/>
          </w:rPr>
          <w:t>Princeton</w:t>
        </w:r>
      </w:smartTag>
      <w:r w:rsidRPr="00FA3B03">
        <w:rPr>
          <w:rFonts w:ascii="Arial" w:hAnsi="Arial" w:cs="Arial"/>
        </w:rPr>
        <w:t xml:space="preserve"> </w:t>
      </w:r>
      <w:smartTag w:uri="urn:schemas-microsoft-com:office:smarttags" w:element="PlaceType">
        <w:r w:rsidRPr="00FA3B03">
          <w:rPr>
            <w:rFonts w:ascii="Arial" w:hAnsi="Arial" w:cs="Arial"/>
          </w:rPr>
          <w:t>University</w:t>
        </w:r>
      </w:smartTag>
      <w:r w:rsidRPr="00FA3B03">
        <w:rPr>
          <w:rFonts w:ascii="Arial" w:hAnsi="Arial" w:cs="Arial"/>
        </w:rPr>
        <w:t xml:space="preserve"> and a masters in environmental management from </w:t>
      </w:r>
      <w:smartTag w:uri="urn:schemas-microsoft-com:office:smarttags" w:element="place">
        <w:smartTag w:uri="urn:schemas-microsoft-com:office:smarttags" w:element="PlaceName">
          <w:r w:rsidRPr="00FA3B03">
            <w:rPr>
              <w:rFonts w:ascii="Arial" w:hAnsi="Arial" w:cs="Arial"/>
            </w:rPr>
            <w:t>George</w:t>
          </w:r>
        </w:smartTag>
        <w:r w:rsidRPr="00FA3B03">
          <w:rPr>
            <w:rFonts w:ascii="Arial" w:hAnsi="Arial" w:cs="Arial"/>
          </w:rPr>
          <w:t xml:space="preserve"> </w:t>
        </w:r>
        <w:smartTag w:uri="urn:schemas-microsoft-com:office:smarttags" w:element="PlaceName">
          <w:r w:rsidRPr="00FA3B03">
            <w:rPr>
              <w:rFonts w:ascii="Arial" w:hAnsi="Arial" w:cs="Arial"/>
            </w:rPr>
            <w:t>Washington</w:t>
          </w:r>
        </w:smartTag>
        <w:r w:rsidRPr="00FA3B03">
          <w:rPr>
            <w:rFonts w:ascii="Arial" w:hAnsi="Arial" w:cs="Arial"/>
          </w:rPr>
          <w:t xml:space="preserve"> </w:t>
        </w:r>
        <w:smartTag w:uri="urn:schemas-microsoft-com:office:smarttags" w:element="PlaceType">
          <w:r w:rsidRPr="00FA3B03">
            <w:rPr>
              <w:rFonts w:ascii="Arial" w:hAnsi="Arial" w:cs="Arial"/>
            </w:rPr>
            <w:t>University</w:t>
          </w:r>
        </w:smartTag>
      </w:smartTag>
      <w:r w:rsidRPr="00FA3B03">
        <w:rPr>
          <w:rFonts w:ascii="Arial" w:hAnsi="Arial" w:cs="Arial"/>
        </w:rPr>
        <w:t xml:space="preserve">. </w:t>
      </w:r>
    </w:p>
    <w:p w:rsidR="00E867F7" w:rsidRPr="00FA3B03" w:rsidRDefault="00E867F7" w:rsidP="00E867F7">
      <w:pPr>
        <w:pStyle w:val="NoSpacing"/>
        <w:rPr>
          <w:rFonts w:ascii="Arial" w:hAnsi="Arial" w:cs="Arial"/>
          <w:b/>
        </w:rPr>
      </w:pPr>
    </w:p>
    <w:p w:rsidR="002F6A90" w:rsidRPr="00FA3B03" w:rsidRDefault="002F6A90" w:rsidP="002F6A90">
      <w:pPr>
        <w:pStyle w:val="NoSpacing"/>
        <w:rPr>
          <w:rFonts w:ascii="Arial" w:hAnsi="Arial" w:cs="Arial"/>
          <w:szCs w:val="24"/>
        </w:rPr>
      </w:pPr>
    </w:p>
    <w:p w:rsidR="002F6A90" w:rsidRPr="00FA3B03" w:rsidRDefault="002F6A90" w:rsidP="002F6A90">
      <w:pPr>
        <w:pStyle w:val="NoSpacing"/>
        <w:spacing w:before="0" w:beforeAutospacing="0" w:after="0" w:afterAutospacing="0"/>
        <w:rPr>
          <w:rFonts w:ascii="Arial" w:hAnsi="Arial" w:cs="Arial"/>
          <w:sz w:val="32"/>
        </w:rPr>
      </w:pPr>
    </w:p>
    <w:p w:rsidR="002F6A90" w:rsidRPr="00FA3B03" w:rsidRDefault="002F6A90" w:rsidP="002F6A90">
      <w:pPr>
        <w:pStyle w:val="NoSpacing"/>
        <w:rPr>
          <w:rFonts w:ascii="Arial" w:hAnsi="Arial" w:cs="Arial"/>
        </w:rPr>
      </w:pPr>
    </w:p>
    <w:sectPr w:rsidR="002F6A90" w:rsidRPr="00FA3B03" w:rsidSect="009F1A2A">
      <w:headerReference w:type="default" r:id="rId11"/>
      <w:type w:val="continuous"/>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296" w:rsidRDefault="00671296" w:rsidP="008E33EB">
      <w:pPr>
        <w:spacing w:before="0" w:after="0"/>
      </w:pPr>
      <w:r>
        <w:separator/>
      </w:r>
    </w:p>
  </w:endnote>
  <w:endnote w:type="continuationSeparator" w:id="0">
    <w:p w:rsidR="00671296" w:rsidRDefault="00671296" w:rsidP="008E33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675089"/>
      <w:docPartObj>
        <w:docPartGallery w:val="Page Numbers (Bottom of Page)"/>
        <w:docPartUnique/>
      </w:docPartObj>
    </w:sdtPr>
    <w:sdtEndPr/>
    <w:sdtContent>
      <w:p w:rsidR="0018711B" w:rsidRDefault="00994C45">
        <w:pPr>
          <w:pStyle w:val="Footer"/>
          <w:jc w:val="center"/>
        </w:pPr>
        <w:r>
          <w:fldChar w:fldCharType="begin"/>
        </w:r>
        <w:r w:rsidR="0003076C">
          <w:instrText xml:space="preserve"> PAGE   \* MERGEFORMAT </w:instrText>
        </w:r>
        <w:r>
          <w:fldChar w:fldCharType="separate"/>
        </w:r>
        <w:r w:rsidR="006E7456">
          <w:rPr>
            <w:noProof/>
          </w:rPr>
          <w:t>9</w:t>
        </w:r>
        <w:r>
          <w:rPr>
            <w:noProof/>
          </w:rPr>
          <w:fldChar w:fldCharType="end"/>
        </w:r>
      </w:p>
    </w:sdtContent>
  </w:sdt>
  <w:p w:rsidR="0018711B" w:rsidRDefault="00187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296" w:rsidRDefault="00671296" w:rsidP="008E33EB">
      <w:pPr>
        <w:spacing w:before="0" w:after="0"/>
      </w:pPr>
      <w:r>
        <w:separator/>
      </w:r>
    </w:p>
  </w:footnote>
  <w:footnote w:type="continuationSeparator" w:id="0">
    <w:p w:rsidR="00671296" w:rsidRDefault="00671296" w:rsidP="008E33E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2A" w:rsidRDefault="009F1A2A" w:rsidP="009F1A2A">
    <w:pPr>
      <w:pStyle w:val="Header"/>
      <w:spacing w:before="100" w:after="100"/>
      <w:ind w:left="-180"/>
    </w:pPr>
    <w:r>
      <w:rPr>
        <w:noProof/>
        <w:lang w:bidi="ar-SA"/>
      </w:rPr>
      <w:drawing>
        <wp:inline distT="0" distB="0" distL="0" distR="0">
          <wp:extent cx="6217920" cy="11412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hop logo 032912.png"/>
                  <pic:cNvPicPr/>
                </pic:nvPicPr>
                <pic:blipFill>
                  <a:blip r:embed="rId1">
                    <a:extLst>
                      <a:ext uri="{28A0092B-C50C-407E-A947-70E740481C1C}">
                        <a14:useLocalDpi xmlns:a14="http://schemas.microsoft.com/office/drawing/2010/main" val="0"/>
                      </a:ext>
                    </a:extLst>
                  </a:blip>
                  <a:stretch>
                    <a:fillRect/>
                  </a:stretch>
                </pic:blipFill>
                <pic:spPr>
                  <a:xfrm>
                    <a:off x="0" y="0"/>
                    <a:ext cx="6217920" cy="114128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2A" w:rsidRDefault="009F1A2A" w:rsidP="009F1A2A">
    <w:pPr>
      <w:pStyle w:val="Header"/>
      <w:spacing w:before="100" w:after="100"/>
      <w:ind w:left="-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3297E"/>
    <w:multiLevelType w:val="hybridMultilevel"/>
    <w:tmpl w:val="15D022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0"/>
    <w:rsid w:val="00004E73"/>
    <w:rsid w:val="0002094C"/>
    <w:rsid w:val="0002323A"/>
    <w:rsid w:val="00026D37"/>
    <w:rsid w:val="0003076C"/>
    <w:rsid w:val="000330CB"/>
    <w:rsid w:val="000373E5"/>
    <w:rsid w:val="00042A16"/>
    <w:rsid w:val="000508BA"/>
    <w:rsid w:val="00050982"/>
    <w:rsid w:val="000602D6"/>
    <w:rsid w:val="00063FFC"/>
    <w:rsid w:val="000746ED"/>
    <w:rsid w:val="000747A3"/>
    <w:rsid w:val="00075D45"/>
    <w:rsid w:val="00076AE5"/>
    <w:rsid w:val="00080CC4"/>
    <w:rsid w:val="00083006"/>
    <w:rsid w:val="00084A41"/>
    <w:rsid w:val="00084D63"/>
    <w:rsid w:val="00090BDF"/>
    <w:rsid w:val="00090E54"/>
    <w:rsid w:val="00095B12"/>
    <w:rsid w:val="000A3CD2"/>
    <w:rsid w:val="000A72FD"/>
    <w:rsid w:val="000B1C70"/>
    <w:rsid w:val="000B5BBA"/>
    <w:rsid w:val="000C3AE7"/>
    <w:rsid w:val="000C6916"/>
    <w:rsid w:val="000C6F24"/>
    <w:rsid w:val="000D121D"/>
    <w:rsid w:val="000D5087"/>
    <w:rsid w:val="000D517C"/>
    <w:rsid w:val="000D567D"/>
    <w:rsid w:val="000E5517"/>
    <w:rsid w:val="000E69A3"/>
    <w:rsid w:val="000E72A8"/>
    <w:rsid w:val="000F00A2"/>
    <w:rsid w:val="000F3BB9"/>
    <w:rsid w:val="000F7122"/>
    <w:rsid w:val="000F7775"/>
    <w:rsid w:val="000F7A6B"/>
    <w:rsid w:val="0010230A"/>
    <w:rsid w:val="00106A90"/>
    <w:rsid w:val="00107380"/>
    <w:rsid w:val="001179D6"/>
    <w:rsid w:val="00124D29"/>
    <w:rsid w:val="001451A0"/>
    <w:rsid w:val="00145CF9"/>
    <w:rsid w:val="001470D8"/>
    <w:rsid w:val="0014736D"/>
    <w:rsid w:val="00152D20"/>
    <w:rsid w:val="00156E29"/>
    <w:rsid w:val="00160394"/>
    <w:rsid w:val="001607E3"/>
    <w:rsid w:val="001615BA"/>
    <w:rsid w:val="0016684D"/>
    <w:rsid w:val="00171EDD"/>
    <w:rsid w:val="00173819"/>
    <w:rsid w:val="00174E53"/>
    <w:rsid w:val="00175547"/>
    <w:rsid w:val="0018711B"/>
    <w:rsid w:val="00196A54"/>
    <w:rsid w:val="001A16F3"/>
    <w:rsid w:val="001A3C58"/>
    <w:rsid w:val="001A560B"/>
    <w:rsid w:val="001B1A32"/>
    <w:rsid w:val="001B41C6"/>
    <w:rsid w:val="001C2120"/>
    <w:rsid w:val="001E2A7D"/>
    <w:rsid w:val="001F0E8E"/>
    <w:rsid w:val="001F2A33"/>
    <w:rsid w:val="001F3A9E"/>
    <w:rsid w:val="001F4507"/>
    <w:rsid w:val="001F6112"/>
    <w:rsid w:val="001F7A17"/>
    <w:rsid w:val="00205D14"/>
    <w:rsid w:val="002060A9"/>
    <w:rsid w:val="00207BD8"/>
    <w:rsid w:val="00210507"/>
    <w:rsid w:val="002127AC"/>
    <w:rsid w:val="00217355"/>
    <w:rsid w:val="002179D0"/>
    <w:rsid w:val="00217B8D"/>
    <w:rsid w:val="00217EC2"/>
    <w:rsid w:val="0022264E"/>
    <w:rsid w:val="00222BE8"/>
    <w:rsid w:val="00230225"/>
    <w:rsid w:val="002318D3"/>
    <w:rsid w:val="00235E3B"/>
    <w:rsid w:val="002373FF"/>
    <w:rsid w:val="002379DD"/>
    <w:rsid w:val="00242F42"/>
    <w:rsid w:val="002517C9"/>
    <w:rsid w:val="00270063"/>
    <w:rsid w:val="0027009F"/>
    <w:rsid w:val="0027173E"/>
    <w:rsid w:val="00272AF5"/>
    <w:rsid w:val="00273856"/>
    <w:rsid w:val="00274C0B"/>
    <w:rsid w:val="00277A44"/>
    <w:rsid w:val="00277FD9"/>
    <w:rsid w:val="00281914"/>
    <w:rsid w:val="00290C67"/>
    <w:rsid w:val="00290C7C"/>
    <w:rsid w:val="00290CB4"/>
    <w:rsid w:val="002A0CC9"/>
    <w:rsid w:val="002A24D5"/>
    <w:rsid w:val="002A72A0"/>
    <w:rsid w:val="002B2367"/>
    <w:rsid w:val="002B6219"/>
    <w:rsid w:val="002C6238"/>
    <w:rsid w:val="002D3BBA"/>
    <w:rsid w:val="002D47A5"/>
    <w:rsid w:val="002D4AFE"/>
    <w:rsid w:val="002E7A1D"/>
    <w:rsid w:val="002F28C3"/>
    <w:rsid w:val="002F3F81"/>
    <w:rsid w:val="002F65E1"/>
    <w:rsid w:val="002F6A90"/>
    <w:rsid w:val="003017AB"/>
    <w:rsid w:val="003028B7"/>
    <w:rsid w:val="00303036"/>
    <w:rsid w:val="00311100"/>
    <w:rsid w:val="0031320C"/>
    <w:rsid w:val="00313A8D"/>
    <w:rsid w:val="00325143"/>
    <w:rsid w:val="00332BED"/>
    <w:rsid w:val="00332CFA"/>
    <w:rsid w:val="0033473C"/>
    <w:rsid w:val="00336CAD"/>
    <w:rsid w:val="00340512"/>
    <w:rsid w:val="00340A85"/>
    <w:rsid w:val="003465BA"/>
    <w:rsid w:val="00347661"/>
    <w:rsid w:val="003501A9"/>
    <w:rsid w:val="00351C78"/>
    <w:rsid w:val="003523D9"/>
    <w:rsid w:val="00353354"/>
    <w:rsid w:val="00353EC4"/>
    <w:rsid w:val="0036672A"/>
    <w:rsid w:val="00371306"/>
    <w:rsid w:val="003753AD"/>
    <w:rsid w:val="003754BE"/>
    <w:rsid w:val="00377810"/>
    <w:rsid w:val="0038396D"/>
    <w:rsid w:val="00396369"/>
    <w:rsid w:val="003A2806"/>
    <w:rsid w:val="003A3DC7"/>
    <w:rsid w:val="003B0D56"/>
    <w:rsid w:val="003B39A5"/>
    <w:rsid w:val="003C2F7C"/>
    <w:rsid w:val="003D53FA"/>
    <w:rsid w:val="003E2A31"/>
    <w:rsid w:val="003E532F"/>
    <w:rsid w:val="003F24DF"/>
    <w:rsid w:val="003F34F9"/>
    <w:rsid w:val="003F68E1"/>
    <w:rsid w:val="00410973"/>
    <w:rsid w:val="00416A5B"/>
    <w:rsid w:val="00421846"/>
    <w:rsid w:val="00436CDF"/>
    <w:rsid w:val="00454914"/>
    <w:rsid w:val="0045602C"/>
    <w:rsid w:val="00461BF8"/>
    <w:rsid w:val="00463F37"/>
    <w:rsid w:val="00467A4D"/>
    <w:rsid w:val="00470DF7"/>
    <w:rsid w:val="004726FF"/>
    <w:rsid w:val="004816D6"/>
    <w:rsid w:val="0048206F"/>
    <w:rsid w:val="004835E0"/>
    <w:rsid w:val="00483BEF"/>
    <w:rsid w:val="00483DE9"/>
    <w:rsid w:val="00486185"/>
    <w:rsid w:val="004926EF"/>
    <w:rsid w:val="00492980"/>
    <w:rsid w:val="00494140"/>
    <w:rsid w:val="00497041"/>
    <w:rsid w:val="004B06D4"/>
    <w:rsid w:val="004B27FD"/>
    <w:rsid w:val="004B2DDB"/>
    <w:rsid w:val="004C35F8"/>
    <w:rsid w:val="004C4644"/>
    <w:rsid w:val="004C6424"/>
    <w:rsid w:val="004D0ADB"/>
    <w:rsid w:val="004D1880"/>
    <w:rsid w:val="004D1E60"/>
    <w:rsid w:val="004D343F"/>
    <w:rsid w:val="004D50CC"/>
    <w:rsid w:val="004D6CEE"/>
    <w:rsid w:val="004E2E85"/>
    <w:rsid w:val="004E3270"/>
    <w:rsid w:val="004E5FBE"/>
    <w:rsid w:val="004E6880"/>
    <w:rsid w:val="004F1B0E"/>
    <w:rsid w:val="00505D68"/>
    <w:rsid w:val="0050735C"/>
    <w:rsid w:val="005133EC"/>
    <w:rsid w:val="00517396"/>
    <w:rsid w:val="0052356A"/>
    <w:rsid w:val="005272AD"/>
    <w:rsid w:val="00531641"/>
    <w:rsid w:val="00552972"/>
    <w:rsid w:val="00557DF5"/>
    <w:rsid w:val="00557F5E"/>
    <w:rsid w:val="00567E00"/>
    <w:rsid w:val="005716C6"/>
    <w:rsid w:val="0058046C"/>
    <w:rsid w:val="00585887"/>
    <w:rsid w:val="005944D6"/>
    <w:rsid w:val="005A18C2"/>
    <w:rsid w:val="005A364D"/>
    <w:rsid w:val="005A5DB7"/>
    <w:rsid w:val="005A7658"/>
    <w:rsid w:val="005C0256"/>
    <w:rsid w:val="005C2564"/>
    <w:rsid w:val="005D079B"/>
    <w:rsid w:val="005D3D71"/>
    <w:rsid w:val="005D705F"/>
    <w:rsid w:val="005E2DCA"/>
    <w:rsid w:val="005F0882"/>
    <w:rsid w:val="005F4BE0"/>
    <w:rsid w:val="005F659E"/>
    <w:rsid w:val="00600332"/>
    <w:rsid w:val="00602CC4"/>
    <w:rsid w:val="0060314E"/>
    <w:rsid w:val="00603BD0"/>
    <w:rsid w:val="00614EBF"/>
    <w:rsid w:val="00621E49"/>
    <w:rsid w:val="00622C95"/>
    <w:rsid w:val="00623A82"/>
    <w:rsid w:val="00623FBA"/>
    <w:rsid w:val="006301F4"/>
    <w:rsid w:val="006351AA"/>
    <w:rsid w:val="00640DD0"/>
    <w:rsid w:val="00646114"/>
    <w:rsid w:val="00655DD7"/>
    <w:rsid w:val="006628A7"/>
    <w:rsid w:val="006650ED"/>
    <w:rsid w:val="00666E3F"/>
    <w:rsid w:val="00671296"/>
    <w:rsid w:val="00676DFD"/>
    <w:rsid w:val="006807F8"/>
    <w:rsid w:val="006829D1"/>
    <w:rsid w:val="006837A9"/>
    <w:rsid w:val="006839D8"/>
    <w:rsid w:val="00687F72"/>
    <w:rsid w:val="00692D05"/>
    <w:rsid w:val="00693084"/>
    <w:rsid w:val="00695002"/>
    <w:rsid w:val="006A2606"/>
    <w:rsid w:val="006B15CF"/>
    <w:rsid w:val="006B1CED"/>
    <w:rsid w:val="006B7FDE"/>
    <w:rsid w:val="006C2A78"/>
    <w:rsid w:val="006C4702"/>
    <w:rsid w:val="006C4E1F"/>
    <w:rsid w:val="006C7A4E"/>
    <w:rsid w:val="006E0A08"/>
    <w:rsid w:val="006E424E"/>
    <w:rsid w:val="006E7456"/>
    <w:rsid w:val="006F14BF"/>
    <w:rsid w:val="006F3A2B"/>
    <w:rsid w:val="006F48FF"/>
    <w:rsid w:val="006F72EC"/>
    <w:rsid w:val="0070699B"/>
    <w:rsid w:val="0072097E"/>
    <w:rsid w:val="00725E14"/>
    <w:rsid w:val="00730635"/>
    <w:rsid w:val="00737D0B"/>
    <w:rsid w:val="00744270"/>
    <w:rsid w:val="00744DCE"/>
    <w:rsid w:val="00750608"/>
    <w:rsid w:val="007527EC"/>
    <w:rsid w:val="00752D76"/>
    <w:rsid w:val="00755B26"/>
    <w:rsid w:val="007660A1"/>
    <w:rsid w:val="00766259"/>
    <w:rsid w:val="00775095"/>
    <w:rsid w:val="00775232"/>
    <w:rsid w:val="00776805"/>
    <w:rsid w:val="00776F71"/>
    <w:rsid w:val="00781BB8"/>
    <w:rsid w:val="00781CAD"/>
    <w:rsid w:val="007914B6"/>
    <w:rsid w:val="00791635"/>
    <w:rsid w:val="00792FB1"/>
    <w:rsid w:val="007A34C0"/>
    <w:rsid w:val="007A71AF"/>
    <w:rsid w:val="007B31CA"/>
    <w:rsid w:val="007B66C2"/>
    <w:rsid w:val="007B75EA"/>
    <w:rsid w:val="007C06EA"/>
    <w:rsid w:val="007C2243"/>
    <w:rsid w:val="007C77F4"/>
    <w:rsid w:val="007D0713"/>
    <w:rsid w:val="007D48DF"/>
    <w:rsid w:val="007D6064"/>
    <w:rsid w:val="007D6AEA"/>
    <w:rsid w:val="007E37E0"/>
    <w:rsid w:val="007E39EF"/>
    <w:rsid w:val="007E3B02"/>
    <w:rsid w:val="007F1B7A"/>
    <w:rsid w:val="007F40EE"/>
    <w:rsid w:val="007F57CE"/>
    <w:rsid w:val="007F5EF7"/>
    <w:rsid w:val="007F7C8F"/>
    <w:rsid w:val="008012F3"/>
    <w:rsid w:val="00802337"/>
    <w:rsid w:val="00807313"/>
    <w:rsid w:val="0081466C"/>
    <w:rsid w:val="00815400"/>
    <w:rsid w:val="00833029"/>
    <w:rsid w:val="00833204"/>
    <w:rsid w:val="008334E8"/>
    <w:rsid w:val="00865D39"/>
    <w:rsid w:val="00866AD5"/>
    <w:rsid w:val="00870186"/>
    <w:rsid w:val="0087527E"/>
    <w:rsid w:val="00880C21"/>
    <w:rsid w:val="008851CC"/>
    <w:rsid w:val="008A292C"/>
    <w:rsid w:val="008A3B2B"/>
    <w:rsid w:val="008B3337"/>
    <w:rsid w:val="008B4381"/>
    <w:rsid w:val="008C3673"/>
    <w:rsid w:val="008E264A"/>
    <w:rsid w:val="008E33EB"/>
    <w:rsid w:val="008E3579"/>
    <w:rsid w:val="008E58DB"/>
    <w:rsid w:val="008E5C51"/>
    <w:rsid w:val="008F06FE"/>
    <w:rsid w:val="00901BFB"/>
    <w:rsid w:val="00920458"/>
    <w:rsid w:val="00925A83"/>
    <w:rsid w:val="00933B86"/>
    <w:rsid w:val="00937D94"/>
    <w:rsid w:val="009445C3"/>
    <w:rsid w:val="009456B6"/>
    <w:rsid w:val="00946114"/>
    <w:rsid w:val="009472AC"/>
    <w:rsid w:val="00951F92"/>
    <w:rsid w:val="00956C9D"/>
    <w:rsid w:val="0097202A"/>
    <w:rsid w:val="00983A4C"/>
    <w:rsid w:val="009930C7"/>
    <w:rsid w:val="00994C45"/>
    <w:rsid w:val="009970A2"/>
    <w:rsid w:val="00997884"/>
    <w:rsid w:val="009A4EC8"/>
    <w:rsid w:val="009B2BDE"/>
    <w:rsid w:val="009B4A63"/>
    <w:rsid w:val="009B7800"/>
    <w:rsid w:val="009E1D7D"/>
    <w:rsid w:val="009E3C33"/>
    <w:rsid w:val="009E53D6"/>
    <w:rsid w:val="009E5AC2"/>
    <w:rsid w:val="009F04D1"/>
    <w:rsid w:val="009F0AC3"/>
    <w:rsid w:val="009F1A2A"/>
    <w:rsid w:val="009F6E7F"/>
    <w:rsid w:val="00A009F9"/>
    <w:rsid w:val="00A01786"/>
    <w:rsid w:val="00A03FC7"/>
    <w:rsid w:val="00A07E66"/>
    <w:rsid w:val="00A11DD0"/>
    <w:rsid w:val="00A1486E"/>
    <w:rsid w:val="00A14E3E"/>
    <w:rsid w:val="00A242D0"/>
    <w:rsid w:val="00A249DA"/>
    <w:rsid w:val="00A37C24"/>
    <w:rsid w:val="00A418CF"/>
    <w:rsid w:val="00A4679F"/>
    <w:rsid w:val="00A53B4A"/>
    <w:rsid w:val="00A5425F"/>
    <w:rsid w:val="00A54999"/>
    <w:rsid w:val="00A55E44"/>
    <w:rsid w:val="00A57B50"/>
    <w:rsid w:val="00A63FB2"/>
    <w:rsid w:val="00A7173F"/>
    <w:rsid w:val="00A72131"/>
    <w:rsid w:val="00A75072"/>
    <w:rsid w:val="00A83467"/>
    <w:rsid w:val="00A83EB7"/>
    <w:rsid w:val="00A840B7"/>
    <w:rsid w:val="00A93000"/>
    <w:rsid w:val="00A9357C"/>
    <w:rsid w:val="00AA6875"/>
    <w:rsid w:val="00AC4032"/>
    <w:rsid w:val="00AC56DC"/>
    <w:rsid w:val="00AC5C6C"/>
    <w:rsid w:val="00AC5F2A"/>
    <w:rsid w:val="00AD32A6"/>
    <w:rsid w:val="00AE4E10"/>
    <w:rsid w:val="00AF35E3"/>
    <w:rsid w:val="00AF6BFE"/>
    <w:rsid w:val="00B0145D"/>
    <w:rsid w:val="00B17A0A"/>
    <w:rsid w:val="00B22372"/>
    <w:rsid w:val="00B23DFF"/>
    <w:rsid w:val="00B26BCC"/>
    <w:rsid w:val="00B376BB"/>
    <w:rsid w:val="00B47A9C"/>
    <w:rsid w:val="00B54D8E"/>
    <w:rsid w:val="00B62AAF"/>
    <w:rsid w:val="00B6576C"/>
    <w:rsid w:val="00B6601D"/>
    <w:rsid w:val="00B739AE"/>
    <w:rsid w:val="00B77743"/>
    <w:rsid w:val="00B85E22"/>
    <w:rsid w:val="00B907C4"/>
    <w:rsid w:val="00B92814"/>
    <w:rsid w:val="00B92E0A"/>
    <w:rsid w:val="00B94037"/>
    <w:rsid w:val="00BA115D"/>
    <w:rsid w:val="00BA139A"/>
    <w:rsid w:val="00BA2114"/>
    <w:rsid w:val="00BB3992"/>
    <w:rsid w:val="00BD378D"/>
    <w:rsid w:val="00BF2B6E"/>
    <w:rsid w:val="00BF3CD8"/>
    <w:rsid w:val="00BF6305"/>
    <w:rsid w:val="00C0129C"/>
    <w:rsid w:val="00C02434"/>
    <w:rsid w:val="00C154D9"/>
    <w:rsid w:val="00C30005"/>
    <w:rsid w:val="00C30911"/>
    <w:rsid w:val="00C30BD3"/>
    <w:rsid w:val="00C311AF"/>
    <w:rsid w:val="00C33C1E"/>
    <w:rsid w:val="00C3563C"/>
    <w:rsid w:val="00C3618D"/>
    <w:rsid w:val="00C42C7B"/>
    <w:rsid w:val="00C50BD1"/>
    <w:rsid w:val="00C515D2"/>
    <w:rsid w:val="00C51CA2"/>
    <w:rsid w:val="00C56F8C"/>
    <w:rsid w:val="00C62643"/>
    <w:rsid w:val="00C62E50"/>
    <w:rsid w:val="00C70395"/>
    <w:rsid w:val="00C7183C"/>
    <w:rsid w:val="00C74C48"/>
    <w:rsid w:val="00C825EE"/>
    <w:rsid w:val="00C9160C"/>
    <w:rsid w:val="00C95345"/>
    <w:rsid w:val="00CA4899"/>
    <w:rsid w:val="00CA5C17"/>
    <w:rsid w:val="00CA69D4"/>
    <w:rsid w:val="00CB35BE"/>
    <w:rsid w:val="00CB4897"/>
    <w:rsid w:val="00CB6124"/>
    <w:rsid w:val="00CB7E6C"/>
    <w:rsid w:val="00CC316D"/>
    <w:rsid w:val="00CC7A67"/>
    <w:rsid w:val="00CD2CDF"/>
    <w:rsid w:val="00CD3B69"/>
    <w:rsid w:val="00CD4E13"/>
    <w:rsid w:val="00CE67D9"/>
    <w:rsid w:val="00CF543F"/>
    <w:rsid w:val="00CF6C2D"/>
    <w:rsid w:val="00CF7801"/>
    <w:rsid w:val="00D0608D"/>
    <w:rsid w:val="00D10028"/>
    <w:rsid w:val="00D15A84"/>
    <w:rsid w:val="00D24906"/>
    <w:rsid w:val="00D30A38"/>
    <w:rsid w:val="00D36D4B"/>
    <w:rsid w:val="00D4076A"/>
    <w:rsid w:val="00D40DD3"/>
    <w:rsid w:val="00D61A38"/>
    <w:rsid w:val="00D838AC"/>
    <w:rsid w:val="00DC101D"/>
    <w:rsid w:val="00DC3316"/>
    <w:rsid w:val="00DC741D"/>
    <w:rsid w:val="00DD2590"/>
    <w:rsid w:val="00DE1494"/>
    <w:rsid w:val="00DE157A"/>
    <w:rsid w:val="00DF41B7"/>
    <w:rsid w:val="00DF7D65"/>
    <w:rsid w:val="00DF7E33"/>
    <w:rsid w:val="00E0140D"/>
    <w:rsid w:val="00E10CA0"/>
    <w:rsid w:val="00E10DA8"/>
    <w:rsid w:val="00E16DB6"/>
    <w:rsid w:val="00E22D32"/>
    <w:rsid w:val="00E30A79"/>
    <w:rsid w:val="00E31CA9"/>
    <w:rsid w:val="00E37015"/>
    <w:rsid w:val="00E40395"/>
    <w:rsid w:val="00E4388B"/>
    <w:rsid w:val="00E43B75"/>
    <w:rsid w:val="00E44345"/>
    <w:rsid w:val="00E44D41"/>
    <w:rsid w:val="00E4749D"/>
    <w:rsid w:val="00E479EC"/>
    <w:rsid w:val="00E547A1"/>
    <w:rsid w:val="00E56495"/>
    <w:rsid w:val="00E56E01"/>
    <w:rsid w:val="00E57417"/>
    <w:rsid w:val="00E57B81"/>
    <w:rsid w:val="00E62145"/>
    <w:rsid w:val="00E640CA"/>
    <w:rsid w:val="00E70DE7"/>
    <w:rsid w:val="00E71686"/>
    <w:rsid w:val="00E74A23"/>
    <w:rsid w:val="00E856CF"/>
    <w:rsid w:val="00E867F7"/>
    <w:rsid w:val="00E90FE1"/>
    <w:rsid w:val="00E930A0"/>
    <w:rsid w:val="00E96925"/>
    <w:rsid w:val="00EA3F16"/>
    <w:rsid w:val="00EB318B"/>
    <w:rsid w:val="00EB4EAF"/>
    <w:rsid w:val="00EB6C97"/>
    <w:rsid w:val="00EB70CC"/>
    <w:rsid w:val="00EB7B13"/>
    <w:rsid w:val="00EC11A3"/>
    <w:rsid w:val="00EC6D44"/>
    <w:rsid w:val="00EC7203"/>
    <w:rsid w:val="00ED375A"/>
    <w:rsid w:val="00EE005A"/>
    <w:rsid w:val="00EE0EC8"/>
    <w:rsid w:val="00EE7F69"/>
    <w:rsid w:val="00EF73C1"/>
    <w:rsid w:val="00EF7B6B"/>
    <w:rsid w:val="00F02D38"/>
    <w:rsid w:val="00F04F27"/>
    <w:rsid w:val="00F11B55"/>
    <w:rsid w:val="00F1333A"/>
    <w:rsid w:val="00F15470"/>
    <w:rsid w:val="00F24E06"/>
    <w:rsid w:val="00F25E7B"/>
    <w:rsid w:val="00F31C51"/>
    <w:rsid w:val="00F3252D"/>
    <w:rsid w:val="00F33925"/>
    <w:rsid w:val="00F479B5"/>
    <w:rsid w:val="00F61639"/>
    <w:rsid w:val="00F6352C"/>
    <w:rsid w:val="00F66B21"/>
    <w:rsid w:val="00F707F2"/>
    <w:rsid w:val="00F71B14"/>
    <w:rsid w:val="00F73371"/>
    <w:rsid w:val="00F82289"/>
    <w:rsid w:val="00F90A76"/>
    <w:rsid w:val="00F90E05"/>
    <w:rsid w:val="00F91FF3"/>
    <w:rsid w:val="00F941F9"/>
    <w:rsid w:val="00F95C76"/>
    <w:rsid w:val="00FA2EB3"/>
    <w:rsid w:val="00FA3B03"/>
    <w:rsid w:val="00FA54F2"/>
    <w:rsid w:val="00FA7E63"/>
    <w:rsid w:val="00FB27E5"/>
    <w:rsid w:val="00FB28E5"/>
    <w:rsid w:val="00FB5110"/>
    <w:rsid w:val="00FC0C4D"/>
    <w:rsid w:val="00FD0C84"/>
    <w:rsid w:val="00FD13B7"/>
    <w:rsid w:val="00FD4E1D"/>
    <w:rsid w:val="00FD4E98"/>
    <w:rsid w:val="00FD7C40"/>
    <w:rsid w:val="00FE6C2A"/>
    <w:rsid w:val="00FE7D11"/>
    <w:rsid w:val="00FF45F0"/>
    <w:rsid w:val="00FF5786"/>
    <w:rsid w:val="00FF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33"/>
    <w:rPr>
      <w:sz w:val="24"/>
      <w:szCs w:val="24"/>
    </w:rPr>
  </w:style>
  <w:style w:type="paragraph" w:styleId="Heading1">
    <w:name w:val="heading 1"/>
    <w:basedOn w:val="Normal"/>
    <w:next w:val="Normal"/>
    <w:link w:val="Heading1Char"/>
    <w:uiPriority w:val="9"/>
    <w:qFormat/>
    <w:rsid w:val="001F2A3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F2A3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F2A3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F2A3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F2A3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F2A3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F2A33"/>
    <w:pPr>
      <w:spacing w:before="240" w:after="60"/>
      <w:outlineLvl w:val="6"/>
    </w:pPr>
  </w:style>
  <w:style w:type="paragraph" w:styleId="Heading8">
    <w:name w:val="heading 8"/>
    <w:basedOn w:val="Normal"/>
    <w:next w:val="Normal"/>
    <w:link w:val="Heading8Char"/>
    <w:uiPriority w:val="9"/>
    <w:semiHidden/>
    <w:unhideWhenUsed/>
    <w:qFormat/>
    <w:rsid w:val="001F2A33"/>
    <w:pPr>
      <w:spacing w:before="240" w:after="60"/>
      <w:outlineLvl w:val="7"/>
    </w:pPr>
    <w:rPr>
      <w:i/>
      <w:iCs/>
    </w:rPr>
  </w:style>
  <w:style w:type="paragraph" w:styleId="Heading9">
    <w:name w:val="heading 9"/>
    <w:basedOn w:val="Normal"/>
    <w:next w:val="Normal"/>
    <w:link w:val="Heading9Char"/>
    <w:uiPriority w:val="9"/>
    <w:semiHidden/>
    <w:unhideWhenUsed/>
    <w:qFormat/>
    <w:rsid w:val="001F2A3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A3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F2A3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F2A3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F2A33"/>
    <w:rPr>
      <w:b/>
      <w:bCs/>
      <w:sz w:val="28"/>
      <w:szCs w:val="28"/>
    </w:rPr>
  </w:style>
  <w:style w:type="character" w:customStyle="1" w:styleId="Heading5Char">
    <w:name w:val="Heading 5 Char"/>
    <w:basedOn w:val="DefaultParagraphFont"/>
    <w:link w:val="Heading5"/>
    <w:uiPriority w:val="9"/>
    <w:semiHidden/>
    <w:rsid w:val="001F2A33"/>
    <w:rPr>
      <w:b/>
      <w:bCs/>
      <w:i/>
      <w:iCs/>
      <w:sz w:val="26"/>
      <w:szCs w:val="26"/>
    </w:rPr>
  </w:style>
  <w:style w:type="character" w:customStyle="1" w:styleId="Heading6Char">
    <w:name w:val="Heading 6 Char"/>
    <w:basedOn w:val="DefaultParagraphFont"/>
    <w:link w:val="Heading6"/>
    <w:uiPriority w:val="9"/>
    <w:semiHidden/>
    <w:rsid w:val="001F2A33"/>
    <w:rPr>
      <w:b/>
      <w:bCs/>
    </w:rPr>
  </w:style>
  <w:style w:type="character" w:customStyle="1" w:styleId="Heading7Char">
    <w:name w:val="Heading 7 Char"/>
    <w:basedOn w:val="DefaultParagraphFont"/>
    <w:link w:val="Heading7"/>
    <w:uiPriority w:val="9"/>
    <w:semiHidden/>
    <w:rsid w:val="001F2A33"/>
    <w:rPr>
      <w:sz w:val="24"/>
      <w:szCs w:val="24"/>
    </w:rPr>
  </w:style>
  <w:style w:type="character" w:customStyle="1" w:styleId="Heading8Char">
    <w:name w:val="Heading 8 Char"/>
    <w:basedOn w:val="DefaultParagraphFont"/>
    <w:link w:val="Heading8"/>
    <w:uiPriority w:val="9"/>
    <w:semiHidden/>
    <w:rsid w:val="001F2A33"/>
    <w:rPr>
      <w:i/>
      <w:iCs/>
      <w:sz w:val="24"/>
      <w:szCs w:val="24"/>
    </w:rPr>
  </w:style>
  <w:style w:type="character" w:customStyle="1" w:styleId="Heading9Char">
    <w:name w:val="Heading 9 Char"/>
    <w:basedOn w:val="DefaultParagraphFont"/>
    <w:link w:val="Heading9"/>
    <w:uiPriority w:val="9"/>
    <w:semiHidden/>
    <w:rsid w:val="001F2A33"/>
    <w:rPr>
      <w:rFonts w:asciiTheme="majorHAnsi" w:eastAsiaTheme="majorEastAsia" w:hAnsiTheme="majorHAnsi"/>
    </w:rPr>
  </w:style>
  <w:style w:type="paragraph" w:styleId="Title">
    <w:name w:val="Title"/>
    <w:basedOn w:val="Normal"/>
    <w:next w:val="Normal"/>
    <w:link w:val="TitleChar"/>
    <w:qFormat/>
    <w:rsid w:val="001F2A33"/>
    <w:pPr>
      <w:spacing w:before="240" w:after="60"/>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F2A33"/>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1F2A33"/>
    <w:pPr>
      <w:spacing w:after="60"/>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F2A33"/>
    <w:rPr>
      <w:rFonts w:asciiTheme="majorHAnsi" w:eastAsiaTheme="majorEastAsia" w:hAnsiTheme="majorHAnsi"/>
      <w:sz w:val="24"/>
      <w:szCs w:val="24"/>
    </w:rPr>
  </w:style>
  <w:style w:type="character" w:styleId="Strong">
    <w:name w:val="Strong"/>
    <w:basedOn w:val="DefaultParagraphFont"/>
    <w:uiPriority w:val="22"/>
    <w:qFormat/>
    <w:rsid w:val="001F2A33"/>
    <w:rPr>
      <w:b/>
      <w:bCs/>
    </w:rPr>
  </w:style>
  <w:style w:type="character" w:styleId="Emphasis">
    <w:name w:val="Emphasis"/>
    <w:basedOn w:val="DefaultParagraphFont"/>
    <w:uiPriority w:val="20"/>
    <w:qFormat/>
    <w:rsid w:val="001F2A33"/>
    <w:rPr>
      <w:rFonts w:asciiTheme="minorHAnsi" w:hAnsiTheme="minorHAnsi"/>
      <w:b/>
      <w:i/>
      <w:iCs/>
    </w:rPr>
  </w:style>
  <w:style w:type="paragraph" w:styleId="NoSpacing">
    <w:name w:val="No Spacing"/>
    <w:basedOn w:val="Normal"/>
    <w:uiPriority w:val="1"/>
    <w:qFormat/>
    <w:rsid w:val="001F2A33"/>
    <w:rPr>
      <w:szCs w:val="32"/>
    </w:rPr>
  </w:style>
  <w:style w:type="paragraph" w:styleId="ListParagraph">
    <w:name w:val="List Paragraph"/>
    <w:basedOn w:val="Normal"/>
    <w:uiPriority w:val="34"/>
    <w:qFormat/>
    <w:rsid w:val="001F2A33"/>
    <w:pPr>
      <w:contextualSpacing/>
    </w:pPr>
  </w:style>
  <w:style w:type="paragraph" w:styleId="Quote">
    <w:name w:val="Quote"/>
    <w:basedOn w:val="Normal"/>
    <w:next w:val="Normal"/>
    <w:link w:val="QuoteChar"/>
    <w:uiPriority w:val="29"/>
    <w:qFormat/>
    <w:rsid w:val="001F2A33"/>
    <w:rPr>
      <w:i/>
    </w:rPr>
  </w:style>
  <w:style w:type="character" w:customStyle="1" w:styleId="QuoteChar">
    <w:name w:val="Quote Char"/>
    <w:basedOn w:val="DefaultParagraphFont"/>
    <w:link w:val="Quote"/>
    <w:uiPriority w:val="29"/>
    <w:rsid w:val="001F2A33"/>
    <w:rPr>
      <w:i/>
      <w:sz w:val="24"/>
      <w:szCs w:val="24"/>
    </w:rPr>
  </w:style>
  <w:style w:type="paragraph" w:styleId="IntenseQuote">
    <w:name w:val="Intense Quote"/>
    <w:basedOn w:val="Normal"/>
    <w:next w:val="Normal"/>
    <w:link w:val="IntenseQuoteChar"/>
    <w:uiPriority w:val="30"/>
    <w:qFormat/>
    <w:rsid w:val="001F2A33"/>
    <w:pPr>
      <w:ind w:right="720"/>
    </w:pPr>
    <w:rPr>
      <w:b/>
      <w:i/>
      <w:szCs w:val="22"/>
    </w:rPr>
  </w:style>
  <w:style w:type="character" w:customStyle="1" w:styleId="IntenseQuoteChar">
    <w:name w:val="Intense Quote Char"/>
    <w:basedOn w:val="DefaultParagraphFont"/>
    <w:link w:val="IntenseQuote"/>
    <w:uiPriority w:val="30"/>
    <w:rsid w:val="001F2A33"/>
    <w:rPr>
      <w:b/>
      <w:i/>
      <w:sz w:val="24"/>
    </w:rPr>
  </w:style>
  <w:style w:type="character" w:styleId="SubtleEmphasis">
    <w:name w:val="Subtle Emphasis"/>
    <w:uiPriority w:val="19"/>
    <w:qFormat/>
    <w:rsid w:val="001F2A33"/>
    <w:rPr>
      <w:i/>
      <w:color w:val="5A5A5A" w:themeColor="text1" w:themeTint="A5"/>
    </w:rPr>
  </w:style>
  <w:style w:type="character" w:styleId="IntenseEmphasis">
    <w:name w:val="Intense Emphasis"/>
    <w:basedOn w:val="DefaultParagraphFont"/>
    <w:uiPriority w:val="21"/>
    <w:qFormat/>
    <w:rsid w:val="001F2A33"/>
    <w:rPr>
      <w:b/>
      <w:i/>
      <w:sz w:val="24"/>
      <w:szCs w:val="24"/>
      <w:u w:val="single"/>
    </w:rPr>
  </w:style>
  <w:style w:type="character" w:styleId="SubtleReference">
    <w:name w:val="Subtle Reference"/>
    <w:basedOn w:val="DefaultParagraphFont"/>
    <w:uiPriority w:val="31"/>
    <w:qFormat/>
    <w:rsid w:val="001F2A33"/>
    <w:rPr>
      <w:sz w:val="24"/>
      <w:szCs w:val="24"/>
      <w:u w:val="single"/>
    </w:rPr>
  </w:style>
  <w:style w:type="character" w:styleId="IntenseReference">
    <w:name w:val="Intense Reference"/>
    <w:basedOn w:val="DefaultParagraphFont"/>
    <w:uiPriority w:val="32"/>
    <w:qFormat/>
    <w:rsid w:val="001F2A33"/>
    <w:rPr>
      <w:b/>
      <w:sz w:val="24"/>
      <w:u w:val="single"/>
    </w:rPr>
  </w:style>
  <w:style w:type="character" w:styleId="BookTitle">
    <w:name w:val="Book Title"/>
    <w:basedOn w:val="DefaultParagraphFont"/>
    <w:uiPriority w:val="33"/>
    <w:qFormat/>
    <w:rsid w:val="001F2A3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F2A33"/>
    <w:pPr>
      <w:outlineLvl w:val="9"/>
    </w:pPr>
  </w:style>
  <w:style w:type="paragraph" w:styleId="Header">
    <w:name w:val="header"/>
    <w:basedOn w:val="Normal"/>
    <w:link w:val="HeaderChar"/>
    <w:uiPriority w:val="99"/>
    <w:unhideWhenUsed/>
    <w:rsid w:val="008E33EB"/>
    <w:pPr>
      <w:tabs>
        <w:tab w:val="center" w:pos="4680"/>
        <w:tab w:val="right" w:pos="9360"/>
      </w:tabs>
      <w:spacing w:before="0" w:after="0"/>
    </w:pPr>
  </w:style>
  <w:style w:type="character" w:customStyle="1" w:styleId="HeaderChar">
    <w:name w:val="Header Char"/>
    <w:basedOn w:val="DefaultParagraphFont"/>
    <w:link w:val="Header"/>
    <w:uiPriority w:val="99"/>
    <w:rsid w:val="008E33EB"/>
    <w:rPr>
      <w:sz w:val="24"/>
      <w:szCs w:val="24"/>
    </w:rPr>
  </w:style>
  <w:style w:type="paragraph" w:styleId="Footer">
    <w:name w:val="footer"/>
    <w:basedOn w:val="Normal"/>
    <w:link w:val="FooterChar"/>
    <w:uiPriority w:val="99"/>
    <w:unhideWhenUsed/>
    <w:rsid w:val="008E33EB"/>
    <w:pPr>
      <w:tabs>
        <w:tab w:val="center" w:pos="4680"/>
        <w:tab w:val="right" w:pos="9360"/>
      </w:tabs>
      <w:spacing w:before="0" w:after="0"/>
    </w:pPr>
  </w:style>
  <w:style w:type="character" w:customStyle="1" w:styleId="FooterChar">
    <w:name w:val="Footer Char"/>
    <w:basedOn w:val="DefaultParagraphFont"/>
    <w:link w:val="Footer"/>
    <w:uiPriority w:val="99"/>
    <w:rsid w:val="008E33EB"/>
    <w:rPr>
      <w:sz w:val="24"/>
      <w:szCs w:val="24"/>
    </w:rPr>
  </w:style>
  <w:style w:type="paragraph" w:styleId="BodyText">
    <w:name w:val="Body Text"/>
    <w:basedOn w:val="Normal"/>
    <w:link w:val="BodyTextChar"/>
    <w:rsid w:val="006A2606"/>
    <w:pPr>
      <w:tabs>
        <w:tab w:val="left" w:pos="1638"/>
      </w:tabs>
      <w:spacing w:before="0" w:beforeAutospacing="0" w:after="0" w:afterAutospacing="0"/>
      <w:jc w:val="both"/>
    </w:pPr>
    <w:rPr>
      <w:rFonts w:ascii="Times New Roman" w:eastAsia="Times New Roman" w:hAnsi="Times New Roman"/>
      <w:kern w:val="2"/>
      <w:sz w:val="28"/>
      <w:szCs w:val="20"/>
      <w:lang w:bidi="ar-SA"/>
    </w:rPr>
  </w:style>
  <w:style w:type="character" w:customStyle="1" w:styleId="BodyTextChar">
    <w:name w:val="Body Text Char"/>
    <w:basedOn w:val="DefaultParagraphFont"/>
    <w:link w:val="BodyText"/>
    <w:rsid w:val="006A2606"/>
    <w:rPr>
      <w:rFonts w:ascii="Times New Roman" w:eastAsia="Times New Roman" w:hAnsi="Times New Roman"/>
      <w:kern w:val="2"/>
      <w:sz w:val="28"/>
      <w:szCs w:val="20"/>
      <w:lang w:bidi="ar-SA"/>
    </w:rPr>
  </w:style>
  <w:style w:type="paragraph" w:styleId="BalloonText">
    <w:name w:val="Balloon Text"/>
    <w:basedOn w:val="Normal"/>
    <w:link w:val="BalloonTextChar"/>
    <w:uiPriority w:val="99"/>
    <w:semiHidden/>
    <w:unhideWhenUsed/>
    <w:rsid w:val="009F1A2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33"/>
    <w:rPr>
      <w:sz w:val="24"/>
      <w:szCs w:val="24"/>
    </w:rPr>
  </w:style>
  <w:style w:type="paragraph" w:styleId="Heading1">
    <w:name w:val="heading 1"/>
    <w:basedOn w:val="Normal"/>
    <w:next w:val="Normal"/>
    <w:link w:val="Heading1Char"/>
    <w:uiPriority w:val="9"/>
    <w:qFormat/>
    <w:rsid w:val="001F2A3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F2A3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F2A3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F2A3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F2A3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F2A3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F2A33"/>
    <w:pPr>
      <w:spacing w:before="240" w:after="60"/>
      <w:outlineLvl w:val="6"/>
    </w:pPr>
  </w:style>
  <w:style w:type="paragraph" w:styleId="Heading8">
    <w:name w:val="heading 8"/>
    <w:basedOn w:val="Normal"/>
    <w:next w:val="Normal"/>
    <w:link w:val="Heading8Char"/>
    <w:uiPriority w:val="9"/>
    <w:semiHidden/>
    <w:unhideWhenUsed/>
    <w:qFormat/>
    <w:rsid w:val="001F2A33"/>
    <w:pPr>
      <w:spacing w:before="240" w:after="60"/>
      <w:outlineLvl w:val="7"/>
    </w:pPr>
    <w:rPr>
      <w:i/>
      <w:iCs/>
    </w:rPr>
  </w:style>
  <w:style w:type="paragraph" w:styleId="Heading9">
    <w:name w:val="heading 9"/>
    <w:basedOn w:val="Normal"/>
    <w:next w:val="Normal"/>
    <w:link w:val="Heading9Char"/>
    <w:uiPriority w:val="9"/>
    <w:semiHidden/>
    <w:unhideWhenUsed/>
    <w:qFormat/>
    <w:rsid w:val="001F2A3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A3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F2A3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F2A3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F2A33"/>
    <w:rPr>
      <w:b/>
      <w:bCs/>
      <w:sz w:val="28"/>
      <w:szCs w:val="28"/>
    </w:rPr>
  </w:style>
  <w:style w:type="character" w:customStyle="1" w:styleId="Heading5Char">
    <w:name w:val="Heading 5 Char"/>
    <w:basedOn w:val="DefaultParagraphFont"/>
    <w:link w:val="Heading5"/>
    <w:uiPriority w:val="9"/>
    <w:semiHidden/>
    <w:rsid w:val="001F2A33"/>
    <w:rPr>
      <w:b/>
      <w:bCs/>
      <w:i/>
      <w:iCs/>
      <w:sz w:val="26"/>
      <w:szCs w:val="26"/>
    </w:rPr>
  </w:style>
  <w:style w:type="character" w:customStyle="1" w:styleId="Heading6Char">
    <w:name w:val="Heading 6 Char"/>
    <w:basedOn w:val="DefaultParagraphFont"/>
    <w:link w:val="Heading6"/>
    <w:uiPriority w:val="9"/>
    <w:semiHidden/>
    <w:rsid w:val="001F2A33"/>
    <w:rPr>
      <w:b/>
      <w:bCs/>
    </w:rPr>
  </w:style>
  <w:style w:type="character" w:customStyle="1" w:styleId="Heading7Char">
    <w:name w:val="Heading 7 Char"/>
    <w:basedOn w:val="DefaultParagraphFont"/>
    <w:link w:val="Heading7"/>
    <w:uiPriority w:val="9"/>
    <w:semiHidden/>
    <w:rsid w:val="001F2A33"/>
    <w:rPr>
      <w:sz w:val="24"/>
      <w:szCs w:val="24"/>
    </w:rPr>
  </w:style>
  <w:style w:type="character" w:customStyle="1" w:styleId="Heading8Char">
    <w:name w:val="Heading 8 Char"/>
    <w:basedOn w:val="DefaultParagraphFont"/>
    <w:link w:val="Heading8"/>
    <w:uiPriority w:val="9"/>
    <w:semiHidden/>
    <w:rsid w:val="001F2A33"/>
    <w:rPr>
      <w:i/>
      <w:iCs/>
      <w:sz w:val="24"/>
      <w:szCs w:val="24"/>
    </w:rPr>
  </w:style>
  <w:style w:type="character" w:customStyle="1" w:styleId="Heading9Char">
    <w:name w:val="Heading 9 Char"/>
    <w:basedOn w:val="DefaultParagraphFont"/>
    <w:link w:val="Heading9"/>
    <w:uiPriority w:val="9"/>
    <w:semiHidden/>
    <w:rsid w:val="001F2A33"/>
    <w:rPr>
      <w:rFonts w:asciiTheme="majorHAnsi" w:eastAsiaTheme="majorEastAsia" w:hAnsiTheme="majorHAnsi"/>
    </w:rPr>
  </w:style>
  <w:style w:type="paragraph" w:styleId="Title">
    <w:name w:val="Title"/>
    <w:basedOn w:val="Normal"/>
    <w:next w:val="Normal"/>
    <w:link w:val="TitleChar"/>
    <w:qFormat/>
    <w:rsid w:val="001F2A33"/>
    <w:pPr>
      <w:spacing w:before="240" w:after="60"/>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F2A33"/>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1F2A33"/>
    <w:pPr>
      <w:spacing w:after="60"/>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F2A33"/>
    <w:rPr>
      <w:rFonts w:asciiTheme="majorHAnsi" w:eastAsiaTheme="majorEastAsia" w:hAnsiTheme="majorHAnsi"/>
      <w:sz w:val="24"/>
      <w:szCs w:val="24"/>
    </w:rPr>
  </w:style>
  <w:style w:type="character" w:styleId="Strong">
    <w:name w:val="Strong"/>
    <w:basedOn w:val="DefaultParagraphFont"/>
    <w:uiPriority w:val="22"/>
    <w:qFormat/>
    <w:rsid w:val="001F2A33"/>
    <w:rPr>
      <w:b/>
      <w:bCs/>
    </w:rPr>
  </w:style>
  <w:style w:type="character" w:styleId="Emphasis">
    <w:name w:val="Emphasis"/>
    <w:basedOn w:val="DefaultParagraphFont"/>
    <w:uiPriority w:val="20"/>
    <w:qFormat/>
    <w:rsid w:val="001F2A33"/>
    <w:rPr>
      <w:rFonts w:asciiTheme="minorHAnsi" w:hAnsiTheme="minorHAnsi"/>
      <w:b/>
      <w:i/>
      <w:iCs/>
    </w:rPr>
  </w:style>
  <w:style w:type="paragraph" w:styleId="NoSpacing">
    <w:name w:val="No Spacing"/>
    <w:basedOn w:val="Normal"/>
    <w:uiPriority w:val="1"/>
    <w:qFormat/>
    <w:rsid w:val="001F2A33"/>
    <w:rPr>
      <w:szCs w:val="32"/>
    </w:rPr>
  </w:style>
  <w:style w:type="paragraph" w:styleId="ListParagraph">
    <w:name w:val="List Paragraph"/>
    <w:basedOn w:val="Normal"/>
    <w:uiPriority w:val="34"/>
    <w:qFormat/>
    <w:rsid w:val="001F2A33"/>
    <w:pPr>
      <w:contextualSpacing/>
    </w:pPr>
  </w:style>
  <w:style w:type="paragraph" w:styleId="Quote">
    <w:name w:val="Quote"/>
    <w:basedOn w:val="Normal"/>
    <w:next w:val="Normal"/>
    <w:link w:val="QuoteChar"/>
    <w:uiPriority w:val="29"/>
    <w:qFormat/>
    <w:rsid w:val="001F2A33"/>
    <w:rPr>
      <w:i/>
    </w:rPr>
  </w:style>
  <w:style w:type="character" w:customStyle="1" w:styleId="QuoteChar">
    <w:name w:val="Quote Char"/>
    <w:basedOn w:val="DefaultParagraphFont"/>
    <w:link w:val="Quote"/>
    <w:uiPriority w:val="29"/>
    <w:rsid w:val="001F2A33"/>
    <w:rPr>
      <w:i/>
      <w:sz w:val="24"/>
      <w:szCs w:val="24"/>
    </w:rPr>
  </w:style>
  <w:style w:type="paragraph" w:styleId="IntenseQuote">
    <w:name w:val="Intense Quote"/>
    <w:basedOn w:val="Normal"/>
    <w:next w:val="Normal"/>
    <w:link w:val="IntenseQuoteChar"/>
    <w:uiPriority w:val="30"/>
    <w:qFormat/>
    <w:rsid w:val="001F2A33"/>
    <w:pPr>
      <w:ind w:right="720"/>
    </w:pPr>
    <w:rPr>
      <w:b/>
      <w:i/>
      <w:szCs w:val="22"/>
    </w:rPr>
  </w:style>
  <w:style w:type="character" w:customStyle="1" w:styleId="IntenseQuoteChar">
    <w:name w:val="Intense Quote Char"/>
    <w:basedOn w:val="DefaultParagraphFont"/>
    <w:link w:val="IntenseQuote"/>
    <w:uiPriority w:val="30"/>
    <w:rsid w:val="001F2A33"/>
    <w:rPr>
      <w:b/>
      <w:i/>
      <w:sz w:val="24"/>
    </w:rPr>
  </w:style>
  <w:style w:type="character" w:styleId="SubtleEmphasis">
    <w:name w:val="Subtle Emphasis"/>
    <w:uiPriority w:val="19"/>
    <w:qFormat/>
    <w:rsid w:val="001F2A33"/>
    <w:rPr>
      <w:i/>
      <w:color w:val="5A5A5A" w:themeColor="text1" w:themeTint="A5"/>
    </w:rPr>
  </w:style>
  <w:style w:type="character" w:styleId="IntenseEmphasis">
    <w:name w:val="Intense Emphasis"/>
    <w:basedOn w:val="DefaultParagraphFont"/>
    <w:uiPriority w:val="21"/>
    <w:qFormat/>
    <w:rsid w:val="001F2A33"/>
    <w:rPr>
      <w:b/>
      <w:i/>
      <w:sz w:val="24"/>
      <w:szCs w:val="24"/>
      <w:u w:val="single"/>
    </w:rPr>
  </w:style>
  <w:style w:type="character" w:styleId="SubtleReference">
    <w:name w:val="Subtle Reference"/>
    <w:basedOn w:val="DefaultParagraphFont"/>
    <w:uiPriority w:val="31"/>
    <w:qFormat/>
    <w:rsid w:val="001F2A33"/>
    <w:rPr>
      <w:sz w:val="24"/>
      <w:szCs w:val="24"/>
      <w:u w:val="single"/>
    </w:rPr>
  </w:style>
  <w:style w:type="character" w:styleId="IntenseReference">
    <w:name w:val="Intense Reference"/>
    <w:basedOn w:val="DefaultParagraphFont"/>
    <w:uiPriority w:val="32"/>
    <w:qFormat/>
    <w:rsid w:val="001F2A33"/>
    <w:rPr>
      <w:b/>
      <w:sz w:val="24"/>
      <w:u w:val="single"/>
    </w:rPr>
  </w:style>
  <w:style w:type="character" w:styleId="BookTitle">
    <w:name w:val="Book Title"/>
    <w:basedOn w:val="DefaultParagraphFont"/>
    <w:uiPriority w:val="33"/>
    <w:qFormat/>
    <w:rsid w:val="001F2A3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F2A33"/>
    <w:pPr>
      <w:outlineLvl w:val="9"/>
    </w:pPr>
  </w:style>
  <w:style w:type="paragraph" w:styleId="Header">
    <w:name w:val="header"/>
    <w:basedOn w:val="Normal"/>
    <w:link w:val="HeaderChar"/>
    <w:uiPriority w:val="99"/>
    <w:unhideWhenUsed/>
    <w:rsid w:val="008E33EB"/>
    <w:pPr>
      <w:tabs>
        <w:tab w:val="center" w:pos="4680"/>
        <w:tab w:val="right" w:pos="9360"/>
      </w:tabs>
      <w:spacing w:before="0" w:after="0"/>
    </w:pPr>
  </w:style>
  <w:style w:type="character" w:customStyle="1" w:styleId="HeaderChar">
    <w:name w:val="Header Char"/>
    <w:basedOn w:val="DefaultParagraphFont"/>
    <w:link w:val="Header"/>
    <w:uiPriority w:val="99"/>
    <w:rsid w:val="008E33EB"/>
    <w:rPr>
      <w:sz w:val="24"/>
      <w:szCs w:val="24"/>
    </w:rPr>
  </w:style>
  <w:style w:type="paragraph" w:styleId="Footer">
    <w:name w:val="footer"/>
    <w:basedOn w:val="Normal"/>
    <w:link w:val="FooterChar"/>
    <w:uiPriority w:val="99"/>
    <w:unhideWhenUsed/>
    <w:rsid w:val="008E33EB"/>
    <w:pPr>
      <w:tabs>
        <w:tab w:val="center" w:pos="4680"/>
        <w:tab w:val="right" w:pos="9360"/>
      </w:tabs>
      <w:spacing w:before="0" w:after="0"/>
    </w:pPr>
  </w:style>
  <w:style w:type="character" w:customStyle="1" w:styleId="FooterChar">
    <w:name w:val="Footer Char"/>
    <w:basedOn w:val="DefaultParagraphFont"/>
    <w:link w:val="Footer"/>
    <w:uiPriority w:val="99"/>
    <w:rsid w:val="008E33EB"/>
    <w:rPr>
      <w:sz w:val="24"/>
      <w:szCs w:val="24"/>
    </w:rPr>
  </w:style>
  <w:style w:type="paragraph" w:styleId="BodyText">
    <w:name w:val="Body Text"/>
    <w:basedOn w:val="Normal"/>
    <w:link w:val="BodyTextChar"/>
    <w:rsid w:val="006A2606"/>
    <w:pPr>
      <w:tabs>
        <w:tab w:val="left" w:pos="1638"/>
      </w:tabs>
      <w:spacing w:before="0" w:beforeAutospacing="0" w:after="0" w:afterAutospacing="0"/>
      <w:jc w:val="both"/>
    </w:pPr>
    <w:rPr>
      <w:rFonts w:ascii="Times New Roman" w:eastAsia="Times New Roman" w:hAnsi="Times New Roman"/>
      <w:kern w:val="2"/>
      <w:sz w:val="28"/>
      <w:szCs w:val="20"/>
      <w:lang w:bidi="ar-SA"/>
    </w:rPr>
  </w:style>
  <w:style w:type="character" w:customStyle="1" w:styleId="BodyTextChar">
    <w:name w:val="Body Text Char"/>
    <w:basedOn w:val="DefaultParagraphFont"/>
    <w:link w:val="BodyText"/>
    <w:rsid w:val="006A2606"/>
    <w:rPr>
      <w:rFonts w:ascii="Times New Roman" w:eastAsia="Times New Roman" w:hAnsi="Times New Roman"/>
      <w:kern w:val="2"/>
      <w:sz w:val="28"/>
      <w:szCs w:val="20"/>
      <w:lang w:bidi="ar-SA"/>
    </w:rPr>
  </w:style>
  <w:style w:type="paragraph" w:styleId="BalloonText">
    <w:name w:val="Balloon Text"/>
    <w:basedOn w:val="Normal"/>
    <w:link w:val="BalloonTextChar"/>
    <w:uiPriority w:val="99"/>
    <w:semiHidden/>
    <w:unhideWhenUsed/>
    <w:rsid w:val="009F1A2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680110">
      <w:bodyDiv w:val="1"/>
      <w:marLeft w:val="0"/>
      <w:marRight w:val="0"/>
      <w:marTop w:val="0"/>
      <w:marBottom w:val="0"/>
      <w:divBdr>
        <w:top w:val="none" w:sz="0" w:space="0" w:color="auto"/>
        <w:left w:val="none" w:sz="0" w:space="0" w:color="auto"/>
        <w:bottom w:val="none" w:sz="0" w:space="0" w:color="auto"/>
        <w:right w:val="none" w:sz="0" w:space="0" w:color="auto"/>
      </w:divBdr>
    </w:div>
    <w:div w:id="131591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5E834-8917-463A-BE8C-DDFE9E7C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3343</Words>
  <Characters>19056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trager</dc:creator>
  <cp:lastModifiedBy>Nathalie</cp:lastModifiedBy>
  <cp:revision>2</cp:revision>
  <cp:lastPrinted>2012-04-02T19:17:00Z</cp:lastPrinted>
  <dcterms:created xsi:type="dcterms:W3CDTF">2012-04-02T19:19:00Z</dcterms:created>
  <dcterms:modified xsi:type="dcterms:W3CDTF">2012-04-02T19:19:00Z</dcterms:modified>
</cp:coreProperties>
</file>