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DE" w:rsidRPr="00ED3FEF" w:rsidRDefault="000013DE" w:rsidP="000013DE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 w:rsidRPr="00ED3FEF">
        <w:rPr>
          <w:rFonts w:cstheme="minorHAnsi"/>
          <w:b/>
          <w:bCs/>
          <w:sz w:val="36"/>
          <w:szCs w:val="36"/>
        </w:rPr>
        <w:t>25 Ways that Baldrige Adds Value</w:t>
      </w:r>
    </w:p>
    <w:p w:rsidR="000013DE" w:rsidRPr="005352AE" w:rsidRDefault="000013DE" w:rsidP="000013DE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eastAsia="Times New Roman" w:cstheme="minorHAnsi"/>
          <w:sz w:val="24"/>
          <w:szCs w:val="24"/>
        </w:rPr>
      </w:pPr>
      <w:r w:rsidRPr="005352AE">
        <w:rPr>
          <w:rFonts w:eastAsia="Times New Roman" w:cstheme="minorHAnsi"/>
          <w:sz w:val="24"/>
          <w:szCs w:val="24"/>
        </w:rPr>
        <w:t>Jobs created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eastAsia="Times New Roman" w:cstheme="minorHAnsi"/>
          <w:sz w:val="24"/>
          <w:szCs w:val="24"/>
        </w:rPr>
      </w:pPr>
      <w:r w:rsidRPr="005352AE">
        <w:rPr>
          <w:rFonts w:eastAsia="Times New Roman" w:cstheme="minorHAnsi"/>
          <w:sz w:val="24"/>
          <w:szCs w:val="24"/>
        </w:rPr>
        <w:t xml:space="preserve">Lives saved 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Increased s</w:t>
      </w:r>
      <w:r w:rsidRPr="005352AE">
        <w:rPr>
          <w:rFonts w:eastAsia="Times New Roman" w:cstheme="minorHAnsi"/>
          <w:sz w:val="24"/>
          <w:szCs w:val="24"/>
        </w:rPr>
        <w:t>ales, profits, and market share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Rising r</w:t>
      </w:r>
      <w:r w:rsidRPr="005352AE">
        <w:rPr>
          <w:rFonts w:eastAsia="Times New Roman" w:cstheme="minorHAnsi"/>
          <w:sz w:val="24"/>
          <w:szCs w:val="24"/>
        </w:rPr>
        <w:t>eading and mathematics proficiency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eastAsia="Times New Roman" w:cstheme="minorHAnsi"/>
          <w:sz w:val="24"/>
          <w:szCs w:val="24"/>
        </w:rPr>
      </w:pPr>
      <w:r w:rsidRPr="005352AE">
        <w:rPr>
          <w:rFonts w:eastAsia="Times New Roman" w:cstheme="minorHAnsi"/>
          <w:sz w:val="24"/>
          <w:szCs w:val="24"/>
        </w:rPr>
        <w:t>Benefit-to-cost ratio of 820-to-1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 w:rsidRPr="005352AE">
        <w:rPr>
          <w:rFonts w:eastAsia="Times New Roman" w:cstheme="minorHAnsi"/>
          <w:sz w:val="24"/>
          <w:szCs w:val="24"/>
        </w:rPr>
        <w:t>Demonstrated return on investment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 w:rsidRPr="005352AE">
        <w:rPr>
          <w:rFonts w:eastAsia="Times New Roman" w:cstheme="minorHAnsi"/>
          <w:sz w:val="24"/>
          <w:szCs w:val="24"/>
        </w:rPr>
        <w:t xml:space="preserve">Cross-sector learning 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 w:rsidRPr="005352AE">
        <w:rPr>
          <w:rFonts w:eastAsia="Times New Roman" w:cstheme="minorHAnsi"/>
          <w:sz w:val="24"/>
          <w:szCs w:val="24"/>
        </w:rPr>
        <w:t>Best-practice sharing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 w:rsidRPr="005352AE">
        <w:rPr>
          <w:rFonts w:eastAsia="Times New Roman" w:cstheme="minorHAnsi"/>
          <w:sz w:val="24"/>
          <w:szCs w:val="24"/>
        </w:rPr>
        <w:t>Large number of corporations, associations, and government programs basing internal assessments on Baldrige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Essential c</w:t>
      </w:r>
      <w:r w:rsidRPr="005352AE">
        <w:rPr>
          <w:rFonts w:eastAsia="Times New Roman" w:cstheme="minorHAnsi"/>
          <w:sz w:val="24"/>
          <w:szCs w:val="24"/>
        </w:rPr>
        <w:t>ore values to world-class organizations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 w:rsidRPr="005352AE">
        <w:rPr>
          <w:rFonts w:cstheme="minorHAnsi"/>
          <w:bCs/>
          <w:sz w:val="24"/>
          <w:szCs w:val="24"/>
        </w:rPr>
        <w:t>Systems perspective lead</w:t>
      </w:r>
      <w:r>
        <w:rPr>
          <w:rFonts w:cstheme="minorHAnsi"/>
          <w:bCs/>
          <w:sz w:val="24"/>
          <w:szCs w:val="24"/>
        </w:rPr>
        <w:t>ing</w:t>
      </w:r>
      <w:r w:rsidRPr="005352AE">
        <w:rPr>
          <w:rFonts w:cstheme="minorHAnsi"/>
          <w:bCs/>
          <w:sz w:val="24"/>
          <w:szCs w:val="24"/>
        </w:rPr>
        <w:t xml:space="preserve"> to maximized systems so more </w:t>
      </w:r>
      <w:r>
        <w:rPr>
          <w:rFonts w:cstheme="minorHAnsi"/>
          <w:bCs/>
          <w:sz w:val="24"/>
          <w:szCs w:val="24"/>
        </w:rPr>
        <w:t>resources</w:t>
      </w:r>
      <w:r w:rsidRPr="005352AE">
        <w:rPr>
          <w:rFonts w:cstheme="minorHAnsi"/>
          <w:bCs/>
          <w:sz w:val="24"/>
          <w:szCs w:val="24"/>
        </w:rPr>
        <w:t xml:space="preserve"> can be spent on saving lives, helping students learn, and generating sales or revenue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 w:rsidRPr="005352AE">
        <w:rPr>
          <w:rFonts w:cstheme="minorHAnsi"/>
          <w:bCs/>
          <w:sz w:val="24"/>
          <w:szCs w:val="24"/>
        </w:rPr>
        <w:t>Continuous improvement and learning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 w:rsidRPr="005352AE">
        <w:rPr>
          <w:rFonts w:cstheme="minorHAnsi"/>
          <w:bCs/>
          <w:sz w:val="24"/>
          <w:szCs w:val="24"/>
        </w:rPr>
        <w:t>National role models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 w:rsidRPr="005352AE">
        <w:rPr>
          <w:rFonts w:cstheme="minorHAnsi"/>
          <w:bCs/>
          <w:sz w:val="24"/>
          <w:szCs w:val="24"/>
        </w:rPr>
        <w:t>Tremendous time and resources donated by volunteer sector experts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Increased c</w:t>
      </w:r>
      <w:r w:rsidRPr="005352AE">
        <w:rPr>
          <w:rFonts w:cstheme="minorHAnsi"/>
          <w:bCs/>
          <w:sz w:val="24"/>
          <w:szCs w:val="24"/>
        </w:rPr>
        <w:t>ustomer satisfaction</w:t>
      </w:r>
      <w:r>
        <w:rPr>
          <w:rFonts w:cstheme="minorHAnsi"/>
          <w:bCs/>
          <w:sz w:val="24"/>
          <w:szCs w:val="24"/>
        </w:rPr>
        <w:t xml:space="preserve"> and engagement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 w:rsidRPr="005352AE">
        <w:rPr>
          <w:rFonts w:cstheme="minorHAnsi"/>
          <w:bCs/>
          <w:sz w:val="24"/>
          <w:szCs w:val="24"/>
        </w:rPr>
        <w:t>Proven improvement and innovation framework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 w:rsidRPr="005352AE">
        <w:rPr>
          <w:rFonts w:cstheme="minorHAnsi"/>
          <w:bCs/>
          <w:sz w:val="24"/>
          <w:szCs w:val="24"/>
        </w:rPr>
        <w:t>Value-added, cost-effective business assessments and feedback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 w:rsidRPr="005352AE">
        <w:rPr>
          <w:rFonts w:cstheme="minorHAnsi"/>
          <w:bCs/>
          <w:sz w:val="24"/>
          <w:szCs w:val="24"/>
        </w:rPr>
        <w:t>Self-assessments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 w:rsidRPr="005352AE">
        <w:rPr>
          <w:rFonts w:cstheme="minorHAnsi"/>
          <w:bCs/>
          <w:sz w:val="24"/>
          <w:szCs w:val="24"/>
        </w:rPr>
        <w:t>Focus on quality, innovation, and excellence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Improved cycle time</w:t>
      </w:r>
    </w:p>
    <w:p w:rsidR="000013DE" w:rsidRPr="005352A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 w:rsidRPr="005352AE">
        <w:rPr>
          <w:rFonts w:cstheme="minorHAnsi"/>
          <w:bCs/>
          <w:sz w:val="24"/>
          <w:szCs w:val="24"/>
        </w:rPr>
        <w:t>Alignment of resources and processes that drive results</w:t>
      </w:r>
    </w:p>
    <w:p w:rsidR="000013D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 w:rsidRPr="005352AE">
        <w:rPr>
          <w:rFonts w:cstheme="minorHAnsi"/>
          <w:bCs/>
          <w:sz w:val="24"/>
          <w:szCs w:val="24"/>
        </w:rPr>
        <w:t xml:space="preserve">Regional consortiums and communities </w:t>
      </w:r>
    </w:p>
    <w:p w:rsidR="000013D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</w:t>
      </w:r>
      <w:r w:rsidRPr="005352AE">
        <w:rPr>
          <w:rFonts w:eastAsia="Times New Roman" w:cstheme="minorHAnsi"/>
          <w:sz w:val="24"/>
          <w:szCs w:val="24"/>
        </w:rPr>
        <w:t xml:space="preserve">etter </w:t>
      </w:r>
      <w:r>
        <w:rPr>
          <w:rFonts w:eastAsia="Times New Roman" w:cstheme="minorHAnsi"/>
          <w:sz w:val="24"/>
          <w:szCs w:val="24"/>
        </w:rPr>
        <w:t>ability to face health care</w:t>
      </w:r>
      <w:r w:rsidRPr="005352AE">
        <w:rPr>
          <w:rFonts w:eastAsia="Times New Roman" w:cstheme="minorHAnsi"/>
          <w:sz w:val="24"/>
          <w:szCs w:val="24"/>
        </w:rPr>
        <w:t xml:space="preserve"> reform</w:t>
      </w:r>
    </w:p>
    <w:p w:rsidR="000013D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cstheme="minorHAnsi"/>
          <w:bCs/>
          <w:sz w:val="24"/>
          <w:szCs w:val="24"/>
        </w:rPr>
      </w:pPr>
      <w:r w:rsidRPr="005352AE">
        <w:rPr>
          <w:rFonts w:cstheme="minorHAnsi"/>
          <w:bCs/>
          <w:sz w:val="24"/>
          <w:szCs w:val="24"/>
        </w:rPr>
        <w:t>Workforce satisfaction</w:t>
      </w:r>
      <w:r>
        <w:rPr>
          <w:rFonts w:cstheme="minorHAnsi"/>
          <w:bCs/>
          <w:sz w:val="24"/>
          <w:szCs w:val="24"/>
        </w:rPr>
        <w:t xml:space="preserve"> and engagement</w:t>
      </w:r>
    </w:p>
    <w:p w:rsidR="000013DE" w:rsidRDefault="000013DE" w:rsidP="000013DE">
      <w:pPr>
        <w:numPr>
          <w:ilvl w:val="0"/>
          <w:numId w:val="1"/>
        </w:numPr>
        <w:spacing w:after="0" w:line="240" w:lineRule="auto"/>
        <w:ind w:right="7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Outreach and education</w:t>
      </w:r>
    </w:p>
    <w:p w:rsidR="0031770D" w:rsidRDefault="0031770D"/>
    <w:sectPr w:rsidR="0031770D" w:rsidSect="00317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FC6" w:rsidRDefault="00915FC6" w:rsidP="00711062">
      <w:pPr>
        <w:spacing w:after="0" w:line="240" w:lineRule="auto"/>
      </w:pPr>
      <w:r>
        <w:separator/>
      </w:r>
    </w:p>
  </w:endnote>
  <w:endnote w:type="continuationSeparator" w:id="0">
    <w:p w:rsidR="00915FC6" w:rsidRDefault="00915FC6" w:rsidP="0071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62" w:rsidRDefault="007110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62" w:rsidRDefault="007110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62" w:rsidRDefault="007110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FC6" w:rsidRDefault="00915FC6" w:rsidP="00711062">
      <w:pPr>
        <w:spacing w:after="0" w:line="240" w:lineRule="auto"/>
      </w:pPr>
      <w:r>
        <w:separator/>
      </w:r>
    </w:p>
  </w:footnote>
  <w:footnote w:type="continuationSeparator" w:id="0">
    <w:p w:rsidR="00915FC6" w:rsidRDefault="00915FC6" w:rsidP="0071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62" w:rsidRDefault="007110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62" w:rsidRDefault="007110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62" w:rsidRDefault="007110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B80"/>
    <w:multiLevelType w:val="hybridMultilevel"/>
    <w:tmpl w:val="D3BEE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13DE"/>
    <w:rsid w:val="000013DE"/>
    <w:rsid w:val="0031770D"/>
    <w:rsid w:val="00711062"/>
    <w:rsid w:val="00915FC6"/>
    <w:rsid w:val="00995E9B"/>
    <w:rsid w:val="00DC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1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062"/>
  </w:style>
  <w:style w:type="paragraph" w:styleId="Footer">
    <w:name w:val="footer"/>
    <w:basedOn w:val="Normal"/>
    <w:link w:val="FooterChar"/>
    <w:uiPriority w:val="99"/>
    <w:semiHidden/>
    <w:unhideWhenUsed/>
    <w:rsid w:val="00711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2012-04-11T19:02:00Z</dcterms:created>
  <dcterms:modified xsi:type="dcterms:W3CDTF">2012-04-11T19:02:00Z</dcterms:modified>
</cp:coreProperties>
</file>